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27409" w14:textId="77777777" w:rsidR="00A71383" w:rsidRDefault="00A71383" w:rsidP="00A71383">
      <w:pPr>
        <w:rPr>
          <w:b/>
          <w:sz w:val="28"/>
          <w:szCs w:val="28"/>
        </w:rPr>
      </w:pPr>
      <w:bookmarkStart w:id="0" w:name="_GoBack"/>
      <w:bookmarkEnd w:id="0"/>
    </w:p>
    <w:p w14:paraId="1522740A" w14:textId="77777777" w:rsidR="00A71383" w:rsidRDefault="00A71383" w:rsidP="00A71383">
      <w:pPr>
        <w:rPr>
          <w:b/>
          <w:sz w:val="28"/>
          <w:szCs w:val="28"/>
        </w:rPr>
      </w:pPr>
    </w:p>
    <w:p w14:paraId="1522740B" w14:textId="77777777" w:rsidR="00A71383" w:rsidRDefault="00A71383" w:rsidP="00A71383">
      <w:pPr>
        <w:rPr>
          <w:b/>
          <w:sz w:val="28"/>
          <w:szCs w:val="28"/>
        </w:rPr>
      </w:pPr>
    </w:p>
    <w:p w14:paraId="1522740D" w14:textId="6F004C6F" w:rsidR="00A66C49" w:rsidRPr="002413B0" w:rsidRDefault="00B85C20" w:rsidP="005E7EA2">
      <w:pPr>
        <w:pStyle w:val="Heading1"/>
        <w:rPr>
          <w:b w:val="0"/>
        </w:rPr>
      </w:pPr>
      <w:r w:rsidRPr="002413B0">
        <w:rPr>
          <w:b w:val="0"/>
        </w:rPr>
        <w:t>Body Worn Video Cameras (BWVC)</w:t>
      </w:r>
      <w:r w:rsidR="002413B0">
        <w:br/>
      </w:r>
      <w:r w:rsidR="00A66C49" w:rsidRPr="002413B0">
        <w:t>Privacy Impact Assessment</w:t>
      </w:r>
    </w:p>
    <w:p w14:paraId="1522740E" w14:textId="77777777" w:rsidR="00A71383" w:rsidRPr="005E7EA2" w:rsidRDefault="00A71383">
      <w:pPr>
        <w:jc w:val="center"/>
        <w:rPr>
          <w:b/>
          <w:bCs/>
          <w:sz w:val="32"/>
          <w:szCs w:val="32"/>
        </w:rPr>
      </w:pPr>
    </w:p>
    <w:p w14:paraId="1522740F" w14:textId="3601C97A" w:rsidR="00A71383" w:rsidRPr="005E7EA2" w:rsidRDefault="00B8546C">
      <w:pPr>
        <w:jc w:val="center"/>
        <w:rPr>
          <w:b/>
          <w:bCs/>
          <w:sz w:val="32"/>
          <w:szCs w:val="32"/>
        </w:rPr>
      </w:pPr>
      <w:r w:rsidRPr="005E7EA2">
        <w:rPr>
          <w:b/>
          <w:bCs/>
          <w:sz w:val="32"/>
          <w:szCs w:val="32"/>
        </w:rPr>
        <w:t>M</w:t>
      </w:r>
      <w:r w:rsidR="009231D8" w:rsidRPr="005E7EA2">
        <w:rPr>
          <w:b/>
          <w:bCs/>
          <w:sz w:val="32"/>
          <w:szCs w:val="32"/>
        </w:rPr>
        <w:t>arch</w:t>
      </w:r>
      <w:r w:rsidRPr="005E7EA2">
        <w:rPr>
          <w:b/>
          <w:bCs/>
          <w:sz w:val="32"/>
          <w:szCs w:val="32"/>
        </w:rPr>
        <w:t xml:space="preserve"> 201</w:t>
      </w:r>
      <w:r w:rsidR="009231D8" w:rsidRPr="005E7EA2">
        <w:rPr>
          <w:b/>
          <w:bCs/>
          <w:sz w:val="32"/>
          <w:szCs w:val="32"/>
        </w:rPr>
        <w:t>7</w:t>
      </w:r>
    </w:p>
    <w:p w14:paraId="7D9B2FFF" w14:textId="458D524E" w:rsidR="002413B0" w:rsidRDefault="002413B0" w:rsidP="00A71383">
      <w:pPr>
        <w:jc w:val="center"/>
        <w:rPr>
          <w:b/>
          <w:sz w:val="32"/>
          <w:szCs w:val="32"/>
        </w:rPr>
      </w:pPr>
    </w:p>
    <w:p w14:paraId="599B602A" w14:textId="38C4FF54" w:rsidR="002413B0" w:rsidRDefault="002413B0" w:rsidP="00A71383">
      <w:pPr>
        <w:jc w:val="center"/>
        <w:rPr>
          <w:b/>
          <w:sz w:val="32"/>
          <w:szCs w:val="32"/>
        </w:rPr>
      </w:pPr>
    </w:p>
    <w:p w14:paraId="78840BB5" w14:textId="7CC228EB" w:rsidR="002413B0" w:rsidRDefault="002413B0" w:rsidP="00A71383">
      <w:pPr>
        <w:jc w:val="center"/>
        <w:rPr>
          <w:b/>
          <w:sz w:val="32"/>
          <w:szCs w:val="32"/>
        </w:rPr>
      </w:pPr>
    </w:p>
    <w:p w14:paraId="3FA8BD7A" w14:textId="349345E1" w:rsidR="002413B0" w:rsidRDefault="002413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Chichester District Council</w:t>
      </w:r>
    </w:p>
    <w:p w14:paraId="15227410" w14:textId="77777777" w:rsidR="00A71383" w:rsidRDefault="00A7138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5227411" w14:textId="77777777" w:rsidR="00A71383" w:rsidRPr="002413B0" w:rsidRDefault="00A25E99" w:rsidP="005E7EA2">
      <w:pPr>
        <w:pStyle w:val="Heading2"/>
        <w:rPr>
          <w:b w:val="0"/>
        </w:rPr>
      </w:pPr>
      <w:r w:rsidRPr="002413B0">
        <w:lastRenderedPageBreak/>
        <w:t>Contents</w:t>
      </w:r>
    </w:p>
    <w:p w14:paraId="15227412" w14:textId="77777777" w:rsidR="00A25E99" w:rsidRDefault="00A25E99" w:rsidP="00A25E99">
      <w:pPr>
        <w:rPr>
          <w:b/>
          <w:sz w:val="28"/>
          <w:szCs w:val="28"/>
        </w:rPr>
      </w:pPr>
    </w:p>
    <w:p w14:paraId="15227413" w14:textId="77777777" w:rsidR="00A25E99" w:rsidRDefault="00565EBF" w:rsidP="00A25E99">
      <w:pPr>
        <w:rPr>
          <w:szCs w:val="22"/>
        </w:rPr>
      </w:pPr>
      <w:r>
        <w:rPr>
          <w:szCs w:val="22"/>
        </w:rPr>
        <w:t>Section 1</w:t>
      </w:r>
      <w:r>
        <w:rPr>
          <w:szCs w:val="22"/>
        </w:rPr>
        <w:tab/>
        <w:t>The Project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Page 3</w:t>
      </w:r>
    </w:p>
    <w:p w14:paraId="15227414" w14:textId="77777777" w:rsidR="00565EBF" w:rsidRDefault="00565EBF" w:rsidP="00A25E99">
      <w:pPr>
        <w:rPr>
          <w:szCs w:val="22"/>
        </w:rPr>
      </w:pPr>
    </w:p>
    <w:p w14:paraId="15227415" w14:textId="77777777" w:rsidR="00565EBF" w:rsidRDefault="00565EBF" w:rsidP="00A25E99">
      <w:pPr>
        <w:rPr>
          <w:szCs w:val="22"/>
        </w:rPr>
      </w:pPr>
      <w:r>
        <w:rPr>
          <w:szCs w:val="22"/>
        </w:rPr>
        <w:t>Section 2</w:t>
      </w:r>
      <w:r>
        <w:rPr>
          <w:szCs w:val="22"/>
        </w:rPr>
        <w:tab/>
      </w:r>
      <w:r w:rsidRPr="00565EBF">
        <w:rPr>
          <w:szCs w:val="22"/>
        </w:rPr>
        <w:t>Privacy Impact Assessment Screening Questions</w:t>
      </w:r>
      <w:r>
        <w:rPr>
          <w:szCs w:val="22"/>
        </w:rPr>
        <w:tab/>
        <w:t>Page 3</w:t>
      </w:r>
    </w:p>
    <w:p w14:paraId="15227416" w14:textId="77777777" w:rsidR="00565EBF" w:rsidRDefault="00565EBF" w:rsidP="00A25E99">
      <w:pPr>
        <w:rPr>
          <w:szCs w:val="22"/>
        </w:rPr>
      </w:pPr>
    </w:p>
    <w:p w14:paraId="15227417" w14:textId="77777777" w:rsidR="00565EBF" w:rsidRDefault="00565EBF" w:rsidP="00A25E99">
      <w:pPr>
        <w:rPr>
          <w:szCs w:val="22"/>
        </w:rPr>
      </w:pPr>
      <w:r>
        <w:rPr>
          <w:szCs w:val="22"/>
        </w:rPr>
        <w:t>Section 3</w:t>
      </w:r>
      <w:r>
        <w:rPr>
          <w:szCs w:val="22"/>
        </w:rPr>
        <w:tab/>
      </w:r>
      <w:r w:rsidRPr="00565EBF">
        <w:rPr>
          <w:szCs w:val="22"/>
        </w:rPr>
        <w:t>Consultation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Page 4</w:t>
      </w:r>
    </w:p>
    <w:p w14:paraId="15227418" w14:textId="77777777" w:rsidR="00565EBF" w:rsidRDefault="00565EBF" w:rsidP="00A25E99">
      <w:pPr>
        <w:rPr>
          <w:szCs w:val="22"/>
        </w:rPr>
      </w:pPr>
    </w:p>
    <w:p w14:paraId="15227419" w14:textId="77777777" w:rsidR="00565EBF" w:rsidRPr="00565EBF" w:rsidRDefault="00565EBF" w:rsidP="00A25E99">
      <w:pPr>
        <w:rPr>
          <w:szCs w:val="22"/>
        </w:rPr>
      </w:pPr>
      <w:r>
        <w:rPr>
          <w:szCs w:val="22"/>
        </w:rPr>
        <w:t>Section 4</w:t>
      </w:r>
      <w:r>
        <w:rPr>
          <w:szCs w:val="22"/>
        </w:rPr>
        <w:tab/>
      </w:r>
      <w:r w:rsidRPr="00565EBF">
        <w:rPr>
          <w:szCs w:val="22"/>
        </w:rPr>
        <w:t>Privacy and Related Risks Impact Assessment</w:t>
      </w:r>
      <w:r>
        <w:rPr>
          <w:szCs w:val="22"/>
        </w:rPr>
        <w:tab/>
        <w:t>Page 5</w:t>
      </w:r>
    </w:p>
    <w:p w14:paraId="1522741A" w14:textId="77777777" w:rsidR="00A66C49" w:rsidRPr="00565EBF" w:rsidRDefault="00A66C49" w:rsidP="00565EBF">
      <w:pPr>
        <w:rPr>
          <w:szCs w:val="22"/>
        </w:rPr>
      </w:pPr>
    </w:p>
    <w:p w14:paraId="1522741B" w14:textId="77777777" w:rsidR="00A25E99" w:rsidRDefault="00A25E99" w:rsidP="00A66C49">
      <w:pPr>
        <w:rPr>
          <w:b/>
          <w:szCs w:val="22"/>
        </w:rPr>
      </w:pPr>
    </w:p>
    <w:p w14:paraId="1522741C" w14:textId="77777777" w:rsidR="00A25E99" w:rsidRDefault="00A25E99">
      <w:pPr>
        <w:rPr>
          <w:b/>
          <w:szCs w:val="22"/>
        </w:rPr>
      </w:pPr>
      <w:r>
        <w:rPr>
          <w:b/>
          <w:szCs w:val="22"/>
        </w:rPr>
        <w:br w:type="page"/>
      </w:r>
      <w:r w:rsidR="00565EBF">
        <w:rPr>
          <w:b/>
          <w:szCs w:val="22"/>
        </w:rPr>
        <w:lastRenderedPageBreak/>
        <w:tab/>
      </w:r>
    </w:p>
    <w:p w14:paraId="1522741D" w14:textId="77777777" w:rsidR="00A25E99" w:rsidRDefault="00A25E99" w:rsidP="00A66C49">
      <w:pPr>
        <w:rPr>
          <w:b/>
          <w:szCs w:val="22"/>
        </w:rPr>
      </w:pPr>
    </w:p>
    <w:p w14:paraId="1522741E" w14:textId="77777777" w:rsidR="00A25E99" w:rsidRDefault="00A25E99">
      <w:pPr>
        <w:rPr>
          <w:b/>
          <w:szCs w:val="22"/>
        </w:rPr>
      </w:pPr>
    </w:p>
    <w:p w14:paraId="1522741F" w14:textId="77777777" w:rsidR="00A66C49" w:rsidRPr="00565EBF" w:rsidRDefault="00A66C49" w:rsidP="005E7EA2">
      <w:pPr>
        <w:pStyle w:val="Heading2"/>
      </w:pPr>
      <w:r w:rsidRPr="00565EBF">
        <w:t>Section 1 - The Project</w:t>
      </w:r>
    </w:p>
    <w:p w14:paraId="15227420" w14:textId="77777777" w:rsidR="005807EC" w:rsidRPr="00D709A7" w:rsidRDefault="005807EC" w:rsidP="00A66C49">
      <w:pPr>
        <w:rPr>
          <w:b/>
          <w:szCs w:val="22"/>
        </w:rPr>
      </w:pPr>
    </w:p>
    <w:p w14:paraId="15227421" w14:textId="77777777" w:rsidR="00A66C49" w:rsidRPr="00D709A7" w:rsidRDefault="005807EC" w:rsidP="00A66C49">
      <w:pPr>
        <w:rPr>
          <w:szCs w:val="22"/>
        </w:rPr>
      </w:pPr>
      <w:r w:rsidRPr="00D709A7">
        <w:rPr>
          <w:szCs w:val="22"/>
        </w:rPr>
        <w:t xml:space="preserve">Civil Enforcement Officers (CEOs), through the nature of their work, are sometimes </w:t>
      </w:r>
      <w:r w:rsidR="004979B8">
        <w:rPr>
          <w:szCs w:val="22"/>
        </w:rPr>
        <w:t>subject</w:t>
      </w:r>
      <w:r w:rsidRPr="00D709A7">
        <w:rPr>
          <w:szCs w:val="22"/>
        </w:rPr>
        <w:t xml:space="preserve"> </w:t>
      </w:r>
      <w:r w:rsidR="009231D8">
        <w:rPr>
          <w:szCs w:val="22"/>
        </w:rPr>
        <w:t xml:space="preserve">to </w:t>
      </w:r>
      <w:r w:rsidRPr="00D709A7">
        <w:rPr>
          <w:szCs w:val="22"/>
        </w:rPr>
        <w:t>aggressive and/or abusive encounters.</w:t>
      </w:r>
    </w:p>
    <w:p w14:paraId="15227422" w14:textId="77777777" w:rsidR="005807EC" w:rsidRPr="00D709A7" w:rsidRDefault="005807EC" w:rsidP="00A66C49">
      <w:pPr>
        <w:rPr>
          <w:b/>
          <w:szCs w:val="22"/>
        </w:rPr>
      </w:pPr>
    </w:p>
    <w:p w14:paraId="15227423" w14:textId="77777777" w:rsidR="005807EC" w:rsidRPr="00D709A7" w:rsidRDefault="005807EC" w:rsidP="00A66C49">
      <w:pPr>
        <w:rPr>
          <w:szCs w:val="22"/>
        </w:rPr>
      </w:pPr>
      <w:r w:rsidRPr="00D709A7">
        <w:rPr>
          <w:szCs w:val="22"/>
        </w:rPr>
        <w:t xml:space="preserve">There are already several policies and procedures in place including the Lone Working Policy and the use of mobile phones and/or radio communication systems to help manage the risk. In addition to this </w:t>
      </w:r>
      <w:r w:rsidR="00A71383">
        <w:rPr>
          <w:szCs w:val="22"/>
        </w:rPr>
        <w:t xml:space="preserve">we would like </w:t>
      </w:r>
      <w:r w:rsidRPr="00D709A7">
        <w:rPr>
          <w:szCs w:val="22"/>
        </w:rPr>
        <w:t>a body worn video camera (BWVC)</w:t>
      </w:r>
      <w:r w:rsidR="00A71383">
        <w:rPr>
          <w:szCs w:val="22"/>
        </w:rPr>
        <w:t xml:space="preserve"> to</w:t>
      </w:r>
      <w:r w:rsidRPr="00D709A7">
        <w:rPr>
          <w:szCs w:val="22"/>
        </w:rPr>
        <w:t xml:space="preserve"> be worn. This device records sound and pictures, which will help the Officer gather unambiguous evidence and add an extra level of security. The system acts largely as a deterrent and the device does not record unless the Officer switches it to the on position.</w:t>
      </w:r>
    </w:p>
    <w:p w14:paraId="15227424" w14:textId="77777777" w:rsidR="005807EC" w:rsidRPr="00D709A7" w:rsidRDefault="005807EC" w:rsidP="00A66C49">
      <w:pPr>
        <w:rPr>
          <w:szCs w:val="22"/>
        </w:rPr>
      </w:pPr>
    </w:p>
    <w:p w14:paraId="15227425" w14:textId="77777777" w:rsidR="005807EC" w:rsidRPr="00D709A7" w:rsidRDefault="005807EC" w:rsidP="005807EC">
      <w:pPr>
        <w:rPr>
          <w:szCs w:val="22"/>
        </w:rPr>
      </w:pPr>
      <w:r w:rsidRPr="00D709A7">
        <w:rPr>
          <w:szCs w:val="22"/>
        </w:rPr>
        <w:t>The intention is for Civil Enforcement Officers to use BWVC to:</w:t>
      </w:r>
    </w:p>
    <w:p w14:paraId="15227426" w14:textId="77777777" w:rsidR="005807EC" w:rsidRPr="00D709A7" w:rsidRDefault="005807EC" w:rsidP="005807EC">
      <w:pPr>
        <w:rPr>
          <w:szCs w:val="22"/>
        </w:rPr>
      </w:pPr>
    </w:p>
    <w:p w14:paraId="15227427" w14:textId="77777777" w:rsidR="005807EC" w:rsidRPr="00D709A7" w:rsidRDefault="005807EC" w:rsidP="005807EC">
      <w:pPr>
        <w:rPr>
          <w:szCs w:val="22"/>
        </w:rPr>
      </w:pPr>
      <w:r w:rsidRPr="00D709A7">
        <w:rPr>
          <w:szCs w:val="22"/>
        </w:rPr>
        <w:t>•</w:t>
      </w:r>
      <w:r w:rsidRPr="00D709A7">
        <w:rPr>
          <w:szCs w:val="22"/>
        </w:rPr>
        <w:tab/>
        <w:t>Raise standards of service</w:t>
      </w:r>
    </w:p>
    <w:p w14:paraId="15227428" w14:textId="77777777" w:rsidR="005807EC" w:rsidRPr="00D709A7" w:rsidRDefault="005807EC" w:rsidP="005807EC">
      <w:pPr>
        <w:rPr>
          <w:szCs w:val="22"/>
        </w:rPr>
      </w:pPr>
      <w:r w:rsidRPr="00D709A7">
        <w:rPr>
          <w:szCs w:val="22"/>
        </w:rPr>
        <w:t>•</w:t>
      </w:r>
      <w:r w:rsidRPr="00D709A7">
        <w:rPr>
          <w:szCs w:val="22"/>
        </w:rPr>
        <w:tab/>
        <w:t>Reduce incident escalation</w:t>
      </w:r>
    </w:p>
    <w:p w14:paraId="15227429" w14:textId="77777777" w:rsidR="005807EC" w:rsidRPr="00D709A7" w:rsidRDefault="005807EC" w:rsidP="005807EC">
      <w:pPr>
        <w:pStyle w:val="ListParagraph"/>
        <w:numPr>
          <w:ilvl w:val="0"/>
          <w:numId w:val="3"/>
        </w:numPr>
        <w:rPr>
          <w:szCs w:val="22"/>
        </w:rPr>
      </w:pPr>
      <w:r w:rsidRPr="00D709A7">
        <w:rPr>
          <w:szCs w:val="22"/>
        </w:rPr>
        <w:t>Be used in the process of civil enforcement to ensure that it is accurate and transparent</w:t>
      </w:r>
    </w:p>
    <w:p w14:paraId="1522742A" w14:textId="77777777" w:rsidR="005807EC" w:rsidRPr="00D709A7" w:rsidRDefault="005807EC" w:rsidP="005807EC">
      <w:pPr>
        <w:rPr>
          <w:szCs w:val="22"/>
        </w:rPr>
      </w:pPr>
      <w:r w:rsidRPr="00D709A7">
        <w:rPr>
          <w:szCs w:val="22"/>
        </w:rPr>
        <w:t>•</w:t>
      </w:r>
      <w:r w:rsidRPr="00D709A7">
        <w:rPr>
          <w:szCs w:val="22"/>
        </w:rPr>
        <w:tab/>
        <w:t>Reduce complaints</w:t>
      </w:r>
    </w:p>
    <w:p w14:paraId="1522742B" w14:textId="77777777" w:rsidR="005807EC" w:rsidRPr="00D709A7" w:rsidRDefault="005807EC" w:rsidP="005807EC">
      <w:pPr>
        <w:rPr>
          <w:szCs w:val="22"/>
        </w:rPr>
      </w:pPr>
    </w:p>
    <w:p w14:paraId="1522742C" w14:textId="77777777" w:rsidR="005807EC" w:rsidRPr="00D709A7" w:rsidRDefault="005807EC" w:rsidP="005807EC">
      <w:pPr>
        <w:rPr>
          <w:szCs w:val="22"/>
        </w:rPr>
      </w:pPr>
      <w:r w:rsidRPr="00D709A7">
        <w:rPr>
          <w:szCs w:val="22"/>
        </w:rPr>
        <w:t xml:space="preserve">Staff </w:t>
      </w:r>
      <w:r w:rsidR="00D709A7">
        <w:rPr>
          <w:szCs w:val="22"/>
        </w:rPr>
        <w:t>will be</w:t>
      </w:r>
      <w:r w:rsidRPr="00D709A7">
        <w:rPr>
          <w:szCs w:val="22"/>
        </w:rPr>
        <w:t xml:space="preserve"> required to use the equipment in line with the associated policy, procedures and organisation strategies. They will receive full instructions in its use and the relevant legislation.</w:t>
      </w:r>
    </w:p>
    <w:p w14:paraId="1522742D" w14:textId="77777777" w:rsidR="005807EC" w:rsidRPr="00D709A7" w:rsidRDefault="005807EC" w:rsidP="005807EC">
      <w:pPr>
        <w:rPr>
          <w:szCs w:val="22"/>
        </w:rPr>
      </w:pPr>
    </w:p>
    <w:p w14:paraId="1522742E" w14:textId="77777777" w:rsidR="005807EC" w:rsidRPr="00D709A7" w:rsidRDefault="005807EC" w:rsidP="005807EC">
      <w:pPr>
        <w:rPr>
          <w:szCs w:val="22"/>
        </w:rPr>
      </w:pPr>
      <w:r w:rsidRPr="00D709A7">
        <w:rPr>
          <w:szCs w:val="22"/>
        </w:rPr>
        <w:t>The Council will monitor the use of the BWVC to ensure that the equipment is an appropriate tactic and that the use is in line with policy and procedure.</w:t>
      </w:r>
    </w:p>
    <w:p w14:paraId="1522742F" w14:textId="77777777" w:rsidR="00A66C49" w:rsidRPr="00D709A7" w:rsidRDefault="00A66C49" w:rsidP="00A66C49">
      <w:pPr>
        <w:rPr>
          <w:b/>
          <w:szCs w:val="22"/>
        </w:rPr>
      </w:pPr>
    </w:p>
    <w:p w14:paraId="15227430" w14:textId="77777777" w:rsidR="00F87643" w:rsidRPr="00565EBF" w:rsidRDefault="00D709A7" w:rsidP="005E7EA2">
      <w:pPr>
        <w:pStyle w:val="Heading2"/>
      </w:pPr>
      <w:r w:rsidRPr="00565EBF">
        <w:t xml:space="preserve">Section 2 - </w:t>
      </w:r>
      <w:r w:rsidR="00530510" w:rsidRPr="00565EBF">
        <w:t xml:space="preserve">Privacy </w:t>
      </w:r>
      <w:r w:rsidR="00A66C49" w:rsidRPr="00565EBF">
        <w:t>I</w:t>
      </w:r>
      <w:r w:rsidR="00530510" w:rsidRPr="00565EBF">
        <w:t xml:space="preserve">mpact </w:t>
      </w:r>
      <w:r w:rsidR="00A66C49" w:rsidRPr="00565EBF">
        <w:t>A</w:t>
      </w:r>
      <w:r w:rsidR="00530510" w:rsidRPr="00565EBF">
        <w:t xml:space="preserve">ssessment </w:t>
      </w:r>
      <w:r w:rsidR="00A66C49" w:rsidRPr="00565EBF">
        <w:t>S</w:t>
      </w:r>
      <w:r w:rsidR="00530510" w:rsidRPr="00565EBF">
        <w:t xml:space="preserve">creening </w:t>
      </w:r>
      <w:r w:rsidR="00A66C49" w:rsidRPr="00565EBF">
        <w:t>Q</w:t>
      </w:r>
      <w:r w:rsidR="00530510" w:rsidRPr="00565EBF">
        <w:t>uestions</w:t>
      </w:r>
    </w:p>
    <w:p w14:paraId="15227431" w14:textId="77777777" w:rsidR="004C3E71" w:rsidRDefault="004C3E71">
      <w:pPr>
        <w:rPr>
          <w:b/>
          <w:szCs w:val="22"/>
        </w:rPr>
      </w:pPr>
    </w:p>
    <w:p w14:paraId="15227432" w14:textId="77777777" w:rsidR="004C3E71" w:rsidRPr="004C3E71" w:rsidRDefault="004C3E71">
      <w:pPr>
        <w:rPr>
          <w:szCs w:val="22"/>
        </w:rPr>
      </w:pPr>
      <w:r w:rsidRPr="004C3E71">
        <w:rPr>
          <w:szCs w:val="22"/>
        </w:rPr>
        <w:t>In order to assess the need for a privacy impact assessment to be completed the following questions were considered.</w:t>
      </w:r>
    </w:p>
    <w:p w14:paraId="15227433" w14:textId="77777777" w:rsidR="00A57985" w:rsidRDefault="00A57985">
      <w:pPr>
        <w:rPr>
          <w:b/>
          <w:sz w:val="28"/>
          <w:szCs w:val="28"/>
        </w:rPr>
      </w:pPr>
    </w:p>
    <w:p w14:paraId="15227434" w14:textId="77777777" w:rsidR="00A57985" w:rsidRDefault="00A57985" w:rsidP="00A57985">
      <w:pPr>
        <w:rPr>
          <w:b/>
          <w:szCs w:val="22"/>
        </w:rPr>
      </w:pPr>
      <w:r w:rsidRPr="00A57985">
        <w:rPr>
          <w:b/>
          <w:szCs w:val="22"/>
        </w:rPr>
        <w:t>Will the project involve th</w:t>
      </w:r>
      <w:r>
        <w:rPr>
          <w:b/>
          <w:szCs w:val="22"/>
        </w:rPr>
        <w:t xml:space="preserve">e collection </w:t>
      </w:r>
      <w:r w:rsidR="00EC502B">
        <w:rPr>
          <w:b/>
          <w:szCs w:val="22"/>
        </w:rPr>
        <w:t xml:space="preserve">and handling </w:t>
      </w:r>
      <w:r>
        <w:rPr>
          <w:b/>
          <w:szCs w:val="22"/>
        </w:rPr>
        <w:t xml:space="preserve">of new information </w:t>
      </w:r>
      <w:r w:rsidRPr="00A57985">
        <w:rPr>
          <w:b/>
          <w:szCs w:val="22"/>
        </w:rPr>
        <w:t>about individuals?</w:t>
      </w:r>
    </w:p>
    <w:p w14:paraId="15227435" w14:textId="77777777" w:rsidR="0059313E" w:rsidRDefault="0059313E" w:rsidP="00A57985">
      <w:pPr>
        <w:rPr>
          <w:b/>
          <w:szCs w:val="22"/>
        </w:rPr>
      </w:pPr>
    </w:p>
    <w:p w14:paraId="15227436" w14:textId="77777777" w:rsidR="00A57985" w:rsidRDefault="00A57985" w:rsidP="00A57985">
      <w:pPr>
        <w:rPr>
          <w:szCs w:val="22"/>
        </w:rPr>
      </w:pPr>
      <w:r>
        <w:rPr>
          <w:szCs w:val="22"/>
        </w:rPr>
        <w:t xml:space="preserve">Yes, video recordings </w:t>
      </w:r>
      <w:r w:rsidR="00565EBF">
        <w:rPr>
          <w:szCs w:val="22"/>
        </w:rPr>
        <w:t>will be taken when</w:t>
      </w:r>
      <w:r w:rsidR="00B85C20">
        <w:rPr>
          <w:szCs w:val="22"/>
        </w:rPr>
        <w:t xml:space="preserve"> issuing </w:t>
      </w:r>
      <w:r w:rsidR="00565EBF">
        <w:rPr>
          <w:szCs w:val="22"/>
        </w:rPr>
        <w:t>a penalty charge notice</w:t>
      </w:r>
      <w:r w:rsidR="00B85C20">
        <w:rPr>
          <w:szCs w:val="22"/>
        </w:rPr>
        <w:t xml:space="preserve"> and </w:t>
      </w:r>
      <w:r w:rsidR="00565EBF">
        <w:rPr>
          <w:szCs w:val="22"/>
        </w:rPr>
        <w:t xml:space="preserve">during any </w:t>
      </w:r>
      <w:r w:rsidR="00B85C20">
        <w:rPr>
          <w:szCs w:val="22"/>
        </w:rPr>
        <w:t>abusive/aggressive interactions with the public to support existing written evidence.</w:t>
      </w:r>
      <w:r w:rsidR="00EC502B">
        <w:rPr>
          <w:szCs w:val="22"/>
        </w:rPr>
        <w:t xml:space="preserve"> This will be manage</w:t>
      </w:r>
      <w:r w:rsidR="008C5D91">
        <w:rPr>
          <w:szCs w:val="22"/>
        </w:rPr>
        <w:t>d by fully auditable software i</w:t>
      </w:r>
      <w:r w:rsidR="00EC502B">
        <w:rPr>
          <w:szCs w:val="22"/>
        </w:rPr>
        <w:t>n accordance with Data Protection requirements.</w:t>
      </w:r>
    </w:p>
    <w:p w14:paraId="15227437" w14:textId="77777777" w:rsidR="00B85C20" w:rsidRPr="00A57985" w:rsidRDefault="00B85C20" w:rsidP="00A57985">
      <w:pPr>
        <w:rPr>
          <w:szCs w:val="22"/>
        </w:rPr>
      </w:pPr>
    </w:p>
    <w:p w14:paraId="15227438" w14:textId="77777777" w:rsidR="00893813" w:rsidRPr="00B85C20" w:rsidRDefault="00893813" w:rsidP="00A57985">
      <w:pPr>
        <w:rPr>
          <w:szCs w:val="22"/>
        </w:rPr>
      </w:pPr>
    </w:p>
    <w:p w14:paraId="15227439" w14:textId="77777777" w:rsidR="00A57985" w:rsidRDefault="00A57985" w:rsidP="00A57985">
      <w:pPr>
        <w:rPr>
          <w:b/>
          <w:szCs w:val="22"/>
        </w:rPr>
      </w:pPr>
      <w:r w:rsidRPr="00A57985">
        <w:rPr>
          <w:b/>
          <w:szCs w:val="22"/>
        </w:rPr>
        <w:t>Will information about individuals be disclosed to</w:t>
      </w:r>
      <w:r w:rsidR="00893813">
        <w:rPr>
          <w:b/>
          <w:szCs w:val="22"/>
        </w:rPr>
        <w:t xml:space="preserve"> </w:t>
      </w:r>
      <w:r w:rsidRPr="00A57985">
        <w:rPr>
          <w:b/>
          <w:szCs w:val="22"/>
        </w:rPr>
        <w:t xml:space="preserve">organisations or people who </w:t>
      </w:r>
      <w:r w:rsidR="00893813">
        <w:rPr>
          <w:b/>
          <w:szCs w:val="22"/>
        </w:rPr>
        <w:t xml:space="preserve">have not previously had routine </w:t>
      </w:r>
      <w:r w:rsidRPr="00A57985">
        <w:rPr>
          <w:b/>
          <w:szCs w:val="22"/>
        </w:rPr>
        <w:t>access to the information?</w:t>
      </w:r>
    </w:p>
    <w:p w14:paraId="1522743A" w14:textId="77777777" w:rsidR="0059313E" w:rsidRDefault="0059313E" w:rsidP="00A57985">
      <w:pPr>
        <w:rPr>
          <w:b/>
          <w:szCs w:val="22"/>
        </w:rPr>
      </w:pPr>
    </w:p>
    <w:p w14:paraId="1522743B" w14:textId="77777777" w:rsidR="00893813" w:rsidRDefault="008C5D91" w:rsidP="00A57985">
      <w:pPr>
        <w:rPr>
          <w:szCs w:val="22"/>
        </w:rPr>
      </w:pPr>
      <w:r>
        <w:rPr>
          <w:szCs w:val="22"/>
        </w:rPr>
        <w:t xml:space="preserve">No, information may be in a different format but will continue to be </w:t>
      </w:r>
      <w:r w:rsidR="00060AF4">
        <w:rPr>
          <w:szCs w:val="22"/>
        </w:rPr>
        <w:t xml:space="preserve">used </w:t>
      </w:r>
      <w:r>
        <w:rPr>
          <w:szCs w:val="22"/>
        </w:rPr>
        <w:t>as previously in accordance with Data Protection.</w:t>
      </w:r>
    </w:p>
    <w:p w14:paraId="1522743C" w14:textId="77777777" w:rsidR="00893813" w:rsidRPr="00893813" w:rsidRDefault="00893813" w:rsidP="00A57985">
      <w:pPr>
        <w:rPr>
          <w:szCs w:val="22"/>
        </w:rPr>
      </w:pPr>
    </w:p>
    <w:p w14:paraId="1522743D" w14:textId="77777777" w:rsidR="00565EBF" w:rsidRDefault="00565EBF" w:rsidP="00A57985">
      <w:pPr>
        <w:rPr>
          <w:b/>
          <w:szCs w:val="22"/>
        </w:rPr>
      </w:pPr>
    </w:p>
    <w:p w14:paraId="1522743E" w14:textId="77777777" w:rsidR="00565EBF" w:rsidRDefault="00565EBF" w:rsidP="00A57985">
      <w:pPr>
        <w:rPr>
          <w:b/>
          <w:szCs w:val="22"/>
        </w:rPr>
      </w:pPr>
    </w:p>
    <w:p w14:paraId="1522743F" w14:textId="77777777" w:rsidR="00565EBF" w:rsidRDefault="00565EBF" w:rsidP="00A57985">
      <w:pPr>
        <w:rPr>
          <w:b/>
          <w:szCs w:val="22"/>
        </w:rPr>
      </w:pPr>
    </w:p>
    <w:p w14:paraId="15227440" w14:textId="77777777" w:rsidR="00565EBF" w:rsidRDefault="00565EBF" w:rsidP="00A57985">
      <w:pPr>
        <w:rPr>
          <w:b/>
          <w:szCs w:val="22"/>
        </w:rPr>
      </w:pPr>
    </w:p>
    <w:p w14:paraId="15227441" w14:textId="77777777" w:rsidR="00A57985" w:rsidRDefault="00A57985" w:rsidP="00A57985">
      <w:pPr>
        <w:rPr>
          <w:b/>
          <w:szCs w:val="22"/>
        </w:rPr>
      </w:pPr>
      <w:r w:rsidRPr="00A57985">
        <w:rPr>
          <w:b/>
          <w:szCs w:val="22"/>
        </w:rPr>
        <w:t>Are you using information about individuals for a purpos</w:t>
      </w:r>
      <w:r w:rsidR="00893813">
        <w:rPr>
          <w:b/>
          <w:szCs w:val="22"/>
        </w:rPr>
        <w:t xml:space="preserve">e it </w:t>
      </w:r>
      <w:r w:rsidRPr="00A57985">
        <w:rPr>
          <w:b/>
          <w:szCs w:val="22"/>
        </w:rPr>
        <w:t>is not currently used for, or in a way it is not currently used?</w:t>
      </w:r>
    </w:p>
    <w:p w14:paraId="15227442" w14:textId="77777777" w:rsidR="0059313E" w:rsidRDefault="0059313E" w:rsidP="00A57985">
      <w:pPr>
        <w:rPr>
          <w:b/>
          <w:szCs w:val="22"/>
        </w:rPr>
      </w:pPr>
    </w:p>
    <w:p w14:paraId="15227443" w14:textId="77777777" w:rsidR="00893813" w:rsidRDefault="00893813" w:rsidP="00A57985">
      <w:pPr>
        <w:rPr>
          <w:szCs w:val="22"/>
        </w:rPr>
      </w:pPr>
      <w:r>
        <w:rPr>
          <w:szCs w:val="22"/>
        </w:rPr>
        <w:t xml:space="preserve">The video footage </w:t>
      </w:r>
      <w:r w:rsidR="008C5D91">
        <w:rPr>
          <w:szCs w:val="22"/>
        </w:rPr>
        <w:t xml:space="preserve">will capture exactly what is seen by officers attending an incident and </w:t>
      </w:r>
      <w:r>
        <w:rPr>
          <w:szCs w:val="22"/>
        </w:rPr>
        <w:t>will be used to support the current use of written evidence.</w:t>
      </w:r>
      <w:r w:rsidR="008C5D91">
        <w:rPr>
          <w:szCs w:val="22"/>
        </w:rPr>
        <w:t xml:space="preserve"> It will be managed in accordance with Data Protection.</w:t>
      </w:r>
    </w:p>
    <w:p w14:paraId="15227444" w14:textId="77777777" w:rsidR="00893813" w:rsidRPr="00893813" w:rsidRDefault="00893813" w:rsidP="00A57985">
      <w:pPr>
        <w:rPr>
          <w:szCs w:val="22"/>
        </w:rPr>
      </w:pPr>
    </w:p>
    <w:p w14:paraId="15227445" w14:textId="77777777" w:rsidR="00A57985" w:rsidRDefault="00A57985" w:rsidP="00893813">
      <w:pPr>
        <w:rPr>
          <w:b/>
          <w:szCs w:val="22"/>
        </w:rPr>
      </w:pPr>
      <w:r w:rsidRPr="00A57985">
        <w:rPr>
          <w:b/>
          <w:szCs w:val="22"/>
        </w:rPr>
        <w:t>Does the project involve</w:t>
      </w:r>
      <w:r w:rsidR="00893813">
        <w:rPr>
          <w:b/>
          <w:szCs w:val="22"/>
        </w:rPr>
        <w:t xml:space="preserve"> you using new technology which </w:t>
      </w:r>
      <w:r w:rsidRPr="00A57985">
        <w:rPr>
          <w:b/>
          <w:szCs w:val="22"/>
        </w:rPr>
        <w:t xml:space="preserve">might be perceived as being privacy intrusive? </w:t>
      </w:r>
    </w:p>
    <w:p w14:paraId="15227446" w14:textId="77777777" w:rsidR="0059313E" w:rsidRDefault="0059313E" w:rsidP="00893813">
      <w:pPr>
        <w:rPr>
          <w:b/>
          <w:szCs w:val="22"/>
        </w:rPr>
      </w:pPr>
    </w:p>
    <w:p w14:paraId="15227447" w14:textId="77777777" w:rsidR="00893813" w:rsidRPr="00893813" w:rsidRDefault="00893813" w:rsidP="00893813">
      <w:pPr>
        <w:rPr>
          <w:szCs w:val="22"/>
        </w:rPr>
      </w:pPr>
      <w:r w:rsidRPr="00893813">
        <w:rPr>
          <w:szCs w:val="22"/>
        </w:rPr>
        <w:t>BWVC has the potential to be privacy-invasive however:</w:t>
      </w:r>
    </w:p>
    <w:p w14:paraId="15227448" w14:textId="77777777" w:rsidR="00893813" w:rsidRPr="00893813" w:rsidRDefault="00893813" w:rsidP="00893813">
      <w:pPr>
        <w:rPr>
          <w:szCs w:val="22"/>
        </w:rPr>
      </w:pPr>
    </w:p>
    <w:p w14:paraId="15227449" w14:textId="77777777" w:rsidR="00893813" w:rsidRPr="00893813" w:rsidRDefault="00893813" w:rsidP="00893813">
      <w:pPr>
        <w:pStyle w:val="ListParagraph"/>
        <w:numPr>
          <w:ilvl w:val="0"/>
          <w:numId w:val="1"/>
        </w:numPr>
        <w:rPr>
          <w:szCs w:val="22"/>
        </w:rPr>
      </w:pPr>
      <w:r w:rsidRPr="00893813">
        <w:rPr>
          <w:szCs w:val="22"/>
        </w:rPr>
        <w:t>Civil Enforcement Officers will declare that the incident is being recorded.</w:t>
      </w:r>
    </w:p>
    <w:p w14:paraId="1522744A" w14:textId="77777777" w:rsidR="00893813" w:rsidRPr="00893813" w:rsidRDefault="00893813" w:rsidP="00893813">
      <w:pPr>
        <w:pStyle w:val="ListParagraph"/>
        <w:numPr>
          <w:ilvl w:val="0"/>
          <w:numId w:val="1"/>
        </w:numPr>
        <w:rPr>
          <w:szCs w:val="22"/>
        </w:rPr>
      </w:pPr>
      <w:r w:rsidRPr="00893813">
        <w:rPr>
          <w:szCs w:val="22"/>
        </w:rPr>
        <w:t>The device is worn overtly</w:t>
      </w:r>
      <w:r w:rsidR="00A66C49">
        <w:rPr>
          <w:szCs w:val="22"/>
        </w:rPr>
        <w:t>.</w:t>
      </w:r>
    </w:p>
    <w:p w14:paraId="1522744B" w14:textId="77777777" w:rsidR="00893813" w:rsidRPr="00893813" w:rsidRDefault="00893813" w:rsidP="00893813">
      <w:pPr>
        <w:pStyle w:val="ListParagraph"/>
        <w:numPr>
          <w:ilvl w:val="0"/>
          <w:numId w:val="1"/>
        </w:numPr>
        <w:rPr>
          <w:szCs w:val="22"/>
        </w:rPr>
      </w:pPr>
      <w:r w:rsidRPr="00893813">
        <w:rPr>
          <w:szCs w:val="22"/>
        </w:rPr>
        <w:t>The subject can see that they are being recorded on the device’s screen (dependant on the type of device used)</w:t>
      </w:r>
    </w:p>
    <w:p w14:paraId="1522744C" w14:textId="77777777" w:rsidR="00893813" w:rsidRPr="00A57985" w:rsidRDefault="00893813" w:rsidP="00893813">
      <w:pPr>
        <w:rPr>
          <w:b/>
          <w:szCs w:val="22"/>
        </w:rPr>
      </w:pPr>
    </w:p>
    <w:p w14:paraId="1522744D" w14:textId="77777777" w:rsidR="00A57985" w:rsidRDefault="00A57985" w:rsidP="00F539A6">
      <w:pPr>
        <w:rPr>
          <w:b/>
          <w:szCs w:val="22"/>
        </w:rPr>
      </w:pPr>
      <w:r w:rsidRPr="00A57985">
        <w:rPr>
          <w:b/>
          <w:szCs w:val="22"/>
        </w:rPr>
        <w:t>Is the information about individuals of a kind particularly</w:t>
      </w:r>
      <w:r w:rsidR="00F539A6">
        <w:rPr>
          <w:b/>
          <w:szCs w:val="22"/>
        </w:rPr>
        <w:t xml:space="preserve"> </w:t>
      </w:r>
      <w:r w:rsidRPr="00A57985">
        <w:rPr>
          <w:b/>
          <w:szCs w:val="22"/>
        </w:rPr>
        <w:t xml:space="preserve">likely to raise privacy concerns or expectations? </w:t>
      </w:r>
    </w:p>
    <w:p w14:paraId="1522744E" w14:textId="77777777" w:rsidR="00F539A6" w:rsidRDefault="00F539A6" w:rsidP="00F539A6">
      <w:pPr>
        <w:rPr>
          <w:b/>
          <w:szCs w:val="22"/>
        </w:rPr>
      </w:pPr>
    </w:p>
    <w:p w14:paraId="1522744F" w14:textId="77777777" w:rsidR="00F539A6" w:rsidRDefault="00A66C49" w:rsidP="00F539A6">
      <w:pPr>
        <w:rPr>
          <w:szCs w:val="22"/>
        </w:rPr>
      </w:pPr>
      <w:r>
        <w:rPr>
          <w:szCs w:val="22"/>
        </w:rPr>
        <w:t xml:space="preserve">The CEOs have very clear procedures regarding the use of </w:t>
      </w:r>
      <w:r w:rsidR="00565EBF">
        <w:rPr>
          <w:szCs w:val="22"/>
        </w:rPr>
        <w:t>BWVC;</w:t>
      </w:r>
      <w:r>
        <w:rPr>
          <w:szCs w:val="22"/>
        </w:rPr>
        <w:t xml:space="preserve"> however t</w:t>
      </w:r>
      <w:r w:rsidR="00F539A6" w:rsidRPr="0059313E">
        <w:rPr>
          <w:szCs w:val="22"/>
        </w:rPr>
        <w:t>here is always the potential for BWVC to capture members of the public who have no involvement in the incident being recorded</w:t>
      </w:r>
      <w:r>
        <w:rPr>
          <w:szCs w:val="22"/>
        </w:rPr>
        <w:t xml:space="preserve">. This will be managed by the fully auditable software and in accordance with </w:t>
      </w:r>
      <w:r w:rsidRPr="00A66C49">
        <w:rPr>
          <w:szCs w:val="22"/>
        </w:rPr>
        <w:t>Data Protection requirements</w:t>
      </w:r>
      <w:r>
        <w:rPr>
          <w:szCs w:val="22"/>
        </w:rPr>
        <w:t>.</w:t>
      </w:r>
    </w:p>
    <w:p w14:paraId="15227450" w14:textId="77777777" w:rsidR="004C3E71" w:rsidRDefault="004C3E71" w:rsidP="00F539A6">
      <w:pPr>
        <w:rPr>
          <w:szCs w:val="22"/>
        </w:rPr>
      </w:pPr>
    </w:p>
    <w:p w14:paraId="15227451" w14:textId="77777777" w:rsidR="004C3E71" w:rsidRPr="00A6168B" w:rsidRDefault="004C3E71" w:rsidP="005E7EA2">
      <w:pPr>
        <w:pStyle w:val="Heading2"/>
      </w:pPr>
      <w:r w:rsidRPr="00A6168B">
        <w:t>Section 3 –</w:t>
      </w:r>
      <w:r w:rsidR="00565EBF" w:rsidRPr="00A6168B">
        <w:t xml:space="preserve"> </w:t>
      </w:r>
      <w:r w:rsidRPr="00A6168B">
        <w:t xml:space="preserve">Consultation </w:t>
      </w:r>
    </w:p>
    <w:p w14:paraId="15227452" w14:textId="77777777" w:rsidR="00A25E99" w:rsidRDefault="00A25E99" w:rsidP="00F539A6">
      <w:pPr>
        <w:rPr>
          <w:b/>
          <w:szCs w:val="22"/>
        </w:rPr>
      </w:pPr>
    </w:p>
    <w:p w14:paraId="15227453" w14:textId="77777777" w:rsidR="00A25E99" w:rsidRDefault="00A25E99" w:rsidP="00F539A6">
      <w:pPr>
        <w:rPr>
          <w:szCs w:val="22"/>
        </w:rPr>
      </w:pPr>
      <w:r>
        <w:rPr>
          <w:szCs w:val="22"/>
        </w:rPr>
        <w:t>To help identify and address any privacy risks the follo</w:t>
      </w:r>
      <w:r w:rsidR="009A0C3C">
        <w:rPr>
          <w:szCs w:val="22"/>
        </w:rPr>
        <w:t>wing</w:t>
      </w:r>
      <w:r>
        <w:rPr>
          <w:szCs w:val="22"/>
        </w:rPr>
        <w:t xml:space="preserve"> people have been consulted with:</w:t>
      </w:r>
    </w:p>
    <w:p w14:paraId="15227454" w14:textId="77777777" w:rsidR="00A25E99" w:rsidRDefault="00A25E99" w:rsidP="00F539A6">
      <w:pPr>
        <w:rPr>
          <w:szCs w:val="22"/>
        </w:rPr>
      </w:pPr>
    </w:p>
    <w:p w14:paraId="15227455" w14:textId="77777777" w:rsidR="00A25E99" w:rsidRDefault="00A25E99" w:rsidP="00F539A6">
      <w:pPr>
        <w:rPr>
          <w:szCs w:val="22"/>
        </w:rPr>
      </w:pPr>
      <w:r>
        <w:rPr>
          <w:szCs w:val="22"/>
        </w:rPr>
        <w:t>Civil Enforcement Officers</w:t>
      </w:r>
    </w:p>
    <w:p w14:paraId="15227456" w14:textId="77777777" w:rsidR="00A25E99" w:rsidRDefault="00B8546C" w:rsidP="00F539A6">
      <w:pPr>
        <w:rPr>
          <w:szCs w:val="22"/>
        </w:rPr>
      </w:pPr>
      <w:r>
        <w:rPr>
          <w:szCs w:val="22"/>
        </w:rPr>
        <w:t>Legal Services</w:t>
      </w:r>
    </w:p>
    <w:p w14:paraId="15227457" w14:textId="77777777" w:rsidR="00B8546C" w:rsidRDefault="00B8546C" w:rsidP="00F539A6">
      <w:pPr>
        <w:rPr>
          <w:szCs w:val="22"/>
        </w:rPr>
      </w:pPr>
      <w:r>
        <w:rPr>
          <w:szCs w:val="22"/>
        </w:rPr>
        <w:t>Head of Business Improvement Services</w:t>
      </w:r>
    </w:p>
    <w:p w14:paraId="15227458" w14:textId="77777777" w:rsidR="00A25E99" w:rsidRDefault="00A25E99" w:rsidP="00F539A6">
      <w:pPr>
        <w:rPr>
          <w:szCs w:val="22"/>
        </w:rPr>
      </w:pPr>
      <w:r>
        <w:rPr>
          <w:szCs w:val="22"/>
        </w:rPr>
        <w:t>HR</w:t>
      </w:r>
    </w:p>
    <w:p w14:paraId="15227459" w14:textId="77777777" w:rsidR="00A25E99" w:rsidRDefault="00A25E99" w:rsidP="00F539A6">
      <w:pPr>
        <w:rPr>
          <w:szCs w:val="22"/>
        </w:rPr>
      </w:pPr>
      <w:r>
        <w:rPr>
          <w:szCs w:val="22"/>
        </w:rPr>
        <w:t>Senior Management</w:t>
      </w:r>
    </w:p>
    <w:p w14:paraId="1522745A" w14:textId="77777777" w:rsidR="00A25E99" w:rsidRDefault="00A25E99" w:rsidP="00F539A6">
      <w:pPr>
        <w:rPr>
          <w:szCs w:val="22"/>
        </w:rPr>
      </w:pPr>
      <w:r>
        <w:rPr>
          <w:szCs w:val="22"/>
        </w:rPr>
        <w:t>Unison</w:t>
      </w:r>
    </w:p>
    <w:p w14:paraId="1522745B" w14:textId="77777777" w:rsidR="009A0C3C" w:rsidRDefault="009A0C3C" w:rsidP="00F539A6">
      <w:pPr>
        <w:rPr>
          <w:szCs w:val="22"/>
        </w:rPr>
      </w:pPr>
    </w:p>
    <w:p w14:paraId="1522745C" w14:textId="77777777" w:rsidR="00A25E99" w:rsidRDefault="00A25E99" w:rsidP="00F539A6">
      <w:pPr>
        <w:rPr>
          <w:szCs w:val="22"/>
        </w:rPr>
      </w:pPr>
    </w:p>
    <w:p w14:paraId="1522745D" w14:textId="77777777" w:rsidR="00A25E99" w:rsidRDefault="00A25E99" w:rsidP="00F539A6">
      <w:pPr>
        <w:rPr>
          <w:szCs w:val="22"/>
        </w:rPr>
      </w:pPr>
      <w:r>
        <w:rPr>
          <w:szCs w:val="22"/>
        </w:rPr>
        <w:t>In addition we have drawn on the experience of other people already using BWVC e.g. the Police</w:t>
      </w:r>
      <w:r w:rsidR="009A0C3C">
        <w:rPr>
          <w:szCs w:val="22"/>
        </w:rPr>
        <w:t>,</w:t>
      </w:r>
      <w:r>
        <w:rPr>
          <w:szCs w:val="22"/>
        </w:rPr>
        <w:t xml:space="preserve"> and will be advising the public of</w:t>
      </w:r>
      <w:r w:rsidR="009A0C3C">
        <w:rPr>
          <w:szCs w:val="22"/>
        </w:rPr>
        <w:t xml:space="preserve"> </w:t>
      </w:r>
      <w:r w:rsidR="009A0C3C" w:rsidRPr="009A0C3C">
        <w:rPr>
          <w:szCs w:val="22"/>
        </w:rPr>
        <w:t>the im</w:t>
      </w:r>
      <w:r w:rsidR="009A0C3C">
        <w:rPr>
          <w:szCs w:val="22"/>
        </w:rPr>
        <w:t>plementation of the devices through the use of a robust communications plan.</w:t>
      </w:r>
    </w:p>
    <w:p w14:paraId="1522745E" w14:textId="77777777" w:rsidR="00980D8F" w:rsidRDefault="00980D8F" w:rsidP="00F539A6">
      <w:pPr>
        <w:rPr>
          <w:szCs w:val="22"/>
        </w:rPr>
      </w:pPr>
    </w:p>
    <w:p w14:paraId="1522745F" w14:textId="77777777" w:rsidR="00980D8F" w:rsidRDefault="00980D8F" w:rsidP="00F539A6">
      <w:pPr>
        <w:rPr>
          <w:szCs w:val="22"/>
        </w:rPr>
      </w:pPr>
    </w:p>
    <w:p w14:paraId="15227460" w14:textId="77777777" w:rsidR="00980D8F" w:rsidRDefault="00980D8F" w:rsidP="00F539A6">
      <w:pPr>
        <w:rPr>
          <w:szCs w:val="22"/>
        </w:rPr>
      </w:pPr>
    </w:p>
    <w:p w14:paraId="15227461" w14:textId="77777777" w:rsidR="00980D8F" w:rsidRDefault="00980D8F" w:rsidP="00F539A6">
      <w:pPr>
        <w:rPr>
          <w:szCs w:val="22"/>
        </w:rPr>
      </w:pPr>
    </w:p>
    <w:p w14:paraId="15227462" w14:textId="77777777" w:rsidR="00980D8F" w:rsidRDefault="00980D8F" w:rsidP="00F539A6">
      <w:pPr>
        <w:rPr>
          <w:szCs w:val="22"/>
        </w:rPr>
      </w:pPr>
    </w:p>
    <w:p w14:paraId="15227463" w14:textId="77777777" w:rsidR="00980D8F" w:rsidRDefault="00980D8F" w:rsidP="00F539A6">
      <w:pPr>
        <w:rPr>
          <w:szCs w:val="22"/>
        </w:rPr>
      </w:pPr>
    </w:p>
    <w:p w14:paraId="15227464" w14:textId="77777777" w:rsidR="00980D8F" w:rsidRDefault="00980D8F" w:rsidP="00F539A6">
      <w:pPr>
        <w:rPr>
          <w:szCs w:val="22"/>
        </w:rPr>
      </w:pPr>
    </w:p>
    <w:p w14:paraId="15227465" w14:textId="77777777" w:rsidR="00980D8F" w:rsidRDefault="00980D8F" w:rsidP="00F539A6">
      <w:pPr>
        <w:rPr>
          <w:szCs w:val="22"/>
        </w:rPr>
      </w:pPr>
    </w:p>
    <w:p w14:paraId="15227466" w14:textId="77777777" w:rsidR="00980D8F" w:rsidRDefault="00980D8F" w:rsidP="00F539A6">
      <w:pPr>
        <w:rPr>
          <w:szCs w:val="22"/>
        </w:rPr>
      </w:pPr>
    </w:p>
    <w:p w14:paraId="15227467" w14:textId="77777777" w:rsidR="00980D8F" w:rsidRDefault="00980D8F" w:rsidP="00F539A6">
      <w:pPr>
        <w:rPr>
          <w:szCs w:val="22"/>
        </w:rPr>
      </w:pPr>
    </w:p>
    <w:p w14:paraId="15227468" w14:textId="77777777" w:rsidR="00980D8F" w:rsidRDefault="00980D8F" w:rsidP="00F539A6">
      <w:pPr>
        <w:rPr>
          <w:szCs w:val="22"/>
        </w:rPr>
      </w:pPr>
    </w:p>
    <w:p w14:paraId="15227469" w14:textId="77777777" w:rsidR="00980D8F" w:rsidRDefault="00980D8F" w:rsidP="00F539A6">
      <w:pPr>
        <w:rPr>
          <w:szCs w:val="22"/>
        </w:rPr>
      </w:pPr>
    </w:p>
    <w:p w14:paraId="1522746A" w14:textId="77777777" w:rsidR="00980D8F" w:rsidRDefault="00980D8F" w:rsidP="00F539A6">
      <w:pPr>
        <w:rPr>
          <w:szCs w:val="22"/>
        </w:rPr>
      </w:pPr>
    </w:p>
    <w:p w14:paraId="1522746B" w14:textId="77777777" w:rsidR="00980D8F" w:rsidRDefault="00980D8F">
      <w:pPr>
        <w:rPr>
          <w:szCs w:val="22"/>
        </w:rPr>
      </w:pPr>
    </w:p>
    <w:p w14:paraId="1522746C" w14:textId="77777777" w:rsidR="00E5341D" w:rsidRDefault="00E5341D" w:rsidP="00F539A6">
      <w:pPr>
        <w:rPr>
          <w:b/>
          <w:szCs w:val="22"/>
        </w:rPr>
        <w:sectPr w:rsidR="00E5341D" w:rsidSect="009628FA">
          <w:footerReference w:type="default" r:id="rId12"/>
          <w:pgSz w:w="11906" w:h="16838" w:code="9"/>
          <w:pgMar w:top="1440" w:right="1440" w:bottom="1440" w:left="1440" w:header="706" w:footer="706" w:gutter="0"/>
          <w:cols w:space="708"/>
          <w:docGrid w:linePitch="360"/>
        </w:sectPr>
      </w:pPr>
    </w:p>
    <w:p w14:paraId="1522746D" w14:textId="77777777" w:rsidR="00980D8F" w:rsidRDefault="00980D8F" w:rsidP="005E7EA2">
      <w:pPr>
        <w:pStyle w:val="Heading2"/>
      </w:pPr>
      <w:r w:rsidRPr="00980D8F">
        <w:t>Section 4 –</w:t>
      </w:r>
      <w:r w:rsidR="00565EBF">
        <w:t xml:space="preserve"> </w:t>
      </w:r>
      <w:r w:rsidRPr="00980D8F">
        <w:t xml:space="preserve">Privacy and </w:t>
      </w:r>
      <w:r>
        <w:t>R</w:t>
      </w:r>
      <w:r w:rsidRPr="00980D8F">
        <w:t xml:space="preserve">elated </w:t>
      </w:r>
      <w:r>
        <w:t>R</w:t>
      </w:r>
      <w:r w:rsidRPr="00980D8F">
        <w:t>isks</w:t>
      </w:r>
      <w:r w:rsidR="00E5341D">
        <w:t xml:space="preserve"> Impact Assessment</w:t>
      </w:r>
    </w:p>
    <w:p w14:paraId="1522746E" w14:textId="77777777" w:rsidR="00980D8F" w:rsidRDefault="00980D8F" w:rsidP="00F539A6">
      <w:pPr>
        <w:rPr>
          <w:b/>
          <w:szCs w:val="22"/>
        </w:rPr>
      </w:pPr>
    </w:p>
    <w:p w14:paraId="1522746F" w14:textId="77777777" w:rsidR="00980D8F" w:rsidRDefault="00A6168B" w:rsidP="00F539A6">
      <w:pPr>
        <w:rPr>
          <w:szCs w:val="22"/>
        </w:rPr>
      </w:pPr>
      <w:r>
        <w:rPr>
          <w:szCs w:val="22"/>
        </w:rPr>
        <w:t xml:space="preserve">Below is a table of </w:t>
      </w:r>
      <w:r w:rsidR="00BE3BEB" w:rsidRPr="00BE3BEB">
        <w:rPr>
          <w:szCs w:val="22"/>
        </w:rPr>
        <w:t xml:space="preserve">the key privacy </w:t>
      </w:r>
      <w:r>
        <w:rPr>
          <w:szCs w:val="22"/>
        </w:rPr>
        <w:t xml:space="preserve">and associated </w:t>
      </w:r>
      <w:r w:rsidR="00E5341D">
        <w:rPr>
          <w:szCs w:val="22"/>
        </w:rPr>
        <w:t>risks</w:t>
      </w:r>
      <w:r>
        <w:rPr>
          <w:szCs w:val="22"/>
        </w:rPr>
        <w:t xml:space="preserve"> identified for this project</w:t>
      </w:r>
      <w:r w:rsidR="00E5341D">
        <w:rPr>
          <w:szCs w:val="22"/>
        </w:rPr>
        <w:t xml:space="preserve">, </w:t>
      </w:r>
      <w:r>
        <w:rPr>
          <w:szCs w:val="22"/>
        </w:rPr>
        <w:t>shown</w:t>
      </w:r>
      <w:r w:rsidR="00E5341D">
        <w:rPr>
          <w:szCs w:val="22"/>
        </w:rPr>
        <w:t xml:space="preserve"> with solutions</w:t>
      </w:r>
      <w:r>
        <w:rPr>
          <w:szCs w:val="22"/>
        </w:rPr>
        <w:t xml:space="preserve"> to help manage the risk</w:t>
      </w:r>
      <w:r w:rsidR="00E5341D">
        <w:rPr>
          <w:szCs w:val="22"/>
        </w:rPr>
        <w:t>.</w:t>
      </w:r>
    </w:p>
    <w:p w14:paraId="15227470" w14:textId="77777777" w:rsidR="00BE3BEB" w:rsidRDefault="00BE3BEB" w:rsidP="00F539A6">
      <w:pPr>
        <w:rPr>
          <w:szCs w:val="22"/>
        </w:rPr>
      </w:pPr>
    </w:p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400"/>
        <w:gridCol w:w="1832"/>
        <w:gridCol w:w="2461"/>
        <w:gridCol w:w="2368"/>
        <w:gridCol w:w="2034"/>
        <w:gridCol w:w="3665"/>
        <w:gridCol w:w="1807"/>
      </w:tblGrid>
      <w:tr w:rsidR="00C328AA" w14:paraId="15227479" w14:textId="77777777" w:rsidTr="003004E2">
        <w:tc>
          <w:tcPr>
            <w:tcW w:w="400" w:type="dxa"/>
          </w:tcPr>
          <w:p w14:paraId="15227471" w14:textId="77777777" w:rsidR="00E5341D" w:rsidRPr="00BE3BEB" w:rsidRDefault="00E5341D" w:rsidP="00F539A6">
            <w:pPr>
              <w:rPr>
                <w:b/>
                <w:szCs w:val="22"/>
              </w:rPr>
            </w:pPr>
          </w:p>
        </w:tc>
        <w:tc>
          <w:tcPr>
            <w:tcW w:w="1835" w:type="dxa"/>
          </w:tcPr>
          <w:p w14:paraId="15227472" w14:textId="77777777" w:rsidR="00E5341D" w:rsidRPr="00BE3BEB" w:rsidRDefault="00E5341D" w:rsidP="00F539A6">
            <w:pPr>
              <w:rPr>
                <w:b/>
                <w:szCs w:val="22"/>
              </w:rPr>
            </w:pPr>
            <w:r w:rsidRPr="00BE3BEB">
              <w:rPr>
                <w:b/>
                <w:szCs w:val="22"/>
              </w:rPr>
              <w:t>Privacy Issue</w:t>
            </w:r>
          </w:p>
        </w:tc>
        <w:tc>
          <w:tcPr>
            <w:tcW w:w="2551" w:type="dxa"/>
          </w:tcPr>
          <w:p w14:paraId="15227473" w14:textId="77777777" w:rsidR="00E5341D" w:rsidRPr="00BE3BEB" w:rsidRDefault="00E5341D" w:rsidP="00F539A6">
            <w:pPr>
              <w:rPr>
                <w:b/>
                <w:szCs w:val="22"/>
              </w:rPr>
            </w:pPr>
            <w:r w:rsidRPr="00BE3BEB">
              <w:rPr>
                <w:b/>
                <w:szCs w:val="22"/>
              </w:rPr>
              <w:t>Risk to Individuals</w:t>
            </w:r>
          </w:p>
        </w:tc>
        <w:tc>
          <w:tcPr>
            <w:tcW w:w="2410" w:type="dxa"/>
          </w:tcPr>
          <w:p w14:paraId="15227474" w14:textId="77777777" w:rsidR="00E5341D" w:rsidRPr="00BE3BEB" w:rsidRDefault="00E5341D" w:rsidP="00F539A6">
            <w:pPr>
              <w:rPr>
                <w:b/>
                <w:szCs w:val="22"/>
              </w:rPr>
            </w:pPr>
            <w:r w:rsidRPr="00BE3BEB">
              <w:rPr>
                <w:b/>
                <w:szCs w:val="22"/>
              </w:rPr>
              <w:t>Compliance Risk</w:t>
            </w:r>
          </w:p>
        </w:tc>
        <w:tc>
          <w:tcPr>
            <w:tcW w:w="1701" w:type="dxa"/>
          </w:tcPr>
          <w:p w14:paraId="15227475" w14:textId="77777777" w:rsidR="00E5341D" w:rsidRDefault="00E5341D" w:rsidP="00F539A6">
            <w:pPr>
              <w:rPr>
                <w:b/>
                <w:szCs w:val="22"/>
              </w:rPr>
            </w:pPr>
            <w:r w:rsidRPr="00BE3BEB">
              <w:rPr>
                <w:b/>
                <w:szCs w:val="22"/>
              </w:rPr>
              <w:t>Associated Organisation/</w:t>
            </w:r>
          </w:p>
          <w:p w14:paraId="15227476" w14:textId="77777777" w:rsidR="00E5341D" w:rsidRPr="00BE3BEB" w:rsidRDefault="00E5341D" w:rsidP="00F539A6">
            <w:pPr>
              <w:rPr>
                <w:b/>
                <w:szCs w:val="22"/>
              </w:rPr>
            </w:pPr>
            <w:r w:rsidRPr="00BE3BEB">
              <w:rPr>
                <w:b/>
                <w:szCs w:val="22"/>
              </w:rPr>
              <w:t>Corporate Risk</w:t>
            </w:r>
          </w:p>
        </w:tc>
        <w:tc>
          <w:tcPr>
            <w:tcW w:w="3827" w:type="dxa"/>
          </w:tcPr>
          <w:p w14:paraId="15227477" w14:textId="77777777" w:rsidR="00E5341D" w:rsidRPr="00BE3BEB" w:rsidRDefault="00E5341D" w:rsidP="00F539A6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Solution</w:t>
            </w:r>
          </w:p>
        </w:tc>
        <w:tc>
          <w:tcPr>
            <w:tcW w:w="1843" w:type="dxa"/>
          </w:tcPr>
          <w:p w14:paraId="15227478" w14:textId="77777777" w:rsidR="00E5341D" w:rsidRPr="00BE3BEB" w:rsidRDefault="00E5341D" w:rsidP="00F539A6">
            <w:pPr>
              <w:rPr>
                <w:b/>
                <w:szCs w:val="22"/>
              </w:rPr>
            </w:pPr>
            <w:r w:rsidRPr="00E5341D">
              <w:rPr>
                <w:b/>
                <w:szCs w:val="22"/>
              </w:rPr>
              <w:t>Res</w:t>
            </w:r>
            <w:r w:rsidR="003004E2">
              <w:rPr>
                <w:b/>
                <w:szCs w:val="22"/>
              </w:rPr>
              <w:t xml:space="preserve">ult (risk eliminated, reduced or </w:t>
            </w:r>
            <w:r w:rsidRPr="00E5341D">
              <w:rPr>
                <w:b/>
                <w:szCs w:val="22"/>
              </w:rPr>
              <w:t>accepted)</w:t>
            </w:r>
          </w:p>
        </w:tc>
      </w:tr>
      <w:tr w:rsidR="00C328AA" w14:paraId="15227487" w14:textId="77777777" w:rsidTr="003004E2">
        <w:tc>
          <w:tcPr>
            <w:tcW w:w="400" w:type="dxa"/>
          </w:tcPr>
          <w:p w14:paraId="1522747A" w14:textId="77777777" w:rsidR="00E5341D" w:rsidRDefault="00E5341D" w:rsidP="00F539A6">
            <w:pPr>
              <w:rPr>
                <w:szCs w:val="22"/>
              </w:rPr>
            </w:pPr>
            <w:r>
              <w:rPr>
                <w:szCs w:val="22"/>
              </w:rPr>
              <w:t>1.</w:t>
            </w:r>
          </w:p>
        </w:tc>
        <w:tc>
          <w:tcPr>
            <w:tcW w:w="1835" w:type="dxa"/>
          </w:tcPr>
          <w:p w14:paraId="1522747B" w14:textId="77777777" w:rsidR="00E5341D" w:rsidRDefault="00E5341D" w:rsidP="00F539A6">
            <w:pPr>
              <w:rPr>
                <w:szCs w:val="22"/>
              </w:rPr>
            </w:pPr>
            <w:r>
              <w:rPr>
                <w:szCs w:val="22"/>
              </w:rPr>
              <w:t>Personal/private conversations are recorded.</w:t>
            </w:r>
          </w:p>
        </w:tc>
        <w:tc>
          <w:tcPr>
            <w:tcW w:w="2551" w:type="dxa"/>
          </w:tcPr>
          <w:p w14:paraId="1522747C" w14:textId="77777777" w:rsidR="00E5341D" w:rsidRDefault="00AF01FF" w:rsidP="00E40690">
            <w:pPr>
              <w:rPr>
                <w:szCs w:val="22"/>
              </w:rPr>
            </w:pPr>
            <w:r>
              <w:rPr>
                <w:szCs w:val="22"/>
              </w:rPr>
              <w:t>Unjustified intrusion on people’s privacy</w:t>
            </w:r>
            <w:r w:rsidR="00D81470">
              <w:rPr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1522747D" w14:textId="77777777" w:rsidR="000A2EFA" w:rsidRPr="00C328AA" w:rsidRDefault="00AF01FF" w:rsidP="00903822">
            <w:pPr>
              <w:pStyle w:val="ListParagraph"/>
              <w:numPr>
                <w:ilvl w:val="0"/>
                <w:numId w:val="7"/>
              </w:numPr>
              <w:rPr>
                <w:szCs w:val="22"/>
              </w:rPr>
            </w:pPr>
            <w:r w:rsidRPr="00C328AA">
              <w:rPr>
                <w:szCs w:val="22"/>
              </w:rPr>
              <w:t xml:space="preserve">Non-compliance with the DPA. </w:t>
            </w:r>
          </w:p>
          <w:p w14:paraId="1522747E" w14:textId="77777777" w:rsidR="000A2EFA" w:rsidRPr="0015279D" w:rsidRDefault="00AF01FF" w:rsidP="00903822">
            <w:pPr>
              <w:pStyle w:val="ListParagraph"/>
              <w:numPr>
                <w:ilvl w:val="0"/>
                <w:numId w:val="7"/>
              </w:numPr>
              <w:rPr>
                <w:szCs w:val="22"/>
              </w:rPr>
            </w:pPr>
            <w:r w:rsidRPr="00C328AA">
              <w:rPr>
                <w:szCs w:val="22"/>
              </w:rPr>
              <w:t xml:space="preserve">Non-compliance </w:t>
            </w:r>
            <w:r w:rsidRPr="0015279D">
              <w:rPr>
                <w:szCs w:val="22"/>
              </w:rPr>
              <w:t>with human rights legislation</w:t>
            </w:r>
            <w:r w:rsidR="000A2EFA" w:rsidRPr="0015279D">
              <w:rPr>
                <w:szCs w:val="22"/>
              </w:rPr>
              <w:t xml:space="preserve">. </w:t>
            </w:r>
          </w:p>
          <w:p w14:paraId="1522747F" w14:textId="77777777" w:rsidR="000A2EFA" w:rsidRPr="00903822" w:rsidRDefault="000A2EFA" w:rsidP="00903822">
            <w:pPr>
              <w:pStyle w:val="ListParagraph"/>
              <w:numPr>
                <w:ilvl w:val="0"/>
                <w:numId w:val="7"/>
              </w:numPr>
              <w:rPr>
                <w:szCs w:val="22"/>
              </w:rPr>
            </w:pPr>
            <w:r w:rsidRPr="00903822">
              <w:rPr>
                <w:szCs w:val="22"/>
              </w:rPr>
              <w:t xml:space="preserve">Non-compliance with the Privacy and Electronic Communications Regulations. </w:t>
            </w:r>
          </w:p>
          <w:p w14:paraId="15227480" w14:textId="77777777" w:rsidR="00E5341D" w:rsidRPr="00903822" w:rsidRDefault="000A2EFA" w:rsidP="00903822">
            <w:pPr>
              <w:pStyle w:val="ListParagraph"/>
              <w:numPr>
                <w:ilvl w:val="0"/>
                <w:numId w:val="7"/>
              </w:numPr>
              <w:rPr>
                <w:szCs w:val="22"/>
              </w:rPr>
            </w:pPr>
            <w:r w:rsidRPr="00903822">
              <w:rPr>
                <w:szCs w:val="22"/>
              </w:rPr>
              <w:t>Non-compliance with sector specific legislation or standards</w:t>
            </w:r>
          </w:p>
        </w:tc>
        <w:tc>
          <w:tcPr>
            <w:tcW w:w="1701" w:type="dxa"/>
          </w:tcPr>
          <w:p w14:paraId="15227481" w14:textId="77777777" w:rsidR="00E5341D" w:rsidRPr="000A2EFA" w:rsidRDefault="00AF01FF" w:rsidP="00903822">
            <w:pPr>
              <w:pStyle w:val="ListParagraph"/>
              <w:numPr>
                <w:ilvl w:val="0"/>
                <w:numId w:val="6"/>
              </w:numPr>
              <w:ind w:left="360"/>
              <w:rPr>
                <w:szCs w:val="22"/>
              </w:rPr>
            </w:pPr>
            <w:r w:rsidRPr="000A2EFA">
              <w:rPr>
                <w:szCs w:val="22"/>
              </w:rPr>
              <w:t>Non-compliance with the DPA or other legislation can lead to sanctions, fines and reputational damage</w:t>
            </w:r>
          </w:p>
          <w:p w14:paraId="15227482" w14:textId="77777777" w:rsidR="000A2EFA" w:rsidRDefault="000A2EFA" w:rsidP="000A2EFA">
            <w:pPr>
              <w:rPr>
                <w:szCs w:val="22"/>
              </w:rPr>
            </w:pPr>
          </w:p>
          <w:p w14:paraId="15227483" w14:textId="77777777" w:rsidR="000A2EFA" w:rsidRPr="00903822" w:rsidRDefault="000A2EFA" w:rsidP="0090382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rPr>
                <w:rFonts w:cs="Arial"/>
                <w:szCs w:val="22"/>
                <w:lang w:eastAsia="en-GB"/>
              </w:rPr>
            </w:pPr>
            <w:r w:rsidRPr="00903822">
              <w:rPr>
                <w:rFonts w:cs="Arial"/>
                <w:szCs w:val="22"/>
                <w:lang w:eastAsia="en-GB"/>
              </w:rPr>
              <w:t>Public distrust about how information is used can damage an</w:t>
            </w:r>
          </w:p>
          <w:p w14:paraId="15227484" w14:textId="77777777" w:rsidR="000A2EFA" w:rsidRPr="000A2EFA" w:rsidRDefault="000A2EFA" w:rsidP="00903822">
            <w:pPr>
              <w:pStyle w:val="ListParagraph"/>
              <w:ind w:left="360"/>
              <w:rPr>
                <w:szCs w:val="22"/>
              </w:rPr>
            </w:pPr>
            <w:r w:rsidRPr="00903822">
              <w:rPr>
                <w:rFonts w:cs="Arial"/>
                <w:szCs w:val="22"/>
                <w:lang w:eastAsia="en-GB"/>
              </w:rPr>
              <w:t>organisation’s reputation and lead to loss of business.</w:t>
            </w:r>
          </w:p>
        </w:tc>
        <w:tc>
          <w:tcPr>
            <w:tcW w:w="3827" w:type="dxa"/>
          </w:tcPr>
          <w:p w14:paraId="15227485" w14:textId="77777777" w:rsidR="00D81470" w:rsidRPr="00D81470" w:rsidRDefault="00060AF4" w:rsidP="00E40690">
            <w:pPr>
              <w:pStyle w:val="ListParagraph"/>
              <w:numPr>
                <w:ilvl w:val="0"/>
                <w:numId w:val="4"/>
              </w:numPr>
              <w:rPr>
                <w:szCs w:val="22"/>
              </w:rPr>
            </w:pPr>
            <w:r>
              <w:rPr>
                <w:szCs w:val="22"/>
              </w:rPr>
              <w:t xml:space="preserve">Officer training will cover the need to aim and focus the </w:t>
            </w:r>
            <w:r w:rsidR="00E40690">
              <w:rPr>
                <w:szCs w:val="22"/>
              </w:rPr>
              <w:t xml:space="preserve">device appropriately in order to capture evidence and minimise </w:t>
            </w:r>
            <w:r w:rsidR="00AF01FF">
              <w:rPr>
                <w:szCs w:val="22"/>
              </w:rPr>
              <w:t xml:space="preserve">the </w:t>
            </w:r>
            <w:r w:rsidR="00E40690">
              <w:rPr>
                <w:szCs w:val="22"/>
              </w:rPr>
              <w:t xml:space="preserve">risk of third parties being filmed or their conversations being recorded. 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15227486" w14:textId="77777777" w:rsidR="00E5341D" w:rsidRDefault="00B263EB" w:rsidP="00F539A6">
            <w:pPr>
              <w:rPr>
                <w:szCs w:val="22"/>
              </w:rPr>
            </w:pPr>
            <w:r>
              <w:rPr>
                <w:szCs w:val="22"/>
              </w:rPr>
              <w:t>Reduced</w:t>
            </w:r>
          </w:p>
        </w:tc>
      </w:tr>
      <w:tr w:rsidR="00C328AA" w14:paraId="15227496" w14:textId="77777777" w:rsidTr="003004E2">
        <w:tc>
          <w:tcPr>
            <w:tcW w:w="400" w:type="dxa"/>
          </w:tcPr>
          <w:p w14:paraId="15227488" w14:textId="77777777" w:rsidR="00E5341D" w:rsidRDefault="00E5341D" w:rsidP="00F539A6">
            <w:pPr>
              <w:rPr>
                <w:szCs w:val="22"/>
              </w:rPr>
            </w:pPr>
            <w:r>
              <w:rPr>
                <w:szCs w:val="22"/>
              </w:rPr>
              <w:t>2.</w:t>
            </w:r>
          </w:p>
        </w:tc>
        <w:tc>
          <w:tcPr>
            <w:tcW w:w="1835" w:type="dxa"/>
          </w:tcPr>
          <w:p w14:paraId="15227489" w14:textId="77777777" w:rsidR="00E5341D" w:rsidRDefault="00E5341D" w:rsidP="00F539A6">
            <w:pPr>
              <w:rPr>
                <w:szCs w:val="22"/>
              </w:rPr>
            </w:pPr>
            <w:r>
              <w:rPr>
                <w:szCs w:val="22"/>
              </w:rPr>
              <w:t>Information viewed by an unauthorised person.</w:t>
            </w:r>
          </w:p>
        </w:tc>
        <w:tc>
          <w:tcPr>
            <w:tcW w:w="2551" w:type="dxa"/>
          </w:tcPr>
          <w:p w14:paraId="1522748A" w14:textId="77777777" w:rsidR="00E5341D" w:rsidRDefault="00E5341D" w:rsidP="00F539A6">
            <w:pPr>
              <w:rPr>
                <w:szCs w:val="22"/>
              </w:rPr>
            </w:pPr>
            <w:r w:rsidRPr="00BE3BEB">
              <w:rPr>
                <w:szCs w:val="22"/>
              </w:rPr>
              <w:t>Sensitive information viewed by a 3rd party.</w:t>
            </w:r>
          </w:p>
        </w:tc>
        <w:tc>
          <w:tcPr>
            <w:tcW w:w="2410" w:type="dxa"/>
          </w:tcPr>
          <w:p w14:paraId="1522748B" w14:textId="77777777" w:rsidR="000A2EFA" w:rsidRPr="00856971" w:rsidRDefault="000A2EFA" w:rsidP="000A2EFA">
            <w:pPr>
              <w:pStyle w:val="ListParagraph"/>
              <w:numPr>
                <w:ilvl w:val="0"/>
                <w:numId w:val="7"/>
              </w:numPr>
              <w:rPr>
                <w:szCs w:val="22"/>
              </w:rPr>
            </w:pPr>
            <w:r w:rsidRPr="00856971">
              <w:rPr>
                <w:szCs w:val="22"/>
              </w:rPr>
              <w:t xml:space="preserve">Non-compliance with the DPA. </w:t>
            </w:r>
          </w:p>
          <w:p w14:paraId="1522748C" w14:textId="77777777" w:rsidR="000A2EFA" w:rsidRPr="00856971" w:rsidRDefault="000A2EFA" w:rsidP="000A2EFA">
            <w:pPr>
              <w:pStyle w:val="ListParagraph"/>
              <w:numPr>
                <w:ilvl w:val="0"/>
                <w:numId w:val="7"/>
              </w:numPr>
              <w:rPr>
                <w:szCs w:val="22"/>
              </w:rPr>
            </w:pPr>
            <w:r w:rsidRPr="00856971">
              <w:rPr>
                <w:szCs w:val="22"/>
              </w:rPr>
              <w:t xml:space="preserve">Non-compliance with human rights legislation. </w:t>
            </w:r>
          </w:p>
          <w:p w14:paraId="1522748D" w14:textId="77777777" w:rsidR="000A2EFA" w:rsidRDefault="000A2EFA" w:rsidP="00903822">
            <w:pPr>
              <w:pStyle w:val="ListParagraph"/>
              <w:numPr>
                <w:ilvl w:val="0"/>
                <w:numId w:val="7"/>
              </w:numPr>
              <w:rPr>
                <w:szCs w:val="22"/>
              </w:rPr>
            </w:pPr>
            <w:r w:rsidRPr="00856971">
              <w:rPr>
                <w:szCs w:val="22"/>
              </w:rPr>
              <w:t xml:space="preserve">Non-compliance with the Privacy and Electronic Communications Regulations. </w:t>
            </w:r>
          </w:p>
          <w:p w14:paraId="1522748E" w14:textId="77777777" w:rsidR="00E5341D" w:rsidRPr="00C328AA" w:rsidRDefault="000A2EFA" w:rsidP="00903822">
            <w:pPr>
              <w:pStyle w:val="ListParagraph"/>
              <w:numPr>
                <w:ilvl w:val="0"/>
                <w:numId w:val="7"/>
              </w:numPr>
              <w:rPr>
                <w:szCs w:val="22"/>
              </w:rPr>
            </w:pPr>
            <w:r w:rsidRPr="000A2EFA">
              <w:rPr>
                <w:szCs w:val="22"/>
              </w:rPr>
              <w:t xml:space="preserve">Non-compliance with </w:t>
            </w:r>
            <w:r w:rsidRPr="00C328AA">
              <w:rPr>
                <w:szCs w:val="22"/>
              </w:rPr>
              <w:t>sector specific legislation or standards</w:t>
            </w:r>
          </w:p>
        </w:tc>
        <w:tc>
          <w:tcPr>
            <w:tcW w:w="1701" w:type="dxa"/>
          </w:tcPr>
          <w:p w14:paraId="1522748F" w14:textId="77777777" w:rsidR="00C328AA" w:rsidRDefault="000A2EFA" w:rsidP="00903822">
            <w:pPr>
              <w:pStyle w:val="ListParagraph"/>
              <w:numPr>
                <w:ilvl w:val="0"/>
                <w:numId w:val="7"/>
              </w:numPr>
              <w:rPr>
                <w:szCs w:val="22"/>
              </w:rPr>
            </w:pPr>
            <w:r w:rsidRPr="00C328AA">
              <w:rPr>
                <w:szCs w:val="22"/>
              </w:rPr>
              <w:t>Non-compliance with the D</w:t>
            </w:r>
            <w:r w:rsidRPr="0015279D">
              <w:rPr>
                <w:szCs w:val="22"/>
              </w:rPr>
              <w:t>PA or other legislation can lead to sanctions, fines and reputational damage</w:t>
            </w:r>
          </w:p>
          <w:p w14:paraId="15227490" w14:textId="77777777" w:rsidR="00C328AA" w:rsidRPr="00903822" w:rsidRDefault="00C328AA" w:rsidP="00903822">
            <w:pPr>
              <w:pStyle w:val="ListParagraph"/>
              <w:numPr>
                <w:ilvl w:val="0"/>
                <w:numId w:val="7"/>
              </w:numPr>
              <w:rPr>
                <w:szCs w:val="22"/>
              </w:rPr>
            </w:pPr>
            <w:r w:rsidRPr="00903822">
              <w:rPr>
                <w:rFonts w:cs="Arial"/>
                <w:szCs w:val="22"/>
                <w:lang w:eastAsia="en-GB"/>
              </w:rPr>
              <w:t>Data losses which damage individuals could lead to claims for</w:t>
            </w:r>
          </w:p>
          <w:p w14:paraId="15227491" w14:textId="77777777" w:rsidR="00E5341D" w:rsidRPr="00C328AA" w:rsidRDefault="00C328AA" w:rsidP="00903822">
            <w:pPr>
              <w:pStyle w:val="ListParagraph"/>
              <w:ind w:left="360"/>
              <w:rPr>
                <w:szCs w:val="22"/>
              </w:rPr>
            </w:pPr>
            <w:r w:rsidRPr="00903822">
              <w:rPr>
                <w:rFonts w:cs="Arial"/>
                <w:szCs w:val="22"/>
                <w:lang w:eastAsia="en-GB"/>
              </w:rPr>
              <w:t>compensation</w:t>
            </w:r>
            <w:r>
              <w:rPr>
                <w:rFonts w:ascii="Verdana" w:hAnsi="Verdana" w:cs="Verdana"/>
                <w:sz w:val="24"/>
                <w:lang w:eastAsia="en-GB"/>
              </w:rPr>
              <w:t>.</w:t>
            </w:r>
          </w:p>
        </w:tc>
        <w:tc>
          <w:tcPr>
            <w:tcW w:w="3827" w:type="dxa"/>
          </w:tcPr>
          <w:p w14:paraId="15227492" w14:textId="77777777" w:rsidR="00E5341D" w:rsidRDefault="00B263EB" w:rsidP="00B263EB">
            <w:pPr>
              <w:pStyle w:val="ListParagraph"/>
              <w:numPr>
                <w:ilvl w:val="0"/>
                <w:numId w:val="4"/>
              </w:numPr>
              <w:rPr>
                <w:szCs w:val="22"/>
              </w:rPr>
            </w:pPr>
            <w:r w:rsidRPr="00B263EB">
              <w:rPr>
                <w:szCs w:val="22"/>
              </w:rPr>
              <w:t xml:space="preserve">Recordings are only viewed by authorised personnel in </w:t>
            </w:r>
            <w:r>
              <w:rPr>
                <w:szCs w:val="22"/>
              </w:rPr>
              <w:t xml:space="preserve">a secure room in </w:t>
            </w:r>
            <w:r w:rsidRPr="00B263EB">
              <w:rPr>
                <w:szCs w:val="22"/>
              </w:rPr>
              <w:t>accordance with the associated policy and procedures.</w:t>
            </w:r>
          </w:p>
          <w:p w14:paraId="15227493" w14:textId="77777777" w:rsidR="00877329" w:rsidRDefault="00B263EB" w:rsidP="00877329">
            <w:pPr>
              <w:pStyle w:val="ListParagraph"/>
              <w:numPr>
                <w:ilvl w:val="0"/>
                <w:numId w:val="4"/>
              </w:numPr>
              <w:rPr>
                <w:szCs w:val="22"/>
              </w:rPr>
            </w:pPr>
            <w:r>
              <w:rPr>
                <w:szCs w:val="22"/>
              </w:rPr>
              <w:t xml:space="preserve">Cameras are encrypted and footage can only be </w:t>
            </w:r>
            <w:r w:rsidR="00877329">
              <w:rPr>
                <w:szCs w:val="22"/>
              </w:rPr>
              <w:t>viewed</w:t>
            </w:r>
            <w:r>
              <w:rPr>
                <w:szCs w:val="22"/>
              </w:rPr>
              <w:t xml:space="preserve"> using </w:t>
            </w:r>
            <w:r w:rsidR="00877329">
              <w:rPr>
                <w:szCs w:val="22"/>
              </w:rPr>
              <w:t>specific fully auditable software.</w:t>
            </w:r>
          </w:p>
          <w:p w14:paraId="15227494" w14:textId="77777777" w:rsidR="00B263EB" w:rsidRPr="00B263EB" w:rsidRDefault="00877329" w:rsidP="00877329">
            <w:pPr>
              <w:pStyle w:val="ListParagraph"/>
              <w:numPr>
                <w:ilvl w:val="0"/>
                <w:numId w:val="4"/>
              </w:numPr>
              <w:rPr>
                <w:szCs w:val="22"/>
              </w:rPr>
            </w:pPr>
            <w:r>
              <w:rPr>
                <w:szCs w:val="22"/>
              </w:rPr>
              <w:t>The</w:t>
            </w:r>
            <w:r w:rsidR="00B263EB">
              <w:rPr>
                <w:szCs w:val="22"/>
              </w:rPr>
              <w:t xml:space="preserve"> storage </w:t>
            </w:r>
            <w:r>
              <w:rPr>
                <w:szCs w:val="22"/>
              </w:rPr>
              <w:t xml:space="preserve">of </w:t>
            </w:r>
            <w:r w:rsidR="00B263EB">
              <w:rPr>
                <w:szCs w:val="22"/>
              </w:rPr>
              <w:t>recordings is password protected on an approved Council device.</w:t>
            </w:r>
          </w:p>
        </w:tc>
        <w:tc>
          <w:tcPr>
            <w:tcW w:w="1843" w:type="dxa"/>
          </w:tcPr>
          <w:p w14:paraId="15227495" w14:textId="77777777" w:rsidR="00E5341D" w:rsidRPr="00D61A9B" w:rsidRDefault="00D81470" w:rsidP="00D61A9B">
            <w:pPr>
              <w:rPr>
                <w:szCs w:val="22"/>
              </w:rPr>
            </w:pPr>
            <w:r>
              <w:rPr>
                <w:szCs w:val="22"/>
              </w:rPr>
              <w:t>Eliminated</w:t>
            </w:r>
          </w:p>
        </w:tc>
      </w:tr>
      <w:tr w:rsidR="00C328AA" w14:paraId="152274A3" w14:textId="77777777" w:rsidTr="003004E2">
        <w:tc>
          <w:tcPr>
            <w:tcW w:w="400" w:type="dxa"/>
          </w:tcPr>
          <w:p w14:paraId="15227497" w14:textId="77777777" w:rsidR="00E5341D" w:rsidRDefault="00E5341D" w:rsidP="00F539A6">
            <w:pPr>
              <w:rPr>
                <w:szCs w:val="22"/>
              </w:rPr>
            </w:pPr>
            <w:r>
              <w:rPr>
                <w:szCs w:val="22"/>
              </w:rPr>
              <w:t>3.</w:t>
            </w:r>
          </w:p>
        </w:tc>
        <w:tc>
          <w:tcPr>
            <w:tcW w:w="1835" w:type="dxa"/>
          </w:tcPr>
          <w:p w14:paraId="15227498" w14:textId="77777777" w:rsidR="00E5341D" w:rsidRDefault="00E5341D" w:rsidP="00F539A6">
            <w:pPr>
              <w:rPr>
                <w:szCs w:val="22"/>
              </w:rPr>
            </w:pPr>
            <w:r>
              <w:rPr>
                <w:szCs w:val="22"/>
              </w:rPr>
              <w:t>BWVC lost</w:t>
            </w:r>
            <w:r w:rsidR="00877329">
              <w:rPr>
                <w:szCs w:val="22"/>
              </w:rPr>
              <w:t xml:space="preserve"> and found by a member of the public</w:t>
            </w:r>
          </w:p>
        </w:tc>
        <w:tc>
          <w:tcPr>
            <w:tcW w:w="2551" w:type="dxa"/>
          </w:tcPr>
          <w:p w14:paraId="15227499" w14:textId="77777777" w:rsidR="00E5341D" w:rsidRDefault="00E5341D" w:rsidP="00F539A6">
            <w:pPr>
              <w:rPr>
                <w:szCs w:val="22"/>
              </w:rPr>
            </w:pPr>
            <w:r w:rsidRPr="00D61A9B">
              <w:rPr>
                <w:szCs w:val="22"/>
              </w:rPr>
              <w:t>Sensitive information viewed by a 3rd party.</w:t>
            </w:r>
          </w:p>
        </w:tc>
        <w:tc>
          <w:tcPr>
            <w:tcW w:w="2410" w:type="dxa"/>
          </w:tcPr>
          <w:p w14:paraId="1522749A" w14:textId="77777777" w:rsidR="000A2EFA" w:rsidRPr="00856971" w:rsidRDefault="000A2EFA" w:rsidP="000A2EFA">
            <w:pPr>
              <w:pStyle w:val="ListParagraph"/>
              <w:numPr>
                <w:ilvl w:val="0"/>
                <w:numId w:val="7"/>
              </w:numPr>
              <w:rPr>
                <w:szCs w:val="22"/>
              </w:rPr>
            </w:pPr>
            <w:r w:rsidRPr="00856971">
              <w:rPr>
                <w:szCs w:val="22"/>
              </w:rPr>
              <w:t xml:space="preserve">Non-compliance with the DPA. </w:t>
            </w:r>
          </w:p>
          <w:p w14:paraId="1522749B" w14:textId="77777777" w:rsidR="000A2EFA" w:rsidRPr="00856971" w:rsidRDefault="000A2EFA" w:rsidP="000A2EFA">
            <w:pPr>
              <w:pStyle w:val="ListParagraph"/>
              <w:numPr>
                <w:ilvl w:val="0"/>
                <w:numId w:val="7"/>
              </w:numPr>
              <w:rPr>
                <w:szCs w:val="22"/>
              </w:rPr>
            </w:pPr>
            <w:r w:rsidRPr="00856971">
              <w:rPr>
                <w:szCs w:val="22"/>
              </w:rPr>
              <w:t xml:space="preserve">Non-compliance with human rights legislation. </w:t>
            </w:r>
          </w:p>
          <w:p w14:paraId="1522749C" w14:textId="77777777" w:rsidR="000A2EFA" w:rsidRDefault="000A2EFA" w:rsidP="00903822">
            <w:pPr>
              <w:pStyle w:val="ListParagraph"/>
              <w:numPr>
                <w:ilvl w:val="0"/>
                <w:numId w:val="7"/>
              </w:numPr>
              <w:rPr>
                <w:szCs w:val="22"/>
              </w:rPr>
            </w:pPr>
            <w:r w:rsidRPr="00856971">
              <w:rPr>
                <w:szCs w:val="22"/>
              </w:rPr>
              <w:t xml:space="preserve">Non-compliance with the Privacy and Electronic Communications Regulations. </w:t>
            </w:r>
          </w:p>
          <w:p w14:paraId="1522749D" w14:textId="77777777" w:rsidR="00E5341D" w:rsidRPr="00C328AA" w:rsidRDefault="000A2EFA" w:rsidP="00903822">
            <w:pPr>
              <w:pStyle w:val="ListParagraph"/>
              <w:numPr>
                <w:ilvl w:val="0"/>
                <w:numId w:val="7"/>
              </w:numPr>
              <w:rPr>
                <w:szCs w:val="22"/>
              </w:rPr>
            </w:pPr>
            <w:r w:rsidRPr="000A2EFA">
              <w:rPr>
                <w:szCs w:val="22"/>
              </w:rPr>
              <w:t xml:space="preserve">Non-compliance with sector </w:t>
            </w:r>
            <w:r w:rsidRPr="00C328AA">
              <w:rPr>
                <w:szCs w:val="22"/>
              </w:rPr>
              <w:t>specific legislation or standards</w:t>
            </w:r>
          </w:p>
        </w:tc>
        <w:tc>
          <w:tcPr>
            <w:tcW w:w="1701" w:type="dxa"/>
          </w:tcPr>
          <w:p w14:paraId="1522749E" w14:textId="77777777" w:rsidR="0015279D" w:rsidRDefault="000A2EFA" w:rsidP="00903822">
            <w:pPr>
              <w:pStyle w:val="ListParagraph"/>
              <w:numPr>
                <w:ilvl w:val="0"/>
                <w:numId w:val="7"/>
              </w:numPr>
              <w:rPr>
                <w:szCs w:val="22"/>
              </w:rPr>
            </w:pPr>
            <w:r w:rsidRPr="0015279D">
              <w:rPr>
                <w:szCs w:val="22"/>
              </w:rPr>
              <w:t>Non-compliance with the DPA or other legislation can lead to sanctions, fines and reputational damage</w:t>
            </w:r>
          </w:p>
          <w:p w14:paraId="1522749F" w14:textId="77777777" w:rsidR="0015279D" w:rsidRPr="00856971" w:rsidRDefault="0015279D" w:rsidP="0015279D">
            <w:pPr>
              <w:pStyle w:val="ListParagraph"/>
              <w:numPr>
                <w:ilvl w:val="0"/>
                <w:numId w:val="7"/>
              </w:numPr>
              <w:rPr>
                <w:szCs w:val="22"/>
              </w:rPr>
            </w:pPr>
            <w:r w:rsidRPr="00856971">
              <w:rPr>
                <w:rFonts w:cs="Arial"/>
                <w:szCs w:val="22"/>
                <w:lang w:eastAsia="en-GB"/>
              </w:rPr>
              <w:t>Data losses which damage individuals could lead to claims for</w:t>
            </w:r>
          </w:p>
          <w:p w14:paraId="152274A0" w14:textId="77777777" w:rsidR="00E5341D" w:rsidRPr="0015279D" w:rsidRDefault="0015279D" w:rsidP="00903822">
            <w:pPr>
              <w:pStyle w:val="ListParagraph"/>
              <w:ind w:left="360"/>
              <w:rPr>
                <w:szCs w:val="22"/>
              </w:rPr>
            </w:pPr>
            <w:r w:rsidRPr="00856971">
              <w:rPr>
                <w:rFonts w:cs="Arial"/>
                <w:szCs w:val="22"/>
                <w:lang w:eastAsia="en-GB"/>
              </w:rPr>
              <w:t>compensation</w:t>
            </w:r>
            <w:r>
              <w:rPr>
                <w:rFonts w:ascii="Verdana" w:hAnsi="Verdana" w:cs="Verdana"/>
                <w:sz w:val="24"/>
                <w:lang w:eastAsia="en-GB"/>
              </w:rPr>
              <w:t>.</w:t>
            </w:r>
          </w:p>
        </w:tc>
        <w:tc>
          <w:tcPr>
            <w:tcW w:w="3827" w:type="dxa"/>
          </w:tcPr>
          <w:p w14:paraId="152274A1" w14:textId="77777777" w:rsidR="00E5341D" w:rsidRPr="00B263EB" w:rsidRDefault="00877329" w:rsidP="00903822">
            <w:pPr>
              <w:pStyle w:val="ListParagraph"/>
              <w:numPr>
                <w:ilvl w:val="0"/>
                <w:numId w:val="5"/>
              </w:numPr>
              <w:rPr>
                <w:szCs w:val="22"/>
              </w:rPr>
            </w:pPr>
            <w:r w:rsidRPr="00877329">
              <w:rPr>
                <w:szCs w:val="22"/>
              </w:rPr>
              <w:t>Cameras are encrypted and footage can only be viewed using specific fully auditable software</w:t>
            </w:r>
            <w:r>
              <w:rPr>
                <w:szCs w:val="22"/>
              </w:rPr>
              <w:t>.</w:t>
            </w:r>
          </w:p>
        </w:tc>
        <w:tc>
          <w:tcPr>
            <w:tcW w:w="1843" w:type="dxa"/>
          </w:tcPr>
          <w:p w14:paraId="152274A2" w14:textId="77777777" w:rsidR="00E5341D" w:rsidRPr="00D61A9B" w:rsidRDefault="00877329" w:rsidP="00D61A9B">
            <w:pPr>
              <w:rPr>
                <w:szCs w:val="22"/>
              </w:rPr>
            </w:pPr>
            <w:r>
              <w:rPr>
                <w:szCs w:val="22"/>
              </w:rPr>
              <w:t>Eliminated</w:t>
            </w:r>
          </w:p>
        </w:tc>
      </w:tr>
    </w:tbl>
    <w:p w14:paraId="152274A4" w14:textId="77777777" w:rsidR="00BE3BEB" w:rsidRDefault="00BE3BEB" w:rsidP="00F539A6">
      <w:pPr>
        <w:rPr>
          <w:szCs w:val="22"/>
        </w:rPr>
      </w:pPr>
    </w:p>
    <w:p w14:paraId="152274A5" w14:textId="77777777" w:rsidR="001A7AA3" w:rsidRDefault="001A7AA3" w:rsidP="00F539A6">
      <w:pPr>
        <w:rPr>
          <w:szCs w:val="22"/>
        </w:rPr>
      </w:pPr>
    </w:p>
    <w:p w14:paraId="152274A6" w14:textId="77777777" w:rsidR="003004E2" w:rsidRDefault="003004E2" w:rsidP="00F539A6">
      <w:r>
        <w:rPr>
          <w:szCs w:val="22"/>
        </w:rPr>
        <w:t xml:space="preserve">Responsibility for ensuring solutions </w:t>
      </w:r>
      <w:r w:rsidR="004979B8">
        <w:rPr>
          <w:szCs w:val="22"/>
        </w:rPr>
        <w:t>delivered: Tania</w:t>
      </w:r>
      <w:r w:rsidR="00A87F40">
        <w:rPr>
          <w:szCs w:val="22"/>
        </w:rPr>
        <w:t xml:space="preserve"> Murphy</w:t>
      </w:r>
      <w:r>
        <w:rPr>
          <w:szCs w:val="22"/>
        </w:rPr>
        <w:t>, Parking Services Manager</w:t>
      </w:r>
      <w:r w:rsidRPr="003004E2">
        <w:t xml:space="preserve"> </w:t>
      </w:r>
    </w:p>
    <w:p w14:paraId="152274A7" w14:textId="77777777" w:rsidR="003004E2" w:rsidRDefault="003004E2" w:rsidP="00F539A6"/>
    <w:p w14:paraId="152274A8" w14:textId="77777777" w:rsidR="003004E2" w:rsidRDefault="003004E2" w:rsidP="00F539A6"/>
    <w:p w14:paraId="152274A9" w14:textId="77777777" w:rsidR="003004E2" w:rsidRDefault="003004E2" w:rsidP="00F539A6">
      <w:pPr>
        <w:rPr>
          <w:szCs w:val="22"/>
        </w:rPr>
      </w:pPr>
      <w:r w:rsidRPr="003004E2">
        <w:rPr>
          <w:szCs w:val="22"/>
        </w:rPr>
        <w:t xml:space="preserve">Approved by: </w:t>
      </w:r>
      <w:r w:rsidR="004979B8">
        <w:rPr>
          <w:szCs w:val="22"/>
        </w:rPr>
        <w:t>Jane Hotchkiss, Head of Commercial Services</w:t>
      </w:r>
    </w:p>
    <w:sectPr w:rsidR="003004E2" w:rsidSect="00E5341D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274AC" w14:textId="77777777" w:rsidR="00BE4B57" w:rsidRDefault="00BE4B57" w:rsidP="00E5341D">
      <w:r>
        <w:separator/>
      </w:r>
    </w:p>
  </w:endnote>
  <w:endnote w:type="continuationSeparator" w:id="0">
    <w:p w14:paraId="152274AD" w14:textId="77777777" w:rsidR="00BE4B57" w:rsidRDefault="00BE4B57" w:rsidP="00E53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6369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2274AE" w14:textId="77777777" w:rsidR="00C328AA" w:rsidRDefault="00C328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6F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2274AF" w14:textId="77777777" w:rsidR="00C328AA" w:rsidRDefault="00C328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274AA" w14:textId="77777777" w:rsidR="00BE4B57" w:rsidRDefault="00BE4B57" w:rsidP="00E5341D">
      <w:r>
        <w:separator/>
      </w:r>
    </w:p>
  </w:footnote>
  <w:footnote w:type="continuationSeparator" w:id="0">
    <w:p w14:paraId="152274AB" w14:textId="77777777" w:rsidR="00BE4B57" w:rsidRDefault="00BE4B57" w:rsidP="00E53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724E"/>
    <w:multiLevelType w:val="hybridMultilevel"/>
    <w:tmpl w:val="E326C2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9B2E37"/>
    <w:multiLevelType w:val="hybridMultilevel"/>
    <w:tmpl w:val="FEEA15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AC2F86"/>
    <w:multiLevelType w:val="hybridMultilevel"/>
    <w:tmpl w:val="BC7C6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F7084"/>
    <w:multiLevelType w:val="hybridMultilevel"/>
    <w:tmpl w:val="A1B65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254A7"/>
    <w:multiLevelType w:val="hybridMultilevel"/>
    <w:tmpl w:val="D68C37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767EED"/>
    <w:multiLevelType w:val="hybridMultilevel"/>
    <w:tmpl w:val="2550C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F40CE"/>
    <w:multiLevelType w:val="hybridMultilevel"/>
    <w:tmpl w:val="B92E8FAC"/>
    <w:lvl w:ilvl="0" w:tplc="BC00C686">
      <w:numFmt w:val="bullet"/>
      <w:lvlText w:val="•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75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510"/>
    <w:rsid w:val="00060AF4"/>
    <w:rsid w:val="00083344"/>
    <w:rsid w:val="000A2EFA"/>
    <w:rsid w:val="0015279D"/>
    <w:rsid w:val="001A7AA3"/>
    <w:rsid w:val="002413B0"/>
    <w:rsid w:val="002A5FCD"/>
    <w:rsid w:val="002C497D"/>
    <w:rsid w:val="003004E2"/>
    <w:rsid w:val="003A0384"/>
    <w:rsid w:val="004979B8"/>
    <w:rsid w:val="004C3E71"/>
    <w:rsid w:val="00530510"/>
    <w:rsid w:val="00565EBF"/>
    <w:rsid w:val="005807EC"/>
    <w:rsid w:val="0059313E"/>
    <w:rsid w:val="005C3761"/>
    <w:rsid w:val="005E7EA2"/>
    <w:rsid w:val="00821B4E"/>
    <w:rsid w:val="00865624"/>
    <w:rsid w:val="00877329"/>
    <w:rsid w:val="00893813"/>
    <w:rsid w:val="008C5D91"/>
    <w:rsid w:val="00903822"/>
    <w:rsid w:val="009231D8"/>
    <w:rsid w:val="00926FCB"/>
    <w:rsid w:val="009628FA"/>
    <w:rsid w:val="00980D8F"/>
    <w:rsid w:val="00987231"/>
    <w:rsid w:val="009A0C3C"/>
    <w:rsid w:val="009A70D5"/>
    <w:rsid w:val="00A249C5"/>
    <w:rsid w:val="00A25E99"/>
    <w:rsid w:val="00A57985"/>
    <w:rsid w:val="00A6168B"/>
    <w:rsid w:val="00A66C49"/>
    <w:rsid w:val="00A71383"/>
    <w:rsid w:val="00A76FC9"/>
    <w:rsid w:val="00A87F40"/>
    <w:rsid w:val="00AF01FF"/>
    <w:rsid w:val="00B263EB"/>
    <w:rsid w:val="00B8546C"/>
    <w:rsid w:val="00B85C20"/>
    <w:rsid w:val="00BE1F18"/>
    <w:rsid w:val="00BE3BEB"/>
    <w:rsid w:val="00BE4B57"/>
    <w:rsid w:val="00C328AA"/>
    <w:rsid w:val="00D61A9B"/>
    <w:rsid w:val="00D709A7"/>
    <w:rsid w:val="00D81470"/>
    <w:rsid w:val="00E40690"/>
    <w:rsid w:val="00E5341D"/>
    <w:rsid w:val="00EC502B"/>
    <w:rsid w:val="00F539A6"/>
    <w:rsid w:val="00F8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227407"/>
  <w15:docId w15:val="{CA4FA13E-EF5D-45FC-856E-331060E5E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13B0"/>
    <w:pPr>
      <w:jc w:val="center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13B0"/>
    <w:pPr>
      <w:outlineLvl w:val="1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8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13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383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BE3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34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341D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534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41D"/>
    <w:rPr>
      <w:rFonts w:ascii="Arial" w:hAnsi="Arial"/>
      <w:sz w:val="22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413B0"/>
    <w:rPr>
      <w:rFonts w:ascii="Arial" w:hAnsi="Arial"/>
      <w:b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413B0"/>
    <w:rPr>
      <w:rFonts w:ascii="Arial" w:hAnsi="Arial"/>
      <w:b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3f0a195-02ac-4a72-b655-6664c0f36d60" ContentTypeId="0x01010008FB9B3217D433459C91B5CF793C1D79" PreviousValue="false"/>
</file>

<file path=customXml/item2.xml><?xml version="1.0" encoding="utf-8"?>
<?mso-contentType ?>
<spe:Receivers xmlns:spe="http://schemas.microsoft.com/sharepoint/events">
  <Receiver>
    <Name>ItemUpdatedEventHandlerForConceptSearch</Name>
    <Synchronization>Asynchronous</Synchronization>
    <Type>10002</Type>
    <SequenceNumber>10001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da7913ca98450ab299b9b62231058f xmlns="1209568c-8f7e-4a25-939e-4f22fd0c2b25">
      <Terms xmlns="http://schemas.microsoft.com/office/infopath/2007/PartnerControls"/>
    </j5da7913ca98450ab299b9b62231058f>
    <TaxCatchAll xmlns="1209568c-8f7e-4a25-939e-4f22fd0c2b25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SCC Document" ma:contentTypeID="0x01010008FB9B3217D433459C91B5CF793C1D790002593FF03F3E0D47BE49F921566C4A88" ma:contentTypeVersion="3" ma:contentTypeDescription="" ma:contentTypeScope="" ma:versionID="3aa5b65080a18d79f7d6176e7e5b162c">
  <xsd:schema xmlns:xsd="http://www.w3.org/2001/XMLSchema" xmlns:xs="http://www.w3.org/2001/XMLSchema" xmlns:p="http://schemas.microsoft.com/office/2006/metadata/properties" xmlns:ns2="1209568c-8f7e-4a25-939e-4f22fd0c2b25" targetNamespace="http://schemas.microsoft.com/office/2006/metadata/properties" ma:root="true" ma:fieldsID="21ccf12b6e348627caf7672c62a1d736" ns2:_="">
    <xsd:import namespace="1209568c-8f7e-4a25-939e-4f22fd0c2b25"/>
    <xsd:element name="properties">
      <xsd:complexType>
        <xsd:sequence>
          <xsd:element name="documentManagement">
            <xsd:complexType>
              <xsd:all>
                <xsd:element ref="ns2:j5da7913ca98450ab299b9b62231058f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9568c-8f7e-4a25-939e-4f22fd0c2b25" elementFormDefault="qualified">
    <xsd:import namespace="http://schemas.microsoft.com/office/2006/documentManagement/types"/>
    <xsd:import namespace="http://schemas.microsoft.com/office/infopath/2007/PartnerControls"/>
    <xsd:element name="j5da7913ca98450ab299b9b62231058f" ma:index="8" nillable="true" ma:taxonomy="true" ma:internalName="j5da7913ca98450ab299b9b62231058f" ma:taxonomyFieldName="WSCC_x0020_Category" ma:displayName="WSCC Category" ma:default="" ma:fieldId="{35da7913-ca98-450a-b299-b9b62231058f}" ma:taxonomyMulti="true" ma:sspId="73f0a195-02ac-4a72-b655-6664c0f36d60" ma:termSetId="7de65220-e004-4a12-a7da-04480380f2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74395ceb-7544-452d-8a1c-7b1cbc7a67f4}" ma:internalName="TaxCatchAll" ma:showField="CatchAllData" ma:web="b1526b11-8217-4a8c-b89a-85cdc4494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74395ceb-7544-452d-8a1c-7b1cbc7a67f4}" ma:internalName="TaxCatchAllLabel" ma:readOnly="true" ma:showField="CatchAllDataLabel" ma:web="b1526b11-8217-4a8c-b89a-85cdc4494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ED64CA-A5CA-4767-A42B-3F87F2A252B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9FD9390-2E04-451E-B0BF-0E386A4CB78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3E95484-C41E-4071-8956-46151E8F8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D040A0-564A-4A85-9BFF-1E3E6CC0D0C7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1209568c-8f7e-4a25-939e-4f22fd0c2b25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C037CA70-6DA7-4CC8-9F92-D38D38783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9568c-8f7e-4a25-939e-4f22fd0c2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MidSussex District Council</Company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Sue Rees</dc:creator>
  <cp:lastModifiedBy>Tom Garside</cp:lastModifiedBy>
  <cp:revision>3</cp:revision>
  <cp:lastPrinted>2017-03-22T13:54:00Z</cp:lastPrinted>
  <dcterms:created xsi:type="dcterms:W3CDTF">2020-10-08T07:51:00Z</dcterms:created>
  <dcterms:modified xsi:type="dcterms:W3CDTF">2020-11-24T08:53:00Z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0x01010008FB9B3217D433459C91B5CF793C1D790002593FF03F3E0D47BE49F921566C4A88</vt:lpwstr>
  </property>
  <property fmtid="{D5CDD505-2E9C-101B-9397-08002B2CF9AE}" pid="3" name="WSCC_x0020_Category">
    <vt:lpwstr/>
  </property>
  <property fmtid="{D5CDD505-2E9C-101B-9397-08002B2CF9AE}" pid="4" name="WSCC Category">
    <vt:lpwstr/>
  </property>
</Properties>
</file>