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27" w:rsidRDefault="002A51AC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w:drawing>
          <wp:inline distT="0" distB="0" distL="0" distR="0">
            <wp:extent cx="7552481" cy="1363701"/>
            <wp:effectExtent l="0" t="0" r="0" b="8255"/>
            <wp:docPr id="1" name="image1.jpeg" title="Chichester District Counci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020" cy="136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627" w:rsidRDefault="00254627">
      <w:pPr>
        <w:pStyle w:val="BodyText"/>
        <w:rPr>
          <w:rFonts w:ascii="Times New Roman"/>
          <w:sz w:val="20"/>
        </w:rPr>
      </w:pPr>
    </w:p>
    <w:p w:rsidR="00254627" w:rsidRDefault="00254627">
      <w:pPr>
        <w:pStyle w:val="BodyText"/>
        <w:spacing w:before="9"/>
        <w:rPr>
          <w:rFonts w:ascii="Times New Roman"/>
          <w:sz w:val="19"/>
        </w:rPr>
      </w:pPr>
    </w:p>
    <w:p w:rsidR="00254627" w:rsidRDefault="002A51AC">
      <w:pPr>
        <w:pStyle w:val="BodyText"/>
        <w:ind w:left="1077"/>
      </w:pPr>
      <w:r>
        <w:t>Dear Sir or Madam</w:t>
      </w:r>
    </w:p>
    <w:p w:rsidR="00254627" w:rsidRDefault="00254627">
      <w:pPr>
        <w:pStyle w:val="BodyText"/>
        <w:spacing w:before="9"/>
        <w:rPr>
          <w:sz w:val="21"/>
        </w:rPr>
      </w:pPr>
    </w:p>
    <w:p w:rsidR="00254627" w:rsidRDefault="002A51AC">
      <w:pPr>
        <w:pStyle w:val="Heading1"/>
        <w:spacing w:line="252" w:lineRule="exact"/>
      </w:pPr>
      <w:r>
        <w:t>Licensing Act 2003 – Section 37</w:t>
      </w:r>
    </w:p>
    <w:p w:rsidR="00254627" w:rsidRDefault="002A51AC">
      <w:pPr>
        <w:spacing w:line="252" w:lineRule="exact"/>
        <w:ind w:left="1077"/>
        <w:rPr>
          <w:b/>
        </w:rPr>
      </w:pPr>
      <w:r>
        <w:rPr>
          <w:b/>
        </w:rPr>
        <w:t>Enquiry - Designated Premises Supervisor Variation Application</w:t>
      </w:r>
    </w:p>
    <w:p w:rsidR="00254627" w:rsidRDefault="00254627">
      <w:pPr>
        <w:pStyle w:val="BodyText"/>
        <w:spacing w:before="3"/>
        <w:rPr>
          <w:b/>
        </w:rPr>
      </w:pPr>
    </w:p>
    <w:p w:rsidR="00254627" w:rsidRDefault="002A51AC">
      <w:pPr>
        <w:pStyle w:val="BodyText"/>
        <w:ind w:left="1077" w:right="1360"/>
      </w:pPr>
      <w:r>
        <w:t>Thank you for the recent enquiry regarding submitting an application to vary the current Premises Licence to specify a new Designated Premises Supervisor.</w:t>
      </w:r>
    </w:p>
    <w:p w:rsidR="00254627" w:rsidRDefault="00254627">
      <w:pPr>
        <w:pStyle w:val="BodyText"/>
        <w:spacing w:before="11"/>
        <w:rPr>
          <w:sz w:val="21"/>
        </w:rPr>
      </w:pPr>
    </w:p>
    <w:p w:rsidR="00254627" w:rsidRDefault="002A51AC">
      <w:pPr>
        <w:pStyle w:val="BodyText"/>
        <w:ind w:left="1077" w:right="1775"/>
      </w:pPr>
      <w:r>
        <w:t>Please find enclosed the appropriate</w:t>
      </w:r>
      <w:r>
        <w:t xml:space="preserve"> forms and I would specifically draw your attention to the statutory guidance notes set out at the rear of the application form.</w:t>
      </w:r>
    </w:p>
    <w:p w:rsidR="00254627" w:rsidRDefault="00254627">
      <w:pPr>
        <w:pStyle w:val="BodyText"/>
        <w:spacing w:before="11"/>
        <w:rPr>
          <w:sz w:val="21"/>
        </w:rPr>
      </w:pPr>
    </w:p>
    <w:p w:rsidR="00254627" w:rsidRDefault="002A51AC">
      <w:pPr>
        <w:pStyle w:val="BodyText"/>
        <w:ind w:left="1077" w:right="1249"/>
      </w:pPr>
      <w:r>
        <w:t>Shown below and overleaf are the various steps that must be taken to ensure a valid application is submitted. Please note that</w:t>
      </w:r>
      <w:r>
        <w:t xml:space="preserve"> if any of the requirements are not complied with, then this Licensing Authority will not regard the application as having been properly made.</w:t>
      </w:r>
    </w:p>
    <w:p w:rsidR="00254627" w:rsidRDefault="00254627">
      <w:pPr>
        <w:pStyle w:val="BodyText"/>
        <w:spacing w:before="10"/>
        <w:rPr>
          <w:sz w:val="21"/>
        </w:rPr>
      </w:pPr>
    </w:p>
    <w:p w:rsidR="00254627" w:rsidRDefault="002A51AC">
      <w:pPr>
        <w:pStyle w:val="ListParagraph"/>
        <w:numPr>
          <w:ilvl w:val="0"/>
          <w:numId w:val="1"/>
        </w:numPr>
        <w:tabs>
          <w:tab w:val="left" w:pos="1617"/>
          <w:tab w:val="left" w:pos="1619"/>
        </w:tabs>
        <w:spacing w:before="1"/>
        <w:ind w:hanging="542"/>
      </w:pPr>
      <w:r>
        <w:t xml:space="preserve">Application form – </w:t>
      </w:r>
      <w:r>
        <w:rPr>
          <w:b/>
        </w:rPr>
        <w:t>Form</w:t>
      </w:r>
      <w:r>
        <w:rPr>
          <w:b/>
          <w:spacing w:val="-4"/>
        </w:rPr>
        <w:t xml:space="preserve"> </w:t>
      </w:r>
      <w:r>
        <w:rPr>
          <w:b/>
        </w:rPr>
        <w:t>L12</w:t>
      </w:r>
      <w:r>
        <w:t>.</w:t>
      </w:r>
    </w:p>
    <w:p w:rsidR="00254627" w:rsidRDefault="00254627">
      <w:pPr>
        <w:pStyle w:val="BodyText"/>
      </w:pPr>
    </w:p>
    <w:p w:rsidR="00254627" w:rsidRDefault="002A51AC">
      <w:pPr>
        <w:pStyle w:val="ListParagraph"/>
        <w:numPr>
          <w:ilvl w:val="0"/>
          <w:numId w:val="1"/>
        </w:numPr>
        <w:tabs>
          <w:tab w:val="left" w:pos="1617"/>
          <w:tab w:val="left" w:pos="1619"/>
        </w:tabs>
        <w:ind w:hanging="542"/>
      </w:pPr>
      <w:r>
        <w:t xml:space="preserve">Consent form –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L14</w:t>
      </w:r>
      <w:r>
        <w:t>.</w:t>
      </w:r>
    </w:p>
    <w:p w:rsidR="00254627" w:rsidRDefault="00254627">
      <w:pPr>
        <w:pStyle w:val="BodyText"/>
      </w:pPr>
    </w:p>
    <w:p w:rsidR="00254627" w:rsidRDefault="002A51AC">
      <w:pPr>
        <w:pStyle w:val="ListParagraph"/>
        <w:numPr>
          <w:ilvl w:val="0"/>
          <w:numId w:val="1"/>
        </w:numPr>
        <w:tabs>
          <w:tab w:val="left" w:pos="1644"/>
          <w:tab w:val="left" w:pos="1645"/>
        </w:tabs>
        <w:ind w:left="1644" w:right="1490" w:hanging="567"/>
        <w:rPr>
          <w:rFonts w:ascii="Helvetica" w:hAnsi="Helvetica"/>
        </w:rPr>
      </w:pPr>
      <w:r>
        <w:t xml:space="preserve">The application costs </w:t>
      </w:r>
      <w:r>
        <w:rPr>
          <w:b/>
        </w:rPr>
        <w:t xml:space="preserve">£23.00 </w:t>
      </w:r>
      <w:r>
        <w:rPr>
          <w:rFonts w:ascii="Helvetica" w:hAnsi="Helvetica"/>
        </w:rPr>
        <w:t>and should be paid by card via our Customer Services Team when visiting the council offices or by telephone on 01243</w:t>
      </w:r>
      <w:r>
        <w:rPr>
          <w:rFonts w:ascii="Helvetica" w:hAnsi="Helvetica"/>
          <w:spacing w:val="-10"/>
        </w:rPr>
        <w:t xml:space="preserve"> </w:t>
      </w:r>
      <w:r>
        <w:rPr>
          <w:rFonts w:ascii="Helvetica" w:hAnsi="Helvetica"/>
        </w:rPr>
        <w:t>534740.</w:t>
      </w:r>
    </w:p>
    <w:p w:rsidR="00254627" w:rsidRDefault="00254627">
      <w:pPr>
        <w:pStyle w:val="BodyText"/>
        <w:spacing w:before="2"/>
        <w:rPr>
          <w:rFonts w:ascii="Helvetica"/>
        </w:rPr>
      </w:pPr>
    </w:p>
    <w:p w:rsidR="00254627" w:rsidRDefault="002A51AC">
      <w:pPr>
        <w:pStyle w:val="ListParagraph"/>
        <w:numPr>
          <w:ilvl w:val="0"/>
          <w:numId w:val="1"/>
        </w:numPr>
        <w:tabs>
          <w:tab w:val="left" w:pos="1617"/>
          <w:tab w:val="left" w:pos="1619"/>
        </w:tabs>
        <w:ind w:right="1216"/>
      </w:pPr>
      <w:r>
        <w:t>The original copy of the existing Premises Licence that is in force at the premises (both Parts A and B) must be returned. If this</w:t>
      </w:r>
      <w:r>
        <w:t xml:space="preserve"> is not practicable, a statement of the reasons for the failure to provide the licence is required. When sending in the originals, we would suggest that a photocopy is retained at the premises whilst the application is being</w:t>
      </w:r>
      <w:r>
        <w:rPr>
          <w:spacing w:val="-7"/>
        </w:rPr>
        <w:t xml:space="preserve"> </w:t>
      </w:r>
      <w:r>
        <w:t>processed.</w:t>
      </w:r>
    </w:p>
    <w:p w:rsidR="00254627" w:rsidRDefault="00254627">
      <w:pPr>
        <w:pStyle w:val="BodyText"/>
        <w:spacing w:before="9"/>
        <w:rPr>
          <w:sz w:val="21"/>
        </w:rPr>
      </w:pPr>
    </w:p>
    <w:p w:rsidR="00254627" w:rsidRDefault="002A51AC">
      <w:pPr>
        <w:pStyle w:val="ListParagraph"/>
        <w:numPr>
          <w:ilvl w:val="0"/>
          <w:numId w:val="1"/>
        </w:numPr>
        <w:tabs>
          <w:tab w:val="left" w:pos="1617"/>
          <w:tab w:val="left" w:pos="1619"/>
        </w:tabs>
        <w:spacing w:before="76"/>
        <w:ind w:right="1238"/>
      </w:pPr>
      <w:bookmarkStart w:id="0" w:name="_GoBack"/>
      <w:bookmarkEnd w:id="0"/>
      <w:r>
        <w:t>A copy of the application, along with any documents accompanying it, must be submitted to the Chief Officer of Polic</w:t>
      </w:r>
      <w:r>
        <w:t xml:space="preserve">e on the same day on which the application is given to the Licensing Authority. For postal applications, Sussex Police have specifically asked that the following address is </w:t>
      </w:r>
      <w:proofErr w:type="gramStart"/>
      <w:r>
        <w:t>used,</w:t>
      </w:r>
      <w:proofErr w:type="gramEnd"/>
      <w:r>
        <w:t xml:space="preserve"> however it is permissible to serve a copy at any other Sussex Police</w:t>
      </w:r>
      <w:r>
        <w:rPr>
          <w:spacing w:val="-24"/>
        </w:rPr>
        <w:t xml:space="preserve"> </w:t>
      </w:r>
      <w:r>
        <w:t>station.</w:t>
      </w:r>
    </w:p>
    <w:p w:rsidR="00254627" w:rsidRDefault="00254627">
      <w:pPr>
        <w:pStyle w:val="BodyText"/>
        <w:spacing w:before="9"/>
        <w:rPr>
          <w:sz w:val="21"/>
        </w:rPr>
      </w:pPr>
    </w:p>
    <w:p w:rsidR="002A51AC" w:rsidRDefault="002A51AC" w:rsidP="002A51AC">
      <w:pPr>
        <w:pStyle w:val="BodyText"/>
        <w:ind w:left="1618"/>
        <w:rPr>
          <w:b/>
        </w:rPr>
      </w:pPr>
      <w:r w:rsidRPr="002A51AC">
        <w:rPr>
          <w:b/>
        </w:rPr>
        <w:t>Chief Officer of Sussex Police, c/o Licensing Officer, Sussex Police, Centenary House,</w:t>
      </w:r>
    </w:p>
    <w:p w:rsidR="00254627" w:rsidRPr="002A51AC" w:rsidRDefault="002A51AC" w:rsidP="002A51AC">
      <w:pPr>
        <w:pStyle w:val="BodyText"/>
        <w:ind w:left="1618"/>
        <w:rPr>
          <w:b/>
        </w:rPr>
      </w:pPr>
      <w:proofErr w:type="spellStart"/>
      <w:proofErr w:type="gramStart"/>
      <w:r w:rsidRPr="002A51AC">
        <w:rPr>
          <w:b/>
        </w:rPr>
        <w:t>Durrington</w:t>
      </w:r>
      <w:proofErr w:type="spellEnd"/>
      <w:r w:rsidRPr="002A51AC">
        <w:rPr>
          <w:b/>
        </w:rPr>
        <w:t xml:space="preserve"> Lane, Worthing, West Sussex, BN13 2PQ</w:t>
      </w:r>
      <w:r w:rsidRPr="002A51AC">
        <w:rPr>
          <w:b/>
        </w:rPr>
        <w:t>.</w:t>
      </w:r>
      <w:proofErr w:type="gramEnd"/>
    </w:p>
    <w:p w:rsidR="00254627" w:rsidRDefault="00254627">
      <w:pPr>
        <w:pStyle w:val="BodyText"/>
        <w:spacing w:before="2"/>
      </w:pPr>
    </w:p>
    <w:p w:rsidR="00254627" w:rsidRDefault="002A51AC">
      <w:pPr>
        <w:pStyle w:val="BodyText"/>
        <w:ind w:left="1644" w:right="1832"/>
      </w:pPr>
      <w:r>
        <w:t xml:space="preserve">However, it is permissible to submit the application to both this Licensing Authority and Sussex Police by email to </w:t>
      </w:r>
      <w:r>
        <w:t>the following addresses:</w:t>
      </w:r>
    </w:p>
    <w:p w:rsidR="00254627" w:rsidRDefault="00254627">
      <w:pPr>
        <w:pStyle w:val="BodyText"/>
        <w:spacing w:before="11"/>
        <w:rPr>
          <w:sz w:val="21"/>
        </w:rPr>
      </w:pPr>
    </w:p>
    <w:p w:rsidR="00254627" w:rsidRDefault="002A51AC">
      <w:pPr>
        <w:pStyle w:val="BodyText"/>
        <w:ind w:left="1644" w:right="4410"/>
      </w:pPr>
      <w:r>
        <w:t xml:space="preserve">Licensing Authority - </w:t>
      </w:r>
      <w:hyperlink r:id="rId9">
        <w:r>
          <w:rPr>
            <w:color w:val="0000FF"/>
            <w:u w:val="single" w:color="0000FF"/>
          </w:rPr>
          <w:t>licensing@chichester.gov.uk</w:t>
        </w:r>
      </w:hyperlink>
      <w:r>
        <w:t xml:space="preserve">; and Sussex Police - </w:t>
      </w:r>
      <w:hyperlink r:id="rId10">
        <w:r>
          <w:rPr>
            <w:color w:val="0000FF"/>
            <w:u w:val="single" w:color="0000FF"/>
          </w:rPr>
          <w:t>WS_licensing_WOR@sussex.pnn.police.uk</w:t>
        </w:r>
      </w:hyperlink>
    </w:p>
    <w:p w:rsidR="00254627" w:rsidRDefault="00254627">
      <w:pPr>
        <w:pStyle w:val="BodyText"/>
        <w:spacing w:before="9"/>
        <w:rPr>
          <w:sz w:val="13"/>
        </w:rPr>
      </w:pPr>
    </w:p>
    <w:p w:rsidR="00254627" w:rsidRDefault="002A51AC">
      <w:pPr>
        <w:pStyle w:val="ListParagraph"/>
        <w:numPr>
          <w:ilvl w:val="0"/>
          <w:numId w:val="1"/>
        </w:numPr>
        <w:tabs>
          <w:tab w:val="left" w:pos="1617"/>
          <w:tab w:val="left" w:pos="1619"/>
        </w:tabs>
        <w:spacing w:before="94"/>
        <w:ind w:right="1122"/>
      </w:pPr>
      <w:r>
        <w:t>No</w:t>
      </w:r>
      <w:r>
        <w:t>tification must be given to the existing Designated Premises Supervisor (if there is one) that this application has been</w:t>
      </w:r>
      <w:r>
        <w:rPr>
          <w:spacing w:val="-4"/>
        </w:rPr>
        <w:t xml:space="preserve"> </w:t>
      </w:r>
      <w:r>
        <w:t>made.</w:t>
      </w:r>
    </w:p>
    <w:p w:rsidR="00254627" w:rsidRDefault="00254627">
      <w:pPr>
        <w:pStyle w:val="BodyText"/>
        <w:spacing w:before="2"/>
      </w:pPr>
    </w:p>
    <w:p w:rsidR="00254627" w:rsidRDefault="002A51AC">
      <w:pPr>
        <w:pStyle w:val="BodyText"/>
        <w:ind w:left="1077" w:right="1066"/>
      </w:pPr>
      <w:r>
        <w:t>Please do not hesitate to contact us should you wish to discuss any aspect of the application prior to its formal submission.</w:t>
      </w:r>
    </w:p>
    <w:p w:rsidR="00254627" w:rsidRDefault="00254627">
      <w:pPr>
        <w:pStyle w:val="BodyText"/>
      </w:pPr>
    </w:p>
    <w:p w:rsidR="00254627" w:rsidRDefault="002A51AC">
      <w:pPr>
        <w:pStyle w:val="BodyText"/>
        <w:ind w:left="1077"/>
      </w:pPr>
      <w:r>
        <w:t>Yours faithfully</w:t>
      </w:r>
    </w:p>
    <w:p w:rsidR="00254627" w:rsidRDefault="00254627">
      <w:pPr>
        <w:pStyle w:val="BodyText"/>
        <w:spacing w:before="9"/>
        <w:rPr>
          <w:sz w:val="21"/>
        </w:rPr>
      </w:pPr>
    </w:p>
    <w:p w:rsidR="00254627" w:rsidRDefault="002A51AC">
      <w:pPr>
        <w:pStyle w:val="Heading1"/>
        <w:ind w:right="9150"/>
      </w:pPr>
      <w:r>
        <w:t>Licensing Team Growth &amp; Place</w:t>
      </w:r>
    </w:p>
    <w:sectPr w:rsidR="00254627">
      <w:footerReference w:type="default" r:id="rId11"/>
      <w:pgSz w:w="11910" w:h="16840"/>
      <w:pgMar w:top="118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AC" w:rsidRDefault="002A51AC" w:rsidP="002A51AC">
      <w:r>
        <w:separator/>
      </w:r>
    </w:p>
  </w:endnote>
  <w:endnote w:type="continuationSeparator" w:id="0">
    <w:p w:rsidR="002A51AC" w:rsidRDefault="002A51AC" w:rsidP="002A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AC" w:rsidRDefault="002A51AC" w:rsidP="002A51AC">
    <w:pPr>
      <w:spacing w:before="94" w:line="207" w:lineRule="exact"/>
      <w:ind w:left="3082"/>
      <w:rPr>
        <w:sz w:val="18"/>
      </w:rPr>
    </w:pPr>
    <w:r>
      <w:rPr>
        <w:color w:val="80379B"/>
        <w:sz w:val="18"/>
      </w:rPr>
      <w:t xml:space="preserve">East </w:t>
    </w:r>
    <w:proofErr w:type="spellStart"/>
    <w:r>
      <w:rPr>
        <w:color w:val="80379B"/>
        <w:sz w:val="18"/>
      </w:rPr>
      <w:t>Pallant</w:t>
    </w:r>
    <w:proofErr w:type="spellEnd"/>
    <w:r>
      <w:rPr>
        <w:color w:val="80379B"/>
        <w:sz w:val="18"/>
      </w:rPr>
      <w:t xml:space="preserve"> House, 1 East </w:t>
    </w:r>
    <w:proofErr w:type="spellStart"/>
    <w:r>
      <w:rPr>
        <w:color w:val="80379B"/>
        <w:sz w:val="18"/>
      </w:rPr>
      <w:t>Pallant</w:t>
    </w:r>
    <w:proofErr w:type="spellEnd"/>
    <w:r>
      <w:rPr>
        <w:color w:val="80379B"/>
        <w:sz w:val="18"/>
      </w:rPr>
      <w:t>, Chichester, West Sussex PO19 1TY</w:t>
    </w:r>
  </w:p>
  <w:p w:rsidR="002A51AC" w:rsidRDefault="002A51AC" w:rsidP="002A51AC">
    <w:pPr>
      <w:ind w:left="1606" w:right="1618" w:firstLine="451"/>
      <w:rPr>
        <w:sz w:val="18"/>
      </w:rPr>
    </w:pPr>
    <w:r>
      <w:rPr>
        <w:color w:val="80379B"/>
        <w:sz w:val="18"/>
      </w:rPr>
      <w:t xml:space="preserve">Telephone: (01243) </w:t>
    </w:r>
    <w:proofErr w:type="gramStart"/>
    <w:r>
      <w:rPr>
        <w:color w:val="80379B"/>
        <w:sz w:val="18"/>
      </w:rPr>
      <w:t>785166  Fax</w:t>
    </w:r>
    <w:proofErr w:type="gramEnd"/>
    <w:r>
      <w:rPr>
        <w:color w:val="80379B"/>
        <w:sz w:val="18"/>
      </w:rPr>
      <w:t xml:space="preserve">: (01243) 776766   </w:t>
    </w:r>
    <w:hyperlink r:id="rId1">
      <w:r>
        <w:rPr>
          <w:color w:val="80379B"/>
          <w:sz w:val="18"/>
        </w:rPr>
        <w:t>chichester.gov.uk</w:t>
      </w:r>
    </w:hyperlink>
    <w:r>
      <w:rPr>
        <w:color w:val="80379B"/>
        <w:sz w:val="18"/>
      </w:rPr>
      <w:t xml:space="preserve">  DX30340 Chichester Office opening hours at East </w:t>
    </w:r>
    <w:proofErr w:type="spellStart"/>
    <w:r>
      <w:rPr>
        <w:color w:val="80379B"/>
        <w:sz w:val="18"/>
      </w:rPr>
      <w:t>Pallant</w:t>
    </w:r>
    <w:proofErr w:type="spellEnd"/>
    <w:r>
      <w:rPr>
        <w:color w:val="80379B"/>
        <w:sz w:val="18"/>
      </w:rPr>
      <w:t xml:space="preserve"> House are: Monday – Thursday 8.45am – 5.10pm, Friday 8.45am –</w:t>
    </w:r>
    <w:r>
      <w:rPr>
        <w:color w:val="80379B"/>
        <w:spacing w:val="-35"/>
        <w:sz w:val="18"/>
      </w:rPr>
      <w:t xml:space="preserve"> </w:t>
    </w:r>
    <w:r>
      <w:rPr>
        <w:color w:val="80379B"/>
        <w:sz w:val="18"/>
      </w:rPr>
      <w:t>5pm</w:t>
    </w:r>
  </w:p>
  <w:p w:rsidR="002A51AC" w:rsidRDefault="002A51AC">
    <w:pPr>
      <w:pStyle w:val="Footer"/>
    </w:pPr>
  </w:p>
  <w:p w:rsidR="002A51AC" w:rsidRDefault="002A5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AC" w:rsidRDefault="002A51AC" w:rsidP="002A51AC">
      <w:r>
        <w:separator/>
      </w:r>
    </w:p>
  </w:footnote>
  <w:footnote w:type="continuationSeparator" w:id="0">
    <w:p w:rsidR="002A51AC" w:rsidRDefault="002A51AC" w:rsidP="002A5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539C"/>
    <w:multiLevelType w:val="hybridMultilevel"/>
    <w:tmpl w:val="90CA27AA"/>
    <w:lvl w:ilvl="0" w:tplc="0450E380">
      <w:start w:val="1"/>
      <w:numFmt w:val="decimal"/>
      <w:lvlText w:val="%1."/>
      <w:lvlJc w:val="left"/>
      <w:pPr>
        <w:ind w:left="1618" w:hanging="54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4508DA3A">
      <w:numFmt w:val="bullet"/>
      <w:lvlText w:val="•"/>
      <w:lvlJc w:val="left"/>
      <w:pPr>
        <w:ind w:left="2648" w:hanging="541"/>
      </w:pPr>
      <w:rPr>
        <w:rFonts w:hint="default"/>
        <w:lang w:val="en-GB" w:eastAsia="en-GB" w:bidi="en-GB"/>
      </w:rPr>
    </w:lvl>
    <w:lvl w:ilvl="2" w:tplc="77A221C8">
      <w:numFmt w:val="bullet"/>
      <w:lvlText w:val="•"/>
      <w:lvlJc w:val="left"/>
      <w:pPr>
        <w:ind w:left="3677" w:hanging="541"/>
      </w:pPr>
      <w:rPr>
        <w:rFonts w:hint="default"/>
        <w:lang w:val="en-GB" w:eastAsia="en-GB" w:bidi="en-GB"/>
      </w:rPr>
    </w:lvl>
    <w:lvl w:ilvl="3" w:tplc="7FF8ED82">
      <w:numFmt w:val="bullet"/>
      <w:lvlText w:val="•"/>
      <w:lvlJc w:val="left"/>
      <w:pPr>
        <w:ind w:left="4705" w:hanging="541"/>
      </w:pPr>
      <w:rPr>
        <w:rFonts w:hint="default"/>
        <w:lang w:val="en-GB" w:eastAsia="en-GB" w:bidi="en-GB"/>
      </w:rPr>
    </w:lvl>
    <w:lvl w:ilvl="4" w:tplc="31561C26">
      <w:numFmt w:val="bullet"/>
      <w:lvlText w:val="•"/>
      <w:lvlJc w:val="left"/>
      <w:pPr>
        <w:ind w:left="5734" w:hanging="541"/>
      </w:pPr>
      <w:rPr>
        <w:rFonts w:hint="default"/>
        <w:lang w:val="en-GB" w:eastAsia="en-GB" w:bidi="en-GB"/>
      </w:rPr>
    </w:lvl>
    <w:lvl w:ilvl="5" w:tplc="3C829204">
      <w:numFmt w:val="bullet"/>
      <w:lvlText w:val="•"/>
      <w:lvlJc w:val="left"/>
      <w:pPr>
        <w:ind w:left="6763" w:hanging="541"/>
      </w:pPr>
      <w:rPr>
        <w:rFonts w:hint="default"/>
        <w:lang w:val="en-GB" w:eastAsia="en-GB" w:bidi="en-GB"/>
      </w:rPr>
    </w:lvl>
    <w:lvl w:ilvl="6" w:tplc="3B58333A">
      <w:numFmt w:val="bullet"/>
      <w:lvlText w:val="•"/>
      <w:lvlJc w:val="left"/>
      <w:pPr>
        <w:ind w:left="7791" w:hanging="541"/>
      </w:pPr>
      <w:rPr>
        <w:rFonts w:hint="default"/>
        <w:lang w:val="en-GB" w:eastAsia="en-GB" w:bidi="en-GB"/>
      </w:rPr>
    </w:lvl>
    <w:lvl w:ilvl="7" w:tplc="C1821E50">
      <w:numFmt w:val="bullet"/>
      <w:lvlText w:val="•"/>
      <w:lvlJc w:val="left"/>
      <w:pPr>
        <w:ind w:left="8820" w:hanging="541"/>
      </w:pPr>
      <w:rPr>
        <w:rFonts w:hint="default"/>
        <w:lang w:val="en-GB" w:eastAsia="en-GB" w:bidi="en-GB"/>
      </w:rPr>
    </w:lvl>
    <w:lvl w:ilvl="8" w:tplc="2C144080">
      <w:numFmt w:val="bullet"/>
      <w:lvlText w:val="•"/>
      <w:lvlJc w:val="left"/>
      <w:pPr>
        <w:ind w:left="9849" w:hanging="54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27"/>
    <w:rsid w:val="00254627"/>
    <w:rsid w:val="002A51AC"/>
    <w:rsid w:val="0090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07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18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AC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2A51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1A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A51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1AC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2A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07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18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AC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2A51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1A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A51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1AC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2A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S_licensing_WOR@sussex.pnn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chichester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chester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document template</vt:lpstr>
    </vt:vector>
  </TitlesOfParts>
  <Company>Chichester District Council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 template</dc:title>
  <dc:creator>Any Authorised User</dc:creator>
  <cp:lastModifiedBy>Amy Loaring</cp:lastModifiedBy>
  <cp:revision>3</cp:revision>
  <dcterms:created xsi:type="dcterms:W3CDTF">2020-07-02T08:43:00Z</dcterms:created>
  <dcterms:modified xsi:type="dcterms:W3CDTF">2020-07-02T08:50:00Z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2020-07-01T00:00:00Z</vt:filetime>
  </property>
</Properties>
</file>