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A18" w:rsidRPr="001C206C" w:rsidRDefault="00A118A5" w:rsidP="00A118A5">
      <w:pPr>
        <w:spacing w:after="0" w:line="240" w:lineRule="auto"/>
        <w:jc w:val="center"/>
        <w:rPr>
          <w:rFonts w:ascii="Arial" w:hAnsi="Arial" w:cs="Arial"/>
          <w:b/>
          <w:sz w:val="28"/>
          <w:szCs w:val="28"/>
        </w:rPr>
      </w:pPr>
      <w:r w:rsidRPr="001C206C">
        <w:rPr>
          <w:rFonts w:ascii="Arial" w:hAnsi="Arial" w:cs="Arial"/>
          <w:noProof/>
          <w:sz w:val="24"/>
          <w:szCs w:val="24"/>
          <w:lang w:eastAsia="en-GB"/>
        </w:rPr>
        <w:drawing>
          <wp:inline distT="0" distB="0" distL="0" distR="0" wp14:anchorId="326AB562">
            <wp:extent cx="6250885" cy="1253325"/>
            <wp:effectExtent l="0" t="0" r="0" b="4445"/>
            <wp:docPr id="2" name="Picture 2" descr="CDCwaveSc_tagC_LHead_pc"/>
            <wp:cNvGraphicFramePr/>
            <a:graphic xmlns:a="http://schemas.openxmlformats.org/drawingml/2006/main">
              <a:graphicData uri="http://schemas.openxmlformats.org/drawingml/2006/picture">
                <pic:pic xmlns:pic="http://schemas.openxmlformats.org/drawingml/2006/picture">
                  <pic:nvPicPr>
                    <pic:cNvPr id="2" name="Picture 2" descr="CDCwaveSc_tagC_LHead_pc"/>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2782" cy="1259720"/>
                    </a:xfrm>
                    <a:prstGeom prst="rect">
                      <a:avLst/>
                    </a:prstGeom>
                    <a:noFill/>
                    <a:ln>
                      <a:noFill/>
                    </a:ln>
                  </pic:spPr>
                </pic:pic>
              </a:graphicData>
            </a:graphic>
          </wp:inline>
        </w:drawing>
      </w:r>
      <w:r w:rsidR="00022A18" w:rsidRPr="001C206C">
        <w:rPr>
          <w:rFonts w:ascii="Arial" w:hAnsi="Arial" w:cs="Arial"/>
          <w:b/>
          <w:sz w:val="28"/>
          <w:szCs w:val="28"/>
        </w:rPr>
        <w:t>Business and Planning Act 2020</w:t>
      </w:r>
    </w:p>
    <w:p w:rsidR="00A94F75" w:rsidRPr="001C206C" w:rsidRDefault="00022A18" w:rsidP="00022A18">
      <w:pPr>
        <w:pBdr>
          <w:bottom w:val="single" w:sz="6" w:space="1" w:color="auto"/>
        </w:pBdr>
        <w:spacing w:after="0" w:line="240" w:lineRule="auto"/>
        <w:jc w:val="center"/>
        <w:rPr>
          <w:rFonts w:ascii="Arial" w:hAnsi="Arial" w:cs="Arial"/>
          <w:b/>
          <w:sz w:val="28"/>
          <w:szCs w:val="28"/>
        </w:rPr>
      </w:pPr>
      <w:r w:rsidRPr="001C206C">
        <w:rPr>
          <w:rFonts w:ascii="Arial" w:hAnsi="Arial" w:cs="Arial"/>
          <w:b/>
          <w:sz w:val="28"/>
          <w:szCs w:val="28"/>
        </w:rPr>
        <w:t>Pavement Licence Conditions</w:t>
      </w:r>
      <w:bookmarkStart w:id="0" w:name="_GoBack"/>
      <w:bookmarkEnd w:id="0"/>
    </w:p>
    <w:p w:rsidR="00022A18" w:rsidRPr="001C206C" w:rsidRDefault="00022A18" w:rsidP="00022A18">
      <w:pPr>
        <w:pBdr>
          <w:bottom w:val="single" w:sz="6" w:space="1" w:color="auto"/>
        </w:pBdr>
        <w:spacing w:after="0" w:line="240" w:lineRule="auto"/>
        <w:jc w:val="center"/>
        <w:rPr>
          <w:rFonts w:ascii="Arial" w:hAnsi="Arial" w:cs="Arial"/>
          <w:b/>
          <w:sz w:val="28"/>
          <w:szCs w:val="28"/>
        </w:rPr>
      </w:pPr>
    </w:p>
    <w:p w:rsidR="00022A18" w:rsidRPr="001C206C" w:rsidRDefault="00022A18" w:rsidP="00C2021E">
      <w:pPr>
        <w:spacing w:after="0" w:line="240" w:lineRule="auto"/>
        <w:jc w:val="center"/>
        <w:rPr>
          <w:rFonts w:ascii="Arial" w:hAnsi="Arial" w:cs="Arial"/>
          <w:sz w:val="24"/>
          <w:szCs w:val="24"/>
        </w:rPr>
      </w:pPr>
    </w:p>
    <w:p w:rsidR="00022A18" w:rsidRPr="001C206C" w:rsidRDefault="00022A18" w:rsidP="00C2021E">
      <w:pPr>
        <w:spacing w:after="0" w:line="240" w:lineRule="auto"/>
        <w:rPr>
          <w:rFonts w:ascii="Arial" w:hAnsi="Arial" w:cs="Arial"/>
          <w:sz w:val="24"/>
          <w:szCs w:val="24"/>
        </w:rPr>
      </w:pPr>
      <w:r w:rsidRPr="001C206C">
        <w:rPr>
          <w:rFonts w:ascii="Arial" w:hAnsi="Arial" w:cs="Arial"/>
          <w:sz w:val="24"/>
          <w:szCs w:val="24"/>
        </w:rPr>
        <w:t xml:space="preserve">The following conditions apply </w:t>
      </w:r>
      <w:r w:rsidR="00EF15F7" w:rsidRPr="001C206C">
        <w:rPr>
          <w:rFonts w:ascii="Arial" w:hAnsi="Arial" w:cs="Arial"/>
          <w:sz w:val="24"/>
          <w:szCs w:val="24"/>
        </w:rPr>
        <w:t xml:space="preserve">and have effect in relation </w:t>
      </w:r>
      <w:r w:rsidRPr="001C206C">
        <w:rPr>
          <w:rFonts w:ascii="Arial" w:hAnsi="Arial" w:cs="Arial"/>
          <w:sz w:val="24"/>
          <w:szCs w:val="24"/>
        </w:rPr>
        <w:t xml:space="preserve">to </w:t>
      </w:r>
      <w:r w:rsidR="00BC19E2" w:rsidRPr="001C206C">
        <w:rPr>
          <w:rFonts w:ascii="Arial" w:hAnsi="Arial" w:cs="Arial"/>
          <w:sz w:val="24"/>
          <w:szCs w:val="24"/>
        </w:rPr>
        <w:t xml:space="preserve">any </w:t>
      </w:r>
      <w:r w:rsidRPr="001C206C">
        <w:rPr>
          <w:rFonts w:ascii="Arial" w:hAnsi="Arial" w:cs="Arial"/>
          <w:sz w:val="24"/>
          <w:szCs w:val="24"/>
        </w:rPr>
        <w:t>Pavement Licence</w:t>
      </w:r>
      <w:r w:rsidR="00BC19E2" w:rsidRPr="001C206C">
        <w:rPr>
          <w:rFonts w:ascii="Arial" w:hAnsi="Arial" w:cs="Arial"/>
          <w:sz w:val="24"/>
          <w:szCs w:val="24"/>
        </w:rPr>
        <w:t xml:space="preserve"> </w:t>
      </w:r>
      <w:r w:rsidR="00C2021E" w:rsidRPr="001C206C">
        <w:rPr>
          <w:rFonts w:ascii="Arial" w:hAnsi="Arial" w:cs="Arial"/>
          <w:sz w:val="24"/>
          <w:szCs w:val="24"/>
        </w:rPr>
        <w:t xml:space="preserve">(the ‘licence’) </w:t>
      </w:r>
      <w:r w:rsidRPr="001C206C">
        <w:rPr>
          <w:rFonts w:ascii="Arial" w:hAnsi="Arial" w:cs="Arial"/>
          <w:sz w:val="24"/>
          <w:szCs w:val="24"/>
        </w:rPr>
        <w:t xml:space="preserve">granted by Chichester District Council </w:t>
      </w:r>
      <w:r w:rsidR="00BC19E2" w:rsidRPr="001C206C">
        <w:rPr>
          <w:rFonts w:ascii="Arial" w:hAnsi="Arial" w:cs="Arial"/>
          <w:sz w:val="24"/>
          <w:szCs w:val="24"/>
        </w:rPr>
        <w:t xml:space="preserve">(the ‘Council’) </w:t>
      </w:r>
      <w:r w:rsidRPr="001C206C">
        <w:rPr>
          <w:rFonts w:ascii="Arial" w:hAnsi="Arial" w:cs="Arial"/>
          <w:sz w:val="24"/>
          <w:szCs w:val="24"/>
        </w:rPr>
        <w:t>under the Business and Planning Act 2020.</w:t>
      </w:r>
    </w:p>
    <w:p w:rsidR="00022A18" w:rsidRPr="001C206C" w:rsidRDefault="00022A18" w:rsidP="00C2021E">
      <w:pPr>
        <w:spacing w:after="0" w:line="240" w:lineRule="auto"/>
        <w:rPr>
          <w:rFonts w:ascii="Arial" w:hAnsi="Arial" w:cs="Arial"/>
          <w:sz w:val="24"/>
          <w:szCs w:val="24"/>
        </w:rPr>
      </w:pPr>
    </w:p>
    <w:p w:rsidR="00C2021E" w:rsidRPr="001C206C" w:rsidRDefault="00842047" w:rsidP="00C2021E">
      <w:pPr>
        <w:spacing w:after="0" w:line="240" w:lineRule="auto"/>
        <w:rPr>
          <w:rFonts w:ascii="Arial" w:hAnsi="Arial" w:cs="Arial"/>
          <w:b/>
          <w:sz w:val="24"/>
          <w:szCs w:val="24"/>
        </w:rPr>
      </w:pPr>
      <w:r>
        <w:rPr>
          <w:rFonts w:ascii="Arial" w:hAnsi="Arial" w:cs="Arial"/>
          <w:b/>
          <w:sz w:val="24"/>
          <w:szCs w:val="24"/>
        </w:rPr>
        <w:t>A</w:t>
      </w:r>
      <w:r w:rsidR="00C2021E" w:rsidRPr="001C206C">
        <w:rPr>
          <w:rFonts w:ascii="Arial" w:hAnsi="Arial" w:cs="Arial"/>
          <w:b/>
          <w:sz w:val="24"/>
          <w:szCs w:val="24"/>
        </w:rPr>
        <w:t xml:space="preserve"> licence </w:t>
      </w:r>
      <w:r>
        <w:rPr>
          <w:rFonts w:ascii="Arial" w:hAnsi="Arial" w:cs="Arial"/>
          <w:b/>
          <w:sz w:val="24"/>
          <w:szCs w:val="24"/>
        </w:rPr>
        <w:t xml:space="preserve">holder </w:t>
      </w:r>
      <w:r w:rsidR="00192F18" w:rsidRPr="001C206C">
        <w:rPr>
          <w:rFonts w:ascii="Arial" w:hAnsi="Arial" w:cs="Arial"/>
          <w:b/>
          <w:sz w:val="24"/>
          <w:szCs w:val="24"/>
        </w:rPr>
        <w:t xml:space="preserve">is responsible for and </w:t>
      </w:r>
      <w:r w:rsidR="00022A18" w:rsidRPr="001C206C">
        <w:rPr>
          <w:rFonts w:ascii="Arial" w:hAnsi="Arial" w:cs="Arial"/>
          <w:b/>
          <w:sz w:val="24"/>
          <w:szCs w:val="24"/>
        </w:rPr>
        <w:t xml:space="preserve">must ensure full compliance with </w:t>
      </w:r>
      <w:r w:rsidR="00C2021E" w:rsidRPr="001C206C">
        <w:rPr>
          <w:rFonts w:ascii="Arial" w:hAnsi="Arial" w:cs="Arial"/>
          <w:b/>
          <w:sz w:val="24"/>
          <w:szCs w:val="24"/>
        </w:rPr>
        <w:t xml:space="preserve">the </w:t>
      </w:r>
      <w:r w:rsidR="00022A18" w:rsidRPr="001C206C">
        <w:rPr>
          <w:rFonts w:ascii="Arial" w:hAnsi="Arial" w:cs="Arial"/>
          <w:b/>
          <w:sz w:val="24"/>
          <w:szCs w:val="24"/>
        </w:rPr>
        <w:t xml:space="preserve">conditions </w:t>
      </w:r>
      <w:r w:rsidR="00C2021E" w:rsidRPr="001C206C">
        <w:rPr>
          <w:rFonts w:ascii="Arial" w:hAnsi="Arial" w:cs="Arial"/>
          <w:b/>
          <w:sz w:val="24"/>
          <w:szCs w:val="24"/>
        </w:rPr>
        <w:t xml:space="preserve">at all times.  </w:t>
      </w:r>
    </w:p>
    <w:p w:rsidR="00C2021E" w:rsidRPr="001C206C" w:rsidRDefault="00C2021E" w:rsidP="00C2021E">
      <w:pPr>
        <w:spacing w:after="0" w:line="240" w:lineRule="auto"/>
        <w:rPr>
          <w:rFonts w:ascii="Arial" w:hAnsi="Arial" w:cs="Arial"/>
          <w:sz w:val="24"/>
          <w:szCs w:val="24"/>
        </w:rPr>
      </w:pPr>
    </w:p>
    <w:p w:rsidR="00C2021E" w:rsidRPr="001C206C" w:rsidRDefault="00C2021E" w:rsidP="00C2021E">
      <w:pPr>
        <w:pBdr>
          <w:bottom w:val="single" w:sz="6" w:space="0" w:color="auto"/>
        </w:pBdr>
        <w:spacing w:after="0"/>
        <w:rPr>
          <w:rFonts w:ascii="Arial" w:hAnsi="Arial" w:cs="Arial"/>
          <w:sz w:val="24"/>
          <w:szCs w:val="24"/>
        </w:rPr>
      </w:pPr>
      <w:r w:rsidRPr="001C206C">
        <w:rPr>
          <w:rFonts w:ascii="Arial" w:hAnsi="Arial" w:cs="Arial"/>
          <w:sz w:val="24"/>
          <w:szCs w:val="24"/>
        </w:rPr>
        <w:t>If a condition imposed on a licence is breached</w:t>
      </w:r>
      <w:r w:rsidR="00EF15F7" w:rsidRPr="001C206C">
        <w:rPr>
          <w:rFonts w:ascii="Arial" w:hAnsi="Arial" w:cs="Arial"/>
          <w:sz w:val="24"/>
          <w:szCs w:val="24"/>
        </w:rPr>
        <w:t>,</w:t>
      </w:r>
      <w:r w:rsidRPr="001C206C">
        <w:rPr>
          <w:rFonts w:ascii="Arial" w:hAnsi="Arial" w:cs="Arial"/>
          <w:sz w:val="24"/>
          <w:szCs w:val="24"/>
        </w:rPr>
        <w:t xml:space="preserve"> then </w:t>
      </w:r>
      <w:r w:rsidR="00BC19E2" w:rsidRPr="001C206C">
        <w:rPr>
          <w:rFonts w:ascii="Arial" w:hAnsi="Arial" w:cs="Arial"/>
          <w:sz w:val="24"/>
          <w:szCs w:val="24"/>
        </w:rPr>
        <w:t xml:space="preserve">the Council may </w:t>
      </w:r>
      <w:r w:rsidRPr="001C206C">
        <w:rPr>
          <w:rFonts w:ascii="Arial" w:hAnsi="Arial" w:cs="Arial"/>
          <w:sz w:val="24"/>
          <w:szCs w:val="24"/>
        </w:rPr>
        <w:t xml:space="preserve">issue a notice requiring the breach to be remedied within a </w:t>
      </w:r>
      <w:r w:rsidR="00BC19E2" w:rsidRPr="001C206C">
        <w:rPr>
          <w:rFonts w:ascii="Arial" w:hAnsi="Arial" w:cs="Arial"/>
          <w:sz w:val="24"/>
          <w:szCs w:val="24"/>
        </w:rPr>
        <w:t xml:space="preserve">specified </w:t>
      </w:r>
      <w:r w:rsidRPr="001C206C">
        <w:rPr>
          <w:rFonts w:ascii="Arial" w:hAnsi="Arial" w:cs="Arial"/>
          <w:sz w:val="24"/>
          <w:szCs w:val="24"/>
        </w:rPr>
        <w:t>time</w:t>
      </w:r>
      <w:r w:rsidR="00BC19E2" w:rsidRPr="001C206C">
        <w:rPr>
          <w:rFonts w:ascii="Arial" w:hAnsi="Arial" w:cs="Arial"/>
          <w:sz w:val="24"/>
          <w:szCs w:val="24"/>
        </w:rPr>
        <w:t>scale</w:t>
      </w:r>
      <w:r w:rsidRPr="001C206C">
        <w:rPr>
          <w:rFonts w:ascii="Arial" w:hAnsi="Arial" w:cs="Arial"/>
          <w:sz w:val="24"/>
          <w:szCs w:val="24"/>
        </w:rPr>
        <w:t xml:space="preserve">. </w:t>
      </w:r>
      <w:r w:rsidR="00BC19E2" w:rsidRPr="001C206C">
        <w:rPr>
          <w:rFonts w:ascii="Arial" w:hAnsi="Arial" w:cs="Arial"/>
          <w:sz w:val="24"/>
          <w:szCs w:val="24"/>
        </w:rPr>
        <w:t xml:space="preserve"> </w:t>
      </w:r>
      <w:r w:rsidRPr="001C206C">
        <w:rPr>
          <w:rFonts w:ascii="Arial" w:hAnsi="Arial" w:cs="Arial"/>
          <w:sz w:val="24"/>
          <w:szCs w:val="24"/>
        </w:rPr>
        <w:t>If the notice is not complied with, the Council may revoke the licence or take the required steps itself and recover the costs of doing so from the licence holder.</w:t>
      </w:r>
    </w:p>
    <w:p w:rsidR="00C2021E" w:rsidRPr="001C206C" w:rsidRDefault="00C2021E" w:rsidP="00C2021E">
      <w:pPr>
        <w:pBdr>
          <w:bottom w:val="single" w:sz="6" w:space="0" w:color="auto"/>
        </w:pBdr>
        <w:rPr>
          <w:rFonts w:ascii="Arial" w:hAnsi="Arial" w:cs="Arial"/>
          <w:b/>
          <w:sz w:val="24"/>
          <w:szCs w:val="24"/>
        </w:rPr>
      </w:pPr>
    </w:p>
    <w:p w:rsidR="00C2021E" w:rsidRPr="001C206C" w:rsidRDefault="0040314F" w:rsidP="00C2021E">
      <w:pPr>
        <w:rPr>
          <w:rFonts w:ascii="Arial" w:hAnsi="Arial" w:cs="Arial"/>
          <w:b/>
          <w:sz w:val="24"/>
          <w:szCs w:val="24"/>
        </w:rPr>
      </w:pPr>
      <w:r w:rsidRPr="001C206C">
        <w:rPr>
          <w:rFonts w:ascii="Arial" w:hAnsi="Arial" w:cs="Arial"/>
          <w:b/>
          <w:sz w:val="24"/>
          <w:szCs w:val="24"/>
        </w:rPr>
        <w:t xml:space="preserve">Section A - </w:t>
      </w:r>
      <w:r w:rsidR="00C2021E" w:rsidRPr="001C206C">
        <w:rPr>
          <w:rFonts w:ascii="Arial" w:hAnsi="Arial" w:cs="Arial"/>
          <w:b/>
          <w:sz w:val="24"/>
          <w:szCs w:val="24"/>
        </w:rPr>
        <w:t xml:space="preserve">National </w:t>
      </w:r>
      <w:r w:rsidR="00BC19E2" w:rsidRPr="001C206C">
        <w:rPr>
          <w:rFonts w:ascii="Arial" w:hAnsi="Arial" w:cs="Arial"/>
          <w:b/>
          <w:sz w:val="24"/>
          <w:szCs w:val="24"/>
        </w:rPr>
        <w:t>C</w:t>
      </w:r>
      <w:r w:rsidR="00C2021E" w:rsidRPr="001C206C">
        <w:rPr>
          <w:rFonts w:ascii="Arial" w:hAnsi="Arial" w:cs="Arial"/>
          <w:b/>
          <w:sz w:val="24"/>
          <w:szCs w:val="24"/>
        </w:rPr>
        <w:t>onditions (adopted by Chichester District Council)</w:t>
      </w:r>
    </w:p>
    <w:p w:rsidR="00C2021E" w:rsidRPr="001C206C" w:rsidRDefault="00C2021E" w:rsidP="00C2021E">
      <w:pPr>
        <w:rPr>
          <w:rFonts w:ascii="Arial" w:hAnsi="Arial" w:cs="Arial"/>
          <w:sz w:val="24"/>
          <w:szCs w:val="24"/>
        </w:rPr>
      </w:pPr>
      <w:r w:rsidRPr="001C206C">
        <w:rPr>
          <w:rFonts w:ascii="Arial" w:hAnsi="Arial" w:cs="Arial"/>
          <w:sz w:val="24"/>
          <w:szCs w:val="24"/>
        </w:rPr>
        <w:t xml:space="preserve">1. </w:t>
      </w:r>
      <w:r w:rsidRPr="001C206C">
        <w:rPr>
          <w:rFonts w:ascii="Arial" w:hAnsi="Arial" w:cs="Arial"/>
          <w:sz w:val="24"/>
          <w:szCs w:val="24"/>
        </w:rPr>
        <w:tab/>
        <w:t>No obstruction condition</w:t>
      </w:r>
    </w:p>
    <w:p w:rsidR="00C2021E" w:rsidRPr="001C206C" w:rsidRDefault="00C2021E" w:rsidP="00C2021E">
      <w:pPr>
        <w:rPr>
          <w:rFonts w:ascii="Arial" w:hAnsi="Arial" w:cs="Arial"/>
          <w:sz w:val="24"/>
          <w:szCs w:val="24"/>
        </w:rPr>
      </w:pPr>
      <w:r w:rsidRPr="001C206C">
        <w:rPr>
          <w:rFonts w:ascii="Arial" w:hAnsi="Arial" w:cs="Arial"/>
          <w:sz w:val="24"/>
          <w:szCs w:val="24"/>
        </w:rPr>
        <w:tab/>
        <w:t>Nothing must be done by the licence-holder to:</w:t>
      </w:r>
    </w:p>
    <w:p w:rsidR="00C2021E" w:rsidRPr="001C206C" w:rsidRDefault="0096291D" w:rsidP="00C2021E">
      <w:pPr>
        <w:rPr>
          <w:rFonts w:ascii="Arial" w:hAnsi="Arial" w:cs="Arial"/>
          <w:sz w:val="24"/>
          <w:szCs w:val="24"/>
        </w:rPr>
      </w:pPr>
      <w:r w:rsidRPr="001C206C">
        <w:rPr>
          <w:rFonts w:ascii="Arial" w:hAnsi="Arial" w:cs="Arial"/>
          <w:sz w:val="24"/>
          <w:szCs w:val="24"/>
        </w:rPr>
        <w:tab/>
        <w:t>(a)</w:t>
      </w:r>
      <w:r w:rsidR="00C2021E" w:rsidRPr="001C206C">
        <w:rPr>
          <w:rFonts w:ascii="Arial" w:hAnsi="Arial" w:cs="Arial"/>
          <w:sz w:val="24"/>
          <w:szCs w:val="24"/>
        </w:rPr>
        <w:tab/>
        <w:t xml:space="preserve">prevent traffic, other than vehicular traffic, from: </w:t>
      </w:r>
    </w:p>
    <w:p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(i)</w:t>
      </w:r>
      <w:r w:rsidRPr="001C206C">
        <w:rPr>
          <w:rFonts w:ascii="Arial" w:hAnsi="Arial" w:cs="Arial"/>
          <w:sz w:val="24"/>
          <w:szCs w:val="24"/>
        </w:rPr>
        <w:tab/>
      </w:r>
      <w:r w:rsidR="00C2021E" w:rsidRPr="001C206C">
        <w:rPr>
          <w:rFonts w:ascii="Arial" w:hAnsi="Arial" w:cs="Arial"/>
          <w:sz w:val="24"/>
          <w:szCs w:val="24"/>
        </w:rPr>
        <w:t xml:space="preserve">entering the relevant highway at a place where such traffic could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 xml:space="preserve">otherwise enter it (ignoring any pedestrian planning order or traffic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order made in relation to the highway)</w:t>
      </w:r>
      <w:r w:rsidRPr="001C206C">
        <w:rPr>
          <w:rFonts w:ascii="Arial" w:hAnsi="Arial" w:cs="Arial"/>
          <w:sz w:val="24"/>
          <w:szCs w:val="24"/>
        </w:rPr>
        <w:t>,</w:t>
      </w:r>
    </w:p>
    <w:p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(ii)</w:t>
      </w:r>
      <w:r w:rsidR="00C2021E" w:rsidRPr="001C206C">
        <w:rPr>
          <w:rFonts w:ascii="Arial" w:hAnsi="Arial" w:cs="Arial"/>
          <w:sz w:val="24"/>
          <w:szCs w:val="24"/>
        </w:rPr>
        <w:tab/>
        <w:t>passing along the relevant highway</w:t>
      </w:r>
      <w:r w:rsidRPr="001C206C">
        <w:rPr>
          <w:rFonts w:ascii="Arial" w:hAnsi="Arial" w:cs="Arial"/>
          <w:sz w:val="24"/>
          <w:szCs w:val="24"/>
        </w:rPr>
        <w:t>, or</w:t>
      </w:r>
    </w:p>
    <w:p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(iii)</w:t>
      </w:r>
      <w:r w:rsidRPr="001C206C">
        <w:rPr>
          <w:rFonts w:ascii="Arial" w:hAnsi="Arial" w:cs="Arial"/>
          <w:sz w:val="24"/>
          <w:szCs w:val="24"/>
        </w:rPr>
        <w:tab/>
      </w:r>
      <w:r w:rsidR="00C2021E" w:rsidRPr="001C206C">
        <w:rPr>
          <w:rFonts w:ascii="Arial" w:hAnsi="Arial" w:cs="Arial"/>
          <w:sz w:val="24"/>
          <w:szCs w:val="24"/>
        </w:rPr>
        <w:t>having normal access to premises adjoining the relevant highway</w:t>
      </w:r>
      <w:r w:rsidRPr="001C206C">
        <w:rPr>
          <w:rFonts w:ascii="Arial" w:hAnsi="Arial" w:cs="Arial"/>
          <w:sz w:val="24"/>
          <w:szCs w:val="24"/>
        </w:rPr>
        <w:t>,</w:t>
      </w:r>
    </w:p>
    <w:p w:rsidR="00C2021E" w:rsidRPr="001C206C" w:rsidRDefault="0096291D" w:rsidP="00C2021E">
      <w:pPr>
        <w:rPr>
          <w:rFonts w:ascii="Arial" w:hAnsi="Arial" w:cs="Arial"/>
          <w:sz w:val="24"/>
          <w:szCs w:val="24"/>
        </w:rPr>
      </w:pPr>
      <w:r w:rsidRPr="001C206C">
        <w:rPr>
          <w:rFonts w:ascii="Arial" w:hAnsi="Arial" w:cs="Arial"/>
          <w:sz w:val="24"/>
          <w:szCs w:val="24"/>
        </w:rPr>
        <w:tab/>
        <w:t>(b)</w:t>
      </w:r>
      <w:r w:rsidRPr="001C206C">
        <w:rPr>
          <w:rFonts w:ascii="Arial" w:hAnsi="Arial" w:cs="Arial"/>
          <w:sz w:val="24"/>
          <w:szCs w:val="24"/>
        </w:rPr>
        <w:tab/>
      </w:r>
      <w:r w:rsidR="00C2021E" w:rsidRPr="001C206C">
        <w:rPr>
          <w:rFonts w:ascii="Arial" w:hAnsi="Arial" w:cs="Arial"/>
          <w:sz w:val="24"/>
          <w:szCs w:val="24"/>
        </w:rPr>
        <w:t xml:space="preserve">preventing any use of vehicles which is permitted by a pedestrian planning </w:t>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order or which is not prohibited by a traffic order</w:t>
      </w:r>
    </w:p>
    <w:p w:rsidR="00C2021E" w:rsidRPr="001C206C" w:rsidRDefault="0096291D" w:rsidP="00C2021E">
      <w:pPr>
        <w:rPr>
          <w:rFonts w:ascii="Arial" w:hAnsi="Arial" w:cs="Arial"/>
          <w:sz w:val="24"/>
          <w:szCs w:val="24"/>
        </w:rPr>
      </w:pPr>
      <w:r w:rsidRPr="001C206C">
        <w:rPr>
          <w:rFonts w:ascii="Arial" w:hAnsi="Arial" w:cs="Arial"/>
          <w:sz w:val="24"/>
          <w:szCs w:val="24"/>
        </w:rPr>
        <w:tab/>
        <w:t>(c)</w:t>
      </w:r>
      <w:r w:rsidRPr="001C206C">
        <w:rPr>
          <w:rFonts w:ascii="Arial" w:hAnsi="Arial" w:cs="Arial"/>
          <w:sz w:val="24"/>
          <w:szCs w:val="24"/>
        </w:rPr>
        <w:tab/>
      </w:r>
      <w:r w:rsidR="00C2021E" w:rsidRPr="001C206C">
        <w:rPr>
          <w:rFonts w:ascii="Arial" w:hAnsi="Arial" w:cs="Arial"/>
          <w:sz w:val="24"/>
          <w:szCs w:val="24"/>
        </w:rPr>
        <w:t xml:space="preserve">preventing statutory undertakers having access to any apparatus of theirs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under, in, on or over the highway, or</w:t>
      </w:r>
    </w:p>
    <w:p w:rsidR="00C2021E" w:rsidRPr="001C206C" w:rsidRDefault="0096291D" w:rsidP="00C2021E">
      <w:pPr>
        <w:rPr>
          <w:rFonts w:ascii="Arial" w:hAnsi="Arial" w:cs="Arial"/>
          <w:sz w:val="24"/>
          <w:szCs w:val="24"/>
        </w:rPr>
      </w:pPr>
      <w:r w:rsidRPr="001C206C">
        <w:rPr>
          <w:rFonts w:ascii="Arial" w:hAnsi="Arial" w:cs="Arial"/>
          <w:sz w:val="24"/>
          <w:szCs w:val="24"/>
        </w:rPr>
        <w:tab/>
        <w:t>(d)</w:t>
      </w:r>
      <w:r w:rsidRPr="001C206C">
        <w:rPr>
          <w:rFonts w:ascii="Arial" w:hAnsi="Arial" w:cs="Arial"/>
          <w:sz w:val="24"/>
          <w:szCs w:val="24"/>
        </w:rPr>
        <w:tab/>
      </w:r>
      <w:r w:rsidR="00C2021E" w:rsidRPr="001C206C">
        <w:rPr>
          <w:rFonts w:ascii="Arial" w:hAnsi="Arial" w:cs="Arial"/>
          <w:sz w:val="24"/>
          <w:szCs w:val="24"/>
        </w:rPr>
        <w:t xml:space="preserve">preventing the operator of an electronic communications code network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 xml:space="preserve">having access to any electronic communications apparatus kept installed for </w:t>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the purposes of that network under, in, on or over the highway.</w:t>
      </w:r>
    </w:p>
    <w:p w:rsidR="00C2021E" w:rsidRPr="001C206C" w:rsidRDefault="0096291D" w:rsidP="00AC4C4D">
      <w:pPr>
        <w:ind w:left="709" w:hanging="709"/>
        <w:rPr>
          <w:rFonts w:ascii="Arial" w:hAnsi="Arial" w:cs="Arial"/>
          <w:sz w:val="24"/>
          <w:szCs w:val="24"/>
        </w:rPr>
      </w:pPr>
      <w:r w:rsidRPr="001C206C">
        <w:rPr>
          <w:rFonts w:ascii="Arial" w:hAnsi="Arial" w:cs="Arial"/>
          <w:sz w:val="24"/>
          <w:szCs w:val="24"/>
        </w:rPr>
        <w:lastRenderedPageBreak/>
        <w:tab/>
        <w:t xml:space="preserve">In addition, </w:t>
      </w:r>
      <w:r w:rsidR="00BC19E2" w:rsidRPr="001C206C">
        <w:rPr>
          <w:rFonts w:ascii="Arial" w:hAnsi="Arial" w:cs="Arial"/>
          <w:sz w:val="24"/>
          <w:szCs w:val="24"/>
        </w:rPr>
        <w:t xml:space="preserve">licence holders must have regard </w:t>
      </w:r>
      <w:r w:rsidR="00C2021E" w:rsidRPr="001C206C">
        <w:rPr>
          <w:rFonts w:ascii="Arial" w:hAnsi="Arial" w:cs="Arial"/>
          <w:sz w:val="24"/>
          <w:szCs w:val="24"/>
        </w:rPr>
        <w:t>to the needs of disabled people</w:t>
      </w:r>
      <w:r w:rsidR="00BC19E2" w:rsidRPr="001C206C">
        <w:rPr>
          <w:rFonts w:ascii="Arial" w:hAnsi="Arial" w:cs="Arial"/>
          <w:sz w:val="24"/>
          <w:szCs w:val="24"/>
        </w:rPr>
        <w:t xml:space="preserve"> </w:t>
      </w:r>
      <w:r w:rsidR="00C2021E" w:rsidRPr="001C206C">
        <w:rPr>
          <w:rFonts w:ascii="Arial" w:hAnsi="Arial" w:cs="Arial"/>
          <w:sz w:val="24"/>
          <w:szCs w:val="24"/>
        </w:rPr>
        <w:t xml:space="preserve">and </w:t>
      </w:r>
      <w:r w:rsidR="00BC19E2" w:rsidRPr="001C206C">
        <w:rPr>
          <w:rFonts w:ascii="Arial" w:hAnsi="Arial" w:cs="Arial"/>
          <w:sz w:val="24"/>
          <w:szCs w:val="24"/>
        </w:rPr>
        <w:t xml:space="preserve">specifically </w:t>
      </w:r>
      <w:r w:rsidR="00C2021E" w:rsidRPr="001C206C">
        <w:rPr>
          <w:rFonts w:ascii="Arial" w:hAnsi="Arial" w:cs="Arial"/>
          <w:sz w:val="24"/>
          <w:szCs w:val="24"/>
        </w:rPr>
        <w:t>the recommended distances required for access by disabled people as set out in guidance issued by the Secretary of State.</w:t>
      </w:r>
      <w:r w:rsidRPr="001C206C">
        <w:rPr>
          <w:rFonts w:ascii="Arial" w:hAnsi="Arial" w:cs="Arial"/>
          <w:sz w:val="24"/>
          <w:szCs w:val="24"/>
        </w:rPr>
        <w:t xml:space="preserve"> </w:t>
      </w:r>
      <w:r w:rsidR="00C2021E" w:rsidRPr="001C206C">
        <w:rPr>
          <w:rFonts w:ascii="Arial" w:hAnsi="Arial" w:cs="Arial"/>
          <w:sz w:val="24"/>
          <w:szCs w:val="24"/>
        </w:rPr>
        <w:t xml:space="preserve"> See Section 3</w:t>
      </w:r>
      <w:r w:rsidRPr="001C206C">
        <w:rPr>
          <w:rFonts w:ascii="Arial" w:hAnsi="Arial" w:cs="Arial"/>
          <w:sz w:val="24"/>
          <w:szCs w:val="24"/>
        </w:rPr>
        <w:t>.1 of</w:t>
      </w:r>
      <w:r w:rsidR="00C2021E" w:rsidRPr="001C206C">
        <w:rPr>
          <w:rFonts w:ascii="Arial" w:hAnsi="Arial" w:cs="Arial"/>
          <w:sz w:val="24"/>
          <w:szCs w:val="24"/>
        </w:rPr>
        <w:t xml:space="preserve"> Inclusive Mobility</w:t>
      </w:r>
      <w:r w:rsidR="00AC4C4D" w:rsidRPr="001C206C">
        <w:rPr>
          <w:rFonts w:ascii="Arial" w:hAnsi="Arial" w:cs="Arial"/>
          <w:sz w:val="24"/>
          <w:szCs w:val="24"/>
        </w:rPr>
        <w:t xml:space="preserve"> (</w:t>
      </w:r>
      <w:hyperlink r:id="rId9" w:history="1">
        <w:r w:rsidR="00AC4C4D" w:rsidRPr="001C206C">
          <w:rPr>
            <w:rStyle w:val="Hyperlink"/>
            <w:rFonts w:ascii="Arial" w:hAnsi="Arial" w:cs="Arial"/>
            <w:sz w:val="24"/>
            <w:szCs w:val="24"/>
          </w:rPr>
          <w:t>https://www.gov.uk/government/publications/inclusive-mobility/inclusive-mobility</w:t>
        </w:r>
      </w:hyperlink>
      <w:r w:rsidR="00AC4C4D" w:rsidRPr="001C206C">
        <w:rPr>
          <w:rFonts w:ascii="Arial" w:hAnsi="Arial" w:cs="Arial"/>
          <w:sz w:val="24"/>
          <w:szCs w:val="24"/>
        </w:rPr>
        <w:t>)</w:t>
      </w:r>
      <w:r w:rsidR="00BC19E2" w:rsidRPr="001C206C">
        <w:rPr>
          <w:rFonts w:ascii="Arial" w:hAnsi="Arial" w:cs="Arial"/>
          <w:sz w:val="24"/>
          <w:szCs w:val="24"/>
        </w:rPr>
        <w:t xml:space="preserve"> and the information </w:t>
      </w:r>
      <w:r w:rsidR="00AC4C4D" w:rsidRPr="001C206C">
        <w:rPr>
          <w:rFonts w:ascii="Arial" w:hAnsi="Arial" w:cs="Arial"/>
          <w:sz w:val="24"/>
          <w:szCs w:val="24"/>
        </w:rPr>
        <w:t>below:</w:t>
      </w:r>
    </w:p>
    <w:p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Section 3.1 of Inclusive Mobility sets out a range of recommended widths which would be required, depending on the needs of particular pavement users, but is clear that in most circumstances 1500mm clear space should be regarded as the minimum acceptable distance between the obstacle and the edge of the footway,</w:t>
      </w:r>
    </w:p>
    <w:p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Any need for a barrier to separate furniture from the rest of the footway so that the visually impaired can navigate around the furniture, such as colour contrast and a tap rail for long cane users. In some cases, it may be appropriate to use one or more rigid, removable objects to demarcate the area to which the licence applies, for example wooden tubs of flowers. However, this will need to be balanced to ensure any barriers do not inhibit other street users, such as the mobility impaired, as such barriers may create a further obstacle in the highway;</w:t>
      </w:r>
    </w:p>
    <w:p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Any conflict of street furniture with the principal lines of pedestrian movement particularly for disabled people, older people and those with mobility needs. The positioning of furniture should not discourage pedestrians from using the footway. The available route must be entirely clear and not pass through an area with tables and chairs;</w:t>
      </w:r>
    </w:p>
    <w:p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So that where possible furniture is non-reflective and of reasonable substance such that it cannot easily be pushed or blown over by the wind, and thereby cause obstruction – for example, the local authority could refuse the use of plastic patio furniture, unless measures have been taken to ensure it is kept in place.</w:t>
      </w:r>
    </w:p>
    <w:p w:rsidR="00C2021E" w:rsidRPr="001C206C" w:rsidRDefault="00AC4C4D" w:rsidP="00C2021E">
      <w:pPr>
        <w:rPr>
          <w:rFonts w:ascii="Arial" w:hAnsi="Arial" w:cs="Arial"/>
          <w:sz w:val="24"/>
          <w:szCs w:val="24"/>
        </w:rPr>
      </w:pPr>
      <w:r w:rsidRPr="001C206C">
        <w:rPr>
          <w:rFonts w:ascii="Arial" w:hAnsi="Arial" w:cs="Arial"/>
          <w:sz w:val="24"/>
          <w:szCs w:val="24"/>
        </w:rPr>
        <w:t>2</w:t>
      </w:r>
      <w:r w:rsidR="00C2021E" w:rsidRPr="001C206C">
        <w:rPr>
          <w:rFonts w:ascii="Arial" w:hAnsi="Arial" w:cs="Arial"/>
          <w:sz w:val="24"/>
          <w:szCs w:val="24"/>
        </w:rPr>
        <w:t xml:space="preserve">. </w:t>
      </w:r>
      <w:r w:rsidR="0096291D" w:rsidRPr="001C206C">
        <w:rPr>
          <w:rFonts w:ascii="Arial" w:hAnsi="Arial" w:cs="Arial"/>
          <w:sz w:val="24"/>
          <w:szCs w:val="24"/>
        </w:rPr>
        <w:tab/>
      </w:r>
      <w:r w:rsidR="00C2021E" w:rsidRPr="001C206C">
        <w:rPr>
          <w:rFonts w:ascii="Arial" w:hAnsi="Arial" w:cs="Arial"/>
          <w:sz w:val="24"/>
          <w:szCs w:val="24"/>
        </w:rPr>
        <w:t>Smoke-free seating condition</w:t>
      </w:r>
    </w:p>
    <w:p w:rsidR="00C2021E" w:rsidRPr="001C206C" w:rsidRDefault="00C2021E" w:rsidP="00BA44AC">
      <w:pPr>
        <w:ind w:left="709"/>
        <w:rPr>
          <w:rFonts w:ascii="Arial" w:hAnsi="Arial" w:cs="Arial"/>
          <w:sz w:val="24"/>
          <w:szCs w:val="24"/>
        </w:rPr>
      </w:pPr>
      <w:r w:rsidRPr="001C206C">
        <w:rPr>
          <w:rFonts w:ascii="Arial" w:hAnsi="Arial" w:cs="Arial"/>
          <w:sz w:val="24"/>
          <w:szCs w:val="24"/>
        </w:rPr>
        <w:t>Where the furniture to be put on the highway consists of seating</w:t>
      </w:r>
      <w:r w:rsidR="00BA44AC" w:rsidRPr="001C206C">
        <w:rPr>
          <w:rFonts w:ascii="Arial" w:hAnsi="Arial" w:cs="Arial"/>
          <w:sz w:val="24"/>
          <w:szCs w:val="24"/>
        </w:rPr>
        <w:t xml:space="preserve"> for use </w:t>
      </w:r>
      <w:r w:rsidRPr="001C206C">
        <w:rPr>
          <w:rFonts w:ascii="Arial" w:hAnsi="Arial" w:cs="Arial"/>
          <w:sz w:val="24"/>
          <w:szCs w:val="24"/>
        </w:rPr>
        <w:t>by persons for the purpose</w:t>
      </w:r>
      <w:r w:rsidR="00BA44AC" w:rsidRPr="001C206C">
        <w:rPr>
          <w:rFonts w:ascii="Arial" w:hAnsi="Arial" w:cs="Arial"/>
          <w:sz w:val="24"/>
          <w:szCs w:val="24"/>
        </w:rPr>
        <w:t>s</w:t>
      </w:r>
      <w:r w:rsidRPr="001C206C">
        <w:rPr>
          <w:rFonts w:ascii="Arial" w:hAnsi="Arial" w:cs="Arial"/>
          <w:sz w:val="24"/>
          <w:szCs w:val="24"/>
        </w:rPr>
        <w:t xml:space="preserve"> of consuming food or drink, the licence holder must make reasonable provision for seating where smoking is not permitted.</w:t>
      </w:r>
      <w:r w:rsidR="006F0006" w:rsidRPr="001C206C">
        <w:rPr>
          <w:rFonts w:ascii="Arial" w:hAnsi="Arial" w:cs="Arial"/>
          <w:sz w:val="24"/>
          <w:szCs w:val="24"/>
        </w:rPr>
        <w:t xml:space="preserve">  ‘Reasonable provision’ may include the following:</w:t>
      </w:r>
    </w:p>
    <w:p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Clear ‘smoking’ and ‘non-smoking’ areas, with ‘no smoking’ signage displayed in designated ‘smoke-free’ zones in accordance with Smoke-free (signs) regulations 2012.</w:t>
      </w:r>
    </w:p>
    <w:p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No ash trays or similar receptacles to be provided or permitted to be left on furniture where smoke-free seating is identified.</w:t>
      </w:r>
    </w:p>
    <w:p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Licence holders should provide a minimum 2M distance between non-smoking and smoking areas, wherever possible.</w:t>
      </w:r>
    </w:p>
    <w:p w:rsidR="00E30782" w:rsidRPr="001C206C" w:rsidRDefault="00E30782" w:rsidP="001C206C">
      <w:pPr>
        <w:autoSpaceDE w:val="0"/>
        <w:autoSpaceDN w:val="0"/>
        <w:adjustRightInd w:val="0"/>
        <w:spacing w:after="0" w:line="240" w:lineRule="auto"/>
        <w:ind w:left="709"/>
        <w:rPr>
          <w:rFonts w:ascii="Arial" w:hAnsi="Arial" w:cs="Arial"/>
          <w:sz w:val="24"/>
          <w:szCs w:val="24"/>
        </w:rPr>
      </w:pPr>
      <w:r w:rsidRPr="001C206C">
        <w:rPr>
          <w:rFonts w:ascii="Arial" w:hAnsi="Arial" w:cs="Arial"/>
          <w:sz w:val="24"/>
          <w:szCs w:val="24"/>
        </w:rPr>
        <w:lastRenderedPageBreak/>
        <w:t>Further, business must continue to have regard to smoke-free legislation under The Health Act 2006, and the subsequent Smoke-free (Premises and Enforcement) Regulations 2006.</w:t>
      </w:r>
    </w:p>
    <w:p w:rsidR="001C206C" w:rsidRDefault="001C206C" w:rsidP="001C206C">
      <w:pPr>
        <w:spacing w:after="0" w:line="240" w:lineRule="auto"/>
        <w:ind w:left="709" w:hanging="709"/>
        <w:rPr>
          <w:rFonts w:ascii="Arial" w:hAnsi="Arial" w:cs="Arial"/>
          <w:b/>
          <w:sz w:val="24"/>
          <w:szCs w:val="24"/>
        </w:rPr>
      </w:pPr>
    </w:p>
    <w:p w:rsidR="001C206C" w:rsidRDefault="001C206C" w:rsidP="001C206C">
      <w:pPr>
        <w:spacing w:after="0" w:line="240" w:lineRule="auto"/>
        <w:ind w:left="709" w:hanging="709"/>
        <w:rPr>
          <w:rFonts w:ascii="Arial" w:hAnsi="Arial" w:cs="Arial"/>
          <w:b/>
          <w:sz w:val="24"/>
          <w:szCs w:val="24"/>
        </w:rPr>
      </w:pPr>
    </w:p>
    <w:p w:rsidR="00C2021E" w:rsidRPr="001C206C" w:rsidRDefault="0040314F" w:rsidP="001C206C">
      <w:pPr>
        <w:spacing w:after="0" w:line="240" w:lineRule="auto"/>
        <w:ind w:left="709" w:hanging="709"/>
        <w:rPr>
          <w:rFonts w:ascii="Arial" w:hAnsi="Arial" w:cs="Arial"/>
          <w:b/>
          <w:sz w:val="24"/>
          <w:szCs w:val="24"/>
        </w:rPr>
      </w:pPr>
      <w:r w:rsidRPr="001C206C">
        <w:rPr>
          <w:rFonts w:ascii="Arial" w:hAnsi="Arial" w:cs="Arial"/>
          <w:b/>
          <w:sz w:val="24"/>
          <w:szCs w:val="24"/>
        </w:rPr>
        <w:t xml:space="preserve">Section B – Local </w:t>
      </w:r>
      <w:r w:rsidR="00C2021E" w:rsidRPr="001C206C">
        <w:rPr>
          <w:rFonts w:ascii="Arial" w:hAnsi="Arial" w:cs="Arial"/>
          <w:b/>
          <w:sz w:val="24"/>
          <w:szCs w:val="24"/>
        </w:rPr>
        <w:t>Conditions</w:t>
      </w:r>
    </w:p>
    <w:p w:rsidR="005F6340" w:rsidRPr="001C206C" w:rsidRDefault="005F6340" w:rsidP="001C206C">
      <w:pPr>
        <w:spacing w:after="0" w:line="240" w:lineRule="auto"/>
        <w:ind w:left="709" w:hanging="709"/>
        <w:rPr>
          <w:rFonts w:ascii="Arial" w:hAnsi="Arial" w:cs="Arial"/>
          <w:b/>
          <w:sz w:val="24"/>
          <w:szCs w:val="24"/>
        </w:rPr>
      </w:pPr>
    </w:p>
    <w:p w:rsidR="005F6340" w:rsidRPr="001C206C" w:rsidRDefault="005F6340" w:rsidP="001C206C">
      <w:pPr>
        <w:spacing w:after="0" w:line="240" w:lineRule="auto"/>
        <w:ind w:left="709" w:hanging="709"/>
        <w:rPr>
          <w:rFonts w:ascii="Arial" w:hAnsi="Arial" w:cs="Arial"/>
          <w:sz w:val="24"/>
          <w:szCs w:val="24"/>
        </w:rPr>
      </w:pPr>
      <w:r w:rsidRPr="001C206C">
        <w:rPr>
          <w:rFonts w:ascii="Arial" w:hAnsi="Arial" w:cs="Arial"/>
          <w:sz w:val="24"/>
          <w:szCs w:val="24"/>
        </w:rPr>
        <w:t>1.</w:t>
      </w:r>
      <w:r w:rsidRPr="001C206C">
        <w:rPr>
          <w:rFonts w:ascii="Arial" w:hAnsi="Arial" w:cs="Arial"/>
          <w:sz w:val="24"/>
          <w:szCs w:val="24"/>
        </w:rPr>
        <w:tab/>
        <w:t>Permission to hold a pavement licence does not imply an exclusive right to the area of public highway.  The licence holder must be aware that Chichester District Council and others (e.g. police, highways authority, statutory undertakers) will need access at various times (including emergencies) for maintenance, installation, special events, improvements etc. or any other reasonable cause.  This may mean that the licensed area must cease operating and/or be removed for a period of time.  On these occasions there would be no compensation for loss of business.</w:t>
      </w:r>
    </w:p>
    <w:p w:rsidR="005F6340" w:rsidRPr="001C206C" w:rsidRDefault="005F6340" w:rsidP="005F6340">
      <w:pPr>
        <w:spacing w:after="0" w:line="240" w:lineRule="auto"/>
        <w:ind w:left="709" w:hanging="709"/>
        <w:rPr>
          <w:rFonts w:ascii="Arial" w:hAnsi="Arial" w:cs="Arial"/>
          <w:sz w:val="24"/>
          <w:szCs w:val="24"/>
        </w:rPr>
      </w:pPr>
    </w:p>
    <w:p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2</w:t>
      </w:r>
      <w:r w:rsidR="005F6340" w:rsidRPr="001C206C">
        <w:rPr>
          <w:rFonts w:ascii="Arial" w:hAnsi="Arial" w:cs="Arial"/>
          <w:sz w:val="24"/>
          <w:szCs w:val="24"/>
        </w:rPr>
        <w:t>.</w:t>
      </w:r>
      <w:r w:rsidR="005F6340" w:rsidRPr="001C206C">
        <w:rPr>
          <w:rFonts w:ascii="Arial" w:hAnsi="Arial" w:cs="Arial"/>
          <w:sz w:val="24"/>
          <w:szCs w:val="24"/>
        </w:rPr>
        <w:tab/>
        <w:t>The licence holder is not permitted to make any fixtures, or excavations of any kind, to the surface of the public highway without prior written approval from West Sussex County Council.  Any costs incurred as a result of damage to the highway, due to the positioning of tables and chairs and any other authorised furniture, will be recovered in full from the licence holder by Chichester District Council and/or West Sussex County Council.</w:t>
      </w:r>
    </w:p>
    <w:p w:rsidR="005F6340" w:rsidRPr="001C206C" w:rsidRDefault="005F6340" w:rsidP="005F6340">
      <w:pPr>
        <w:spacing w:after="0" w:line="240" w:lineRule="auto"/>
        <w:ind w:left="709" w:hanging="709"/>
        <w:rPr>
          <w:rFonts w:ascii="Arial" w:hAnsi="Arial" w:cs="Arial"/>
          <w:sz w:val="24"/>
          <w:szCs w:val="24"/>
        </w:rPr>
      </w:pPr>
    </w:p>
    <w:p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3</w:t>
      </w:r>
      <w:r w:rsidR="005F6340" w:rsidRPr="001C206C">
        <w:rPr>
          <w:rFonts w:ascii="Arial" w:hAnsi="Arial" w:cs="Arial"/>
          <w:sz w:val="24"/>
          <w:szCs w:val="24"/>
        </w:rPr>
        <w:t>.</w:t>
      </w:r>
      <w:r w:rsidR="005F6340" w:rsidRPr="001C206C">
        <w:rPr>
          <w:rFonts w:ascii="Arial" w:hAnsi="Arial" w:cs="Arial"/>
          <w:sz w:val="24"/>
          <w:szCs w:val="24"/>
        </w:rPr>
        <w:tab/>
        <w:t>Chichester District Council must be provided with satisfactory evidence that suitable current Public Liability Insurance for the operation of the licensed area is in place.  This must indemnify Chichester District Council and West Sussex County Council against all claims for injury, damage or loss to users of the public highway, arising from the use of the public highway for the permitted purpose.  The minimum level of indemnity must be £5 million in respect of any one incident.</w:t>
      </w:r>
    </w:p>
    <w:p w:rsidR="005F6340" w:rsidRPr="001C206C" w:rsidRDefault="005F6340" w:rsidP="005F6340">
      <w:pPr>
        <w:spacing w:after="0" w:line="240" w:lineRule="auto"/>
        <w:ind w:left="709" w:hanging="709"/>
        <w:rPr>
          <w:rFonts w:ascii="Arial" w:hAnsi="Arial" w:cs="Arial"/>
          <w:sz w:val="24"/>
          <w:szCs w:val="24"/>
        </w:rPr>
      </w:pPr>
    </w:p>
    <w:p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4</w:t>
      </w:r>
      <w:r w:rsidR="005F6340" w:rsidRPr="001C206C">
        <w:rPr>
          <w:rFonts w:ascii="Arial" w:hAnsi="Arial" w:cs="Arial"/>
          <w:sz w:val="24"/>
          <w:szCs w:val="24"/>
        </w:rPr>
        <w:t>.</w:t>
      </w:r>
      <w:r w:rsidR="005F6340" w:rsidRPr="001C206C">
        <w:rPr>
          <w:rFonts w:ascii="Arial" w:hAnsi="Arial" w:cs="Arial"/>
          <w:sz w:val="24"/>
          <w:szCs w:val="24"/>
        </w:rPr>
        <w:tab/>
        <w:t>The licence and approved plan must be displayed on the premises such that it is readily visible to, and can be read by, members of the public who are not on the premises.</w:t>
      </w:r>
    </w:p>
    <w:p w:rsidR="0040314F" w:rsidRPr="001C206C" w:rsidRDefault="0040314F" w:rsidP="0040314F">
      <w:pPr>
        <w:spacing w:after="0" w:line="240" w:lineRule="auto"/>
        <w:ind w:left="709" w:hanging="709"/>
        <w:rPr>
          <w:rFonts w:ascii="Arial" w:hAnsi="Arial" w:cs="Arial"/>
          <w:sz w:val="24"/>
          <w:szCs w:val="24"/>
        </w:rPr>
      </w:pPr>
    </w:p>
    <w:p w:rsidR="00C2021E"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5</w:t>
      </w:r>
      <w:r w:rsidR="00C2021E" w:rsidRPr="001C206C">
        <w:rPr>
          <w:rFonts w:ascii="Arial" w:hAnsi="Arial" w:cs="Arial"/>
          <w:sz w:val="24"/>
          <w:szCs w:val="24"/>
        </w:rPr>
        <w:t>.</w:t>
      </w:r>
      <w:r w:rsidR="00C2021E" w:rsidRPr="001C206C">
        <w:rPr>
          <w:rFonts w:ascii="Arial" w:hAnsi="Arial" w:cs="Arial"/>
          <w:sz w:val="24"/>
          <w:szCs w:val="24"/>
        </w:rPr>
        <w:tab/>
      </w:r>
      <w:r w:rsidRPr="001C206C">
        <w:rPr>
          <w:rFonts w:ascii="Arial" w:hAnsi="Arial" w:cs="Arial"/>
          <w:sz w:val="24"/>
          <w:szCs w:val="24"/>
        </w:rPr>
        <w:t>A</w:t>
      </w:r>
      <w:r w:rsidR="00C2021E" w:rsidRPr="001C206C">
        <w:rPr>
          <w:rFonts w:ascii="Arial" w:hAnsi="Arial" w:cs="Arial"/>
          <w:sz w:val="24"/>
          <w:szCs w:val="24"/>
        </w:rPr>
        <w:t xml:space="preserve">ll furniture </w:t>
      </w:r>
      <w:r w:rsidR="00F46FBA" w:rsidRPr="001C206C">
        <w:rPr>
          <w:rFonts w:ascii="Arial" w:hAnsi="Arial" w:cs="Arial"/>
          <w:sz w:val="24"/>
          <w:szCs w:val="24"/>
        </w:rPr>
        <w:t xml:space="preserve">along with any other associated items used in the </w:t>
      </w:r>
      <w:r w:rsidRPr="001C206C">
        <w:rPr>
          <w:rFonts w:ascii="Arial" w:hAnsi="Arial" w:cs="Arial"/>
          <w:sz w:val="24"/>
          <w:szCs w:val="24"/>
        </w:rPr>
        <w:t xml:space="preserve">licensed </w:t>
      </w:r>
      <w:r w:rsidR="00F46FBA" w:rsidRPr="001C206C">
        <w:rPr>
          <w:rFonts w:ascii="Arial" w:hAnsi="Arial" w:cs="Arial"/>
          <w:sz w:val="24"/>
          <w:szCs w:val="24"/>
        </w:rPr>
        <w:t xml:space="preserve">area </w:t>
      </w:r>
      <w:r w:rsidR="00C2021E" w:rsidRPr="001C206C">
        <w:rPr>
          <w:rFonts w:ascii="Arial" w:hAnsi="Arial" w:cs="Arial"/>
          <w:sz w:val="24"/>
          <w:szCs w:val="24"/>
        </w:rPr>
        <w:t xml:space="preserve">must be stored securely </w:t>
      </w:r>
      <w:r w:rsidRPr="001C206C">
        <w:rPr>
          <w:rFonts w:ascii="Arial" w:hAnsi="Arial" w:cs="Arial"/>
          <w:sz w:val="24"/>
          <w:szCs w:val="24"/>
        </w:rPr>
        <w:t xml:space="preserve">and safely </w:t>
      </w:r>
      <w:r w:rsidR="00C2021E" w:rsidRPr="001C206C">
        <w:rPr>
          <w:rFonts w:ascii="Arial" w:hAnsi="Arial" w:cs="Arial"/>
          <w:sz w:val="24"/>
          <w:szCs w:val="24"/>
        </w:rPr>
        <w:t>away</w:t>
      </w:r>
      <w:r w:rsidR="00F46FBA" w:rsidRPr="001C206C">
        <w:rPr>
          <w:rFonts w:ascii="Arial" w:hAnsi="Arial" w:cs="Arial"/>
          <w:sz w:val="24"/>
          <w:szCs w:val="24"/>
        </w:rPr>
        <w:t xml:space="preserve"> </w:t>
      </w:r>
      <w:r w:rsidR="00C2021E" w:rsidRPr="001C206C">
        <w:rPr>
          <w:rFonts w:ascii="Arial" w:hAnsi="Arial" w:cs="Arial"/>
          <w:sz w:val="24"/>
          <w:szCs w:val="24"/>
        </w:rPr>
        <w:t xml:space="preserve">from the </w:t>
      </w:r>
      <w:r w:rsidR="00F46FBA" w:rsidRPr="001C206C">
        <w:rPr>
          <w:rFonts w:ascii="Arial" w:hAnsi="Arial" w:cs="Arial"/>
          <w:sz w:val="24"/>
          <w:szCs w:val="24"/>
        </w:rPr>
        <w:t xml:space="preserve">public </w:t>
      </w:r>
      <w:r w:rsidRPr="001C206C">
        <w:rPr>
          <w:rFonts w:ascii="Arial" w:hAnsi="Arial" w:cs="Arial"/>
          <w:sz w:val="24"/>
          <w:szCs w:val="24"/>
        </w:rPr>
        <w:t>highway when the licence is not in use.</w:t>
      </w:r>
    </w:p>
    <w:p w:rsidR="0040314F" w:rsidRPr="001C206C" w:rsidRDefault="0040314F" w:rsidP="0040314F">
      <w:pPr>
        <w:spacing w:after="0" w:line="240" w:lineRule="auto"/>
        <w:ind w:left="709" w:hanging="709"/>
        <w:rPr>
          <w:rFonts w:ascii="Arial" w:hAnsi="Arial" w:cs="Arial"/>
          <w:sz w:val="24"/>
          <w:szCs w:val="24"/>
        </w:rPr>
      </w:pPr>
    </w:p>
    <w:p w:rsidR="00C2021E"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6</w:t>
      </w:r>
      <w:r w:rsidR="00C2021E" w:rsidRPr="001C206C">
        <w:rPr>
          <w:rFonts w:ascii="Arial" w:hAnsi="Arial" w:cs="Arial"/>
          <w:sz w:val="24"/>
          <w:szCs w:val="24"/>
        </w:rPr>
        <w:t>.</w:t>
      </w:r>
      <w:r w:rsidR="00C2021E" w:rsidRPr="001C206C">
        <w:rPr>
          <w:rFonts w:ascii="Arial" w:hAnsi="Arial" w:cs="Arial"/>
          <w:sz w:val="24"/>
          <w:szCs w:val="24"/>
        </w:rPr>
        <w:tab/>
      </w:r>
      <w:r w:rsidR="00AC4C4D" w:rsidRPr="001C206C">
        <w:rPr>
          <w:rFonts w:ascii="Arial" w:hAnsi="Arial" w:cs="Arial"/>
          <w:sz w:val="24"/>
          <w:szCs w:val="24"/>
        </w:rPr>
        <w:t xml:space="preserve">Chichester </w:t>
      </w:r>
      <w:r w:rsidR="00C2021E" w:rsidRPr="001C206C">
        <w:rPr>
          <w:rFonts w:ascii="Arial" w:hAnsi="Arial" w:cs="Arial"/>
          <w:sz w:val="24"/>
          <w:szCs w:val="24"/>
        </w:rPr>
        <w:t xml:space="preserve">District Council and/or West Sussex County Council are empowered to remove and store or dispose of furniture </w:t>
      </w:r>
      <w:r w:rsidR="00F46FBA" w:rsidRPr="001C206C">
        <w:rPr>
          <w:rFonts w:ascii="Arial" w:hAnsi="Arial" w:cs="Arial"/>
          <w:sz w:val="24"/>
          <w:szCs w:val="24"/>
        </w:rPr>
        <w:t xml:space="preserve">along with any other associated items </w:t>
      </w:r>
      <w:r w:rsidR="00C2021E" w:rsidRPr="001C206C">
        <w:rPr>
          <w:rFonts w:ascii="Arial" w:hAnsi="Arial" w:cs="Arial"/>
          <w:sz w:val="24"/>
          <w:szCs w:val="24"/>
        </w:rPr>
        <w:t xml:space="preserve">from the </w:t>
      </w:r>
      <w:r w:rsidR="00F46FBA" w:rsidRPr="001C206C">
        <w:rPr>
          <w:rFonts w:ascii="Arial" w:hAnsi="Arial" w:cs="Arial"/>
          <w:sz w:val="24"/>
          <w:szCs w:val="24"/>
        </w:rPr>
        <w:t xml:space="preserve">public </w:t>
      </w:r>
      <w:r w:rsidR="00C2021E" w:rsidRPr="001C206C">
        <w:rPr>
          <w:rFonts w:ascii="Arial" w:hAnsi="Arial" w:cs="Arial"/>
          <w:sz w:val="24"/>
          <w:szCs w:val="24"/>
        </w:rPr>
        <w:t xml:space="preserve">highway, at the cost of the licensee, if it is left there outside the permitted hours, or should any conditions of the licence be ignored.  </w:t>
      </w:r>
      <w:r w:rsidR="00BC19E2" w:rsidRPr="001C206C">
        <w:rPr>
          <w:rFonts w:ascii="Arial" w:hAnsi="Arial" w:cs="Arial"/>
          <w:sz w:val="24"/>
          <w:szCs w:val="24"/>
        </w:rPr>
        <w:t xml:space="preserve">In such circumstances </w:t>
      </w:r>
      <w:r w:rsidR="00AC4C4D" w:rsidRPr="001C206C">
        <w:rPr>
          <w:rFonts w:ascii="Arial" w:hAnsi="Arial" w:cs="Arial"/>
          <w:sz w:val="24"/>
          <w:szCs w:val="24"/>
        </w:rPr>
        <w:t xml:space="preserve">Chichester District </w:t>
      </w:r>
      <w:r w:rsidR="00C2021E" w:rsidRPr="001C206C">
        <w:rPr>
          <w:rFonts w:ascii="Arial" w:hAnsi="Arial" w:cs="Arial"/>
          <w:sz w:val="24"/>
          <w:szCs w:val="24"/>
        </w:rPr>
        <w:t>Council will not be responsible for its safekeeping.</w:t>
      </w:r>
    </w:p>
    <w:p w:rsidR="005F6340" w:rsidRPr="001C206C" w:rsidRDefault="005F6340" w:rsidP="0040314F">
      <w:pPr>
        <w:spacing w:after="0" w:line="240" w:lineRule="auto"/>
        <w:ind w:left="709" w:hanging="709"/>
        <w:rPr>
          <w:rFonts w:ascii="Arial" w:hAnsi="Arial" w:cs="Arial"/>
          <w:sz w:val="24"/>
          <w:szCs w:val="24"/>
        </w:rPr>
      </w:pPr>
    </w:p>
    <w:p w:rsidR="00C2021E"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7</w:t>
      </w:r>
      <w:r w:rsidR="00C2021E" w:rsidRPr="001C206C">
        <w:rPr>
          <w:rFonts w:ascii="Arial" w:hAnsi="Arial" w:cs="Arial"/>
          <w:sz w:val="24"/>
          <w:szCs w:val="24"/>
        </w:rPr>
        <w:t>.</w:t>
      </w:r>
      <w:r w:rsidR="00C2021E" w:rsidRPr="001C206C">
        <w:rPr>
          <w:rFonts w:ascii="Arial" w:hAnsi="Arial" w:cs="Arial"/>
          <w:sz w:val="24"/>
          <w:szCs w:val="24"/>
        </w:rPr>
        <w:tab/>
        <w:t xml:space="preserve">The licence holder is not to make or cause to be made any claim </w:t>
      </w:r>
      <w:r w:rsidR="00AC4C4D" w:rsidRPr="001C206C">
        <w:rPr>
          <w:rFonts w:ascii="Arial" w:hAnsi="Arial" w:cs="Arial"/>
          <w:sz w:val="24"/>
          <w:szCs w:val="24"/>
        </w:rPr>
        <w:t xml:space="preserve">against Chichester </w:t>
      </w:r>
      <w:r w:rsidR="00C2021E" w:rsidRPr="001C206C">
        <w:rPr>
          <w:rFonts w:ascii="Arial" w:hAnsi="Arial" w:cs="Arial"/>
          <w:sz w:val="24"/>
          <w:szCs w:val="24"/>
        </w:rPr>
        <w:t>District Council in the event of any property of the licence holder becoming lost or damaged in any way from whatever cause.</w:t>
      </w:r>
    </w:p>
    <w:p w:rsidR="005F6340" w:rsidRPr="001C206C" w:rsidRDefault="005F6340" w:rsidP="0040314F">
      <w:pPr>
        <w:spacing w:after="0" w:line="240" w:lineRule="auto"/>
        <w:ind w:left="709" w:hanging="709"/>
        <w:rPr>
          <w:rFonts w:ascii="Arial" w:hAnsi="Arial" w:cs="Arial"/>
          <w:sz w:val="24"/>
          <w:szCs w:val="24"/>
        </w:rPr>
      </w:pPr>
    </w:p>
    <w:p w:rsidR="00C2021E"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8</w:t>
      </w:r>
      <w:r w:rsidR="00C2021E" w:rsidRPr="001C206C">
        <w:rPr>
          <w:rFonts w:ascii="Arial" w:hAnsi="Arial" w:cs="Arial"/>
          <w:sz w:val="24"/>
          <w:szCs w:val="24"/>
        </w:rPr>
        <w:t>.</w:t>
      </w:r>
      <w:r w:rsidR="00C2021E" w:rsidRPr="001C206C">
        <w:rPr>
          <w:rFonts w:ascii="Arial" w:hAnsi="Arial" w:cs="Arial"/>
          <w:sz w:val="24"/>
          <w:szCs w:val="24"/>
        </w:rPr>
        <w:tab/>
        <w:t>An unimpeded pedestrian route</w:t>
      </w:r>
      <w:r w:rsidR="00AC4C4D" w:rsidRPr="001C206C">
        <w:rPr>
          <w:rFonts w:ascii="Arial" w:hAnsi="Arial" w:cs="Arial"/>
          <w:sz w:val="24"/>
          <w:szCs w:val="24"/>
        </w:rPr>
        <w:t xml:space="preserve"> of at least 1500mm</w:t>
      </w:r>
      <w:r w:rsidR="00C2021E" w:rsidRPr="001C206C">
        <w:rPr>
          <w:rFonts w:ascii="Arial" w:hAnsi="Arial" w:cs="Arial"/>
          <w:sz w:val="24"/>
          <w:szCs w:val="24"/>
        </w:rPr>
        <w:t xml:space="preserve"> must be maintained at all times for people wishing to use the </w:t>
      </w:r>
      <w:r w:rsidR="00F46FBA" w:rsidRPr="001C206C">
        <w:rPr>
          <w:rFonts w:ascii="Arial" w:hAnsi="Arial" w:cs="Arial"/>
          <w:sz w:val="24"/>
          <w:szCs w:val="24"/>
        </w:rPr>
        <w:t>public highway.</w:t>
      </w:r>
      <w:r w:rsidR="00C2021E" w:rsidRPr="001C206C">
        <w:rPr>
          <w:rFonts w:ascii="Arial" w:hAnsi="Arial" w:cs="Arial"/>
          <w:sz w:val="24"/>
          <w:szCs w:val="24"/>
        </w:rPr>
        <w:t xml:space="preserve"> </w:t>
      </w:r>
    </w:p>
    <w:p w:rsidR="0040314F" w:rsidRPr="001C206C" w:rsidRDefault="0040314F" w:rsidP="0040314F">
      <w:pPr>
        <w:spacing w:after="0" w:line="240" w:lineRule="auto"/>
        <w:ind w:left="709" w:hanging="709"/>
        <w:rPr>
          <w:rFonts w:ascii="Arial" w:hAnsi="Arial" w:cs="Arial"/>
          <w:sz w:val="24"/>
          <w:szCs w:val="24"/>
        </w:rPr>
      </w:pPr>
    </w:p>
    <w:p w:rsidR="00121683"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9</w:t>
      </w:r>
      <w:r w:rsidR="00C2021E" w:rsidRPr="001C206C">
        <w:rPr>
          <w:rFonts w:ascii="Arial" w:hAnsi="Arial" w:cs="Arial"/>
          <w:sz w:val="24"/>
          <w:szCs w:val="24"/>
        </w:rPr>
        <w:t>.</w:t>
      </w:r>
      <w:r w:rsidR="00C2021E" w:rsidRPr="001C206C">
        <w:rPr>
          <w:rFonts w:ascii="Arial" w:hAnsi="Arial" w:cs="Arial"/>
          <w:sz w:val="24"/>
          <w:szCs w:val="24"/>
        </w:rPr>
        <w:tab/>
        <w:t xml:space="preserve">Emergency routes to the premises and adjacent buildings must not be obstructed </w:t>
      </w:r>
      <w:r w:rsidRPr="001C206C">
        <w:rPr>
          <w:rFonts w:ascii="Arial" w:hAnsi="Arial" w:cs="Arial"/>
          <w:sz w:val="24"/>
          <w:szCs w:val="24"/>
        </w:rPr>
        <w:t xml:space="preserve">as a result of the use of the </w:t>
      </w:r>
      <w:r w:rsidR="00C2021E" w:rsidRPr="001C206C">
        <w:rPr>
          <w:rFonts w:ascii="Arial" w:hAnsi="Arial" w:cs="Arial"/>
          <w:sz w:val="24"/>
          <w:szCs w:val="24"/>
        </w:rPr>
        <w:t>licensed area</w:t>
      </w:r>
      <w:r w:rsidRPr="001C206C">
        <w:rPr>
          <w:rFonts w:ascii="Arial" w:hAnsi="Arial" w:cs="Arial"/>
          <w:sz w:val="24"/>
          <w:szCs w:val="24"/>
        </w:rPr>
        <w:t>.</w:t>
      </w:r>
    </w:p>
    <w:p w:rsidR="0090678D"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lastRenderedPageBreak/>
        <w:t xml:space="preserve"> 10</w:t>
      </w:r>
      <w:r w:rsidR="00C2021E" w:rsidRPr="001C206C">
        <w:rPr>
          <w:rFonts w:ascii="Arial" w:hAnsi="Arial" w:cs="Arial"/>
          <w:sz w:val="24"/>
          <w:szCs w:val="24"/>
        </w:rPr>
        <w:t>.</w:t>
      </w:r>
      <w:r w:rsidR="00C2021E" w:rsidRPr="001C206C">
        <w:rPr>
          <w:rFonts w:ascii="Arial" w:hAnsi="Arial" w:cs="Arial"/>
          <w:sz w:val="24"/>
          <w:szCs w:val="24"/>
        </w:rPr>
        <w:tab/>
        <w:t xml:space="preserve">Tables and chairs </w:t>
      </w:r>
      <w:r w:rsidR="00F46FBA" w:rsidRPr="001C206C">
        <w:rPr>
          <w:rFonts w:ascii="Arial" w:hAnsi="Arial" w:cs="Arial"/>
          <w:sz w:val="24"/>
          <w:szCs w:val="24"/>
        </w:rPr>
        <w:t xml:space="preserve">and other authorised furniture must </w:t>
      </w:r>
      <w:r w:rsidR="00C2021E" w:rsidRPr="001C206C">
        <w:rPr>
          <w:rFonts w:ascii="Arial" w:hAnsi="Arial" w:cs="Arial"/>
          <w:sz w:val="24"/>
          <w:szCs w:val="24"/>
        </w:rPr>
        <w:t>be of an approved type</w:t>
      </w:r>
      <w:r w:rsidR="00F46FBA" w:rsidRPr="001C206C">
        <w:rPr>
          <w:rFonts w:ascii="Arial" w:hAnsi="Arial" w:cs="Arial"/>
          <w:sz w:val="24"/>
          <w:szCs w:val="24"/>
        </w:rPr>
        <w:t xml:space="preserve">, </w:t>
      </w:r>
      <w:r w:rsidR="00891221" w:rsidRPr="001C206C">
        <w:rPr>
          <w:rFonts w:ascii="Arial" w:hAnsi="Arial" w:cs="Arial"/>
          <w:sz w:val="24"/>
          <w:szCs w:val="24"/>
        </w:rPr>
        <w:t xml:space="preserve">in keeping with the location and </w:t>
      </w:r>
      <w:r w:rsidR="00C2021E" w:rsidRPr="001C206C">
        <w:rPr>
          <w:rFonts w:ascii="Arial" w:hAnsi="Arial" w:cs="Arial"/>
          <w:sz w:val="24"/>
          <w:szCs w:val="24"/>
        </w:rPr>
        <w:t>kept in a good state of repair.  Furniture should be placed so as not to obstruct driver sightlines, or road traffic signs.  Placement of tables</w:t>
      </w:r>
      <w:r w:rsidR="00891221" w:rsidRPr="001C206C">
        <w:rPr>
          <w:rFonts w:ascii="Arial" w:hAnsi="Arial" w:cs="Arial"/>
          <w:sz w:val="24"/>
          <w:szCs w:val="24"/>
        </w:rPr>
        <w:t xml:space="preserve">, </w:t>
      </w:r>
      <w:r w:rsidR="00C2021E" w:rsidRPr="001C206C">
        <w:rPr>
          <w:rFonts w:ascii="Arial" w:hAnsi="Arial" w:cs="Arial"/>
          <w:sz w:val="24"/>
          <w:szCs w:val="24"/>
        </w:rPr>
        <w:t xml:space="preserve">chairs </w:t>
      </w:r>
      <w:r w:rsidR="00891221" w:rsidRPr="001C206C">
        <w:rPr>
          <w:rFonts w:ascii="Arial" w:hAnsi="Arial" w:cs="Arial"/>
          <w:sz w:val="24"/>
          <w:szCs w:val="24"/>
        </w:rPr>
        <w:t>and any other permitted item</w:t>
      </w:r>
      <w:r w:rsidR="00F46FBA" w:rsidRPr="001C206C">
        <w:rPr>
          <w:rFonts w:ascii="Arial" w:hAnsi="Arial" w:cs="Arial"/>
          <w:sz w:val="24"/>
          <w:szCs w:val="24"/>
        </w:rPr>
        <w:t>s</w:t>
      </w:r>
      <w:r w:rsidR="00891221" w:rsidRPr="001C206C">
        <w:rPr>
          <w:rFonts w:ascii="Arial" w:hAnsi="Arial" w:cs="Arial"/>
          <w:sz w:val="24"/>
          <w:szCs w:val="24"/>
        </w:rPr>
        <w:t xml:space="preserve"> of furniture </w:t>
      </w:r>
      <w:r w:rsidR="00C2021E" w:rsidRPr="001C206C">
        <w:rPr>
          <w:rFonts w:ascii="Arial" w:hAnsi="Arial" w:cs="Arial"/>
          <w:sz w:val="24"/>
          <w:szCs w:val="24"/>
        </w:rPr>
        <w:t xml:space="preserve">must allow pedestrians to use the footway parallel to the frontage of the premises.  Care should be taken in the </w:t>
      </w:r>
      <w:r w:rsidRPr="001C206C">
        <w:rPr>
          <w:rFonts w:ascii="Arial" w:hAnsi="Arial" w:cs="Arial"/>
          <w:sz w:val="24"/>
          <w:szCs w:val="24"/>
        </w:rPr>
        <w:t xml:space="preserve">siting and </w:t>
      </w:r>
      <w:r w:rsidR="00C2021E" w:rsidRPr="001C206C">
        <w:rPr>
          <w:rFonts w:ascii="Arial" w:hAnsi="Arial" w:cs="Arial"/>
          <w:sz w:val="24"/>
          <w:szCs w:val="24"/>
        </w:rPr>
        <w:t xml:space="preserve">use of </w:t>
      </w:r>
      <w:r w:rsidR="00891221" w:rsidRPr="001C206C">
        <w:rPr>
          <w:rFonts w:ascii="Arial" w:hAnsi="Arial" w:cs="Arial"/>
          <w:sz w:val="24"/>
          <w:szCs w:val="24"/>
        </w:rPr>
        <w:t xml:space="preserve">any other objects within the licensed area.   </w:t>
      </w:r>
    </w:p>
    <w:p w:rsidR="0090678D" w:rsidRPr="001C206C" w:rsidRDefault="0090678D" w:rsidP="0040314F">
      <w:pPr>
        <w:spacing w:after="0" w:line="240" w:lineRule="auto"/>
        <w:ind w:left="709" w:hanging="709"/>
        <w:rPr>
          <w:rFonts w:ascii="Arial" w:hAnsi="Arial" w:cs="Arial"/>
          <w:sz w:val="24"/>
          <w:szCs w:val="24"/>
        </w:rPr>
      </w:pPr>
    </w:p>
    <w:p w:rsidR="00C2021E" w:rsidRPr="001C206C" w:rsidRDefault="00121683" w:rsidP="00121683">
      <w:pPr>
        <w:spacing w:after="0" w:line="240" w:lineRule="auto"/>
        <w:rPr>
          <w:rFonts w:ascii="Arial" w:hAnsi="Arial" w:cs="Arial"/>
          <w:sz w:val="24"/>
          <w:szCs w:val="24"/>
        </w:rPr>
      </w:pPr>
      <w:r w:rsidRPr="001C206C">
        <w:rPr>
          <w:rFonts w:ascii="Arial" w:hAnsi="Arial" w:cs="Arial"/>
          <w:sz w:val="24"/>
          <w:szCs w:val="24"/>
        </w:rPr>
        <w:t>11</w:t>
      </w:r>
      <w:r w:rsidR="0090678D" w:rsidRPr="001C206C">
        <w:rPr>
          <w:rFonts w:ascii="Arial" w:hAnsi="Arial" w:cs="Arial"/>
          <w:sz w:val="24"/>
          <w:szCs w:val="24"/>
        </w:rPr>
        <w:t>.</w:t>
      </w:r>
      <w:r w:rsidR="0090678D" w:rsidRPr="001C206C">
        <w:rPr>
          <w:rFonts w:ascii="Arial" w:hAnsi="Arial" w:cs="Arial"/>
          <w:sz w:val="24"/>
          <w:szCs w:val="24"/>
        </w:rPr>
        <w:tab/>
      </w:r>
      <w:r w:rsidR="00C2021E" w:rsidRPr="001C206C">
        <w:rPr>
          <w:rFonts w:ascii="Arial" w:hAnsi="Arial" w:cs="Arial"/>
          <w:sz w:val="24"/>
          <w:szCs w:val="24"/>
        </w:rPr>
        <w:t xml:space="preserve">Patio heaters and </w:t>
      </w:r>
      <w:r w:rsidR="0090678D" w:rsidRPr="001C206C">
        <w:rPr>
          <w:rFonts w:ascii="Arial" w:hAnsi="Arial" w:cs="Arial"/>
          <w:sz w:val="24"/>
          <w:szCs w:val="24"/>
        </w:rPr>
        <w:t xml:space="preserve">advertising </w:t>
      </w:r>
      <w:r w:rsidR="00C2021E" w:rsidRPr="001C206C">
        <w:rPr>
          <w:rFonts w:ascii="Arial" w:hAnsi="Arial" w:cs="Arial"/>
          <w:sz w:val="24"/>
          <w:szCs w:val="24"/>
        </w:rPr>
        <w:t xml:space="preserve">boards </w:t>
      </w:r>
      <w:r w:rsidR="0090678D" w:rsidRPr="001C206C">
        <w:rPr>
          <w:rFonts w:ascii="Arial" w:hAnsi="Arial" w:cs="Arial"/>
          <w:sz w:val="24"/>
          <w:szCs w:val="24"/>
        </w:rPr>
        <w:t xml:space="preserve">(‘A-Boards’) are not permitted to be located at </w:t>
      </w:r>
      <w:r w:rsidR="002E699F">
        <w:rPr>
          <w:rFonts w:ascii="Arial" w:hAnsi="Arial" w:cs="Arial"/>
          <w:sz w:val="24"/>
          <w:szCs w:val="24"/>
        </w:rPr>
        <w:tab/>
      </w:r>
      <w:r w:rsidR="0090678D" w:rsidRPr="001C206C">
        <w:rPr>
          <w:rFonts w:ascii="Arial" w:hAnsi="Arial" w:cs="Arial"/>
          <w:sz w:val="24"/>
          <w:szCs w:val="24"/>
        </w:rPr>
        <w:t>or within the licensed area.</w:t>
      </w:r>
    </w:p>
    <w:p w:rsidR="0040314F" w:rsidRPr="001C206C" w:rsidRDefault="002C0B59" w:rsidP="002C0B59">
      <w:pPr>
        <w:tabs>
          <w:tab w:val="left" w:pos="1591"/>
        </w:tabs>
        <w:spacing w:after="0" w:line="240" w:lineRule="auto"/>
        <w:ind w:left="709" w:hanging="709"/>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r>
    </w:p>
    <w:p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t>1</w:t>
      </w:r>
      <w:r w:rsidR="00121683" w:rsidRPr="001C206C">
        <w:rPr>
          <w:rFonts w:ascii="Arial" w:hAnsi="Arial" w:cs="Arial"/>
          <w:sz w:val="24"/>
          <w:szCs w:val="24"/>
        </w:rPr>
        <w:t>2</w:t>
      </w:r>
      <w:r w:rsidRPr="001C206C">
        <w:rPr>
          <w:rFonts w:ascii="Arial" w:hAnsi="Arial" w:cs="Arial"/>
          <w:sz w:val="24"/>
          <w:szCs w:val="24"/>
        </w:rPr>
        <w:t>.</w:t>
      </w:r>
      <w:r w:rsidRPr="001C206C">
        <w:rPr>
          <w:rFonts w:ascii="Arial" w:hAnsi="Arial" w:cs="Arial"/>
          <w:sz w:val="24"/>
          <w:szCs w:val="24"/>
        </w:rPr>
        <w:tab/>
      </w:r>
      <w:r w:rsidR="00F46FBA" w:rsidRPr="001C206C">
        <w:rPr>
          <w:rFonts w:ascii="Arial" w:hAnsi="Arial" w:cs="Arial"/>
          <w:sz w:val="24"/>
          <w:szCs w:val="24"/>
        </w:rPr>
        <w:t>T</w:t>
      </w:r>
      <w:r w:rsidR="0090678D" w:rsidRPr="001C206C">
        <w:rPr>
          <w:rFonts w:ascii="Arial" w:hAnsi="Arial" w:cs="Arial"/>
          <w:bCs/>
          <w:sz w:val="24"/>
          <w:szCs w:val="24"/>
        </w:rPr>
        <w:t xml:space="preserve">he </w:t>
      </w:r>
      <w:r w:rsidR="002C0B59" w:rsidRPr="001C206C">
        <w:rPr>
          <w:rFonts w:ascii="Arial" w:hAnsi="Arial" w:cs="Arial"/>
          <w:bCs/>
          <w:sz w:val="24"/>
          <w:szCs w:val="24"/>
        </w:rPr>
        <w:t xml:space="preserve">licensed </w:t>
      </w:r>
      <w:r w:rsidR="0090678D" w:rsidRPr="001C206C">
        <w:rPr>
          <w:rFonts w:ascii="Arial" w:hAnsi="Arial" w:cs="Arial"/>
          <w:bCs/>
          <w:sz w:val="24"/>
          <w:szCs w:val="24"/>
        </w:rPr>
        <w:t xml:space="preserve">area </w:t>
      </w:r>
      <w:r w:rsidR="00F46FBA" w:rsidRPr="001C206C">
        <w:rPr>
          <w:rFonts w:ascii="Arial" w:hAnsi="Arial" w:cs="Arial"/>
          <w:bCs/>
          <w:sz w:val="24"/>
          <w:szCs w:val="24"/>
        </w:rPr>
        <w:t xml:space="preserve">must be </w:t>
      </w:r>
      <w:r w:rsidR="00121683" w:rsidRPr="001C206C">
        <w:rPr>
          <w:rFonts w:ascii="Arial" w:hAnsi="Arial" w:cs="Arial"/>
          <w:bCs/>
          <w:sz w:val="24"/>
          <w:szCs w:val="24"/>
        </w:rPr>
        <w:t xml:space="preserve">adequately </w:t>
      </w:r>
      <w:r w:rsidR="0090678D" w:rsidRPr="001C206C">
        <w:rPr>
          <w:rFonts w:ascii="Arial" w:hAnsi="Arial" w:cs="Arial"/>
          <w:bCs/>
          <w:sz w:val="24"/>
          <w:szCs w:val="24"/>
        </w:rPr>
        <w:t>supervised and operated in a safe and orderly manner thereby ensuring that any safety risk or nuisance to customers, other users of the public highway or any adjacent land</w:t>
      </w:r>
      <w:r w:rsidR="00D661D4" w:rsidRPr="001C206C">
        <w:rPr>
          <w:rFonts w:ascii="Arial" w:hAnsi="Arial" w:cs="Arial"/>
          <w:bCs/>
          <w:sz w:val="24"/>
          <w:szCs w:val="24"/>
        </w:rPr>
        <w:t xml:space="preserve">, </w:t>
      </w:r>
      <w:r w:rsidR="0090678D" w:rsidRPr="001C206C">
        <w:rPr>
          <w:rFonts w:ascii="Arial" w:hAnsi="Arial" w:cs="Arial"/>
          <w:bCs/>
          <w:sz w:val="24"/>
          <w:szCs w:val="24"/>
        </w:rPr>
        <w:t>premises</w:t>
      </w:r>
      <w:r w:rsidR="00D661D4" w:rsidRPr="001C206C">
        <w:rPr>
          <w:rFonts w:ascii="Arial" w:hAnsi="Arial" w:cs="Arial"/>
          <w:bCs/>
          <w:sz w:val="24"/>
          <w:szCs w:val="24"/>
        </w:rPr>
        <w:t xml:space="preserve"> or other persons</w:t>
      </w:r>
      <w:r w:rsidR="0090678D" w:rsidRPr="001C206C">
        <w:rPr>
          <w:rFonts w:ascii="Arial" w:hAnsi="Arial" w:cs="Arial"/>
          <w:bCs/>
          <w:sz w:val="24"/>
          <w:szCs w:val="24"/>
        </w:rPr>
        <w:t xml:space="preserve"> is minimised.  </w:t>
      </w:r>
    </w:p>
    <w:p w:rsidR="0040314F" w:rsidRPr="001C206C" w:rsidRDefault="0040314F" w:rsidP="0040314F">
      <w:pPr>
        <w:spacing w:after="0" w:line="240" w:lineRule="auto"/>
        <w:ind w:left="709" w:hanging="709"/>
        <w:rPr>
          <w:rFonts w:ascii="Arial" w:hAnsi="Arial" w:cs="Arial"/>
          <w:sz w:val="24"/>
          <w:szCs w:val="24"/>
        </w:rPr>
      </w:pPr>
    </w:p>
    <w:p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t>1</w:t>
      </w:r>
      <w:r w:rsidR="00121683" w:rsidRPr="001C206C">
        <w:rPr>
          <w:rFonts w:ascii="Arial" w:hAnsi="Arial" w:cs="Arial"/>
          <w:sz w:val="24"/>
          <w:szCs w:val="24"/>
        </w:rPr>
        <w:t>3</w:t>
      </w:r>
      <w:r w:rsidRPr="001C206C">
        <w:rPr>
          <w:rFonts w:ascii="Arial" w:hAnsi="Arial" w:cs="Arial"/>
          <w:sz w:val="24"/>
          <w:szCs w:val="24"/>
        </w:rPr>
        <w:t>.</w:t>
      </w:r>
      <w:r w:rsidRPr="001C206C">
        <w:rPr>
          <w:rFonts w:ascii="Arial" w:hAnsi="Arial" w:cs="Arial"/>
          <w:sz w:val="24"/>
          <w:szCs w:val="24"/>
        </w:rPr>
        <w:tab/>
        <w:t xml:space="preserve">The operation of the </w:t>
      </w:r>
      <w:r w:rsidR="002C0B59" w:rsidRPr="001C206C">
        <w:rPr>
          <w:rFonts w:ascii="Arial" w:hAnsi="Arial" w:cs="Arial"/>
          <w:sz w:val="24"/>
          <w:szCs w:val="24"/>
        </w:rPr>
        <w:t xml:space="preserve">licensed </w:t>
      </w:r>
      <w:r w:rsidRPr="001C206C">
        <w:rPr>
          <w:rFonts w:ascii="Arial" w:hAnsi="Arial" w:cs="Arial"/>
          <w:sz w:val="24"/>
          <w:szCs w:val="24"/>
        </w:rPr>
        <w:t>area must not interfere with highway drainage arrangements.</w:t>
      </w:r>
    </w:p>
    <w:p w:rsidR="0040314F" w:rsidRPr="001C206C" w:rsidRDefault="0040314F" w:rsidP="0040314F">
      <w:pPr>
        <w:spacing w:after="0" w:line="240" w:lineRule="auto"/>
        <w:ind w:left="709" w:hanging="709"/>
        <w:rPr>
          <w:rFonts w:ascii="Arial" w:hAnsi="Arial" w:cs="Arial"/>
          <w:sz w:val="24"/>
          <w:szCs w:val="24"/>
        </w:rPr>
      </w:pPr>
    </w:p>
    <w:p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t>1</w:t>
      </w:r>
      <w:r w:rsidR="00121683" w:rsidRPr="001C206C">
        <w:rPr>
          <w:rFonts w:ascii="Arial" w:hAnsi="Arial" w:cs="Arial"/>
          <w:sz w:val="24"/>
          <w:szCs w:val="24"/>
        </w:rPr>
        <w:t>4</w:t>
      </w:r>
      <w:r w:rsidRPr="001C206C">
        <w:rPr>
          <w:rFonts w:ascii="Arial" w:hAnsi="Arial" w:cs="Arial"/>
          <w:sz w:val="24"/>
          <w:szCs w:val="24"/>
        </w:rPr>
        <w:t>.</w:t>
      </w:r>
      <w:r w:rsidRPr="001C206C">
        <w:rPr>
          <w:rFonts w:ascii="Arial" w:hAnsi="Arial" w:cs="Arial"/>
          <w:sz w:val="24"/>
          <w:szCs w:val="24"/>
        </w:rPr>
        <w:tab/>
      </w:r>
      <w:r w:rsidR="0090678D" w:rsidRPr="001C206C">
        <w:rPr>
          <w:rFonts w:ascii="Arial" w:hAnsi="Arial" w:cs="Arial"/>
          <w:bCs/>
          <w:sz w:val="24"/>
          <w:szCs w:val="24"/>
        </w:rPr>
        <w:t xml:space="preserve">All food and drink remnants, spillages, bottles, cans, wrappers and similar items associated with the </w:t>
      </w:r>
      <w:r w:rsidR="00F46FBA" w:rsidRPr="001C206C">
        <w:rPr>
          <w:rFonts w:ascii="Arial" w:hAnsi="Arial" w:cs="Arial"/>
          <w:bCs/>
          <w:sz w:val="24"/>
          <w:szCs w:val="24"/>
        </w:rPr>
        <w:t xml:space="preserve">used of the licensed area </w:t>
      </w:r>
      <w:r w:rsidR="0090678D" w:rsidRPr="001C206C">
        <w:rPr>
          <w:rFonts w:ascii="Arial" w:hAnsi="Arial" w:cs="Arial"/>
          <w:bCs/>
          <w:sz w:val="24"/>
          <w:szCs w:val="24"/>
        </w:rPr>
        <w:t>must be regularly removed.</w:t>
      </w:r>
    </w:p>
    <w:p w:rsidR="0040314F" w:rsidRPr="001C206C" w:rsidRDefault="0040314F" w:rsidP="0040314F">
      <w:pPr>
        <w:spacing w:after="0" w:line="240" w:lineRule="auto"/>
        <w:ind w:left="709" w:hanging="709"/>
        <w:rPr>
          <w:rFonts w:ascii="Arial" w:hAnsi="Arial" w:cs="Arial"/>
          <w:sz w:val="24"/>
          <w:szCs w:val="24"/>
        </w:rPr>
      </w:pPr>
    </w:p>
    <w:p w:rsidR="0090678D" w:rsidRPr="001C206C" w:rsidRDefault="0090678D" w:rsidP="0040314F">
      <w:pPr>
        <w:spacing w:after="0" w:line="240" w:lineRule="auto"/>
        <w:ind w:left="709" w:hanging="709"/>
        <w:rPr>
          <w:rFonts w:ascii="Arial" w:hAnsi="Arial" w:cs="Arial"/>
          <w:sz w:val="24"/>
          <w:szCs w:val="24"/>
        </w:rPr>
      </w:pPr>
      <w:r w:rsidRPr="001C206C">
        <w:rPr>
          <w:rFonts w:ascii="Arial" w:hAnsi="Arial" w:cs="Arial"/>
          <w:bCs/>
          <w:sz w:val="24"/>
          <w:szCs w:val="24"/>
        </w:rPr>
        <w:t>1</w:t>
      </w:r>
      <w:r w:rsidR="00121683" w:rsidRPr="001C206C">
        <w:rPr>
          <w:rFonts w:ascii="Arial" w:hAnsi="Arial" w:cs="Arial"/>
          <w:bCs/>
          <w:sz w:val="24"/>
          <w:szCs w:val="24"/>
        </w:rPr>
        <w:t>5</w:t>
      </w:r>
      <w:r w:rsidRPr="001C206C">
        <w:rPr>
          <w:rFonts w:ascii="Arial" w:hAnsi="Arial" w:cs="Arial"/>
          <w:bCs/>
          <w:sz w:val="24"/>
          <w:szCs w:val="24"/>
        </w:rPr>
        <w:t>.</w:t>
      </w:r>
      <w:r w:rsidRPr="001C206C">
        <w:rPr>
          <w:rFonts w:ascii="Arial" w:hAnsi="Arial" w:cs="Arial"/>
          <w:bCs/>
          <w:sz w:val="24"/>
          <w:szCs w:val="24"/>
        </w:rPr>
        <w:tab/>
      </w:r>
      <w:r w:rsidR="00F46FBA" w:rsidRPr="001C206C">
        <w:rPr>
          <w:rFonts w:ascii="Arial" w:hAnsi="Arial" w:cs="Arial"/>
          <w:bCs/>
          <w:sz w:val="24"/>
          <w:szCs w:val="24"/>
        </w:rPr>
        <w:t>T</w:t>
      </w:r>
      <w:r w:rsidRPr="001C206C">
        <w:rPr>
          <w:rFonts w:ascii="Arial" w:hAnsi="Arial" w:cs="Arial"/>
          <w:bCs/>
          <w:sz w:val="24"/>
          <w:szCs w:val="24"/>
        </w:rPr>
        <w:t xml:space="preserve">ables </w:t>
      </w:r>
      <w:r w:rsidR="00F46FBA" w:rsidRPr="001C206C">
        <w:rPr>
          <w:rFonts w:ascii="Arial" w:hAnsi="Arial" w:cs="Arial"/>
          <w:bCs/>
          <w:sz w:val="24"/>
          <w:szCs w:val="24"/>
        </w:rPr>
        <w:t xml:space="preserve">must be </w:t>
      </w:r>
      <w:r w:rsidRPr="001C206C">
        <w:rPr>
          <w:rFonts w:ascii="Arial" w:hAnsi="Arial" w:cs="Arial"/>
          <w:bCs/>
          <w:sz w:val="24"/>
          <w:szCs w:val="24"/>
        </w:rPr>
        <w:t xml:space="preserve">cleared </w:t>
      </w:r>
      <w:r w:rsidR="00F46FBA" w:rsidRPr="001C206C">
        <w:rPr>
          <w:rFonts w:ascii="Arial" w:hAnsi="Arial" w:cs="Arial"/>
          <w:bCs/>
          <w:sz w:val="24"/>
          <w:szCs w:val="24"/>
        </w:rPr>
        <w:t xml:space="preserve">and cleaned </w:t>
      </w:r>
      <w:r w:rsidRPr="001C206C">
        <w:rPr>
          <w:rFonts w:ascii="Arial" w:hAnsi="Arial" w:cs="Arial"/>
          <w:bCs/>
          <w:sz w:val="24"/>
          <w:szCs w:val="24"/>
        </w:rPr>
        <w:t xml:space="preserve">in an efficient manner during the hours of operation.  </w:t>
      </w:r>
    </w:p>
    <w:p w:rsidR="0040314F" w:rsidRPr="001C206C" w:rsidRDefault="0040314F" w:rsidP="0040314F">
      <w:pPr>
        <w:spacing w:after="0" w:line="240" w:lineRule="auto"/>
        <w:ind w:left="709" w:hanging="709"/>
        <w:rPr>
          <w:rFonts w:ascii="Arial" w:hAnsi="Arial" w:cs="Arial"/>
          <w:sz w:val="24"/>
          <w:szCs w:val="24"/>
        </w:rPr>
      </w:pPr>
    </w:p>
    <w:p w:rsidR="00395C67" w:rsidRPr="001C206C" w:rsidRDefault="00152F39" w:rsidP="00395C67">
      <w:pPr>
        <w:spacing w:after="0" w:line="240" w:lineRule="auto"/>
        <w:rPr>
          <w:rFonts w:ascii="Arial" w:hAnsi="Arial" w:cs="Arial"/>
          <w:sz w:val="24"/>
          <w:szCs w:val="24"/>
        </w:rPr>
      </w:pPr>
      <w:r w:rsidRPr="001C206C">
        <w:rPr>
          <w:rFonts w:ascii="Arial" w:hAnsi="Arial" w:cs="Arial"/>
          <w:sz w:val="24"/>
          <w:szCs w:val="24"/>
        </w:rPr>
        <w:t>1</w:t>
      </w:r>
      <w:r w:rsidR="00121683" w:rsidRPr="001C206C">
        <w:rPr>
          <w:rFonts w:ascii="Arial" w:hAnsi="Arial" w:cs="Arial"/>
          <w:sz w:val="24"/>
          <w:szCs w:val="24"/>
        </w:rPr>
        <w:t>6</w:t>
      </w:r>
      <w:r w:rsidRPr="001C206C">
        <w:rPr>
          <w:rFonts w:ascii="Arial" w:hAnsi="Arial" w:cs="Arial"/>
          <w:sz w:val="24"/>
          <w:szCs w:val="24"/>
        </w:rPr>
        <w:t>.</w:t>
      </w:r>
      <w:r w:rsidRPr="001C206C">
        <w:rPr>
          <w:rFonts w:ascii="Arial" w:hAnsi="Arial" w:cs="Arial"/>
          <w:sz w:val="24"/>
          <w:szCs w:val="24"/>
        </w:rPr>
        <w:tab/>
      </w:r>
      <w:r w:rsidR="00395C67" w:rsidRPr="001C206C">
        <w:rPr>
          <w:rFonts w:ascii="Arial" w:hAnsi="Arial" w:cs="Arial"/>
          <w:sz w:val="24"/>
          <w:szCs w:val="24"/>
        </w:rPr>
        <w:t xml:space="preserve">No glass drinking vessels or bottles are permitted to be taken off of the licensed </w:t>
      </w:r>
      <w:r w:rsidR="001C206C">
        <w:rPr>
          <w:rFonts w:ascii="Arial" w:hAnsi="Arial" w:cs="Arial"/>
          <w:sz w:val="24"/>
          <w:szCs w:val="24"/>
        </w:rPr>
        <w:tab/>
      </w:r>
      <w:r w:rsidR="002C0B59" w:rsidRPr="001C206C">
        <w:rPr>
          <w:rFonts w:ascii="Arial" w:hAnsi="Arial" w:cs="Arial"/>
          <w:sz w:val="24"/>
          <w:szCs w:val="24"/>
        </w:rPr>
        <w:t>area</w:t>
      </w:r>
      <w:r w:rsidR="00395C67" w:rsidRPr="001C206C">
        <w:rPr>
          <w:rFonts w:ascii="Arial" w:hAnsi="Arial" w:cs="Arial"/>
          <w:sz w:val="24"/>
          <w:szCs w:val="24"/>
        </w:rPr>
        <w:t xml:space="preserve">. </w:t>
      </w:r>
    </w:p>
    <w:p w:rsidR="00395C67" w:rsidRPr="001C206C" w:rsidRDefault="00395C67" w:rsidP="00395C67">
      <w:pPr>
        <w:autoSpaceDE w:val="0"/>
        <w:autoSpaceDN w:val="0"/>
        <w:spacing w:after="120" w:line="240" w:lineRule="auto"/>
        <w:ind w:left="709" w:hanging="709"/>
        <w:contextualSpacing/>
        <w:rPr>
          <w:rFonts w:ascii="Arial" w:hAnsi="Arial" w:cs="Arial"/>
          <w:sz w:val="24"/>
          <w:szCs w:val="24"/>
        </w:rPr>
      </w:pPr>
    </w:p>
    <w:p w:rsidR="00395C67" w:rsidRPr="001C206C" w:rsidRDefault="00507F92" w:rsidP="00395C67">
      <w:pPr>
        <w:autoSpaceDE w:val="0"/>
        <w:autoSpaceDN w:val="0"/>
        <w:spacing w:after="120" w:line="240" w:lineRule="auto"/>
        <w:ind w:left="709" w:hanging="709"/>
        <w:contextualSpacing/>
        <w:rPr>
          <w:rFonts w:ascii="Arial" w:hAnsi="Arial" w:cs="Arial"/>
          <w:sz w:val="24"/>
          <w:szCs w:val="24"/>
        </w:rPr>
      </w:pPr>
      <w:r w:rsidRPr="001C206C">
        <w:rPr>
          <w:rFonts w:ascii="Arial" w:hAnsi="Arial" w:cs="Arial"/>
          <w:sz w:val="24"/>
          <w:szCs w:val="24"/>
        </w:rPr>
        <w:t>1</w:t>
      </w:r>
      <w:r w:rsidR="00121683" w:rsidRPr="001C206C">
        <w:rPr>
          <w:rFonts w:ascii="Arial" w:hAnsi="Arial" w:cs="Arial"/>
          <w:sz w:val="24"/>
          <w:szCs w:val="24"/>
        </w:rPr>
        <w:t>7</w:t>
      </w:r>
      <w:r w:rsidR="00395C67" w:rsidRPr="001C206C">
        <w:rPr>
          <w:rFonts w:ascii="Arial" w:hAnsi="Arial" w:cs="Arial"/>
          <w:sz w:val="24"/>
          <w:szCs w:val="24"/>
        </w:rPr>
        <w:t>.</w:t>
      </w:r>
      <w:r w:rsidR="00395C67" w:rsidRPr="001C206C">
        <w:rPr>
          <w:rFonts w:ascii="Arial" w:hAnsi="Arial" w:cs="Arial"/>
          <w:sz w:val="24"/>
          <w:szCs w:val="24"/>
        </w:rPr>
        <w:tab/>
        <w:t xml:space="preserve">Where </w:t>
      </w:r>
      <w:r w:rsidR="002C0B59" w:rsidRPr="001C206C">
        <w:rPr>
          <w:rFonts w:ascii="Arial" w:hAnsi="Arial" w:cs="Arial"/>
          <w:sz w:val="24"/>
          <w:szCs w:val="24"/>
        </w:rPr>
        <w:t xml:space="preserve">a licensed area is permitted to be </w:t>
      </w:r>
      <w:r w:rsidR="00395C67" w:rsidRPr="001C206C">
        <w:rPr>
          <w:rFonts w:ascii="Arial" w:hAnsi="Arial" w:cs="Arial"/>
          <w:sz w:val="24"/>
          <w:szCs w:val="24"/>
        </w:rPr>
        <w:t>use</w:t>
      </w:r>
      <w:r w:rsidR="002C0B59" w:rsidRPr="001C206C">
        <w:rPr>
          <w:rFonts w:ascii="Arial" w:hAnsi="Arial" w:cs="Arial"/>
          <w:sz w:val="24"/>
          <w:szCs w:val="24"/>
        </w:rPr>
        <w:t>d</w:t>
      </w:r>
      <w:r w:rsidR="00395C67" w:rsidRPr="001C206C">
        <w:rPr>
          <w:rFonts w:ascii="Arial" w:hAnsi="Arial" w:cs="Arial"/>
          <w:sz w:val="24"/>
          <w:szCs w:val="24"/>
        </w:rPr>
        <w:t xml:space="preserve"> after 19:00 hours, all beverages </w:t>
      </w:r>
      <w:r w:rsidR="00121683" w:rsidRPr="001C206C">
        <w:rPr>
          <w:rFonts w:ascii="Arial" w:hAnsi="Arial" w:cs="Arial"/>
          <w:sz w:val="24"/>
          <w:szCs w:val="24"/>
        </w:rPr>
        <w:t xml:space="preserve">must </w:t>
      </w:r>
      <w:r w:rsidR="00395C67" w:rsidRPr="001C206C">
        <w:rPr>
          <w:rFonts w:ascii="Arial" w:hAnsi="Arial" w:cs="Arial"/>
          <w:sz w:val="24"/>
          <w:szCs w:val="24"/>
        </w:rPr>
        <w:t>be sold, supplied or decanted into shatterproof, plastic or cardboard receptacles.</w:t>
      </w:r>
    </w:p>
    <w:p w:rsidR="00395C67" w:rsidRPr="001C206C" w:rsidRDefault="00395C67" w:rsidP="00395C67">
      <w:pPr>
        <w:autoSpaceDE w:val="0"/>
        <w:autoSpaceDN w:val="0"/>
        <w:spacing w:after="120" w:line="240" w:lineRule="auto"/>
        <w:contextualSpacing/>
        <w:rPr>
          <w:rFonts w:ascii="Arial" w:hAnsi="Arial" w:cs="Arial"/>
          <w:sz w:val="24"/>
          <w:szCs w:val="24"/>
        </w:rPr>
      </w:pPr>
    </w:p>
    <w:p w:rsidR="00395C67" w:rsidRPr="001C206C" w:rsidRDefault="00121683" w:rsidP="00395C67">
      <w:pPr>
        <w:autoSpaceDE w:val="0"/>
        <w:autoSpaceDN w:val="0"/>
        <w:spacing w:after="120" w:line="240" w:lineRule="auto"/>
        <w:contextualSpacing/>
        <w:rPr>
          <w:rFonts w:ascii="Arial" w:hAnsi="Arial" w:cs="Arial"/>
          <w:sz w:val="24"/>
          <w:szCs w:val="24"/>
        </w:rPr>
      </w:pPr>
      <w:r w:rsidRPr="001C206C">
        <w:rPr>
          <w:rFonts w:ascii="Arial" w:hAnsi="Arial" w:cs="Arial"/>
          <w:sz w:val="24"/>
          <w:szCs w:val="24"/>
        </w:rPr>
        <w:t>18</w:t>
      </w:r>
      <w:r w:rsidR="00395C67" w:rsidRPr="001C206C">
        <w:rPr>
          <w:rFonts w:ascii="Arial" w:hAnsi="Arial" w:cs="Arial"/>
          <w:sz w:val="24"/>
          <w:szCs w:val="24"/>
        </w:rPr>
        <w:t>.</w:t>
      </w:r>
      <w:r w:rsidR="00395C67" w:rsidRPr="001C206C">
        <w:rPr>
          <w:rFonts w:ascii="Arial" w:hAnsi="Arial" w:cs="Arial"/>
          <w:sz w:val="24"/>
          <w:szCs w:val="24"/>
        </w:rPr>
        <w:tab/>
        <w:t>No music shall be permitted to be played from within the licensed area.</w:t>
      </w:r>
    </w:p>
    <w:p w:rsidR="00395C67" w:rsidRPr="001C206C" w:rsidRDefault="00395C67" w:rsidP="00395C67">
      <w:pPr>
        <w:autoSpaceDE w:val="0"/>
        <w:autoSpaceDN w:val="0"/>
        <w:spacing w:after="120" w:line="240" w:lineRule="auto"/>
        <w:ind w:left="360"/>
        <w:contextualSpacing/>
        <w:rPr>
          <w:rFonts w:ascii="Arial" w:hAnsi="Arial" w:cs="Arial"/>
          <w:sz w:val="24"/>
          <w:szCs w:val="24"/>
        </w:rPr>
      </w:pPr>
    </w:p>
    <w:p w:rsidR="005F6340" w:rsidRPr="001C206C" w:rsidRDefault="00121683" w:rsidP="005F6340">
      <w:pPr>
        <w:spacing w:after="0" w:line="240" w:lineRule="auto"/>
        <w:rPr>
          <w:rFonts w:ascii="Arial" w:hAnsi="Arial" w:cs="Arial"/>
          <w:sz w:val="24"/>
          <w:szCs w:val="24"/>
        </w:rPr>
      </w:pPr>
      <w:r w:rsidRPr="001C206C">
        <w:rPr>
          <w:rFonts w:ascii="Arial" w:hAnsi="Arial" w:cs="Arial"/>
          <w:sz w:val="24"/>
          <w:szCs w:val="24"/>
        </w:rPr>
        <w:t>19</w:t>
      </w:r>
      <w:r w:rsidR="005F6340" w:rsidRPr="001C206C">
        <w:rPr>
          <w:rFonts w:ascii="Arial" w:hAnsi="Arial" w:cs="Arial"/>
          <w:sz w:val="24"/>
          <w:szCs w:val="24"/>
        </w:rPr>
        <w:t>.</w:t>
      </w:r>
      <w:r w:rsidR="005F6340" w:rsidRPr="001C206C">
        <w:rPr>
          <w:rFonts w:ascii="Arial" w:hAnsi="Arial" w:cs="Arial"/>
          <w:sz w:val="24"/>
          <w:szCs w:val="24"/>
        </w:rPr>
        <w:tab/>
        <w:t>No cooking or reheating of food is permitted to take place within the licensed area.</w:t>
      </w:r>
    </w:p>
    <w:p w:rsidR="00152F39" w:rsidRPr="001C206C" w:rsidRDefault="00152F39">
      <w:pPr>
        <w:spacing w:after="0" w:line="240" w:lineRule="auto"/>
        <w:rPr>
          <w:rFonts w:ascii="Arial" w:hAnsi="Arial" w:cs="Arial"/>
          <w:b/>
          <w:sz w:val="24"/>
          <w:szCs w:val="24"/>
        </w:rPr>
      </w:pPr>
    </w:p>
    <w:p w:rsidR="005F6340" w:rsidRPr="001C206C" w:rsidRDefault="00121683" w:rsidP="005F6340">
      <w:pPr>
        <w:ind w:left="709" w:hanging="709"/>
        <w:rPr>
          <w:rFonts w:ascii="Arial" w:hAnsi="Arial" w:cs="Arial"/>
          <w:bCs/>
          <w:sz w:val="24"/>
          <w:szCs w:val="24"/>
        </w:rPr>
      </w:pPr>
      <w:r w:rsidRPr="001C206C">
        <w:rPr>
          <w:rFonts w:ascii="Arial" w:hAnsi="Arial" w:cs="Arial"/>
          <w:bCs/>
          <w:sz w:val="24"/>
          <w:szCs w:val="24"/>
        </w:rPr>
        <w:t>20</w:t>
      </w:r>
      <w:r w:rsidR="005F6340" w:rsidRPr="001C206C">
        <w:rPr>
          <w:rFonts w:ascii="Arial" w:hAnsi="Arial" w:cs="Arial"/>
          <w:bCs/>
          <w:sz w:val="24"/>
          <w:szCs w:val="24"/>
        </w:rPr>
        <w:t>.</w:t>
      </w:r>
      <w:r w:rsidR="005F6340" w:rsidRPr="001C206C">
        <w:rPr>
          <w:rFonts w:ascii="Arial" w:hAnsi="Arial" w:cs="Arial"/>
          <w:bCs/>
          <w:sz w:val="24"/>
          <w:szCs w:val="24"/>
        </w:rPr>
        <w:tab/>
        <w:t>The licensed area must be washed down at least at the completion of each day's usage using a method sufficient to remove food debris, grease and other spillages that may occur.</w:t>
      </w:r>
    </w:p>
    <w:p w:rsidR="00121683" w:rsidRPr="001C206C" w:rsidRDefault="00121683" w:rsidP="00121683">
      <w:pPr>
        <w:spacing w:after="0" w:line="240" w:lineRule="auto"/>
        <w:ind w:left="709" w:hanging="709"/>
        <w:rPr>
          <w:rFonts w:ascii="Arial" w:hAnsi="Arial" w:cs="Arial"/>
          <w:sz w:val="24"/>
          <w:szCs w:val="24"/>
        </w:rPr>
      </w:pPr>
      <w:r w:rsidRPr="001C206C">
        <w:rPr>
          <w:rFonts w:ascii="Arial" w:hAnsi="Arial" w:cs="Arial"/>
          <w:sz w:val="24"/>
          <w:szCs w:val="24"/>
        </w:rPr>
        <w:t>21.</w:t>
      </w:r>
      <w:r w:rsidRPr="001C206C">
        <w:rPr>
          <w:rFonts w:ascii="Arial" w:hAnsi="Arial" w:cs="Arial"/>
          <w:sz w:val="24"/>
          <w:szCs w:val="24"/>
        </w:rPr>
        <w:tab/>
        <w:t>Furniture must be installed and removed from the licensed area in such a manner that other persons are not unreasonably disturbed</w:t>
      </w:r>
    </w:p>
    <w:p w:rsidR="00121683" w:rsidRPr="001C206C" w:rsidRDefault="00121683" w:rsidP="00121683">
      <w:pPr>
        <w:rPr>
          <w:rFonts w:ascii="Arial" w:hAnsi="Arial" w:cs="Arial"/>
          <w:bCs/>
          <w:sz w:val="24"/>
          <w:szCs w:val="24"/>
        </w:rPr>
      </w:pPr>
      <w:r w:rsidRPr="001C206C">
        <w:rPr>
          <w:rFonts w:ascii="Arial" w:hAnsi="Arial" w:cs="Arial"/>
          <w:sz w:val="24"/>
          <w:szCs w:val="24"/>
        </w:rPr>
        <w:br/>
        <w:t>22.</w:t>
      </w:r>
      <w:r w:rsidRPr="001C206C">
        <w:rPr>
          <w:rFonts w:ascii="Arial" w:hAnsi="Arial" w:cs="Arial"/>
          <w:sz w:val="24"/>
          <w:szCs w:val="24"/>
        </w:rPr>
        <w:tab/>
      </w:r>
      <w:r w:rsidRPr="001C206C">
        <w:rPr>
          <w:rFonts w:ascii="Arial" w:hAnsi="Arial" w:cs="Arial"/>
          <w:bCs/>
          <w:sz w:val="24"/>
          <w:szCs w:val="24"/>
        </w:rPr>
        <w:t xml:space="preserve">The licensed area must be clear of all permitted items when the premises are </w:t>
      </w:r>
      <w:r w:rsidR="001C206C">
        <w:rPr>
          <w:rFonts w:ascii="Arial" w:hAnsi="Arial" w:cs="Arial"/>
          <w:bCs/>
          <w:sz w:val="24"/>
          <w:szCs w:val="24"/>
        </w:rPr>
        <w:tab/>
      </w:r>
      <w:r w:rsidRPr="001C206C">
        <w:rPr>
          <w:rFonts w:ascii="Arial" w:hAnsi="Arial" w:cs="Arial"/>
          <w:bCs/>
          <w:sz w:val="24"/>
          <w:szCs w:val="24"/>
        </w:rPr>
        <w:t xml:space="preserve">closed to prevent a safety hazard to pedestrians, particularly during the hours of </w:t>
      </w:r>
      <w:r w:rsidR="001C206C">
        <w:rPr>
          <w:rFonts w:ascii="Arial" w:hAnsi="Arial" w:cs="Arial"/>
          <w:bCs/>
          <w:sz w:val="24"/>
          <w:szCs w:val="24"/>
        </w:rPr>
        <w:tab/>
      </w:r>
      <w:r w:rsidRPr="001C206C">
        <w:rPr>
          <w:rFonts w:ascii="Arial" w:hAnsi="Arial" w:cs="Arial"/>
          <w:bCs/>
          <w:sz w:val="24"/>
          <w:szCs w:val="24"/>
        </w:rPr>
        <w:t>darkness.</w:t>
      </w:r>
    </w:p>
    <w:p w:rsidR="005F6340" w:rsidRPr="001C206C" w:rsidRDefault="005F6340">
      <w:pPr>
        <w:spacing w:after="0" w:line="240" w:lineRule="auto"/>
        <w:rPr>
          <w:rFonts w:ascii="Arial" w:hAnsi="Arial" w:cs="Arial"/>
          <w:sz w:val="24"/>
          <w:szCs w:val="24"/>
        </w:rPr>
      </w:pPr>
    </w:p>
    <w:sectPr w:rsidR="005F6340" w:rsidRPr="001C206C" w:rsidSect="002742D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F75" w:rsidRDefault="00A94F75" w:rsidP="00A94F75">
      <w:pPr>
        <w:spacing w:after="0" w:line="240" w:lineRule="auto"/>
      </w:pPr>
      <w:r>
        <w:separator/>
      </w:r>
    </w:p>
  </w:endnote>
  <w:endnote w:type="continuationSeparator" w:id="0">
    <w:p w:rsidR="00A94F75" w:rsidRDefault="00A94F75" w:rsidP="00A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40097"/>
      <w:docPartObj>
        <w:docPartGallery w:val="Page Numbers (Bottom of Page)"/>
        <w:docPartUnique/>
      </w:docPartObj>
    </w:sdtPr>
    <w:sdtEndPr>
      <w:rPr>
        <w:noProof/>
      </w:rPr>
    </w:sdtEndPr>
    <w:sdtContent>
      <w:p w:rsidR="00A94F75" w:rsidRDefault="00C2021E" w:rsidP="00A94F75">
        <w:pPr>
          <w:pStyle w:val="Footer"/>
        </w:pPr>
        <w:r>
          <w:rPr>
            <w:b/>
            <w:sz w:val="16"/>
            <w:szCs w:val="16"/>
          </w:rPr>
          <w:t xml:space="preserve">Chichester District Council – Pavement Licence Conditions (v1) </w:t>
        </w:r>
        <w:r w:rsidR="00227BD2">
          <w:rPr>
            <w:sz w:val="16"/>
            <w:szCs w:val="16"/>
          </w:rPr>
          <w:t>(</w:t>
        </w:r>
        <w:r>
          <w:rPr>
            <w:sz w:val="16"/>
            <w:szCs w:val="16"/>
          </w:rPr>
          <w:t>04.08.20</w:t>
        </w:r>
        <w:r w:rsidR="00227BD2">
          <w:rPr>
            <w:sz w:val="16"/>
            <w:szCs w:val="16"/>
          </w:rPr>
          <w:t>)</w:t>
        </w:r>
        <w:r w:rsidR="00A94F75">
          <w:tab/>
        </w:r>
        <w:r w:rsidR="00A94F75">
          <w:tab/>
        </w:r>
        <w:r w:rsidR="00A94F75">
          <w:fldChar w:fldCharType="begin"/>
        </w:r>
        <w:r w:rsidR="00A94F75">
          <w:instrText xml:space="preserve"> PAGE   \* MERGEFORMAT </w:instrText>
        </w:r>
        <w:r w:rsidR="00A94F75">
          <w:fldChar w:fldCharType="separate"/>
        </w:r>
        <w:r w:rsidR="000953BF">
          <w:rPr>
            <w:noProof/>
          </w:rPr>
          <w:t>1</w:t>
        </w:r>
        <w:r w:rsidR="00A94F75">
          <w:rPr>
            <w:noProof/>
          </w:rPr>
          <w:fldChar w:fldCharType="end"/>
        </w:r>
      </w:p>
    </w:sdtContent>
  </w:sdt>
  <w:p w:rsidR="00A94F75" w:rsidRDefault="00A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F75" w:rsidRDefault="00A94F75" w:rsidP="00A94F75">
      <w:pPr>
        <w:spacing w:after="0" w:line="240" w:lineRule="auto"/>
      </w:pPr>
      <w:r>
        <w:separator/>
      </w:r>
    </w:p>
  </w:footnote>
  <w:footnote w:type="continuationSeparator" w:id="0">
    <w:p w:rsidR="00A94F75" w:rsidRDefault="00A94F75" w:rsidP="00A9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BD5"/>
    <w:multiLevelType w:val="hybridMultilevel"/>
    <w:tmpl w:val="E1787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5147C"/>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3361A"/>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C133F"/>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C2B93"/>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81F68"/>
    <w:multiLevelType w:val="hybridMultilevel"/>
    <w:tmpl w:val="1C0C5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A5753B"/>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84BB2"/>
    <w:multiLevelType w:val="hybridMultilevel"/>
    <w:tmpl w:val="09B0DEB2"/>
    <w:lvl w:ilvl="0" w:tplc="0809000F">
      <w:start w:val="1"/>
      <w:numFmt w:val="decimal"/>
      <w:lvlText w:val="%1."/>
      <w:lvlJc w:val="left"/>
      <w:pPr>
        <w:ind w:left="360" w:hanging="360"/>
      </w:p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start w:val="1"/>
      <w:numFmt w:val="decimal"/>
      <w:lvlText w:val="%4."/>
      <w:lvlJc w:val="left"/>
      <w:pPr>
        <w:ind w:left="2455" w:hanging="360"/>
      </w:pPr>
    </w:lvl>
    <w:lvl w:ilvl="4" w:tplc="08090019">
      <w:start w:val="1"/>
      <w:numFmt w:val="lowerLetter"/>
      <w:lvlText w:val="%5."/>
      <w:lvlJc w:val="left"/>
      <w:pPr>
        <w:ind w:left="3175" w:hanging="360"/>
      </w:pPr>
    </w:lvl>
    <w:lvl w:ilvl="5" w:tplc="0809001B">
      <w:start w:val="1"/>
      <w:numFmt w:val="lowerRoman"/>
      <w:lvlText w:val="%6."/>
      <w:lvlJc w:val="right"/>
      <w:pPr>
        <w:ind w:left="3895" w:hanging="180"/>
      </w:pPr>
    </w:lvl>
    <w:lvl w:ilvl="6" w:tplc="0809000F">
      <w:start w:val="1"/>
      <w:numFmt w:val="decimal"/>
      <w:lvlText w:val="%7."/>
      <w:lvlJc w:val="left"/>
      <w:pPr>
        <w:ind w:left="4615" w:hanging="360"/>
      </w:pPr>
    </w:lvl>
    <w:lvl w:ilvl="7" w:tplc="08090019">
      <w:start w:val="1"/>
      <w:numFmt w:val="lowerLetter"/>
      <w:lvlText w:val="%8."/>
      <w:lvlJc w:val="left"/>
      <w:pPr>
        <w:ind w:left="5335" w:hanging="360"/>
      </w:pPr>
    </w:lvl>
    <w:lvl w:ilvl="8" w:tplc="0809001B">
      <w:start w:val="1"/>
      <w:numFmt w:val="lowerRoman"/>
      <w:lvlText w:val="%9."/>
      <w:lvlJc w:val="right"/>
      <w:pPr>
        <w:ind w:left="6055" w:hanging="180"/>
      </w:pPr>
    </w:lvl>
  </w:abstractNum>
  <w:abstractNum w:abstractNumId="8" w15:restartNumberingAfterBreak="0">
    <w:nsid w:val="541B66CE"/>
    <w:multiLevelType w:val="hybridMultilevel"/>
    <w:tmpl w:val="C98A490A"/>
    <w:lvl w:ilvl="0" w:tplc="AF04E2A8">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33EDF"/>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72334"/>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271A5"/>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F06D1A"/>
    <w:multiLevelType w:val="hybridMultilevel"/>
    <w:tmpl w:val="972E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07483"/>
    <w:multiLevelType w:val="hybridMultilevel"/>
    <w:tmpl w:val="3D30AD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1"/>
  </w:num>
  <w:num w:numId="4">
    <w:abstractNumId w:val="2"/>
  </w:num>
  <w:num w:numId="5">
    <w:abstractNumId w:val="3"/>
  </w:num>
  <w:num w:numId="6">
    <w:abstractNumId w:val="1"/>
  </w:num>
  <w:num w:numId="7">
    <w:abstractNumId w:val="10"/>
  </w:num>
  <w:num w:numId="8">
    <w:abstractNumId w:val="4"/>
  </w:num>
  <w:num w:numId="9">
    <w:abstractNumId w:val="6"/>
  </w:num>
  <w:num w:numId="10">
    <w:abstractNumId w:val="12"/>
  </w:num>
  <w:num w:numId="11">
    <w:abstractNumId w:val="0"/>
  </w:num>
  <w:num w:numId="12">
    <w:abstractNumId w:val="13"/>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7BE"/>
    <w:rsid w:val="00022A18"/>
    <w:rsid w:val="00056B51"/>
    <w:rsid w:val="000953BF"/>
    <w:rsid w:val="000E2624"/>
    <w:rsid w:val="001110D2"/>
    <w:rsid w:val="00121683"/>
    <w:rsid w:val="00122DE1"/>
    <w:rsid w:val="00152F39"/>
    <w:rsid w:val="00172A0A"/>
    <w:rsid w:val="00192F18"/>
    <w:rsid w:val="001C206C"/>
    <w:rsid w:val="001C6F19"/>
    <w:rsid w:val="001F2FA7"/>
    <w:rsid w:val="00227BD2"/>
    <w:rsid w:val="002742D2"/>
    <w:rsid w:val="002A52CE"/>
    <w:rsid w:val="002C0B59"/>
    <w:rsid w:val="002E699F"/>
    <w:rsid w:val="003132E4"/>
    <w:rsid w:val="00346014"/>
    <w:rsid w:val="00353FFD"/>
    <w:rsid w:val="003959E8"/>
    <w:rsid w:val="00395C67"/>
    <w:rsid w:val="003B71A7"/>
    <w:rsid w:val="003D6692"/>
    <w:rsid w:val="00403148"/>
    <w:rsid w:val="0040314F"/>
    <w:rsid w:val="004E15F0"/>
    <w:rsid w:val="00507F92"/>
    <w:rsid w:val="00514D4A"/>
    <w:rsid w:val="0054655F"/>
    <w:rsid w:val="00563AA4"/>
    <w:rsid w:val="005E4F22"/>
    <w:rsid w:val="005F6340"/>
    <w:rsid w:val="00606A4C"/>
    <w:rsid w:val="00620F11"/>
    <w:rsid w:val="00622A6A"/>
    <w:rsid w:val="00640A11"/>
    <w:rsid w:val="00671B9C"/>
    <w:rsid w:val="006B6D6F"/>
    <w:rsid w:val="006F0006"/>
    <w:rsid w:val="007846CD"/>
    <w:rsid w:val="00842047"/>
    <w:rsid w:val="00891221"/>
    <w:rsid w:val="008C1396"/>
    <w:rsid w:val="008F625B"/>
    <w:rsid w:val="0090678D"/>
    <w:rsid w:val="009539F1"/>
    <w:rsid w:val="0096291D"/>
    <w:rsid w:val="00971A9B"/>
    <w:rsid w:val="00980393"/>
    <w:rsid w:val="009D1643"/>
    <w:rsid w:val="009F237F"/>
    <w:rsid w:val="00A118A5"/>
    <w:rsid w:val="00A94F75"/>
    <w:rsid w:val="00AC4C4D"/>
    <w:rsid w:val="00AC56DF"/>
    <w:rsid w:val="00AF04BA"/>
    <w:rsid w:val="00B313F6"/>
    <w:rsid w:val="00B5692E"/>
    <w:rsid w:val="00B935B7"/>
    <w:rsid w:val="00BA44AC"/>
    <w:rsid w:val="00BC19E2"/>
    <w:rsid w:val="00BD1E26"/>
    <w:rsid w:val="00BF23EF"/>
    <w:rsid w:val="00C2021E"/>
    <w:rsid w:val="00C33581"/>
    <w:rsid w:val="00C569C4"/>
    <w:rsid w:val="00CD6BE5"/>
    <w:rsid w:val="00D21BF7"/>
    <w:rsid w:val="00D27DBE"/>
    <w:rsid w:val="00D661D4"/>
    <w:rsid w:val="00E30782"/>
    <w:rsid w:val="00E41E16"/>
    <w:rsid w:val="00E66184"/>
    <w:rsid w:val="00EA166A"/>
    <w:rsid w:val="00EC0C2D"/>
    <w:rsid w:val="00ED26EA"/>
    <w:rsid w:val="00EE0046"/>
    <w:rsid w:val="00EF15F7"/>
    <w:rsid w:val="00F3330A"/>
    <w:rsid w:val="00F46FBA"/>
    <w:rsid w:val="00F73700"/>
    <w:rsid w:val="00FB5477"/>
    <w:rsid w:val="00FC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B99D2-5213-478E-AB19-071F46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624"/>
    <w:rPr>
      <w:color w:val="0000FF"/>
      <w:u w:val="single"/>
    </w:rPr>
  </w:style>
  <w:style w:type="paragraph" w:styleId="ListParagraph">
    <w:name w:val="List Paragraph"/>
    <w:basedOn w:val="Normal"/>
    <w:uiPriority w:val="34"/>
    <w:qFormat/>
    <w:rsid w:val="003D6692"/>
    <w:pPr>
      <w:ind w:left="720"/>
      <w:contextualSpacing/>
    </w:pPr>
  </w:style>
  <w:style w:type="table" w:styleId="TableGrid">
    <w:name w:val="Table Grid"/>
    <w:basedOn w:val="TableNormal"/>
    <w:uiPriority w:val="59"/>
    <w:rsid w:val="003D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F75"/>
  </w:style>
  <w:style w:type="paragraph" w:styleId="Footer">
    <w:name w:val="footer"/>
    <w:basedOn w:val="Normal"/>
    <w:link w:val="FooterChar"/>
    <w:uiPriority w:val="99"/>
    <w:unhideWhenUsed/>
    <w:rsid w:val="00A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F75"/>
  </w:style>
  <w:style w:type="paragraph" w:styleId="BalloonText">
    <w:name w:val="Balloon Text"/>
    <w:basedOn w:val="Normal"/>
    <w:link w:val="BalloonTextChar"/>
    <w:uiPriority w:val="99"/>
    <w:semiHidden/>
    <w:unhideWhenUsed/>
    <w:rsid w:val="00A94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06309">
      <w:bodyDiv w:val="1"/>
      <w:marLeft w:val="0"/>
      <w:marRight w:val="0"/>
      <w:marTop w:val="0"/>
      <w:marBottom w:val="0"/>
      <w:divBdr>
        <w:top w:val="none" w:sz="0" w:space="0" w:color="auto"/>
        <w:left w:val="none" w:sz="0" w:space="0" w:color="auto"/>
        <w:bottom w:val="none" w:sz="0" w:space="0" w:color="auto"/>
        <w:right w:val="none" w:sz="0" w:space="0" w:color="auto"/>
      </w:divBdr>
    </w:div>
    <w:div w:id="2147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inclusive-mobility/inclusive-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73CC3-BA05-4DFB-9247-FDCC3AAC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Burle</dc:creator>
  <cp:lastModifiedBy>Rehannah Oozeerally</cp:lastModifiedBy>
  <cp:revision>2</cp:revision>
  <dcterms:created xsi:type="dcterms:W3CDTF">2021-08-24T12:04:00Z</dcterms:created>
  <dcterms:modified xsi:type="dcterms:W3CDTF">2021-08-24T12:04:00Z</dcterms:modified>
</cp:coreProperties>
</file>