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7ED96" w14:textId="3DB1F504" w:rsidR="00440D73" w:rsidRPr="00360F43" w:rsidRDefault="00440D73" w:rsidP="00440D73">
      <w:pPr>
        <w:pStyle w:val="PlainText"/>
        <w:spacing w:after="360"/>
        <w:jc w:val="center"/>
        <w:rPr>
          <w:rFonts w:ascii="Arial" w:hAnsi="Arial" w:cs="Arial"/>
          <w:b/>
          <w:bCs/>
          <w:spacing w:val="-10"/>
          <w:sz w:val="30"/>
          <w:szCs w:val="30"/>
          <w:lang w:val="en-US"/>
        </w:rPr>
      </w:pPr>
      <w:bookmarkStart w:id="0" w:name="OLE_LINK1"/>
      <w:r>
        <w:rPr>
          <w:rFonts w:ascii="Arial" w:hAnsi="Arial" w:cs="Arial"/>
          <w:b/>
          <w:bCs/>
          <w:sz w:val="30"/>
          <w:szCs w:val="30"/>
          <w:lang w:val="en-US"/>
        </w:rPr>
        <w:t xml:space="preserve">Private Hire Vehicle </w:t>
      </w:r>
      <w:proofErr w:type="spellStart"/>
      <w:r>
        <w:rPr>
          <w:rFonts w:ascii="Arial" w:hAnsi="Arial" w:cs="Arial"/>
          <w:b/>
          <w:bCs/>
          <w:sz w:val="30"/>
          <w:szCs w:val="30"/>
          <w:lang w:val="en-US"/>
        </w:rPr>
        <w:t>Licence</w:t>
      </w:r>
      <w:proofErr w:type="spellEnd"/>
      <w:r>
        <w:rPr>
          <w:rFonts w:ascii="Arial" w:hAnsi="Arial" w:cs="Arial"/>
          <w:b/>
          <w:bCs/>
          <w:sz w:val="30"/>
          <w:szCs w:val="30"/>
          <w:lang w:val="en-US"/>
        </w:rPr>
        <w:t xml:space="preserve"> Conditions</w:t>
      </w:r>
    </w:p>
    <w:p w14:paraId="26D28097" w14:textId="77777777" w:rsidR="00440D73" w:rsidRPr="00D16CF5" w:rsidRDefault="00440D73" w:rsidP="00440D73">
      <w:pPr>
        <w:ind w:left="567" w:hanging="567"/>
        <w:rPr>
          <w:rFonts w:eastAsiaTheme="minorEastAsia" w:cs="Arial"/>
        </w:rPr>
      </w:pPr>
      <w:r w:rsidRPr="00D16CF5">
        <w:rPr>
          <w:rFonts w:eastAsiaTheme="minorEastAsia" w:cs="Arial"/>
          <w:b/>
        </w:rPr>
        <w:t>1.</w:t>
      </w:r>
      <w:r w:rsidRPr="00D16CF5">
        <w:rPr>
          <w:rFonts w:eastAsiaTheme="minorEastAsia" w:cs="Arial"/>
        </w:rPr>
        <w:tab/>
      </w:r>
      <w:r w:rsidRPr="00D16CF5">
        <w:rPr>
          <w:rFonts w:eastAsiaTheme="minorEastAsia" w:cs="Arial"/>
          <w:b/>
        </w:rPr>
        <w:t xml:space="preserve">Maintenance of Vehicle - </w:t>
      </w:r>
      <w:r w:rsidRPr="00D16CF5">
        <w:rPr>
          <w:rFonts w:eastAsiaTheme="minorEastAsia" w:cs="Arial"/>
        </w:rPr>
        <w:t>The vehicle and all of its fittings and equipment shall at all times when the vehicle is in use or available for hire be kept in an efficient, safe, tidy and clean condition and shall comply with all relevant licensing and statutory requirement including those contained in the Council’s Conditions of Fitness Manual and the Motor Vehicle (Construction and Use) Regulations.</w:t>
      </w:r>
    </w:p>
    <w:p w14:paraId="749BE650" w14:textId="77777777" w:rsidR="00440D73" w:rsidRPr="00D16CF5" w:rsidRDefault="00440D73" w:rsidP="00440D73">
      <w:pPr>
        <w:ind w:left="567" w:hanging="567"/>
        <w:rPr>
          <w:rFonts w:eastAsiaTheme="minorEastAsia" w:cs="Arial"/>
        </w:rPr>
      </w:pPr>
    </w:p>
    <w:p w14:paraId="1BDF7384" w14:textId="77777777" w:rsidR="00440D73" w:rsidRPr="00D16CF5" w:rsidRDefault="00440D73" w:rsidP="00440D73">
      <w:pPr>
        <w:ind w:left="567" w:hanging="567"/>
        <w:rPr>
          <w:rFonts w:eastAsiaTheme="minorEastAsia" w:cs="Arial"/>
        </w:rPr>
      </w:pPr>
      <w:r w:rsidRPr="00D16CF5">
        <w:rPr>
          <w:rFonts w:eastAsiaTheme="minorEastAsia" w:cs="Arial"/>
        </w:rPr>
        <w:tab/>
        <w:t>All Private Hire Vehicles first licensed on or after the 4</w:t>
      </w:r>
      <w:r w:rsidRPr="00D16CF5">
        <w:rPr>
          <w:rFonts w:eastAsiaTheme="minorEastAsia" w:cs="Arial"/>
          <w:vertAlign w:val="superscript"/>
        </w:rPr>
        <w:t>th</w:t>
      </w:r>
      <w:r w:rsidRPr="00D16CF5">
        <w:rPr>
          <w:rFonts w:eastAsiaTheme="minorEastAsia" w:cs="Arial"/>
        </w:rPr>
        <w:t xml:space="preserve"> April 2012 will comply with </w:t>
      </w:r>
      <w:r w:rsidRPr="00D16CF5">
        <w:rPr>
          <w:rFonts w:eastAsiaTheme="minorEastAsia" w:cs="Arial"/>
          <w:b/>
        </w:rPr>
        <w:t>Euro 4</w:t>
      </w:r>
      <w:r w:rsidRPr="00D16CF5">
        <w:rPr>
          <w:rFonts w:eastAsiaTheme="minorEastAsia" w:cs="Arial"/>
        </w:rPr>
        <w:t xml:space="preserve"> as a minimum vehicle emissions standard and requirement.</w:t>
      </w:r>
    </w:p>
    <w:p w14:paraId="665F4A85" w14:textId="77777777" w:rsidR="00440D73" w:rsidRPr="00D16CF5" w:rsidRDefault="00440D73" w:rsidP="00440D73">
      <w:pPr>
        <w:ind w:left="567" w:hanging="567"/>
        <w:rPr>
          <w:rFonts w:eastAsiaTheme="minorEastAsia" w:cs="Arial"/>
        </w:rPr>
      </w:pPr>
    </w:p>
    <w:p w14:paraId="70BAB9AA" w14:textId="77777777" w:rsidR="00440D73" w:rsidRPr="00D16CF5" w:rsidRDefault="00440D73" w:rsidP="00440D73">
      <w:pPr>
        <w:ind w:left="567" w:hanging="567"/>
        <w:rPr>
          <w:rFonts w:eastAsiaTheme="minorEastAsia" w:cs="Arial"/>
        </w:rPr>
      </w:pPr>
      <w:r w:rsidRPr="00D16CF5">
        <w:rPr>
          <w:rFonts w:eastAsiaTheme="minorEastAsia" w:cs="Arial"/>
          <w:b/>
        </w:rPr>
        <w:t>2.</w:t>
      </w:r>
      <w:r w:rsidRPr="00D16CF5">
        <w:rPr>
          <w:rFonts w:eastAsiaTheme="minorEastAsia" w:cs="Arial"/>
          <w:b/>
        </w:rPr>
        <w:tab/>
        <w:t xml:space="preserve">Mechanical Standard and Vehicle Tests - </w:t>
      </w:r>
      <w:r w:rsidRPr="00D16CF5">
        <w:rPr>
          <w:rFonts w:eastAsiaTheme="minorEastAsia" w:cs="Arial"/>
        </w:rPr>
        <w:t xml:space="preserve">Proprietors must ensure that all licensed vehicles are tested to </w:t>
      </w:r>
      <w:proofErr w:type="spellStart"/>
      <w:r w:rsidRPr="00D16CF5">
        <w:rPr>
          <w:rFonts w:eastAsiaTheme="minorEastAsia" w:cs="Arial"/>
        </w:rPr>
        <w:t>MoT</w:t>
      </w:r>
      <w:proofErr w:type="spellEnd"/>
      <w:r w:rsidRPr="00D16CF5">
        <w:rPr>
          <w:rFonts w:eastAsiaTheme="minorEastAsia" w:cs="Arial"/>
        </w:rPr>
        <w:t xml:space="preserve"> standard annually or where applicable, bi-annually.  All licensed vehicles must in addition undergo a Fitness Test(s) carried out by the Council.  The tests are required when a vehicle is first licensed and thereafter every six or twelve months and in addition if the vehicle is involved in an accident or if the vehicle is subject to a Stop Notice.</w:t>
      </w:r>
    </w:p>
    <w:p w14:paraId="4671976F" w14:textId="77777777" w:rsidR="00440D73" w:rsidRPr="00D16CF5" w:rsidRDefault="00440D73" w:rsidP="00440D73">
      <w:pPr>
        <w:ind w:left="567" w:hanging="567"/>
        <w:rPr>
          <w:rFonts w:eastAsiaTheme="minorEastAsia" w:cs="Arial"/>
        </w:rPr>
      </w:pPr>
    </w:p>
    <w:p w14:paraId="0ECB4DBA" w14:textId="77777777" w:rsidR="00440D73" w:rsidRPr="00D16CF5" w:rsidRDefault="00440D73" w:rsidP="00440D73">
      <w:pPr>
        <w:ind w:left="567"/>
        <w:rPr>
          <w:rFonts w:eastAsiaTheme="minorEastAsia" w:cs="Arial"/>
        </w:rPr>
      </w:pPr>
      <w:r w:rsidRPr="00D16CF5">
        <w:rPr>
          <w:rFonts w:eastAsiaTheme="minorEastAsia" w:cs="Arial"/>
        </w:rPr>
        <w:t xml:space="preserve">Proprietors must ensure that all licensed Private Hire vehicles are presented for a </w:t>
      </w:r>
      <w:proofErr w:type="spellStart"/>
      <w:r w:rsidRPr="00D16CF5">
        <w:rPr>
          <w:rFonts w:eastAsiaTheme="minorEastAsia" w:cs="Arial"/>
        </w:rPr>
        <w:t>MoT</w:t>
      </w:r>
      <w:proofErr w:type="spellEnd"/>
      <w:r w:rsidRPr="00D16CF5">
        <w:rPr>
          <w:rFonts w:eastAsiaTheme="minorEastAsia" w:cs="Arial"/>
        </w:rPr>
        <w:t xml:space="preserve"> and Council Fitness Test in accordance with the following structure:</w:t>
      </w:r>
    </w:p>
    <w:p w14:paraId="2871883A" w14:textId="77777777" w:rsidR="00440D73" w:rsidRPr="00D16CF5" w:rsidRDefault="00440D73" w:rsidP="00440D73">
      <w:pPr>
        <w:ind w:left="567"/>
        <w:rPr>
          <w:rFonts w:eastAsiaTheme="minorEastAsia" w:cs="Arial"/>
        </w:rPr>
      </w:pPr>
    </w:p>
    <w:p w14:paraId="2683E0A1" w14:textId="77777777" w:rsidR="00440D73" w:rsidRPr="00D16CF5" w:rsidRDefault="00440D73" w:rsidP="00440D73">
      <w:pPr>
        <w:ind w:left="567"/>
        <w:rPr>
          <w:rFonts w:eastAsiaTheme="minorEastAsia" w:cs="Arial"/>
        </w:rPr>
      </w:pPr>
      <w:r w:rsidRPr="00D16CF5">
        <w:rPr>
          <w:rFonts w:eastAsiaTheme="minorEastAsia" w:cs="Arial"/>
        </w:rPr>
        <w:t xml:space="preserve">Less than 1 year old - no </w:t>
      </w:r>
      <w:proofErr w:type="spellStart"/>
      <w:r w:rsidRPr="00D16CF5">
        <w:rPr>
          <w:rFonts w:eastAsiaTheme="minorEastAsia" w:cs="Arial"/>
        </w:rPr>
        <w:t>MoT</w:t>
      </w:r>
      <w:proofErr w:type="spellEnd"/>
      <w:r w:rsidRPr="00D16CF5">
        <w:rPr>
          <w:rFonts w:eastAsiaTheme="minorEastAsia" w:cs="Arial"/>
        </w:rPr>
        <w:t xml:space="preserve"> or Fitness Test is required</w:t>
      </w:r>
    </w:p>
    <w:p w14:paraId="2C4D45E0" w14:textId="77777777" w:rsidR="00440D73" w:rsidRPr="00D16CF5" w:rsidRDefault="00440D73" w:rsidP="00440D73">
      <w:pPr>
        <w:ind w:left="567"/>
        <w:rPr>
          <w:rFonts w:eastAsiaTheme="minorEastAsia" w:cs="Arial"/>
        </w:rPr>
      </w:pPr>
      <w:r w:rsidRPr="00D16CF5">
        <w:rPr>
          <w:rFonts w:eastAsiaTheme="minorEastAsia" w:cs="Arial"/>
        </w:rPr>
        <w:t xml:space="preserve">1 year or over - </w:t>
      </w:r>
      <w:proofErr w:type="spellStart"/>
      <w:r w:rsidRPr="00D16CF5">
        <w:rPr>
          <w:rFonts w:eastAsiaTheme="minorEastAsia" w:cs="Arial"/>
        </w:rPr>
        <w:t>MoT</w:t>
      </w:r>
      <w:proofErr w:type="spellEnd"/>
      <w:r w:rsidRPr="00D16CF5">
        <w:rPr>
          <w:rFonts w:eastAsiaTheme="minorEastAsia" w:cs="Arial"/>
        </w:rPr>
        <w:t xml:space="preserve"> and Fitness Test required every 12 months.</w:t>
      </w:r>
    </w:p>
    <w:p w14:paraId="2B7E5D7F" w14:textId="77777777" w:rsidR="00440D73" w:rsidRPr="00D16CF5" w:rsidRDefault="00440D73" w:rsidP="00440D73">
      <w:pPr>
        <w:ind w:left="567"/>
        <w:rPr>
          <w:rFonts w:eastAsiaTheme="minorEastAsia" w:cs="Arial"/>
        </w:rPr>
      </w:pPr>
      <w:r w:rsidRPr="00D16CF5">
        <w:rPr>
          <w:rFonts w:eastAsiaTheme="minorEastAsia" w:cs="Arial"/>
        </w:rPr>
        <w:t xml:space="preserve">5 years or over - </w:t>
      </w:r>
      <w:proofErr w:type="spellStart"/>
      <w:r w:rsidRPr="00D16CF5">
        <w:rPr>
          <w:rFonts w:eastAsiaTheme="minorEastAsia" w:cs="Arial"/>
        </w:rPr>
        <w:t>MoT</w:t>
      </w:r>
      <w:proofErr w:type="spellEnd"/>
      <w:r w:rsidRPr="00D16CF5">
        <w:rPr>
          <w:rFonts w:eastAsiaTheme="minorEastAsia" w:cs="Arial"/>
        </w:rPr>
        <w:t xml:space="preserve"> and Fitness Test required every six months.</w:t>
      </w:r>
    </w:p>
    <w:p w14:paraId="29D590AD" w14:textId="77777777" w:rsidR="00440D73" w:rsidRPr="00D16CF5" w:rsidRDefault="00440D73" w:rsidP="00440D73">
      <w:pPr>
        <w:ind w:left="567"/>
        <w:rPr>
          <w:rFonts w:eastAsiaTheme="minorEastAsia" w:cs="Arial"/>
        </w:rPr>
      </w:pPr>
    </w:p>
    <w:p w14:paraId="011C17E4" w14:textId="77777777" w:rsidR="00440D73" w:rsidRPr="00D16CF5" w:rsidRDefault="00440D73" w:rsidP="00440D73">
      <w:pPr>
        <w:ind w:left="567"/>
        <w:rPr>
          <w:rFonts w:eastAsiaTheme="minorEastAsia" w:cs="Arial"/>
        </w:rPr>
      </w:pPr>
      <w:r w:rsidRPr="00D16CF5">
        <w:rPr>
          <w:rFonts w:eastAsiaTheme="minorEastAsia" w:cs="Arial"/>
        </w:rPr>
        <w:t xml:space="preserve">The examination certificate supplied should be returned to the Council’s Licensing Office along with the appropriate completed </w:t>
      </w:r>
      <w:proofErr w:type="spellStart"/>
      <w:r w:rsidRPr="00D16CF5">
        <w:rPr>
          <w:rFonts w:eastAsiaTheme="minorEastAsia" w:cs="Arial"/>
        </w:rPr>
        <w:t>licence</w:t>
      </w:r>
      <w:proofErr w:type="spellEnd"/>
      <w:r w:rsidRPr="00D16CF5">
        <w:rPr>
          <w:rFonts w:eastAsiaTheme="minorEastAsia" w:cs="Arial"/>
        </w:rPr>
        <w:t xml:space="preserve"> application form.</w:t>
      </w:r>
    </w:p>
    <w:p w14:paraId="2DCD2D8B" w14:textId="77777777" w:rsidR="00440D73" w:rsidRPr="00D16CF5" w:rsidRDefault="00440D73" w:rsidP="00440D73">
      <w:pPr>
        <w:ind w:left="567"/>
        <w:rPr>
          <w:rFonts w:eastAsiaTheme="minorEastAsia" w:cs="Arial"/>
        </w:rPr>
      </w:pPr>
    </w:p>
    <w:p w14:paraId="3358EB50" w14:textId="77777777" w:rsidR="00440D73" w:rsidRPr="00D16CF5" w:rsidRDefault="00440D73" w:rsidP="00440D73">
      <w:pPr>
        <w:ind w:left="567"/>
        <w:rPr>
          <w:rFonts w:eastAsiaTheme="minorEastAsia" w:cs="Arial"/>
        </w:rPr>
      </w:pPr>
      <w:r w:rsidRPr="00D16CF5">
        <w:rPr>
          <w:rFonts w:eastAsiaTheme="minorEastAsia" w:cs="Arial"/>
        </w:rPr>
        <w:t>Proprietors will ensure that all Private Hire vehicles are tested in accordance with the Hackney Carriage and Private Hire National Inspection Standards for Taxis issued (from time to time) jointly by the Public Authority Transport Network and the Freight Transport Association.</w:t>
      </w:r>
    </w:p>
    <w:p w14:paraId="75483BC8" w14:textId="77777777" w:rsidR="00440D73" w:rsidRPr="00D16CF5" w:rsidRDefault="00440D73" w:rsidP="00440D73">
      <w:pPr>
        <w:ind w:left="567" w:hanging="567"/>
        <w:rPr>
          <w:rFonts w:eastAsiaTheme="minorEastAsia" w:cs="Arial"/>
        </w:rPr>
      </w:pPr>
    </w:p>
    <w:p w14:paraId="6F2A566F" w14:textId="77777777" w:rsidR="00440D73" w:rsidRPr="00D16CF5" w:rsidRDefault="00440D73" w:rsidP="00440D73">
      <w:pPr>
        <w:ind w:left="567" w:hanging="567"/>
        <w:rPr>
          <w:rFonts w:eastAsiaTheme="minorEastAsia" w:cs="Arial"/>
        </w:rPr>
      </w:pPr>
      <w:r w:rsidRPr="00D16CF5">
        <w:rPr>
          <w:rFonts w:eastAsiaTheme="minorEastAsia" w:cs="Arial"/>
          <w:b/>
        </w:rPr>
        <w:t>3.</w:t>
      </w:r>
      <w:r w:rsidRPr="00D16CF5">
        <w:rPr>
          <w:rFonts w:eastAsiaTheme="minorEastAsia" w:cs="Arial"/>
        </w:rPr>
        <w:tab/>
      </w:r>
      <w:r w:rsidRPr="00D16CF5">
        <w:rPr>
          <w:rFonts w:eastAsiaTheme="minorEastAsia" w:cs="Arial"/>
          <w:b/>
        </w:rPr>
        <w:t xml:space="preserve">Alteration of Vehicle - </w:t>
      </w:r>
      <w:r w:rsidRPr="00D16CF5">
        <w:rPr>
          <w:rFonts w:eastAsiaTheme="minorEastAsia" w:cs="Arial"/>
        </w:rPr>
        <w:t xml:space="preserve">No material alteration or change in the specification, design, or condition or appearance of the vehicle shall be made without the approval of the Council at any time while the </w:t>
      </w:r>
      <w:proofErr w:type="spellStart"/>
      <w:r w:rsidRPr="00D16CF5">
        <w:rPr>
          <w:rFonts w:eastAsiaTheme="minorEastAsia" w:cs="Arial"/>
        </w:rPr>
        <w:t>licence</w:t>
      </w:r>
      <w:proofErr w:type="spellEnd"/>
      <w:r w:rsidRPr="00D16CF5">
        <w:rPr>
          <w:rFonts w:eastAsiaTheme="minorEastAsia" w:cs="Arial"/>
        </w:rPr>
        <w:t xml:space="preserve"> is in force.</w:t>
      </w:r>
    </w:p>
    <w:p w14:paraId="4642E2C6" w14:textId="77777777" w:rsidR="00440D73" w:rsidRPr="00D16CF5" w:rsidRDefault="00440D73" w:rsidP="00440D73">
      <w:pPr>
        <w:ind w:left="567" w:hanging="567"/>
        <w:rPr>
          <w:rFonts w:eastAsiaTheme="minorEastAsia" w:cs="Arial"/>
        </w:rPr>
      </w:pPr>
    </w:p>
    <w:p w14:paraId="0F02A8EA" w14:textId="77777777" w:rsidR="00440D73" w:rsidRPr="00D16CF5" w:rsidRDefault="00440D73" w:rsidP="00440D73">
      <w:pPr>
        <w:ind w:left="567" w:hanging="567"/>
        <w:rPr>
          <w:rFonts w:eastAsiaTheme="minorEastAsia" w:cs="Arial"/>
        </w:rPr>
      </w:pPr>
      <w:r w:rsidRPr="00D16CF5">
        <w:rPr>
          <w:rFonts w:eastAsiaTheme="minorEastAsia" w:cs="Arial"/>
          <w:b/>
        </w:rPr>
        <w:t>4.</w:t>
      </w:r>
      <w:r w:rsidRPr="00D16CF5">
        <w:rPr>
          <w:rFonts w:eastAsiaTheme="minorEastAsia" w:cs="Arial"/>
        </w:rPr>
        <w:tab/>
      </w:r>
      <w:r w:rsidRPr="00D16CF5">
        <w:rPr>
          <w:rFonts w:eastAsiaTheme="minorEastAsia" w:cs="Arial"/>
          <w:b/>
        </w:rPr>
        <w:t xml:space="preserve">Identification Plate - </w:t>
      </w:r>
      <w:r w:rsidRPr="00D16CF5">
        <w:rPr>
          <w:rFonts w:eastAsiaTheme="minorEastAsia" w:cs="Arial"/>
        </w:rPr>
        <w:t xml:space="preserve">The Plate identifying the vehicle as a private hire vehicle and required to be exhibited on the vehicle pursuant to Section 48(6) of the Local Government (Miscellaneous Provisions) Act 1976 shall be securely fixed to the rear of the vehicle in a conspicuous position and in such manner as to be easily removable by an </w:t>
      </w:r>
      <w:proofErr w:type="spellStart"/>
      <w:r w:rsidRPr="00D16CF5">
        <w:rPr>
          <w:rFonts w:eastAsiaTheme="minorEastAsia" w:cs="Arial"/>
        </w:rPr>
        <w:t>authorised</w:t>
      </w:r>
      <w:proofErr w:type="spellEnd"/>
      <w:r w:rsidRPr="00D16CF5">
        <w:rPr>
          <w:rFonts w:eastAsiaTheme="minorEastAsia" w:cs="Arial"/>
        </w:rPr>
        <w:t xml:space="preserve"> officer of the Council or constable.</w:t>
      </w:r>
    </w:p>
    <w:p w14:paraId="7416CA75" w14:textId="77777777" w:rsidR="00440D73" w:rsidRPr="00D16CF5" w:rsidRDefault="00440D73" w:rsidP="00440D73">
      <w:pPr>
        <w:ind w:left="567" w:hanging="567"/>
        <w:rPr>
          <w:rFonts w:eastAsiaTheme="minorEastAsia" w:cs="Arial"/>
        </w:rPr>
      </w:pPr>
    </w:p>
    <w:p w14:paraId="2961E636" w14:textId="77777777" w:rsidR="00440D73" w:rsidRPr="00D16CF5" w:rsidRDefault="00440D73" w:rsidP="00440D73">
      <w:pPr>
        <w:ind w:left="567"/>
        <w:rPr>
          <w:rFonts w:eastAsiaTheme="minorEastAsia" w:cs="Arial"/>
        </w:rPr>
      </w:pPr>
      <w:r w:rsidRPr="00D16CF5">
        <w:rPr>
          <w:rFonts w:eastAsiaTheme="minorEastAsia" w:cs="Arial"/>
        </w:rPr>
        <w:t>Where an exemption is granted by virtue of the provisions of Section 75(3) of the Local Government (Miscellaneous Provisions) Act 1976 it is required that the a</w:t>
      </w:r>
      <w:bookmarkStart w:id="1" w:name="_GoBack"/>
      <w:bookmarkEnd w:id="1"/>
      <w:r w:rsidRPr="00D16CF5">
        <w:rPr>
          <w:rFonts w:eastAsiaTheme="minorEastAsia" w:cs="Arial"/>
        </w:rPr>
        <w:t xml:space="preserve">ppropriate </w:t>
      </w:r>
      <w:proofErr w:type="spellStart"/>
      <w:r w:rsidRPr="00D16CF5">
        <w:rPr>
          <w:rFonts w:eastAsiaTheme="minorEastAsia" w:cs="Arial"/>
        </w:rPr>
        <w:t>authorisation</w:t>
      </w:r>
      <w:proofErr w:type="spellEnd"/>
      <w:r w:rsidRPr="00D16CF5">
        <w:rPr>
          <w:rFonts w:eastAsiaTheme="minorEastAsia" w:cs="Arial"/>
        </w:rPr>
        <w:t xml:space="preserve"> </w:t>
      </w:r>
      <w:proofErr w:type="gramStart"/>
      <w:r w:rsidRPr="00D16CF5">
        <w:rPr>
          <w:rFonts w:eastAsiaTheme="minorEastAsia" w:cs="Arial"/>
        </w:rPr>
        <w:t>is displayed at all times</w:t>
      </w:r>
      <w:proofErr w:type="gramEnd"/>
      <w:r w:rsidRPr="00D16CF5">
        <w:rPr>
          <w:rFonts w:eastAsiaTheme="minorEastAsia" w:cs="Arial"/>
        </w:rPr>
        <w:t xml:space="preserve"> inside the vehicle on either the </w:t>
      </w:r>
      <w:r w:rsidRPr="00D16CF5">
        <w:rPr>
          <w:rFonts w:eastAsiaTheme="minorEastAsia" w:cs="Arial"/>
        </w:rPr>
        <w:lastRenderedPageBreak/>
        <w:t xml:space="preserve">front or rear window. In </w:t>
      </w:r>
      <w:proofErr w:type="gramStart"/>
      <w:r w:rsidRPr="00D16CF5">
        <w:rPr>
          <w:rFonts w:eastAsiaTheme="minorEastAsia" w:cs="Arial"/>
        </w:rPr>
        <w:t>addition</w:t>
      </w:r>
      <w:proofErr w:type="gramEnd"/>
      <w:r w:rsidRPr="00D16CF5">
        <w:rPr>
          <w:rFonts w:eastAsiaTheme="minorEastAsia" w:cs="Arial"/>
        </w:rPr>
        <w:t xml:space="preserve"> the Statement of Declaration pursuant to that Section shall be retained in the vehicle at all times and be presented on demand. The driver shall </w:t>
      </w:r>
      <w:proofErr w:type="gramStart"/>
      <w:r w:rsidRPr="00D16CF5">
        <w:rPr>
          <w:rFonts w:eastAsiaTheme="minorEastAsia" w:cs="Arial"/>
        </w:rPr>
        <w:t>at all times</w:t>
      </w:r>
      <w:proofErr w:type="gramEnd"/>
      <w:r w:rsidRPr="00D16CF5">
        <w:rPr>
          <w:rFonts w:eastAsiaTheme="minorEastAsia" w:cs="Arial"/>
        </w:rPr>
        <w:t xml:space="preserve"> carry his or her driver’s badge, which shall be presented on demand.</w:t>
      </w:r>
    </w:p>
    <w:p w14:paraId="2BC97B43" w14:textId="77777777" w:rsidR="00440D73" w:rsidRPr="00D16CF5" w:rsidRDefault="00440D73" w:rsidP="00440D73">
      <w:pPr>
        <w:ind w:left="567"/>
        <w:rPr>
          <w:rFonts w:eastAsiaTheme="minorEastAsia" w:cs="Arial"/>
        </w:rPr>
      </w:pPr>
    </w:p>
    <w:p w14:paraId="6B8A846A" w14:textId="77777777" w:rsidR="00440D73" w:rsidRPr="00D16CF5" w:rsidRDefault="00440D73" w:rsidP="00440D73">
      <w:pPr>
        <w:ind w:left="567"/>
        <w:rPr>
          <w:rFonts w:eastAsiaTheme="minorEastAsia" w:cs="Arial"/>
        </w:rPr>
      </w:pPr>
      <w:r w:rsidRPr="00D16CF5">
        <w:rPr>
          <w:rFonts w:eastAsiaTheme="minorEastAsia" w:cs="Arial"/>
        </w:rPr>
        <w:t xml:space="preserve">In addition to the </w:t>
      </w:r>
      <w:proofErr w:type="spellStart"/>
      <w:r w:rsidRPr="00D16CF5">
        <w:rPr>
          <w:rFonts w:eastAsiaTheme="minorEastAsia" w:cs="Arial"/>
        </w:rPr>
        <w:t>licence</w:t>
      </w:r>
      <w:proofErr w:type="spellEnd"/>
      <w:r w:rsidRPr="00D16CF5">
        <w:rPr>
          <w:rFonts w:eastAsiaTheme="minorEastAsia" w:cs="Arial"/>
        </w:rPr>
        <w:t xml:space="preserve"> plate and where Section 75(3) does not apply, private hire vehicle owners/operators are required to affix a sign of a type designed and approved by the Council to both rear doors indicating that the vehicle has to be ‘pre-booked’.  This sign </w:t>
      </w:r>
      <w:proofErr w:type="gramStart"/>
      <w:r w:rsidRPr="00D16CF5">
        <w:rPr>
          <w:rFonts w:eastAsiaTheme="minorEastAsia" w:cs="Arial"/>
        </w:rPr>
        <w:t>must be clearly displayed at all times</w:t>
      </w:r>
      <w:proofErr w:type="gramEnd"/>
      <w:r w:rsidRPr="00D16CF5">
        <w:rPr>
          <w:rFonts w:eastAsiaTheme="minorEastAsia" w:cs="Arial"/>
        </w:rPr>
        <w:t>.</w:t>
      </w:r>
    </w:p>
    <w:p w14:paraId="3C06D6DC" w14:textId="77777777" w:rsidR="00440D73" w:rsidRPr="00D16CF5" w:rsidRDefault="00440D73" w:rsidP="00440D73">
      <w:pPr>
        <w:ind w:left="567" w:hanging="567"/>
        <w:rPr>
          <w:rFonts w:eastAsiaTheme="minorEastAsia" w:cs="Arial"/>
        </w:rPr>
      </w:pPr>
    </w:p>
    <w:p w14:paraId="6D6D959A" w14:textId="77777777" w:rsidR="00440D73" w:rsidRPr="00D16CF5" w:rsidRDefault="00440D73" w:rsidP="00440D73">
      <w:pPr>
        <w:ind w:left="567" w:hanging="567"/>
        <w:rPr>
          <w:rFonts w:eastAsiaTheme="minorEastAsia" w:cs="Arial"/>
        </w:rPr>
      </w:pPr>
      <w:r w:rsidRPr="00D16CF5">
        <w:rPr>
          <w:rFonts w:eastAsiaTheme="minorEastAsia" w:cs="Arial"/>
          <w:b/>
        </w:rPr>
        <w:t>5.</w:t>
      </w:r>
      <w:r w:rsidRPr="00D16CF5">
        <w:rPr>
          <w:rFonts w:eastAsiaTheme="minorEastAsia" w:cs="Arial"/>
          <w:b/>
        </w:rPr>
        <w:tab/>
        <w:t xml:space="preserve">Interior markings - </w:t>
      </w:r>
      <w:r w:rsidRPr="00D16CF5">
        <w:rPr>
          <w:rFonts w:eastAsiaTheme="minorEastAsia" w:cs="Arial"/>
        </w:rPr>
        <w:t xml:space="preserve">The proprietor </w:t>
      </w:r>
      <w:proofErr w:type="gramStart"/>
      <w:r w:rsidRPr="00D16CF5">
        <w:rPr>
          <w:rFonts w:eastAsiaTheme="minorEastAsia" w:cs="Arial"/>
        </w:rPr>
        <w:t>shall cause to be clearly marked and maintained inside the vehicle in such a position as to be visible at all times</w:t>
      </w:r>
      <w:proofErr w:type="gramEnd"/>
      <w:r w:rsidRPr="00D16CF5">
        <w:rPr>
          <w:rFonts w:eastAsiaTheme="minorEastAsia" w:cs="Arial"/>
        </w:rPr>
        <w:t xml:space="preserve"> to persons conveyed therein the number of this </w:t>
      </w:r>
      <w:proofErr w:type="spellStart"/>
      <w:r w:rsidRPr="00D16CF5">
        <w:rPr>
          <w:rFonts w:eastAsiaTheme="minorEastAsia" w:cs="Arial"/>
        </w:rPr>
        <w:t>licence</w:t>
      </w:r>
      <w:proofErr w:type="spellEnd"/>
      <w:r w:rsidRPr="00D16CF5">
        <w:rPr>
          <w:rFonts w:eastAsiaTheme="minorEastAsia" w:cs="Arial"/>
        </w:rPr>
        <w:t xml:space="preserve"> and the number of passengers prescribed in this </w:t>
      </w:r>
      <w:proofErr w:type="spellStart"/>
      <w:r w:rsidRPr="00D16CF5">
        <w:rPr>
          <w:rFonts w:eastAsiaTheme="minorEastAsia" w:cs="Arial"/>
        </w:rPr>
        <w:t>licence</w:t>
      </w:r>
      <w:proofErr w:type="spellEnd"/>
      <w:r w:rsidRPr="00D16CF5">
        <w:rPr>
          <w:rFonts w:eastAsiaTheme="minorEastAsia" w:cs="Arial"/>
        </w:rPr>
        <w:t>.</w:t>
      </w:r>
    </w:p>
    <w:p w14:paraId="2011336D" w14:textId="77777777" w:rsidR="00440D73" w:rsidRPr="00D16CF5" w:rsidRDefault="00440D73" w:rsidP="00440D73">
      <w:pPr>
        <w:ind w:left="567" w:hanging="567"/>
        <w:rPr>
          <w:rFonts w:eastAsiaTheme="minorEastAsia" w:cs="Arial"/>
        </w:rPr>
      </w:pPr>
    </w:p>
    <w:p w14:paraId="4EEEA773" w14:textId="77777777" w:rsidR="00440D73" w:rsidRPr="00D16CF5" w:rsidRDefault="00440D73" w:rsidP="00440D73">
      <w:pPr>
        <w:ind w:left="567" w:hanging="567"/>
        <w:rPr>
          <w:rFonts w:eastAsiaTheme="minorEastAsia" w:cs="Arial"/>
        </w:rPr>
      </w:pPr>
      <w:r w:rsidRPr="00D16CF5">
        <w:rPr>
          <w:rFonts w:eastAsiaTheme="minorEastAsia" w:cs="Arial"/>
          <w:b/>
        </w:rPr>
        <w:t>6.</w:t>
      </w:r>
      <w:r w:rsidRPr="00D16CF5">
        <w:rPr>
          <w:rFonts w:eastAsiaTheme="minorEastAsia" w:cs="Arial"/>
          <w:b/>
        </w:rPr>
        <w:tab/>
        <w:t>Safety Equipment</w:t>
      </w:r>
    </w:p>
    <w:p w14:paraId="349AD23A" w14:textId="77777777" w:rsidR="00440D73" w:rsidRPr="00D16CF5" w:rsidRDefault="00440D73" w:rsidP="00440D73">
      <w:pPr>
        <w:ind w:left="567" w:hanging="567"/>
        <w:rPr>
          <w:rFonts w:eastAsiaTheme="minorEastAsia" w:cs="Arial"/>
        </w:rPr>
      </w:pPr>
    </w:p>
    <w:p w14:paraId="327FC0AE" w14:textId="77777777" w:rsidR="00440D73" w:rsidRPr="00D16CF5" w:rsidRDefault="00440D73" w:rsidP="00440D73">
      <w:pPr>
        <w:tabs>
          <w:tab w:val="left" w:pos="1134"/>
        </w:tabs>
        <w:ind w:left="1134" w:hanging="567"/>
        <w:rPr>
          <w:rFonts w:eastAsiaTheme="minorEastAsia" w:cs="Arial"/>
        </w:rPr>
      </w:pPr>
      <w:r w:rsidRPr="00D16CF5">
        <w:rPr>
          <w:rFonts w:eastAsiaTheme="minorEastAsia" w:cs="Arial"/>
        </w:rPr>
        <w:t xml:space="preserve">(a) </w:t>
      </w:r>
      <w:r w:rsidRPr="00D16CF5">
        <w:rPr>
          <w:rFonts w:eastAsiaTheme="minorEastAsia" w:cs="Arial"/>
        </w:rPr>
        <w:tab/>
      </w:r>
      <w:r w:rsidRPr="00D16CF5">
        <w:rPr>
          <w:rFonts w:eastAsiaTheme="minorEastAsia" w:cs="Arial"/>
          <w:b/>
        </w:rPr>
        <w:t>Fire Extinguisher -</w:t>
      </w:r>
      <w:r w:rsidRPr="00D16CF5">
        <w:rPr>
          <w:rFonts w:eastAsiaTheme="minorEastAsia" w:cs="Arial"/>
        </w:rPr>
        <w:t xml:space="preserve"> There shall be provided and maintained in the vehicle at all times when it is in use or available for hire a fire extinguisher, which shall be indelibly marked with the registration of the vehicle, of a type approved by the Council.  The extinguisher should be either (a) a dry powder extinguisher of at least 1 kilogram in weight and marked as complying with BS5423, or (b) an AFFF extinguisher of at least 1 </w:t>
      </w:r>
      <w:proofErr w:type="spellStart"/>
      <w:r w:rsidRPr="00D16CF5">
        <w:rPr>
          <w:rFonts w:eastAsiaTheme="minorEastAsia" w:cs="Arial"/>
        </w:rPr>
        <w:t>litre</w:t>
      </w:r>
      <w:proofErr w:type="spellEnd"/>
      <w:r w:rsidRPr="00D16CF5">
        <w:rPr>
          <w:rFonts w:eastAsiaTheme="minorEastAsia" w:cs="Arial"/>
        </w:rPr>
        <w:t xml:space="preserve"> capacity to BSEN3: 1996 all extinguishers must have a visual gauge to indicate the state of charge.</w:t>
      </w:r>
    </w:p>
    <w:p w14:paraId="6A0FA33B" w14:textId="77777777" w:rsidR="00440D73" w:rsidRPr="00D16CF5" w:rsidRDefault="00440D73" w:rsidP="00440D73">
      <w:pPr>
        <w:tabs>
          <w:tab w:val="left" w:pos="1134"/>
        </w:tabs>
        <w:ind w:left="567" w:hanging="567"/>
        <w:rPr>
          <w:rFonts w:eastAsiaTheme="minorEastAsia" w:cs="Arial"/>
        </w:rPr>
      </w:pPr>
    </w:p>
    <w:p w14:paraId="74F60E55" w14:textId="77777777" w:rsidR="00440D73" w:rsidRPr="00D16CF5" w:rsidRDefault="00440D73" w:rsidP="00440D73">
      <w:pPr>
        <w:tabs>
          <w:tab w:val="left" w:pos="1134"/>
        </w:tabs>
        <w:ind w:left="1134" w:hanging="567"/>
        <w:rPr>
          <w:rFonts w:eastAsiaTheme="minorEastAsia" w:cs="Arial"/>
        </w:rPr>
      </w:pPr>
      <w:r w:rsidRPr="00D16CF5">
        <w:rPr>
          <w:rFonts w:eastAsiaTheme="minorEastAsia" w:cs="Arial"/>
        </w:rPr>
        <w:t xml:space="preserve">(b) </w:t>
      </w:r>
      <w:r w:rsidRPr="00D16CF5">
        <w:rPr>
          <w:rFonts w:eastAsiaTheme="minorEastAsia" w:cs="Arial"/>
        </w:rPr>
        <w:tab/>
      </w:r>
      <w:r w:rsidRPr="00D16CF5">
        <w:rPr>
          <w:rFonts w:eastAsiaTheme="minorEastAsia" w:cs="Arial"/>
          <w:b/>
        </w:rPr>
        <w:t>Spare</w:t>
      </w:r>
      <w:r w:rsidRPr="00D16CF5">
        <w:rPr>
          <w:rFonts w:eastAsiaTheme="minorEastAsia" w:cs="Arial"/>
          <w:b/>
          <w:bCs/>
        </w:rPr>
        <w:t xml:space="preserve"> Wheel</w:t>
      </w:r>
      <w:r w:rsidRPr="00D16CF5">
        <w:rPr>
          <w:rFonts w:eastAsiaTheme="minorEastAsia" w:cs="Arial"/>
        </w:rPr>
        <w:t xml:space="preserve"> - A proprietor shall when </w:t>
      </w:r>
      <w:proofErr w:type="gramStart"/>
      <w:r w:rsidRPr="00D16CF5">
        <w:rPr>
          <w:rFonts w:eastAsiaTheme="minorEastAsia" w:cs="Arial"/>
        </w:rPr>
        <w:t>using</w:t>
      </w:r>
      <w:proofErr w:type="gramEnd"/>
      <w:r w:rsidRPr="00D16CF5">
        <w:rPr>
          <w:rFonts w:eastAsiaTheme="minorEastAsia" w:cs="Arial"/>
        </w:rPr>
        <w:t xml:space="preserve"> </w:t>
      </w:r>
    </w:p>
    <w:p w14:paraId="1E90D568" w14:textId="77777777" w:rsidR="00440D73" w:rsidRPr="00D16CF5" w:rsidRDefault="00440D73" w:rsidP="00440D73">
      <w:pPr>
        <w:ind w:left="1134" w:hanging="567"/>
        <w:rPr>
          <w:rFonts w:eastAsiaTheme="minorEastAsia" w:cs="Arial"/>
        </w:rPr>
      </w:pPr>
    </w:p>
    <w:p w14:paraId="3557BA71" w14:textId="77777777" w:rsidR="00440D73" w:rsidRPr="00D16CF5" w:rsidRDefault="00440D73" w:rsidP="00440D73">
      <w:pPr>
        <w:tabs>
          <w:tab w:val="left" w:pos="1134"/>
        </w:tabs>
        <w:ind w:left="1134"/>
        <w:rPr>
          <w:rFonts w:eastAsiaTheme="minorEastAsia" w:cs="Arial"/>
        </w:rPr>
      </w:pPr>
      <w:r w:rsidRPr="00D16CF5">
        <w:rPr>
          <w:rFonts w:eastAsiaTheme="minorEastAsia" w:cs="Arial"/>
        </w:rPr>
        <w:t xml:space="preserve">a </w:t>
      </w:r>
      <w:proofErr w:type="gramStart"/>
      <w:r w:rsidRPr="00D16CF5">
        <w:rPr>
          <w:rFonts w:eastAsiaTheme="minorEastAsia" w:cs="Arial"/>
        </w:rPr>
        <w:t>full size</w:t>
      </w:r>
      <w:proofErr w:type="gramEnd"/>
      <w:r w:rsidRPr="00D16CF5">
        <w:rPr>
          <w:rFonts w:eastAsiaTheme="minorEastAsia" w:cs="Arial"/>
        </w:rPr>
        <w:t xml:space="preserve"> spare wheel or</w:t>
      </w:r>
    </w:p>
    <w:p w14:paraId="01985BB8" w14:textId="77777777" w:rsidR="00440D73" w:rsidRPr="00D16CF5" w:rsidRDefault="00440D73" w:rsidP="00440D73">
      <w:pPr>
        <w:tabs>
          <w:tab w:val="left" w:pos="1134"/>
        </w:tabs>
        <w:ind w:left="1134"/>
        <w:rPr>
          <w:rFonts w:eastAsiaTheme="minorEastAsia" w:cs="Arial"/>
        </w:rPr>
      </w:pPr>
      <w:r w:rsidRPr="00D16CF5">
        <w:rPr>
          <w:rFonts w:eastAsiaTheme="minorEastAsia" w:cs="Arial"/>
        </w:rPr>
        <w:t>‘space saver’ spare wheel or</w:t>
      </w:r>
    </w:p>
    <w:p w14:paraId="4D034D14" w14:textId="77777777" w:rsidR="00440D73" w:rsidRPr="00D16CF5" w:rsidRDefault="00440D73" w:rsidP="00440D73">
      <w:pPr>
        <w:tabs>
          <w:tab w:val="left" w:pos="1134"/>
        </w:tabs>
        <w:ind w:left="1134"/>
        <w:rPr>
          <w:rFonts w:eastAsiaTheme="minorEastAsia" w:cs="Arial"/>
        </w:rPr>
      </w:pPr>
      <w:proofErr w:type="spellStart"/>
      <w:r w:rsidRPr="00D16CF5">
        <w:rPr>
          <w:rFonts w:eastAsiaTheme="minorEastAsia" w:cs="Arial"/>
        </w:rPr>
        <w:t>tyre</w:t>
      </w:r>
      <w:proofErr w:type="spellEnd"/>
      <w:r w:rsidRPr="00D16CF5">
        <w:rPr>
          <w:rFonts w:eastAsiaTheme="minorEastAsia" w:cs="Arial"/>
        </w:rPr>
        <w:t xml:space="preserve"> sealant or</w:t>
      </w:r>
    </w:p>
    <w:p w14:paraId="12B0CAB1" w14:textId="77777777" w:rsidR="00440D73" w:rsidRPr="00D16CF5" w:rsidRDefault="00440D73" w:rsidP="00440D73">
      <w:pPr>
        <w:tabs>
          <w:tab w:val="left" w:pos="1134"/>
        </w:tabs>
        <w:ind w:left="1134"/>
        <w:rPr>
          <w:rFonts w:eastAsiaTheme="minorEastAsia" w:cs="Arial"/>
        </w:rPr>
      </w:pPr>
      <w:r w:rsidRPr="00D16CF5">
        <w:rPr>
          <w:rFonts w:eastAsiaTheme="minorEastAsia" w:cs="Arial"/>
        </w:rPr>
        <w:t xml:space="preserve">‘run flat’ </w:t>
      </w:r>
      <w:proofErr w:type="spellStart"/>
      <w:r w:rsidRPr="00D16CF5">
        <w:rPr>
          <w:rFonts w:eastAsiaTheme="minorEastAsia" w:cs="Arial"/>
        </w:rPr>
        <w:t>tyres</w:t>
      </w:r>
      <w:proofErr w:type="spellEnd"/>
    </w:p>
    <w:p w14:paraId="235C9FC0" w14:textId="77777777" w:rsidR="00440D73" w:rsidRPr="00D16CF5" w:rsidRDefault="00440D73" w:rsidP="00440D73">
      <w:pPr>
        <w:ind w:left="567" w:hanging="567"/>
        <w:rPr>
          <w:rFonts w:eastAsiaTheme="minorEastAsia" w:cs="Arial"/>
        </w:rPr>
      </w:pPr>
    </w:p>
    <w:p w14:paraId="33694C1D" w14:textId="77777777" w:rsidR="00440D73" w:rsidRPr="00D16CF5" w:rsidRDefault="00440D73" w:rsidP="00440D73">
      <w:pPr>
        <w:ind w:left="1134"/>
        <w:rPr>
          <w:rFonts w:eastAsiaTheme="minorEastAsia" w:cs="Arial"/>
        </w:rPr>
      </w:pPr>
      <w:r w:rsidRPr="00D16CF5">
        <w:rPr>
          <w:rFonts w:eastAsiaTheme="minorEastAsia" w:cs="Arial"/>
        </w:rPr>
        <w:t xml:space="preserve">ensure that all such equipment is strictly in accordance with the </w:t>
      </w:r>
      <w:proofErr w:type="gramStart"/>
      <w:r w:rsidRPr="00D16CF5">
        <w:rPr>
          <w:rFonts w:eastAsiaTheme="minorEastAsia" w:cs="Arial"/>
        </w:rPr>
        <w:t>manufacturers</w:t>
      </w:r>
      <w:proofErr w:type="gramEnd"/>
      <w:r w:rsidRPr="00D16CF5">
        <w:rPr>
          <w:rFonts w:eastAsiaTheme="minorEastAsia" w:cs="Arial"/>
        </w:rPr>
        <w:t xml:space="preserve"> specifications existing at the time of first registration of the vehicle with the DVLA or as may be varied from time to time.  It is a further condition that the proprietor has signed a ‘method statement’ setting out driver responsibilities with regard to the maximum permitted speed when these devices are used, and prior to their use, acknowledging that they are only a ‘get you home’ measure.  A suitable replacement </w:t>
      </w:r>
      <w:proofErr w:type="spellStart"/>
      <w:r w:rsidRPr="00D16CF5">
        <w:rPr>
          <w:rFonts w:eastAsiaTheme="minorEastAsia" w:cs="Arial"/>
        </w:rPr>
        <w:t>tyre</w:t>
      </w:r>
      <w:proofErr w:type="spellEnd"/>
      <w:r w:rsidRPr="00D16CF5">
        <w:rPr>
          <w:rFonts w:eastAsiaTheme="minorEastAsia" w:cs="Arial"/>
        </w:rPr>
        <w:t xml:space="preserve"> or professional repair shall be provided at the earliest practical opportunity.</w:t>
      </w:r>
    </w:p>
    <w:p w14:paraId="6999B353" w14:textId="77777777" w:rsidR="00440D73" w:rsidRPr="00D16CF5" w:rsidRDefault="00440D73" w:rsidP="00440D73">
      <w:pPr>
        <w:ind w:left="1134" w:hanging="1134"/>
        <w:rPr>
          <w:rFonts w:eastAsiaTheme="minorEastAsia" w:cs="Arial"/>
        </w:rPr>
      </w:pPr>
    </w:p>
    <w:p w14:paraId="4881593C" w14:textId="77777777" w:rsidR="00440D73" w:rsidRPr="00D16CF5" w:rsidRDefault="00440D73" w:rsidP="00440D73">
      <w:pPr>
        <w:tabs>
          <w:tab w:val="left" w:pos="1134"/>
        </w:tabs>
        <w:ind w:left="1134" w:hanging="567"/>
        <w:rPr>
          <w:rFonts w:eastAsiaTheme="minorEastAsia" w:cs="Arial"/>
        </w:rPr>
      </w:pPr>
      <w:r w:rsidRPr="00D16CF5">
        <w:rPr>
          <w:rFonts w:eastAsiaTheme="minorEastAsia" w:cs="Arial"/>
        </w:rPr>
        <w:t>(c)</w:t>
      </w:r>
      <w:r w:rsidRPr="00D16CF5">
        <w:rPr>
          <w:rFonts w:eastAsiaTheme="minorEastAsia" w:cs="Arial"/>
          <w:b/>
          <w:bCs/>
        </w:rPr>
        <w:tab/>
        <w:t xml:space="preserve">First Aid Kit - </w:t>
      </w:r>
      <w:r w:rsidRPr="00D16CF5">
        <w:rPr>
          <w:rFonts w:eastAsiaTheme="minorEastAsia" w:cs="Arial"/>
          <w:bCs/>
        </w:rPr>
        <w:t>Every</w:t>
      </w:r>
      <w:r w:rsidRPr="00D16CF5">
        <w:rPr>
          <w:rFonts w:eastAsiaTheme="minorEastAsia" w:cs="Arial"/>
        </w:rPr>
        <w:t xml:space="preserve"> licensed private hire vehicle shall carry a suitable first aid kit for use in an emergency.</w:t>
      </w:r>
    </w:p>
    <w:p w14:paraId="254923B9" w14:textId="77777777" w:rsidR="00440D73" w:rsidRPr="00D16CF5" w:rsidRDefault="00440D73" w:rsidP="00440D73">
      <w:pPr>
        <w:tabs>
          <w:tab w:val="left" w:pos="1134"/>
        </w:tabs>
        <w:ind w:left="567"/>
        <w:rPr>
          <w:rFonts w:eastAsiaTheme="minorEastAsia" w:cs="Arial"/>
        </w:rPr>
      </w:pPr>
    </w:p>
    <w:p w14:paraId="01EC2A48" w14:textId="77777777" w:rsidR="00440D73" w:rsidRPr="00D16CF5" w:rsidRDefault="00440D73" w:rsidP="00440D73">
      <w:pPr>
        <w:tabs>
          <w:tab w:val="left" w:pos="1134"/>
        </w:tabs>
        <w:ind w:left="1134" w:hanging="567"/>
        <w:rPr>
          <w:rFonts w:eastAsiaTheme="minorEastAsia" w:cs="Arial"/>
        </w:rPr>
      </w:pPr>
      <w:r w:rsidRPr="00D16CF5">
        <w:rPr>
          <w:rFonts w:eastAsiaTheme="minorEastAsia" w:cs="Arial"/>
        </w:rPr>
        <w:t>(d)</w:t>
      </w:r>
      <w:r w:rsidRPr="00D16CF5">
        <w:rPr>
          <w:rFonts w:eastAsiaTheme="minorEastAsia" w:cs="Arial"/>
        </w:rPr>
        <w:tab/>
      </w:r>
      <w:r w:rsidRPr="00D16CF5">
        <w:rPr>
          <w:rFonts w:eastAsiaTheme="minorEastAsia" w:cs="Arial"/>
          <w:b/>
          <w:bCs/>
        </w:rPr>
        <w:t xml:space="preserve">Warning Triangle - </w:t>
      </w:r>
      <w:r w:rsidRPr="00D16CF5">
        <w:rPr>
          <w:rFonts w:eastAsiaTheme="minorEastAsia" w:cs="Arial"/>
        </w:rPr>
        <w:t>Every licensed private hire vehicle shall carry a suitable warning triangle for use in an emergency.</w:t>
      </w:r>
    </w:p>
    <w:p w14:paraId="5C1EB6DD" w14:textId="77777777" w:rsidR="00440D73" w:rsidRPr="00D16CF5" w:rsidRDefault="00440D73" w:rsidP="00440D73">
      <w:pPr>
        <w:tabs>
          <w:tab w:val="left" w:pos="1134"/>
        </w:tabs>
        <w:ind w:left="1134" w:hanging="567"/>
        <w:rPr>
          <w:rFonts w:eastAsiaTheme="minorEastAsia" w:cs="Arial"/>
          <w:b/>
          <w:bCs/>
        </w:rPr>
      </w:pPr>
    </w:p>
    <w:p w14:paraId="215A2AA9" w14:textId="77777777" w:rsidR="00440D73" w:rsidRPr="00D16CF5" w:rsidRDefault="00440D73" w:rsidP="00440D73">
      <w:pPr>
        <w:tabs>
          <w:tab w:val="left" w:pos="1134"/>
        </w:tabs>
        <w:ind w:left="1134" w:hanging="567"/>
        <w:rPr>
          <w:rFonts w:eastAsiaTheme="minorEastAsia" w:cs="Arial"/>
          <w:b/>
          <w:bCs/>
        </w:rPr>
      </w:pPr>
      <w:r w:rsidRPr="00D16CF5">
        <w:rPr>
          <w:rFonts w:eastAsiaTheme="minorEastAsia" w:cs="Arial"/>
        </w:rPr>
        <w:lastRenderedPageBreak/>
        <w:t>(e)</w:t>
      </w:r>
      <w:r w:rsidRPr="00D16CF5">
        <w:rPr>
          <w:rFonts w:eastAsiaTheme="minorEastAsia" w:cs="Arial"/>
          <w:b/>
          <w:bCs/>
        </w:rPr>
        <w:tab/>
        <w:t xml:space="preserve">Reflective Jackets - </w:t>
      </w:r>
      <w:r w:rsidRPr="00D16CF5">
        <w:rPr>
          <w:rFonts w:eastAsiaTheme="minorEastAsia" w:cs="Arial"/>
          <w:bCs/>
        </w:rPr>
        <w:t>Every</w:t>
      </w:r>
      <w:r w:rsidRPr="00D16CF5">
        <w:rPr>
          <w:rFonts w:eastAsiaTheme="minorEastAsia" w:cs="Arial"/>
        </w:rPr>
        <w:t xml:space="preserve"> licensed private hire vehicle shall carry suitable reflective high visibility vests to EU standard EN 471 class 2 for use in an emergency.</w:t>
      </w:r>
    </w:p>
    <w:p w14:paraId="1B234EDE" w14:textId="77777777" w:rsidR="00440D73" w:rsidRPr="00D16CF5" w:rsidRDefault="00440D73" w:rsidP="00440D73">
      <w:pPr>
        <w:ind w:left="567" w:hanging="567"/>
        <w:rPr>
          <w:rFonts w:eastAsiaTheme="minorEastAsia" w:cs="Arial"/>
          <w:b/>
          <w:bCs/>
        </w:rPr>
      </w:pPr>
    </w:p>
    <w:p w14:paraId="34955A57" w14:textId="77777777" w:rsidR="00440D73" w:rsidRPr="00D16CF5" w:rsidRDefault="00440D73" w:rsidP="00440D73">
      <w:pPr>
        <w:ind w:left="567" w:hanging="567"/>
        <w:rPr>
          <w:rFonts w:eastAsiaTheme="minorEastAsia" w:cs="Arial"/>
          <w:bCs/>
        </w:rPr>
      </w:pPr>
      <w:r w:rsidRPr="00D16CF5">
        <w:rPr>
          <w:rFonts w:eastAsiaTheme="minorEastAsia" w:cs="Arial"/>
          <w:b/>
          <w:bCs/>
        </w:rPr>
        <w:t>7.</w:t>
      </w:r>
      <w:r w:rsidRPr="00D16CF5">
        <w:rPr>
          <w:rFonts w:eastAsiaTheme="minorEastAsia" w:cs="Arial"/>
          <w:b/>
          <w:bCs/>
        </w:rPr>
        <w:tab/>
        <w:t>Signs, Notices etc. -</w:t>
      </w:r>
    </w:p>
    <w:p w14:paraId="60B77E37" w14:textId="77777777" w:rsidR="00440D73" w:rsidRPr="00D16CF5" w:rsidRDefault="00440D73" w:rsidP="00440D73">
      <w:pPr>
        <w:ind w:left="567" w:hanging="567"/>
        <w:rPr>
          <w:rFonts w:eastAsiaTheme="minorEastAsia" w:cs="Arial"/>
          <w:bCs/>
        </w:rPr>
      </w:pPr>
    </w:p>
    <w:p w14:paraId="7A71F02C" w14:textId="77777777" w:rsidR="00440D73" w:rsidRPr="00D16CF5" w:rsidRDefault="00440D73" w:rsidP="00440D73">
      <w:pPr>
        <w:ind w:left="1134" w:hanging="567"/>
        <w:rPr>
          <w:rFonts w:eastAsiaTheme="minorEastAsia" w:cs="Arial"/>
          <w:bCs/>
        </w:rPr>
      </w:pPr>
      <w:r w:rsidRPr="00D16CF5">
        <w:rPr>
          <w:rFonts w:eastAsiaTheme="minorEastAsia" w:cs="Arial"/>
          <w:bCs/>
        </w:rPr>
        <w:t>(1)</w:t>
      </w:r>
      <w:r w:rsidRPr="00D16CF5">
        <w:rPr>
          <w:rFonts w:eastAsiaTheme="minorEastAsia" w:cs="Arial"/>
          <w:bCs/>
        </w:rPr>
        <w:tab/>
        <w:t>No signs, notices, advertisements, plates, marks, numbers, letters, figures, symbols, emblems or devices whatsoever shall be displayed on in or from the vehicle except as may be required by any statutory provision or required or permitted by these conditions, provided that this condition shall not apply to a sign which:</w:t>
      </w:r>
    </w:p>
    <w:p w14:paraId="0017D348" w14:textId="77777777" w:rsidR="00440D73" w:rsidRPr="00D16CF5" w:rsidRDefault="00440D73" w:rsidP="00440D73">
      <w:pPr>
        <w:ind w:left="567" w:hanging="567"/>
        <w:rPr>
          <w:rFonts w:eastAsiaTheme="minorEastAsia" w:cs="Arial"/>
          <w:bCs/>
        </w:rPr>
      </w:pPr>
    </w:p>
    <w:p w14:paraId="2D11180C" w14:textId="77777777" w:rsidR="00440D73" w:rsidRPr="00D16CF5" w:rsidRDefault="00440D73" w:rsidP="00440D73">
      <w:pPr>
        <w:ind w:left="1701" w:hanging="567"/>
        <w:rPr>
          <w:rFonts w:eastAsiaTheme="minorEastAsia" w:cs="Arial"/>
        </w:rPr>
      </w:pPr>
      <w:r w:rsidRPr="00D16CF5">
        <w:rPr>
          <w:rFonts w:eastAsiaTheme="minorEastAsia" w:cs="Arial"/>
        </w:rPr>
        <w:t>(a)</w:t>
      </w:r>
      <w:r w:rsidRPr="00D16CF5">
        <w:rPr>
          <w:rFonts w:eastAsiaTheme="minorEastAsia" w:cs="Arial"/>
        </w:rPr>
        <w:tab/>
        <w:t>is displayed in pursuance of a prior arrangement for the carriage of a passenger or passengers named in the sign.</w:t>
      </w:r>
    </w:p>
    <w:p w14:paraId="03D44241" w14:textId="77777777" w:rsidR="00440D73" w:rsidRPr="00D16CF5" w:rsidRDefault="00440D73" w:rsidP="00440D73">
      <w:pPr>
        <w:ind w:left="1701" w:hanging="567"/>
        <w:rPr>
          <w:rFonts w:eastAsiaTheme="minorEastAsia" w:cs="Arial"/>
        </w:rPr>
      </w:pPr>
      <w:r w:rsidRPr="00D16CF5">
        <w:rPr>
          <w:rFonts w:eastAsiaTheme="minorEastAsia" w:cs="Arial"/>
        </w:rPr>
        <w:t>(b)</w:t>
      </w:r>
      <w:r w:rsidRPr="00D16CF5">
        <w:rPr>
          <w:rFonts w:eastAsiaTheme="minorEastAsia" w:cs="Arial"/>
        </w:rPr>
        <w:tab/>
        <w:t>is a self-adhesive strip containing the name of the operator or proprietor and telephone number at the base of the rear window and does not exceed 58mm (2 ¼ inches) in height.</w:t>
      </w:r>
    </w:p>
    <w:p w14:paraId="00FE7A14" w14:textId="77777777" w:rsidR="00440D73" w:rsidRPr="00D16CF5" w:rsidRDefault="00440D73" w:rsidP="00440D73">
      <w:pPr>
        <w:ind w:hanging="567"/>
        <w:rPr>
          <w:rFonts w:eastAsiaTheme="minorEastAsia" w:cs="Arial"/>
        </w:rPr>
      </w:pPr>
    </w:p>
    <w:p w14:paraId="3D9E092A" w14:textId="77777777" w:rsidR="00440D73" w:rsidRPr="00D16CF5" w:rsidRDefault="00440D73" w:rsidP="00440D73">
      <w:pPr>
        <w:ind w:left="1134" w:hanging="567"/>
        <w:rPr>
          <w:rFonts w:eastAsiaTheme="minorEastAsia" w:cs="Arial"/>
        </w:rPr>
      </w:pPr>
      <w:r w:rsidRPr="00D16CF5">
        <w:rPr>
          <w:rFonts w:eastAsiaTheme="minorEastAsia" w:cs="Arial"/>
        </w:rPr>
        <w:t>(2)</w:t>
      </w:r>
      <w:r w:rsidRPr="00D16CF5">
        <w:rPr>
          <w:rFonts w:eastAsiaTheme="minorEastAsia" w:cs="Arial"/>
        </w:rPr>
        <w:tab/>
        <w:t>The Proprietor shall cause to be affixed and maintained in the vehicle in a conspicuous position in accordance with the direction of the Council any sign or notice relating to private hire vehicles which the Council may from time to time require.</w:t>
      </w:r>
    </w:p>
    <w:p w14:paraId="72D25710" w14:textId="77777777" w:rsidR="00440D73" w:rsidRPr="00D16CF5" w:rsidRDefault="00440D73" w:rsidP="00440D73">
      <w:pPr>
        <w:ind w:left="1134" w:hanging="567"/>
        <w:rPr>
          <w:rFonts w:eastAsiaTheme="minorEastAsia" w:cs="Arial"/>
        </w:rPr>
      </w:pPr>
    </w:p>
    <w:p w14:paraId="0A62FF12" w14:textId="77777777" w:rsidR="00440D73" w:rsidRPr="00D16CF5" w:rsidRDefault="00440D73" w:rsidP="00440D73">
      <w:pPr>
        <w:ind w:left="1134" w:hanging="567"/>
        <w:rPr>
          <w:rFonts w:eastAsiaTheme="minorEastAsia" w:cs="Arial"/>
        </w:rPr>
      </w:pPr>
      <w:r w:rsidRPr="00D16CF5">
        <w:rPr>
          <w:rFonts w:eastAsiaTheme="minorEastAsia" w:cs="Arial"/>
        </w:rPr>
        <w:t>(3)</w:t>
      </w:r>
      <w:r w:rsidRPr="00D16CF5">
        <w:rPr>
          <w:rFonts w:eastAsiaTheme="minorEastAsia" w:cs="Arial"/>
        </w:rPr>
        <w:tab/>
        <w:t>There may be displayed within the vehicle for the information of passengers a table of fares in a form and printing previously submitted to and approved by the Council.</w:t>
      </w:r>
    </w:p>
    <w:p w14:paraId="12E00B91" w14:textId="77777777" w:rsidR="00440D73" w:rsidRPr="00D16CF5" w:rsidRDefault="00440D73" w:rsidP="00440D73">
      <w:pPr>
        <w:ind w:hanging="567"/>
        <w:rPr>
          <w:rFonts w:eastAsiaTheme="minorEastAsia" w:cs="Arial"/>
          <w:b/>
        </w:rPr>
      </w:pPr>
    </w:p>
    <w:p w14:paraId="38286BBB" w14:textId="77777777" w:rsidR="00440D73" w:rsidRPr="00D16CF5" w:rsidRDefault="00440D73" w:rsidP="00440D73">
      <w:pPr>
        <w:ind w:left="1134" w:hanging="567"/>
        <w:rPr>
          <w:rFonts w:eastAsiaTheme="minorEastAsia" w:cs="Arial"/>
        </w:rPr>
      </w:pPr>
      <w:r w:rsidRPr="00D16CF5">
        <w:rPr>
          <w:rFonts w:eastAsiaTheme="minorEastAsia" w:cs="Arial"/>
        </w:rPr>
        <w:t>(4)</w:t>
      </w:r>
      <w:r w:rsidRPr="00D16CF5">
        <w:rPr>
          <w:rFonts w:eastAsiaTheme="minorEastAsia" w:cs="Arial"/>
        </w:rPr>
        <w:tab/>
        <w:t xml:space="preserve">Where a private hire vehicle is used for ‘mainstream’ short haul private hire work, in addition to the </w:t>
      </w:r>
      <w:proofErr w:type="spellStart"/>
      <w:r w:rsidRPr="00D16CF5">
        <w:rPr>
          <w:rFonts w:eastAsiaTheme="minorEastAsia" w:cs="Arial"/>
        </w:rPr>
        <w:t>licence</w:t>
      </w:r>
      <w:proofErr w:type="spellEnd"/>
      <w:r w:rsidRPr="00D16CF5">
        <w:rPr>
          <w:rFonts w:eastAsiaTheme="minorEastAsia" w:cs="Arial"/>
        </w:rPr>
        <w:t xml:space="preserve"> plate, private hire vehicle owners/operators will be required to affix a sign on both rear doors indicating that the vehicle </w:t>
      </w:r>
      <w:r w:rsidRPr="00D16CF5">
        <w:rPr>
          <w:rFonts w:eastAsiaTheme="minorEastAsia" w:cs="Arial"/>
          <w:b/>
          <w:bCs/>
        </w:rPr>
        <w:t>has</w:t>
      </w:r>
      <w:r w:rsidRPr="00D16CF5">
        <w:rPr>
          <w:rFonts w:eastAsiaTheme="minorEastAsia" w:cs="Arial"/>
        </w:rPr>
        <w:t xml:space="preserve"> to be ‘pre-booked’. The additional doorplates shall include the Council’s logo and the vehicle </w:t>
      </w:r>
      <w:proofErr w:type="spellStart"/>
      <w:r w:rsidRPr="00D16CF5">
        <w:rPr>
          <w:rFonts w:eastAsiaTheme="minorEastAsia" w:cs="Arial"/>
        </w:rPr>
        <w:t>licence</w:t>
      </w:r>
      <w:proofErr w:type="spellEnd"/>
      <w:r w:rsidRPr="00D16CF5">
        <w:rPr>
          <w:rFonts w:eastAsiaTheme="minorEastAsia" w:cs="Arial"/>
        </w:rPr>
        <w:t xml:space="preserve"> number.</w:t>
      </w:r>
    </w:p>
    <w:p w14:paraId="01B9A54D" w14:textId="77777777" w:rsidR="00440D73" w:rsidRPr="00D16CF5" w:rsidRDefault="00440D73" w:rsidP="00440D73">
      <w:pPr>
        <w:rPr>
          <w:rFonts w:eastAsiaTheme="minorEastAsia" w:cs="Arial"/>
          <w:b/>
        </w:rPr>
      </w:pPr>
    </w:p>
    <w:p w14:paraId="4A072F92" w14:textId="77777777" w:rsidR="00440D73" w:rsidRPr="00D16CF5" w:rsidRDefault="00440D73" w:rsidP="00440D73">
      <w:pPr>
        <w:ind w:left="567" w:hanging="567"/>
        <w:rPr>
          <w:rFonts w:eastAsiaTheme="minorEastAsia" w:cs="Arial"/>
        </w:rPr>
      </w:pPr>
      <w:r w:rsidRPr="00D16CF5">
        <w:rPr>
          <w:rFonts w:eastAsiaTheme="minorEastAsia" w:cs="Arial"/>
          <w:b/>
        </w:rPr>
        <w:t>8.</w:t>
      </w:r>
      <w:r w:rsidRPr="00D16CF5">
        <w:rPr>
          <w:rFonts w:eastAsiaTheme="minorEastAsia" w:cs="Arial"/>
          <w:b/>
        </w:rPr>
        <w:tab/>
        <w:t xml:space="preserve">Change of Address - </w:t>
      </w:r>
      <w:r w:rsidRPr="00D16CF5">
        <w:rPr>
          <w:rFonts w:eastAsiaTheme="minorEastAsia" w:cs="Arial"/>
        </w:rPr>
        <w:t xml:space="preserve">The proprietor shall notify the Council in writing of any change of his address during the period of the </w:t>
      </w:r>
      <w:proofErr w:type="spellStart"/>
      <w:r w:rsidRPr="00D16CF5">
        <w:rPr>
          <w:rFonts w:eastAsiaTheme="minorEastAsia" w:cs="Arial"/>
        </w:rPr>
        <w:t>licence</w:t>
      </w:r>
      <w:proofErr w:type="spellEnd"/>
      <w:r w:rsidRPr="00D16CF5">
        <w:rPr>
          <w:rFonts w:eastAsiaTheme="minorEastAsia" w:cs="Arial"/>
        </w:rPr>
        <w:t xml:space="preserve"> within seven days of such change taking place.</w:t>
      </w:r>
    </w:p>
    <w:p w14:paraId="10B8E184" w14:textId="77777777" w:rsidR="00440D73" w:rsidRPr="00D16CF5" w:rsidRDefault="00440D73" w:rsidP="00440D73">
      <w:pPr>
        <w:ind w:left="567" w:hanging="567"/>
        <w:rPr>
          <w:rFonts w:eastAsiaTheme="minorEastAsia" w:cs="Arial"/>
          <w:w w:val="97"/>
          <w:kern w:val="24"/>
        </w:rPr>
      </w:pPr>
    </w:p>
    <w:p w14:paraId="1FB03788" w14:textId="77777777" w:rsidR="00440D73" w:rsidRPr="00D16CF5" w:rsidRDefault="00440D73" w:rsidP="00440D73">
      <w:pPr>
        <w:ind w:left="567" w:hanging="567"/>
        <w:rPr>
          <w:rFonts w:eastAsiaTheme="minorEastAsia" w:cs="Arial"/>
        </w:rPr>
      </w:pPr>
      <w:r w:rsidRPr="00D16CF5">
        <w:rPr>
          <w:rFonts w:eastAsiaTheme="minorEastAsia" w:cs="Arial"/>
          <w:b/>
        </w:rPr>
        <w:t>9.</w:t>
      </w:r>
      <w:r w:rsidRPr="00D16CF5">
        <w:rPr>
          <w:rFonts w:eastAsiaTheme="minorEastAsia" w:cs="Arial"/>
          <w:b/>
        </w:rPr>
        <w:tab/>
        <w:t>Convictions and Cautions -</w:t>
      </w:r>
      <w:r w:rsidRPr="00D16CF5">
        <w:rPr>
          <w:rFonts w:eastAsiaTheme="minorEastAsia" w:cs="Arial"/>
          <w:bCs/>
          <w:spacing w:val="-8"/>
          <w:kern w:val="24"/>
        </w:rPr>
        <w:t xml:space="preserve"> The </w:t>
      </w:r>
      <w:r w:rsidRPr="00D16CF5">
        <w:rPr>
          <w:rFonts w:eastAsiaTheme="minorEastAsia" w:cs="Arial"/>
        </w:rPr>
        <w:t xml:space="preserve">proprietor shall within seven calendar days disclose to the Council in writing details of any conviction(s), caution(s) or Fixed Penalty Notices for crime or </w:t>
      </w:r>
      <w:proofErr w:type="spellStart"/>
      <w:r w:rsidRPr="00D16CF5">
        <w:rPr>
          <w:rFonts w:eastAsiaTheme="minorEastAsia" w:cs="Arial"/>
        </w:rPr>
        <w:t>endorseable</w:t>
      </w:r>
      <w:proofErr w:type="spellEnd"/>
      <w:r w:rsidRPr="00D16CF5">
        <w:rPr>
          <w:rFonts w:eastAsiaTheme="minorEastAsia" w:cs="Arial"/>
        </w:rPr>
        <w:t xml:space="preserve"> offences, ASBO’s or penalty notices for disorder, imposed on him or her during the period of the </w:t>
      </w:r>
      <w:proofErr w:type="spellStart"/>
      <w:r w:rsidRPr="00D16CF5">
        <w:rPr>
          <w:rFonts w:eastAsiaTheme="minorEastAsia" w:cs="Arial"/>
        </w:rPr>
        <w:t>licence</w:t>
      </w:r>
      <w:proofErr w:type="spellEnd"/>
      <w:r w:rsidRPr="00D16CF5">
        <w:rPr>
          <w:rFonts w:eastAsiaTheme="minorEastAsia" w:cs="Arial"/>
        </w:rPr>
        <w:t xml:space="preserve">, </w:t>
      </w:r>
      <w:r w:rsidRPr="00D16CF5">
        <w:rPr>
          <w:rFonts w:eastAsiaTheme="minorEastAsia" w:cs="Arial"/>
          <w:spacing w:val="-8"/>
          <w:kern w:val="24"/>
        </w:rPr>
        <w:t xml:space="preserve">(or, if the proprietor is a company or partnership, on any of the directors or partners) </w:t>
      </w:r>
      <w:r w:rsidRPr="00D16CF5">
        <w:rPr>
          <w:rFonts w:eastAsiaTheme="minorEastAsia" w:cs="Arial"/>
        </w:rPr>
        <w:t>including all motoring offences or pending proceedings.</w:t>
      </w:r>
    </w:p>
    <w:p w14:paraId="464F272F" w14:textId="77777777" w:rsidR="00440D73" w:rsidRPr="00D16CF5" w:rsidRDefault="00440D73" w:rsidP="00440D73">
      <w:pPr>
        <w:ind w:left="567" w:hanging="567"/>
        <w:rPr>
          <w:rFonts w:eastAsiaTheme="minorEastAsia" w:cs="Arial"/>
        </w:rPr>
      </w:pPr>
    </w:p>
    <w:p w14:paraId="659F1A8D" w14:textId="77777777" w:rsidR="00440D73" w:rsidRPr="00D16CF5" w:rsidRDefault="00440D73" w:rsidP="00440D73">
      <w:pPr>
        <w:ind w:left="567" w:hanging="567"/>
        <w:rPr>
          <w:rFonts w:eastAsiaTheme="minorEastAsia" w:cs="Arial"/>
        </w:rPr>
      </w:pPr>
      <w:r w:rsidRPr="00D16CF5">
        <w:rPr>
          <w:rFonts w:eastAsiaTheme="minorEastAsia" w:cs="Arial"/>
          <w:b/>
        </w:rPr>
        <w:t>10.</w:t>
      </w:r>
      <w:r w:rsidRPr="00D16CF5">
        <w:rPr>
          <w:rFonts w:eastAsiaTheme="minorEastAsia" w:cs="Arial"/>
          <w:b/>
        </w:rPr>
        <w:tab/>
        <w:t xml:space="preserve">Inspection of Driver’s </w:t>
      </w:r>
      <w:proofErr w:type="spellStart"/>
      <w:r w:rsidRPr="00D16CF5">
        <w:rPr>
          <w:rFonts w:eastAsiaTheme="minorEastAsia" w:cs="Arial"/>
          <w:b/>
        </w:rPr>
        <w:t>Licence</w:t>
      </w:r>
      <w:proofErr w:type="spellEnd"/>
      <w:r w:rsidRPr="00D16CF5">
        <w:rPr>
          <w:rFonts w:eastAsiaTheme="minorEastAsia" w:cs="Arial"/>
          <w:b/>
        </w:rPr>
        <w:t xml:space="preserve"> - </w:t>
      </w:r>
      <w:r w:rsidRPr="00D16CF5">
        <w:rPr>
          <w:rFonts w:eastAsiaTheme="minorEastAsia" w:cs="Arial"/>
        </w:rPr>
        <w:t xml:space="preserve">If the proprietor permits or employs any other person to drive the vehicle as a private hire vehicle, he shall before that person commences to drive the vehicle inspect that person’s private hire driver’s </w:t>
      </w:r>
      <w:proofErr w:type="spellStart"/>
      <w:r w:rsidRPr="00D16CF5">
        <w:rPr>
          <w:rFonts w:eastAsiaTheme="minorEastAsia" w:cs="Arial"/>
        </w:rPr>
        <w:t>licence</w:t>
      </w:r>
      <w:proofErr w:type="spellEnd"/>
      <w:r w:rsidRPr="00D16CF5">
        <w:rPr>
          <w:rFonts w:eastAsiaTheme="minorEastAsia" w:cs="Arial"/>
        </w:rPr>
        <w:t>.</w:t>
      </w:r>
    </w:p>
    <w:p w14:paraId="23CA8351" w14:textId="77777777" w:rsidR="00440D73" w:rsidRPr="00D16CF5" w:rsidRDefault="00440D73" w:rsidP="00440D73">
      <w:pPr>
        <w:ind w:left="567" w:hanging="567"/>
        <w:rPr>
          <w:rFonts w:eastAsiaTheme="minorEastAsia" w:cs="Arial"/>
        </w:rPr>
      </w:pPr>
    </w:p>
    <w:p w14:paraId="2B1C8A13" w14:textId="77777777" w:rsidR="00440D73" w:rsidRPr="00D16CF5" w:rsidRDefault="00440D73" w:rsidP="00440D73">
      <w:pPr>
        <w:ind w:left="567" w:hanging="567"/>
        <w:rPr>
          <w:rFonts w:eastAsiaTheme="minorEastAsia" w:cs="Arial"/>
        </w:rPr>
      </w:pPr>
      <w:r w:rsidRPr="00D16CF5">
        <w:rPr>
          <w:rFonts w:eastAsiaTheme="minorEastAsia" w:cs="Arial"/>
          <w:b/>
        </w:rPr>
        <w:t>11.</w:t>
      </w:r>
      <w:r w:rsidRPr="00D16CF5">
        <w:rPr>
          <w:rFonts w:eastAsiaTheme="minorEastAsia" w:cs="Arial"/>
        </w:rPr>
        <w:tab/>
      </w:r>
      <w:r w:rsidRPr="00D16CF5">
        <w:rPr>
          <w:rFonts w:eastAsiaTheme="minorEastAsia" w:cs="Arial"/>
          <w:b/>
        </w:rPr>
        <w:t xml:space="preserve">Vehicle Fitted with a Taximeter - </w:t>
      </w:r>
      <w:r w:rsidRPr="00D16CF5">
        <w:rPr>
          <w:rFonts w:eastAsiaTheme="minorEastAsia" w:cs="Arial"/>
        </w:rPr>
        <w:t>If the vehicle is equipped with a taximeter the proprietor shall notify the council immediately if, for any reason, the seal is broken.</w:t>
      </w:r>
    </w:p>
    <w:p w14:paraId="00E9D7F8" w14:textId="77777777" w:rsidR="00440D73" w:rsidRPr="00D16CF5" w:rsidRDefault="00440D73" w:rsidP="00440D73">
      <w:pPr>
        <w:ind w:left="567" w:hanging="567"/>
        <w:rPr>
          <w:rFonts w:eastAsiaTheme="minorEastAsia" w:cs="Arial"/>
        </w:rPr>
      </w:pPr>
    </w:p>
    <w:p w14:paraId="260EE923" w14:textId="77777777" w:rsidR="00440D73" w:rsidRPr="00D16CF5" w:rsidRDefault="00440D73" w:rsidP="00440D73">
      <w:pPr>
        <w:ind w:left="567" w:hanging="567"/>
        <w:rPr>
          <w:rFonts w:eastAsiaTheme="minorEastAsia" w:cs="Arial"/>
        </w:rPr>
      </w:pPr>
      <w:r w:rsidRPr="00D16CF5">
        <w:rPr>
          <w:rFonts w:eastAsiaTheme="minorEastAsia" w:cs="Arial"/>
          <w:b/>
        </w:rPr>
        <w:t>12.</w:t>
      </w:r>
      <w:r w:rsidRPr="00D16CF5">
        <w:rPr>
          <w:rFonts w:eastAsiaTheme="minorEastAsia" w:cs="Arial"/>
          <w:b/>
        </w:rPr>
        <w:tab/>
        <w:t xml:space="preserve">C.B. Radio - </w:t>
      </w:r>
      <w:r w:rsidRPr="00D16CF5">
        <w:rPr>
          <w:rFonts w:eastAsiaTheme="minorEastAsia" w:cs="Arial"/>
        </w:rPr>
        <w:t>The proprietor shall not employ nor permit his drivers to employ the use of C.B. or other public radio circuits for the control or direction of vehicles or drivers.</w:t>
      </w:r>
    </w:p>
    <w:p w14:paraId="2512A55B" w14:textId="77777777" w:rsidR="00440D73" w:rsidRPr="00D16CF5" w:rsidRDefault="00440D73" w:rsidP="00440D73">
      <w:pPr>
        <w:ind w:left="567" w:hanging="567"/>
        <w:rPr>
          <w:rFonts w:eastAsiaTheme="minorEastAsia" w:cs="Arial"/>
        </w:rPr>
      </w:pPr>
    </w:p>
    <w:p w14:paraId="575E5788" w14:textId="77777777" w:rsidR="00440D73" w:rsidRPr="00D16CF5" w:rsidRDefault="00440D73" w:rsidP="00440D73">
      <w:pPr>
        <w:ind w:left="567" w:hanging="567"/>
        <w:rPr>
          <w:rFonts w:eastAsiaTheme="minorEastAsia" w:cs="Arial"/>
        </w:rPr>
      </w:pPr>
      <w:r w:rsidRPr="00D16CF5">
        <w:rPr>
          <w:rFonts w:eastAsiaTheme="minorEastAsia" w:cs="Arial"/>
          <w:b/>
        </w:rPr>
        <w:t>13.</w:t>
      </w:r>
      <w:r w:rsidRPr="00D16CF5">
        <w:rPr>
          <w:rFonts w:eastAsiaTheme="minorEastAsia" w:cs="Arial"/>
          <w:b/>
        </w:rPr>
        <w:tab/>
        <w:t xml:space="preserve">Use of Seat belts in Vehicles - </w:t>
      </w:r>
      <w:r w:rsidRPr="00D16CF5">
        <w:rPr>
          <w:rFonts w:eastAsiaTheme="minorEastAsia" w:cs="Arial"/>
        </w:rPr>
        <w:t>A seat belt must be available for each person carried.</w:t>
      </w:r>
    </w:p>
    <w:p w14:paraId="5950D8D4" w14:textId="77777777" w:rsidR="00440D73" w:rsidRPr="00D16CF5" w:rsidRDefault="00440D73" w:rsidP="00440D73">
      <w:pPr>
        <w:ind w:left="567" w:hanging="567"/>
        <w:rPr>
          <w:rFonts w:eastAsiaTheme="minorEastAsia" w:cs="Arial"/>
        </w:rPr>
      </w:pPr>
    </w:p>
    <w:p w14:paraId="0D9B2C10" w14:textId="77777777" w:rsidR="00440D73" w:rsidRPr="00D16CF5" w:rsidRDefault="00440D73" w:rsidP="00440D73">
      <w:pPr>
        <w:ind w:left="567" w:hanging="567"/>
        <w:rPr>
          <w:rFonts w:eastAsiaTheme="minorEastAsia" w:cs="Arial"/>
        </w:rPr>
      </w:pPr>
      <w:r w:rsidRPr="00D16CF5">
        <w:rPr>
          <w:rFonts w:eastAsiaTheme="minorEastAsia" w:cs="Arial"/>
          <w:b/>
        </w:rPr>
        <w:t>14.</w:t>
      </w:r>
      <w:r w:rsidRPr="00D16CF5">
        <w:rPr>
          <w:rFonts w:eastAsiaTheme="minorEastAsia" w:cs="Arial"/>
          <w:b/>
        </w:rPr>
        <w:tab/>
        <w:t xml:space="preserve">Damage to Vehicle - </w:t>
      </w:r>
      <w:r w:rsidRPr="00D16CF5">
        <w:rPr>
          <w:rFonts w:eastAsiaTheme="minorEastAsia" w:cs="Arial"/>
        </w:rPr>
        <w:t>The proprietor shall inform the Council within 72 hours of any damage caused to the vehicle.</w:t>
      </w:r>
    </w:p>
    <w:p w14:paraId="14F61CA2" w14:textId="77777777" w:rsidR="00440D73" w:rsidRPr="00D16CF5" w:rsidRDefault="00440D73" w:rsidP="00440D73">
      <w:pPr>
        <w:ind w:left="567" w:hanging="567"/>
        <w:rPr>
          <w:rFonts w:eastAsiaTheme="minorEastAsia" w:cs="Arial"/>
          <w:spacing w:val="-8"/>
          <w:w w:val="97"/>
          <w:kern w:val="24"/>
        </w:rPr>
      </w:pPr>
    </w:p>
    <w:p w14:paraId="7CD125D1" w14:textId="702C78EC" w:rsidR="0056787D" w:rsidRPr="00440D73" w:rsidRDefault="00440D73" w:rsidP="00440D73">
      <w:pPr>
        <w:ind w:left="567" w:hanging="567"/>
        <w:rPr>
          <w:rFonts w:eastAsiaTheme="minorEastAsia" w:cs="Arial"/>
        </w:rPr>
      </w:pPr>
      <w:r w:rsidRPr="00D16CF5">
        <w:rPr>
          <w:rFonts w:eastAsiaTheme="minorEastAsia" w:cs="Arial"/>
          <w:b/>
          <w:bCs/>
        </w:rPr>
        <w:t>15</w:t>
      </w:r>
      <w:r w:rsidRPr="00D16CF5">
        <w:rPr>
          <w:rFonts w:eastAsiaTheme="minorEastAsia" w:cs="Arial"/>
          <w:b/>
        </w:rPr>
        <w:t>.</w:t>
      </w:r>
      <w:r w:rsidRPr="00D16CF5">
        <w:rPr>
          <w:rFonts w:eastAsiaTheme="minorEastAsia" w:cs="Arial"/>
          <w:b/>
        </w:rPr>
        <w:tab/>
      </w:r>
      <w:proofErr w:type="gramStart"/>
      <w:r w:rsidRPr="00D16CF5">
        <w:rPr>
          <w:rFonts w:eastAsiaTheme="minorEastAsia" w:cs="Arial"/>
          <w:b/>
          <w:bCs/>
        </w:rPr>
        <w:t>Log Book</w:t>
      </w:r>
      <w:proofErr w:type="gramEnd"/>
      <w:r w:rsidRPr="00D16CF5">
        <w:rPr>
          <w:rFonts w:eastAsiaTheme="minorEastAsia" w:cs="Arial"/>
          <w:b/>
          <w:bCs/>
        </w:rPr>
        <w:t xml:space="preserve"> - </w:t>
      </w:r>
      <w:r w:rsidRPr="00D16CF5">
        <w:rPr>
          <w:rFonts w:eastAsiaTheme="minorEastAsia" w:cs="Arial"/>
        </w:rPr>
        <w:t xml:space="preserve">Every licensed proprietor/owner will keep a Vehicle Log Book in a form prescribed by the District Council, which will be retained with the vehicle at all times and be available on demand for inspection by an </w:t>
      </w:r>
      <w:proofErr w:type="spellStart"/>
      <w:r w:rsidRPr="00D16CF5">
        <w:rPr>
          <w:rFonts w:eastAsiaTheme="minorEastAsia" w:cs="Arial"/>
        </w:rPr>
        <w:t>Authorised</w:t>
      </w:r>
      <w:proofErr w:type="spellEnd"/>
      <w:r w:rsidRPr="00D16CF5">
        <w:rPr>
          <w:rFonts w:eastAsiaTheme="minorEastAsia" w:cs="Arial"/>
        </w:rPr>
        <w:t xml:space="preserve"> Officer.</w:t>
      </w:r>
      <w:bookmarkEnd w:id="0"/>
    </w:p>
    <w:sectPr w:rsidR="0056787D" w:rsidRPr="00440D73" w:rsidSect="00B62084">
      <w:footerReference w:type="default" r:id="rId8"/>
      <w:headerReference w:type="first" r:id="rId9"/>
      <w:footnotePr>
        <w:pos w:val="beneathText"/>
      </w:footnotePr>
      <w:type w:val="continuous"/>
      <w:pgSz w:w="12240" w:h="15840"/>
      <w:pgMar w:top="1435" w:right="1440" w:bottom="1168" w:left="144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03079" w14:textId="77777777" w:rsidR="007A3A90" w:rsidRDefault="007A3A90">
      <w:r>
        <w:separator/>
      </w:r>
    </w:p>
  </w:endnote>
  <w:endnote w:type="continuationSeparator" w:id="0">
    <w:p w14:paraId="7D306A26" w14:textId="77777777" w:rsidR="007A3A90" w:rsidRDefault="007A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26972"/>
      <w:docPartObj>
        <w:docPartGallery w:val="Page Numbers (Bottom of Page)"/>
        <w:docPartUnique/>
      </w:docPartObj>
    </w:sdtPr>
    <w:sdtEndPr>
      <w:rPr>
        <w:noProof/>
      </w:rPr>
    </w:sdtEndPr>
    <w:sdtContent>
      <w:p w14:paraId="031C703A" w14:textId="77777777" w:rsidR="001E7DE4" w:rsidRDefault="001E7DE4">
        <w:pPr>
          <w:pStyle w:val="Footer"/>
          <w:jc w:val="right"/>
        </w:pPr>
        <w:r>
          <w:fldChar w:fldCharType="begin"/>
        </w:r>
        <w:r>
          <w:instrText xml:space="preserve"> PAGE   \* MERGEFORMAT </w:instrText>
        </w:r>
        <w:r>
          <w:fldChar w:fldCharType="separate"/>
        </w:r>
        <w:r w:rsidR="008526B9">
          <w:rPr>
            <w:noProof/>
          </w:rPr>
          <w:t>1</w:t>
        </w:r>
        <w:r>
          <w:rPr>
            <w:noProof/>
          </w:rPr>
          <w:fldChar w:fldCharType="end"/>
        </w:r>
      </w:p>
    </w:sdtContent>
  </w:sdt>
  <w:p w14:paraId="750A0E66" w14:textId="77777777" w:rsidR="00020593" w:rsidRDefault="00020593">
    <w:pPr>
      <w:pStyle w:val="Footer"/>
      <w:tabs>
        <w:tab w:val="clear" w:pos="4320"/>
        <w:tab w:val="clear" w:pos="8640"/>
        <w:tab w:val="center" w:pos="4680"/>
        <w:tab w:val="right" w:pos="9360"/>
      </w:tabs>
      <w:rPr>
        <w:rFonts w:ascii="Verdana" w:hAnsi="Verdan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C6F6D" w14:textId="77777777" w:rsidR="007A3A90" w:rsidRDefault="007A3A90">
      <w:r>
        <w:separator/>
      </w:r>
    </w:p>
  </w:footnote>
  <w:footnote w:type="continuationSeparator" w:id="0">
    <w:p w14:paraId="7C53A4B5" w14:textId="77777777" w:rsidR="007A3A90" w:rsidRDefault="007A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036D6" w14:textId="77777777" w:rsidR="00B62084" w:rsidRDefault="00B62084" w:rsidP="00B62084">
    <w:pPr>
      <w:pStyle w:val="Header"/>
    </w:pPr>
    <w:r>
      <w:rPr>
        <w:noProof/>
        <w:lang w:val="en-GB" w:eastAsia="en-GB"/>
      </w:rPr>
      <w:drawing>
        <wp:inline distT="0" distB="0" distL="0" distR="0" wp14:anchorId="40649645" wp14:editId="6DE5B4D3">
          <wp:extent cx="629920" cy="636270"/>
          <wp:effectExtent l="0" t="0" r="0" b="0"/>
          <wp:docPr id="2" name="Picture 2" descr="An RGB version of the Chichester District Cou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920"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416396E"/>
    <w:lvl w:ilvl="0">
      <w:start w:val="1"/>
      <w:numFmt w:val="decimal"/>
      <w:lvlText w:val="%1."/>
      <w:lvlJc w:val="left"/>
      <w:pPr>
        <w:tabs>
          <w:tab w:val="num" w:pos="432"/>
        </w:tabs>
      </w:pPr>
    </w:lvl>
    <w:lvl w:ilvl="1">
      <w:start w:val="1"/>
      <w:numFmt w:val="decimal"/>
      <w:pStyle w:val="Heading2"/>
      <w:lvlText w:val="%1.%2."/>
      <w:lvlJc w:val="left"/>
      <w:pPr>
        <w:tabs>
          <w:tab w:val="num" w:pos="576"/>
        </w:tabs>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pPr>
    </w:lvl>
    <w:lvl w:ilvl="3">
      <w:start w:val="1"/>
      <w:numFmt w:val="decimal"/>
      <w:pStyle w:val="Heading4"/>
      <w:lvlText w:val="%1.%2.%3.%4."/>
      <w:lvlJc w:val="left"/>
      <w:pPr>
        <w:tabs>
          <w:tab w:val="num" w:pos="864"/>
        </w:tabs>
      </w:pPr>
    </w:lvl>
    <w:lvl w:ilvl="4">
      <w:start w:val="1"/>
      <w:numFmt w:val="decimal"/>
      <w:pStyle w:val="Heading5"/>
      <w:lvlText w:val="%1.%2.%3.%4.%5"/>
      <w:lvlJc w:val="left"/>
      <w:pPr>
        <w:tabs>
          <w:tab w:val="num" w:pos="1008"/>
        </w:tabs>
      </w:pPr>
    </w:lvl>
    <w:lvl w:ilvl="5">
      <w:start w:val="1"/>
      <w:numFmt w:val="decimal"/>
      <w:pStyle w:val="Heading6"/>
      <w:lvlText w:val="%1.%2.%3.%4.%5.%6"/>
      <w:lvlJc w:val="left"/>
      <w:pPr>
        <w:tabs>
          <w:tab w:val="num" w:pos="1152"/>
        </w:tabs>
      </w:pPr>
    </w:lvl>
    <w:lvl w:ilvl="6">
      <w:start w:val="1"/>
      <w:numFmt w:val="decimal"/>
      <w:pStyle w:val="Heading7"/>
      <w:lvlText w:val="%1.%2.%3.%4.%5.%6.%7"/>
      <w:lvlJc w:val="left"/>
      <w:pPr>
        <w:tabs>
          <w:tab w:val="num" w:pos="1296"/>
        </w:tabs>
      </w:pPr>
    </w:lvl>
    <w:lvl w:ilvl="7">
      <w:start w:val="1"/>
      <w:numFmt w:val="decimal"/>
      <w:pStyle w:val="Heading8"/>
      <w:lvlText w:val="%1.%2.%3.%4.%5.%6.%7.%8"/>
      <w:lvlJc w:val="left"/>
      <w:pPr>
        <w:tabs>
          <w:tab w:val="num" w:pos="1440"/>
        </w:tabs>
      </w:pPr>
    </w:lvl>
    <w:lvl w:ilvl="8">
      <w:start w:val="1"/>
      <w:numFmt w:val="decimal"/>
      <w:pStyle w:val="Heading9"/>
      <w:lvlText w:val="%1.%2.%3.%4.%5.%6.%7.%8.%9"/>
      <w:lvlJc w:val="left"/>
      <w:pPr>
        <w:tabs>
          <w:tab w:val="num" w:pos="1584"/>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pPr>
      <w:rPr>
        <w:rFonts w:ascii="Symbol" w:hAnsi="Symbol"/>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b w:val="0"/>
        <w:i w:val="0"/>
        <w:sz w:val="20"/>
        <w:u w:val="none"/>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b w:val="0"/>
        <w:i w:val="0"/>
        <w:sz w:val="20"/>
        <w:u w:val="none"/>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b w:val="0"/>
        <w:i w:val="0"/>
        <w:sz w:val="20"/>
        <w:u w:val="none"/>
      </w:rPr>
    </w:lvl>
    <w:lvl w:ilvl="8">
      <w:start w:val="1"/>
      <w:numFmt w:val="bullet"/>
      <w:lvlText w:val="■"/>
      <w:lvlJc w:val="left"/>
      <w:pPr>
        <w:tabs>
          <w:tab w:val="num" w:pos="3600"/>
        </w:tabs>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pPr>
      <w:rPr>
        <w:rFonts w:ascii="Wingdings" w:hAnsi="Wingdings"/>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olor w:val="000000"/>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olor w:val="000000"/>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 w15:restartNumberingAfterBreak="0">
    <w:nsid w:val="02F065FB"/>
    <w:multiLevelType w:val="hybridMultilevel"/>
    <w:tmpl w:val="A73E5F28"/>
    <w:lvl w:ilvl="0" w:tplc="F6BE8258">
      <w:start w:val="1"/>
      <w:numFmt w:val="decimal"/>
      <w:pStyle w:val="Heading1"/>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5011DE9"/>
    <w:multiLevelType w:val="hybridMultilevel"/>
    <w:tmpl w:val="3260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E55539"/>
    <w:multiLevelType w:val="hybridMultilevel"/>
    <w:tmpl w:val="9458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FA48AD"/>
    <w:multiLevelType w:val="hybridMultilevel"/>
    <w:tmpl w:val="B84A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B31CE8"/>
    <w:multiLevelType w:val="hybridMultilevel"/>
    <w:tmpl w:val="E85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986903"/>
    <w:multiLevelType w:val="multilevel"/>
    <w:tmpl w:val="EB1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7E3443"/>
    <w:multiLevelType w:val="hybridMultilevel"/>
    <w:tmpl w:val="4F6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AF1FF1"/>
    <w:multiLevelType w:val="hybridMultilevel"/>
    <w:tmpl w:val="43B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D600CE"/>
    <w:multiLevelType w:val="hybridMultilevel"/>
    <w:tmpl w:val="3B0C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E12080"/>
    <w:multiLevelType w:val="multilevel"/>
    <w:tmpl w:val="2DB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0846AB"/>
    <w:multiLevelType w:val="hybridMultilevel"/>
    <w:tmpl w:val="AC7E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BF18E2"/>
    <w:multiLevelType w:val="multilevel"/>
    <w:tmpl w:val="9948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497BDA"/>
    <w:multiLevelType w:val="hybridMultilevel"/>
    <w:tmpl w:val="670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DE3372"/>
    <w:multiLevelType w:val="hybridMultilevel"/>
    <w:tmpl w:val="92040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AA7DC3"/>
    <w:multiLevelType w:val="hybridMultilevel"/>
    <w:tmpl w:val="0D8C01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3DCD11A5"/>
    <w:multiLevelType w:val="hybridMultilevel"/>
    <w:tmpl w:val="3DAE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7F0A1E"/>
    <w:multiLevelType w:val="multilevel"/>
    <w:tmpl w:val="95CC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9255AD"/>
    <w:multiLevelType w:val="hybridMultilevel"/>
    <w:tmpl w:val="4EFE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AD494F"/>
    <w:multiLevelType w:val="hybridMultilevel"/>
    <w:tmpl w:val="2658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C313C79"/>
    <w:multiLevelType w:val="multilevel"/>
    <w:tmpl w:val="75DC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9E5781"/>
    <w:multiLevelType w:val="hybridMultilevel"/>
    <w:tmpl w:val="67E2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925E63"/>
    <w:multiLevelType w:val="multilevel"/>
    <w:tmpl w:val="AC9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74641E"/>
    <w:multiLevelType w:val="hybridMultilevel"/>
    <w:tmpl w:val="1E5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8A1927"/>
    <w:multiLevelType w:val="hybridMultilevel"/>
    <w:tmpl w:val="316EA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D34E6B"/>
    <w:multiLevelType w:val="hybridMultilevel"/>
    <w:tmpl w:val="816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B778CE"/>
    <w:multiLevelType w:val="multilevel"/>
    <w:tmpl w:val="781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781245"/>
    <w:multiLevelType w:val="hybridMultilevel"/>
    <w:tmpl w:val="D9A64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9C1FDC"/>
    <w:multiLevelType w:val="hybridMultilevel"/>
    <w:tmpl w:val="C4C8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FA091A"/>
    <w:multiLevelType w:val="hybridMultilevel"/>
    <w:tmpl w:val="CDA8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3C3B3A"/>
    <w:multiLevelType w:val="hybridMultilevel"/>
    <w:tmpl w:val="8FA8A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DB45CF9"/>
    <w:multiLevelType w:val="hybridMultilevel"/>
    <w:tmpl w:val="E752C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BD5AC0"/>
    <w:multiLevelType w:val="hybridMultilevel"/>
    <w:tmpl w:val="6F00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711F5E"/>
    <w:multiLevelType w:val="hybridMultilevel"/>
    <w:tmpl w:val="38D6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5437F3"/>
    <w:multiLevelType w:val="hybridMultilevel"/>
    <w:tmpl w:val="47DE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262368"/>
    <w:multiLevelType w:val="hybridMultilevel"/>
    <w:tmpl w:val="E54ACBBE"/>
    <w:lvl w:ilvl="0" w:tplc="C02CDB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num w:numId="1">
    <w:abstractNumId w:val="0"/>
  </w:num>
  <w:num w:numId="2">
    <w:abstractNumId w:val="46"/>
  </w:num>
  <w:num w:numId="3">
    <w:abstractNumId w:val="13"/>
  </w:num>
  <w:num w:numId="4">
    <w:abstractNumId w:val="15"/>
  </w:num>
  <w:num w:numId="5">
    <w:abstractNumId w:val="40"/>
  </w:num>
  <w:num w:numId="6">
    <w:abstractNumId w:val="28"/>
  </w:num>
  <w:num w:numId="7">
    <w:abstractNumId w:val="43"/>
  </w:num>
  <w:num w:numId="8">
    <w:abstractNumId w:val="34"/>
  </w:num>
  <w:num w:numId="9">
    <w:abstractNumId w:val="12"/>
  </w:num>
  <w:num w:numId="10">
    <w:abstractNumId w:val="33"/>
  </w:num>
  <w:num w:numId="11">
    <w:abstractNumId w:val="37"/>
  </w:num>
  <w:num w:numId="12">
    <w:abstractNumId w:val="45"/>
  </w:num>
  <w:num w:numId="13">
    <w:abstractNumId w:val="25"/>
  </w:num>
  <w:num w:numId="14">
    <w:abstractNumId w:val="38"/>
  </w:num>
  <w:num w:numId="15">
    <w:abstractNumId w:val="14"/>
  </w:num>
  <w:num w:numId="16">
    <w:abstractNumId w:val="35"/>
  </w:num>
  <w:num w:numId="17">
    <w:abstractNumId w:val="17"/>
  </w:num>
  <w:num w:numId="18">
    <w:abstractNumId w:val="29"/>
  </w:num>
  <w:num w:numId="19">
    <w:abstractNumId w:val="24"/>
  </w:num>
  <w:num w:numId="20">
    <w:abstractNumId w:val="42"/>
  </w:num>
  <w:num w:numId="21">
    <w:abstractNumId w:val="18"/>
  </w:num>
  <w:num w:numId="22">
    <w:abstractNumId w:val="22"/>
  </w:num>
  <w:num w:numId="23">
    <w:abstractNumId w:val="32"/>
  </w:num>
  <w:num w:numId="24">
    <w:abstractNumId w:val="16"/>
  </w:num>
  <w:num w:numId="25">
    <w:abstractNumId w:val="36"/>
  </w:num>
  <w:num w:numId="26">
    <w:abstractNumId w:val="20"/>
  </w:num>
  <w:num w:numId="27">
    <w:abstractNumId w:val="30"/>
  </w:num>
  <w:num w:numId="28">
    <w:abstractNumId w:val="27"/>
  </w:num>
  <w:num w:numId="29">
    <w:abstractNumId w:val="21"/>
  </w:num>
  <w:num w:numId="30">
    <w:abstractNumId w:val="41"/>
  </w:num>
  <w:num w:numId="31">
    <w:abstractNumId w:val="11"/>
  </w:num>
  <w:num w:numId="32">
    <w:abstractNumId w:val="44"/>
  </w:num>
  <w:num w:numId="33">
    <w:abstractNumId w:val="31"/>
  </w:num>
  <w:num w:numId="34">
    <w:abstractNumId w:val="26"/>
  </w:num>
  <w:num w:numId="35">
    <w:abstractNumId w:val="23"/>
  </w:num>
  <w:num w:numId="36">
    <w:abstractNumId w:val="19"/>
  </w:num>
  <w:num w:numId="37">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74"/>
    <w:rsid w:val="00005844"/>
    <w:rsid w:val="00017C8C"/>
    <w:rsid w:val="00020593"/>
    <w:rsid w:val="000304B4"/>
    <w:rsid w:val="00034F8F"/>
    <w:rsid w:val="0004593F"/>
    <w:rsid w:val="0005188F"/>
    <w:rsid w:val="0005461A"/>
    <w:rsid w:val="0005765B"/>
    <w:rsid w:val="0006291D"/>
    <w:rsid w:val="00073B7A"/>
    <w:rsid w:val="00074ADF"/>
    <w:rsid w:val="000A2BB5"/>
    <w:rsid w:val="000B2658"/>
    <w:rsid w:val="000B3059"/>
    <w:rsid w:val="000B46A9"/>
    <w:rsid w:val="000C2DA0"/>
    <w:rsid w:val="000C2F2D"/>
    <w:rsid w:val="000C5C81"/>
    <w:rsid w:val="000C79BC"/>
    <w:rsid w:val="000D1A02"/>
    <w:rsid w:val="000D1EB2"/>
    <w:rsid w:val="000D20A6"/>
    <w:rsid w:val="000D452D"/>
    <w:rsid w:val="000D500D"/>
    <w:rsid w:val="000D61BE"/>
    <w:rsid w:val="000E6308"/>
    <w:rsid w:val="000F1E7C"/>
    <w:rsid w:val="000F3BCA"/>
    <w:rsid w:val="000F61B1"/>
    <w:rsid w:val="001024A5"/>
    <w:rsid w:val="00114F67"/>
    <w:rsid w:val="001268DC"/>
    <w:rsid w:val="00130CDD"/>
    <w:rsid w:val="00131880"/>
    <w:rsid w:val="00135C4D"/>
    <w:rsid w:val="00141C0A"/>
    <w:rsid w:val="001424E8"/>
    <w:rsid w:val="0014436C"/>
    <w:rsid w:val="00144A01"/>
    <w:rsid w:val="001472F2"/>
    <w:rsid w:val="00161AC4"/>
    <w:rsid w:val="00162D32"/>
    <w:rsid w:val="00162E21"/>
    <w:rsid w:val="001633FE"/>
    <w:rsid w:val="00166637"/>
    <w:rsid w:val="001702C9"/>
    <w:rsid w:val="00177F24"/>
    <w:rsid w:val="001812E7"/>
    <w:rsid w:val="00186364"/>
    <w:rsid w:val="00190C93"/>
    <w:rsid w:val="0019213E"/>
    <w:rsid w:val="001950B6"/>
    <w:rsid w:val="001A0BB4"/>
    <w:rsid w:val="001A6D0D"/>
    <w:rsid w:val="001B182F"/>
    <w:rsid w:val="001B5103"/>
    <w:rsid w:val="001C0692"/>
    <w:rsid w:val="001D07D7"/>
    <w:rsid w:val="001D28C4"/>
    <w:rsid w:val="001D601D"/>
    <w:rsid w:val="001E2327"/>
    <w:rsid w:val="001E7DE4"/>
    <w:rsid w:val="001F5807"/>
    <w:rsid w:val="001F5AAD"/>
    <w:rsid w:val="001F7932"/>
    <w:rsid w:val="002011A2"/>
    <w:rsid w:val="00202EFB"/>
    <w:rsid w:val="00210DEB"/>
    <w:rsid w:val="00216478"/>
    <w:rsid w:val="00216AAC"/>
    <w:rsid w:val="00226BBF"/>
    <w:rsid w:val="0022708C"/>
    <w:rsid w:val="00230286"/>
    <w:rsid w:val="002478F7"/>
    <w:rsid w:val="0025170F"/>
    <w:rsid w:val="00251F2F"/>
    <w:rsid w:val="00260F2C"/>
    <w:rsid w:val="00263590"/>
    <w:rsid w:val="00265097"/>
    <w:rsid w:val="00266E56"/>
    <w:rsid w:val="00273941"/>
    <w:rsid w:val="0028058D"/>
    <w:rsid w:val="002809EE"/>
    <w:rsid w:val="00280F29"/>
    <w:rsid w:val="00283EDB"/>
    <w:rsid w:val="00286B38"/>
    <w:rsid w:val="00293FB9"/>
    <w:rsid w:val="002A0752"/>
    <w:rsid w:val="002A1CF7"/>
    <w:rsid w:val="002A6D8B"/>
    <w:rsid w:val="002A7494"/>
    <w:rsid w:val="002B190C"/>
    <w:rsid w:val="002B564F"/>
    <w:rsid w:val="002B6386"/>
    <w:rsid w:val="002B737E"/>
    <w:rsid w:val="002B745A"/>
    <w:rsid w:val="002B75ED"/>
    <w:rsid w:val="002B7F97"/>
    <w:rsid w:val="002C6713"/>
    <w:rsid w:val="002D1D9B"/>
    <w:rsid w:val="002D3259"/>
    <w:rsid w:val="002D49A7"/>
    <w:rsid w:val="002D56F1"/>
    <w:rsid w:val="002E0848"/>
    <w:rsid w:val="002E3E7A"/>
    <w:rsid w:val="002F5010"/>
    <w:rsid w:val="00303449"/>
    <w:rsid w:val="00331095"/>
    <w:rsid w:val="00331FD1"/>
    <w:rsid w:val="003352C6"/>
    <w:rsid w:val="00340BC3"/>
    <w:rsid w:val="00341A27"/>
    <w:rsid w:val="0034210E"/>
    <w:rsid w:val="003424EA"/>
    <w:rsid w:val="0034265D"/>
    <w:rsid w:val="0034360C"/>
    <w:rsid w:val="0034481B"/>
    <w:rsid w:val="0035172D"/>
    <w:rsid w:val="0035228F"/>
    <w:rsid w:val="00353481"/>
    <w:rsid w:val="003562AB"/>
    <w:rsid w:val="00357DB5"/>
    <w:rsid w:val="00361DF9"/>
    <w:rsid w:val="00364233"/>
    <w:rsid w:val="00364992"/>
    <w:rsid w:val="00366BFF"/>
    <w:rsid w:val="00367451"/>
    <w:rsid w:val="00381C31"/>
    <w:rsid w:val="00382A27"/>
    <w:rsid w:val="00383654"/>
    <w:rsid w:val="003855D8"/>
    <w:rsid w:val="00391FE5"/>
    <w:rsid w:val="00394DF5"/>
    <w:rsid w:val="003957DA"/>
    <w:rsid w:val="0039742D"/>
    <w:rsid w:val="003A0FE6"/>
    <w:rsid w:val="003A1267"/>
    <w:rsid w:val="003A5436"/>
    <w:rsid w:val="003A7576"/>
    <w:rsid w:val="003B31C4"/>
    <w:rsid w:val="003B4BC9"/>
    <w:rsid w:val="003C1EAF"/>
    <w:rsid w:val="003C434C"/>
    <w:rsid w:val="003C6C2B"/>
    <w:rsid w:val="003C75DA"/>
    <w:rsid w:val="003D0EB8"/>
    <w:rsid w:val="003D2D03"/>
    <w:rsid w:val="003D745F"/>
    <w:rsid w:val="003E01E3"/>
    <w:rsid w:val="003E0431"/>
    <w:rsid w:val="003E2132"/>
    <w:rsid w:val="003E50FB"/>
    <w:rsid w:val="003F71DD"/>
    <w:rsid w:val="00401297"/>
    <w:rsid w:val="00405F30"/>
    <w:rsid w:val="00406DEA"/>
    <w:rsid w:val="0040755B"/>
    <w:rsid w:val="0041143D"/>
    <w:rsid w:val="00411789"/>
    <w:rsid w:val="00422383"/>
    <w:rsid w:val="0042592A"/>
    <w:rsid w:val="00440D73"/>
    <w:rsid w:val="00441093"/>
    <w:rsid w:val="004525F1"/>
    <w:rsid w:val="00453982"/>
    <w:rsid w:val="0045610B"/>
    <w:rsid w:val="00457FBA"/>
    <w:rsid w:val="004604A8"/>
    <w:rsid w:val="004658C6"/>
    <w:rsid w:val="004661F4"/>
    <w:rsid w:val="00470B41"/>
    <w:rsid w:val="00470FFC"/>
    <w:rsid w:val="00471269"/>
    <w:rsid w:val="00480170"/>
    <w:rsid w:val="00480F3E"/>
    <w:rsid w:val="0048606E"/>
    <w:rsid w:val="004927E0"/>
    <w:rsid w:val="00497BF0"/>
    <w:rsid w:val="004A010E"/>
    <w:rsid w:val="004A4CBD"/>
    <w:rsid w:val="004A79EA"/>
    <w:rsid w:val="004B26CA"/>
    <w:rsid w:val="004B4370"/>
    <w:rsid w:val="004B7B06"/>
    <w:rsid w:val="004C0B0B"/>
    <w:rsid w:val="004C5610"/>
    <w:rsid w:val="004E05E3"/>
    <w:rsid w:val="004E2386"/>
    <w:rsid w:val="004E240D"/>
    <w:rsid w:val="004E33EA"/>
    <w:rsid w:val="004E5EDE"/>
    <w:rsid w:val="004F17AC"/>
    <w:rsid w:val="004F2B98"/>
    <w:rsid w:val="004F4501"/>
    <w:rsid w:val="005069E5"/>
    <w:rsid w:val="005071FE"/>
    <w:rsid w:val="0051013C"/>
    <w:rsid w:val="00510CC2"/>
    <w:rsid w:val="005157D3"/>
    <w:rsid w:val="00525666"/>
    <w:rsid w:val="00525E49"/>
    <w:rsid w:val="00541781"/>
    <w:rsid w:val="00545565"/>
    <w:rsid w:val="00553059"/>
    <w:rsid w:val="00555927"/>
    <w:rsid w:val="00565FBD"/>
    <w:rsid w:val="0056787D"/>
    <w:rsid w:val="00567C37"/>
    <w:rsid w:val="00574349"/>
    <w:rsid w:val="00574B08"/>
    <w:rsid w:val="00576E7D"/>
    <w:rsid w:val="005809C8"/>
    <w:rsid w:val="00584A8E"/>
    <w:rsid w:val="0058675A"/>
    <w:rsid w:val="00586A4A"/>
    <w:rsid w:val="00586FEB"/>
    <w:rsid w:val="00590EC1"/>
    <w:rsid w:val="00590FA7"/>
    <w:rsid w:val="005918A5"/>
    <w:rsid w:val="00592B36"/>
    <w:rsid w:val="005B066D"/>
    <w:rsid w:val="005B06AA"/>
    <w:rsid w:val="005B1244"/>
    <w:rsid w:val="005B634C"/>
    <w:rsid w:val="005C06DB"/>
    <w:rsid w:val="005C28A4"/>
    <w:rsid w:val="005C4F5B"/>
    <w:rsid w:val="005D4913"/>
    <w:rsid w:val="005D7DB0"/>
    <w:rsid w:val="005E44A7"/>
    <w:rsid w:val="005E7AD8"/>
    <w:rsid w:val="005F2605"/>
    <w:rsid w:val="005F2C72"/>
    <w:rsid w:val="005F426F"/>
    <w:rsid w:val="005F5E77"/>
    <w:rsid w:val="005F7D8A"/>
    <w:rsid w:val="00612477"/>
    <w:rsid w:val="00613A9E"/>
    <w:rsid w:val="0061496A"/>
    <w:rsid w:val="00616DE2"/>
    <w:rsid w:val="00623803"/>
    <w:rsid w:val="00627174"/>
    <w:rsid w:val="006304FE"/>
    <w:rsid w:val="00630517"/>
    <w:rsid w:val="00634533"/>
    <w:rsid w:val="00635B6A"/>
    <w:rsid w:val="00637A5B"/>
    <w:rsid w:val="00642022"/>
    <w:rsid w:val="00642AE9"/>
    <w:rsid w:val="006449F6"/>
    <w:rsid w:val="00645480"/>
    <w:rsid w:val="00657885"/>
    <w:rsid w:val="006655CD"/>
    <w:rsid w:val="00667943"/>
    <w:rsid w:val="00673652"/>
    <w:rsid w:val="00673FEE"/>
    <w:rsid w:val="00682263"/>
    <w:rsid w:val="00693621"/>
    <w:rsid w:val="006962EA"/>
    <w:rsid w:val="00696A21"/>
    <w:rsid w:val="00697710"/>
    <w:rsid w:val="006A382D"/>
    <w:rsid w:val="006A4AEC"/>
    <w:rsid w:val="006B1B96"/>
    <w:rsid w:val="006B6EBE"/>
    <w:rsid w:val="006B7C13"/>
    <w:rsid w:val="006C0013"/>
    <w:rsid w:val="006C38F1"/>
    <w:rsid w:val="006C5CF6"/>
    <w:rsid w:val="006C7341"/>
    <w:rsid w:val="006C7FDE"/>
    <w:rsid w:val="006D3278"/>
    <w:rsid w:val="006D7F0E"/>
    <w:rsid w:val="006F1A1C"/>
    <w:rsid w:val="006F3659"/>
    <w:rsid w:val="006F3689"/>
    <w:rsid w:val="006F4A33"/>
    <w:rsid w:val="006F59BB"/>
    <w:rsid w:val="006F620D"/>
    <w:rsid w:val="007007F9"/>
    <w:rsid w:val="00700AAF"/>
    <w:rsid w:val="0070158E"/>
    <w:rsid w:val="00703607"/>
    <w:rsid w:val="00706DFA"/>
    <w:rsid w:val="00707763"/>
    <w:rsid w:val="00707D73"/>
    <w:rsid w:val="00712936"/>
    <w:rsid w:val="007163D1"/>
    <w:rsid w:val="007414BD"/>
    <w:rsid w:val="00746A60"/>
    <w:rsid w:val="007470F0"/>
    <w:rsid w:val="00747E71"/>
    <w:rsid w:val="00750562"/>
    <w:rsid w:val="0075586A"/>
    <w:rsid w:val="007568AA"/>
    <w:rsid w:val="0076027B"/>
    <w:rsid w:val="00762C71"/>
    <w:rsid w:val="007638AF"/>
    <w:rsid w:val="0077172B"/>
    <w:rsid w:val="00774783"/>
    <w:rsid w:val="00781DC1"/>
    <w:rsid w:val="007831FB"/>
    <w:rsid w:val="007857FE"/>
    <w:rsid w:val="0079072D"/>
    <w:rsid w:val="007924CB"/>
    <w:rsid w:val="00795D8F"/>
    <w:rsid w:val="00797C63"/>
    <w:rsid w:val="007A07C5"/>
    <w:rsid w:val="007A3A90"/>
    <w:rsid w:val="007B0A7B"/>
    <w:rsid w:val="007B0DF9"/>
    <w:rsid w:val="007B0F7B"/>
    <w:rsid w:val="007B0FEA"/>
    <w:rsid w:val="007C0780"/>
    <w:rsid w:val="007D2C21"/>
    <w:rsid w:val="007E13EA"/>
    <w:rsid w:val="007E1A57"/>
    <w:rsid w:val="007E3812"/>
    <w:rsid w:val="007F0495"/>
    <w:rsid w:val="007F213F"/>
    <w:rsid w:val="007F2874"/>
    <w:rsid w:val="007F530D"/>
    <w:rsid w:val="007F5700"/>
    <w:rsid w:val="00804745"/>
    <w:rsid w:val="00806AF1"/>
    <w:rsid w:val="00806CD1"/>
    <w:rsid w:val="008130C7"/>
    <w:rsid w:val="008138DF"/>
    <w:rsid w:val="00814C4C"/>
    <w:rsid w:val="00816BAF"/>
    <w:rsid w:val="00823DE5"/>
    <w:rsid w:val="00836040"/>
    <w:rsid w:val="008373DC"/>
    <w:rsid w:val="00841C49"/>
    <w:rsid w:val="00842DFC"/>
    <w:rsid w:val="0084330E"/>
    <w:rsid w:val="008502A5"/>
    <w:rsid w:val="008526B9"/>
    <w:rsid w:val="00856B44"/>
    <w:rsid w:val="008600EA"/>
    <w:rsid w:val="00864F64"/>
    <w:rsid w:val="00865693"/>
    <w:rsid w:val="00870F42"/>
    <w:rsid w:val="00877484"/>
    <w:rsid w:val="00882D69"/>
    <w:rsid w:val="00885212"/>
    <w:rsid w:val="008862D7"/>
    <w:rsid w:val="008878D1"/>
    <w:rsid w:val="00897699"/>
    <w:rsid w:val="008A6A8E"/>
    <w:rsid w:val="008C6416"/>
    <w:rsid w:val="008C79E6"/>
    <w:rsid w:val="008D07EC"/>
    <w:rsid w:val="008D3803"/>
    <w:rsid w:val="008E1008"/>
    <w:rsid w:val="008E4B14"/>
    <w:rsid w:val="00903BB1"/>
    <w:rsid w:val="0092266B"/>
    <w:rsid w:val="009320A2"/>
    <w:rsid w:val="0093225B"/>
    <w:rsid w:val="00932D03"/>
    <w:rsid w:val="00936085"/>
    <w:rsid w:val="00941A55"/>
    <w:rsid w:val="00943959"/>
    <w:rsid w:val="00945147"/>
    <w:rsid w:val="0095771F"/>
    <w:rsid w:val="009651C6"/>
    <w:rsid w:val="00970647"/>
    <w:rsid w:val="0097257C"/>
    <w:rsid w:val="009807FE"/>
    <w:rsid w:val="00982BB3"/>
    <w:rsid w:val="00985B6F"/>
    <w:rsid w:val="00990AFB"/>
    <w:rsid w:val="009A2181"/>
    <w:rsid w:val="009B0961"/>
    <w:rsid w:val="009B389A"/>
    <w:rsid w:val="009B4FCF"/>
    <w:rsid w:val="009C6256"/>
    <w:rsid w:val="009D2C03"/>
    <w:rsid w:val="009D352D"/>
    <w:rsid w:val="009D57A5"/>
    <w:rsid w:val="009D6440"/>
    <w:rsid w:val="009F2DB3"/>
    <w:rsid w:val="009F6245"/>
    <w:rsid w:val="00A02DC0"/>
    <w:rsid w:val="00A105B8"/>
    <w:rsid w:val="00A12EB5"/>
    <w:rsid w:val="00A16F80"/>
    <w:rsid w:val="00A17449"/>
    <w:rsid w:val="00A2007D"/>
    <w:rsid w:val="00A35D16"/>
    <w:rsid w:val="00A37375"/>
    <w:rsid w:val="00A414D7"/>
    <w:rsid w:val="00A421A1"/>
    <w:rsid w:val="00A45740"/>
    <w:rsid w:val="00A45C90"/>
    <w:rsid w:val="00A46B0D"/>
    <w:rsid w:val="00A56E3B"/>
    <w:rsid w:val="00A60D4D"/>
    <w:rsid w:val="00A62BF5"/>
    <w:rsid w:val="00A641D8"/>
    <w:rsid w:val="00A669F9"/>
    <w:rsid w:val="00A67EC7"/>
    <w:rsid w:val="00A733E7"/>
    <w:rsid w:val="00A73726"/>
    <w:rsid w:val="00A74066"/>
    <w:rsid w:val="00A74501"/>
    <w:rsid w:val="00A75E82"/>
    <w:rsid w:val="00A76154"/>
    <w:rsid w:val="00A763B1"/>
    <w:rsid w:val="00A81E20"/>
    <w:rsid w:val="00A8386C"/>
    <w:rsid w:val="00A87FB4"/>
    <w:rsid w:val="00A93146"/>
    <w:rsid w:val="00A96CE6"/>
    <w:rsid w:val="00A9771B"/>
    <w:rsid w:val="00AA3D6E"/>
    <w:rsid w:val="00AA54DC"/>
    <w:rsid w:val="00AA5A15"/>
    <w:rsid w:val="00AA6B9D"/>
    <w:rsid w:val="00AB2D60"/>
    <w:rsid w:val="00AB51FF"/>
    <w:rsid w:val="00AB65AC"/>
    <w:rsid w:val="00AC1D62"/>
    <w:rsid w:val="00AC1D9F"/>
    <w:rsid w:val="00AC59B6"/>
    <w:rsid w:val="00AD17E3"/>
    <w:rsid w:val="00AD37F3"/>
    <w:rsid w:val="00AD394F"/>
    <w:rsid w:val="00AE2D6A"/>
    <w:rsid w:val="00AE3089"/>
    <w:rsid w:val="00AE338B"/>
    <w:rsid w:val="00AE6D6C"/>
    <w:rsid w:val="00AF03B7"/>
    <w:rsid w:val="00AF26D4"/>
    <w:rsid w:val="00AF4BF1"/>
    <w:rsid w:val="00AF5D64"/>
    <w:rsid w:val="00B0194B"/>
    <w:rsid w:val="00B0487D"/>
    <w:rsid w:val="00B05AB5"/>
    <w:rsid w:val="00B067D7"/>
    <w:rsid w:val="00B1458A"/>
    <w:rsid w:val="00B16628"/>
    <w:rsid w:val="00B211AD"/>
    <w:rsid w:val="00B2189F"/>
    <w:rsid w:val="00B21930"/>
    <w:rsid w:val="00B31017"/>
    <w:rsid w:val="00B353EA"/>
    <w:rsid w:val="00B41546"/>
    <w:rsid w:val="00B46AF3"/>
    <w:rsid w:val="00B46EC0"/>
    <w:rsid w:val="00B50977"/>
    <w:rsid w:val="00B53D69"/>
    <w:rsid w:val="00B546A2"/>
    <w:rsid w:val="00B62084"/>
    <w:rsid w:val="00B66ABF"/>
    <w:rsid w:val="00B67E9E"/>
    <w:rsid w:val="00B72AA4"/>
    <w:rsid w:val="00B72FE6"/>
    <w:rsid w:val="00B74D74"/>
    <w:rsid w:val="00B8203B"/>
    <w:rsid w:val="00B84951"/>
    <w:rsid w:val="00B870B3"/>
    <w:rsid w:val="00B90C93"/>
    <w:rsid w:val="00B91DB7"/>
    <w:rsid w:val="00B93BD3"/>
    <w:rsid w:val="00B956E3"/>
    <w:rsid w:val="00BB2197"/>
    <w:rsid w:val="00BB7611"/>
    <w:rsid w:val="00BC3D92"/>
    <w:rsid w:val="00BC5B51"/>
    <w:rsid w:val="00BC5E9D"/>
    <w:rsid w:val="00BD5084"/>
    <w:rsid w:val="00BD68DF"/>
    <w:rsid w:val="00BE1DFE"/>
    <w:rsid w:val="00BE4262"/>
    <w:rsid w:val="00BE74FE"/>
    <w:rsid w:val="00BE7DDD"/>
    <w:rsid w:val="00BF1A3A"/>
    <w:rsid w:val="00C12780"/>
    <w:rsid w:val="00C16874"/>
    <w:rsid w:val="00C17086"/>
    <w:rsid w:val="00C220F1"/>
    <w:rsid w:val="00C2332E"/>
    <w:rsid w:val="00C30A85"/>
    <w:rsid w:val="00C35DC9"/>
    <w:rsid w:val="00C47C49"/>
    <w:rsid w:val="00C51838"/>
    <w:rsid w:val="00C5266F"/>
    <w:rsid w:val="00C55B19"/>
    <w:rsid w:val="00C56C87"/>
    <w:rsid w:val="00C603A3"/>
    <w:rsid w:val="00C70BCF"/>
    <w:rsid w:val="00C710FE"/>
    <w:rsid w:val="00C7546F"/>
    <w:rsid w:val="00C76C18"/>
    <w:rsid w:val="00C80E03"/>
    <w:rsid w:val="00C85903"/>
    <w:rsid w:val="00C8680B"/>
    <w:rsid w:val="00C87EF6"/>
    <w:rsid w:val="00C932BD"/>
    <w:rsid w:val="00C94A0C"/>
    <w:rsid w:val="00CA6872"/>
    <w:rsid w:val="00CB2829"/>
    <w:rsid w:val="00CB2CF3"/>
    <w:rsid w:val="00CB6D89"/>
    <w:rsid w:val="00CC0468"/>
    <w:rsid w:val="00CC3B44"/>
    <w:rsid w:val="00CC5699"/>
    <w:rsid w:val="00CD4D37"/>
    <w:rsid w:val="00CD4E56"/>
    <w:rsid w:val="00CD6DBC"/>
    <w:rsid w:val="00CE09C0"/>
    <w:rsid w:val="00CE3A6D"/>
    <w:rsid w:val="00CF5767"/>
    <w:rsid w:val="00D0223F"/>
    <w:rsid w:val="00D03FFA"/>
    <w:rsid w:val="00D04DED"/>
    <w:rsid w:val="00D05CF7"/>
    <w:rsid w:val="00D14209"/>
    <w:rsid w:val="00D15545"/>
    <w:rsid w:val="00D16DB2"/>
    <w:rsid w:val="00D17BD9"/>
    <w:rsid w:val="00D249E4"/>
    <w:rsid w:val="00D27224"/>
    <w:rsid w:val="00D341C2"/>
    <w:rsid w:val="00D406FA"/>
    <w:rsid w:val="00D41A43"/>
    <w:rsid w:val="00D4468C"/>
    <w:rsid w:val="00D500F0"/>
    <w:rsid w:val="00D62B62"/>
    <w:rsid w:val="00D73342"/>
    <w:rsid w:val="00D7368B"/>
    <w:rsid w:val="00D76AFA"/>
    <w:rsid w:val="00D800D0"/>
    <w:rsid w:val="00D80503"/>
    <w:rsid w:val="00D93673"/>
    <w:rsid w:val="00DA09B3"/>
    <w:rsid w:val="00DA3396"/>
    <w:rsid w:val="00DA507C"/>
    <w:rsid w:val="00DB323D"/>
    <w:rsid w:val="00DC13ED"/>
    <w:rsid w:val="00DD3C28"/>
    <w:rsid w:val="00DD5536"/>
    <w:rsid w:val="00DD643D"/>
    <w:rsid w:val="00DE6AA5"/>
    <w:rsid w:val="00E06923"/>
    <w:rsid w:val="00E10179"/>
    <w:rsid w:val="00E14191"/>
    <w:rsid w:val="00E21C8A"/>
    <w:rsid w:val="00E2271D"/>
    <w:rsid w:val="00E24F9E"/>
    <w:rsid w:val="00E25594"/>
    <w:rsid w:val="00E262F3"/>
    <w:rsid w:val="00E27942"/>
    <w:rsid w:val="00E27F10"/>
    <w:rsid w:val="00E30018"/>
    <w:rsid w:val="00E30710"/>
    <w:rsid w:val="00E30D1E"/>
    <w:rsid w:val="00E31C49"/>
    <w:rsid w:val="00E35877"/>
    <w:rsid w:val="00E3724F"/>
    <w:rsid w:val="00E40AF2"/>
    <w:rsid w:val="00E41729"/>
    <w:rsid w:val="00E429C5"/>
    <w:rsid w:val="00E4308E"/>
    <w:rsid w:val="00E46074"/>
    <w:rsid w:val="00E50EF1"/>
    <w:rsid w:val="00E54A58"/>
    <w:rsid w:val="00E56A30"/>
    <w:rsid w:val="00E57BC7"/>
    <w:rsid w:val="00E60091"/>
    <w:rsid w:val="00E61526"/>
    <w:rsid w:val="00E65250"/>
    <w:rsid w:val="00E748A2"/>
    <w:rsid w:val="00E74E35"/>
    <w:rsid w:val="00E76EB2"/>
    <w:rsid w:val="00E82CBB"/>
    <w:rsid w:val="00E871A5"/>
    <w:rsid w:val="00E90E68"/>
    <w:rsid w:val="00E955C5"/>
    <w:rsid w:val="00EA14C4"/>
    <w:rsid w:val="00EA3A4D"/>
    <w:rsid w:val="00EA5452"/>
    <w:rsid w:val="00EA606D"/>
    <w:rsid w:val="00EA7027"/>
    <w:rsid w:val="00EB11AA"/>
    <w:rsid w:val="00EB1841"/>
    <w:rsid w:val="00EB3956"/>
    <w:rsid w:val="00EC0DE6"/>
    <w:rsid w:val="00EC14BF"/>
    <w:rsid w:val="00EC3EFC"/>
    <w:rsid w:val="00EC6302"/>
    <w:rsid w:val="00ED36FD"/>
    <w:rsid w:val="00ED4900"/>
    <w:rsid w:val="00ED7421"/>
    <w:rsid w:val="00EE1E87"/>
    <w:rsid w:val="00EF3280"/>
    <w:rsid w:val="00EF470A"/>
    <w:rsid w:val="00F05F5A"/>
    <w:rsid w:val="00F06D18"/>
    <w:rsid w:val="00F11901"/>
    <w:rsid w:val="00F12C8F"/>
    <w:rsid w:val="00F141A4"/>
    <w:rsid w:val="00F1441C"/>
    <w:rsid w:val="00F146FF"/>
    <w:rsid w:val="00F1477A"/>
    <w:rsid w:val="00F20D86"/>
    <w:rsid w:val="00F211A4"/>
    <w:rsid w:val="00F217C2"/>
    <w:rsid w:val="00F21F1D"/>
    <w:rsid w:val="00F22328"/>
    <w:rsid w:val="00F312B5"/>
    <w:rsid w:val="00F342AC"/>
    <w:rsid w:val="00F3501D"/>
    <w:rsid w:val="00F40CCC"/>
    <w:rsid w:val="00F41E8C"/>
    <w:rsid w:val="00F449BE"/>
    <w:rsid w:val="00F45EB0"/>
    <w:rsid w:val="00F603D0"/>
    <w:rsid w:val="00F62C2D"/>
    <w:rsid w:val="00F63379"/>
    <w:rsid w:val="00F65AC1"/>
    <w:rsid w:val="00F70CEC"/>
    <w:rsid w:val="00F81574"/>
    <w:rsid w:val="00F81B7A"/>
    <w:rsid w:val="00F843F9"/>
    <w:rsid w:val="00F875D8"/>
    <w:rsid w:val="00F954A0"/>
    <w:rsid w:val="00FC09C6"/>
    <w:rsid w:val="00FC414F"/>
    <w:rsid w:val="00FC576A"/>
    <w:rsid w:val="00FC64CB"/>
    <w:rsid w:val="00FD3E88"/>
    <w:rsid w:val="00FD6AB6"/>
    <w:rsid w:val="00FE0E28"/>
    <w:rsid w:val="00FE713E"/>
    <w:rsid w:val="00FF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0A058"/>
  <w15:docId w15:val="{B4A9EF1F-6B72-4317-8DD7-337E9009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olor w:val="000000"/>
      <w:sz w:val="24"/>
      <w:lang w:val="en-US" w:eastAsia="ar-SA"/>
    </w:rPr>
  </w:style>
  <w:style w:type="paragraph" w:styleId="Heading1">
    <w:name w:val="heading 1"/>
    <w:basedOn w:val="Normal"/>
    <w:next w:val="Normal"/>
    <w:qFormat/>
    <w:rsid w:val="0056787D"/>
    <w:pPr>
      <w:numPr>
        <w:numId w:val="31"/>
      </w:numPr>
      <w:ind w:left="360"/>
      <w:outlineLvl w:val="0"/>
    </w:pPr>
    <w:rPr>
      <w:color w:val="auto"/>
      <w:sz w:val="40"/>
      <w:szCs w:val="40"/>
    </w:rPr>
  </w:style>
  <w:style w:type="paragraph" w:styleId="Heading2">
    <w:name w:val="heading 2"/>
    <w:basedOn w:val="Heading1"/>
    <w:next w:val="Normal"/>
    <w:qFormat/>
    <w:rsid w:val="00CB6D89"/>
    <w:pPr>
      <w:numPr>
        <w:ilvl w:val="1"/>
        <w:numId w:val="1"/>
      </w:numPr>
      <w:ind w:left="576" w:hanging="576"/>
      <w:outlineLvl w:val="1"/>
    </w:pPr>
    <w:rPr>
      <w:bCs/>
      <w:sz w:val="32"/>
      <w:szCs w:val="32"/>
    </w:rPr>
  </w:style>
  <w:style w:type="paragraph" w:styleId="Heading3">
    <w:name w:val="heading 3"/>
    <w:basedOn w:val="Normal"/>
    <w:next w:val="Normal"/>
    <w:qFormat/>
    <w:rsid w:val="00005844"/>
    <w:pPr>
      <w:numPr>
        <w:ilvl w:val="2"/>
        <w:numId w:val="1"/>
      </w:numPr>
      <w:ind w:left="720" w:hanging="720"/>
      <w:outlineLvl w:val="2"/>
    </w:pPr>
  </w:style>
  <w:style w:type="paragraph" w:styleId="Heading4">
    <w:name w:val="heading 4"/>
    <w:basedOn w:val="Normal"/>
    <w:next w:val="NormalIndent"/>
    <w:qFormat/>
    <w:pPr>
      <w:numPr>
        <w:ilvl w:val="3"/>
        <w:numId w:val="1"/>
      </w:numPr>
      <w:ind w:left="864" w:hanging="864"/>
      <w:outlineLvl w:val="3"/>
    </w:pPr>
    <w:rPr>
      <w:i/>
    </w:rPr>
  </w:style>
  <w:style w:type="paragraph" w:styleId="Heading5">
    <w:name w:val="heading 5"/>
    <w:basedOn w:val="Normal"/>
    <w:next w:val="NormalIndent"/>
    <w:qFormat/>
    <w:pPr>
      <w:numPr>
        <w:ilvl w:val="4"/>
        <w:numId w:val="1"/>
      </w:numPr>
      <w:ind w:left="1008" w:hanging="1008"/>
      <w:outlineLvl w:val="4"/>
    </w:pPr>
    <w:rPr>
      <w:rFonts w:ascii="CG Times" w:hAnsi="CG Times"/>
      <w:b/>
    </w:rPr>
  </w:style>
  <w:style w:type="paragraph" w:styleId="Heading6">
    <w:name w:val="heading 6"/>
    <w:basedOn w:val="Normal"/>
    <w:next w:val="NormalIndent"/>
    <w:qFormat/>
    <w:pPr>
      <w:numPr>
        <w:ilvl w:val="5"/>
        <w:numId w:val="1"/>
      </w:numPr>
      <w:ind w:left="1152" w:hanging="1152"/>
      <w:outlineLvl w:val="5"/>
    </w:pPr>
    <w:rPr>
      <w:rFonts w:ascii="CG Times" w:hAnsi="CG Times"/>
      <w:u w:val="single"/>
    </w:rPr>
  </w:style>
  <w:style w:type="paragraph" w:styleId="Heading7">
    <w:name w:val="heading 7"/>
    <w:basedOn w:val="Normal"/>
    <w:next w:val="NormalIndent"/>
    <w:qFormat/>
    <w:pPr>
      <w:numPr>
        <w:ilvl w:val="6"/>
        <w:numId w:val="1"/>
      </w:numPr>
      <w:ind w:left="1296" w:hanging="1296"/>
      <w:outlineLvl w:val="6"/>
    </w:pPr>
    <w:rPr>
      <w:rFonts w:ascii="CG Times" w:hAnsi="CG Times"/>
      <w:i/>
    </w:rPr>
  </w:style>
  <w:style w:type="paragraph" w:styleId="Heading8">
    <w:name w:val="heading 8"/>
    <w:basedOn w:val="Normal"/>
    <w:next w:val="NormalIndent"/>
    <w:qFormat/>
    <w:pPr>
      <w:numPr>
        <w:ilvl w:val="7"/>
        <w:numId w:val="1"/>
      </w:numPr>
      <w:ind w:left="1440" w:hanging="1440"/>
      <w:outlineLvl w:val="7"/>
    </w:pPr>
    <w:rPr>
      <w:rFonts w:ascii="CG Times" w:hAnsi="CG Times"/>
      <w:i/>
    </w:rPr>
  </w:style>
  <w:style w:type="paragraph" w:styleId="Heading9">
    <w:name w:val="heading 9"/>
    <w:basedOn w:val="Normal"/>
    <w:next w:val="NormalIndent"/>
    <w:qFormat/>
    <w:pPr>
      <w:numPr>
        <w:ilvl w:val="8"/>
        <w:numId w:val="1"/>
      </w:numPr>
      <w:ind w:left="1584" w:hanging="1584"/>
      <w:outlineLvl w:val="8"/>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semiHidden/>
    <w:unhideWhenUsed/>
    <w:qFormat/>
    <w:rsid w:val="008138DF"/>
    <w:pPr>
      <w:keepNext/>
      <w:keepLines/>
      <w:numPr>
        <w:numId w:val="0"/>
      </w:numPr>
      <w:suppressAutoHyphens w:val="0"/>
      <w:spacing w:before="480" w:line="276" w:lineRule="auto"/>
      <w:outlineLvl w:val="9"/>
    </w:pPr>
    <w:rPr>
      <w:rFonts w:ascii="Cambria" w:eastAsia="MS Gothic" w:hAnsi="Cambria"/>
      <w:b/>
      <w:bCs/>
      <w:color w:val="365F91"/>
      <w:szCs w:val="28"/>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753">
      <w:bodyDiv w:val="1"/>
      <w:marLeft w:val="0"/>
      <w:marRight w:val="0"/>
      <w:marTop w:val="0"/>
      <w:marBottom w:val="0"/>
      <w:divBdr>
        <w:top w:val="none" w:sz="0" w:space="0" w:color="auto"/>
        <w:left w:val="none" w:sz="0" w:space="0" w:color="auto"/>
        <w:bottom w:val="none" w:sz="0" w:space="0" w:color="auto"/>
        <w:right w:val="none" w:sz="0" w:space="0" w:color="auto"/>
      </w:divBdr>
    </w:div>
    <w:div w:id="319697647">
      <w:bodyDiv w:val="1"/>
      <w:marLeft w:val="0"/>
      <w:marRight w:val="0"/>
      <w:marTop w:val="0"/>
      <w:marBottom w:val="0"/>
      <w:divBdr>
        <w:top w:val="none" w:sz="0" w:space="0" w:color="auto"/>
        <w:left w:val="none" w:sz="0" w:space="0" w:color="auto"/>
        <w:bottom w:val="none" w:sz="0" w:space="0" w:color="auto"/>
        <w:right w:val="none" w:sz="0" w:space="0" w:color="auto"/>
      </w:divBdr>
    </w:div>
    <w:div w:id="602809132">
      <w:bodyDiv w:val="1"/>
      <w:marLeft w:val="0"/>
      <w:marRight w:val="0"/>
      <w:marTop w:val="0"/>
      <w:marBottom w:val="0"/>
      <w:divBdr>
        <w:top w:val="none" w:sz="0" w:space="0" w:color="auto"/>
        <w:left w:val="none" w:sz="0" w:space="0" w:color="auto"/>
        <w:bottom w:val="none" w:sz="0" w:space="0" w:color="auto"/>
        <w:right w:val="none" w:sz="0" w:space="0" w:color="auto"/>
      </w:divBdr>
    </w:div>
    <w:div w:id="615065663">
      <w:bodyDiv w:val="1"/>
      <w:marLeft w:val="0"/>
      <w:marRight w:val="0"/>
      <w:marTop w:val="0"/>
      <w:marBottom w:val="0"/>
      <w:divBdr>
        <w:top w:val="none" w:sz="0" w:space="0" w:color="auto"/>
        <w:left w:val="none" w:sz="0" w:space="0" w:color="auto"/>
        <w:bottom w:val="none" w:sz="0" w:space="0" w:color="auto"/>
        <w:right w:val="none" w:sz="0" w:space="0" w:color="auto"/>
      </w:divBdr>
    </w:div>
    <w:div w:id="723993398">
      <w:bodyDiv w:val="1"/>
      <w:marLeft w:val="0"/>
      <w:marRight w:val="0"/>
      <w:marTop w:val="0"/>
      <w:marBottom w:val="0"/>
      <w:divBdr>
        <w:top w:val="none" w:sz="0" w:space="0" w:color="auto"/>
        <w:left w:val="none" w:sz="0" w:space="0" w:color="auto"/>
        <w:bottom w:val="none" w:sz="0" w:space="0" w:color="auto"/>
        <w:right w:val="none" w:sz="0" w:space="0" w:color="auto"/>
      </w:divBdr>
    </w:div>
    <w:div w:id="934942308">
      <w:bodyDiv w:val="1"/>
      <w:marLeft w:val="0"/>
      <w:marRight w:val="0"/>
      <w:marTop w:val="0"/>
      <w:marBottom w:val="0"/>
      <w:divBdr>
        <w:top w:val="none" w:sz="0" w:space="0" w:color="auto"/>
        <w:left w:val="none" w:sz="0" w:space="0" w:color="auto"/>
        <w:bottom w:val="none" w:sz="0" w:space="0" w:color="auto"/>
        <w:right w:val="none" w:sz="0" w:space="0" w:color="auto"/>
      </w:divBdr>
    </w:div>
    <w:div w:id="1192647571">
      <w:bodyDiv w:val="1"/>
      <w:marLeft w:val="0"/>
      <w:marRight w:val="0"/>
      <w:marTop w:val="0"/>
      <w:marBottom w:val="0"/>
      <w:divBdr>
        <w:top w:val="none" w:sz="0" w:space="0" w:color="auto"/>
        <w:left w:val="none" w:sz="0" w:space="0" w:color="auto"/>
        <w:bottom w:val="none" w:sz="0" w:space="0" w:color="auto"/>
        <w:right w:val="none" w:sz="0" w:space="0" w:color="auto"/>
      </w:divBdr>
      <w:divsChild>
        <w:div w:id="2087917028">
          <w:marLeft w:val="0"/>
          <w:marRight w:val="0"/>
          <w:marTop w:val="0"/>
          <w:marBottom w:val="0"/>
          <w:divBdr>
            <w:top w:val="none" w:sz="0" w:space="0" w:color="auto"/>
            <w:left w:val="none" w:sz="0" w:space="0" w:color="auto"/>
            <w:bottom w:val="none" w:sz="0" w:space="0" w:color="auto"/>
            <w:right w:val="none" w:sz="0" w:space="0" w:color="auto"/>
          </w:divBdr>
        </w:div>
      </w:divsChild>
    </w:div>
    <w:div w:id="1213544422">
      <w:bodyDiv w:val="1"/>
      <w:marLeft w:val="0"/>
      <w:marRight w:val="0"/>
      <w:marTop w:val="0"/>
      <w:marBottom w:val="0"/>
      <w:divBdr>
        <w:top w:val="none" w:sz="0" w:space="0" w:color="auto"/>
        <w:left w:val="none" w:sz="0" w:space="0" w:color="auto"/>
        <w:bottom w:val="none" w:sz="0" w:space="0" w:color="auto"/>
        <w:right w:val="none" w:sz="0" w:space="0" w:color="auto"/>
      </w:divBdr>
      <w:divsChild>
        <w:div w:id="65037885">
          <w:marLeft w:val="0"/>
          <w:marRight w:val="0"/>
          <w:marTop w:val="480"/>
          <w:marBottom w:val="480"/>
          <w:divBdr>
            <w:top w:val="none" w:sz="0" w:space="0" w:color="auto"/>
            <w:left w:val="none" w:sz="0" w:space="0" w:color="auto"/>
            <w:bottom w:val="none" w:sz="0" w:space="0" w:color="auto"/>
            <w:right w:val="none" w:sz="0" w:space="0" w:color="auto"/>
          </w:divBdr>
        </w:div>
        <w:div w:id="305938634">
          <w:marLeft w:val="0"/>
          <w:marRight w:val="0"/>
          <w:marTop w:val="480"/>
          <w:marBottom w:val="480"/>
          <w:divBdr>
            <w:top w:val="none" w:sz="0" w:space="0" w:color="auto"/>
            <w:left w:val="none" w:sz="0" w:space="0" w:color="auto"/>
            <w:bottom w:val="none" w:sz="0" w:space="0" w:color="auto"/>
            <w:right w:val="none" w:sz="0" w:space="0" w:color="auto"/>
          </w:divBdr>
        </w:div>
        <w:div w:id="357120929">
          <w:marLeft w:val="0"/>
          <w:marRight w:val="0"/>
          <w:marTop w:val="480"/>
          <w:marBottom w:val="480"/>
          <w:divBdr>
            <w:top w:val="none" w:sz="0" w:space="0" w:color="auto"/>
            <w:left w:val="none" w:sz="0" w:space="0" w:color="auto"/>
            <w:bottom w:val="none" w:sz="0" w:space="0" w:color="auto"/>
            <w:right w:val="none" w:sz="0" w:space="0" w:color="auto"/>
          </w:divBdr>
        </w:div>
        <w:div w:id="406461217">
          <w:marLeft w:val="0"/>
          <w:marRight w:val="0"/>
          <w:marTop w:val="480"/>
          <w:marBottom w:val="480"/>
          <w:divBdr>
            <w:top w:val="none" w:sz="0" w:space="0" w:color="auto"/>
            <w:left w:val="none" w:sz="0" w:space="0" w:color="auto"/>
            <w:bottom w:val="none" w:sz="0" w:space="0" w:color="auto"/>
            <w:right w:val="none" w:sz="0" w:space="0" w:color="auto"/>
          </w:divBdr>
        </w:div>
        <w:div w:id="580991194">
          <w:marLeft w:val="0"/>
          <w:marRight w:val="0"/>
          <w:marTop w:val="480"/>
          <w:marBottom w:val="480"/>
          <w:divBdr>
            <w:top w:val="none" w:sz="0" w:space="0" w:color="auto"/>
            <w:left w:val="none" w:sz="0" w:space="0" w:color="auto"/>
            <w:bottom w:val="none" w:sz="0" w:space="0" w:color="auto"/>
            <w:right w:val="none" w:sz="0" w:space="0" w:color="auto"/>
          </w:divBdr>
        </w:div>
        <w:div w:id="656762488">
          <w:marLeft w:val="0"/>
          <w:marRight w:val="0"/>
          <w:marTop w:val="480"/>
          <w:marBottom w:val="480"/>
          <w:divBdr>
            <w:top w:val="none" w:sz="0" w:space="0" w:color="auto"/>
            <w:left w:val="none" w:sz="0" w:space="0" w:color="auto"/>
            <w:bottom w:val="none" w:sz="0" w:space="0" w:color="auto"/>
            <w:right w:val="none" w:sz="0" w:space="0" w:color="auto"/>
          </w:divBdr>
        </w:div>
        <w:div w:id="681247907">
          <w:marLeft w:val="0"/>
          <w:marRight w:val="0"/>
          <w:marTop w:val="480"/>
          <w:marBottom w:val="480"/>
          <w:divBdr>
            <w:top w:val="none" w:sz="0" w:space="0" w:color="auto"/>
            <w:left w:val="none" w:sz="0" w:space="0" w:color="auto"/>
            <w:bottom w:val="none" w:sz="0" w:space="0" w:color="auto"/>
            <w:right w:val="none" w:sz="0" w:space="0" w:color="auto"/>
          </w:divBdr>
        </w:div>
        <w:div w:id="803155719">
          <w:marLeft w:val="0"/>
          <w:marRight w:val="0"/>
          <w:marTop w:val="480"/>
          <w:marBottom w:val="480"/>
          <w:divBdr>
            <w:top w:val="none" w:sz="0" w:space="0" w:color="auto"/>
            <w:left w:val="none" w:sz="0" w:space="0" w:color="auto"/>
            <w:bottom w:val="none" w:sz="0" w:space="0" w:color="auto"/>
            <w:right w:val="none" w:sz="0" w:space="0" w:color="auto"/>
          </w:divBdr>
        </w:div>
        <w:div w:id="834805178">
          <w:marLeft w:val="0"/>
          <w:marRight w:val="0"/>
          <w:marTop w:val="480"/>
          <w:marBottom w:val="480"/>
          <w:divBdr>
            <w:top w:val="none" w:sz="0" w:space="0" w:color="auto"/>
            <w:left w:val="none" w:sz="0" w:space="0" w:color="auto"/>
            <w:bottom w:val="none" w:sz="0" w:space="0" w:color="auto"/>
            <w:right w:val="none" w:sz="0" w:space="0" w:color="auto"/>
          </w:divBdr>
        </w:div>
        <w:div w:id="1291790893">
          <w:marLeft w:val="0"/>
          <w:marRight w:val="0"/>
          <w:marTop w:val="480"/>
          <w:marBottom w:val="480"/>
          <w:divBdr>
            <w:top w:val="none" w:sz="0" w:space="0" w:color="auto"/>
            <w:left w:val="none" w:sz="0" w:space="0" w:color="auto"/>
            <w:bottom w:val="none" w:sz="0" w:space="0" w:color="auto"/>
            <w:right w:val="none" w:sz="0" w:space="0" w:color="auto"/>
          </w:divBdr>
        </w:div>
        <w:div w:id="1431897199">
          <w:marLeft w:val="0"/>
          <w:marRight w:val="0"/>
          <w:marTop w:val="480"/>
          <w:marBottom w:val="480"/>
          <w:divBdr>
            <w:top w:val="none" w:sz="0" w:space="0" w:color="auto"/>
            <w:left w:val="none" w:sz="0" w:space="0" w:color="auto"/>
            <w:bottom w:val="none" w:sz="0" w:space="0" w:color="auto"/>
            <w:right w:val="none" w:sz="0" w:space="0" w:color="auto"/>
          </w:divBdr>
        </w:div>
        <w:div w:id="1544370032">
          <w:marLeft w:val="0"/>
          <w:marRight w:val="0"/>
          <w:marTop w:val="480"/>
          <w:marBottom w:val="480"/>
          <w:divBdr>
            <w:top w:val="none" w:sz="0" w:space="0" w:color="auto"/>
            <w:left w:val="none" w:sz="0" w:space="0" w:color="auto"/>
            <w:bottom w:val="none" w:sz="0" w:space="0" w:color="auto"/>
            <w:right w:val="none" w:sz="0" w:space="0" w:color="auto"/>
          </w:divBdr>
        </w:div>
        <w:div w:id="1766341451">
          <w:marLeft w:val="0"/>
          <w:marRight w:val="0"/>
          <w:marTop w:val="480"/>
          <w:marBottom w:val="480"/>
          <w:divBdr>
            <w:top w:val="none" w:sz="0" w:space="0" w:color="auto"/>
            <w:left w:val="none" w:sz="0" w:space="0" w:color="auto"/>
            <w:bottom w:val="none" w:sz="0" w:space="0" w:color="auto"/>
            <w:right w:val="none" w:sz="0" w:space="0" w:color="auto"/>
          </w:divBdr>
        </w:div>
        <w:div w:id="1961378817">
          <w:marLeft w:val="0"/>
          <w:marRight w:val="0"/>
          <w:marTop w:val="480"/>
          <w:marBottom w:val="480"/>
          <w:divBdr>
            <w:top w:val="none" w:sz="0" w:space="0" w:color="auto"/>
            <w:left w:val="none" w:sz="0" w:space="0" w:color="auto"/>
            <w:bottom w:val="none" w:sz="0" w:space="0" w:color="auto"/>
            <w:right w:val="none" w:sz="0" w:space="0" w:color="auto"/>
          </w:divBdr>
        </w:div>
        <w:div w:id="2074884545">
          <w:marLeft w:val="0"/>
          <w:marRight w:val="0"/>
          <w:marTop w:val="480"/>
          <w:marBottom w:val="480"/>
          <w:divBdr>
            <w:top w:val="none" w:sz="0" w:space="0" w:color="auto"/>
            <w:left w:val="none" w:sz="0" w:space="0" w:color="auto"/>
            <w:bottom w:val="none" w:sz="0" w:space="0" w:color="auto"/>
            <w:right w:val="none" w:sz="0" w:space="0" w:color="auto"/>
          </w:divBdr>
        </w:div>
        <w:div w:id="2116820988">
          <w:marLeft w:val="0"/>
          <w:marRight w:val="0"/>
          <w:marTop w:val="480"/>
          <w:marBottom w:val="480"/>
          <w:divBdr>
            <w:top w:val="none" w:sz="0" w:space="0" w:color="auto"/>
            <w:left w:val="none" w:sz="0" w:space="0" w:color="auto"/>
            <w:bottom w:val="none" w:sz="0" w:space="0" w:color="auto"/>
            <w:right w:val="none" w:sz="0" w:space="0" w:color="auto"/>
          </w:divBdr>
        </w:div>
      </w:divsChild>
    </w:div>
    <w:div w:id="1383672582">
      <w:bodyDiv w:val="1"/>
      <w:marLeft w:val="0"/>
      <w:marRight w:val="0"/>
      <w:marTop w:val="0"/>
      <w:marBottom w:val="0"/>
      <w:divBdr>
        <w:top w:val="none" w:sz="0" w:space="0" w:color="auto"/>
        <w:left w:val="none" w:sz="0" w:space="0" w:color="auto"/>
        <w:bottom w:val="none" w:sz="0" w:space="0" w:color="auto"/>
        <w:right w:val="none" w:sz="0" w:space="0" w:color="auto"/>
      </w:divBdr>
    </w:div>
    <w:div w:id="1421870440">
      <w:bodyDiv w:val="1"/>
      <w:marLeft w:val="0"/>
      <w:marRight w:val="0"/>
      <w:marTop w:val="0"/>
      <w:marBottom w:val="0"/>
      <w:divBdr>
        <w:top w:val="none" w:sz="0" w:space="0" w:color="auto"/>
        <w:left w:val="none" w:sz="0" w:space="0" w:color="auto"/>
        <w:bottom w:val="none" w:sz="0" w:space="0" w:color="auto"/>
        <w:right w:val="none" w:sz="0" w:space="0" w:color="auto"/>
      </w:divBdr>
    </w:div>
    <w:div w:id="1476407081">
      <w:bodyDiv w:val="1"/>
      <w:marLeft w:val="0"/>
      <w:marRight w:val="0"/>
      <w:marTop w:val="0"/>
      <w:marBottom w:val="0"/>
      <w:divBdr>
        <w:top w:val="none" w:sz="0" w:space="0" w:color="auto"/>
        <w:left w:val="none" w:sz="0" w:space="0" w:color="auto"/>
        <w:bottom w:val="none" w:sz="0" w:space="0" w:color="auto"/>
        <w:right w:val="none" w:sz="0" w:space="0" w:color="auto"/>
      </w:divBdr>
    </w:div>
    <w:div w:id="1851214606">
      <w:bodyDiv w:val="1"/>
      <w:marLeft w:val="0"/>
      <w:marRight w:val="0"/>
      <w:marTop w:val="0"/>
      <w:marBottom w:val="0"/>
      <w:divBdr>
        <w:top w:val="none" w:sz="0" w:space="0" w:color="auto"/>
        <w:left w:val="none" w:sz="0" w:space="0" w:color="auto"/>
        <w:bottom w:val="none" w:sz="0" w:space="0" w:color="auto"/>
        <w:right w:val="none" w:sz="0" w:space="0" w:color="auto"/>
      </w:divBdr>
    </w:div>
    <w:div w:id="1856572438">
      <w:bodyDiv w:val="1"/>
      <w:marLeft w:val="0"/>
      <w:marRight w:val="0"/>
      <w:marTop w:val="0"/>
      <w:marBottom w:val="0"/>
      <w:divBdr>
        <w:top w:val="none" w:sz="0" w:space="0" w:color="auto"/>
        <w:left w:val="none" w:sz="0" w:space="0" w:color="auto"/>
        <w:bottom w:val="none" w:sz="0" w:space="0" w:color="auto"/>
        <w:right w:val="none" w:sz="0" w:space="0" w:color="auto"/>
      </w:divBdr>
    </w:div>
    <w:div w:id="1941718420">
      <w:bodyDiv w:val="1"/>
      <w:marLeft w:val="0"/>
      <w:marRight w:val="0"/>
      <w:marTop w:val="0"/>
      <w:marBottom w:val="0"/>
      <w:divBdr>
        <w:top w:val="none" w:sz="0" w:space="0" w:color="auto"/>
        <w:left w:val="none" w:sz="0" w:space="0" w:color="auto"/>
        <w:bottom w:val="none" w:sz="0" w:space="0" w:color="auto"/>
        <w:right w:val="none" w:sz="0" w:space="0" w:color="auto"/>
      </w:divBdr>
    </w:div>
    <w:div w:id="1966693284">
      <w:bodyDiv w:val="1"/>
      <w:marLeft w:val="0"/>
      <w:marRight w:val="0"/>
      <w:marTop w:val="0"/>
      <w:marBottom w:val="0"/>
      <w:divBdr>
        <w:top w:val="none" w:sz="0" w:space="0" w:color="auto"/>
        <w:left w:val="none" w:sz="0" w:space="0" w:color="auto"/>
        <w:bottom w:val="none" w:sz="0" w:space="0" w:color="auto"/>
        <w:right w:val="none" w:sz="0" w:space="0" w:color="auto"/>
      </w:divBdr>
    </w:div>
    <w:div w:id="1977252379">
      <w:bodyDiv w:val="1"/>
      <w:marLeft w:val="0"/>
      <w:marRight w:val="0"/>
      <w:marTop w:val="0"/>
      <w:marBottom w:val="0"/>
      <w:divBdr>
        <w:top w:val="none" w:sz="0" w:space="0" w:color="auto"/>
        <w:left w:val="none" w:sz="0" w:space="0" w:color="auto"/>
        <w:bottom w:val="none" w:sz="0" w:space="0" w:color="auto"/>
        <w:right w:val="none" w:sz="0" w:space="0" w:color="auto"/>
      </w:divBdr>
    </w:div>
    <w:div w:id="20073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453C7-D8A7-422B-90C9-F4ED4415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Chichester District Council</Company>
  <LinksUpToDate>false</LinksUpToDate>
  <CharactersWithSpaces>8371</CharactersWithSpaces>
  <SharedDoc>false</SharedDoc>
  <HLinks>
    <vt:vector size="72" baseType="variant">
      <vt:variant>
        <vt:i4>4915210</vt:i4>
      </vt:variant>
      <vt:variant>
        <vt:i4>60</vt:i4>
      </vt:variant>
      <vt:variant>
        <vt:i4>0</vt:i4>
      </vt:variant>
      <vt:variant>
        <vt:i4>5</vt:i4>
      </vt:variant>
      <vt:variant>
        <vt:lpwstr>https://support.office.com/en-gb/article/improve-accessibility-with-the-accessibility-checker-a16f6de0-2f39-4a2b-8bd8-5ad801426c7f</vt:lpwstr>
      </vt:variant>
      <vt:variant>
        <vt:lpwstr>picktab=windows</vt:lpwstr>
      </vt:variant>
      <vt:variant>
        <vt:i4>2031628</vt:i4>
      </vt:variant>
      <vt:variant>
        <vt:i4>57</vt:i4>
      </vt:variant>
      <vt:variant>
        <vt:i4>0</vt:i4>
      </vt:variant>
      <vt:variant>
        <vt:i4>5</vt:i4>
      </vt:variant>
      <vt:variant>
        <vt:lpwstr>https://support.office.com/en-gb/article/make-your-word-documents-accessible-to-people-with-disabilities-d9bf3683-87ac-47ea-b91a-78dcacb3c66d</vt:lpwstr>
      </vt:variant>
      <vt:variant>
        <vt:lpwstr/>
      </vt:variant>
      <vt:variant>
        <vt:i4>2228349</vt:i4>
      </vt:variant>
      <vt:variant>
        <vt:i4>54</vt:i4>
      </vt:variant>
      <vt:variant>
        <vt:i4>0</vt:i4>
      </vt:variant>
      <vt:variant>
        <vt:i4>5</vt:i4>
      </vt:variant>
      <vt:variant>
        <vt:lpwstr>https://templates.office.com/en-us/collection-accessibility</vt:lpwstr>
      </vt:variant>
      <vt:variant>
        <vt:lpwstr/>
      </vt:variant>
      <vt:variant>
        <vt:i4>131154</vt:i4>
      </vt:variant>
      <vt:variant>
        <vt:i4>51</vt:i4>
      </vt:variant>
      <vt:variant>
        <vt:i4>0</vt:i4>
      </vt:variant>
      <vt:variant>
        <vt:i4>5</vt:i4>
      </vt:variant>
      <vt:variant>
        <vt:lpwstr>https://www.chichester.gov.uk/accessibilitystatement</vt:lpwstr>
      </vt:variant>
      <vt:variant>
        <vt:lpwstr/>
      </vt:variant>
      <vt:variant>
        <vt:i4>1900597</vt:i4>
      </vt:variant>
      <vt:variant>
        <vt:i4>44</vt:i4>
      </vt:variant>
      <vt:variant>
        <vt:i4>0</vt:i4>
      </vt:variant>
      <vt:variant>
        <vt:i4>5</vt:i4>
      </vt:variant>
      <vt:variant>
        <vt:lpwstr/>
      </vt:variant>
      <vt:variant>
        <vt:lpwstr>_Toc32311841</vt:lpwstr>
      </vt:variant>
      <vt:variant>
        <vt:i4>1835061</vt:i4>
      </vt:variant>
      <vt:variant>
        <vt:i4>38</vt:i4>
      </vt:variant>
      <vt:variant>
        <vt:i4>0</vt:i4>
      </vt:variant>
      <vt:variant>
        <vt:i4>5</vt:i4>
      </vt:variant>
      <vt:variant>
        <vt:lpwstr/>
      </vt:variant>
      <vt:variant>
        <vt:lpwstr>_Toc32311840</vt:lpwstr>
      </vt:variant>
      <vt:variant>
        <vt:i4>1376306</vt:i4>
      </vt:variant>
      <vt:variant>
        <vt:i4>32</vt:i4>
      </vt:variant>
      <vt:variant>
        <vt:i4>0</vt:i4>
      </vt:variant>
      <vt:variant>
        <vt:i4>5</vt:i4>
      </vt:variant>
      <vt:variant>
        <vt:lpwstr/>
      </vt:variant>
      <vt:variant>
        <vt:lpwstr>_Toc32311839</vt:lpwstr>
      </vt:variant>
      <vt:variant>
        <vt:i4>1310770</vt:i4>
      </vt:variant>
      <vt:variant>
        <vt:i4>26</vt:i4>
      </vt:variant>
      <vt:variant>
        <vt:i4>0</vt:i4>
      </vt:variant>
      <vt:variant>
        <vt:i4>5</vt:i4>
      </vt:variant>
      <vt:variant>
        <vt:lpwstr/>
      </vt:variant>
      <vt:variant>
        <vt:lpwstr>_Toc32311838</vt:lpwstr>
      </vt:variant>
      <vt:variant>
        <vt:i4>1769522</vt:i4>
      </vt:variant>
      <vt:variant>
        <vt:i4>20</vt:i4>
      </vt:variant>
      <vt:variant>
        <vt:i4>0</vt:i4>
      </vt:variant>
      <vt:variant>
        <vt:i4>5</vt:i4>
      </vt:variant>
      <vt:variant>
        <vt:lpwstr/>
      </vt:variant>
      <vt:variant>
        <vt:lpwstr>_Toc32311837</vt:lpwstr>
      </vt:variant>
      <vt:variant>
        <vt:i4>1703986</vt:i4>
      </vt:variant>
      <vt:variant>
        <vt:i4>14</vt:i4>
      </vt:variant>
      <vt:variant>
        <vt:i4>0</vt:i4>
      </vt:variant>
      <vt:variant>
        <vt:i4>5</vt:i4>
      </vt:variant>
      <vt:variant>
        <vt:lpwstr/>
      </vt:variant>
      <vt:variant>
        <vt:lpwstr>_Toc32311836</vt:lpwstr>
      </vt:variant>
      <vt:variant>
        <vt:i4>1638450</vt:i4>
      </vt:variant>
      <vt:variant>
        <vt:i4>8</vt:i4>
      </vt:variant>
      <vt:variant>
        <vt:i4>0</vt:i4>
      </vt:variant>
      <vt:variant>
        <vt:i4>5</vt:i4>
      </vt:variant>
      <vt:variant>
        <vt:lpwstr/>
      </vt:variant>
      <vt:variant>
        <vt:lpwstr>_Toc32311835</vt:lpwstr>
      </vt:variant>
      <vt:variant>
        <vt:i4>1572914</vt:i4>
      </vt:variant>
      <vt:variant>
        <vt:i4>2</vt:i4>
      </vt:variant>
      <vt:variant>
        <vt:i4>0</vt:i4>
      </vt:variant>
      <vt:variant>
        <vt:i4>5</vt:i4>
      </vt:variant>
      <vt:variant>
        <vt:lpwstr/>
      </vt:variant>
      <vt:variant>
        <vt:lpwstr>_Toc32311834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creator>Chichester District Council</dc:creator>
  <cp:lastModifiedBy>Rehannah Oozeerally</cp:lastModifiedBy>
  <cp:revision>2</cp:revision>
  <cp:lastPrinted>2012-06-01T12:34:00Z</cp:lastPrinted>
  <dcterms:created xsi:type="dcterms:W3CDTF">2021-08-19T15:55:00Z</dcterms:created>
  <dcterms:modified xsi:type="dcterms:W3CDTF">2021-08-19T15:55:00Z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