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96" w:rsidRPr="00483791" w:rsidRDefault="00334CFF">
      <w:pPr>
        <w:rPr>
          <w:rFonts w:ascii="Arial" w:hAnsi="Arial" w:cs="Arial"/>
          <w:b/>
          <w:color w:val="244061" w:themeColor="accent1" w:themeShade="80"/>
        </w:rPr>
      </w:pPr>
      <w:r w:rsidRPr="00483791">
        <w:rPr>
          <w:rFonts w:ascii="Arial" w:hAnsi="Arial" w:cs="Arial"/>
          <w:b/>
          <w:color w:val="244061" w:themeColor="accent1" w:themeShade="80"/>
        </w:rPr>
        <w:t xml:space="preserve">Chichester District Council </w:t>
      </w:r>
    </w:p>
    <w:p w:rsidR="00334CFF" w:rsidRPr="00483791" w:rsidRDefault="00334CFF">
      <w:pPr>
        <w:rPr>
          <w:rFonts w:ascii="Arial" w:hAnsi="Arial" w:cs="Arial"/>
          <w:b/>
          <w:color w:val="244061" w:themeColor="accent1" w:themeShade="80"/>
        </w:rPr>
      </w:pPr>
      <w:r w:rsidRPr="00483791">
        <w:rPr>
          <w:rFonts w:ascii="Arial" w:hAnsi="Arial" w:cs="Arial"/>
          <w:b/>
          <w:color w:val="244061" w:themeColor="accent1" w:themeShade="80"/>
        </w:rPr>
        <w:t>Strategic Flood Risk Assessment Revision</w:t>
      </w:r>
    </w:p>
    <w:p w:rsidR="00372CDD" w:rsidRPr="00483791" w:rsidRDefault="00372CDD">
      <w:pPr>
        <w:rPr>
          <w:rFonts w:ascii="Arial" w:hAnsi="Arial" w:cs="Arial"/>
          <w:b/>
          <w:color w:val="244061" w:themeColor="accent1" w:themeShade="80"/>
        </w:rPr>
      </w:pPr>
      <w:r w:rsidRPr="00483791">
        <w:rPr>
          <w:rFonts w:ascii="Arial" w:hAnsi="Arial" w:cs="Arial"/>
          <w:b/>
          <w:color w:val="244061" w:themeColor="accent1" w:themeShade="80"/>
        </w:rPr>
        <w:t>April 2021</w:t>
      </w:r>
    </w:p>
    <w:p w:rsidR="00372CDD" w:rsidRPr="00483791" w:rsidRDefault="00372CDD">
      <w:pPr>
        <w:rPr>
          <w:rFonts w:ascii="Arial" w:hAnsi="Arial" w:cs="Arial"/>
          <w:b/>
          <w:color w:val="244061" w:themeColor="accent1" w:themeShade="80"/>
        </w:rPr>
      </w:pPr>
    </w:p>
    <w:p w:rsidR="00372CDD" w:rsidRPr="00483791" w:rsidRDefault="00372CDD">
      <w:pPr>
        <w:rPr>
          <w:rFonts w:ascii="Arial" w:hAnsi="Arial" w:cs="Arial"/>
          <w:b/>
          <w:color w:val="244061" w:themeColor="accent1" w:themeShade="80"/>
        </w:rPr>
      </w:pPr>
    </w:p>
    <w:p w:rsidR="007A7F5D" w:rsidRPr="00483791" w:rsidRDefault="007A7F5D">
      <w:pPr>
        <w:rPr>
          <w:rFonts w:ascii="Arial" w:hAnsi="Arial" w:cs="Arial"/>
          <w:b/>
          <w:color w:val="244061" w:themeColor="accent1" w:themeShade="80"/>
        </w:rPr>
      </w:pPr>
    </w:p>
    <w:p w:rsidR="00334CFF" w:rsidRPr="00483791" w:rsidRDefault="00334CFF" w:rsidP="000B7FC1">
      <w:pPr>
        <w:rPr>
          <w:rFonts w:ascii="Arial" w:hAnsi="Arial" w:cs="Arial"/>
          <w:b/>
          <w:color w:val="244061" w:themeColor="accent1" w:themeShade="80"/>
        </w:rPr>
      </w:pPr>
    </w:p>
    <w:p w:rsidR="00334CFF" w:rsidRPr="00483791" w:rsidRDefault="00334CFF" w:rsidP="000B7FC1">
      <w:pPr>
        <w:rPr>
          <w:rFonts w:ascii="Arial" w:hAnsi="Arial" w:cs="Arial"/>
          <w:b/>
          <w:color w:val="244061" w:themeColor="accent1" w:themeShade="80"/>
        </w:rPr>
      </w:pPr>
      <w:r w:rsidRPr="00483791">
        <w:rPr>
          <w:rFonts w:ascii="Arial" w:hAnsi="Arial" w:cs="Arial"/>
          <w:b/>
          <w:color w:val="244061" w:themeColor="accent1" w:themeShade="80"/>
        </w:rPr>
        <w:t xml:space="preserve">Introduction </w:t>
      </w:r>
    </w:p>
    <w:p w:rsidR="00334CFF" w:rsidRPr="00483791" w:rsidRDefault="00334CFF" w:rsidP="000B7FC1">
      <w:pPr>
        <w:rPr>
          <w:rFonts w:ascii="Arial" w:hAnsi="Arial" w:cs="Arial"/>
          <w:b/>
          <w:color w:val="244061" w:themeColor="accent1" w:themeShade="80"/>
        </w:rPr>
      </w:pPr>
    </w:p>
    <w:p w:rsidR="00372CDD" w:rsidRPr="00483791" w:rsidRDefault="00372CDD" w:rsidP="000B7FC1">
      <w:pPr>
        <w:rPr>
          <w:rFonts w:ascii="Arial" w:hAnsi="Arial" w:cs="Arial"/>
          <w:b/>
          <w:color w:val="244061" w:themeColor="accent1" w:themeShade="80"/>
        </w:rPr>
      </w:pPr>
    </w:p>
    <w:p w:rsidR="00102748" w:rsidRPr="00483791" w:rsidRDefault="00102748" w:rsidP="00102748">
      <w:pPr>
        <w:rPr>
          <w:rFonts w:ascii="Arial" w:hAnsi="Arial" w:cs="Arial"/>
          <w:color w:val="244061" w:themeColor="accent1" w:themeShade="80"/>
        </w:rPr>
      </w:pPr>
      <w:r w:rsidRPr="00483791">
        <w:rPr>
          <w:rFonts w:ascii="Arial" w:hAnsi="Arial" w:cs="Arial"/>
          <w:color w:val="244061" w:themeColor="accent1" w:themeShade="80"/>
        </w:rPr>
        <w:t>This note sets out background information on the revisions to the 2018 Strat</w:t>
      </w:r>
      <w:r w:rsidR="00530773" w:rsidRPr="00483791">
        <w:rPr>
          <w:rFonts w:ascii="Arial" w:hAnsi="Arial" w:cs="Arial"/>
          <w:color w:val="244061" w:themeColor="accent1" w:themeShade="80"/>
        </w:rPr>
        <w:t>egic Flood Risk Assessment</w:t>
      </w:r>
      <w:r w:rsidR="00372CDD" w:rsidRPr="00483791">
        <w:rPr>
          <w:rFonts w:ascii="Arial" w:hAnsi="Arial" w:cs="Arial"/>
          <w:color w:val="244061" w:themeColor="accent1" w:themeShade="80"/>
        </w:rPr>
        <w:t xml:space="preserve"> (SFRA)</w:t>
      </w:r>
      <w:r w:rsidR="00530773" w:rsidRPr="00483791">
        <w:rPr>
          <w:rFonts w:ascii="Arial" w:hAnsi="Arial" w:cs="Arial"/>
          <w:color w:val="244061" w:themeColor="accent1" w:themeShade="80"/>
        </w:rPr>
        <w:t xml:space="preserve"> and consequential changes to the Council’s Housing and Employment Land Availability Assessment (HELAA).</w:t>
      </w:r>
    </w:p>
    <w:p w:rsidR="00372CDD" w:rsidRPr="00483791" w:rsidRDefault="00372CDD" w:rsidP="00102748">
      <w:pPr>
        <w:rPr>
          <w:rFonts w:ascii="Arial" w:hAnsi="Arial" w:cs="Arial"/>
          <w:color w:val="244061" w:themeColor="accent1" w:themeShade="80"/>
        </w:rPr>
      </w:pPr>
    </w:p>
    <w:p w:rsidR="00102748" w:rsidRPr="00483791" w:rsidRDefault="00102748" w:rsidP="00102748">
      <w:pPr>
        <w:rPr>
          <w:rFonts w:ascii="Arial" w:hAnsi="Arial" w:cs="Arial"/>
          <w:b/>
          <w:color w:val="244061" w:themeColor="accent1" w:themeShade="80"/>
        </w:rPr>
      </w:pPr>
      <w:r w:rsidRPr="00483791">
        <w:rPr>
          <w:rFonts w:ascii="Arial" w:hAnsi="Arial" w:cs="Arial"/>
          <w:b/>
          <w:color w:val="244061" w:themeColor="accent1" w:themeShade="80"/>
        </w:rPr>
        <w:t>Background</w:t>
      </w:r>
    </w:p>
    <w:p w:rsidR="00102748" w:rsidRPr="00483791" w:rsidRDefault="00102748" w:rsidP="00102748">
      <w:pPr>
        <w:rPr>
          <w:rFonts w:ascii="Arial" w:hAnsi="Arial" w:cs="Arial"/>
          <w:color w:val="244061" w:themeColor="accent1" w:themeShade="80"/>
        </w:rPr>
      </w:pPr>
    </w:p>
    <w:p w:rsidR="00372CDD" w:rsidRPr="00483791" w:rsidRDefault="00372CDD" w:rsidP="00102748">
      <w:pPr>
        <w:rPr>
          <w:rFonts w:ascii="Arial" w:hAnsi="Arial" w:cs="Arial"/>
          <w:color w:val="244061" w:themeColor="accent1" w:themeShade="80"/>
        </w:rPr>
      </w:pPr>
    </w:p>
    <w:p w:rsidR="00334CFF" w:rsidRPr="00483791" w:rsidRDefault="00334CFF" w:rsidP="000B7FC1">
      <w:pPr>
        <w:rPr>
          <w:rFonts w:ascii="Arial" w:hAnsi="Arial" w:cs="Arial"/>
          <w:color w:val="244061" w:themeColor="accent1" w:themeShade="80"/>
        </w:rPr>
      </w:pPr>
      <w:r w:rsidRPr="00483791">
        <w:rPr>
          <w:rFonts w:ascii="Arial" w:hAnsi="Arial" w:cs="Arial"/>
          <w:color w:val="244061" w:themeColor="accent1" w:themeShade="80"/>
        </w:rPr>
        <w:t>In 2018 the Council commissioned a Level 1 Strategic Flood Risk Assessment from consultants JBA</w:t>
      </w:r>
      <w:r w:rsidR="00102748" w:rsidRPr="00483791">
        <w:rPr>
          <w:rFonts w:ascii="Arial" w:hAnsi="Arial" w:cs="Arial"/>
          <w:color w:val="244061" w:themeColor="accent1" w:themeShade="80"/>
        </w:rPr>
        <w:t>.</w:t>
      </w:r>
      <w:r w:rsidRPr="00483791">
        <w:rPr>
          <w:rFonts w:ascii="Arial" w:hAnsi="Arial" w:cs="Arial"/>
          <w:color w:val="244061" w:themeColor="accent1" w:themeShade="80"/>
        </w:rPr>
        <w:t xml:space="preserve"> </w:t>
      </w:r>
    </w:p>
    <w:p w:rsidR="00334CFF" w:rsidRPr="00483791" w:rsidRDefault="00334CFF" w:rsidP="000B7FC1">
      <w:pPr>
        <w:rPr>
          <w:rFonts w:ascii="Arial" w:hAnsi="Arial" w:cs="Arial"/>
          <w:color w:val="244061" w:themeColor="accent1" w:themeShade="80"/>
        </w:rPr>
      </w:pPr>
    </w:p>
    <w:p w:rsidR="00102748" w:rsidRPr="00483791" w:rsidRDefault="00102748" w:rsidP="00102748">
      <w:pPr>
        <w:rPr>
          <w:rFonts w:ascii="Arial" w:hAnsi="Arial" w:cs="Arial"/>
          <w:color w:val="244061" w:themeColor="accent1" w:themeShade="80"/>
        </w:rPr>
      </w:pPr>
      <w:r w:rsidRPr="00483791">
        <w:rPr>
          <w:rFonts w:ascii="Arial" w:hAnsi="Arial" w:cs="Arial"/>
          <w:color w:val="244061" w:themeColor="accent1" w:themeShade="80"/>
        </w:rPr>
        <w:t>The Environment Agency</w:t>
      </w:r>
      <w:r w:rsidR="007A0C24" w:rsidRPr="00483791">
        <w:rPr>
          <w:rFonts w:ascii="Arial" w:hAnsi="Arial" w:cs="Arial"/>
          <w:color w:val="244061" w:themeColor="accent1" w:themeShade="80"/>
        </w:rPr>
        <w:t xml:space="preserve"> (EA) </w:t>
      </w:r>
      <w:r w:rsidRPr="00483791">
        <w:rPr>
          <w:rFonts w:ascii="Arial" w:hAnsi="Arial" w:cs="Arial"/>
          <w:color w:val="244061" w:themeColor="accent1" w:themeShade="80"/>
        </w:rPr>
        <w:t xml:space="preserve">and West Sussex County Council both contributed to preparation of the brief and, along with Southern Water, took part in the inception meeting and commented on draft reports, with a further meeting in November 2018 before the final report was signed off.  </w:t>
      </w:r>
      <w:r w:rsidR="007A0C24" w:rsidRPr="00483791">
        <w:rPr>
          <w:rFonts w:ascii="Arial" w:hAnsi="Arial" w:cs="Arial"/>
          <w:color w:val="244061" w:themeColor="accent1" w:themeShade="80"/>
        </w:rPr>
        <w:t>The report draws upon a range of data to consider current flood risk and future flood risk due to the impacts of climate change</w:t>
      </w:r>
      <w:r w:rsidR="00395A26" w:rsidRPr="00483791">
        <w:rPr>
          <w:rFonts w:ascii="Arial" w:hAnsi="Arial" w:cs="Arial"/>
          <w:color w:val="244061" w:themeColor="accent1" w:themeShade="80"/>
        </w:rPr>
        <w:t>, in accordance with the National Planning Policy Framework (NPPF)</w:t>
      </w:r>
      <w:r w:rsidR="007A0C24" w:rsidRPr="00483791">
        <w:rPr>
          <w:rFonts w:ascii="Arial" w:hAnsi="Arial" w:cs="Arial"/>
          <w:color w:val="244061" w:themeColor="accent1" w:themeShade="80"/>
        </w:rPr>
        <w:t>.</w:t>
      </w:r>
    </w:p>
    <w:p w:rsidR="00102748" w:rsidRPr="00483791" w:rsidRDefault="00102748" w:rsidP="000B7FC1">
      <w:pPr>
        <w:rPr>
          <w:rFonts w:ascii="Arial" w:hAnsi="Arial" w:cs="Arial"/>
          <w:color w:val="244061" w:themeColor="accent1" w:themeShade="80"/>
        </w:rPr>
      </w:pPr>
    </w:p>
    <w:p w:rsidR="00102748" w:rsidRPr="00483791" w:rsidRDefault="00102748" w:rsidP="00102748">
      <w:pPr>
        <w:rPr>
          <w:rFonts w:ascii="Arial" w:hAnsi="Arial" w:cs="Arial"/>
          <w:color w:val="244061" w:themeColor="accent1" w:themeShade="80"/>
        </w:rPr>
      </w:pPr>
      <w:r w:rsidRPr="00483791">
        <w:rPr>
          <w:rFonts w:ascii="Arial" w:hAnsi="Arial" w:cs="Arial"/>
          <w:color w:val="244061" w:themeColor="accent1" w:themeShade="80"/>
        </w:rPr>
        <w:t xml:space="preserve">The report was published on the Council’s website in support of the </w:t>
      </w:r>
      <w:r w:rsidRPr="00483791">
        <w:rPr>
          <w:rFonts w:ascii="Arial" w:hAnsi="Arial" w:cs="Arial"/>
          <w:i/>
          <w:color w:val="244061" w:themeColor="accent1" w:themeShade="80"/>
        </w:rPr>
        <w:t>Preferred Approach Plan</w:t>
      </w:r>
      <w:r w:rsidRPr="00483791">
        <w:rPr>
          <w:rFonts w:ascii="Arial" w:hAnsi="Arial" w:cs="Arial"/>
          <w:color w:val="244061" w:themeColor="accent1" w:themeShade="80"/>
        </w:rPr>
        <w:t xml:space="preserve"> consultation in December 2018. None of the responses, from the EA or others, raised the issue of the climate change flood risk information</w:t>
      </w:r>
      <w:r w:rsidR="00372CDD" w:rsidRPr="00483791">
        <w:rPr>
          <w:rStyle w:val="EndnoteReference"/>
          <w:rFonts w:ascii="Arial" w:hAnsi="Arial" w:cs="Arial"/>
          <w:color w:val="244061" w:themeColor="accent1" w:themeShade="80"/>
        </w:rPr>
        <w:endnoteReference w:id="1"/>
      </w:r>
      <w:r w:rsidRPr="00483791">
        <w:rPr>
          <w:rFonts w:ascii="Arial" w:hAnsi="Arial" w:cs="Arial"/>
          <w:color w:val="244061" w:themeColor="accent1" w:themeShade="80"/>
        </w:rPr>
        <w:t>.</w:t>
      </w:r>
    </w:p>
    <w:p w:rsidR="00372CDD" w:rsidRPr="00483791" w:rsidRDefault="00372CDD" w:rsidP="000B7FC1">
      <w:pPr>
        <w:rPr>
          <w:rFonts w:ascii="Arial" w:hAnsi="Arial" w:cs="Arial"/>
          <w:color w:val="244061" w:themeColor="accent1" w:themeShade="80"/>
        </w:rPr>
      </w:pPr>
    </w:p>
    <w:p w:rsidR="00102748" w:rsidRPr="00483791" w:rsidRDefault="00102748" w:rsidP="000B7FC1">
      <w:pPr>
        <w:rPr>
          <w:rFonts w:ascii="Arial" w:hAnsi="Arial" w:cs="Arial"/>
          <w:b/>
          <w:color w:val="244061" w:themeColor="accent1" w:themeShade="80"/>
        </w:rPr>
      </w:pPr>
      <w:r w:rsidRPr="00483791">
        <w:rPr>
          <w:rFonts w:ascii="Arial" w:hAnsi="Arial" w:cs="Arial"/>
          <w:b/>
          <w:color w:val="244061" w:themeColor="accent1" w:themeShade="80"/>
        </w:rPr>
        <w:t>Housing and Employment Land Availability Assessment (HELAA)</w:t>
      </w:r>
    </w:p>
    <w:p w:rsidR="00102748" w:rsidRPr="00483791" w:rsidRDefault="00102748" w:rsidP="000B7FC1">
      <w:pPr>
        <w:rPr>
          <w:rFonts w:ascii="Arial" w:hAnsi="Arial" w:cs="Arial"/>
          <w:color w:val="244061" w:themeColor="accent1" w:themeShade="80"/>
        </w:rPr>
      </w:pPr>
    </w:p>
    <w:p w:rsidR="00372CDD" w:rsidRPr="00483791" w:rsidRDefault="00372CDD" w:rsidP="000B7FC1">
      <w:pPr>
        <w:rPr>
          <w:rFonts w:ascii="Arial" w:hAnsi="Arial" w:cs="Arial"/>
          <w:color w:val="244061" w:themeColor="accent1" w:themeShade="80"/>
        </w:rPr>
      </w:pPr>
    </w:p>
    <w:p w:rsidR="00530773" w:rsidRPr="00483791" w:rsidRDefault="00102748" w:rsidP="000B7FC1">
      <w:pPr>
        <w:rPr>
          <w:rFonts w:ascii="Arial" w:hAnsi="Arial" w:cs="Arial"/>
          <w:color w:val="244061" w:themeColor="accent1" w:themeShade="80"/>
        </w:rPr>
      </w:pPr>
      <w:r w:rsidRPr="00483791">
        <w:rPr>
          <w:rFonts w:ascii="Arial" w:hAnsi="Arial" w:cs="Arial"/>
          <w:color w:val="244061" w:themeColor="accent1" w:themeShade="80"/>
        </w:rPr>
        <w:t xml:space="preserve">The climate change flood risk information was used in the production of the 2020 Housing and Employment Land Availability Assessment (HELAA).  </w:t>
      </w:r>
      <w:r w:rsidR="007A0C24" w:rsidRPr="00483791">
        <w:rPr>
          <w:rFonts w:ascii="Arial" w:hAnsi="Arial" w:cs="Arial"/>
          <w:color w:val="244061" w:themeColor="accent1" w:themeShade="80"/>
        </w:rPr>
        <w:t xml:space="preserve">The HELAA provides an initial high level assessment of the availability of sites for development and constitutes a background document used in the production of the emerging Local Plan.  </w:t>
      </w:r>
      <w:r w:rsidRPr="00483791">
        <w:rPr>
          <w:rFonts w:ascii="Arial" w:hAnsi="Arial" w:cs="Arial"/>
          <w:color w:val="244061" w:themeColor="accent1" w:themeShade="80"/>
        </w:rPr>
        <w:t>The published methodology document confirmed that climate change flood risk data from the 2018 SFRA was used to identify areas at risk of fluvial and tidal floodin</w:t>
      </w:r>
      <w:r w:rsidR="007A0C24" w:rsidRPr="00483791">
        <w:rPr>
          <w:rFonts w:ascii="Arial" w:hAnsi="Arial" w:cs="Arial"/>
          <w:color w:val="244061" w:themeColor="accent1" w:themeShade="80"/>
        </w:rPr>
        <w:t xml:space="preserve">g up to the years 2070 and 2115 and that sites or parts of sites </w:t>
      </w:r>
      <w:r w:rsidR="00530773" w:rsidRPr="00483791">
        <w:rPr>
          <w:rFonts w:ascii="Arial" w:hAnsi="Arial" w:cs="Arial"/>
          <w:color w:val="244061" w:themeColor="accent1" w:themeShade="80"/>
        </w:rPr>
        <w:t>proposed for development which were affected by that future flood risk were discounted on that basis</w:t>
      </w:r>
      <w:r w:rsidR="00372CDD" w:rsidRPr="00483791">
        <w:rPr>
          <w:rStyle w:val="EndnoteReference"/>
          <w:rFonts w:ascii="Arial" w:hAnsi="Arial" w:cs="Arial"/>
          <w:color w:val="244061" w:themeColor="accent1" w:themeShade="80"/>
        </w:rPr>
        <w:endnoteReference w:id="2"/>
      </w:r>
      <w:r w:rsidR="00530773" w:rsidRPr="00483791">
        <w:rPr>
          <w:rFonts w:ascii="Arial" w:hAnsi="Arial" w:cs="Arial"/>
          <w:color w:val="244061" w:themeColor="accent1" w:themeShade="80"/>
        </w:rPr>
        <w:t xml:space="preserve">.  </w:t>
      </w:r>
    </w:p>
    <w:p w:rsidR="00530773" w:rsidRPr="00483791" w:rsidRDefault="00530773" w:rsidP="000B7FC1">
      <w:pPr>
        <w:rPr>
          <w:rFonts w:ascii="Arial" w:hAnsi="Arial" w:cs="Arial"/>
          <w:color w:val="244061" w:themeColor="accent1" w:themeShade="80"/>
        </w:rPr>
      </w:pPr>
    </w:p>
    <w:p w:rsidR="00530773" w:rsidRPr="00483791" w:rsidRDefault="00530773" w:rsidP="000B7FC1">
      <w:pPr>
        <w:rPr>
          <w:rFonts w:ascii="Arial" w:hAnsi="Arial" w:cs="Arial"/>
          <w:color w:val="244061" w:themeColor="accent1" w:themeShade="80"/>
        </w:rPr>
      </w:pPr>
      <w:r w:rsidRPr="00483791">
        <w:rPr>
          <w:rFonts w:ascii="Arial" w:hAnsi="Arial" w:cs="Arial"/>
          <w:color w:val="244061" w:themeColor="accent1" w:themeShade="80"/>
        </w:rPr>
        <w:t xml:space="preserve">It should be noted that the HELAA document (as is typical for such documents) states that it </w:t>
      </w:r>
      <w:r w:rsidRPr="00483791">
        <w:rPr>
          <w:rFonts w:ascii="Arial" w:hAnsi="Arial" w:cs="Arial"/>
          <w:i/>
          <w:color w:val="244061" w:themeColor="accent1" w:themeShade="80"/>
        </w:rPr>
        <w:t>only identifies available sites. It does not allocate sites for development. The allocation of sites for future housing or economic development will be determined through the Local Plan Review</w:t>
      </w:r>
      <w:r w:rsidRPr="00483791">
        <w:rPr>
          <w:rFonts w:ascii="Arial" w:hAnsi="Arial" w:cs="Arial"/>
          <w:color w:val="244061" w:themeColor="accent1" w:themeShade="80"/>
        </w:rPr>
        <w:t>.  In addition, sites which are discounted in the HELAA still may be the subject of a planning application – which will be determined on its own merits.</w:t>
      </w:r>
    </w:p>
    <w:p w:rsidR="00530773" w:rsidRPr="00483791" w:rsidRDefault="00530773" w:rsidP="000B7FC1">
      <w:pPr>
        <w:rPr>
          <w:rFonts w:ascii="Arial" w:hAnsi="Arial" w:cs="Arial"/>
          <w:color w:val="244061" w:themeColor="accent1" w:themeShade="80"/>
        </w:rPr>
      </w:pPr>
    </w:p>
    <w:p w:rsidR="00530773" w:rsidRPr="00483791" w:rsidRDefault="00D54FD5" w:rsidP="000B7FC1">
      <w:pPr>
        <w:rPr>
          <w:rFonts w:ascii="Arial" w:hAnsi="Arial" w:cs="Arial"/>
          <w:b/>
          <w:color w:val="244061" w:themeColor="accent1" w:themeShade="80"/>
        </w:rPr>
      </w:pPr>
      <w:r w:rsidRPr="00483791">
        <w:rPr>
          <w:rFonts w:ascii="Arial" w:hAnsi="Arial" w:cs="Arial"/>
          <w:b/>
          <w:color w:val="244061" w:themeColor="accent1" w:themeShade="80"/>
        </w:rPr>
        <w:t>Revising the Strategic Flood Risk Assessment</w:t>
      </w:r>
    </w:p>
    <w:p w:rsidR="00530773" w:rsidRPr="00483791" w:rsidRDefault="00530773" w:rsidP="000B7FC1">
      <w:pPr>
        <w:rPr>
          <w:rFonts w:ascii="Arial" w:hAnsi="Arial" w:cs="Arial"/>
          <w:color w:val="244061" w:themeColor="accent1" w:themeShade="80"/>
        </w:rPr>
      </w:pPr>
    </w:p>
    <w:p w:rsidR="00372CDD" w:rsidRPr="00483791" w:rsidRDefault="00372CDD" w:rsidP="000B7FC1">
      <w:pPr>
        <w:rPr>
          <w:rFonts w:ascii="Arial" w:hAnsi="Arial" w:cs="Arial"/>
          <w:color w:val="244061" w:themeColor="accent1" w:themeShade="80"/>
        </w:rPr>
      </w:pPr>
    </w:p>
    <w:p w:rsidR="00D54FD5" w:rsidRPr="00483791" w:rsidRDefault="00D54FD5" w:rsidP="000B7FC1">
      <w:pPr>
        <w:rPr>
          <w:rFonts w:ascii="Arial" w:hAnsi="Arial" w:cs="Arial"/>
          <w:color w:val="244061" w:themeColor="accent1" w:themeShade="80"/>
        </w:rPr>
      </w:pPr>
      <w:r w:rsidRPr="00483791">
        <w:rPr>
          <w:rFonts w:ascii="Arial" w:hAnsi="Arial" w:cs="Arial"/>
          <w:color w:val="244061" w:themeColor="accent1" w:themeShade="80"/>
        </w:rPr>
        <w:t xml:space="preserve">Following publication of the Strategic Flood Risk Assessment on the Council’s website in December 2018 the document has been available to the Council and other parties as part of the evidence base for the emerging Local Plan and to inform planning applications.  </w:t>
      </w:r>
    </w:p>
    <w:p w:rsidR="007A7F5D" w:rsidRPr="00483791" w:rsidRDefault="007A7F5D" w:rsidP="000B7FC1">
      <w:pPr>
        <w:rPr>
          <w:rFonts w:ascii="Arial" w:hAnsi="Arial" w:cs="Arial"/>
          <w:color w:val="244061" w:themeColor="accent1" w:themeShade="80"/>
        </w:rPr>
      </w:pPr>
    </w:p>
    <w:p w:rsidR="00D54FD5" w:rsidRPr="00483791" w:rsidRDefault="00D54FD5" w:rsidP="000B7FC1">
      <w:pPr>
        <w:rPr>
          <w:rFonts w:ascii="Arial" w:hAnsi="Arial" w:cs="Arial"/>
          <w:color w:val="244061" w:themeColor="accent1" w:themeShade="80"/>
        </w:rPr>
      </w:pPr>
      <w:r w:rsidRPr="00483791">
        <w:rPr>
          <w:rFonts w:ascii="Arial" w:hAnsi="Arial" w:cs="Arial"/>
          <w:color w:val="244061" w:themeColor="accent1" w:themeShade="80"/>
        </w:rPr>
        <w:t>As part of the ongoing consideration of planning application reference 20/02491/OUT (Land west of Church Road, East Wittering) the issue of climate change flood risk arose.  The site was identified in</w:t>
      </w:r>
      <w:r w:rsidR="00F26C1F" w:rsidRPr="00483791">
        <w:rPr>
          <w:rFonts w:ascii="Arial" w:hAnsi="Arial" w:cs="Arial"/>
          <w:color w:val="244061" w:themeColor="accent1" w:themeShade="80"/>
        </w:rPr>
        <w:t xml:space="preserve"> Appendix E of</w:t>
      </w:r>
      <w:r w:rsidRPr="00483791">
        <w:rPr>
          <w:rFonts w:ascii="Arial" w:hAnsi="Arial" w:cs="Arial"/>
          <w:color w:val="244061" w:themeColor="accent1" w:themeShade="80"/>
        </w:rPr>
        <w:t xml:space="preserve"> the published SFRA as falling within the climate change flood risk zone.  However, </w:t>
      </w:r>
      <w:r w:rsidR="00390DA8" w:rsidRPr="00483791">
        <w:rPr>
          <w:rFonts w:ascii="Arial" w:hAnsi="Arial" w:cs="Arial"/>
          <w:color w:val="244061" w:themeColor="accent1" w:themeShade="80"/>
        </w:rPr>
        <w:t>discussions with</w:t>
      </w:r>
      <w:r w:rsidRPr="00483791">
        <w:rPr>
          <w:rFonts w:ascii="Arial" w:hAnsi="Arial" w:cs="Arial"/>
          <w:color w:val="244061" w:themeColor="accent1" w:themeShade="80"/>
        </w:rPr>
        <w:t xml:space="preserve"> the Environment Agency </w:t>
      </w:r>
      <w:r w:rsidR="00390DA8" w:rsidRPr="00483791">
        <w:rPr>
          <w:rFonts w:ascii="Arial" w:hAnsi="Arial" w:cs="Arial"/>
          <w:color w:val="244061" w:themeColor="accent1" w:themeShade="80"/>
        </w:rPr>
        <w:t xml:space="preserve">relating </w:t>
      </w:r>
      <w:r w:rsidRPr="00483791">
        <w:rPr>
          <w:rFonts w:ascii="Arial" w:hAnsi="Arial" w:cs="Arial"/>
          <w:color w:val="244061" w:themeColor="accent1" w:themeShade="80"/>
        </w:rPr>
        <w:t>to that planning application indicated that it did not believe this site to be affected by that risk.</w:t>
      </w:r>
    </w:p>
    <w:p w:rsidR="00D54FD5" w:rsidRPr="00483791" w:rsidRDefault="00D54FD5" w:rsidP="000B7FC1">
      <w:pPr>
        <w:rPr>
          <w:rFonts w:ascii="Arial" w:hAnsi="Arial" w:cs="Arial"/>
          <w:color w:val="244061" w:themeColor="accent1" w:themeShade="80"/>
        </w:rPr>
      </w:pPr>
    </w:p>
    <w:p w:rsidR="00B310E4" w:rsidRPr="00483791" w:rsidRDefault="000B7FC1" w:rsidP="00F362B7">
      <w:pPr>
        <w:rPr>
          <w:rFonts w:ascii="Arial" w:hAnsi="Arial" w:cs="Arial"/>
          <w:color w:val="244061" w:themeColor="accent1" w:themeShade="80"/>
        </w:rPr>
      </w:pPr>
      <w:r w:rsidRPr="00483791">
        <w:rPr>
          <w:rFonts w:ascii="Arial" w:hAnsi="Arial" w:cs="Arial"/>
          <w:color w:val="244061" w:themeColor="accent1" w:themeShade="80"/>
        </w:rPr>
        <w:t xml:space="preserve">This difference was investigated with both the EA, and the Council’s SFRA consultants, JBA.  The reason for the difference was found to be </w:t>
      </w:r>
      <w:r w:rsidR="00F26C1F" w:rsidRPr="00483791">
        <w:rPr>
          <w:rFonts w:ascii="Arial" w:hAnsi="Arial" w:cs="Arial"/>
          <w:color w:val="244061" w:themeColor="accent1" w:themeShade="80"/>
        </w:rPr>
        <w:t>which of the various flood risk scenarios were used in the SFRA 2018.</w:t>
      </w:r>
      <w:r w:rsidRPr="00483791">
        <w:rPr>
          <w:rFonts w:ascii="Arial" w:hAnsi="Arial" w:cs="Arial"/>
          <w:color w:val="244061" w:themeColor="accent1" w:themeShade="80"/>
        </w:rPr>
        <w:t xml:space="preserve"> </w:t>
      </w:r>
      <w:r w:rsidR="00B310E4" w:rsidRPr="00483791">
        <w:rPr>
          <w:rFonts w:ascii="Arial" w:hAnsi="Arial" w:cs="Arial"/>
          <w:color w:val="244061" w:themeColor="accent1" w:themeShade="80"/>
        </w:rPr>
        <w:t xml:space="preserve"> </w:t>
      </w:r>
      <w:r w:rsidR="00F26C1F" w:rsidRPr="00483791">
        <w:rPr>
          <w:rFonts w:ascii="Arial" w:hAnsi="Arial" w:cs="Arial"/>
          <w:color w:val="244061" w:themeColor="accent1" w:themeShade="80"/>
        </w:rPr>
        <w:t xml:space="preserve">In response, </w:t>
      </w:r>
      <w:r w:rsidR="00B310E4" w:rsidRPr="00483791">
        <w:rPr>
          <w:rFonts w:ascii="Arial" w:hAnsi="Arial" w:cs="Arial"/>
          <w:color w:val="244061" w:themeColor="accent1" w:themeShade="80"/>
        </w:rPr>
        <w:t xml:space="preserve">the </w:t>
      </w:r>
      <w:r w:rsidR="00F362B7" w:rsidRPr="00483791">
        <w:rPr>
          <w:rFonts w:ascii="Arial" w:hAnsi="Arial" w:cs="Arial"/>
          <w:color w:val="244061" w:themeColor="accent1" w:themeShade="80"/>
        </w:rPr>
        <w:t xml:space="preserve">Council’s consultants JBA </w:t>
      </w:r>
      <w:r w:rsidR="00B310E4" w:rsidRPr="00483791">
        <w:rPr>
          <w:rFonts w:ascii="Arial" w:hAnsi="Arial" w:cs="Arial"/>
          <w:color w:val="244061" w:themeColor="accent1" w:themeShade="80"/>
        </w:rPr>
        <w:t xml:space="preserve">prepared a document which combined the relevant data to prepare revised maps setting out the climate change flood risk and proposed to use this revised information as follows – </w:t>
      </w:r>
    </w:p>
    <w:p w:rsidR="00B310E4" w:rsidRPr="00483791" w:rsidRDefault="00B310E4" w:rsidP="00F362B7">
      <w:pPr>
        <w:rPr>
          <w:rFonts w:ascii="Arial" w:hAnsi="Arial" w:cs="Arial"/>
          <w:color w:val="244061" w:themeColor="accent1" w:themeShade="80"/>
        </w:rPr>
      </w:pPr>
    </w:p>
    <w:p w:rsidR="00B310E4" w:rsidRPr="00483791" w:rsidRDefault="00B310E4" w:rsidP="00483791">
      <w:pPr>
        <w:pStyle w:val="ListParagraph"/>
        <w:numPr>
          <w:ilvl w:val="0"/>
          <w:numId w:val="2"/>
        </w:numPr>
        <w:ind w:left="1134"/>
        <w:rPr>
          <w:rFonts w:ascii="Arial" w:hAnsi="Arial" w:cs="Arial"/>
          <w:color w:val="244061" w:themeColor="accent1" w:themeShade="80"/>
        </w:rPr>
      </w:pPr>
      <w:r w:rsidRPr="00483791">
        <w:rPr>
          <w:rFonts w:ascii="Arial" w:hAnsi="Arial" w:cs="Arial"/>
          <w:color w:val="244061" w:themeColor="accent1" w:themeShade="80"/>
        </w:rPr>
        <w:t xml:space="preserve">The updated Appendix E will be uploaded to CDC’s website, and referred to as a revised version of the 2018 SFRA. </w:t>
      </w:r>
    </w:p>
    <w:p w:rsidR="00B310E4" w:rsidRPr="00483791" w:rsidRDefault="00B310E4" w:rsidP="00483791">
      <w:pPr>
        <w:pStyle w:val="ListParagraph"/>
        <w:numPr>
          <w:ilvl w:val="0"/>
          <w:numId w:val="2"/>
        </w:numPr>
        <w:ind w:left="1134"/>
        <w:rPr>
          <w:rFonts w:ascii="Arial" w:hAnsi="Arial" w:cs="Arial"/>
          <w:color w:val="244061" w:themeColor="accent1" w:themeShade="80"/>
        </w:rPr>
      </w:pPr>
      <w:r w:rsidRPr="00483791">
        <w:rPr>
          <w:rFonts w:ascii="Arial" w:hAnsi="Arial" w:cs="Arial"/>
          <w:color w:val="244061" w:themeColor="accent1" w:themeShade="80"/>
        </w:rPr>
        <w:t>The resulting shapefiles sent by JBA for 2070 and 2115 will be displayed on the council’s intranet GIS, to be used for viewing alongside other planning application and constraint data.</w:t>
      </w:r>
    </w:p>
    <w:p w:rsidR="00B310E4" w:rsidRPr="00483791" w:rsidRDefault="00B310E4" w:rsidP="00483791">
      <w:pPr>
        <w:pStyle w:val="ListParagraph"/>
        <w:numPr>
          <w:ilvl w:val="0"/>
          <w:numId w:val="2"/>
        </w:numPr>
        <w:ind w:left="1134"/>
        <w:rPr>
          <w:rFonts w:ascii="Arial" w:hAnsi="Arial" w:cs="Arial"/>
          <w:color w:val="244061" w:themeColor="accent1" w:themeShade="80"/>
        </w:rPr>
      </w:pPr>
      <w:r w:rsidRPr="00483791">
        <w:rPr>
          <w:rFonts w:ascii="Arial" w:hAnsi="Arial" w:cs="Arial"/>
          <w:color w:val="244061" w:themeColor="accent1" w:themeShade="80"/>
        </w:rPr>
        <w:t xml:space="preserve">The shapefiles will be used as a constraint within the planning application system to highlight those applications falling within </w:t>
      </w:r>
      <w:proofErr w:type="gramStart"/>
      <w:r w:rsidRPr="00483791">
        <w:rPr>
          <w:rFonts w:ascii="Arial" w:hAnsi="Arial" w:cs="Arial"/>
          <w:color w:val="244061" w:themeColor="accent1" w:themeShade="80"/>
        </w:rPr>
        <w:t>them, that</w:t>
      </w:r>
      <w:proofErr w:type="gramEnd"/>
      <w:r w:rsidRPr="00483791">
        <w:rPr>
          <w:rFonts w:ascii="Arial" w:hAnsi="Arial" w:cs="Arial"/>
          <w:color w:val="244061" w:themeColor="accent1" w:themeShade="80"/>
        </w:rPr>
        <w:t xml:space="preserve"> require consideration for future flood risk.  </w:t>
      </w:r>
    </w:p>
    <w:p w:rsidR="00B310E4" w:rsidRPr="00483791" w:rsidRDefault="00B310E4" w:rsidP="00F362B7">
      <w:pPr>
        <w:rPr>
          <w:rFonts w:ascii="Arial" w:hAnsi="Arial" w:cs="Arial"/>
          <w:color w:val="244061" w:themeColor="accent1" w:themeShade="80"/>
        </w:rPr>
      </w:pPr>
    </w:p>
    <w:p w:rsidR="00B310E4" w:rsidRPr="00483791" w:rsidRDefault="00B310E4" w:rsidP="00F362B7">
      <w:pPr>
        <w:rPr>
          <w:rFonts w:ascii="Arial" w:hAnsi="Arial" w:cs="Arial"/>
          <w:color w:val="244061" w:themeColor="accent1" w:themeShade="80"/>
        </w:rPr>
      </w:pPr>
      <w:r w:rsidRPr="00483791">
        <w:rPr>
          <w:rFonts w:ascii="Arial" w:hAnsi="Arial" w:cs="Arial"/>
          <w:color w:val="244061" w:themeColor="accent1" w:themeShade="80"/>
        </w:rPr>
        <w:t>The Environment Agency confirmed on 9 February that “w</w:t>
      </w:r>
      <w:r w:rsidRPr="00483791">
        <w:rPr>
          <w:rFonts w:ascii="Arial" w:hAnsi="Arial" w:cs="Arial"/>
          <w:i/>
          <w:color w:val="244061" w:themeColor="accent1" w:themeShade="80"/>
        </w:rPr>
        <w:t>e are happy to confirm that we agree with the approach detailed as per your email dated 27th January 2021. We have checked the updated map with JBA and the SFRA outlines will align with the ones we use to inform our planning responses”</w:t>
      </w:r>
      <w:r w:rsidRPr="00483791">
        <w:rPr>
          <w:rFonts w:ascii="Arial" w:hAnsi="Arial" w:cs="Arial"/>
          <w:color w:val="244061" w:themeColor="accent1" w:themeShade="80"/>
        </w:rPr>
        <w:t>.</w:t>
      </w:r>
    </w:p>
    <w:p w:rsidR="00B310E4" w:rsidRPr="00483791" w:rsidRDefault="00B310E4" w:rsidP="00F362B7">
      <w:pPr>
        <w:rPr>
          <w:rFonts w:ascii="Arial" w:hAnsi="Arial" w:cs="Arial"/>
          <w:color w:val="244061" w:themeColor="accent1" w:themeShade="80"/>
        </w:rPr>
      </w:pPr>
    </w:p>
    <w:p w:rsidR="00B310E4" w:rsidRPr="00483791" w:rsidRDefault="00B310E4" w:rsidP="00F362B7">
      <w:pPr>
        <w:rPr>
          <w:rFonts w:ascii="Arial" w:hAnsi="Arial" w:cs="Arial"/>
          <w:color w:val="244061" w:themeColor="accent1" w:themeShade="80"/>
        </w:rPr>
      </w:pPr>
      <w:r w:rsidRPr="00483791">
        <w:rPr>
          <w:rFonts w:ascii="Arial" w:hAnsi="Arial" w:cs="Arial"/>
          <w:color w:val="244061" w:themeColor="accent1" w:themeShade="80"/>
        </w:rPr>
        <w:t>Following that</w:t>
      </w:r>
      <w:r w:rsidR="00395A26" w:rsidRPr="00483791">
        <w:rPr>
          <w:rFonts w:ascii="Arial" w:hAnsi="Arial" w:cs="Arial"/>
          <w:color w:val="244061" w:themeColor="accent1" w:themeShade="80"/>
        </w:rPr>
        <w:t>,</w:t>
      </w:r>
      <w:r w:rsidRPr="00483791">
        <w:rPr>
          <w:rFonts w:ascii="Arial" w:hAnsi="Arial" w:cs="Arial"/>
          <w:color w:val="244061" w:themeColor="accent1" w:themeShade="80"/>
        </w:rPr>
        <w:t xml:space="preserve"> the Strategic Flood Risk Assessment was revised to include this revised information on climate change flood risk.  The Revised information is contained in Appendix E to the document.  Both the revised appendix and the superseded appendix remain on the Council’s website </w:t>
      </w:r>
      <w:r w:rsidR="00395A26" w:rsidRPr="00483791">
        <w:rPr>
          <w:rFonts w:ascii="Arial" w:hAnsi="Arial" w:cs="Arial"/>
          <w:color w:val="244061" w:themeColor="accent1" w:themeShade="80"/>
        </w:rPr>
        <w:t>s</w:t>
      </w:r>
      <w:r w:rsidRPr="00483791">
        <w:rPr>
          <w:rFonts w:ascii="Arial" w:hAnsi="Arial" w:cs="Arial"/>
          <w:color w:val="244061" w:themeColor="accent1" w:themeShade="80"/>
        </w:rPr>
        <w:t>o it is cl</w:t>
      </w:r>
      <w:r w:rsidR="0053652B" w:rsidRPr="00483791">
        <w:rPr>
          <w:rFonts w:ascii="Arial" w:hAnsi="Arial" w:cs="Arial"/>
          <w:color w:val="244061" w:themeColor="accent1" w:themeShade="80"/>
        </w:rPr>
        <w:t>ear what changes have been made, but in broad terms less of West and East Wittering and Bracklesham Parishes are affected, and (to a lesser extent) more of Selsey and Hunston.</w:t>
      </w:r>
    </w:p>
    <w:p w:rsidR="00B310E4" w:rsidRPr="00483791" w:rsidRDefault="00B310E4" w:rsidP="00F362B7">
      <w:pPr>
        <w:rPr>
          <w:rFonts w:ascii="Arial" w:hAnsi="Arial" w:cs="Arial"/>
          <w:color w:val="244061" w:themeColor="accent1" w:themeShade="80"/>
        </w:rPr>
      </w:pPr>
    </w:p>
    <w:p w:rsidR="00B310E4" w:rsidRPr="00483791" w:rsidRDefault="0053652B" w:rsidP="00F362B7">
      <w:pPr>
        <w:rPr>
          <w:rFonts w:ascii="Arial" w:hAnsi="Arial" w:cs="Arial"/>
          <w:color w:val="244061" w:themeColor="accent1" w:themeShade="80"/>
        </w:rPr>
      </w:pPr>
      <w:r w:rsidRPr="00483791">
        <w:rPr>
          <w:rFonts w:ascii="Arial" w:hAnsi="Arial" w:cs="Arial"/>
          <w:color w:val="244061" w:themeColor="accent1" w:themeShade="80"/>
        </w:rPr>
        <w:t>T</w:t>
      </w:r>
      <w:r w:rsidR="005B6AAF" w:rsidRPr="00483791">
        <w:rPr>
          <w:rFonts w:ascii="Arial" w:hAnsi="Arial" w:cs="Arial"/>
          <w:color w:val="244061" w:themeColor="accent1" w:themeShade="80"/>
        </w:rPr>
        <w:t xml:space="preserve">herefore, </w:t>
      </w:r>
      <w:r w:rsidRPr="00483791">
        <w:rPr>
          <w:rFonts w:ascii="Arial" w:hAnsi="Arial" w:cs="Arial"/>
          <w:color w:val="244061" w:themeColor="accent1" w:themeShade="80"/>
        </w:rPr>
        <w:t>the revisions to the Strategic Flood Risk Assessment have not arisen because of any change in methodology in assessing flood risk, nor a different emphasis being placed on the importance of flood risk.  The changes to the document have arisen purely because of a correction arising from the Environment Agency confirming that in their view flood risk due to climate change affects</w:t>
      </w:r>
      <w:r w:rsidR="003A6E7E" w:rsidRPr="00483791">
        <w:rPr>
          <w:rFonts w:ascii="Arial" w:hAnsi="Arial" w:cs="Arial"/>
          <w:color w:val="244061" w:themeColor="accent1" w:themeShade="80"/>
        </w:rPr>
        <w:t xml:space="preserve"> different area</w:t>
      </w:r>
      <w:r w:rsidR="00395A26" w:rsidRPr="00483791">
        <w:rPr>
          <w:rFonts w:ascii="Arial" w:hAnsi="Arial" w:cs="Arial"/>
          <w:color w:val="244061" w:themeColor="accent1" w:themeShade="80"/>
        </w:rPr>
        <w:t>s</w:t>
      </w:r>
      <w:r w:rsidR="003A6E7E" w:rsidRPr="00483791">
        <w:rPr>
          <w:rFonts w:ascii="Arial" w:hAnsi="Arial" w:cs="Arial"/>
          <w:color w:val="244061" w:themeColor="accent1" w:themeShade="80"/>
        </w:rPr>
        <w:t xml:space="preserve"> to that previous</w:t>
      </w:r>
      <w:r w:rsidR="009F72CD" w:rsidRPr="00483791">
        <w:rPr>
          <w:rFonts w:ascii="Arial" w:hAnsi="Arial" w:cs="Arial"/>
          <w:color w:val="244061" w:themeColor="accent1" w:themeShade="80"/>
        </w:rPr>
        <w:t>ly</w:t>
      </w:r>
      <w:r w:rsidR="003A6E7E" w:rsidRPr="00483791">
        <w:rPr>
          <w:rFonts w:ascii="Arial" w:hAnsi="Arial" w:cs="Arial"/>
          <w:color w:val="244061" w:themeColor="accent1" w:themeShade="80"/>
        </w:rPr>
        <w:t xml:space="preserve"> set out in the 2018 SFRA.</w:t>
      </w:r>
    </w:p>
    <w:p w:rsidR="00395A26" w:rsidRPr="00483791" w:rsidRDefault="00395A26" w:rsidP="00F362B7">
      <w:pPr>
        <w:rPr>
          <w:rFonts w:ascii="Arial" w:hAnsi="Arial" w:cs="Arial"/>
          <w:color w:val="244061" w:themeColor="accent1" w:themeShade="80"/>
        </w:rPr>
      </w:pPr>
    </w:p>
    <w:p w:rsidR="00395A26" w:rsidRPr="00483791" w:rsidRDefault="00395A26" w:rsidP="00F362B7">
      <w:pPr>
        <w:rPr>
          <w:rFonts w:ascii="Arial" w:hAnsi="Arial" w:cs="Arial"/>
          <w:color w:val="244061" w:themeColor="accent1" w:themeShade="80"/>
        </w:rPr>
      </w:pPr>
      <w:r w:rsidRPr="00483791">
        <w:rPr>
          <w:rFonts w:ascii="Arial" w:hAnsi="Arial" w:cs="Arial"/>
          <w:color w:val="244061" w:themeColor="accent1" w:themeShade="80"/>
        </w:rPr>
        <w:t>It is also worth noting that the EA are continually updating their data and modelling as new evidence emerges. We have been advised by the EA that further updates could be available towards the end of 2021 but until these are published, it is not possible to predict the effect these will have on the flood zones. While we will always seek to use the latest information available in the production of the SFRA and to determine planning applications</w:t>
      </w:r>
      <w:r w:rsidR="000F0AE8" w:rsidRPr="00483791">
        <w:rPr>
          <w:rFonts w:ascii="Arial" w:hAnsi="Arial" w:cs="Arial"/>
          <w:color w:val="244061" w:themeColor="accent1" w:themeShade="80"/>
        </w:rPr>
        <w:t>, it is important to reco</w:t>
      </w:r>
      <w:r w:rsidRPr="00483791">
        <w:rPr>
          <w:rFonts w:ascii="Arial" w:hAnsi="Arial" w:cs="Arial"/>
          <w:color w:val="244061" w:themeColor="accent1" w:themeShade="80"/>
        </w:rPr>
        <w:t>g</w:t>
      </w:r>
      <w:r w:rsidR="000F0AE8" w:rsidRPr="00483791">
        <w:rPr>
          <w:rFonts w:ascii="Arial" w:hAnsi="Arial" w:cs="Arial"/>
          <w:color w:val="244061" w:themeColor="accent1" w:themeShade="80"/>
        </w:rPr>
        <w:t>n</w:t>
      </w:r>
      <w:r w:rsidRPr="00483791">
        <w:rPr>
          <w:rFonts w:ascii="Arial" w:hAnsi="Arial" w:cs="Arial"/>
          <w:color w:val="244061" w:themeColor="accent1" w:themeShade="80"/>
        </w:rPr>
        <w:t>ise that there may be further changes in the future.</w:t>
      </w:r>
    </w:p>
    <w:p w:rsidR="00395A26" w:rsidRPr="00483791" w:rsidRDefault="00395A26" w:rsidP="00F362B7">
      <w:pPr>
        <w:rPr>
          <w:rFonts w:ascii="Arial" w:hAnsi="Arial" w:cs="Arial"/>
          <w:b/>
          <w:color w:val="244061" w:themeColor="accent1" w:themeShade="80"/>
        </w:rPr>
      </w:pPr>
    </w:p>
    <w:p w:rsidR="00B310E4" w:rsidRPr="00483791" w:rsidRDefault="003A6E7E" w:rsidP="00F362B7">
      <w:pPr>
        <w:rPr>
          <w:rFonts w:ascii="Arial" w:hAnsi="Arial" w:cs="Arial"/>
          <w:b/>
          <w:color w:val="244061" w:themeColor="accent1" w:themeShade="80"/>
        </w:rPr>
      </w:pPr>
      <w:r w:rsidRPr="00483791">
        <w:rPr>
          <w:rFonts w:ascii="Arial" w:hAnsi="Arial" w:cs="Arial"/>
          <w:b/>
          <w:color w:val="244061" w:themeColor="accent1" w:themeShade="80"/>
        </w:rPr>
        <w:t>Updating</w:t>
      </w:r>
      <w:r w:rsidR="00B310E4" w:rsidRPr="00483791">
        <w:rPr>
          <w:rFonts w:ascii="Arial" w:hAnsi="Arial" w:cs="Arial"/>
          <w:b/>
          <w:color w:val="244061" w:themeColor="accent1" w:themeShade="80"/>
        </w:rPr>
        <w:t xml:space="preserve"> the Housing </w:t>
      </w:r>
      <w:r w:rsidRPr="00483791">
        <w:rPr>
          <w:rFonts w:ascii="Arial" w:hAnsi="Arial" w:cs="Arial"/>
          <w:b/>
          <w:color w:val="244061" w:themeColor="accent1" w:themeShade="80"/>
        </w:rPr>
        <w:t>and Employment Land Availability Assessment</w:t>
      </w:r>
    </w:p>
    <w:p w:rsidR="00B310E4" w:rsidRPr="00483791" w:rsidRDefault="00B310E4" w:rsidP="00F362B7">
      <w:pPr>
        <w:rPr>
          <w:rFonts w:ascii="Arial" w:hAnsi="Arial" w:cs="Arial"/>
          <w:color w:val="244061" w:themeColor="accent1" w:themeShade="80"/>
        </w:rPr>
      </w:pPr>
    </w:p>
    <w:p w:rsidR="00372CDD" w:rsidRPr="00483791" w:rsidRDefault="00372CDD" w:rsidP="00F362B7">
      <w:pPr>
        <w:rPr>
          <w:rFonts w:ascii="Arial" w:hAnsi="Arial" w:cs="Arial"/>
          <w:color w:val="244061" w:themeColor="accent1" w:themeShade="80"/>
        </w:rPr>
      </w:pPr>
    </w:p>
    <w:p w:rsidR="00B310E4" w:rsidRPr="00483791" w:rsidRDefault="003A6E7E" w:rsidP="003A6E7E">
      <w:pPr>
        <w:rPr>
          <w:rFonts w:ascii="Arial" w:hAnsi="Arial" w:cs="Arial"/>
          <w:color w:val="244061" w:themeColor="accent1" w:themeShade="80"/>
        </w:rPr>
      </w:pPr>
      <w:r w:rsidRPr="00483791">
        <w:rPr>
          <w:rFonts w:ascii="Arial" w:hAnsi="Arial" w:cs="Arial"/>
          <w:color w:val="244061" w:themeColor="accent1" w:themeShade="80"/>
        </w:rPr>
        <w:t>As a result of the above, it was considered necessary to revise the Housing and Employment Land Availability Assessment.  This ensures that the Local Plan evidence on the Council’s website is consistent with the revised Strategic Flood Risk Assessment information</w:t>
      </w:r>
      <w:r w:rsidR="007F4F36" w:rsidRPr="00483791">
        <w:rPr>
          <w:rFonts w:ascii="Arial" w:hAnsi="Arial" w:cs="Arial"/>
          <w:color w:val="244061" w:themeColor="accent1" w:themeShade="80"/>
        </w:rPr>
        <w:t>, as of February 2021</w:t>
      </w:r>
      <w:r w:rsidRPr="00483791">
        <w:rPr>
          <w:rFonts w:ascii="Arial" w:hAnsi="Arial" w:cs="Arial"/>
          <w:color w:val="244061" w:themeColor="accent1" w:themeShade="80"/>
        </w:rPr>
        <w:t>.</w:t>
      </w:r>
    </w:p>
    <w:p w:rsidR="003A6E7E" w:rsidRPr="00483791" w:rsidRDefault="003A6E7E" w:rsidP="003A6E7E">
      <w:pPr>
        <w:rPr>
          <w:rFonts w:ascii="Arial" w:hAnsi="Arial" w:cs="Arial"/>
          <w:color w:val="244061" w:themeColor="accent1" w:themeShade="80"/>
        </w:rPr>
      </w:pPr>
    </w:p>
    <w:p w:rsidR="003A6E7E" w:rsidRPr="00483791" w:rsidRDefault="003A6E7E" w:rsidP="003A6E7E">
      <w:pPr>
        <w:rPr>
          <w:rFonts w:ascii="Arial" w:hAnsi="Arial" w:cs="Arial"/>
          <w:color w:val="244061" w:themeColor="accent1" w:themeShade="80"/>
        </w:rPr>
      </w:pPr>
      <w:r w:rsidRPr="00483791">
        <w:rPr>
          <w:rFonts w:ascii="Arial" w:hAnsi="Arial" w:cs="Arial"/>
          <w:color w:val="244061" w:themeColor="accent1" w:themeShade="80"/>
        </w:rPr>
        <w:lastRenderedPageBreak/>
        <w:t xml:space="preserve">Therefore in March the Council published a revised 2021 HELAA.  This reflects all of the revisions in the SFRA.  </w:t>
      </w:r>
      <w:proofErr w:type="gramStart"/>
      <w:r w:rsidRPr="00483791">
        <w:rPr>
          <w:rFonts w:ascii="Arial" w:hAnsi="Arial" w:cs="Arial"/>
          <w:color w:val="244061" w:themeColor="accent1" w:themeShade="80"/>
        </w:rPr>
        <w:t>Whilst not a full update, it also contains a number of other amendments.</w:t>
      </w:r>
      <w:proofErr w:type="gramEnd"/>
      <w:r w:rsidRPr="00483791">
        <w:rPr>
          <w:rFonts w:ascii="Arial" w:hAnsi="Arial" w:cs="Arial"/>
          <w:color w:val="244061" w:themeColor="accent1" w:themeShade="80"/>
        </w:rPr>
        <w:t xml:space="preserve">  All of the amendments in the 2021 HELAA are set out in Appendix 7 of the document</w:t>
      </w:r>
      <w:r w:rsidRPr="00483791">
        <w:rPr>
          <w:rStyle w:val="EndnoteReference"/>
          <w:rFonts w:ascii="Arial" w:hAnsi="Arial" w:cs="Arial"/>
          <w:color w:val="244061" w:themeColor="accent1" w:themeShade="80"/>
        </w:rPr>
        <w:endnoteReference w:id="3"/>
      </w:r>
      <w:r w:rsidR="00301FF9" w:rsidRPr="00483791">
        <w:rPr>
          <w:rFonts w:ascii="Arial" w:hAnsi="Arial" w:cs="Arial"/>
          <w:color w:val="244061" w:themeColor="accent1" w:themeShade="80"/>
        </w:rPr>
        <w:t xml:space="preserve">, but the changes due to the revised climate change risk are summarised below as follows </w:t>
      </w:r>
      <w:r w:rsidR="008E11D4" w:rsidRPr="00483791">
        <w:rPr>
          <w:rFonts w:ascii="Arial" w:hAnsi="Arial" w:cs="Arial"/>
          <w:color w:val="244061" w:themeColor="accent1" w:themeShade="80"/>
        </w:rPr>
        <w:t>–</w:t>
      </w:r>
    </w:p>
    <w:p w:rsidR="008E11D4" w:rsidRPr="00483791" w:rsidRDefault="008E11D4" w:rsidP="003A6E7E">
      <w:pPr>
        <w:rPr>
          <w:rFonts w:ascii="Arial" w:hAnsi="Arial" w:cs="Arial"/>
          <w:color w:val="244061" w:themeColor="accent1" w:themeShade="80"/>
        </w:rPr>
      </w:pPr>
    </w:p>
    <w:p w:rsidR="008A6B3A" w:rsidRPr="00483791" w:rsidRDefault="008A6B3A" w:rsidP="003A6E7E">
      <w:pPr>
        <w:rPr>
          <w:rFonts w:ascii="Arial" w:hAnsi="Arial" w:cs="Arial"/>
          <w:color w:val="244061" w:themeColor="accent1" w:themeShade="80"/>
        </w:rPr>
      </w:pPr>
    </w:p>
    <w:p w:rsidR="008E11D4" w:rsidRPr="00483791" w:rsidRDefault="008E11D4" w:rsidP="008E11D4">
      <w:pPr>
        <w:jc w:val="center"/>
        <w:rPr>
          <w:rFonts w:ascii="Arial" w:hAnsi="Arial" w:cs="Arial"/>
          <w:b/>
          <w:color w:val="244061" w:themeColor="accent1" w:themeShade="80"/>
        </w:rPr>
      </w:pPr>
      <w:r w:rsidRPr="00483791">
        <w:rPr>
          <w:rFonts w:ascii="Arial" w:hAnsi="Arial" w:cs="Arial"/>
          <w:b/>
          <w:color w:val="244061" w:themeColor="accent1" w:themeShade="80"/>
        </w:rPr>
        <w:t>2021 H</w:t>
      </w:r>
      <w:r w:rsidR="008A6B3A" w:rsidRPr="00483791">
        <w:rPr>
          <w:rFonts w:ascii="Arial" w:hAnsi="Arial" w:cs="Arial"/>
          <w:b/>
          <w:color w:val="244061" w:themeColor="accent1" w:themeShade="80"/>
        </w:rPr>
        <w:t>EL</w:t>
      </w:r>
      <w:r w:rsidRPr="00483791">
        <w:rPr>
          <w:rFonts w:ascii="Arial" w:hAnsi="Arial" w:cs="Arial"/>
          <w:b/>
          <w:color w:val="244061" w:themeColor="accent1" w:themeShade="80"/>
        </w:rPr>
        <w:t>AA Update – revisions due to revised climate change risk</w:t>
      </w:r>
    </w:p>
    <w:p w:rsidR="00301FF9" w:rsidRPr="00483791" w:rsidRDefault="00301FF9" w:rsidP="003A6E7E">
      <w:pPr>
        <w:rPr>
          <w:rFonts w:ascii="Arial" w:hAnsi="Arial" w:cs="Arial"/>
          <w:color w:val="244061" w:themeColor="accent1" w:themeShade="80"/>
        </w:rPr>
      </w:pPr>
    </w:p>
    <w:tbl>
      <w:tblPr>
        <w:tblStyle w:val="TableGrid"/>
        <w:tblW w:w="0" w:type="auto"/>
        <w:tblLook w:val="04A0" w:firstRow="1" w:lastRow="0" w:firstColumn="1" w:lastColumn="0" w:noHBand="0" w:noVBand="1"/>
        <w:tblCaption w:val="Table of changes in number of dwellings on assessed sites, by parish"/>
      </w:tblPr>
      <w:tblGrid>
        <w:gridCol w:w="3369"/>
        <w:gridCol w:w="5873"/>
      </w:tblGrid>
      <w:tr w:rsidR="00483791" w:rsidRPr="00483791" w:rsidTr="00C163CD">
        <w:trPr>
          <w:tblHeader/>
        </w:trPr>
        <w:tc>
          <w:tcPr>
            <w:tcW w:w="3369" w:type="dxa"/>
            <w:shd w:val="clear" w:color="auto" w:fill="C6D9F1" w:themeFill="text2" w:themeFillTint="33"/>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Parish</w:t>
            </w:r>
          </w:p>
        </w:tc>
        <w:tc>
          <w:tcPr>
            <w:tcW w:w="5873" w:type="dxa"/>
            <w:shd w:val="clear" w:color="auto" w:fill="C6D9F1" w:themeFill="text2" w:themeFillTint="33"/>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Total change in number of dwellings on assessed sites</w:t>
            </w:r>
          </w:p>
        </w:tc>
      </w:tr>
      <w:tr w:rsidR="00483791"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West Wittering</w:t>
            </w:r>
          </w:p>
        </w:tc>
        <w:tc>
          <w:tcPr>
            <w:tcW w:w="5873"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 xml:space="preserve">Land west of Church Road site no longer discounted </w:t>
            </w:r>
            <w:r w:rsidR="005B6AAF" w:rsidRPr="00483791">
              <w:rPr>
                <w:rFonts w:ascii="Arial" w:hAnsi="Arial" w:cs="Arial"/>
                <w:color w:val="244061" w:themeColor="accent1" w:themeShade="80"/>
              </w:rPr>
              <w:t xml:space="preserve">due to climate change flood risk </w:t>
            </w:r>
            <w:r w:rsidRPr="00483791">
              <w:rPr>
                <w:rFonts w:ascii="Arial" w:hAnsi="Arial" w:cs="Arial"/>
                <w:color w:val="244061" w:themeColor="accent1" w:themeShade="80"/>
              </w:rPr>
              <w:t>– so total theoretical capacity increased by 226 dwellings</w:t>
            </w:r>
          </w:p>
        </w:tc>
      </w:tr>
      <w:tr w:rsidR="00483791"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East Wittering and Bracklesham</w:t>
            </w:r>
          </w:p>
        </w:tc>
        <w:tc>
          <w:tcPr>
            <w:tcW w:w="5873"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Three sites no longer discounted due to climate change</w:t>
            </w:r>
            <w:r w:rsidR="005B6AAF" w:rsidRPr="00483791">
              <w:rPr>
                <w:rFonts w:ascii="Arial" w:hAnsi="Arial" w:cs="Arial"/>
                <w:color w:val="244061" w:themeColor="accent1" w:themeShade="80"/>
              </w:rPr>
              <w:t xml:space="preserve"> flood risk</w:t>
            </w:r>
            <w:r w:rsidRPr="00483791">
              <w:rPr>
                <w:rFonts w:ascii="Arial" w:hAnsi="Arial" w:cs="Arial"/>
                <w:color w:val="244061" w:themeColor="accent1" w:themeShade="80"/>
              </w:rPr>
              <w:t xml:space="preserve"> –</w:t>
            </w:r>
            <w:r w:rsidR="005B6AAF" w:rsidRPr="00483791">
              <w:rPr>
                <w:rFonts w:ascii="Arial" w:hAnsi="Arial" w:cs="Arial"/>
                <w:color w:val="244061" w:themeColor="accent1" w:themeShade="80"/>
              </w:rPr>
              <w:t xml:space="preserve"> s</w:t>
            </w:r>
            <w:r w:rsidRPr="00483791">
              <w:rPr>
                <w:rFonts w:ascii="Arial" w:hAnsi="Arial" w:cs="Arial"/>
                <w:color w:val="244061" w:themeColor="accent1" w:themeShade="80"/>
              </w:rPr>
              <w:t>o total theoretical capacity increased by 517 dwellings</w:t>
            </w:r>
          </w:p>
        </w:tc>
      </w:tr>
      <w:tr w:rsidR="00483791"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Earnley</w:t>
            </w:r>
          </w:p>
        </w:tc>
        <w:tc>
          <w:tcPr>
            <w:tcW w:w="5873" w:type="dxa"/>
          </w:tcPr>
          <w:p w:rsidR="00301FF9" w:rsidRPr="00483791" w:rsidRDefault="00301FF9" w:rsidP="00301FF9">
            <w:pPr>
              <w:rPr>
                <w:rFonts w:ascii="Arial" w:hAnsi="Arial" w:cs="Arial"/>
                <w:color w:val="244061" w:themeColor="accent1" w:themeShade="80"/>
              </w:rPr>
            </w:pPr>
            <w:r w:rsidRPr="00483791">
              <w:rPr>
                <w:rFonts w:ascii="Arial" w:hAnsi="Arial" w:cs="Arial"/>
                <w:color w:val="244061" w:themeColor="accent1" w:themeShade="80"/>
              </w:rPr>
              <w:t>More of Clappers Lane site now more affected by climate change</w:t>
            </w:r>
            <w:r w:rsidR="005B6AAF" w:rsidRPr="00483791">
              <w:rPr>
                <w:rFonts w:ascii="Arial" w:hAnsi="Arial" w:cs="Arial"/>
                <w:color w:val="244061" w:themeColor="accent1" w:themeShade="80"/>
              </w:rPr>
              <w:t xml:space="preserve"> flood</w:t>
            </w:r>
            <w:r w:rsidRPr="00483791">
              <w:rPr>
                <w:rFonts w:ascii="Arial" w:hAnsi="Arial" w:cs="Arial"/>
                <w:color w:val="244061" w:themeColor="accent1" w:themeShade="80"/>
              </w:rPr>
              <w:t xml:space="preserve"> risk.  Total theoretical capacity of site reduced from 80 dwellings to 69 dwellings</w:t>
            </w:r>
          </w:p>
        </w:tc>
      </w:tr>
      <w:tr w:rsidR="00483791"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Hunston</w:t>
            </w:r>
          </w:p>
        </w:tc>
        <w:tc>
          <w:tcPr>
            <w:tcW w:w="5873" w:type="dxa"/>
          </w:tcPr>
          <w:p w:rsidR="00301FF9" w:rsidRPr="00483791" w:rsidRDefault="00301FF9" w:rsidP="005B6AAF">
            <w:pPr>
              <w:rPr>
                <w:rFonts w:ascii="Arial" w:hAnsi="Arial" w:cs="Arial"/>
                <w:color w:val="244061" w:themeColor="accent1" w:themeShade="80"/>
              </w:rPr>
            </w:pPr>
            <w:r w:rsidRPr="00483791">
              <w:rPr>
                <w:rFonts w:ascii="Arial" w:hAnsi="Arial" w:cs="Arial"/>
                <w:color w:val="244061" w:themeColor="accent1" w:themeShade="80"/>
              </w:rPr>
              <w:t>Part of parish now affected by climate change risk.  S</w:t>
            </w:r>
            <w:r w:rsidR="005B6AAF" w:rsidRPr="00483791">
              <w:rPr>
                <w:rFonts w:ascii="Arial" w:hAnsi="Arial" w:cs="Arial"/>
                <w:color w:val="244061" w:themeColor="accent1" w:themeShade="80"/>
              </w:rPr>
              <w:t>o</w:t>
            </w:r>
            <w:r w:rsidRPr="00483791">
              <w:rPr>
                <w:rFonts w:ascii="Arial" w:hAnsi="Arial" w:cs="Arial"/>
                <w:color w:val="244061" w:themeColor="accent1" w:themeShade="80"/>
              </w:rPr>
              <w:t xml:space="preserve"> total theoretical </w:t>
            </w:r>
            <w:r w:rsidR="005B6AAF" w:rsidRPr="00483791">
              <w:rPr>
                <w:rFonts w:ascii="Arial" w:hAnsi="Arial" w:cs="Arial"/>
                <w:color w:val="244061" w:themeColor="accent1" w:themeShade="80"/>
              </w:rPr>
              <w:t>capacity of sites reduced by 136 dwellings.</w:t>
            </w:r>
          </w:p>
        </w:tc>
      </w:tr>
      <w:tr w:rsidR="00483791"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North Mundham</w:t>
            </w:r>
          </w:p>
        </w:tc>
        <w:tc>
          <w:tcPr>
            <w:tcW w:w="5873" w:type="dxa"/>
          </w:tcPr>
          <w:p w:rsidR="00301FF9" w:rsidRPr="00483791" w:rsidRDefault="005B6AAF" w:rsidP="005B6AAF">
            <w:pPr>
              <w:rPr>
                <w:rFonts w:ascii="Arial" w:hAnsi="Arial" w:cs="Arial"/>
                <w:color w:val="244061" w:themeColor="accent1" w:themeShade="80"/>
              </w:rPr>
            </w:pPr>
            <w:r w:rsidRPr="00483791">
              <w:rPr>
                <w:rFonts w:ascii="Arial" w:hAnsi="Arial" w:cs="Arial"/>
                <w:color w:val="244061" w:themeColor="accent1" w:themeShade="80"/>
              </w:rPr>
              <w:t>Climate change flood risk now affects part of one small site.  Total theoretical capacity reduced by 5 dwellings.</w:t>
            </w:r>
          </w:p>
        </w:tc>
      </w:tr>
      <w:tr w:rsidR="00372CDD" w:rsidRPr="00483791" w:rsidTr="00301FF9">
        <w:tc>
          <w:tcPr>
            <w:tcW w:w="3369" w:type="dxa"/>
          </w:tcPr>
          <w:p w:rsidR="00301FF9" w:rsidRPr="00483791" w:rsidRDefault="00301FF9" w:rsidP="003A6E7E">
            <w:pPr>
              <w:rPr>
                <w:rFonts w:ascii="Arial" w:hAnsi="Arial" w:cs="Arial"/>
                <w:color w:val="244061" w:themeColor="accent1" w:themeShade="80"/>
              </w:rPr>
            </w:pPr>
            <w:r w:rsidRPr="00483791">
              <w:rPr>
                <w:rFonts w:ascii="Arial" w:hAnsi="Arial" w:cs="Arial"/>
                <w:color w:val="244061" w:themeColor="accent1" w:themeShade="80"/>
              </w:rPr>
              <w:t>Selsey</w:t>
            </w:r>
          </w:p>
        </w:tc>
        <w:tc>
          <w:tcPr>
            <w:tcW w:w="5873" w:type="dxa"/>
          </w:tcPr>
          <w:p w:rsidR="00301FF9" w:rsidRPr="00483791" w:rsidRDefault="005B6AAF" w:rsidP="005B6AAF">
            <w:pPr>
              <w:rPr>
                <w:rFonts w:ascii="Arial" w:hAnsi="Arial" w:cs="Arial"/>
                <w:color w:val="244061" w:themeColor="accent1" w:themeShade="80"/>
              </w:rPr>
            </w:pPr>
            <w:r w:rsidRPr="00483791">
              <w:rPr>
                <w:rFonts w:ascii="Arial" w:hAnsi="Arial" w:cs="Arial"/>
                <w:color w:val="244061" w:themeColor="accent1" w:themeShade="80"/>
              </w:rPr>
              <w:t>A number of sites discounted or theoretical capacity reduced due to climate change flood risk.  Total theoretical capacity reduced by 198 dwellings.</w:t>
            </w:r>
          </w:p>
        </w:tc>
      </w:tr>
    </w:tbl>
    <w:p w:rsidR="00301FF9" w:rsidRPr="00483791" w:rsidRDefault="00301FF9" w:rsidP="003A6E7E">
      <w:pPr>
        <w:rPr>
          <w:rFonts w:ascii="Arial" w:hAnsi="Arial" w:cs="Arial"/>
          <w:color w:val="244061" w:themeColor="accent1" w:themeShade="80"/>
        </w:rPr>
      </w:pPr>
    </w:p>
    <w:p w:rsidR="003A6E7E" w:rsidRPr="00483791" w:rsidRDefault="005B6AAF" w:rsidP="003A6E7E">
      <w:pPr>
        <w:rPr>
          <w:rFonts w:ascii="Arial" w:hAnsi="Arial" w:cs="Arial"/>
          <w:color w:val="244061" w:themeColor="accent1" w:themeShade="80"/>
        </w:rPr>
      </w:pPr>
      <w:r w:rsidRPr="00483791">
        <w:rPr>
          <w:rFonts w:ascii="Arial" w:hAnsi="Arial" w:cs="Arial"/>
          <w:color w:val="244061" w:themeColor="accent1" w:themeShade="80"/>
        </w:rPr>
        <w:t>In some parishes, the total theoretical capacity of sites assessed as developable has increased – in others it has fallen.  These changes in capacity reflect the differing impacts the revised climate change data has across the Chichester Plan area.</w:t>
      </w:r>
    </w:p>
    <w:p w:rsidR="003A6E7E" w:rsidRPr="00483791" w:rsidRDefault="003A6E7E" w:rsidP="003A6E7E">
      <w:pPr>
        <w:rPr>
          <w:rFonts w:ascii="Arial" w:hAnsi="Arial" w:cs="Arial"/>
          <w:color w:val="244061" w:themeColor="accent1" w:themeShade="80"/>
        </w:rPr>
      </w:pPr>
    </w:p>
    <w:p w:rsidR="00B310E4" w:rsidRPr="00483791" w:rsidRDefault="00EE4E2E" w:rsidP="00F362B7">
      <w:pPr>
        <w:rPr>
          <w:rFonts w:ascii="Arial" w:hAnsi="Arial" w:cs="Arial"/>
          <w:color w:val="244061" w:themeColor="accent1" w:themeShade="80"/>
        </w:rPr>
      </w:pPr>
      <w:r w:rsidRPr="00483791">
        <w:rPr>
          <w:rFonts w:ascii="Arial" w:hAnsi="Arial" w:cs="Arial"/>
          <w:color w:val="244061" w:themeColor="accent1" w:themeShade="80"/>
        </w:rPr>
        <w:t>Again, these changes have not arisen because of any change in methodology in assessing flood risk, nor a different emphasis being placed on the importance of flood risk</w:t>
      </w:r>
      <w:r w:rsidR="007F4F36" w:rsidRPr="00483791">
        <w:rPr>
          <w:rFonts w:ascii="Arial" w:hAnsi="Arial" w:cs="Arial"/>
          <w:color w:val="244061" w:themeColor="accent1" w:themeShade="80"/>
        </w:rPr>
        <w:t xml:space="preserve"> in the HELAA assessment</w:t>
      </w:r>
      <w:r w:rsidRPr="00483791">
        <w:rPr>
          <w:rFonts w:ascii="Arial" w:hAnsi="Arial" w:cs="Arial"/>
          <w:color w:val="244061" w:themeColor="accent1" w:themeShade="80"/>
        </w:rPr>
        <w:t>.  The changes</w:t>
      </w:r>
      <w:r w:rsidR="000F4022" w:rsidRPr="00483791">
        <w:rPr>
          <w:rFonts w:ascii="Arial" w:hAnsi="Arial" w:cs="Arial"/>
          <w:color w:val="244061" w:themeColor="accent1" w:themeShade="80"/>
        </w:rPr>
        <w:t xml:space="preserve"> summarised above</w:t>
      </w:r>
      <w:r w:rsidRPr="00483791">
        <w:rPr>
          <w:rFonts w:ascii="Arial" w:hAnsi="Arial" w:cs="Arial"/>
          <w:color w:val="244061" w:themeColor="accent1" w:themeShade="80"/>
        </w:rPr>
        <w:t xml:space="preserve"> have arisen purely because of the revisions to the 2018 SFRA.</w:t>
      </w:r>
      <w:r w:rsidR="000F4022" w:rsidRPr="00483791">
        <w:rPr>
          <w:rFonts w:ascii="Arial" w:hAnsi="Arial" w:cs="Arial"/>
          <w:color w:val="244061" w:themeColor="accent1" w:themeShade="80"/>
        </w:rPr>
        <w:t xml:space="preserve">  </w:t>
      </w:r>
      <w:r w:rsidR="00372CDD" w:rsidRPr="00483791">
        <w:rPr>
          <w:rFonts w:ascii="Arial" w:hAnsi="Arial" w:cs="Arial"/>
          <w:color w:val="244061" w:themeColor="accent1" w:themeShade="80"/>
        </w:rPr>
        <w:t xml:space="preserve">They did not arise because of any comments received from site promoters.  </w:t>
      </w:r>
      <w:r w:rsidR="000F4022" w:rsidRPr="00483791">
        <w:rPr>
          <w:rFonts w:ascii="Arial" w:hAnsi="Arial" w:cs="Arial"/>
          <w:color w:val="244061" w:themeColor="accent1" w:themeShade="80"/>
        </w:rPr>
        <w:t>Other changes to the HELAA are listed in Appendix 7 with reasons.</w:t>
      </w:r>
    </w:p>
    <w:p w:rsidR="00372CDD" w:rsidRPr="00483791" w:rsidRDefault="00372CDD" w:rsidP="00F362B7">
      <w:pPr>
        <w:rPr>
          <w:rFonts w:ascii="Arial" w:hAnsi="Arial" w:cs="Arial"/>
          <w:color w:val="244061" w:themeColor="accent1" w:themeShade="80"/>
        </w:rPr>
      </w:pPr>
    </w:p>
    <w:p w:rsidR="00EE4E2E" w:rsidRPr="00483791" w:rsidRDefault="00EE4E2E" w:rsidP="00F362B7">
      <w:pPr>
        <w:rPr>
          <w:rFonts w:ascii="Arial" w:hAnsi="Arial" w:cs="Arial"/>
          <w:b/>
          <w:color w:val="244061" w:themeColor="accent1" w:themeShade="80"/>
        </w:rPr>
      </w:pPr>
      <w:r w:rsidRPr="00483791">
        <w:rPr>
          <w:rFonts w:ascii="Arial" w:hAnsi="Arial" w:cs="Arial"/>
          <w:b/>
          <w:color w:val="244061" w:themeColor="accent1" w:themeShade="80"/>
        </w:rPr>
        <w:t>Going Forward</w:t>
      </w:r>
    </w:p>
    <w:p w:rsidR="00EE4E2E" w:rsidRPr="00483791" w:rsidRDefault="00EE4E2E" w:rsidP="00F362B7">
      <w:pPr>
        <w:rPr>
          <w:rFonts w:ascii="Arial" w:hAnsi="Arial" w:cs="Arial"/>
          <w:color w:val="244061" w:themeColor="accent1" w:themeShade="80"/>
        </w:rPr>
      </w:pPr>
    </w:p>
    <w:p w:rsidR="00372CDD" w:rsidRPr="00483791" w:rsidRDefault="00372CDD" w:rsidP="00F362B7">
      <w:pPr>
        <w:rPr>
          <w:rFonts w:ascii="Arial" w:hAnsi="Arial" w:cs="Arial"/>
          <w:color w:val="244061" w:themeColor="accent1" w:themeShade="80"/>
        </w:rPr>
      </w:pPr>
    </w:p>
    <w:p w:rsidR="00EE4E2E" w:rsidRPr="00483791" w:rsidRDefault="000F4022" w:rsidP="00F362B7">
      <w:pPr>
        <w:rPr>
          <w:rFonts w:ascii="Arial" w:hAnsi="Arial" w:cs="Arial"/>
          <w:color w:val="244061" w:themeColor="accent1" w:themeShade="80"/>
        </w:rPr>
      </w:pPr>
      <w:r w:rsidRPr="00483791">
        <w:rPr>
          <w:rFonts w:ascii="Arial" w:hAnsi="Arial" w:cs="Arial"/>
          <w:color w:val="244061" w:themeColor="accent1" w:themeShade="80"/>
        </w:rPr>
        <w:t>The issue of planning and flood risk will be taken forward in the following ways.</w:t>
      </w:r>
    </w:p>
    <w:p w:rsidR="000F4022" w:rsidRPr="00483791" w:rsidRDefault="000F4022" w:rsidP="00F362B7">
      <w:pPr>
        <w:rPr>
          <w:rFonts w:ascii="Arial" w:hAnsi="Arial" w:cs="Arial"/>
          <w:color w:val="244061" w:themeColor="accent1" w:themeShade="80"/>
        </w:rPr>
      </w:pPr>
    </w:p>
    <w:p w:rsidR="000F4022" w:rsidRPr="00483791" w:rsidRDefault="000F4022" w:rsidP="0081035A">
      <w:pPr>
        <w:rPr>
          <w:rFonts w:ascii="Arial" w:hAnsi="Arial" w:cs="Arial"/>
          <w:color w:val="244061" w:themeColor="accent1" w:themeShade="80"/>
        </w:rPr>
      </w:pPr>
      <w:r w:rsidRPr="00483791">
        <w:rPr>
          <w:rFonts w:ascii="Arial" w:hAnsi="Arial" w:cs="Arial"/>
          <w:color w:val="244061" w:themeColor="accent1" w:themeShade="80"/>
        </w:rPr>
        <w:t xml:space="preserve">With regards to </w:t>
      </w:r>
      <w:r w:rsidRPr="00483791">
        <w:rPr>
          <w:rFonts w:ascii="Arial" w:hAnsi="Arial" w:cs="Arial"/>
          <w:b/>
          <w:color w:val="244061" w:themeColor="accent1" w:themeShade="80"/>
        </w:rPr>
        <w:t>planning applications</w:t>
      </w:r>
      <w:r w:rsidRPr="00483791">
        <w:rPr>
          <w:rFonts w:ascii="Arial" w:hAnsi="Arial" w:cs="Arial"/>
          <w:color w:val="244061" w:themeColor="accent1" w:themeShade="80"/>
        </w:rPr>
        <w:t xml:space="preserve">, applications will </w:t>
      </w:r>
      <w:r w:rsidR="0081035A" w:rsidRPr="00483791">
        <w:rPr>
          <w:rFonts w:ascii="Arial" w:hAnsi="Arial" w:cs="Arial"/>
          <w:color w:val="244061" w:themeColor="accent1" w:themeShade="80"/>
        </w:rPr>
        <w:t xml:space="preserve">be considered in light of national and local planning policy and advice from the Environment Agency in terms of current and future flood risk.  </w:t>
      </w:r>
      <w:r w:rsidR="0016031D" w:rsidRPr="00483791">
        <w:rPr>
          <w:rFonts w:ascii="Arial" w:hAnsi="Arial" w:cs="Arial"/>
          <w:color w:val="244061" w:themeColor="accent1" w:themeShade="80"/>
        </w:rPr>
        <w:t>Local policy</w:t>
      </w:r>
      <w:r w:rsidR="007F4F36" w:rsidRPr="00483791">
        <w:rPr>
          <w:rFonts w:ascii="Arial" w:hAnsi="Arial" w:cs="Arial"/>
          <w:color w:val="244061" w:themeColor="accent1" w:themeShade="80"/>
        </w:rPr>
        <w:t xml:space="preserve"> considerations</w:t>
      </w:r>
      <w:r w:rsidR="0016031D" w:rsidRPr="00483791">
        <w:rPr>
          <w:rFonts w:ascii="Arial" w:hAnsi="Arial" w:cs="Arial"/>
          <w:color w:val="244061" w:themeColor="accent1" w:themeShade="80"/>
        </w:rPr>
        <w:t xml:space="preserve"> include</w:t>
      </w:r>
      <w:r w:rsidR="0081035A" w:rsidRPr="00483791">
        <w:rPr>
          <w:rFonts w:ascii="Arial" w:hAnsi="Arial" w:cs="Arial"/>
          <w:color w:val="244061" w:themeColor="accent1" w:themeShade="80"/>
        </w:rPr>
        <w:t xml:space="preserve"> the document '</w:t>
      </w:r>
      <w:r w:rsidR="0081035A" w:rsidRPr="00483791">
        <w:rPr>
          <w:rFonts w:ascii="Arial" w:hAnsi="Arial" w:cs="Arial"/>
          <w:i/>
          <w:color w:val="244061" w:themeColor="accent1" w:themeShade="80"/>
        </w:rPr>
        <w:t>Towards Integrated Coastal Zone Management (ICZM) on the Manhood Peninsula'</w:t>
      </w:r>
      <w:r w:rsidR="0081035A" w:rsidRPr="00483791">
        <w:rPr>
          <w:rFonts w:ascii="Arial" w:hAnsi="Arial" w:cs="Arial"/>
          <w:color w:val="244061" w:themeColor="accent1" w:themeShade="80"/>
        </w:rPr>
        <w:t xml:space="preserve">, which was adopted by the Council in 2011.  The adopted Local Plan notes this is </w:t>
      </w:r>
      <w:r w:rsidR="0081035A" w:rsidRPr="00483791">
        <w:rPr>
          <w:rFonts w:ascii="Arial" w:hAnsi="Arial" w:cs="Arial"/>
          <w:i/>
          <w:color w:val="244061" w:themeColor="accent1" w:themeShade="80"/>
        </w:rPr>
        <w:t>an aspirational plan that reflects the views and objectives of the communities on the Peninsula. The document has been subject to public consultation and therefore has some weight as a material planning consideration.</w:t>
      </w:r>
    </w:p>
    <w:p w:rsidR="00B310E4" w:rsidRPr="00483791" w:rsidRDefault="00B310E4" w:rsidP="00F362B7">
      <w:pPr>
        <w:rPr>
          <w:rFonts w:ascii="Arial" w:hAnsi="Arial" w:cs="Arial"/>
          <w:color w:val="244061" w:themeColor="accent1" w:themeShade="80"/>
        </w:rPr>
      </w:pPr>
    </w:p>
    <w:p w:rsidR="00B310E4" w:rsidRPr="00483791" w:rsidRDefault="0081035A" w:rsidP="00F362B7">
      <w:pPr>
        <w:rPr>
          <w:rFonts w:ascii="Arial" w:hAnsi="Arial" w:cs="Arial"/>
          <w:color w:val="244061" w:themeColor="accent1" w:themeShade="80"/>
        </w:rPr>
      </w:pPr>
      <w:r w:rsidRPr="00483791">
        <w:rPr>
          <w:rFonts w:ascii="Arial" w:hAnsi="Arial" w:cs="Arial"/>
          <w:color w:val="244061" w:themeColor="accent1" w:themeShade="80"/>
        </w:rPr>
        <w:t xml:space="preserve">With regards to the </w:t>
      </w:r>
      <w:r w:rsidRPr="00483791">
        <w:rPr>
          <w:rFonts w:ascii="Arial" w:hAnsi="Arial" w:cs="Arial"/>
          <w:b/>
          <w:color w:val="244061" w:themeColor="accent1" w:themeShade="80"/>
        </w:rPr>
        <w:t>Local Plan</w:t>
      </w:r>
      <w:r w:rsidRPr="00483791">
        <w:rPr>
          <w:rFonts w:ascii="Arial" w:hAnsi="Arial" w:cs="Arial"/>
          <w:color w:val="244061" w:themeColor="accent1" w:themeShade="80"/>
        </w:rPr>
        <w:t>, the Council is currently considering further the scale and distribution of development which can be delivered across the Plan area, given known infrastructure funding and delivery constraints</w:t>
      </w:r>
      <w:r w:rsidRPr="00483791">
        <w:rPr>
          <w:rStyle w:val="EndnoteReference"/>
          <w:rFonts w:ascii="Arial" w:hAnsi="Arial" w:cs="Arial"/>
          <w:color w:val="244061" w:themeColor="accent1" w:themeShade="80"/>
        </w:rPr>
        <w:endnoteReference w:id="4"/>
      </w:r>
      <w:r w:rsidR="006D3044" w:rsidRPr="00483791">
        <w:rPr>
          <w:rFonts w:ascii="Arial" w:hAnsi="Arial" w:cs="Arial"/>
          <w:color w:val="244061" w:themeColor="accent1" w:themeShade="80"/>
        </w:rPr>
        <w:t xml:space="preserve">.  That work is still ongoing.  Ultimately the </w:t>
      </w:r>
      <w:r w:rsidR="006D3044" w:rsidRPr="00483791">
        <w:rPr>
          <w:rFonts w:ascii="Arial" w:hAnsi="Arial" w:cs="Arial"/>
          <w:color w:val="244061" w:themeColor="accent1" w:themeShade="80"/>
        </w:rPr>
        <w:lastRenderedPageBreak/>
        <w:t>Local Plan will reflect the most recent information on flood risk and climate change</w:t>
      </w:r>
      <w:r w:rsidR="00EB0A4E" w:rsidRPr="00483791">
        <w:rPr>
          <w:rFonts w:ascii="Arial" w:hAnsi="Arial" w:cs="Arial"/>
          <w:color w:val="244061" w:themeColor="accent1" w:themeShade="80"/>
        </w:rPr>
        <w:t>, and consider the appropriate approach to development on the Manhood Peninsula.</w:t>
      </w:r>
    </w:p>
    <w:p w:rsidR="006D3044" w:rsidRPr="00483791" w:rsidRDefault="006D3044" w:rsidP="00F362B7">
      <w:pPr>
        <w:rPr>
          <w:rFonts w:ascii="Arial" w:hAnsi="Arial" w:cs="Arial"/>
          <w:color w:val="244061" w:themeColor="accent1" w:themeShade="80"/>
        </w:rPr>
      </w:pPr>
    </w:p>
    <w:p w:rsidR="000B7FC1" w:rsidRPr="00483791" w:rsidRDefault="006D3044" w:rsidP="00831451">
      <w:pPr>
        <w:rPr>
          <w:rFonts w:ascii="Arial" w:hAnsi="Arial" w:cs="Arial"/>
          <w:color w:val="244061" w:themeColor="accent1" w:themeShade="80"/>
        </w:rPr>
      </w:pPr>
      <w:r w:rsidRPr="00483791">
        <w:rPr>
          <w:rFonts w:ascii="Arial" w:hAnsi="Arial" w:cs="Arial"/>
          <w:color w:val="244061" w:themeColor="accent1" w:themeShade="80"/>
        </w:rPr>
        <w:t xml:space="preserve">Finally, with regards to </w:t>
      </w:r>
      <w:r w:rsidRPr="00483791">
        <w:rPr>
          <w:rFonts w:ascii="Arial" w:hAnsi="Arial" w:cs="Arial"/>
          <w:b/>
          <w:color w:val="244061" w:themeColor="accent1" w:themeShade="80"/>
        </w:rPr>
        <w:t>future flood risk assessment</w:t>
      </w:r>
      <w:r w:rsidRPr="00483791">
        <w:rPr>
          <w:rFonts w:ascii="Arial" w:hAnsi="Arial" w:cs="Arial"/>
          <w:color w:val="244061" w:themeColor="accent1" w:themeShade="80"/>
        </w:rPr>
        <w:t>, the Council is aware that in July 2020 the Environment Agency published revised guidance on climate change allowances in flood risk assessments</w:t>
      </w:r>
      <w:r w:rsidRPr="00483791">
        <w:rPr>
          <w:rStyle w:val="EndnoteReference"/>
          <w:rFonts w:ascii="Arial" w:hAnsi="Arial" w:cs="Arial"/>
          <w:color w:val="244061" w:themeColor="accent1" w:themeShade="80"/>
        </w:rPr>
        <w:endnoteReference w:id="5"/>
      </w:r>
      <w:r w:rsidRPr="00483791">
        <w:rPr>
          <w:rFonts w:ascii="Arial" w:hAnsi="Arial" w:cs="Arial"/>
          <w:color w:val="244061" w:themeColor="accent1" w:themeShade="80"/>
        </w:rPr>
        <w:t xml:space="preserve"> and that further updated information may be available from the Environment Agency later this year.  The Council is commissioning a full update to the 2018 Strategic Flood Risk Assessment to ensure that going forward it has the most up to date </w:t>
      </w:r>
      <w:r w:rsidR="00D835CF" w:rsidRPr="00483791">
        <w:rPr>
          <w:rFonts w:ascii="Arial" w:hAnsi="Arial" w:cs="Arial"/>
          <w:color w:val="244061" w:themeColor="accent1" w:themeShade="80"/>
        </w:rPr>
        <w:t>information to info</w:t>
      </w:r>
      <w:r w:rsidRPr="00483791">
        <w:rPr>
          <w:rFonts w:ascii="Arial" w:hAnsi="Arial" w:cs="Arial"/>
          <w:color w:val="244061" w:themeColor="accent1" w:themeShade="80"/>
        </w:rPr>
        <w:t xml:space="preserve">rm its decision making.  </w:t>
      </w:r>
      <w:r w:rsidR="00FB3110" w:rsidRPr="00483791">
        <w:rPr>
          <w:rFonts w:ascii="Arial" w:hAnsi="Arial" w:cs="Arial"/>
          <w:color w:val="244061" w:themeColor="accent1" w:themeShade="80"/>
        </w:rPr>
        <w:t xml:space="preserve">Following revisions to the 2018 SFRA we have received a number of suggestions for the methodology of this update.  These will be discussed with the Environment Agency and carefully considered whether it would be appropriate to include them in the update.  </w:t>
      </w:r>
      <w:r w:rsidRPr="00483791">
        <w:rPr>
          <w:rFonts w:ascii="Arial" w:hAnsi="Arial" w:cs="Arial"/>
          <w:color w:val="244061" w:themeColor="accent1" w:themeShade="80"/>
        </w:rPr>
        <w:t xml:space="preserve">That </w:t>
      </w:r>
      <w:r w:rsidR="00831451" w:rsidRPr="00483791">
        <w:rPr>
          <w:rFonts w:ascii="Arial" w:hAnsi="Arial" w:cs="Arial"/>
          <w:color w:val="244061" w:themeColor="accent1" w:themeShade="80"/>
        </w:rPr>
        <w:t xml:space="preserve">update is expected to be ready later this year and once it is complete it will be published on the Council’s website. </w:t>
      </w:r>
      <w:r w:rsidR="00D835CF" w:rsidRPr="00483791">
        <w:rPr>
          <w:rFonts w:ascii="Arial" w:hAnsi="Arial" w:cs="Arial"/>
          <w:color w:val="244061" w:themeColor="accent1" w:themeShade="80"/>
        </w:rPr>
        <w:t>Any necessary subsequent revision to the HELAA will be considered at that time.</w:t>
      </w:r>
    </w:p>
    <w:p w:rsidR="000B7FC1" w:rsidRPr="00483791" w:rsidRDefault="000B7FC1" w:rsidP="000B7FC1">
      <w:pPr>
        <w:rPr>
          <w:rFonts w:ascii="Arial" w:hAnsi="Arial" w:cs="Arial"/>
          <w:color w:val="244061" w:themeColor="accent1" w:themeShade="80"/>
        </w:rPr>
      </w:pPr>
    </w:p>
    <w:p w:rsidR="000B7FC1" w:rsidRPr="00483791" w:rsidRDefault="00483791" w:rsidP="00483791">
      <w:pPr>
        <w:tabs>
          <w:tab w:val="left" w:pos="1510"/>
        </w:tabs>
        <w:rPr>
          <w:rFonts w:ascii="Arial" w:hAnsi="Arial" w:cs="Arial"/>
          <w:color w:val="244061" w:themeColor="accent1" w:themeShade="80"/>
        </w:rPr>
      </w:pPr>
      <w:r w:rsidRPr="00483791">
        <w:rPr>
          <w:rFonts w:ascii="Arial" w:hAnsi="Arial" w:cs="Arial"/>
          <w:color w:val="244061" w:themeColor="accent1" w:themeShade="80"/>
        </w:rPr>
        <w:tab/>
      </w:r>
    </w:p>
    <w:p w:rsidR="00D835CF" w:rsidRPr="00483791" w:rsidRDefault="00D835CF">
      <w:pPr>
        <w:rPr>
          <w:rFonts w:ascii="Arial" w:hAnsi="Arial" w:cs="Arial"/>
          <w:color w:val="244061" w:themeColor="accent1" w:themeShade="80"/>
        </w:rPr>
      </w:pPr>
      <w:r w:rsidRPr="00483791">
        <w:rPr>
          <w:rFonts w:ascii="Arial" w:hAnsi="Arial" w:cs="Arial"/>
          <w:color w:val="244061" w:themeColor="accent1" w:themeShade="80"/>
        </w:rPr>
        <w:t>Notes and references</w:t>
      </w:r>
    </w:p>
    <w:sectPr w:rsidR="00D835CF" w:rsidRPr="004837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D4" w:rsidRDefault="002361D4" w:rsidP="00D54FD5">
      <w:r>
        <w:separator/>
      </w:r>
    </w:p>
  </w:endnote>
  <w:endnote w:type="continuationSeparator" w:id="0">
    <w:p w:rsidR="002361D4" w:rsidRDefault="002361D4" w:rsidP="00D54FD5">
      <w:r>
        <w:continuationSeparator/>
      </w:r>
    </w:p>
  </w:endnote>
  <w:endnote w:id="1">
    <w:p w:rsidR="00372CDD" w:rsidRPr="00372CDD" w:rsidRDefault="00372CDD">
      <w:pPr>
        <w:pStyle w:val="EndnoteText"/>
        <w:rPr>
          <w:rFonts w:ascii="Arial" w:hAnsi="Arial" w:cs="Arial"/>
        </w:rPr>
      </w:pPr>
      <w:r w:rsidRPr="00483791">
        <w:rPr>
          <w:rStyle w:val="EndnoteReference"/>
          <w:color w:val="244061" w:themeColor="accent1" w:themeShade="80"/>
        </w:rPr>
        <w:endnoteRef/>
      </w:r>
      <w:r w:rsidRPr="00483791">
        <w:rPr>
          <w:color w:val="244061" w:themeColor="accent1" w:themeShade="80"/>
        </w:rPr>
        <w:t xml:space="preserve"> </w:t>
      </w:r>
      <w:r w:rsidRPr="00483791">
        <w:rPr>
          <w:rFonts w:ascii="Arial" w:hAnsi="Arial" w:cs="Arial"/>
          <w:color w:val="244061" w:themeColor="accent1" w:themeShade="80"/>
        </w:rPr>
        <w:t xml:space="preserve">The responses to the </w:t>
      </w:r>
      <w:r w:rsidRPr="00483791">
        <w:rPr>
          <w:rFonts w:ascii="Arial" w:hAnsi="Arial" w:cs="Arial"/>
          <w:i/>
          <w:color w:val="244061" w:themeColor="accent1" w:themeShade="80"/>
        </w:rPr>
        <w:t>Preferred Approach Plan</w:t>
      </w:r>
      <w:r w:rsidRPr="00483791">
        <w:rPr>
          <w:rFonts w:ascii="Arial" w:hAnsi="Arial" w:cs="Arial"/>
          <w:color w:val="244061" w:themeColor="accent1" w:themeShade="80"/>
        </w:rPr>
        <w:t xml:space="preserve"> are available on the Council’s website at:</w:t>
      </w:r>
      <w:r w:rsidRPr="00372CDD">
        <w:rPr>
          <w:rFonts w:ascii="Arial" w:hAnsi="Arial" w:cs="Arial"/>
          <w:color w:val="1F497D"/>
        </w:rPr>
        <w:t xml:space="preserve"> </w:t>
      </w:r>
      <w:hyperlink r:id="rId1" w:history="1">
        <w:r w:rsidRPr="00372CDD">
          <w:rPr>
            <w:rStyle w:val="Hyperlink"/>
            <w:rFonts w:ascii="Arial" w:hAnsi="Arial" w:cs="Arial"/>
          </w:rPr>
          <w:t>https://www.chichester.gov.uk/article/30923/Preferred-approach---consultation-December-2018</w:t>
        </w:r>
      </w:hyperlink>
      <w:r w:rsidRPr="00372CDD">
        <w:rPr>
          <w:rFonts w:ascii="Arial" w:hAnsi="Arial" w:cs="Arial"/>
          <w:color w:val="1F497D"/>
        </w:rPr>
        <w:t xml:space="preserve">  </w:t>
      </w:r>
    </w:p>
  </w:endnote>
  <w:endnote w:id="2">
    <w:p w:rsidR="00372CDD" w:rsidRDefault="00372CDD">
      <w:pPr>
        <w:pStyle w:val="EndnoteText"/>
      </w:pPr>
      <w:r w:rsidRPr="00483791">
        <w:rPr>
          <w:rStyle w:val="EndnoteReference"/>
          <w:rFonts w:ascii="Arial" w:hAnsi="Arial" w:cs="Arial"/>
          <w:color w:val="244061" w:themeColor="accent1" w:themeShade="80"/>
        </w:rPr>
        <w:endnoteRef/>
      </w:r>
      <w:r w:rsidRPr="00483791">
        <w:rPr>
          <w:rFonts w:ascii="Arial" w:hAnsi="Arial" w:cs="Arial"/>
          <w:color w:val="244061" w:themeColor="accent1" w:themeShade="80"/>
        </w:rPr>
        <w:t xml:space="preserve"> The document is available on the Council’s website at </w:t>
      </w:r>
      <w:hyperlink r:id="rId2" w:history="1">
        <w:r w:rsidRPr="004525C6">
          <w:rPr>
            <w:rStyle w:val="Hyperlink"/>
            <w:rFonts w:ascii="Arial" w:hAnsi="Arial" w:cs="Arial"/>
          </w:rPr>
          <w:t>https://www.chichester.gov.uk/article/29759/Housing-and-economic-land-availability-assessment</w:t>
        </w:r>
      </w:hyperlink>
      <w:r>
        <w:rPr>
          <w:rFonts w:ascii="Arial" w:hAnsi="Arial" w:cs="Arial"/>
          <w:color w:val="1F497D"/>
        </w:rPr>
        <w:t xml:space="preserve"> </w:t>
      </w:r>
      <w:bookmarkStart w:id="0" w:name="_GoBack"/>
      <w:bookmarkEnd w:id="0"/>
    </w:p>
  </w:endnote>
  <w:endnote w:id="3">
    <w:p w:rsidR="003A6E7E" w:rsidRPr="00372CDD" w:rsidRDefault="003A6E7E">
      <w:pPr>
        <w:pStyle w:val="EndnoteText"/>
        <w:rPr>
          <w:rFonts w:ascii="Arial" w:hAnsi="Arial" w:cs="Arial"/>
        </w:rPr>
      </w:pPr>
      <w:r w:rsidRPr="00483791">
        <w:rPr>
          <w:rStyle w:val="EndnoteReference"/>
          <w:rFonts w:ascii="Arial" w:hAnsi="Arial" w:cs="Arial"/>
          <w:color w:val="244061" w:themeColor="accent1" w:themeShade="80"/>
        </w:rPr>
        <w:endnoteRef/>
      </w:r>
      <w:r w:rsidRPr="00483791">
        <w:rPr>
          <w:rFonts w:ascii="Arial" w:hAnsi="Arial" w:cs="Arial"/>
          <w:color w:val="244061" w:themeColor="accent1" w:themeShade="80"/>
        </w:rPr>
        <w:t xml:space="preserve"> The HELAA document is available on the Council’s website at </w:t>
      </w:r>
      <w:hyperlink r:id="rId3" w:history="1">
        <w:r w:rsidRPr="00372CDD">
          <w:rPr>
            <w:rStyle w:val="Hyperlink"/>
            <w:rFonts w:ascii="Arial" w:hAnsi="Arial" w:cs="Arial"/>
          </w:rPr>
          <w:t>https://www.chichester.gov.uk/article/29759/Housing-and-economic-land-availability-assessment</w:t>
        </w:r>
      </w:hyperlink>
      <w:r w:rsidRPr="00372CDD">
        <w:rPr>
          <w:rFonts w:ascii="Arial" w:hAnsi="Arial" w:cs="Arial"/>
        </w:rPr>
        <w:t xml:space="preserve"> </w:t>
      </w:r>
    </w:p>
  </w:endnote>
  <w:endnote w:id="4">
    <w:p w:rsidR="0081035A" w:rsidRPr="00372CDD" w:rsidRDefault="0081035A">
      <w:pPr>
        <w:pStyle w:val="EndnoteText"/>
        <w:rPr>
          <w:rFonts w:ascii="Arial" w:hAnsi="Arial" w:cs="Arial"/>
        </w:rPr>
      </w:pPr>
      <w:r w:rsidRPr="00483791">
        <w:rPr>
          <w:rStyle w:val="EndnoteReference"/>
          <w:rFonts w:ascii="Arial" w:hAnsi="Arial" w:cs="Arial"/>
          <w:color w:val="244061" w:themeColor="accent1" w:themeShade="80"/>
        </w:rPr>
        <w:endnoteRef/>
      </w:r>
      <w:r w:rsidRPr="00483791">
        <w:rPr>
          <w:rFonts w:ascii="Arial" w:hAnsi="Arial" w:cs="Arial"/>
          <w:color w:val="244061" w:themeColor="accent1" w:themeShade="80"/>
        </w:rPr>
        <w:t xml:space="preserve"> Further information is set out in the</w:t>
      </w:r>
      <w:r w:rsidR="00150516" w:rsidRPr="00483791">
        <w:rPr>
          <w:rFonts w:ascii="Arial" w:hAnsi="Arial" w:cs="Arial"/>
          <w:color w:val="244061" w:themeColor="accent1" w:themeShade="80"/>
        </w:rPr>
        <w:t xml:space="preserve"> </w:t>
      </w:r>
      <w:r w:rsidRPr="00483791">
        <w:rPr>
          <w:rFonts w:ascii="Arial" w:hAnsi="Arial" w:cs="Arial"/>
          <w:color w:val="244061" w:themeColor="accent1" w:themeShade="80"/>
        </w:rPr>
        <w:t xml:space="preserve">report </w:t>
      </w:r>
      <w:r w:rsidRPr="00483791">
        <w:rPr>
          <w:rFonts w:ascii="Arial" w:hAnsi="Arial" w:cs="Arial"/>
          <w:i/>
          <w:color w:val="244061" w:themeColor="accent1" w:themeShade="80"/>
        </w:rPr>
        <w:t xml:space="preserve">Local Development Scheme, </w:t>
      </w:r>
      <w:r w:rsidR="00150516" w:rsidRPr="00483791">
        <w:rPr>
          <w:rFonts w:ascii="Arial" w:hAnsi="Arial" w:cs="Arial"/>
          <w:color w:val="244061" w:themeColor="accent1" w:themeShade="80"/>
        </w:rPr>
        <w:t>considered by Cabinet and Council on 2 March 2021 and</w:t>
      </w:r>
      <w:r w:rsidR="00150516" w:rsidRPr="00483791">
        <w:rPr>
          <w:rFonts w:ascii="Arial" w:hAnsi="Arial" w:cs="Arial"/>
          <w:i/>
          <w:color w:val="244061" w:themeColor="accent1" w:themeShade="80"/>
        </w:rPr>
        <w:t xml:space="preserve"> </w:t>
      </w:r>
      <w:r w:rsidRPr="00483791">
        <w:rPr>
          <w:rFonts w:ascii="Arial" w:hAnsi="Arial" w:cs="Arial"/>
          <w:color w:val="244061" w:themeColor="accent1" w:themeShade="80"/>
        </w:rPr>
        <w:t xml:space="preserve">available on the Council’s website at </w:t>
      </w:r>
      <w:hyperlink r:id="rId4" w:history="1">
        <w:r w:rsidR="00150516" w:rsidRPr="00372CDD">
          <w:rPr>
            <w:rStyle w:val="Hyperlink"/>
            <w:rFonts w:ascii="Arial" w:hAnsi="Arial" w:cs="Arial"/>
          </w:rPr>
          <w:t>https://chichester.moderngov.co.uk/documents/s19398/Revised%20Local%20Development%20Scheme%202021-2024%20report.pdf</w:t>
        </w:r>
      </w:hyperlink>
      <w:r w:rsidR="00150516" w:rsidRPr="00372CDD">
        <w:rPr>
          <w:rFonts w:ascii="Arial" w:hAnsi="Arial" w:cs="Arial"/>
        </w:rPr>
        <w:t xml:space="preserve"> </w:t>
      </w:r>
    </w:p>
  </w:endnote>
  <w:endnote w:id="5">
    <w:p w:rsidR="006D3044" w:rsidRDefault="006D3044">
      <w:pPr>
        <w:pStyle w:val="EndnoteText"/>
      </w:pPr>
      <w:r w:rsidRPr="00483791">
        <w:rPr>
          <w:rStyle w:val="EndnoteReference"/>
          <w:rFonts w:ascii="Arial" w:hAnsi="Arial" w:cs="Arial"/>
          <w:color w:val="244061" w:themeColor="accent1" w:themeShade="80"/>
        </w:rPr>
        <w:endnoteRef/>
      </w:r>
      <w:r w:rsidRPr="00483791">
        <w:rPr>
          <w:rFonts w:ascii="Arial" w:hAnsi="Arial" w:cs="Arial"/>
          <w:color w:val="244061" w:themeColor="accent1" w:themeShade="80"/>
        </w:rPr>
        <w:t xml:space="preserve"> Available on the Government’s website at</w:t>
      </w:r>
      <w:r w:rsidRPr="00372CDD">
        <w:rPr>
          <w:rFonts w:ascii="Arial" w:hAnsi="Arial" w:cs="Arial"/>
        </w:rPr>
        <w:t xml:space="preserve"> </w:t>
      </w:r>
      <w:hyperlink r:id="rId5" w:history="1">
        <w:r w:rsidRPr="00372CDD">
          <w:rPr>
            <w:rStyle w:val="Hyperlink"/>
            <w:rFonts w:ascii="Arial" w:hAnsi="Arial" w:cs="Arial"/>
          </w:rPr>
          <w:t>https://www.gov.uk/guidance/flood-risk-assessments-climate-change-allowances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99442"/>
      <w:docPartObj>
        <w:docPartGallery w:val="Page Numbers (Bottom of Page)"/>
        <w:docPartUnique/>
      </w:docPartObj>
    </w:sdtPr>
    <w:sdtEndPr/>
    <w:sdtContent>
      <w:sdt>
        <w:sdtPr>
          <w:id w:val="-1669238322"/>
          <w:docPartObj>
            <w:docPartGallery w:val="Page Numbers (Top of Page)"/>
            <w:docPartUnique/>
          </w:docPartObj>
        </w:sdtPr>
        <w:sdtEndPr/>
        <w:sdtContent>
          <w:p w:rsidR="00D54FD5" w:rsidRDefault="00D54FD5">
            <w:pPr>
              <w:pStyle w:val="Footer"/>
              <w:jc w:val="center"/>
            </w:pPr>
            <w:r w:rsidRPr="00D54FD5">
              <w:rPr>
                <w:rFonts w:ascii="Arial" w:hAnsi="Arial" w:cs="Arial"/>
              </w:rPr>
              <w:t xml:space="preserve">Page </w:t>
            </w:r>
            <w:r w:rsidRPr="00D54FD5">
              <w:rPr>
                <w:rFonts w:ascii="Arial" w:hAnsi="Arial" w:cs="Arial"/>
                <w:b/>
                <w:bCs/>
                <w:sz w:val="24"/>
                <w:szCs w:val="24"/>
              </w:rPr>
              <w:fldChar w:fldCharType="begin"/>
            </w:r>
            <w:r w:rsidRPr="00D54FD5">
              <w:rPr>
                <w:rFonts w:ascii="Arial" w:hAnsi="Arial" w:cs="Arial"/>
                <w:b/>
                <w:bCs/>
              </w:rPr>
              <w:instrText xml:space="preserve"> PAGE </w:instrText>
            </w:r>
            <w:r w:rsidRPr="00D54FD5">
              <w:rPr>
                <w:rFonts w:ascii="Arial" w:hAnsi="Arial" w:cs="Arial"/>
                <w:b/>
                <w:bCs/>
                <w:sz w:val="24"/>
                <w:szCs w:val="24"/>
              </w:rPr>
              <w:fldChar w:fldCharType="separate"/>
            </w:r>
            <w:r w:rsidR="00483791">
              <w:rPr>
                <w:rFonts w:ascii="Arial" w:hAnsi="Arial" w:cs="Arial"/>
                <w:b/>
                <w:bCs/>
                <w:noProof/>
              </w:rPr>
              <w:t>1</w:t>
            </w:r>
            <w:r w:rsidRPr="00D54FD5">
              <w:rPr>
                <w:rFonts w:ascii="Arial" w:hAnsi="Arial" w:cs="Arial"/>
                <w:b/>
                <w:bCs/>
                <w:sz w:val="24"/>
                <w:szCs w:val="24"/>
              </w:rPr>
              <w:fldChar w:fldCharType="end"/>
            </w:r>
            <w:r w:rsidRPr="00D54FD5">
              <w:rPr>
                <w:rFonts w:ascii="Arial" w:hAnsi="Arial" w:cs="Arial"/>
              </w:rPr>
              <w:t xml:space="preserve"> of </w:t>
            </w:r>
            <w:r w:rsidRPr="00D54FD5">
              <w:rPr>
                <w:rFonts w:ascii="Arial" w:hAnsi="Arial" w:cs="Arial"/>
                <w:b/>
                <w:bCs/>
                <w:sz w:val="24"/>
                <w:szCs w:val="24"/>
              </w:rPr>
              <w:fldChar w:fldCharType="begin"/>
            </w:r>
            <w:r w:rsidRPr="00D54FD5">
              <w:rPr>
                <w:rFonts w:ascii="Arial" w:hAnsi="Arial" w:cs="Arial"/>
                <w:b/>
                <w:bCs/>
              </w:rPr>
              <w:instrText xml:space="preserve"> NUMPAGES  </w:instrText>
            </w:r>
            <w:r w:rsidRPr="00D54FD5">
              <w:rPr>
                <w:rFonts w:ascii="Arial" w:hAnsi="Arial" w:cs="Arial"/>
                <w:b/>
                <w:bCs/>
                <w:sz w:val="24"/>
                <w:szCs w:val="24"/>
              </w:rPr>
              <w:fldChar w:fldCharType="separate"/>
            </w:r>
            <w:r w:rsidR="00483791">
              <w:rPr>
                <w:rFonts w:ascii="Arial" w:hAnsi="Arial" w:cs="Arial"/>
                <w:b/>
                <w:bCs/>
                <w:noProof/>
              </w:rPr>
              <w:t>4</w:t>
            </w:r>
            <w:r w:rsidRPr="00D54FD5">
              <w:rPr>
                <w:rFonts w:ascii="Arial" w:hAnsi="Arial" w:cs="Arial"/>
                <w:b/>
                <w:bCs/>
                <w:sz w:val="24"/>
                <w:szCs w:val="24"/>
              </w:rPr>
              <w:fldChar w:fldCharType="end"/>
            </w:r>
          </w:p>
        </w:sdtContent>
      </w:sdt>
    </w:sdtContent>
  </w:sdt>
  <w:p w:rsidR="00D54FD5" w:rsidRDefault="00D54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D4" w:rsidRDefault="002361D4" w:rsidP="00D54FD5">
      <w:r>
        <w:separator/>
      </w:r>
    </w:p>
  </w:footnote>
  <w:footnote w:type="continuationSeparator" w:id="0">
    <w:p w:rsidR="002361D4" w:rsidRDefault="002361D4" w:rsidP="00D54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FED"/>
    <w:multiLevelType w:val="hybridMultilevel"/>
    <w:tmpl w:val="29CE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13F3D7B"/>
    <w:multiLevelType w:val="hybridMultilevel"/>
    <w:tmpl w:val="FB18740E"/>
    <w:lvl w:ilvl="0" w:tplc="45680C4E">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C1"/>
    <w:rsid w:val="00031DDF"/>
    <w:rsid w:val="000B7FC1"/>
    <w:rsid w:val="000F0AE8"/>
    <w:rsid w:val="000F4022"/>
    <w:rsid w:val="00102748"/>
    <w:rsid w:val="00150516"/>
    <w:rsid w:val="0016031D"/>
    <w:rsid w:val="001A7112"/>
    <w:rsid w:val="002361D4"/>
    <w:rsid w:val="00301FF9"/>
    <w:rsid w:val="00334CFF"/>
    <w:rsid w:val="00372CDD"/>
    <w:rsid w:val="00390DA8"/>
    <w:rsid w:val="00395A26"/>
    <w:rsid w:val="003A6E7E"/>
    <w:rsid w:val="0041361C"/>
    <w:rsid w:val="00483791"/>
    <w:rsid w:val="00530773"/>
    <w:rsid w:val="0053652B"/>
    <w:rsid w:val="005B6AAF"/>
    <w:rsid w:val="00630896"/>
    <w:rsid w:val="00631648"/>
    <w:rsid w:val="006B6298"/>
    <w:rsid w:val="006D3044"/>
    <w:rsid w:val="007A0C24"/>
    <w:rsid w:val="007A7F5D"/>
    <w:rsid w:val="007F4F36"/>
    <w:rsid w:val="0081035A"/>
    <w:rsid w:val="00831451"/>
    <w:rsid w:val="008A3348"/>
    <w:rsid w:val="008A6B3A"/>
    <w:rsid w:val="008E11D4"/>
    <w:rsid w:val="009F72CD"/>
    <w:rsid w:val="00A119BF"/>
    <w:rsid w:val="00B310E4"/>
    <w:rsid w:val="00B5332E"/>
    <w:rsid w:val="00BA60E8"/>
    <w:rsid w:val="00BD0B35"/>
    <w:rsid w:val="00C163CD"/>
    <w:rsid w:val="00C33666"/>
    <w:rsid w:val="00CF2FBF"/>
    <w:rsid w:val="00D24315"/>
    <w:rsid w:val="00D42DD5"/>
    <w:rsid w:val="00D54FD5"/>
    <w:rsid w:val="00D835CF"/>
    <w:rsid w:val="00E0257A"/>
    <w:rsid w:val="00E72103"/>
    <w:rsid w:val="00EB0A4E"/>
    <w:rsid w:val="00EE4E2E"/>
    <w:rsid w:val="00F26C1F"/>
    <w:rsid w:val="00F362B7"/>
    <w:rsid w:val="00FB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C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FC1"/>
    <w:rPr>
      <w:color w:val="0000FF"/>
      <w:u w:val="single"/>
    </w:rPr>
  </w:style>
  <w:style w:type="paragraph" w:styleId="Header">
    <w:name w:val="header"/>
    <w:basedOn w:val="Normal"/>
    <w:link w:val="HeaderChar"/>
    <w:uiPriority w:val="99"/>
    <w:unhideWhenUsed/>
    <w:rsid w:val="00D54FD5"/>
    <w:pPr>
      <w:tabs>
        <w:tab w:val="center" w:pos="4513"/>
        <w:tab w:val="right" w:pos="9026"/>
      </w:tabs>
    </w:pPr>
  </w:style>
  <w:style w:type="character" w:customStyle="1" w:styleId="HeaderChar">
    <w:name w:val="Header Char"/>
    <w:basedOn w:val="DefaultParagraphFont"/>
    <w:link w:val="Header"/>
    <w:uiPriority w:val="99"/>
    <w:rsid w:val="00D54FD5"/>
    <w:rPr>
      <w:rFonts w:ascii="Calibri" w:eastAsia="Calibri" w:hAnsi="Calibri" w:cs="Calibri"/>
    </w:rPr>
  </w:style>
  <w:style w:type="paragraph" w:styleId="Footer">
    <w:name w:val="footer"/>
    <w:basedOn w:val="Normal"/>
    <w:link w:val="FooterChar"/>
    <w:uiPriority w:val="99"/>
    <w:unhideWhenUsed/>
    <w:rsid w:val="00D54FD5"/>
    <w:pPr>
      <w:tabs>
        <w:tab w:val="center" w:pos="4513"/>
        <w:tab w:val="right" w:pos="9026"/>
      </w:tabs>
    </w:pPr>
  </w:style>
  <w:style w:type="character" w:customStyle="1" w:styleId="FooterChar">
    <w:name w:val="Footer Char"/>
    <w:basedOn w:val="DefaultParagraphFont"/>
    <w:link w:val="Footer"/>
    <w:uiPriority w:val="99"/>
    <w:rsid w:val="00D54FD5"/>
    <w:rPr>
      <w:rFonts w:ascii="Calibri" w:eastAsia="Calibri" w:hAnsi="Calibri" w:cs="Calibri"/>
    </w:rPr>
  </w:style>
  <w:style w:type="paragraph" w:styleId="EndnoteText">
    <w:name w:val="endnote text"/>
    <w:basedOn w:val="Normal"/>
    <w:link w:val="EndnoteTextChar"/>
    <w:uiPriority w:val="99"/>
    <w:semiHidden/>
    <w:unhideWhenUsed/>
    <w:rsid w:val="00F362B7"/>
    <w:rPr>
      <w:sz w:val="20"/>
      <w:szCs w:val="20"/>
    </w:rPr>
  </w:style>
  <w:style w:type="character" w:customStyle="1" w:styleId="EndnoteTextChar">
    <w:name w:val="Endnote Text Char"/>
    <w:basedOn w:val="DefaultParagraphFont"/>
    <w:link w:val="EndnoteText"/>
    <w:uiPriority w:val="99"/>
    <w:semiHidden/>
    <w:rsid w:val="00F362B7"/>
    <w:rPr>
      <w:rFonts w:ascii="Calibri" w:eastAsia="Calibri" w:hAnsi="Calibri" w:cs="Calibri"/>
      <w:sz w:val="20"/>
      <w:szCs w:val="20"/>
    </w:rPr>
  </w:style>
  <w:style w:type="character" w:styleId="EndnoteReference">
    <w:name w:val="endnote reference"/>
    <w:basedOn w:val="DefaultParagraphFont"/>
    <w:uiPriority w:val="99"/>
    <w:semiHidden/>
    <w:unhideWhenUsed/>
    <w:rsid w:val="00F362B7"/>
    <w:rPr>
      <w:vertAlign w:val="superscript"/>
    </w:rPr>
  </w:style>
  <w:style w:type="table" w:styleId="TableGrid">
    <w:name w:val="Table Grid"/>
    <w:basedOn w:val="TableNormal"/>
    <w:uiPriority w:val="59"/>
    <w:rsid w:val="0030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035A"/>
    <w:rPr>
      <w:sz w:val="20"/>
      <w:szCs w:val="20"/>
    </w:rPr>
  </w:style>
  <w:style w:type="character" w:customStyle="1" w:styleId="FootnoteTextChar">
    <w:name w:val="Footnote Text Char"/>
    <w:basedOn w:val="DefaultParagraphFont"/>
    <w:link w:val="FootnoteText"/>
    <w:uiPriority w:val="99"/>
    <w:semiHidden/>
    <w:rsid w:val="0081035A"/>
    <w:rPr>
      <w:rFonts w:ascii="Calibri" w:eastAsia="Calibri" w:hAnsi="Calibri" w:cs="Calibri"/>
      <w:sz w:val="20"/>
      <w:szCs w:val="20"/>
    </w:rPr>
  </w:style>
  <w:style w:type="character" w:styleId="FootnoteReference">
    <w:name w:val="footnote reference"/>
    <w:basedOn w:val="DefaultParagraphFont"/>
    <w:uiPriority w:val="99"/>
    <w:semiHidden/>
    <w:unhideWhenUsed/>
    <w:rsid w:val="0081035A"/>
    <w:rPr>
      <w:vertAlign w:val="superscript"/>
    </w:rPr>
  </w:style>
  <w:style w:type="paragraph" w:styleId="BalloonText">
    <w:name w:val="Balloon Text"/>
    <w:basedOn w:val="Normal"/>
    <w:link w:val="BalloonTextChar"/>
    <w:uiPriority w:val="99"/>
    <w:semiHidden/>
    <w:unhideWhenUsed/>
    <w:rsid w:val="00395A26"/>
    <w:rPr>
      <w:rFonts w:ascii="Tahoma" w:hAnsi="Tahoma" w:cs="Tahoma"/>
      <w:sz w:val="16"/>
      <w:szCs w:val="16"/>
    </w:rPr>
  </w:style>
  <w:style w:type="character" w:customStyle="1" w:styleId="BalloonTextChar">
    <w:name w:val="Balloon Text Char"/>
    <w:basedOn w:val="DefaultParagraphFont"/>
    <w:link w:val="BalloonText"/>
    <w:uiPriority w:val="99"/>
    <w:semiHidden/>
    <w:rsid w:val="00395A26"/>
    <w:rPr>
      <w:rFonts w:ascii="Tahoma" w:eastAsia="Calibri" w:hAnsi="Tahoma" w:cs="Tahoma"/>
      <w:sz w:val="16"/>
      <w:szCs w:val="16"/>
    </w:rPr>
  </w:style>
  <w:style w:type="character" w:styleId="CommentReference">
    <w:name w:val="annotation reference"/>
    <w:basedOn w:val="DefaultParagraphFont"/>
    <w:uiPriority w:val="99"/>
    <w:semiHidden/>
    <w:unhideWhenUsed/>
    <w:rsid w:val="00E0257A"/>
    <w:rPr>
      <w:sz w:val="16"/>
      <w:szCs w:val="16"/>
    </w:rPr>
  </w:style>
  <w:style w:type="paragraph" w:styleId="CommentText">
    <w:name w:val="annotation text"/>
    <w:basedOn w:val="Normal"/>
    <w:link w:val="CommentTextChar"/>
    <w:uiPriority w:val="99"/>
    <w:semiHidden/>
    <w:unhideWhenUsed/>
    <w:rsid w:val="00E0257A"/>
    <w:rPr>
      <w:sz w:val="20"/>
      <w:szCs w:val="20"/>
    </w:rPr>
  </w:style>
  <w:style w:type="character" w:customStyle="1" w:styleId="CommentTextChar">
    <w:name w:val="Comment Text Char"/>
    <w:basedOn w:val="DefaultParagraphFont"/>
    <w:link w:val="CommentText"/>
    <w:uiPriority w:val="99"/>
    <w:semiHidden/>
    <w:rsid w:val="00E0257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257A"/>
    <w:rPr>
      <w:b/>
      <w:bCs/>
    </w:rPr>
  </w:style>
  <w:style w:type="character" w:customStyle="1" w:styleId="CommentSubjectChar">
    <w:name w:val="Comment Subject Char"/>
    <w:basedOn w:val="CommentTextChar"/>
    <w:link w:val="CommentSubject"/>
    <w:uiPriority w:val="99"/>
    <w:semiHidden/>
    <w:rsid w:val="00E0257A"/>
    <w:rPr>
      <w:rFonts w:ascii="Calibri" w:eastAsia="Calibri" w:hAnsi="Calibri" w:cs="Calibri"/>
      <w:b/>
      <w:bCs/>
      <w:sz w:val="20"/>
      <w:szCs w:val="20"/>
    </w:rPr>
  </w:style>
  <w:style w:type="paragraph" w:styleId="ListParagraph">
    <w:name w:val="List Paragraph"/>
    <w:basedOn w:val="Normal"/>
    <w:uiPriority w:val="34"/>
    <w:qFormat/>
    <w:rsid w:val="00483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C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FC1"/>
    <w:rPr>
      <w:color w:val="0000FF"/>
      <w:u w:val="single"/>
    </w:rPr>
  </w:style>
  <w:style w:type="paragraph" w:styleId="Header">
    <w:name w:val="header"/>
    <w:basedOn w:val="Normal"/>
    <w:link w:val="HeaderChar"/>
    <w:uiPriority w:val="99"/>
    <w:unhideWhenUsed/>
    <w:rsid w:val="00D54FD5"/>
    <w:pPr>
      <w:tabs>
        <w:tab w:val="center" w:pos="4513"/>
        <w:tab w:val="right" w:pos="9026"/>
      </w:tabs>
    </w:pPr>
  </w:style>
  <w:style w:type="character" w:customStyle="1" w:styleId="HeaderChar">
    <w:name w:val="Header Char"/>
    <w:basedOn w:val="DefaultParagraphFont"/>
    <w:link w:val="Header"/>
    <w:uiPriority w:val="99"/>
    <w:rsid w:val="00D54FD5"/>
    <w:rPr>
      <w:rFonts w:ascii="Calibri" w:eastAsia="Calibri" w:hAnsi="Calibri" w:cs="Calibri"/>
    </w:rPr>
  </w:style>
  <w:style w:type="paragraph" w:styleId="Footer">
    <w:name w:val="footer"/>
    <w:basedOn w:val="Normal"/>
    <w:link w:val="FooterChar"/>
    <w:uiPriority w:val="99"/>
    <w:unhideWhenUsed/>
    <w:rsid w:val="00D54FD5"/>
    <w:pPr>
      <w:tabs>
        <w:tab w:val="center" w:pos="4513"/>
        <w:tab w:val="right" w:pos="9026"/>
      </w:tabs>
    </w:pPr>
  </w:style>
  <w:style w:type="character" w:customStyle="1" w:styleId="FooterChar">
    <w:name w:val="Footer Char"/>
    <w:basedOn w:val="DefaultParagraphFont"/>
    <w:link w:val="Footer"/>
    <w:uiPriority w:val="99"/>
    <w:rsid w:val="00D54FD5"/>
    <w:rPr>
      <w:rFonts w:ascii="Calibri" w:eastAsia="Calibri" w:hAnsi="Calibri" w:cs="Calibri"/>
    </w:rPr>
  </w:style>
  <w:style w:type="paragraph" w:styleId="EndnoteText">
    <w:name w:val="endnote text"/>
    <w:basedOn w:val="Normal"/>
    <w:link w:val="EndnoteTextChar"/>
    <w:uiPriority w:val="99"/>
    <w:semiHidden/>
    <w:unhideWhenUsed/>
    <w:rsid w:val="00F362B7"/>
    <w:rPr>
      <w:sz w:val="20"/>
      <w:szCs w:val="20"/>
    </w:rPr>
  </w:style>
  <w:style w:type="character" w:customStyle="1" w:styleId="EndnoteTextChar">
    <w:name w:val="Endnote Text Char"/>
    <w:basedOn w:val="DefaultParagraphFont"/>
    <w:link w:val="EndnoteText"/>
    <w:uiPriority w:val="99"/>
    <w:semiHidden/>
    <w:rsid w:val="00F362B7"/>
    <w:rPr>
      <w:rFonts w:ascii="Calibri" w:eastAsia="Calibri" w:hAnsi="Calibri" w:cs="Calibri"/>
      <w:sz w:val="20"/>
      <w:szCs w:val="20"/>
    </w:rPr>
  </w:style>
  <w:style w:type="character" w:styleId="EndnoteReference">
    <w:name w:val="endnote reference"/>
    <w:basedOn w:val="DefaultParagraphFont"/>
    <w:uiPriority w:val="99"/>
    <w:semiHidden/>
    <w:unhideWhenUsed/>
    <w:rsid w:val="00F362B7"/>
    <w:rPr>
      <w:vertAlign w:val="superscript"/>
    </w:rPr>
  </w:style>
  <w:style w:type="table" w:styleId="TableGrid">
    <w:name w:val="Table Grid"/>
    <w:basedOn w:val="TableNormal"/>
    <w:uiPriority w:val="59"/>
    <w:rsid w:val="0030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035A"/>
    <w:rPr>
      <w:sz w:val="20"/>
      <w:szCs w:val="20"/>
    </w:rPr>
  </w:style>
  <w:style w:type="character" w:customStyle="1" w:styleId="FootnoteTextChar">
    <w:name w:val="Footnote Text Char"/>
    <w:basedOn w:val="DefaultParagraphFont"/>
    <w:link w:val="FootnoteText"/>
    <w:uiPriority w:val="99"/>
    <w:semiHidden/>
    <w:rsid w:val="0081035A"/>
    <w:rPr>
      <w:rFonts w:ascii="Calibri" w:eastAsia="Calibri" w:hAnsi="Calibri" w:cs="Calibri"/>
      <w:sz w:val="20"/>
      <w:szCs w:val="20"/>
    </w:rPr>
  </w:style>
  <w:style w:type="character" w:styleId="FootnoteReference">
    <w:name w:val="footnote reference"/>
    <w:basedOn w:val="DefaultParagraphFont"/>
    <w:uiPriority w:val="99"/>
    <w:semiHidden/>
    <w:unhideWhenUsed/>
    <w:rsid w:val="0081035A"/>
    <w:rPr>
      <w:vertAlign w:val="superscript"/>
    </w:rPr>
  </w:style>
  <w:style w:type="paragraph" w:styleId="BalloonText">
    <w:name w:val="Balloon Text"/>
    <w:basedOn w:val="Normal"/>
    <w:link w:val="BalloonTextChar"/>
    <w:uiPriority w:val="99"/>
    <w:semiHidden/>
    <w:unhideWhenUsed/>
    <w:rsid w:val="00395A26"/>
    <w:rPr>
      <w:rFonts w:ascii="Tahoma" w:hAnsi="Tahoma" w:cs="Tahoma"/>
      <w:sz w:val="16"/>
      <w:szCs w:val="16"/>
    </w:rPr>
  </w:style>
  <w:style w:type="character" w:customStyle="1" w:styleId="BalloonTextChar">
    <w:name w:val="Balloon Text Char"/>
    <w:basedOn w:val="DefaultParagraphFont"/>
    <w:link w:val="BalloonText"/>
    <w:uiPriority w:val="99"/>
    <w:semiHidden/>
    <w:rsid w:val="00395A26"/>
    <w:rPr>
      <w:rFonts w:ascii="Tahoma" w:eastAsia="Calibri" w:hAnsi="Tahoma" w:cs="Tahoma"/>
      <w:sz w:val="16"/>
      <w:szCs w:val="16"/>
    </w:rPr>
  </w:style>
  <w:style w:type="character" w:styleId="CommentReference">
    <w:name w:val="annotation reference"/>
    <w:basedOn w:val="DefaultParagraphFont"/>
    <w:uiPriority w:val="99"/>
    <w:semiHidden/>
    <w:unhideWhenUsed/>
    <w:rsid w:val="00E0257A"/>
    <w:rPr>
      <w:sz w:val="16"/>
      <w:szCs w:val="16"/>
    </w:rPr>
  </w:style>
  <w:style w:type="paragraph" w:styleId="CommentText">
    <w:name w:val="annotation text"/>
    <w:basedOn w:val="Normal"/>
    <w:link w:val="CommentTextChar"/>
    <w:uiPriority w:val="99"/>
    <w:semiHidden/>
    <w:unhideWhenUsed/>
    <w:rsid w:val="00E0257A"/>
    <w:rPr>
      <w:sz w:val="20"/>
      <w:szCs w:val="20"/>
    </w:rPr>
  </w:style>
  <w:style w:type="character" w:customStyle="1" w:styleId="CommentTextChar">
    <w:name w:val="Comment Text Char"/>
    <w:basedOn w:val="DefaultParagraphFont"/>
    <w:link w:val="CommentText"/>
    <w:uiPriority w:val="99"/>
    <w:semiHidden/>
    <w:rsid w:val="00E0257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257A"/>
    <w:rPr>
      <w:b/>
      <w:bCs/>
    </w:rPr>
  </w:style>
  <w:style w:type="character" w:customStyle="1" w:styleId="CommentSubjectChar">
    <w:name w:val="Comment Subject Char"/>
    <w:basedOn w:val="CommentTextChar"/>
    <w:link w:val="CommentSubject"/>
    <w:uiPriority w:val="99"/>
    <w:semiHidden/>
    <w:rsid w:val="00E0257A"/>
    <w:rPr>
      <w:rFonts w:ascii="Calibri" w:eastAsia="Calibri" w:hAnsi="Calibri" w:cs="Calibri"/>
      <w:b/>
      <w:bCs/>
      <w:sz w:val="20"/>
      <w:szCs w:val="20"/>
    </w:rPr>
  </w:style>
  <w:style w:type="paragraph" w:styleId="ListParagraph">
    <w:name w:val="List Paragraph"/>
    <w:basedOn w:val="Normal"/>
    <w:uiPriority w:val="34"/>
    <w:qFormat/>
    <w:rsid w:val="0048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2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hichester.gov.uk/article/29759/Housing-and-economic-land-availability-assessment" TargetMode="External"/><Relationship Id="rId2" Type="http://schemas.openxmlformats.org/officeDocument/2006/relationships/hyperlink" Target="https://www.chichester.gov.uk/article/29759/Housing-and-economic-land-availability-assessment" TargetMode="External"/><Relationship Id="rId1" Type="http://schemas.openxmlformats.org/officeDocument/2006/relationships/hyperlink" Target="https://www.chichester.gov.uk/article/30923/Preferred-approach---consultation-December-2018" TargetMode="External"/><Relationship Id="rId5" Type="http://schemas.openxmlformats.org/officeDocument/2006/relationships/hyperlink" Target="https://www.gov.uk/guidance/flood-risk-assessments-climate-change-allowances" TargetMode="External"/><Relationship Id="rId4" Type="http://schemas.openxmlformats.org/officeDocument/2006/relationships/hyperlink" Target="https://chichester.moderngov.co.uk/documents/s19398/Revised%20Local%20Development%20Scheme%202021-2024%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09BD-E197-4638-9C1F-5FF44289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Ayling</dc:creator>
  <cp:lastModifiedBy>Gillian Stevens</cp:lastModifiedBy>
  <cp:revision>3</cp:revision>
  <dcterms:created xsi:type="dcterms:W3CDTF">2021-04-13T06:39:00Z</dcterms:created>
  <dcterms:modified xsi:type="dcterms:W3CDTF">2021-04-13T06:42:00Z</dcterms:modified>
</cp:coreProperties>
</file>