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94"/>
        <w:ind w:left="1440" w:right="1696" w:firstLine="0"/>
        <w:jc w:val="left"/>
        <w:rPr>
          <w:b/>
          <w:sz w:val="22"/>
        </w:rPr>
      </w:pPr>
      <w:r>
        <w:rPr/>
        <w:drawing>
          <wp:anchor distT="0" distB="0" distL="0" distR="0" allowOverlap="1" layoutInCell="1" locked="0" behindDoc="0" simplePos="0" relativeHeight="251658240">
            <wp:simplePos x="0" y="0"/>
            <wp:positionH relativeFrom="page">
              <wp:posOffset>0</wp:posOffset>
            </wp:positionH>
            <wp:positionV relativeFrom="paragraph">
              <wp:posOffset>-1379132</wp:posOffset>
            </wp:positionV>
            <wp:extent cx="7560564" cy="1214894"/>
            <wp:effectExtent l="0" t="0" r="0" b="0"/>
            <wp:wrapNone/>
            <wp:docPr id="1" name="image1.jpeg" descr="CDCwaveSc_tagC_A4_pc"/>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60564" cy="1214894"/>
                    </a:xfrm>
                    <a:prstGeom prst="rect">
                      <a:avLst/>
                    </a:prstGeom>
                  </pic:spPr>
                </pic:pic>
              </a:graphicData>
            </a:graphic>
          </wp:anchor>
        </w:drawing>
      </w:r>
      <w:r>
        <w:rPr>
          <w:b/>
          <w:sz w:val="22"/>
        </w:rPr>
        <w:t>Plaistow and Ifold Parish Neighbourhood Plan 2014-2029 Submission 17 September 2019 (Regulation 16) (Submitted January 2020)</w:t>
      </w:r>
    </w:p>
    <w:p>
      <w:pPr>
        <w:pStyle w:val="BodyText"/>
        <w:spacing w:before="11"/>
        <w:rPr>
          <w:b/>
          <w:sz w:val="21"/>
        </w:rPr>
      </w:pPr>
    </w:p>
    <w:p>
      <w:pPr>
        <w:spacing w:line="240" w:lineRule="auto" w:before="0"/>
        <w:ind w:left="1440" w:right="1746" w:firstLine="0"/>
        <w:jc w:val="left"/>
        <w:rPr>
          <w:b/>
          <w:sz w:val="22"/>
        </w:rPr>
      </w:pPr>
      <w:r>
        <w:rPr>
          <w:b/>
          <w:sz w:val="22"/>
        </w:rPr>
        <w:t>Chichester District Council Further Response on Strategic Environmental Assessment for the Plaistow and Ifold Parish Neighbourhood Plan (August 2018), </w:t>
      </w:r>
      <w:r>
        <w:rPr>
          <w:sz w:val="22"/>
        </w:rPr>
        <w:t>, </w:t>
      </w:r>
      <w:r>
        <w:rPr>
          <w:b/>
          <w:i/>
          <w:sz w:val="22"/>
        </w:rPr>
        <w:t>Strategic Environmental Assessment of the Plaistow and Ifold Neighbourhood Plan </w:t>
      </w:r>
      <w:r>
        <w:rPr>
          <w:b/>
          <w:i/>
          <w:sz w:val="22"/>
        </w:rPr>
        <w:t>Addendum (May 2019)</w:t>
      </w:r>
      <w:r>
        <w:rPr>
          <w:b/>
          <w:sz w:val="22"/>
        </w:rPr>
        <w:t>, and Further Addendum (October 2019) – (October 2020)</w:t>
      </w:r>
    </w:p>
    <w:p>
      <w:pPr>
        <w:pStyle w:val="BodyText"/>
        <w:spacing w:before="3"/>
        <w:rPr>
          <w:b/>
        </w:rPr>
      </w:pPr>
    </w:p>
    <w:p>
      <w:pPr>
        <w:pStyle w:val="BodyText"/>
        <w:ind w:left="1440"/>
      </w:pPr>
      <w:r>
        <w:rPr>
          <w:u w:val="single"/>
        </w:rPr>
        <w:t>Process of Consultation:</w:t>
      </w:r>
    </w:p>
    <w:p>
      <w:pPr>
        <w:pStyle w:val="BodyText"/>
        <w:spacing w:before="10"/>
        <w:rPr>
          <w:sz w:val="13"/>
        </w:rPr>
      </w:pPr>
    </w:p>
    <w:p>
      <w:pPr>
        <w:pStyle w:val="BodyText"/>
        <w:spacing w:before="94"/>
        <w:ind w:left="1440" w:right="1545"/>
      </w:pPr>
      <w:r>
        <w:rPr/>
        <w:t>As previously advised the Government passed a Coronavirus Act containing emergency legislation in response to the Coronavirus situation. It included provisions to delay elections and neighbourhood plan referenda, but did not include any relaxation of the legislative requirements for neighbourhood plans. Consequently, Chichester District Council (CDC) has undertaken a repeat Regulation 16 consultation. This further response is to be read in conjunction with the previous CDC response submitted in April 2020.</w:t>
      </w:r>
    </w:p>
    <w:p>
      <w:pPr>
        <w:pStyle w:val="BodyText"/>
      </w:pPr>
    </w:p>
    <w:p>
      <w:pPr>
        <w:pStyle w:val="BodyText"/>
        <w:ind w:left="1440"/>
      </w:pPr>
      <w:r>
        <w:rPr>
          <w:u w:val="single"/>
        </w:rPr>
        <w:t>General</w:t>
      </w:r>
      <w:r>
        <w:rPr/>
        <w:t>:</w:t>
      </w:r>
    </w:p>
    <w:p>
      <w:pPr>
        <w:pStyle w:val="BodyText"/>
        <w:spacing w:before="10"/>
        <w:rPr>
          <w:sz w:val="13"/>
        </w:rPr>
      </w:pPr>
    </w:p>
    <w:p>
      <w:pPr>
        <w:pStyle w:val="BodyText"/>
        <w:spacing w:before="94"/>
        <w:ind w:left="1440" w:right="1456"/>
      </w:pPr>
      <w:r>
        <w:rPr/>
        <w:t>In CDC’s previous response attention was drawn to reference made in the Further Addendum (October 2019) (Page 1, Introduction, third paragraph), to previous work forming an Addendum dated May 2019 that did not at that time form part of the submitted documents. That document has subsequently been submitted to CDC and forms part of this further regulation 16 consultation. The suite of documents relating to the SEA now appear complete and the in-combination impacts of development sites proposed in the neighbourhood plan along with that identified in the adopted Site Allocations DPD have been addressed.</w:t>
      </w:r>
    </w:p>
    <w:p>
      <w:pPr>
        <w:pStyle w:val="BodyText"/>
        <w:spacing w:before="10"/>
        <w:rPr>
          <w:sz w:val="21"/>
        </w:rPr>
      </w:pPr>
    </w:p>
    <w:p>
      <w:pPr>
        <w:pStyle w:val="BodyText"/>
        <w:spacing w:before="1"/>
        <w:ind w:left="1440"/>
      </w:pPr>
      <w:r>
        <w:rPr/>
        <w:t>On that basis CDC does not wish to raise an objection to the SEA work to date.</w:t>
      </w:r>
    </w:p>
    <w:p>
      <w:pPr>
        <w:pStyle w:val="BodyText"/>
        <w:rPr>
          <w:sz w:val="24"/>
        </w:rPr>
      </w:pPr>
    </w:p>
    <w:p>
      <w:pPr>
        <w:pStyle w:val="BodyText"/>
        <w:spacing w:before="1"/>
        <w:rPr>
          <w:sz w:val="34"/>
        </w:rPr>
      </w:pPr>
    </w:p>
    <w:p>
      <w:pPr>
        <w:spacing w:line="360" w:lineRule="auto" w:before="1"/>
        <w:ind w:left="1440" w:right="2235" w:firstLine="0"/>
        <w:jc w:val="left"/>
        <w:rPr>
          <w:sz w:val="24"/>
        </w:rPr>
      </w:pPr>
      <w:r>
        <w:rPr>
          <w:b/>
          <w:sz w:val="24"/>
        </w:rPr>
        <w:t>Exercise of Delegated Authority – Director of Planning and Environment </w:t>
      </w:r>
      <w:r>
        <w:rPr>
          <w:sz w:val="24"/>
        </w:rPr>
        <w:t>I hereby exercise my delegated power in accordance with Chichester District Council’s Constitution:</w:t>
      </w:r>
    </w:p>
    <w:p>
      <w:pPr>
        <w:pStyle w:val="Heading1"/>
        <w:spacing w:line="360" w:lineRule="auto"/>
        <w:ind w:right="1910"/>
      </w:pPr>
      <w:r>
        <w:rPr/>
        <w:t>‘to carry out such other procedural processes, requirements, assessment and determinations as may be necessary in accordance with the Town and Country Planning Act 1990, the Neighbourhood Planning (General) Regulations 2012 (as amended) and any other relevant regulations to enable preparation of a neighbourhood plan.</w:t>
      </w:r>
    </w:p>
    <w:p>
      <w:pPr>
        <w:spacing w:after="0" w:line="360" w:lineRule="auto"/>
        <w:sectPr>
          <w:type w:val="continuous"/>
          <w:pgSz w:w="11910" w:h="16840"/>
          <w:pgMar w:top="1360" w:bottom="280" w:left="0" w:right="0"/>
        </w:sectPr>
      </w:pPr>
    </w:p>
    <w:p>
      <w:pPr>
        <w:spacing w:line="360" w:lineRule="auto" w:before="77"/>
        <w:ind w:left="1440" w:right="1452" w:firstLine="0"/>
        <w:jc w:val="left"/>
        <w:rPr>
          <w:sz w:val="24"/>
        </w:rPr>
      </w:pPr>
      <w:r>
        <w:rPr>
          <w:sz w:val="24"/>
        </w:rPr>
        <w:t>AND DETERMINE THAT, the </w:t>
      </w:r>
      <w:r>
        <w:rPr>
          <w:i/>
          <w:sz w:val="24"/>
        </w:rPr>
        <w:t>further attached officer comments relating to the </w:t>
      </w:r>
      <w:r>
        <w:rPr>
          <w:b/>
          <w:i/>
          <w:sz w:val="22"/>
        </w:rPr>
        <w:t>Strategic Environmental Assessment for the Plaistow and Ifold Parish Neighbourhood </w:t>
      </w:r>
      <w:r>
        <w:rPr>
          <w:b/>
          <w:i/>
          <w:sz w:val="22"/>
        </w:rPr>
        <w:t>Plan (August 2018), Strategic Environmental Assessment of the Plaistow and Ifold Neighbourhood Plan Addendum (May 2019</w:t>
      </w:r>
      <w:r>
        <w:rPr>
          <w:b/>
          <w:sz w:val="22"/>
        </w:rPr>
        <w:t>)</w:t>
      </w:r>
      <w:r>
        <w:rPr>
          <w:b/>
          <w:i/>
          <w:sz w:val="22"/>
        </w:rPr>
        <w:t>, and Further Addendum (October 2019) </w:t>
      </w:r>
      <w:r>
        <w:rPr>
          <w:sz w:val="24"/>
        </w:rPr>
        <w:t>are approved by Chichester District Council on the </w:t>
      </w:r>
      <w:r>
        <w:rPr>
          <w:b/>
          <w:sz w:val="24"/>
        </w:rPr>
        <w:t>Plaistow &amp; Ifold Parish Neighbourhood Plan 2014-2029 Submission Version 17 September 2019 </w:t>
      </w:r>
      <w:r>
        <w:rPr>
          <w:sz w:val="24"/>
        </w:rPr>
        <w:t>in relation to the Act and Regulations referred to above.</w:t>
      </w:r>
    </w:p>
    <w:p>
      <w:pPr>
        <w:pStyle w:val="BodyText"/>
        <w:spacing w:before="3"/>
        <w:rPr>
          <w:sz w:val="36"/>
        </w:rPr>
      </w:pPr>
    </w:p>
    <w:p>
      <w:pPr>
        <w:pStyle w:val="Heading1"/>
      </w:pPr>
      <w:r>
        <w:rPr/>
        <w:t>Signed:</w:t>
      </w:r>
    </w:p>
    <w:p>
      <w:pPr>
        <w:pStyle w:val="BodyText"/>
        <w:spacing w:before="8"/>
        <w:rPr>
          <w:sz w:val="8"/>
        </w:rPr>
      </w:pPr>
      <w:r>
        <w:rPr/>
        <w:drawing>
          <wp:anchor distT="0" distB="0" distL="0" distR="0" allowOverlap="1" layoutInCell="1" locked="0" behindDoc="0" simplePos="0" relativeHeight="1">
            <wp:simplePos x="0" y="0"/>
            <wp:positionH relativeFrom="page">
              <wp:posOffset>914400</wp:posOffset>
            </wp:positionH>
            <wp:positionV relativeFrom="paragraph">
              <wp:posOffset>88643</wp:posOffset>
            </wp:positionV>
            <wp:extent cx="2405062" cy="423291"/>
            <wp:effectExtent l="0" t="0" r="0" b="0"/>
            <wp:wrapTopAndBottom/>
            <wp:docPr id="3" name="image2.jpeg" descr="S:\_Home and Community\Policy\Planning Policy\Administration\Electronic signatures\Andrew Frost.jp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405062" cy="423291"/>
                    </a:xfrm>
                    <a:prstGeom prst="rect">
                      <a:avLst/>
                    </a:prstGeom>
                  </pic:spPr>
                </pic:pic>
              </a:graphicData>
            </a:graphic>
          </wp:anchor>
        </w:drawing>
      </w:r>
    </w:p>
    <w:p>
      <w:pPr>
        <w:spacing w:before="102"/>
        <w:ind w:left="1440" w:right="0" w:firstLine="0"/>
        <w:jc w:val="left"/>
        <w:rPr>
          <w:b/>
          <w:sz w:val="24"/>
        </w:rPr>
      </w:pPr>
      <w:r>
        <w:rPr>
          <w:b/>
          <w:sz w:val="24"/>
        </w:rPr>
        <w:t>Director of Planning and Environment</w:t>
      </w:r>
    </w:p>
    <w:p>
      <w:pPr>
        <w:pStyle w:val="BodyText"/>
        <w:rPr>
          <w:b/>
          <w:sz w:val="26"/>
        </w:rPr>
      </w:pPr>
    </w:p>
    <w:p>
      <w:pPr>
        <w:pStyle w:val="BodyText"/>
        <w:rPr>
          <w:b/>
        </w:rPr>
      </w:pPr>
    </w:p>
    <w:p>
      <w:pPr>
        <w:pStyle w:val="Heading1"/>
      </w:pPr>
      <w:r>
        <w:rPr/>
        <w:t>Date: 28 October 2020</w:t>
      </w:r>
    </w:p>
    <w:sectPr>
      <w:pgSz w:w="11910" w:h="16840"/>
      <w:pgMar w:top="134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440"/>
      <w:outlineLvl w:val="1"/>
    </w:pPr>
    <w:rPr>
      <w:rFonts w:ascii="Arial" w:hAnsi="Arial" w:eastAsia="Arial" w:cs="Arial"/>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2021-08-26T09:56:30Z</dcterms:created>
  <dcterms:modified xsi:type="dcterms:W3CDTF">2021-08-26T09:56:30Z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LastSaved">
    <vt:filetime>2021-08-26T00:00:00Z</vt:filetime>
  </property>
</Properties>
</file>