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6"/>
        </w:rPr>
      </w:pPr>
    </w:p>
    <w:p>
      <w:pPr>
        <w:pStyle w:val="Heading1"/>
        <w:spacing w:before="94"/>
        <w:ind w:right="1696"/>
      </w:pPr>
      <w:r>
        <w:rPr/>
        <w:drawing>
          <wp:anchor distT="0" distB="0" distL="0" distR="0" allowOverlap="1" layoutInCell="1" locked="0" behindDoc="0" simplePos="0" relativeHeight="251658240">
            <wp:simplePos x="0" y="0"/>
            <wp:positionH relativeFrom="page">
              <wp:posOffset>0</wp:posOffset>
            </wp:positionH>
            <wp:positionV relativeFrom="paragraph">
              <wp:posOffset>-1510099</wp:posOffset>
            </wp:positionV>
            <wp:extent cx="7560564" cy="121619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1216193"/>
                    </a:xfrm>
                    <a:prstGeom prst="rect">
                      <a:avLst/>
                    </a:prstGeom>
                  </pic:spPr>
                </pic:pic>
              </a:graphicData>
            </a:graphic>
          </wp:anchor>
        </w:drawing>
      </w:r>
      <w:r>
        <w:rPr/>
        <w:t>Plaistow and Ifold Parish Neighbourhood Plan 2014-2029 Submission 17 September 2019 (Regulation 16) (Submitted January 2020)</w:t>
      </w:r>
    </w:p>
    <w:p>
      <w:pPr>
        <w:pStyle w:val="BodyText"/>
        <w:spacing w:before="11"/>
        <w:rPr>
          <w:b/>
          <w:sz w:val="21"/>
        </w:rPr>
      </w:pPr>
    </w:p>
    <w:p>
      <w:pPr>
        <w:spacing w:before="0"/>
        <w:ind w:left="1440" w:right="0" w:firstLine="0"/>
        <w:jc w:val="left"/>
        <w:rPr>
          <w:b/>
          <w:sz w:val="22"/>
        </w:rPr>
      </w:pPr>
      <w:r>
        <w:rPr>
          <w:b/>
          <w:sz w:val="22"/>
        </w:rPr>
        <w:t>Chichester District Council Further Response – October 2020</w:t>
      </w:r>
    </w:p>
    <w:p>
      <w:pPr>
        <w:pStyle w:val="BodyText"/>
        <w:spacing w:before="3"/>
        <w:rPr>
          <w:b/>
        </w:rPr>
      </w:pPr>
    </w:p>
    <w:p>
      <w:pPr>
        <w:pStyle w:val="BodyText"/>
        <w:ind w:left="1440"/>
      </w:pPr>
      <w:r>
        <w:rPr>
          <w:u w:val="single"/>
        </w:rPr>
        <w:t>Process of Consultation:</w:t>
      </w:r>
    </w:p>
    <w:p>
      <w:pPr>
        <w:pStyle w:val="BodyText"/>
        <w:spacing w:before="10"/>
        <w:rPr>
          <w:sz w:val="13"/>
        </w:rPr>
      </w:pPr>
    </w:p>
    <w:p>
      <w:pPr>
        <w:pStyle w:val="BodyText"/>
        <w:spacing w:before="94"/>
        <w:ind w:left="1440" w:right="1571"/>
      </w:pPr>
      <w:r>
        <w:rPr/>
        <w:t>As previously advised the Government passed a Coronavirus Act containing emergency legislation in response to the Coronavirus situation. It included provisions to delay elections and neighbourhood plan referenda, but did not include any relaxation of the legislative requirements for neighbourhood plans. Consequently, Chichester District Council (CDC) has undertaken a repeat Regulation 16 consultation. This further response is to be read in conjunction with the previous CDC response submitted in April 2020.</w:t>
      </w:r>
    </w:p>
    <w:p>
      <w:pPr>
        <w:pStyle w:val="BodyText"/>
        <w:spacing w:before="1"/>
      </w:pPr>
    </w:p>
    <w:p>
      <w:pPr>
        <w:pStyle w:val="BodyText"/>
        <w:ind w:left="1440"/>
      </w:pPr>
      <w:r>
        <w:rPr>
          <w:u w:val="single"/>
        </w:rPr>
        <w:t>Revised comments</w:t>
      </w:r>
      <w:r>
        <w:rPr/>
        <w:t>:</w:t>
      </w:r>
    </w:p>
    <w:p>
      <w:pPr>
        <w:pStyle w:val="BodyText"/>
        <w:spacing w:before="8"/>
        <w:rPr>
          <w:sz w:val="13"/>
        </w:rPr>
      </w:pPr>
    </w:p>
    <w:p>
      <w:pPr>
        <w:pStyle w:val="BodyText"/>
        <w:spacing w:before="93"/>
        <w:ind w:left="1440" w:right="1669"/>
      </w:pPr>
      <w:r>
        <w:rPr/>
        <w:t>CDC Published the updated version of the Housing and Economic Land Availability Assessment (HELAA) at the beginning of October2020. It is therefore necessary to update the comments made by CDC in relation to Policy H1 Land Opposite the Green and Policy EE4 – Brownfield Site (Land at Little Springfield Farm) as indicated below.</w:t>
      </w:r>
    </w:p>
    <w:p>
      <w:pPr>
        <w:pStyle w:val="BodyText"/>
      </w:pPr>
    </w:p>
    <w:p>
      <w:pPr>
        <w:pStyle w:val="BodyText"/>
        <w:ind w:left="1440"/>
      </w:pPr>
      <w:r>
        <w:rPr>
          <w:u w:val="single"/>
        </w:rPr>
        <w:t>Page 39: Policy H1 – Site proposed for housing development (Land opposite The Green)</w:t>
      </w:r>
    </w:p>
    <w:p>
      <w:pPr>
        <w:pStyle w:val="BodyText"/>
        <w:spacing w:before="10"/>
        <w:rPr>
          <w:sz w:val="13"/>
        </w:rPr>
      </w:pPr>
    </w:p>
    <w:p>
      <w:pPr>
        <w:pStyle w:val="BodyText"/>
        <w:spacing w:before="94"/>
        <w:ind w:left="1440"/>
        <w:jc w:val="both"/>
      </w:pPr>
      <w:r>
        <w:rPr/>
        <w:t>The text indicated below should be removed from the previous response.</w:t>
      </w:r>
    </w:p>
    <w:p>
      <w:pPr>
        <w:pStyle w:val="BodyText"/>
        <w:spacing w:before="1"/>
      </w:pPr>
    </w:p>
    <w:p>
      <w:pPr>
        <w:spacing w:before="0"/>
        <w:ind w:left="1440" w:right="1525" w:firstLine="0"/>
        <w:jc w:val="both"/>
        <w:rPr>
          <w:i/>
          <w:sz w:val="22"/>
        </w:rPr>
      </w:pPr>
      <w:r>
        <w:rPr>
          <w:i/>
          <w:strike/>
          <w:sz w:val="22"/>
        </w:rPr>
        <w:t>If the site was to be considered as part of the CDC Housing and Economic Land Availability</w:t>
      </w:r>
      <w:r>
        <w:rPr>
          <w:i/>
          <w:strike w:val="0"/>
          <w:sz w:val="22"/>
        </w:rPr>
        <w:t> </w:t>
      </w:r>
      <w:r>
        <w:rPr>
          <w:i/>
          <w:strike/>
          <w:sz w:val="22"/>
        </w:rPr>
        <w:t>Assessment (HELAA), then in all likelihood it would be found unacceptable on the basis that</w:t>
      </w:r>
      <w:r>
        <w:rPr>
          <w:i/>
          <w:strike w:val="0"/>
          <w:sz w:val="22"/>
        </w:rPr>
        <w:t> </w:t>
      </w:r>
      <w:r>
        <w:rPr>
          <w:i/>
          <w:strike/>
          <w:sz w:val="22"/>
        </w:rPr>
        <w:t>it would be detached from a settlement policy boundary.</w:t>
      </w:r>
    </w:p>
    <w:p>
      <w:pPr>
        <w:pStyle w:val="BodyText"/>
        <w:spacing w:before="11"/>
        <w:rPr>
          <w:i/>
          <w:sz w:val="13"/>
        </w:rPr>
      </w:pPr>
    </w:p>
    <w:p>
      <w:pPr>
        <w:pStyle w:val="BodyText"/>
        <w:spacing w:before="93"/>
        <w:ind w:left="1440" w:right="1571"/>
      </w:pPr>
      <w:r>
        <w:rPr/>
        <w:t>The most up to date assessment of the site is as set out in the revised HELAA, Appendix 3, Page 134, Site HPI0010. The link to the relevant webpage is set out below:</w:t>
      </w:r>
    </w:p>
    <w:p>
      <w:pPr>
        <w:pStyle w:val="BodyText"/>
      </w:pPr>
    </w:p>
    <w:p>
      <w:pPr>
        <w:pStyle w:val="BodyText"/>
        <w:ind w:left="1440" w:right="1448"/>
      </w:pPr>
      <w:r>
        <w:rPr/>
        <w:t>HELAA webpage: </w:t>
      </w:r>
      <w:hyperlink r:id="rId6">
        <w:r>
          <w:rPr>
            <w:u w:val="single"/>
          </w:rPr>
          <w:t>https://www.chichester.gov.uk/article/29759/Housing-and-Economic-Land-</w:t>
        </w:r>
      </w:hyperlink>
      <w:r>
        <w:rPr/>
        <w:t> </w:t>
      </w:r>
      <w:hyperlink r:id="rId6">
        <w:r>
          <w:rPr>
            <w:u w:val="single"/>
          </w:rPr>
          <w:t>Availability-Assessment</w:t>
        </w:r>
      </w:hyperlink>
    </w:p>
    <w:p>
      <w:pPr>
        <w:pStyle w:val="BodyText"/>
        <w:spacing w:before="9"/>
        <w:rPr>
          <w:sz w:val="13"/>
        </w:rPr>
      </w:pPr>
    </w:p>
    <w:p>
      <w:pPr>
        <w:pStyle w:val="BodyText"/>
        <w:spacing w:before="94"/>
        <w:ind w:left="1440"/>
      </w:pPr>
      <w:r>
        <w:rPr/>
        <w:t>All other comments in relation to this site remain.</w:t>
      </w:r>
    </w:p>
    <w:p>
      <w:pPr>
        <w:pStyle w:val="BodyText"/>
      </w:pPr>
    </w:p>
    <w:p>
      <w:pPr>
        <w:pStyle w:val="BodyText"/>
        <w:ind w:left="1440"/>
      </w:pPr>
      <w:r>
        <w:rPr>
          <w:u w:val="single"/>
        </w:rPr>
        <w:t>Page 53: Policy EE4 – Brownfield Site (Land at Little Springfield Farm)</w:t>
      </w:r>
    </w:p>
    <w:p>
      <w:pPr>
        <w:pStyle w:val="BodyText"/>
        <w:rPr>
          <w:sz w:val="14"/>
        </w:rPr>
      </w:pPr>
    </w:p>
    <w:p>
      <w:pPr>
        <w:pStyle w:val="BodyText"/>
        <w:spacing w:before="93"/>
        <w:ind w:left="1440"/>
      </w:pPr>
      <w:r>
        <w:rPr/>
        <w:t>The text indicated below should be removed from the previous response.</w:t>
      </w:r>
    </w:p>
    <w:p>
      <w:pPr>
        <w:pStyle w:val="BodyText"/>
        <w:spacing w:before="1"/>
      </w:pPr>
    </w:p>
    <w:p>
      <w:pPr>
        <w:pStyle w:val="BodyText"/>
        <w:ind w:left="1440" w:right="2158"/>
      </w:pPr>
      <w:r>
        <w:rPr>
          <w:strike/>
        </w:rPr>
        <w:t>In considering this site as part of the published 2018 version of the CDC Housing and</w:t>
      </w:r>
      <w:r>
        <w:rPr>
          <w:strike w:val="0"/>
        </w:rPr>
        <w:t> </w:t>
      </w:r>
      <w:r>
        <w:rPr>
          <w:strike/>
        </w:rPr>
        <w:t>Economic Land Availability Assessment (HELAA), the site was considered to be</w:t>
      </w:r>
      <w:r>
        <w:rPr>
          <w:strike w:val="0"/>
        </w:rPr>
        <w:t> </w:t>
      </w:r>
      <w:r>
        <w:rPr>
          <w:strike/>
        </w:rPr>
        <w:t>unacceptable using the assessment criteria that the site would be detached from a</w:t>
      </w:r>
      <w:r>
        <w:rPr>
          <w:strike w:val="0"/>
        </w:rPr>
        <w:t> </w:t>
      </w:r>
      <w:r>
        <w:rPr>
          <w:strike/>
        </w:rPr>
        <w:t>settlement policy boundary. This situation has not changed.</w:t>
      </w:r>
    </w:p>
    <w:p>
      <w:pPr>
        <w:spacing w:after="0"/>
        <w:sectPr>
          <w:type w:val="continuous"/>
          <w:pgSz w:w="11910" w:h="16840"/>
          <w:pgMar w:top="880" w:bottom="280" w:left="0" w:right="0"/>
        </w:sectPr>
      </w:pPr>
    </w:p>
    <w:p>
      <w:pPr>
        <w:pStyle w:val="BodyText"/>
        <w:spacing w:before="79"/>
        <w:ind w:left="1440" w:right="1437"/>
      </w:pPr>
      <w:r>
        <w:rPr/>
        <w:t>The site proposed in the NP forms part of a larger site identified in the updated HELAA. The most up to date assessment of the site is as set out in the revised HELAA, Appendix 3, Page 132, Site HPI0004. The link to the relevant webpage is set out below:</w:t>
      </w:r>
    </w:p>
    <w:p>
      <w:pPr>
        <w:pStyle w:val="BodyText"/>
        <w:spacing w:before="1"/>
      </w:pPr>
    </w:p>
    <w:p>
      <w:pPr>
        <w:pStyle w:val="BodyText"/>
        <w:ind w:left="1440" w:right="1448"/>
      </w:pPr>
      <w:r>
        <w:rPr/>
        <w:t>HELAA webpage: </w:t>
      </w:r>
      <w:hyperlink r:id="rId6">
        <w:r>
          <w:rPr>
            <w:u w:val="single"/>
          </w:rPr>
          <w:t>https://www.chichester.gov.uk/article/29759/Housing-and-Economic-Land-</w:t>
        </w:r>
      </w:hyperlink>
      <w:r>
        <w:rPr/>
        <w:t> </w:t>
      </w:r>
      <w:hyperlink r:id="rId6">
        <w:r>
          <w:rPr>
            <w:u w:val="single"/>
          </w:rPr>
          <w:t>Availability-Assessment</w:t>
        </w:r>
      </w:hyperlink>
    </w:p>
    <w:p>
      <w:pPr>
        <w:pStyle w:val="BodyText"/>
        <w:spacing w:before="9"/>
        <w:rPr>
          <w:sz w:val="13"/>
        </w:rPr>
      </w:pPr>
    </w:p>
    <w:p>
      <w:pPr>
        <w:pStyle w:val="BodyText"/>
        <w:spacing w:before="94"/>
        <w:ind w:left="1440"/>
      </w:pPr>
      <w:r>
        <w:rPr/>
        <w:t>All other comments in relation to this site remain.</w:t>
      </w:r>
    </w:p>
    <w:p>
      <w:pPr>
        <w:pStyle w:val="BodyText"/>
        <w:rPr>
          <w:sz w:val="20"/>
        </w:rPr>
      </w:pPr>
    </w:p>
    <w:p>
      <w:pPr>
        <w:pStyle w:val="BodyText"/>
        <w:spacing w:before="9"/>
        <w:rPr>
          <w:sz w:val="20"/>
        </w:rPr>
      </w:pPr>
      <w:r>
        <w:rPr/>
        <w:pict>
          <v:group style="position:absolute;margin-left:66.371979pt;margin-top:13.914105pt;width:462.7pt;height:458.95pt;mso-position-horizontal-relative:page;mso-position-vertical-relative:paragraph;z-index:-251656192;mso-wrap-distance-left:0;mso-wrap-distance-right:0" coordorigin="1327,278" coordsize="9254,9179">
            <v:shape style="position:absolute;left:1440;top:5980;width:3750;height:660" type="#_x0000_t75" alt="S:\_Home and Community\Policy\Planning Policy\Administration\Electronic signatures\Andrew Frost.jpg" stroked="false">
              <v:imagedata r:id="rId7" o:title=""/>
            </v:shape>
            <v:shapetype id="_x0000_t202" o:spt="202" coordsize="21600,21600" path="m,l,21600r21600,l21600,xe">
              <v:stroke joinstyle="miter"/>
              <v:path gradientshapeok="t" o:connecttype="rect"/>
            </v:shapetype>
            <v:shape style="position:absolute;left:1332;top:283;width:9245;height:9169" type="#_x0000_t202" filled="false" stroked="true" strokeweight=".48004pt" strokecolor="#000000">
              <v:textbox inset="0,0,0,0">
                <w:txbxContent>
                  <w:p>
                    <w:pPr>
                      <w:spacing w:line="240" w:lineRule="auto" w:before="8"/>
                      <w:rPr>
                        <w:sz w:val="21"/>
                      </w:rPr>
                    </w:pPr>
                  </w:p>
                  <w:p>
                    <w:pPr>
                      <w:spacing w:before="0"/>
                      <w:ind w:left="103" w:right="0" w:firstLine="0"/>
                      <w:jc w:val="left"/>
                      <w:rPr>
                        <w:b/>
                        <w:sz w:val="22"/>
                      </w:rPr>
                    </w:pPr>
                    <w:r>
                      <w:rPr>
                        <w:b/>
                        <w:sz w:val="22"/>
                      </w:rPr>
                      <w:t>Exercise of Delegated Authority – Director of Planning and Environment</w:t>
                    </w:r>
                  </w:p>
                  <w:p>
                    <w:pPr>
                      <w:spacing w:line="240" w:lineRule="auto" w:before="0"/>
                      <w:rPr>
                        <w:b/>
                        <w:sz w:val="22"/>
                      </w:rPr>
                    </w:pPr>
                  </w:p>
                  <w:p>
                    <w:pPr>
                      <w:spacing w:line="362" w:lineRule="auto" w:before="0"/>
                      <w:ind w:left="103" w:right="712" w:firstLine="0"/>
                      <w:jc w:val="left"/>
                      <w:rPr>
                        <w:sz w:val="22"/>
                      </w:rPr>
                    </w:pPr>
                    <w:r>
                      <w:rPr>
                        <w:sz w:val="22"/>
                      </w:rPr>
                      <w:t>I hereby exercise my delegated power in accordance with Chichester District Council’s Constitution:</w:t>
                    </w:r>
                  </w:p>
                  <w:p>
                    <w:pPr>
                      <w:spacing w:line="360" w:lineRule="auto" w:before="0"/>
                      <w:ind w:left="103" w:right="589" w:firstLine="0"/>
                      <w:jc w:val="left"/>
                      <w:rPr>
                        <w:sz w:val="22"/>
                      </w:rPr>
                    </w:pPr>
                    <w:r>
                      <w:rPr>
                        <w:sz w:val="22"/>
                      </w:rPr>
                      <w:t>‘to make formal comments on a draft Neighbourhood Plan at Pre-Submission stage and Submission stage’</w:t>
                    </w:r>
                  </w:p>
                  <w:p>
                    <w:pPr>
                      <w:spacing w:line="240" w:lineRule="auto" w:before="8"/>
                      <w:rPr>
                        <w:sz w:val="32"/>
                      </w:rPr>
                    </w:pPr>
                  </w:p>
                  <w:p>
                    <w:pPr>
                      <w:spacing w:line="360" w:lineRule="auto" w:before="0"/>
                      <w:ind w:left="103" w:right="282" w:firstLine="0"/>
                      <w:jc w:val="left"/>
                      <w:rPr>
                        <w:sz w:val="22"/>
                      </w:rPr>
                    </w:pPr>
                    <w:r>
                      <w:rPr>
                        <w:sz w:val="22"/>
                      </w:rPr>
                      <w:t>AND DETERMINE THAT, the above comments are the further formal response made by Chichester District Council on the </w:t>
                    </w:r>
                    <w:r>
                      <w:rPr>
                        <w:b/>
                        <w:sz w:val="22"/>
                      </w:rPr>
                      <w:t>submission stage </w:t>
                    </w:r>
                    <w:r>
                      <w:rPr>
                        <w:sz w:val="22"/>
                      </w:rPr>
                      <w:t>of the </w:t>
                    </w:r>
                    <w:r>
                      <w:rPr>
                        <w:b/>
                        <w:sz w:val="22"/>
                      </w:rPr>
                      <w:t>Plaistow and Ifold Parish Neighbourhood Plan </w:t>
                    </w:r>
                    <w:r>
                      <w:rPr>
                        <w:sz w:val="22"/>
                      </w:rPr>
                      <w:t>in relation to comments made under Regulation 16 of the Neighbourhood Planning (General) Regulations 2012 (as amended by The Neighbourhood Planning (General) (Amendment) Regulations 2015):-</w:t>
                    </w:r>
                  </w:p>
                  <w:p>
                    <w:pPr>
                      <w:spacing w:line="240" w:lineRule="auto" w:before="0"/>
                      <w:rPr>
                        <w:sz w:val="24"/>
                      </w:rPr>
                    </w:pPr>
                  </w:p>
                  <w:p>
                    <w:pPr>
                      <w:spacing w:line="240" w:lineRule="auto" w:before="0"/>
                      <w:rPr>
                        <w:sz w:val="24"/>
                      </w:rPr>
                    </w:pPr>
                  </w:p>
                  <w:p>
                    <w:pPr>
                      <w:spacing w:before="208"/>
                      <w:ind w:left="103" w:right="0" w:firstLine="0"/>
                      <w:jc w:val="left"/>
                      <w:rPr>
                        <w:sz w:val="22"/>
                      </w:rPr>
                    </w:pPr>
                    <w:r>
                      <w:rPr>
                        <w:sz w:val="22"/>
                      </w:rPr>
                      <w:t>Signed:</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87"/>
                      <w:ind w:left="103" w:right="0" w:firstLine="0"/>
                      <w:jc w:val="left"/>
                      <w:rPr>
                        <w:b/>
                        <w:sz w:val="22"/>
                      </w:rPr>
                    </w:pPr>
                    <w:r>
                      <w:rPr>
                        <w:b/>
                        <w:sz w:val="22"/>
                      </w:rPr>
                      <w:t>Director of Planning and Environment</w:t>
                    </w:r>
                  </w:p>
                  <w:p>
                    <w:pPr>
                      <w:spacing w:line="240" w:lineRule="auto" w:before="0"/>
                      <w:rPr>
                        <w:b/>
                        <w:sz w:val="24"/>
                      </w:rPr>
                    </w:pPr>
                  </w:p>
                  <w:p>
                    <w:pPr>
                      <w:spacing w:line="240" w:lineRule="auto" w:before="1"/>
                      <w:rPr>
                        <w:b/>
                        <w:sz w:val="20"/>
                      </w:rPr>
                    </w:pPr>
                  </w:p>
                  <w:p>
                    <w:pPr>
                      <w:spacing w:before="0"/>
                      <w:ind w:left="103" w:right="0" w:firstLine="0"/>
                      <w:jc w:val="left"/>
                      <w:rPr>
                        <w:sz w:val="22"/>
                      </w:rPr>
                    </w:pPr>
                    <w:r>
                      <w:rPr>
                        <w:sz w:val="22"/>
                      </w:rPr>
                      <w:t>Date: 28 October 2020</w:t>
                    </w:r>
                  </w:p>
                </w:txbxContent>
              </v:textbox>
              <v:stroke dashstyle="solid"/>
              <w10:wrap type="none"/>
            </v:shape>
            <w10:wrap type="topAndBottom"/>
          </v:group>
        </w:pict>
      </w:r>
    </w:p>
    <w:sectPr>
      <w:pgSz w:w="11910" w:h="16840"/>
      <w:pgMar w:top="13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44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chichester.gov.uk/article/29759/Housing-and-Economic-Land-Availability-Assessment"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2021-08-26T09:58:21Z</dcterms:created>
  <dcterms:modified xsi:type="dcterms:W3CDTF">2021-08-26T09:58:21Z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LastSaved">
    <vt:filetime>2021-08-26T00:00:00Z</vt:filetime>
  </property>
</Properties>
</file>