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E0193" w14:textId="1FFF4A11" w:rsidR="002D474F" w:rsidRPr="002D474F" w:rsidRDefault="00051AA8" w:rsidP="009D066A">
      <w:pPr>
        <w:pStyle w:val="Title"/>
        <w:pBdr>
          <w:bottom w:val="single" w:sz="4" w:space="1" w:color="auto"/>
        </w:pBdr>
        <w:jc w:val="left"/>
        <w:rPr>
          <w:rFonts w:ascii="Cambria" w:hAnsi="Cambria" w:cs="Calibri"/>
          <w:b w:val="0"/>
          <w:color w:val="1F497D" w:themeColor="text2"/>
          <w:sz w:val="52"/>
          <w:szCs w:val="52"/>
        </w:rPr>
      </w:pPr>
      <w:bookmarkStart w:id="0" w:name="_GoBack"/>
      <w:r w:rsidRPr="002D474F">
        <w:rPr>
          <w:rFonts w:ascii="Cambria" w:hAnsi="Cambria" w:cs="Calibri"/>
          <w:b w:val="0"/>
          <w:color w:val="1F497D" w:themeColor="text2"/>
          <w:sz w:val="52"/>
          <w:szCs w:val="52"/>
        </w:rPr>
        <w:t>Review of Scoping Report (201</w:t>
      </w:r>
      <w:r w:rsidR="003A462A">
        <w:rPr>
          <w:rFonts w:ascii="Cambria" w:hAnsi="Cambria" w:cs="Calibri"/>
          <w:b w:val="0"/>
          <w:color w:val="1F497D" w:themeColor="text2"/>
          <w:sz w:val="52"/>
          <w:szCs w:val="52"/>
        </w:rPr>
        <w:t>7)</w:t>
      </w:r>
      <w:r w:rsidRPr="002D474F">
        <w:rPr>
          <w:rFonts w:ascii="Cambria" w:hAnsi="Cambria" w:cs="Calibri"/>
          <w:b w:val="0"/>
          <w:color w:val="1F497D" w:themeColor="text2"/>
          <w:sz w:val="52"/>
          <w:szCs w:val="52"/>
        </w:rPr>
        <w:t xml:space="preserve"> and Updated Sustainability Appraisal Framework</w:t>
      </w:r>
      <w:r w:rsidR="00292B3D">
        <w:rPr>
          <w:rFonts w:ascii="Cambria" w:hAnsi="Cambria" w:cs="Calibri"/>
          <w:b w:val="0"/>
          <w:color w:val="1F497D" w:themeColor="text2"/>
          <w:sz w:val="52"/>
          <w:szCs w:val="52"/>
        </w:rPr>
        <w:t xml:space="preserve"> for the Local Plan Review</w:t>
      </w:r>
    </w:p>
    <w:bookmarkEnd w:id="0"/>
    <w:p w14:paraId="023F5C4B" w14:textId="77777777" w:rsidR="002D474F" w:rsidRDefault="002D474F" w:rsidP="002D474F"/>
    <w:p w14:paraId="53C44E56" w14:textId="5D504309" w:rsidR="002D474F" w:rsidRPr="009D066A" w:rsidRDefault="009D066A" w:rsidP="002D474F">
      <w:pPr>
        <w:rPr>
          <w:rFonts w:ascii="Calibri" w:hAnsi="Calibri" w:cs="Calibri"/>
          <w:sz w:val="40"/>
          <w:szCs w:val="40"/>
        </w:rPr>
        <w:sectPr w:rsidR="002D474F" w:rsidRPr="009D066A">
          <w:footerReference w:type="even" r:id="rId10"/>
          <w:footerReference w:type="default" r:id="rId11"/>
          <w:pgSz w:w="11906" w:h="16838"/>
          <w:pgMar w:top="1440" w:right="1440" w:bottom="1440" w:left="1440" w:header="706" w:footer="706" w:gutter="0"/>
          <w:pgNumType w:start="1"/>
          <w:cols w:space="720"/>
        </w:sectPr>
      </w:pPr>
      <w:r>
        <w:rPr>
          <w:rFonts w:ascii="Calibri" w:hAnsi="Calibri" w:cs="Calibri"/>
          <w:sz w:val="40"/>
          <w:szCs w:val="40"/>
        </w:rPr>
        <w:t>S</w:t>
      </w:r>
      <w:r w:rsidR="00000149">
        <w:rPr>
          <w:rFonts w:ascii="Calibri" w:hAnsi="Calibri" w:cs="Calibri"/>
          <w:sz w:val="40"/>
          <w:szCs w:val="40"/>
        </w:rPr>
        <w:t>eptember</w:t>
      </w:r>
      <w:r>
        <w:rPr>
          <w:rFonts w:ascii="Calibri" w:hAnsi="Calibri" w:cs="Calibri"/>
          <w:sz w:val="40"/>
          <w:szCs w:val="40"/>
        </w:rPr>
        <w:t xml:space="preserve"> 2021</w:t>
      </w:r>
    </w:p>
    <w:p w14:paraId="2CFE0FB7" w14:textId="77777777" w:rsidR="00F20356" w:rsidRPr="00180F84" w:rsidRDefault="00F20356" w:rsidP="00180F84">
      <w:pPr>
        <w:pStyle w:val="Heading1"/>
        <w:pBdr>
          <w:bottom w:val="single" w:sz="4" w:space="1" w:color="auto"/>
        </w:pBdr>
        <w:rPr>
          <w:rFonts w:ascii="Calibri" w:hAnsi="Calibri" w:cs="Calibri"/>
          <w:b w:val="0"/>
          <w:color w:val="1F497D" w:themeColor="text2"/>
          <w:sz w:val="52"/>
          <w:szCs w:val="52"/>
        </w:rPr>
      </w:pPr>
    </w:p>
    <w:sdt>
      <w:sdtPr>
        <w:rPr>
          <w:rFonts w:ascii="Arial" w:eastAsia="Times New Roman" w:hAnsi="Arial" w:cs="Arial"/>
          <w:b w:val="0"/>
          <w:bCs w:val="0"/>
          <w:color w:val="auto"/>
          <w:sz w:val="24"/>
          <w:szCs w:val="24"/>
          <w:lang w:val="en-GB" w:eastAsia="en-US"/>
        </w:rPr>
        <w:id w:val="-2135393485"/>
        <w:docPartObj>
          <w:docPartGallery w:val="Table of Contents"/>
          <w:docPartUnique/>
        </w:docPartObj>
      </w:sdtPr>
      <w:sdtEndPr>
        <w:rPr>
          <w:noProof/>
        </w:rPr>
      </w:sdtEndPr>
      <w:sdtContent>
        <w:p w14:paraId="29AD9B20" w14:textId="77777777" w:rsidR="002D474F" w:rsidRPr="00000149" w:rsidRDefault="002D474F">
          <w:pPr>
            <w:pStyle w:val="TOCHeading"/>
            <w:rPr>
              <w:rFonts w:ascii="Arial" w:hAnsi="Arial" w:cs="Arial"/>
              <w:sz w:val="24"/>
              <w:szCs w:val="24"/>
            </w:rPr>
          </w:pPr>
          <w:r w:rsidRPr="00000149">
            <w:rPr>
              <w:rFonts w:ascii="Arial" w:hAnsi="Arial" w:cs="Arial"/>
              <w:sz w:val="24"/>
              <w:szCs w:val="24"/>
            </w:rPr>
            <w:t>Contents</w:t>
          </w:r>
        </w:p>
        <w:p w14:paraId="126DE318" w14:textId="77777777" w:rsidR="00000149" w:rsidRPr="00000149" w:rsidRDefault="002D474F">
          <w:pPr>
            <w:pStyle w:val="TOC1"/>
            <w:tabs>
              <w:tab w:val="left" w:pos="480"/>
              <w:tab w:val="right" w:leader="dot" w:pos="9769"/>
            </w:tabs>
            <w:rPr>
              <w:rFonts w:ascii="Arial" w:eastAsiaTheme="minorEastAsia" w:hAnsi="Arial" w:cs="Arial"/>
              <w:noProof/>
              <w:sz w:val="22"/>
              <w:szCs w:val="22"/>
              <w:lang w:eastAsia="en-GB"/>
            </w:rPr>
          </w:pPr>
          <w:r w:rsidRPr="00000149">
            <w:rPr>
              <w:rFonts w:ascii="Arial" w:hAnsi="Arial" w:cs="Arial"/>
            </w:rPr>
            <w:fldChar w:fldCharType="begin"/>
          </w:r>
          <w:r w:rsidRPr="00000149">
            <w:rPr>
              <w:rFonts w:ascii="Arial" w:hAnsi="Arial" w:cs="Arial"/>
            </w:rPr>
            <w:instrText xml:space="preserve"> TOC \o "1-3" \h \z \u </w:instrText>
          </w:r>
          <w:r w:rsidRPr="00000149">
            <w:rPr>
              <w:rFonts w:ascii="Arial" w:hAnsi="Arial" w:cs="Arial"/>
            </w:rPr>
            <w:fldChar w:fldCharType="separate"/>
          </w:r>
          <w:hyperlink w:anchor="_Toc80712732" w:history="1">
            <w:r w:rsidR="00000149" w:rsidRPr="00000149">
              <w:rPr>
                <w:rStyle w:val="Hyperlink"/>
                <w:rFonts w:ascii="Arial" w:hAnsi="Arial" w:cs="Arial"/>
                <w:noProof/>
              </w:rPr>
              <w:t>1.</w:t>
            </w:r>
            <w:r w:rsidR="00000149" w:rsidRPr="00000149">
              <w:rPr>
                <w:rFonts w:ascii="Arial" w:eastAsiaTheme="minorEastAsia" w:hAnsi="Arial" w:cs="Arial"/>
                <w:noProof/>
                <w:sz w:val="22"/>
                <w:szCs w:val="22"/>
                <w:lang w:eastAsia="en-GB"/>
              </w:rPr>
              <w:tab/>
            </w:r>
            <w:r w:rsidR="00000149" w:rsidRPr="00000149">
              <w:rPr>
                <w:rStyle w:val="Hyperlink"/>
                <w:rFonts w:ascii="Arial" w:hAnsi="Arial" w:cs="Arial"/>
                <w:noProof/>
              </w:rPr>
              <w:t>Introduction</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_Toc80712732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3</w:t>
            </w:r>
            <w:r w:rsidR="00000149" w:rsidRPr="00000149">
              <w:rPr>
                <w:rFonts w:ascii="Arial" w:hAnsi="Arial" w:cs="Arial"/>
                <w:noProof/>
                <w:webHidden/>
              </w:rPr>
              <w:fldChar w:fldCharType="end"/>
            </w:r>
          </w:hyperlink>
        </w:p>
        <w:p w14:paraId="1CADBA0E" w14:textId="77777777" w:rsidR="00000149" w:rsidRPr="00000149" w:rsidRDefault="00254926">
          <w:pPr>
            <w:pStyle w:val="TOC1"/>
            <w:tabs>
              <w:tab w:val="left" w:pos="480"/>
              <w:tab w:val="right" w:leader="dot" w:pos="9769"/>
            </w:tabs>
            <w:rPr>
              <w:rFonts w:ascii="Arial" w:eastAsiaTheme="minorEastAsia" w:hAnsi="Arial" w:cs="Arial"/>
              <w:noProof/>
              <w:sz w:val="22"/>
              <w:szCs w:val="22"/>
              <w:lang w:eastAsia="en-GB"/>
            </w:rPr>
          </w:pPr>
          <w:hyperlink w:anchor="_Toc80712733" w:history="1">
            <w:r w:rsidR="00000149" w:rsidRPr="00000149">
              <w:rPr>
                <w:rStyle w:val="Hyperlink"/>
                <w:rFonts w:ascii="Arial" w:hAnsi="Arial" w:cs="Arial"/>
                <w:noProof/>
              </w:rPr>
              <w:t>2.</w:t>
            </w:r>
            <w:r w:rsidR="00000149" w:rsidRPr="00000149">
              <w:rPr>
                <w:rFonts w:ascii="Arial" w:eastAsiaTheme="minorEastAsia" w:hAnsi="Arial" w:cs="Arial"/>
                <w:noProof/>
                <w:sz w:val="22"/>
                <w:szCs w:val="22"/>
                <w:lang w:eastAsia="en-GB"/>
              </w:rPr>
              <w:tab/>
            </w:r>
            <w:r w:rsidR="00000149" w:rsidRPr="00000149">
              <w:rPr>
                <w:rStyle w:val="Hyperlink"/>
                <w:rFonts w:ascii="Arial" w:hAnsi="Arial" w:cs="Arial"/>
                <w:noProof/>
              </w:rPr>
              <w:t>Sustainability Themes and Objectives</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_Toc80712733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3</w:t>
            </w:r>
            <w:r w:rsidR="00000149" w:rsidRPr="00000149">
              <w:rPr>
                <w:rFonts w:ascii="Arial" w:hAnsi="Arial" w:cs="Arial"/>
                <w:noProof/>
                <w:webHidden/>
              </w:rPr>
              <w:fldChar w:fldCharType="end"/>
            </w:r>
          </w:hyperlink>
        </w:p>
        <w:p w14:paraId="4FC7769D" w14:textId="77777777" w:rsidR="00000149" w:rsidRPr="00000149" w:rsidRDefault="00254926">
          <w:pPr>
            <w:pStyle w:val="TOC1"/>
            <w:tabs>
              <w:tab w:val="left" w:pos="480"/>
              <w:tab w:val="right" w:leader="dot" w:pos="9769"/>
            </w:tabs>
            <w:rPr>
              <w:rFonts w:ascii="Arial" w:eastAsiaTheme="minorEastAsia" w:hAnsi="Arial" w:cs="Arial"/>
              <w:noProof/>
              <w:sz w:val="22"/>
              <w:szCs w:val="22"/>
              <w:lang w:eastAsia="en-GB"/>
            </w:rPr>
          </w:pPr>
          <w:hyperlink w:anchor="_Toc80712734" w:history="1">
            <w:r w:rsidR="00000149" w:rsidRPr="00000149">
              <w:rPr>
                <w:rStyle w:val="Hyperlink"/>
                <w:rFonts w:ascii="Arial" w:eastAsia="Arial" w:hAnsi="Arial" w:cs="Arial"/>
                <w:noProof/>
              </w:rPr>
              <w:t>3.</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Review of the Sustainability Objectives within the SA Framework</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_Toc80712734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4</w:t>
            </w:r>
            <w:r w:rsidR="00000149" w:rsidRPr="00000149">
              <w:rPr>
                <w:rFonts w:ascii="Arial" w:hAnsi="Arial" w:cs="Arial"/>
                <w:noProof/>
                <w:webHidden/>
              </w:rPr>
              <w:fldChar w:fldCharType="end"/>
            </w:r>
          </w:hyperlink>
        </w:p>
        <w:p w14:paraId="321E4279" w14:textId="77777777" w:rsidR="00000149" w:rsidRPr="00000149" w:rsidRDefault="00254926">
          <w:pPr>
            <w:pStyle w:val="TOC3"/>
            <w:tabs>
              <w:tab w:val="left" w:pos="1100"/>
              <w:tab w:val="right" w:leader="dot" w:pos="9769"/>
            </w:tabs>
            <w:rPr>
              <w:rFonts w:ascii="Arial" w:eastAsiaTheme="minorEastAsia" w:hAnsi="Arial" w:cs="Arial"/>
              <w:noProof/>
              <w:sz w:val="22"/>
              <w:szCs w:val="22"/>
              <w:lang w:eastAsia="en-GB"/>
            </w:rPr>
          </w:pPr>
          <w:hyperlink w:anchor="_Toc80712735" w:history="1">
            <w:r w:rsidR="00000149" w:rsidRPr="00000149">
              <w:rPr>
                <w:rStyle w:val="Hyperlink"/>
                <w:rFonts w:ascii="Arial" w:eastAsia="Arial" w:hAnsi="Arial" w:cs="Arial"/>
                <w:noProof/>
              </w:rPr>
              <w:t>3.1.</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Biodiversity</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_Toc80712735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4</w:t>
            </w:r>
            <w:r w:rsidR="00000149" w:rsidRPr="00000149">
              <w:rPr>
                <w:rFonts w:ascii="Arial" w:hAnsi="Arial" w:cs="Arial"/>
                <w:noProof/>
                <w:webHidden/>
              </w:rPr>
              <w:fldChar w:fldCharType="end"/>
            </w:r>
          </w:hyperlink>
        </w:p>
        <w:p w14:paraId="4DE8E2D7" w14:textId="77777777" w:rsidR="00000149" w:rsidRPr="00000149" w:rsidRDefault="00254926">
          <w:pPr>
            <w:pStyle w:val="TOC3"/>
            <w:tabs>
              <w:tab w:val="left" w:pos="1100"/>
              <w:tab w:val="right" w:leader="dot" w:pos="9769"/>
            </w:tabs>
            <w:rPr>
              <w:rFonts w:ascii="Arial" w:eastAsiaTheme="minorEastAsia" w:hAnsi="Arial" w:cs="Arial"/>
              <w:noProof/>
              <w:sz w:val="22"/>
              <w:szCs w:val="22"/>
              <w:lang w:eastAsia="en-GB"/>
            </w:rPr>
          </w:pPr>
          <w:hyperlink w:anchor="_Toc80712736" w:history="1">
            <w:r w:rsidR="00000149" w:rsidRPr="00000149">
              <w:rPr>
                <w:rStyle w:val="Hyperlink"/>
                <w:rFonts w:ascii="Arial" w:eastAsia="Arial" w:hAnsi="Arial" w:cs="Arial"/>
                <w:noProof/>
              </w:rPr>
              <w:t>3.2</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Natural Resources</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_Toc80712736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5</w:t>
            </w:r>
            <w:r w:rsidR="00000149" w:rsidRPr="00000149">
              <w:rPr>
                <w:rFonts w:ascii="Arial" w:hAnsi="Arial" w:cs="Arial"/>
                <w:noProof/>
                <w:webHidden/>
              </w:rPr>
              <w:fldChar w:fldCharType="end"/>
            </w:r>
          </w:hyperlink>
        </w:p>
        <w:p w14:paraId="7A53257F" w14:textId="77777777" w:rsidR="00000149" w:rsidRPr="00000149" w:rsidRDefault="00254926">
          <w:pPr>
            <w:pStyle w:val="TOC3"/>
            <w:tabs>
              <w:tab w:val="left" w:pos="1100"/>
              <w:tab w:val="right" w:leader="dot" w:pos="9769"/>
            </w:tabs>
            <w:rPr>
              <w:rFonts w:ascii="Arial" w:eastAsiaTheme="minorEastAsia" w:hAnsi="Arial" w:cs="Arial"/>
              <w:noProof/>
              <w:sz w:val="22"/>
              <w:szCs w:val="22"/>
              <w:lang w:eastAsia="en-GB"/>
            </w:rPr>
          </w:pPr>
          <w:hyperlink w:anchor="_Toc80712737" w:history="1">
            <w:r w:rsidR="00000149" w:rsidRPr="00000149">
              <w:rPr>
                <w:rStyle w:val="Hyperlink"/>
                <w:rFonts w:ascii="Arial" w:eastAsia="Arial" w:hAnsi="Arial" w:cs="Arial"/>
                <w:noProof/>
              </w:rPr>
              <w:t>3.3</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Pollution</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_Toc80712737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6</w:t>
            </w:r>
            <w:r w:rsidR="00000149" w:rsidRPr="00000149">
              <w:rPr>
                <w:rFonts w:ascii="Arial" w:hAnsi="Arial" w:cs="Arial"/>
                <w:noProof/>
                <w:webHidden/>
              </w:rPr>
              <w:fldChar w:fldCharType="end"/>
            </w:r>
          </w:hyperlink>
        </w:p>
        <w:p w14:paraId="62D27FB5" w14:textId="77777777" w:rsidR="00000149" w:rsidRPr="00000149" w:rsidRDefault="00254926">
          <w:pPr>
            <w:pStyle w:val="TOC3"/>
            <w:tabs>
              <w:tab w:val="left" w:pos="1100"/>
              <w:tab w:val="right" w:leader="dot" w:pos="9769"/>
            </w:tabs>
            <w:rPr>
              <w:rFonts w:ascii="Arial" w:eastAsiaTheme="minorEastAsia" w:hAnsi="Arial" w:cs="Arial"/>
              <w:noProof/>
              <w:sz w:val="22"/>
              <w:szCs w:val="22"/>
              <w:lang w:eastAsia="en-GB"/>
            </w:rPr>
          </w:pPr>
          <w:hyperlink w:anchor="_Toc80712738" w:history="1">
            <w:r w:rsidR="00000149" w:rsidRPr="00000149">
              <w:rPr>
                <w:rStyle w:val="Hyperlink"/>
                <w:rFonts w:ascii="Arial" w:eastAsia="Arial" w:hAnsi="Arial" w:cs="Arial"/>
                <w:noProof/>
              </w:rPr>
              <w:t>3.4</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Climate Change Mitigation</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_Toc80712738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7</w:t>
            </w:r>
            <w:r w:rsidR="00000149" w:rsidRPr="00000149">
              <w:rPr>
                <w:rFonts w:ascii="Arial" w:hAnsi="Arial" w:cs="Arial"/>
                <w:noProof/>
                <w:webHidden/>
              </w:rPr>
              <w:fldChar w:fldCharType="end"/>
            </w:r>
          </w:hyperlink>
        </w:p>
        <w:p w14:paraId="407A2549" w14:textId="77777777" w:rsidR="00000149" w:rsidRPr="00000149" w:rsidRDefault="00254926">
          <w:pPr>
            <w:pStyle w:val="TOC3"/>
            <w:tabs>
              <w:tab w:val="left" w:pos="1100"/>
              <w:tab w:val="right" w:leader="dot" w:pos="9769"/>
            </w:tabs>
            <w:rPr>
              <w:rFonts w:ascii="Arial" w:eastAsiaTheme="minorEastAsia" w:hAnsi="Arial" w:cs="Arial"/>
              <w:noProof/>
              <w:sz w:val="22"/>
              <w:szCs w:val="22"/>
              <w:lang w:eastAsia="en-GB"/>
            </w:rPr>
          </w:pPr>
          <w:hyperlink w:anchor="_Toc80712739" w:history="1">
            <w:r w:rsidR="00000149" w:rsidRPr="00000149">
              <w:rPr>
                <w:rStyle w:val="Hyperlink"/>
                <w:rFonts w:ascii="Arial" w:eastAsia="Arial" w:hAnsi="Arial" w:cs="Arial"/>
                <w:noProof/>
              </w:rPr>
              <w:t>3.5</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Flood Risk</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_Toc80712739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7</w:t>
            </w:r>
            <w:r w:rsidR="00000149" w:rsidRPr="00000149">
              <w:rPr>
                <w:rFonts w:ascii="Arial" w:hAnsi="Arial" w:cs="Arial"/>
                <w:noProof/>
                <w:webHidden/>
              </w:rPr>
              <w:fldChar w:fldCharType="end"/>
            </w:r>
          </w:hyperlink>
        </w:p>
        <w:p w14:paraId="28F535E4" w14:textId="77777777" w:rsidR="00000149" w:rsidRPr="00000149" w:rsidRDefault="00254926">
          <w:pPr>
            <w:pStyle w:val="TOC3"/>
            <w:tabs>
              <w:tab w:val="left" w:pos="1100"/>
              <w:tab w:val="right" w:leader="dot" w:pos="9769"/>
            </w:tabs>
            <w:rPr>
              <w:rFonts w:ascii="Arial" w:eastAsiaTheme="minorEastAsia" w:hAnsi="Arial" w:cs="Arial"/>
              <w:noProof/>
              <w:sz w:val="22"/>
              <w:szCs w:val="22"/>
              <w:lang w:eastAsia="en-GB"/>
            </w:rPr>
          </w:pPr>
          <w:hyperlink w:anchor="_Toc80712740" w:history="1">
            <w:r w:rsidR="00000149" w:rsidRPr="00000149">
              <w:rPr>
                <w:rStyle w:val="Hyperlink"/>
                <w:rFonts w:ascii="Arial" w:eastAsia="Arial" w:hAnsi="Arial" w:cs="Arial"/>
                <w:noProof/>
              </w:rPr>
              <w:t>3.6</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Transport</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_Toc80712740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8</w:t>
            </w:r>
            <w:r w:rsidR="00000149" w:rsidRPr="00000149">
              <w:rPr>
                <w:rFonts w:ascii="Arial" w:hAnsi="Arial" w:cs="Arial"/>
                <w:noProof/>
                <w:webHidden/>
              </w:rPr>
              <w:fldChar w:fldCharType="end"/>
            </w:r>
          </w:hyperlink>
        </w:p>
        <w:p w14:paraId="62213388" w14:textId="77777777" w:rsidR="00000149" w:rsidRPr="00000149" w:rsidRDefault="00254926">
          <w:pPr>
            <w:pStyle w:val="TOC3"/>
            <w:tabs>
              <w:tab w:val="left" w:pos="1100"/>
              <w:tab w:val="right" w:leader="dot" w:pos="9769"/>
            </w:tabs>
            <w:rPr>
              <w:rFonts w:ascii="Arial" w:eastAsiaTheme="minorEastAsia" w:hAnsi="Arial" w:cs="Arial"/>
              <w:noProof/>
              <w:sz w:val="22"/>
              <w:szCs w:val="22"/>
              <w:lang w:eastAsia="en-GB"/>
            </w:rPr>
          </w:pPr>
          <w:hyperlink w:anchor="_Toc80712741" w:history="1">
            <w:r w:rsidR="00000149" w:rsidRPr="00000149">
              <w:rPr>
                <w:rStyle w:val="Hyperlink"/>
                <w:rFonts w:ascii="Arial" w:eastAsia="Arial" w:hAnsi="Arial" w:cs="Arial"/>
                <w:noProof/>
              </w:rPr>
              <w:t>3.7</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Landscape and Heritage</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_Toc80712741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9</w:t>
            </w:r>
            <w:r w:rsidR="00000149" w:rsidRPr="00000149">
              <w:rPr>
                <w:rFonts w:ascii="Arial" w:hAnsi="Arial" w:cs="Arial"/>
                <w:noProof/>
                <w:webHidden/>
              </w:rPr>
              <w:fldChar w:fldCharType="end"/>
            </w:r>
          </w:hyperlink>
        </w:p>
        <w:p w14:paraId="2EC2E217" w14:textId="77777777" w:rsidR="00000149" w:rsidRPr="00000149" w:rsidRDefault="00254926">
          <w:pPr>
            <w:pStyle w:val="TOC3"/>
            <w:tabs>
              <w:tab w:val="left" w:pos="1100"/>
              <w:tab w:val="right" w:leader="dot" w:pos="9769"/>
            </w:tabs>
            <w:rPr>
              <w:rFonts w:ascii="Arial" w:eastAsiaTheme="minorEastAsia" w:hAnsi="Arial" w:cs="Arial"/>
              <w:noProof/>
              <w:sz w:val="22"/>
              <w:szCs w:val="22"/>
              <w:lang w:eastAsia="en-GB"/>
            </w:rPr>
          </w:pPr>
          <w:hyperlink w:anchor="_Toc80712742" w:history="1">
            <w:r w:rsidR="00000149" w:rsidRPr="00000149">
              <w:rPr>
                <w:rStyle w:val="Hyperlink"/>
                <w:rFonts w:ascii="Arial" w:eastAsia="Arial" w:hAnsi="Arial" w:cs="Arial"/>
                <w:noProof/>
              </w:rPr>
              <w:t>3.8</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Housing</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_Toc80712742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10</w:t>
            </w:r>
            <w:r w:rsidR="00000149" w:rsidRPr="00000149">
              <w:rPr>
                <w:rFonts w:ascii="Arial" w:hAnsi="Arial" w:cs="Arial"/>
                <w:noProof/>
                <w:webHidden/>
              </w:rPr>
              <w:fldChar w:fldCharType="end"/>
            </w:r>
          </w:hyperlink>
        </w:p>
        <w:p w14:paraId="05686599" w14:textId="77777777" w:rsidR="00000149" w:rsidRPr="00000149" w:rsidRDefault="00254926">
          <w:pPr>
            <w:pStyle w:val="TOC3"/>
            <w:tabs>
              <w:tab w:val="left" w:pos="1100"/>
              <w:tab w:val="right" w:leader="dot" w:pos="9769"/>
            </w:tabs>
            <w:rPr>
              <w:rFonts w:ascii="Arial" w:eastAsiaTheme="minorEastAsia" w:hAnsi="Arial" w:cs="Arial"/>
              <w:noProof/>
              <w:sz w:val="22"/>
              <w:szCs w:val="22"/>
              <w:lang w:eastAsia="en-GB"/>
            </w:rPr>
          </w:pPr>
          <w:hyperlink w:anchor="_Toc80712743" w:history="1">
            <w:r w:rsidR="00000149" w:rsidRPr="00000149">
              <w:rPr>
                <w:rStyle w:val="Hyperlink"/>
                <w:rFonts w:ascii="Arial" w:eastAsia="Arial" w:hAnsi="Arial" w:cs="Arial"/>
                <w:noProof/>
              </w:rPr>
              <w:t>3.9</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Accessibility</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_Toc80712743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11</w:t>
            </w:r>
            <w:r w:rsidR="00000149" w:rsidRPr="00000149">
              <w:rPr>
                <w:rFonts w:ascii="Arial" w:hAnsi="Arial" w:cs="Arial"/>
                <w:noProof/>
                <w:webHidden/>
              </w:rPr>
              <w:fldChar w:fldCharType="end"/>
            </w:r>
          </w:hyperlink>
        </w:p>
        <w:p w14:paraId="110E5EE0" w14:textId="77777777" w:rsidR="00000149" w:rsidRPr="00000149" w:rsidRDefault="00254926">
          <w:pPr>
            <w:pStyle w:val="TOC3"/>
            <w:tabs>
              <w:tab w:val="left" w:pos="1320"/>
              <w:tab w:val="right" w:leader="dot" w:pos="9769"/>
            </w:tabs>
            <w:rPr>
              <w:rFonts w:ascii="Arial" w:eastAsiaTheme="minorEastAsia" w:hAnsi="Arial" w:cs="Arial"/>
              <w:noProof/>
              <w:sz w:val="22"/>
              <w:szCs w:val="22"/>
              <w:lang w:eastAsia="en-GB"/>
            </w:rPr>
          </w:pPr>
          <w:hyperlink w:anchor="_Toc80712744" w:history="1">
            <w:r w:rsidR="00000149" w:rsidRPr="00000149">
              <w:rPr>
                <w:rStyle w:val="Hyperlink"/>
                <w:rFonts w:ascii="Arial" w:eastAsia="Arial" w:hAnsi="Arial" w:cs="Arial"/>
                <w:noProof/>
              </w:rPr>
              <w:t>3.10</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Health and Wellbeing</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_Toc80712744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11</w:t>
            </w:r>
            <w:r w:rsidR="00000149" w:rsidRPr="00000149">
              <w:rPr>
                <w:rFonts w:ascii="Arial" w:hAnsi="Arial" w:cs="Arial"/>
                <w:noProof/>
                <w:webHidden/>
              </w:rPr>
              <w:fldChar w:fldCharType="end"/>
            </w:r>
          </w:hyperlink>
        </w:p>
        <w:p w14:paraId="6F5A6501" w14:textId="77777777" w:rsidR="00000149" w:rsidRPr="00000149" w:rsidRDefault="00254926">
          <w:pPr>
            <w:pStyle w:val="TOC3"/>
            <w:tabs>
              <w:tab w:val="left" w:pos="1320"/>
              <w:tab w:val="right" w:leader="dot" w:pos="9769"/>
            </w:tabs>
            <w:rPr>
              <w:rFonts w:ascii="Arial" w:eastAsiaTheme="minorEastAsia" w:hAnsi="Arial" w:cs="Arial"/>
              <w:noProof/>
              <w:sz w:val="22"/>
              <w:szCs w:val="22"/>
              <w:lang w:eastAsia="en-GB"/>
            </w:rPr>
          </w:pPr>
          <w:hyperlink w:anchor="_Toc80712745" w:history="1">
            <w:r w:rsidR="00000149" w:rsidRPr="00000149">
              <w:rPr>
                <w:rStyle w:val="Hyperlink"/>
                <w:rFonts w:ascii="Arial" w:eastAsia="Arial" w:hAnsi="Arial" w:cs="Arial"/>
                <w:noProof/>
              </w:rPr>
              <w:t>3.11</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Economic Growth</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_Toc80712745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12</w:t>
            </w:r>
            <w:r w:rsidR="00000149" w:rsidRPr="00000149">
              <w:rPr>
                <w:rFonts w:ascii="Arial" w:hAnsi="Arial" w:cs="Arial"/>
                <w:noProof/>
                <w:webHidden/>
              </w:rPr>
              <w:fldChar w:fldCharType="end"/>
            </w:r>
          </w:hyperlink>
        </w:p>
        <w:p w14:paraId="79E1C8F4" w14:textId="77777777" w:rsidR="00000149" w:rsidRPr="00000149" w:rsidRDefault="00254926">
          <w:pPr>
            <w:pStyle w:val="TOC3"/>
            <w:tabs>
              <w:tab w:val="left" w:pos="1320"/>
              <w:tab w:val="right" w:leader="dot" w:pos="9769"/>
            </w:tabs>
            <w:rPr>
              <w:rFonts w:ascii="Arial" w:eastAsiaTheme="minorEastAsia" w:hAnsi="Arial" w:cs="Arial"/>
              <w:noProof/>
              <w:sz w:val="22"/>
              <w:szCs w:val="22"/>
              <w:lang w:eastAsia="en-GB"/>
            </w:rPr>
          </w:pPr>
          <w:hyperlink w:anchor="_Toc80712746" w:history="1">
            <w:r w:rsidR="00000149" w:rsidRPr="00000149">
              <w:rPr>
                <w:rStyle w:val="Hyperlink"/>
                <w:rFonts w:ascii="Arial" w:eastAsia="Arial" w:hAnsi="Arial" w:cs="Arial"/>
                <w:noProof/>
              </w:rPr>
              <w:t>3.12</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Knowledge-Based Diverse Economy</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_Toc80712746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13</w:t>
            </w:r>
            <w:r w:rsidR="00000149" w:rsidRPr="00000149">
              <w:rPr>
                <w:rFonts w:ascii="Arial" w:hAnsi="Arial" w:cs="Arial"/>
                <w:noProof/>
                <w:webHidden/>
              </w:rPr>
              <w:fldChar w:fldCharType="end"/>
            </w:r>
          </w:hyperlink>
        </w:p>
        <w:p w14:paraId="65E72090" w14:textId="77777777" w:rsidR="00000149" w:rsidRPr="00000149" w:rsidRDefault="00254926">
          <w:pPr>
            <w:pStyle w:val="TOC3"/>
            <w:tabs>
              <w:tab w:val="left" w:pos="1320"/>
              <w:tab w:val="right" w:leader="dot" w:pos="9769"/>
            </w:tabs>
            <w:rPr>
              <w:rFonts w:ascii="Arial" w:eastAsiaTheme="minorEastAsia" w:hAnsi="Arial" w:cs="Arial"/>
              <w:noProof/>
              <w:sz w:val="22"/>
              <w:szCs w:val="22"/>
              <w:lang w:eastAsia="en-GB"/>
            </w:rPr>
          </w:pPr>
          <w:hyperlink w:anchor="_Toc80712747" w:history="1">
            <w:r w:rsidR="00000149" w:rsidRPr="00000149">
              <w:rPr>
                <w:rStyle w:val="Hyperlink"/>
                <w:rFonts w:ascii="Arial" w:eastAsia="Arial" w:hAnsi="Arial" w:cs="Arial"/>
                <w:noProof/>
              </w:rPr>
              <w:t>3.13</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Sustainability Theme: Rural Economy</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_Toc80712747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14</w:t>
            </w:r>
            <w:r w:rsidR="00000149" w:rsidRPr="00000149">
              <w:rPr>
                <w:rFonts w:ascii="Arial" w:hAnsi="Arial" w:cs="Arial"/>
                <w:noProof/>
                <w:webHidden/>
              </w:rPr>
              <w:fldChar w:fldCharType="end"/>
            </w:r>
          </w:hyperlink>
        </w:p>
        <w:p w14:paraId="6ED9321D" w14:textId="77777777" w:rsidR="00000149" w:rsidRPr="00000149" w:rsidRDefault="00254926">
          <w:pPr>
            <w:pStyle w:val="TOC3"/>
            <w:tabs>
              <w:tab w:val="right" w:leader="dot" w:pos="9769"/>
            </w:tabs>
            <w:rPr>
              <w:rFonts w:ascii="Arial" w:eastAsiaTheme="minorEastAsia" w:hAnsi="Arial" w:cs="Arial"/>
              <w:noProof/>
              <w:sz w:val="22"/>
              <w:szCs w:val="22"/>
              <w:lang w:eastAsia="en-GB"/>
            </w:rPr>
          </w:pPr>
          <w:hyperlink w:anchor="_Toc80712748" w:history="1">
            <w:r w:rsidR="00000149" w:rsidRPr="00000149">
              <w:rPr>
                <w:rStyle w:val="Hyperlink"/>
                <w:rFonts w:ascii="Arial" w:eastAsia="Arial" w:hAnsi="Arial" w:cs="Arial"/>
                <w:noProof/>
              </w:rPr>
              <w:t>3.14 The Updated SA Framework</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_Toc80712748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14</w:t>
            </w:r>
            <w:r w:rsidR="00000149" w:rsidRPr="00000149">
              <w:rPr>
                <w:rFonts w:ascii="Arial" w:hAnsi="Arial" w:cs="Arial"/>
                <w:noProof/>
                <w:webHidden/>
              </w:rPr>
              <w:fldChar w:fldCharType="end"/>
            </w:r>
          </w:hyperlink>
        </w:p>
        <w:p w14:paraId="1D6481C4" w14:textId="77777777" w:rsidR="00000149" w:rsidRPr="00000149" w:rsidRDefault="00254926">
          <w:pPr>
            <w:pStyle w:val="TOC3"/>
            <w:tabs>
              <w:tab w:val="right" w:leader="dot" w:pos="9769"/>
            </w:tabs>
            <w:rPr>
              <w:rFonts w:ascii="Arial" w:eastAsiaTheme="minorEastAsia" w:hAnsi="Arial" w:cs="Arial"/>
              <w:noProof/>
              <w:sz w:val="22"/>
              <w:szCs w:val="22"/>
              <w:lang w:eastAsia="en-GB"/>
            </w:rPr>
          </w:pPr>
          <w:hyperlink w:anchor="_Toc80712749" w:history="1">
            <w:r w:rsidR="00000149" w:rsidRPr="00000149">
              <w:rPr>
                <w:rStyle w:val="Hyperlink"/>
                <w:rFonts w:ascii="Arial" w:hAnsi="Arial" w:cs="Arial"/>
                <w:noProof/>
              </w:rPr>
              <w:t>Table 1 - Sustainability Framework for the Chichester Local Plan Review 2037</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_Toc80712749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15</w:t>
            </w:r>
            <w:r w:rsidR="00000149" w:rsidRPr="00000149">
              <w:rPr>
                <w:rFonts w:ascii="Arial" w:hAnsi="Arial" w:cs="Arial"/>
                <w:noProof/>
                <w:webHidden/>
              </w:rPr>
              <w:fldChar w:fldCharType="end"/>
            </w:r>
          </w:hyperlink>
        </w:p>
        <w:p w14:paraId="33D3002A" w14:textId="77777777" w:rsidR="00000149" w:rsidRPr="00000149" w:rsidRDefault="00254926">
          <w:pPr>
            <w:pStyle w:val="TOC1"/>
            <w:tabs>
              <w:tab w:val="left" w:pos="480"/>
              <w:tab w:val="right" w:leader="dot" w:pos="9769"/>
            </w:tabs>
            <w:rPr>
              <w:rFonts w:ascii="Arial" w:eastAsiaTheme="minorEastAsia" w:hAnsi="Arial" w:cs="Arial"/>
              <w:noProof/>
              <w:sz w:val="22"/>
              <w:szCs w:val="22"/>
              <w:lang w:eastAsia="en-GB"/>
            </w:rPr>
          </w:pPr>
          <w:hyperlink w:anchor="_Toc80712750" w:history="1">
            <w:r w:rsidR="00000149" w:rsidRPr="00000149">
              <w:rPr>
                <w:rStyle w:val="Hyperlink"/>
                <w:rFonts w:ascii="Arial" w:eastAsia="Arial" w:hAnsi="Arial" w:cs="Arial"/>
                <w:noProof/>
              </w:rPr>
              <w:t>4.</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The Consultation Exercise</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_Toc80712750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19</w:t>
            </w:r>
            <w:r w:rsidR="00000149" w:rsidRPr="00000149">
              <w:rPr>
                <w:rFonts w:ascii="Arial" w:hAnsi="Arial" w:cs="Arial"/>
                <w:noProof/>
                <w:webHidden/>
              </w:rPr>
              <w:fldChar w:fldCharType="end"/>
            </w:r>
          </w:hyperlink>
        </w:p>
        <w:p w14:paraId="40BA1B6E" w14:textId="77777777" w:rsidR="00000149" w:rsidRPr="00000149" w:rsidRDefault="00254926">
          <w:pPr>
            <w:pStyle w:val="TOC1"/>
            <w:tabs>
              <w:tab w:val="left" w:pos="480"/>
              <w:tab w:val="right" w:leader="dot" w:pos="9769"/>
            </w:tabs>
            <w:rPr>
              <w:rFonts w:ascii="Arial" w:eastAsiaTheme="minorEastAsia" w:hAnsi="Arial" w:cs="Arial"/>
              <w:noProof/>
              <w:sz w:val="22"/>
              <w:szCs w:val="22"/>
              <w:lang w:eastAsia="en-GB"/>
            </w:rPr>
          </w:pPr>
          <w:hyperlink w:anchor="_Toc80712751" w:history="1">
            <w:r w:rsidR="00000149" w:rsidRPr="00000149">
              <w:rPr>
                <w:rStyle w:val="Hyperlink"/>
                <w:rFonts w:ascii="Arial" w:eastAsia="Arial" w:hAnsi="Arial" w:cs="Arial"/>
                <w:noProof/>
              </w:rPr>
              <w:t>5.</w:t>
            </w:r>
            <w:r w:rsidR="00000149" w:rsidRPr="00000149">
              <w:rPr>
                <w:rFonts w:ascii="Arial" w:eastAsiaTheme="minorEastAsia" w:hAnsi="Arial" w:cs="Arial"/>
                <w:noProof/>
                <w:sz w:val="22"/>
                <w:szCs w:val="22"/>
                <w:lang w:eastAsia="en-GB"/>
              </w:rPr>
              <w:tab/>
            </w:r>
            <w:r w:rsidR="00000149" w:rsidRPr="00000149">
              <w:rPr>
                <w:rStyle w:val="Hyperlink"/>
                <w:rFonts w:ascii="Arial" w:eastAsia="Arial" w:hAnsi="Arial" w:cs="Arial"/>
                <w:noProof/>
              </w:rPr>
              <w:t>Proposed timetable from this point forward</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_Toc80712751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19</w:t>
            </w:r>
            <w:r w:rsidR="00000149" w:rsidRPr="00000149">
              <w:rPr>
                <w:rFonts w:ascii="Arial" w:hAnsi="Arial" w:cs="Arial"/>
                <w:noProof/>
                <w:webHidden/>
              </w:rPr>
              <w:fldChar w:fldCharType="end"/>
            </w:r>
          </w:hyperlink>
        </w:p>
        <w:p w14:paraId="3EBB3270" w14:textId="77777777" w:rsidR="00000149" w:rsidRPr="00000149" w:rsidRDefault="00254926">
          <w:pPr>
            <w:pStyle w:val="TOC1"/>
            <w:tabs>
              <w:tab w:val="right" w:leader="dot" w:pos="9769"/>
            </w:tabs>
            <w:rPr>
              <w:rFonts w:ascii="Arial" w:eastAsiaTheme="minorEastAsia" w:hAnsi="Arial" w:cs="Arial"/>
              <w:noProof/>
              <w:sz w:val="22"/>
              <w:szCs w:val="22"/>
              <w:lang w:eastAsia="en-GB"/>
            </w:rPr>
          </w:pPr>
          <w:hyperlink w:anchor="_Toc80712752" w:history="1">
            <w:r w:rsidR="00000149" w:rsidRPr="00000149">
              <w:rPr>
                <w:rStyle w:val="Hyperlink"/>
                <w:rFonts w:ascii="Arial" w:eastAsia="Arial" w:hAnsi="Arial" w:cs="Arial"/>
                <w:noProof/>
              </w:rPr>
              <w:t>Appendix 1 - Plans and Programmes</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_Toc80712752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21</w:t>
            </w:r>
            <w:r w:rsidR="00000149" w:rsidRPr="00000149">
              <w:rPr>
                <w:rFonts w:ascii="Arial" w:hAnsi="Arial" w:cs="Arial"/>
                <w:noProof/>
                <w:webHidden/>
              </w:rPr>
              <w:fldChar w:fldCharType="end"/>
            </w:r>
          </w:hyperlink>
        </w:p>
        <w:p w14:paraId="2E8AC69C" w14:textId="77777777" w:rsidR="00000149" w:rsidRPr="00000149" w:rsidRDefault="00254926">
          <w:pPr>
            <w:pStyle w:val="TOC1"/>
            <w:tabs>
              <w:tab w:val="right" w:leader="dot" w:pos="9769"/>
            </w:tabs>
            <w:rPr>
              <w:rFonts w:ascii="Arial" w:eastAsiaTheme="minorEastAsia" w:hAnsi="Arial" w:cs="Arial"/>
              <w:noProof/>
              <w:sz w:val="22"/>
              <w:szCs w:val="22"/>
              <w:lang w:eastAsia="en-GB"/>
            </w:rPr>
          </w:pPr>
          <w:hyperlink w:anchor="_Toc80712753" w:history="1">
            <w:r w:rsidR="00000149" w:rsidRPr="00000149">
              <w:rPr>
                <w:rStyle w:val="Hyperlink"/>
                <w:rFonts w:ascii="Arial" w:hAnsi="Arial" w:cs="Arial"/>
                <w:noProof/>
              </w:rPr>
              <w:t>Appendix 2 - Baseline Information</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_Toc80712753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49</w:t>
            </w:r>
            <w:r w:rsidR="00000149" w:rsidRPr="00000149">
              <w:rPr>
                <w:rFonts w:ascii="Arial" w:hAnsi="Arial" w:cs="Arial"/>
                <w:noProof/>
                <w:webHidden/>
              </w:rPr>
              <w:fldChar w:fldCharType="end"/>
            </w:r>
          </w:hyperlink>
        </w:p>
        <w:p w14:paraId="1CF212EF" w14:textId="77777777" w:rsidR="00000149" w:rsidRPr="00000149" w:rsidRDefault="00254926">
          <w:pPr>
            <w:pStyle w:val="TOC1"/>
            <w:tabs>
              <w:tab w:val="right" w:leader="dot" w:pos="9769"/>
            </w:tabs>
            <w:rPr>
              <w:rFonts w:ascii="Arial" w:eastAsiaTheme="minorEastAsia" w:hAnsi="Arial" w:cs="Arial"/>
              <w:noProof/>
              <w:sz w:val="22"/>
              <w:szCs w:val="22"/>
              <w:lang w:eastAsia="en-GB"/>
            </w:rPr>
          </w:pPr>
          <w:hyperlink w:anchor="_Toc80712754" w:history="1">
            <w:r w:rsidR="00000149" w:rsidRPr="00000149">
              <w:rPr>
                <w:rStyle w:val="Hyperlink"/>
                <w:rFonts w:ascii="Arial" w:eastAsia="Arial" w:hAnsi="Arial" w:cs="Arial"/>
                <w:noProof/>
              </w:rPr>
              <w:t>Appendix 3 – List of Consultees</w:t>
            </w:r>
            <w:r w:rsidR="00000149" w:rsidRPr="00000149">
              <w:rPr>
                <w:rFonts w:ascii="Arial" w:hAnsi="Arial" w:cs="Arial"/>
                <w:noProof/>
                <w:webHidden/>
              </w:rPr>
              <w:tab/>
            </w:r>
            <w:r w:rsidR="00000149" w:rsidRPr="00000149">
              <w:rPr>
                <w:rFonts w:ascii="Arial" w:hAnsi="Arial" w:cs="Arial"/>
                <w:noProof/>
                <w:webHidden/>
              </w:rPr>
              <w:fldChar w:fldCharType="begin"/>
            </w:r>
            <w:r w:rsidR="00000149" w:rsidRPr="00000149">
              <w:rPr>
                <w:rFonts w:ascii="Arial" w:hAnsi="Arial" w:cs="Arial"/>
                <w:noProof/>
                <w:webHidden/>
              </w:rPr>
              <w:instrText xml:space="preserve"> PAGEREF _Toc80712754 \h </w:instrText>
            </w:r>
            <w:r w:rsidR="00000149" w:rsidRPr="00000149">
              <w:rPr>
                <w:rFonts w:ascii="Arial" w:hAnsi="Arial" w:cs="Arial"/>
                <w:noProof/>
                <w:webHidden/>
              </w:rPr>
            </w:r>
            <w:r w:rsidR="00000149" w:rsidRPr="00000149">
              <w:rPr>
                <w:rFonts w:ascii="Arial" w:hAnsi="Arial" w:cs="Arial"/>
                <w:noProof/>
                <w:webHidden/>
              </w:rPr>
              <w:fldChar w:fldCharType="separate"/>
            </w:r>
            <w:r w:rsidR="00000149" w:rsidRPr="00000149">
              <w:rPr>
                <w:rFonts w:ascii="Arial" w:hAnsi="Arial" w:cs="Arial"/>
                <w:noProof/>
                <w:webHidden/>
              </w:rPr>
              <w:t>54</w:t>
            </w:r>
            <w:r w:rsidR="00000149" w:rsidRPr="00000149">
              <w:rPr>
                <w:rFonts w:ascii="Arial" w:hAnsi="Arial" w:cs="Arial"/>
                <w:noProof/>
                <w:webHidden/>
              </w:rPr>
              <w:fldChar w:fldCharType="end"/>
            </w:r>
          </w:hyperlink>
        </w:p>
        <w:p w14:paraId="70FD9E20" w14:textId="77777777" w:rsidR="002D474F" w:rsidRPr="00000149" w:rsidRDefault="002D474F">
          <w:pPr>
            <w:rPr>
              <w:rFonts w:ascii="Arial" w:hAnsi="Arial" w:cs="Arial"/>
            </w:rPr>
          </w:pPr>
          <w:r w:rsidRPr="00000149">
            <w:rPr>
              <w:rFonts w:ascii="Arial" w:hAnsi="Arial" w:cs="Arial"/>
              <w:b/>
              <w:bCs/>
              <w:noProof/>
            </w:rPr>
            <w:fldChar w:fldCharType="end"/>
          </w:r>
        </w:p>
      </w:sdtContent>
    </w:sdt>
    <w:p w14:paraId="4CA81CFF" w14:textId="77777777" w:rsidR="00F20356" w:rsidRPr="00000149" w:rsidRDefault="00F20356">
      <w:pPr>
        <w:rPr>
          <w:rFonts w:ascii="Arial" w:hAnsi="Arial" w:cs="Arial"/>
        </w:rPr>
      </w:pPr>
    </w:p>
    <w:p w14:paraId="686D47B6" w14:textId="77777777" w:rsidR="00F20356" w:rsidRDefault="002D474F" w:rsidP="002D474F">
      <w:pPr>
        <w:pStyle w:val="Title"/>
        <w:rPr>
          <w:rFonts w:eastAsia="Arial"/>
        </w:rPr>
      </w:pPr>
      <w:r>
        <w:rPr>
          <w:rFonts w:eastAsia="Arial"/>
        </w:rPr>
        <w:br w:type="page"/>
      </w:r>
    </w:p>
    <w:p w14:paraId="43651298" w14:textId="77777777" w:rsidR="00F20356" w:rsidRDefault="00F20356">
      <w:pPr>
        <w:rPr>
          <w:rFonts w:ascii="Arial" w:eastAsia="Arial" w:hAnsi="Arial" w:cs="Arial"/>
        </w:rPr>
      </w:pPr>
    </w:p>
    <w:p w14:paraId="17872644" w14:textId="77777777" w:rsidR="00F20356" w:rsidRDefault="00051AA8" w:rsidP="00133669">
      <w:pPr>
        <w:pStyle w:val="Heading1"/>
        <w:numPr>
          <w:ilvl w:val="0"/>
          <w:numId w:val="4"/>
        </w:numPr>
        <w:ind w:left="425" w:hanging="425"/>
        <w:rPr>
          <w:sz w:val="24"/>
        </w:rPr>
      </w:pPr>
      <w:bookmarkStart w:id="1" w:name="_Toc80712732"/>
      <w:r>
        <w:rPr>
          <w:sz w:val="24"/>
        </w:rPr>
        <w:t>Introduction</w:t>
      </w:r>
      <w:bookmarkEnd w:id="1"/>
    </w:p>
    <w:p w14:paraId="36D3B866" w14:textId="77777777" w:rsidR="00F20356" w:rsidRDefault="00F20356">
      <w:pPr>
        <w:rPr>
          <w:rFonts w:ascii="Arial" w:eastAsia="Arial" w:hAnsi="Arial" w:cs="Arial"/>
        </w:rPr>
      </w:pPr>
    </w:p>
    <w:p w14:paraId="7355F5A5" w14:textId="77777777" w:rsidR="00F20356" w:rsidRDefault="00051AA8" w:rsidP="00133669">
      <w:pPr>
        <w:pStyle w:val="ListParagraph"/>
        <w:numPr>
          <w:ilvl w:val="1"/>
          <w:numId w:val="7"/>
        </w:numPr>
        <w:rPr>
          <w:rFonts w:ascii="Arial" w:eastAsia="Arial" w:hAnsi="Arial" w:cs="Arial"/>
        </w:rPr>
      </w:pPr>
      <w:r w:rsidRPr="009D066A">
        <w:rPr>
          <w:rFonts w:ascii="Arial" w:eastAsia="Arial" w:hAnsi="Arial" w:cs="Arial"/>
        </w:rPr>
        <w:t>Under the Planning and Compulsory Purchase Act 2004</w:t>
      </w:r>
      <w:r w:rsidR="00292B3D">
        <w:rPr>
          <w:rFonts w:ascii="Arial" w:eastAsia="Arial" w:hAnsi="Arial" w:cs="Arial"/>
        </w:rPr>
        <w:t>,</w:t>
      </w:r>
      <w:r w:rsidRPr="009D066A">
        <w:rPr>
          <w:rFonts w:ascii="Arial" w:eastAsia="Arial" w:hAnsi="Arial" w:cs="Arial"/>
        </w:rPr>
        <w:t xml:space="preserve"> Local Development Documents</w:t>
      </w:r>
      <w:r w:rsidR="00C2186D">
        <w:rPr>
          <w:rFonts w:ascii="Arial" w:eastAsia="Arial" w:hAnsi="Arial" w:cs="Arial"/>
        </w:rPr>
        <w:t xml:space="preserve"> such as the Local Plan,</w:t>
      </w:r>
      <w:r w:rsidRPr="009D066A">
        <w:rPr>
          <w:rFonts w:ascii="Arial" w:eastAsia="Arial" w:hAnsi="Arial" w:cs="Arial"/>
        </w:rPr>
        <w:t xml:space="preserve"> are required to be subjected to a Sustainability Appraisal (SA). The main purpose of this process is to appraise the economic, social and environmental impacts of the policies and proposals in these documents so that decisions will be made in accordance with the objectives of sustainable development. </w:t>
      </w:r>
      <w:r w:rsidR="000C213E">
        <w:rPr>
          <w:rFonts w:ascii="Arial" w:eastAsia="Arial" w:hAnsi="Arial" w:cs="Arial"/>
        </w:rPr>
        <w:br/>
      </w:r>
    </w:p>
    <w:p w14:paraId="43BDBDEB" w14:textId="1FC939B5" w:rsidR="000C213E" w:rsidRDefault="000C213E" w:rsidP="00133669">
      <w:pPr>
        <w:pStyle w:val="ListParagraph"/>
        <w:numPr>
          <w:ilvl w:val="1"/>
          <w:numId w:val="7"/>
        </w:numPr>
        <w:rPr>
          <w:rFonts w:ascii="Arial" w:hAnsi="Arial" w:cs="Arial"/>
        </w:rPr>
      </w:pPr>
      <w:r w:rsidRPr="000C213E">
        <w:rPr>
          <w:rFonts w:ascii="Arial" w:hAnsi="Arial" w:cs="Arial"/>
        </w:rPr>
        <w:t>At the same time as being subject to a sustainability appraisal, the plan documents are also required to be subject to a Strategic Environmental Assessment (SEA) in accordance with European Directive 2001/42/EC on the assessment of the effects of certain plans and programmes on the environment. This is implemented in UK law by the Environmental Assessment of Plans and Programmes Regulations 2004, which apply to the SA process. Whilst the SA examines all sustainability related effects the SEA is focused primarily on its environmental effects.</w:t>
      </w:r>
      <w:r>
        <w:rPr>
          <w:rFonts w:ascii="Arial" w:hAnsi="Arial" w:cs="Arial"/>
        </w:rPr>
        <w:br/>
      </w:r>
    </w:p>
    <w:p w14:paraId="612BA754" w14:textId="05B78BD5" w:rsidR="000C213E" w:rsidRPr="000C213E" w:rsidRDefault="000C213E" w:rsidP="00133669">
      <w:pPr>
        <w:pStyle w:val="ListParagraph"/>
        <w:numPr>
          <w:ilvl w:val="1"/>
          <w:numId w:val="7"/>
        </w:numPr>
        <w:rPr>
          <w:rFonts w:ascii="Arial" w:eastAsia="Arial" w:hAnsi="Arial" w:cs="Arial"/>
        </w:rPr>
      </w:pPr>
      <w:r w:rsidRPr="000C213E">
        <w:rPr>
          <w:rFonts w:ascii="Arial" w:hAnsi="Arial" w:cs="Arial"/>
        </w:rPr>
        <w:t>The SA and SEA are distinct processes;</w:t>
      </w:r>
      <w:r w:rsidR="00E9792F">
        <w:rPr>
          <w:rFonts w:ascii="Arial" w:hAnsi="Arial" w:cs="Arial"/>
        </w:rPr>
        <w:t xml:space="preserve"> however</w:t>
      </w:r>
      <w:r w:rsidRPr="000C213E">
        <w:rPr>
          <w:rFonts w:ascii="Arial" w:hAnsi="Arial" w:cs="Arial"/>
        </w:rPr>
        <w:t xml:space="preserve"> there is a large amount of overlap</w:t>
      </w:r>
      <w:r w:rsidR="00E9792F">
        <w:rPr>
          <w:rFonts w:ascii="Arial" w:hAnsi="Arial" w:cs="Arial"/>
        </w:rPr>
        <w:t>, allowing them</w:t>
      </w:r>
      <w:r w:rsidRPr="000C213E">
        <w:rPr>
          <w:rFonts w:ascii="Arial" w:hAnsi="Arial" w:cs="Arial"/>
        </w:rPr>
        <w:t xml:space="preserve"> to be combined into one process for assessment.</w:t>
      </w:r>
      <w:r w:rsidR="00926C47">
        <w:rPr>
          <w:rFonts w:ascii="Arial" w:hAnsi="Arial" w:cs="Arial"/>
        </w:rPr>
        <w:t xml:space="preserve"> The</w:t>
      </w:r>
      <w:r w:rsidRPr="000C213E">
        <w:rPr>
          <w:rFonts w:ascii="Arial" w:hAnsi="Arial" w:cs="Arial"/>
        </w:rPr>
        <w:t xml:space="preserve"> combined process will be referred to as the Sustainability Appraisal. This will be undertaken in accordance with government guidance thus ensuring that the requirements of the SEA Directive are met.</w:t>
      </w:r>
    </w:p>
    <w:p w14:paraId="62BF1BE1" w14:textId="77777777" w:rsidR="00F20356" w:rsidRDefault="00F20356">
      <w:pPr>
        <w:ind w:left="283"/>
        <w:rPr>
          <w:rFonts w:ascii="Arial" w:eastAsia="Arial" w:hAnsi="Arial" w:cs="Arial"/>
        </w:rPr>
      </w:pPr>
    </w:p>
    <w:p w14:paraId="589D62D3" w14:textId="00210690" w:rsidR="00F20356" w:rsidRPr="00C86E1C" w:rsidRDefault="00051AA8" w:rsidP="00C86E1C">
      <w:pPr>
        <w:pStyle w:val="ListParagraph"/>
        <w:numPr>
          <w:ilvl w:val="1"/>
          <w:numId w:val="7"/>
        </w:numPr>
        <w:rPr>
          <w:rFonts w:ascii="Arial" w:eastAsia="Arial" w:hAnsi="Arial" w:cs="Arial"/>
        </w:rPr>
      </w:pPr>
      <w:r w:rsidRPr="009D066A">
        <w:rPr>
          <w:rFonts w:ascii="Arial" w:eastAsia="Arial" w:hAnsi="Arial" w:cs="Arial"/>
        </w:rPr>
        <w:t>The various stages in the preparation of the Chi</w:t>
      </w:r>
      <w:r w:rsidR="009D066A">
        <w:rPr>
          <w:rFonts w:ascii="Arial" w:eastAsia="Arial" w:hAnsi="Arial" w:cs="Arial"/>
        </w:rPr>
        <w:t xml:space="preserve">chester Local Plan Review </w:t>
      </w:r>
      <w:r w:rsidR="009D066A" w:rsidRPr="009D066A">
        <w:rPr>
          <w:rFonts w:ascii="Arial" w:eastAsia="Arial" w:hAnsi="Arial" w:cs="Arial"/>
        </w:rPr>
        <w:t>have</w:t>
      </w:r>
      <w:r w:rsidRPr="009D066A">
        <w:rPr>
          <w:rFonts w:ascii="Arial" w:eastAsia="Arial" w:hAnsi="Arial" w:cs="Arial"/>
        </w:rPr>
        <w:t xml:space="preserve"> been subject to Sustainability Appraisal whereby the sites, options, proposals and polici</w:t>
      </w:r>
      <w:r w:rsidR="00E9792F">
        <w:rPr>
          <w:rFonts w:ascii="Arial" w:eastAsia="Arial" w:hAnsi="Arial" w:cs="Arial"/>
        </w:rPr>
        <w:t>es have been assessed against a</w:t>
      </w:r>
      <w:r w:rsidRPr="009D066A">
        <w:rPr>
          <w:rFonts w:ascii="Arial" w:eastAsia="Arial" w:hAnsi="Arial" w:cs="Arial"/>
        </w:rPr>
        <w:t xml:space="preserve"> SA Framework. This framework was developed through the scoping exercise, the first stage in the SA process, which culminated in the publishing of a </w:t>
      </w:r>
      <w:hyperlink r:id="rId12" w:history="1">
        <w:r w:rsidRPr="00C86E1C">
          <w:rPr>
            <w:rStyle w:val="Hyperlink"/>
            <w:rFonts w:ascii="Arial" w:eastAsia="Arial" w:hAnsi="Arial" w:cs="Arial"/>
          </w:rPr>
          <w:t>Scop</w:t>
        </w:r>
        <w:r w:rsidR="00C86E1C" w:rsidRPr="00C86E1C">
          <w:rPr>
            <w:rStyle w:val="Hyperlink"/>
            <w:rFonts w:ascii="Arial" w:eastAsia="Arial" w:hAnsi="Arial" w:cs="Arial"/>
          </w:rPr>
          <w:t>ing Report</w:t>
        </w:r>
      </w:hyperlink>
      <w:r w:rsidR="00C86E1C">
        <w:rPr>
          <w:rFonts w:ascii="Arial" w:eastAsia="Arial" w:hAnsi="Arial" w:cs="Arial"/>
        </w:rPr>
        <w:t xml:space="preserve"> in 2017.</w:t>
      </w:r>
    </w:p>
    <w:p w14:paraId="28E51B8F" w14:textId="77777777" w:rsidR="00F20356" w:rsidRDefault="00F20356">
      <w:pPr>
        <w:ind w:left="283"/>
        <w:rPr>
          <w:rFonts w:ascii="Arial" w:eastAsia="Arial" w:hAnsi="Arial" w:cs="Arial"/>
        </w:rPr>
      </w:pPr>
    </w:p>
    <w:p w14:paraId="785F0DCB" w14:textId="04DD5D08" w:rsidR="00F20356" w:rsidRPr="009D066A" w:rsidRDefault="00051AA8" w:rsidP="00133669">
      <w:pPr>
        <w:pStyle w:val="ListParagraph"/>
        <w:numPr>
          <w:ilvl w:val="1"/>
          <w:numId w:val="7"/>
        </w:numPr>
        <w:rPr>
          <w:rFonts w:ascii="Arial" w:eastAsia="Arial" w:hAnsi="Arial" w:cs="Arial"/>
        </w:rPr>
      </w:pPr>
      <w:r w:rsidRPr="009D066A">
        <w:rPr>
          <w:rFonts w:ascii="Arial" w:eastAsia="Arial" w:hAnsi="Arial" w:cs="Arial"/>
        </w:rPr>
        <w:t>As</w:t>
      </w:r>
      <w:r w:rsidR="000C213E">
        <w:rPr>
          <w:rFonts w:ascii="Arial" w:eastAsia="Arial" w:hAnsi="Arial" w:cs="Arial"/>
        </w:rPr>
        <w:t xml:space="preserve"> 4 years have passed since the </w:t>
      </w:r>
      <w:r w:rsidRPr="009D066A">
        <w:rPr>
          <w:rFonts w:ascii="Arial" w:eastAsia="Arial" w:hAnsi="Arial" w:cs="Arial"/>
        </w:rPr>
        <w:t xml:space="preserve">scoping report was published, it is considered appropriate to review and where necessary, update the SA framework to reflect any changes to the baseline conditions, legislative framework or emerging issues such as nutrient neutrality. This revised SA Framework will be used to assess policies, sites and strategies in the next stages of the Local Plan Review. This review </w:t>
      </w:r>
      <w:r w:rsidR="00E9792F">
        <w:rPr>
          <w:rFonts w:ascii="Arial" w:eastAsia="Arial" w:hAnsi="Arial" w:cs="Arial"/>
        </w:rPr>
        <w:t xml:space="preserve">document </w:t>
      </w:r>
      <w:r w:rsidRPr="009D066A">
        <w:rPr>
          <w:rFonts w:ascii="Arial" w:eastAsia="Arial" w:hAnsi="Arial" w:cs="Arial"/>
        </w:rPr>
        <w:t xml:space="preserve">should be read in conjunction with the original </w:t>
      </w:r>
      <w:r w:rsidR="00C86E1C">
        <w:rPr>
          <w:rFonts w:ascii="Arial" w:eastAsia="Arial" w:hAnsi="Arial" w:cs="Arial"/>
        </w:rPr>
        <w:t>scoping report published in 2017</w:t>
      </w:r>
      <w:r w:rsidRPr="009D066A">
        <w:rPr>
          <w:rFonts w:ascii="Arial" w:eastAsia="Arial" w:hAnsi="Arial" w:cs="Arial"/>
        </w:rPr>
        <w:t>.</w:t>
      </w:r>
    </w:p>
    <w:p w14:paraId="71A12492" w14:textId="77777777" w:rsidR="00F20356" w:rsidRDefault="00F20356">
      <w:pPr>
        <w:rPr>
          <w:rFonts w:ascii="Arial" w:eastAsia="Arial" w:hAnsi="Arial" w:cs="Arial"/>
        </w:rPr>
      </w:pPr>
    </w:p>
    <w:p w14:paraId="4E04F0BF" w14:textId="4B82808A" w:rsidR="00F20356" w:rsidRDefault="00051AA8" w:rsidP="00133669">
      <w:pPr>
        <w:pStyle w:val="Heading1"/>
        <w:numPr>
          <w:ilvl w:val="0"/>
          <w:numId w:val="7"/>
        </w:numPr>
        <w:rPr>
          <w:sz w:val="24"/>
        </w:rPr>
      </w:pPr>
      <w:bookmarkStart w:id="2" w:name="_Toc80712733"/>
      <w:r>
        <w:rPr>
          <w:sz w:val="24"/>
        </w:rPr>
        <w:t>Sustainability</w:t>
      </w:r>
      <w:r w:rsidR="004D0458">
        <w:rPr>
          <w:sz w:val="24"/>
        </w:rPr>
        <w:t xml:space="preserve"> </w:t>
      </w:r>
      <w:r w:rsidR="003959DD">
        <w:rPr>
          <w:sz w:val="24"/>
        </w:rPr>
        <w:t xml:space="preserve">Themes </w:t>
      </w:r>
      <w:r w:rsidR="00B6732E">
        <w:rPr>
          <w:sz w:val="24"/>
        </w:rPr>
        <w:t>and Objectives</w:t>
      </w:r>
      <w:bookmarkEnd w:id="2"/>
      <w:r w:rsidR="00B6732E">
        <w:rPr>
          <w:sz w:val="24"/>
        </w:rPr>
        <w:t xml:space="preserve"> </w:t>
      </w:r>
    </w:p>
    <w:p w14:paraId="2E94A508" w14:textId="77777777" w:rsidR="00F20356" w:rsidRDefault="00F20356">
      <w:pPr>
        <w:rPr>
          <w:rFonts w:ascii="Arial" w:eastAsia="Arial" w:hAnsi="Arial" w:cs="Arial"/>
        </w:rPr>
      </w:pPr>
    </w:p>
    <w:p w14:paraId="657F7BAB" w14:textId="7BD2B7D0" w:rsidR="003959DD" w:rsidRDefault="00051AA8" w:rsidP="00133669">
      <w:pPr>
        <w:pStyle w:val="ListParagraph"/>
        <w:numPr>
          <w:ilvl w:val="1"/>
          <w:numId w:val="7"/>
        </w:numPr>
        <w:pBdr>
          <w:top w:val="nil"/>
          <w:left w:val="nil"/>
          <w:bottom w:val="nil"/>
          <w:right w:val="nil"/>
          <w:between w:val="nil"/>
        </w:pBdr>
        <w:rPr>
          <w:rFonts w:ascii="Arial" w:eastAsia="Arial" w:hAnsi="Arial" w:cs="Arial"/>
          <w:color w:val="000000"/>
        </w:rPr>
      </w:pPr>
      <w:r w:rsidRPr="003959DD">
        <w:rPr>
          <w:rFonts w:ascii="Arial" w:eastAsia="Arial" w:hAnsi="Arial" w:cs="Arial"/>
          <w:color w:val="000000"/>
        </w:rPr>
        <w:t xml:space="preserve">The key sustainability issues or themes facing Chichester District </w:t>
      </w:r>
      <w:r w:rsidRPr="003959DD">
        <w:rPr>
          <w:rFonts w:ascii="Arial" w:eastAsia="Arial" w:hAnsi="Arial" w:cs="Arial"/>
        </w:rPr>
        <w:t xml:space="preserve">were identified based on </w:t>
      </w:r>
      <w:r w:rsidRPr="003959DD">
        <w:rPr>
          <w:rFonts w:ascii="Arial" w:eastAsia="Arial" w:hAnsi="Arial" w:cs="Arial"/>
          <w:color w:val="000000"/>
        </w:rPr>
        <w:t>an analysis of the relevant plans and programmes for the District (</w:t>
      </w:r>
      <w:r w:rsidRPr="003959DD">
        <w:rPr>
          <w:rFonts w:ascii="Arial" w:eastAsia="Arial" w:hAnsi="Arial" w:cs="Arial"/>
        </w:rPr>
        <w:t xml:space="preserve">an updated list is provided </w:t>
      </w:r>
      <w:r w:rsidRPr="003959DD">
        <w:rPr>
          <w:rFonts w:ascii="Arial" w:eastAsia="Arial" w:hAnsi="Arial" w:cs="Arial"/>
          <w:color w:val="000000"/>
        </w:rPr>
        <w:t xml:space="preserve">in Appendix 1), identification of the baseline situation within the District (included in Appendix 2) </w:t>
      </w:r>
      <w:r w:rsidR="003959DD">
        <w:rPr>
          <w:rFonts w:ascii="Arial" w:eastAsia="Arial" w:hAnsi="Arial" w:cs="Arial"/>
          <w:color w:val="000000"/>
        </w:rPr>
        <w:t>and</w:t>
      </w:r>
      <w:r w:rsidR="003959DD" w:rsidRPr="003959DD">
        <w:rPr>
          <w:rFonts w:ascii="Arial" w:eastAsia="Arial" w:hAnsi="Arial" w:cs="Arial"/>
          <w:color w:val="000000"/>
        </w:rPr>
        <w:t xml:space="preserve"> </w:t>
      </w:r>
      <w:r w:rsidRPr="003959DD">
        <w:rPr>
          <w:rFonts w:ascii="Arial" w:eastAsia="Arial" w:hAnsi="Arial" w:cs="Arial"/>
          <w:color w:val="000000"/>
        </w:rPr>
        <w:t>discussions with relevant Of</w:t>
      </w:r>
      <w:r w:rsidR="006364F9" w:rsidRPr="003959DD">
        <w:rPr>
          <w:rFonts w:ascii="Arial" w:eastAsia="Arial" w:hAnsi="Arial" w:cs="Arial"/>
          <w:color w:val="000000"/>
        </w:rPr>
        <w:t>ficers throughout the Council</w:t>
      </w:r>
      <w:r w:rsidR="003959DD" w:rsidRPr="003959DD">
        <w:rPr>
          <w:rFonts w:ascii="Arial" w:eastAsia="Arial" w:hAnsi="Arial" w:cs="Arial"/>
          <w:color w:val="000000"/>
        </w:rPr>
        <w:t xml:space="preserve">. </w:t>
      </w:r>
      <w:r w:rsidR="006364F9" w:rsidRPr="003959DD">
        <w:rPr>
          <w:rFonts w:ascii="Arial" w:eastAsia="Arial" w:hAnsi="Arial" w:cs="Arial"/>
          <w:color w:val="000000"/>
        </w:rPr>
        <w:t>These sustainability themes are</w:t>
      </w:r>
      <w:r w:rsidR="003959DD" w:rsidRPr="003959DD">
        <w:rPr>
          <w:rFonts w:ascii="Arial" w:eastAsia="Arial" w:hAnsi="Arial" w:cs="Arial"/>
          <w:color w:val="000000"/>
        </w:rPr>
        <w:t xml:space="preserve"> </w:t>
      </w:r>
      <w:r w:rsidR="003959DD">
        <w:rPr>
          <w:rFonts w:ascii="Arial" w:eastAsia="Arial" w:hAnsi="Arial" w:cs="Arial"/>
          <w:color w:val="000000"/>
        </w:rPr>
        <w:t xml:space="preserve">discussed in greater detail within the original scoping report and in section </w:t>
      </w:r>
      <w:r w:rsidR="00C602B4">
        <w:rPr>
          <w:rFonts w:ascii="Arial" w:eastAsia="Arial" w:hAnsi="Arial" w:cs="Arial"/>
          <w:color w:val="000000"/>
        </w:rPr>
        <w:t>3</w:t>
      </w:r>
      <w:r w:rsidR="00B6732E">
        <w:rPr>
          <w:rFonts w:ascii="Arial" w:eastAsia="Arial" w:hAnsi="Arial" w:cs="Arial"/>
          <w:color w:val="000000"/>
        </w:rPr>
        <w:t xml:space="preserve"> below.</w:t>
      </w:r>
    </w:p>
    <w:p w14:paraId="1BFD742A" w14:textId="77777777" w:rsidR="003959DD" w:rsidRPr="003959DD" w:rsidRDefault="003959DD" w:rsidP="003959DD">
      <w:pPr>
        <w:pStyle w:val="ListParagraph"/>
        <w:pBdr>
          <w:top w:val="nil"/>
          <w:left w:val="nil"/>
          <w:bottom w:val="nil"/>
          <w:right w:val="nil"/>
          <w:between w:val="nil"/>
        </w:pBdr>
        <w:ind w:left="792"/>
        <w:rPr>
          <w:rFonts w:ascii="Arial" w:eastAsia="Arial" w:hAnsi="Arial" w:cs="Arial"/>
          <w:color w:val="000000"/>
        </w:rPr>
      </w:pPr>
    </w:p>
    <w:p w14:paraId="6B32243C" w14:textId="21410221" w:rsidR="003959DD" w:rsidRPr="009D066A" w:rsidRDefault="003959DD" w:rsidP="00133669">
      <w:pPr>
        <w:pStyle w:val="ListParagraph"/>
        <w:numPr>
          <w:ilvl w:val="1"/>
          <w:numId w:val="7"/>
        </w:numPr>
        <w:rPr>
          <w:rFonts w:ascii="Arial" w:eastAsia="Arial" w:hAnsi="Arial" w:cs="Arial"/>
        </w:rPr>
      </w:pPr>
      <w:r>
        <w:rPr>
          <w:rFonts w:ascii="Arial" w:eastAsia="Arial" w:hAnsi="Arial" w:cs="Arial"/>
        </w:rPr>
        <w:t xml:space="preserve">Within each sustainability theme, more detailed </w:t>
      </w:r>
      <w:r w:rsidRPr="009D066A">
        <w:rPr>
          <w:rFonts w:ascii="Arial" w:eastAsia="Arial" w:hAnsi="Arial" w:cs="Arial"/>
        </w:rPr>
        <w:t>sustainability objectives</w:t>
      </w:r>
      <w:r>
        <w:rPr>
          <w:rFonts w:ascii="Arial" w:eastAsia="Arial" w:hAnsi="Arial" w:cs="Arial"/>
        </w:rPr>
        <w:t xml:space="preserve"> were developed</w:t>
      </w:r>
      <w:r w:rsidRPr="009D066A">
        <w:rPr>
          <w:rFonts w:ascii="Arial" w:eastAsia="Arial" w:hAnsi="Arial" w:cs="Arial"/>
        </w:rPr>
        <w:t xml:space="preserve"> which form the basis of the sustainability appraisal framework and it is against these objectives that policies or options are assessed. </w:t>
      </w:r>
      <w:r>
        <w:rPr>
          <w:rFonts w:ascii="Arial" w:eastAsia="Arial" w:hAnsi="Arial" w:cs="Arial"/>
        </w:rPr>
        <w:t>To assist i</w:t>
      </w:r>
      <w:r w:rsidRPr="009D066A">
        <w:rPr>
          <w:rFonts w:ascii="Arial" w:eastAsia="Arial" w:hAnsi="Arial" w:cs="Arial"/>
        </w:rPr>
        <w:t xml:space="preserve">n </w:t>
      </w:r>
      <w:r w:rsidRPr="009D066A">
        <w:rPr>
          <w:rFonts w:ascii="Arial" w:eastAsia="Arial" w:hAnsi="Arial" w:cs="Arial"/>
        </w:rPr>
        <w:lastRenderedPageBreak/>
        <w:t>evaluating an option or policy against a particular sustainability objective, assessment criteria have been developed and these assessment cr</w:t>
      </w:r>
      <w:r>
        <w:rPr>
          <w:rFonts w:ascii="Arial" w:eastAsia="Arial" w:hAnsi="Arial" w:cs="Arial"/>
        </w:rPr>
        <w:t>iteria are presented in column 2</w:t>
      </w:r>
      <w:r w:rsidR="00C602B4">
        <w:rPr>
          <w:rFonts w:ascii="Arial" w:eastAsia="Arial" w:hAnsi="Arial" w:cs="Arial"/>
        </w:rPr>
        <w:t xml:space="preserve"> in table 1</w:t>
      </w:r>
      <w:r w:rsidRPr="009D066A">
        <w:rPr>
          <w:rFonts w:ascii="Arial" w:eastAsia="Arial" w:hAnsi="Arial" w:cs="Arial"/>
        </w:rPr>
        <w:t xml:space="preserve"> below. The ind</w:t>
      </w:r>
      <w:r>
        <w:rPr>
          <w:rFonts w:ascii="Arial" w:eastAsia="Arial" w:hAnsi="Arial" w:cs="Arial"/>
        </w:rPr>
        <w:t>icators identified in column 3</w:t>
      </w:r>
      <w:r w:rsidRPr="009D066A">
        <w:rPr>
          <w:rFonts w:ascii="Arial" w:eastAsia="Arial" w:hAnsi="Arial" w:cs="Arial"/>
        </w:rPr>
        <w:t>, will form part of the monitoring of the Local Plan and where unexpected effects (whether in type or rate) are picked up through monitoring, additional mitigation measures or other amendments to the Plan documents may have to be brought in to address these, in line with the requirements of the SEA Directive.</w:t>
      </w:r>
    </w:p>
    <w:p w14:paraId="7DA5070E" w14:textId="77777777" w:rsidR="003959DD" w:rsidRDefault="003959DD" w:rsidP="003959DD">
      <w:pPr>
        <w:rPr>
          <w:rFonts w:ascii="Arial" w:eastAsia="Arial" w:hAnsi="Arial" w:cs="Arial"/>
        </w:rPr>
      </w:pPr>
    </w:p>
    <w:p w14:paraId="43EEE91E" w14:textId="30C49FB8" w:rsidR="00B6732E" w:rsidRPr="00B6732E" w:rsidRDefault="003959DD" w:rsidP="00133669">
      <w:pPr>
        <w:pStyle w:val="ListParagraph"/>
        <w:numPr>
          <w:ilvl w:val="1"/>
          <w:numId w:val="7"/>
        </w:numPr>
        <w:pBdr>
          <w:top w:val="nil"/>
          <w:left w:val="nil"/>
          <w:bottom w:val="nil"/>
          <w:right w:val="nil"/>
          <w:between w:val="nil"/>
        </w:pBdr>
        <w:rPr>
          <w:rFonts w:ascii="Arial" w:eastAsia="Arial" w:hAnsi="Arial" w:cs="Arial"/>
          <w:color w:val="000000"/>
        </w:rPr>
      </w:pPr>
      <w:r w:rsidRPr="00B6732E">
        <w:rPr>
          <w:rFonts w:ascii="Arial" w:eastAsia="Arial" w:hAnsi="Arial" w:cs="Arial"/>
        </w:rPr>
        <w:t>This current review of the SA framework has been carried out as it is acknowledged that the previous report was developed in 2016 and</w:t>
      </w:r>
      <w:r w:rsidR="003A462A">
        <w:rPr>
          <w:rFonts w:ascii="Arial" w:eastAsia="Arial" w:hAnsi="Arial" w:cs="Arial"/>
        </w:rPr>
        <w:t xml:space="preserve"> since then there has been changes in national policy, </w:t>
      </w:r>
      <w:r w:rsidRPr="00B6732E">
        <w:rPr>
          <w:rFonts w:ascii="Arial" w:eastAsia="Arial" w:hAnsi="Arial" w:cs="Arial"/>
        </w:rPr>
        <w:t>relevant plans and programmes have been updated</w:t>
      </w:r>
      <w:r w:rsidR="003A462A">
        <w:rPr>
          <w:rFonts w:ascii="Arial" w:eastAsia="Arial" w:hAnsi="Arial" w:cs="Arial"/>
        </w:rPr>
        <w:t>, including the local plan evidence base</w:t>
      </w:r>
      <w:r w:rsidRPr="00B6732E">
        <w:rPr>
          <w:rFonts w:ascii="Arial" w:eastAsia="Arial" w:hAnsi="Arial" w:cs="Arial"/>
        </w:rPr>
        <w:t xml:space="preserve"> and new issues have arisen. In particular, it gives greater weight and consideration of how health can impact on the local plan as demonstrated by changes we have seen across society in response to the </w:t>
      </w:r>
      <w:proofErr w:type="spellStart"/>
      <w:r w:rsidRPr="00B6732E">
        <w:rPr>
          <w:rFonts w:ascii="Arial" w:eastAsia="Arial" w:hAnsi="Arial" w:cs="Arial"/>
        </w:rPr>
        <w:t>covid</w:t>
      </w:r>
      <w:proofErr w:type="spellEnd"/>
      <w:r w:rsidRPr="00B6732E">
        <w:rPr>
          <w:rFonts w:ascii="Arial" w:eastAsia="Arial" w:hAnsi="Arial" w:cs="Arial"/>
        </w:rPr>
        <w:t xml:space="preserve"> pandemic. It includes the consideration of the impact of development on the nutrients discharged into Chichester Harbour and the requirement for nutrient neutrality.</w:t>
      </w:r>
      <w:r w:rsidR="00B6732E">
        <w:rPr>
          <w:rFonts w:ascii="Arial" w:eastAsia="Arial" w:hAnsi="Arial" w:cs="Arial"/>
        </w:rPr>
        <w:t xml:space="preserve"> A detailed review of the objectives within the initial Scoping Report and SA Framework was undertaken and is presented below.</w:t>
      </w:r>
    </w:p>
    <w:p w14:paraId="147BDDB0" w14:textId="77777777" w:rsidR="00B6732E" w:rsidRPr="00B6732E" w:rsidRDefault="00B6732E" w:rsidP="00B6732E">
      <w:pPr>
        <w:pStyle w:val="ListParagraph"/>
        <w:rPr>
          <w:rFonts w:ascii="Arial" w:eastAsia="Arial" w:hAnsi="Arial" w:cs="Arial"/>
          <w:color w:val="000000"/>
        </w:rPr>
      </w:pPr>
    </w:p>
    <w:p w14:paraId="178BEEFD" w14:textId="19CE133A" w:rsidR="006364F9" w:rsidRPr="00B6732E" w:rsidRDefault="00B6732E" w:rsidP="00133669">
      <w:pPr>
        <w:pStyle w:val="Heading1"/>
        <w:numPr>
          <w:ilvl w:val="0"/>
          <w:numId w:val="7"/>
        </w:numPr>
        <w:rPr>
          <w:rFonts w:eastAsia="Arial"/>
          <w:sz w:val="24"/>
        </w:rPr>
      </w:pPr>
      <w:bookmarkStart w:id="3" w:name="_Toc80712734"/>
      <w:r w:rsidRPr="00B6732E">
        <w:rPr>
          <w:rFonts w:eastAsia="Arial"/>
          <w:sz w:val="24"/>
        </w:rPr>
        <w:t>Review of the Sustainability Objectives within the SA Framework</w:t>
      </w:r>
      <w:bookmarkEnd w:id="3"/>
      <w:r w:rsidR="006364F9" w:rsidRPr="00B6732E">
        <w:rPr>
          <w:rFonts w:eastAsia="Arial"/>
          <w:sz w:val="24"/>
        </w:rPr>
        <w:br/>
      </w:r>
    </w:p>
    <w:p w14:paraId="6E5C1389" w14:textId="5AE6FF75" w:rsidR="00F20356" w:rsidRPr="006C3536" w:rsidRDefault="00B6732E" w:rsidP="00133669">
      <w:pPr>
        <w:pStyle w:val="Heading3"/>
        <w:numPr>
          <w:ilvl w:val="1"/>
          <w:numId w:val="7"/>
        </w:numPr>
        <w:tabs>
          <w:tab w:val="left" w:pos="993"/>
        </w:tabs>
        <w:ind w:hanging="366"/>
        <w:rPr>
          <w:rFonts w:eastAsia="Arial"/>
          <w:sz w:val="24"/>
        </w:rPr>
      </w:pPr>
      <w:bookmarkStart w:id="4" w:name="_Toc80712735"/>
      <w:r>
        <w:rPr>
          <w:rFonts w:eastAsia="Arial"/>
          <w:sz w:val="24"/>
        </w:rPr>
        <w:t xml:space="preserve">Sustainability Theme: </w:t>
      </w:r>
      <w:r w:rsidR="006364F9" w:rsidRPr="006C3536">
        <w:rPr>
          <w:rFonts w:eastAsia="Arial"/>
          <w:sz w:val="24"/>
        </w:rPr>
        <w:t>Biodiversity</w:t>
      </w:r>
      <w:bookmarkEnd w:id="4"/>
    </w:p>
    <w:p w14:paraId="2EA59336" w14:textId="00F90A0E" w:rsidR="009C6AC3" w:rsidRPr="006C3536" w:rsidRDefault="009C6AC3" w:rsidP="00EA0BFE">
      <w:pPr>
        <w:pBdr>
          <w:top w:val="nil"/>
          <w:left w:val="nil"/>
          <w:bottom w:val="nil"/>
          <w:right w:val="nil"/>
          <w:between w:val="nil"/>
        </w:pBdr>
        <w:ind w:firstLine="426"/>
        <w:rPr>
          <w:rFonts w:ascii="Arial" w:eastAsia="Arial" w:hAnsi="Arial" w:cs="Arial"/>
          <w:b/>
          <w:i/>
          <w:color w:val="000000"/>
        </w:rPr>
      </w:pPr>
    </w:p>
    <w:tbl>
      <w:tblPr>
        <w:tblStyle w:val="TableGrid"/>
        <w:tblW w:w="0" w:type="auto"/>
        <w:tblInd w:w="534" w:type="dxa"/>
        <w:tblLook w:val="04A0" w:firstRow="1" w:lastRow="0" w:firstColumn="1" w:lastColumn="0" w:noHBand="0" w:noVBand="1"/>
      </w:tblPr>
      <w:tblGrid>
        <w:gridCol w:w="9461"/>
      </w:tblGrid>
      <w:tr w:rsidR="009C6AC3" w14:paraId="607F095A" w14:textId="77777777" w:rsidTr="00D74849">
        <w:tc>
          <w:tcPr>
            <w:tcW w:w="9461" w:type="dxa"/>
            <w:shd w:val="clear" w:color="auto" w:fill="F2F2F2" w:themeFill="background1" w:themeFillShade="F2"/>
          </w:tcPr>
          <w:p w14:paraId="01EA1DC2" w14:textId="77777777" w:rsidR="009C6AC3" w:rsidRDefault="009C6AC3" w:rsidP="009C6AC3">
            <w:pPr>
              <w:pBdr>
                <w:top w:val="nil"/>
                <w:left w:val="nil"/>
                <w:bottom w:val="nil"/>
                <w:right w:val="nil"/>
                <w:between w:val="nil"/>
              </w:pBdr>
              <w:ind w:firstLine="426"/>
              <w:rPr>
                <w:rFonts w:ascii="Arial" w:eastAsia="Arial" w:hAnsi="Arial" w:cs="Arial"/>
                <w:b/>
                <w:i/>
                <w:color w:val="000000"/>
              </w:rPr>
            </w:pPr>
          </w:p>
          <w:p w14:paraId="67A292B8" w14:textId="77777777" w:rsidR="009C6AC3" w:rsidRDefault="009C6AC3" w:rsidP="009C6AC3">
            <w:pPr>
              <w:pBdr>
                <w:top w:val="nil"/>
                <w:left w:val="nil"/>
                <w:bottom w:val="nil"/>
                <w:right w:val="nil"/>
                <w:between w:val="nil"/>
              </w:pBdr>
              <w:ind w:firstLine="426"/>
              <w:rPr>
                <w:rFonts w:ascii="Arial" w:eastAsia="Arial" w:hAnsi="Arial" w:cs="Arial"/>
                <w:b/>
                <w:i/>
                <w:color w:val="000000"/>
              </w:rPr>
            </w:pPr>
            <w:r w:rsidRPr="006C3536">
              <w:rPr>
                <w:rFonts w:ascii="Arial" w:eastAsia="Arial" w:hAnsi="Arial" w:cs="Arial"/>
                <w:b/>
                <w:i/>
                <w:color w:val="000000"/>
              </w:rPr>
              <w:t xml:space="preserve">Current </w:t>
            </w:r>
            <w:r>
              <w:rPr>
                <w:rFonts w:ascii="Arial" w:eastAsia="Arial" w:hAnsi="Arial" w:cs="Arial"/>
                <w:b/>
                <w:i/>
                <w:color w:val="000000"/>
              </w:rPr>
              <w:t xml:space="preserve">sustainability </w:t>
            </w:r>
            <w:r w:rsidRPr="006C3536">
              <w:rPr>
                <w:rFonts w:ascii="Arial" w:eastAsia="Arial" w:hAnsi="Arial" w:cs="Arial"/>
                <w:b/>
                <w:i/>
                <w:color w:val="000000"/>
              </w:rPr>
              <w:t>objective: Protect and enhance wildlife</w:t>
            </w:r>
          </w:p>
          <w:p w14:paraId="62E384EB" w14:textId="77777777" w:rsidR="009C6AC3" w:rsidRDefault="009C6AC3" w:rsidP="009C6AC3">
            <w:pPr>
              <w:pBdr>
                <w:top w:val="nil"/>
                <w:left w:val="nil"/>
                <w:bottom w:val="nil"/>
                <w:right w:val="nil"/>
                <w:between w:val="nil"/>
              </w:pBdr>
              <w:ind w:firstLine="426"/>
              <w:rPr>
                <w:rFonts w:ascii="Arial" w:eastAsia="Arial" w:hAnsi="Arial" w:cs="Arial"/>
                <w:b/>
                <w:i/>
                <w:color w:val="000000"/>
              </w:rPr>
            </w:pPr>
          </w:p>
          <w:p w14:paraId="4D6F10AC" w14:textId="17599916" w:rsidR="009C6AC3" w:rsidRDefault="009C6AC3" w:rsidP="00C34F81">
            <w:pPr>
              <w:pBdr>
                <w:top w:val="nil"/>
                <w:left w:val="nil"/>
                <w:bottom w:val="nil"/>
                <w:right w:val="nil"/>
                <w:between w:val="nil"/>
              </w:pBdr>
              <w:ind w:left="4711" w:hanging="4252"/>
              <w:rPr>
                <w:rFonts w:ascii="Arial" w:eastAsia="Arial" w:hAnsi="Arial" w:cs="Arial"/>
                <w:b/>
                <w:i/>
                <w:color w:val="000000"/>
              </w:rPr>
            </w:pPr>
            <w:r>
              <w:rPr>
                <w:rFonts w:ascii="Arial" w:eastAsia="Arial" w:hAnsi="Arial" w:cs="Arial"/>
                <w:b/>
                <w:i/>
                <w:color w:val="000000"/>
              </w:rPr>
              <w:t>Proposed sustainability objective: 1. Protect and enhance biodiversity</w:t>
            </w:r>
            <w:r w:rsidR="00EF7D62">
              <w:rPr>
                <w:rFonts w:ascii="Arial" w:eastAsia="Arial" w:hAnsi="Arial" w:cs="Arial"/>
                <w:b/>
                <w:i/>
                <w:color w:val="000000"/>
              </w:rPr>
              <w:t xml:space="preserve"> and contribute to nature recovery</w:t>
            </w:r>
          </w:p>
          <w:p w14:paraId="38DF8681" w14:textId="77777777" w:rsidR="009C6AC3" w:rsidRDefault="009C6AC3" w:rsidP="009C6AC3">
            <w:pPr>
              <w:pBdr>
                <w:top w:val="nil"/>
                <w:left w:val="nil"/>
                <w:bottom w:val="nil"/>
                <w:right w:val="nil"/>
                <w:between w:val="nil"/>
              </w:pBdr>
              <w:ind w:left="504" w:hanging="366"/>
              <w:rPr>
                <w:rFonts w:ascii="Arial" w:eastAsia="Arial" w:hAnsi="Arial" w:cs="Arial"/>
                <w:b/>
                <w:i/>
                <w:color w:val="000000"/>
              </w:rPr>
            </w:pPr>
          </w:p>
          <w:p w14:paraId="7237CB8A" w14:textId="77777777" w:rsidR="009C6AC3" w:rsidRDefault="009C6AC3" w:rsidP="009C6AC3">
            <w:pPr>
              <w:pBdr>
                <w:top w:val="nil"/>
                <w:left w:val="nil"/>
                <w:bottom w:val="nil"/>
                <w:right w:val="nil"/>
                <w:between w:val="nil"/>
              </w:pBdr>
              <w:ind w:firstLine="426"/>
              <w:rPr>
                <w:rFonts w:ascii="Arial" w:eastAsia="Arial" w:hAnsi="Arial" w:cs="Arial"/>
                <w:b/>
                <w:i/>
                <w:color w:val="000000"/>
              </w:rPr>
            </w:pPr>
            <w:r>
              <w:rPr>
                <w:rFonts w:ascii="Arial" w:eastAsia="Arial" w:hAnsi="Arial" w:cs="Arial"/>
                <w:b/>
                <w:i/>
                <w:color w:val="000000"/>
              </w:rPr>
              <w:t>Plans within Appendix 1 which identifies the issue:</w:t>
            </w:r>
          </w:p>
          <w:p w14:paraId="0D845ECE" w14:textId="35D5A0DD" w:rsidR="009C6AC3" w:rsidRDefault="009C6AC3" w:rsidP="00D74849">
            <w:pPr>
              <w:ind w:left="459"/>
              <w:rPr>
                <w:rFonts w:ascii="Arial" w:eastAsia="Arial" w:hAnsi="Arial" w:cs="Arial"/>
                <w:color w:val="000000"/>
              </w:rPr>
            </w:pPr>
            <w:r>
              <w:rPr>
                <w:rFonts w:ascii="Arial" w:eastAsia="Arial" w:hAnsi="Arial" w:cs="Arial"/>
                <w:color w:val="000000"/>
              </w:rPr>
              <w:t xml:space="preserve">8, </w:t>
            </w:r>
            <w:r w:rsidR="005738EF">
              <w:rPr>
                <w:rFonts w:ascii="Arial" w:eastAsia="Arial" w:hAnsi="Arial" w:cs="Arial"/>
                <w:color w:val="000000"/>
              </w:rPr>
              <w:t xml:space="preserve">9, </w:t>
            </w:r>
            <w:r>
              <w:rPr>
                <w:rFonts w:ascii="Arial" w:eastAsia="Arial" w:hAnsi="Arial" w:cs="Arial"/>
                <w:color w:val="000000"/>
              </w:rPr>
              <w:t xml:space="preserve">E4, E5, E8, E9, </w:t>
            </w:r>
            <w:r w:rsidR="005738EF">
              <w:rPr>
                <w:rFonts w:ascii="Arial" w:eastAsia="Arial" w:hAnsi="Arial" w:cs="Arial"/>
                <w:color w:val="000000"/>
              </w:rPr>
              <w:t xml:space="preserve">E16, </w:t>
            </w:r>
            <w:r>
              <w:rPr>
                <w:rFonts w:ascii="Arial" w:eastAsia="Arial" w:hAnsi="Arial" w:cs="Arial"/>
                <w:color w:val="000000"/>
              </w:rPr>
              <w:t>E1</w:t>
            </w:r>
            <w:r w:rsidR="0024410E">
              <w:rPr>
                <w:rFonts w:ascii="Arial" w:eastAsia="Arial" w:hAnsi="Arial" w:cs="Arial"/>
                <w:color w:val="000000"/>
              </w:rPr>
              <w:t>7</w:t>
            </w:r>
            <w:r>
              <w:rPr>
                <w:rFonts w:ascii="Arial" w:eastAsia="Arial" w:hAnsi="Arial" w:cs="Arial"/>
                <w:color w:val="000000"/>
              </w:rPr>
              <w:t>, E1</w:t>
            </w:r>
            <w:r w:rsidR="0024410E">
              <w:rPr>
                <w:rFonts w:ascii="Arial" w:eastAsia="Arial" w:hAnsi="Arial" w:cs="Arial"/>
                <w:color w:val="000000"/>
              </w:rPr>
              <w:t>8</w:t>
            </w:r>
            <w:r>
              <w:rPr>
                <w:rFonts w:ascii="Arial" w:eastAsia="Arial" w:hAnsi="Arial" w:cs="Arial"/>
                <w:color w:val="000000"/>
              </w:rPr>
              <w:t>, E</w:t>
            </w:r>
            <w:r w:rsidR="0024410E">
              <w:rPr>
                <w:rFonts w:ascii="Arial" w:eastAsia="Arial" w:hAnsi="Arial" w:cs="Arial"/>
                <w:color w:val="000000"/>
              </w:rPr>
              <w:t>20</w:t>
            </w:r>
            <w:r>
              <w:rPr>
                <w:rFonts w:ascii="Arial" w:eastAsia="Arial" w:hAnsi="Arial" w:cs="Arial"/>
                <w:color w:val="000000"/>
              </w:rPr>
              <w:t>, E2</w:t>
            </w:r>
            <w:r w:rsidR="0024410E">
              <w:rPr>
                <w:rFonts w:ascii="Arial" w:eastAsia="Arial" w:hAnsi="Arial" w:cs="Arial"/>
                <w:color w:val="000000"/>
              </w:rPr>
              <w:t>2</w:t>
            </w:r>
            <w:r>
              <w:rPr>
                <w:rFonts w:ascii="Arial" w:eastAsia="Arial" w:hAnsi="Arial" w:cs="Arial"/>
                <w:color w:val="000000"/>
              </w:rPr>
              <w:t>,</w:t>
            </w:r>
            <w:r>
              <w:rPr>
                <w:rFonts w:ascii="Arial" w:eastAsia="Arial" w:hAnsi="Arial" w:cs="Arial"/>
                <w:color w:val="FF0000"/>
              </w:rPr>
              <w:t xml:space="preserve"> </w:t>
            </w:r>
            <w:r>
              <w:rPr>
                <w:rFonts w:ascii="Arial" w:eastAsia="Arial" w:hAnsi="Arial" w:cs="Arial"/>
                <w:color w:val="000000"/>
              </w:rPr>
              <w:t>E2</w:t>
            </w:r>
            <w:r w:rsidR="0024410E">
              <w:rPr>
                <w:rFonts w:ascii="Arial" w:eastAsia="Arial" w:hAnsi="Arial" w:cs="Arial"/>
                <w:color w:val="000000"/>
              </w:rPr>
              <w:t>3</w:t>
            </w:r>
            <w:r>
              <w:rPr>
                <w:rFonts w:ascii="Arial" w:eastAsia="Arial" w:hAnsi="Arial" w:cs="Arial"/>
                <w:color w:val="000000"/>
              </w:rPr>
              <w:t>, E3</w:t>
            </w:r>
            <w:r w:rsidR="0024410E">
              <w:rPr>
                <w:rFonts w:ascii="Arial" w:eastAsia="Arial" w:hAnsi="Arial" w:cs="Arial"/>
                <w:color w:val="000000"/>
              </w:rPr>
              <w:t>4</w:t>
            </w:r>
            <w:r>
              <w:rPr>
                <w:rFonts w:ascii="Arial" w:eastAsia="Arial" w:hAnsi="Arial" w:cs="Arial"/>
                <w:color w:val="000000"/>
              </w:rPr>
              <w:t>, E</w:t>
            </w:r>
            <w:r w:rsidR="0024410E">
              <w:rPr>
                <w:rFonts w:ascii="Arial" w:eastAsia="Arial" w:hAnsi="Arial" w:cs="Arial"/>
                <w:color w:val="000000"/>
              </w:rPr>
              <w:t>42</w:t>
            </w:r>
            <w:r>
              <w:rPr>
                <w:rFonts w:ascii="Arial" w:eastAsia="Arial" w:hAnsi="Arial" w:cs="Arial"/>
                <w:color w:val="000000"/>
              </w:rPr>
              <w:t xml:space="preserve">, </w:t>
            </w:r>
          </w:p>
          <w:p w14:paraId="159A6E1D" w14:textId="618874AD" w:rsidR="009C6AC3" w:rsidRDefault="009C6AC3" w:rsidP="00D74849">
            <w:pPr>
              <w:ind w:left="459"/>
              <w:rPr>
                <w:rFonts w:ascii="Arial" w:eastAsia="Arial" w:hAnsi="Arial" w:cs="Arial"/>
                <w:b/>
                <w:i/>
                <w:color w:val="000000"/>
              </w:rPr>
            </w:pPr>
          </w:p>
        </w:tc>
      </w:tr>
    </w:tbl>
    <w:p w14:paraId="125094F1" w14:textId="77777777" w:rsidR="006364F9" w:rsidRPr="006C3536" w:rsidRDefault="006364F9" w:rsidP="00EA0BFE">
      <w:pPr>
        <w:pBdr>
          <w:top w:val="nil"/>
          <w:left w:val="nil"/>
          <w:bottom w:val="nil"/>
          <w:right w:val="nil"/>
          <w:between w:val="nil"/>
        </w:pBdr>
        <w:ind w:hanging="366"/>
        <w:rPr>
          <w:rFonts w:ascii="Arial" w:eastAsia="Arial" w:hAnsi="Arial" w:cs="Arial"/>
          <w:color w:val="000000"/>
        </w:rPr>
      </w:pPr>
    </w:p>
    <w:p w14:paraId="6ECF2D0A" w14:textId="197B9BBF" w:rsidR="000D0E77" w:rsidRPr="00914314" w:rsidRDefault="00EE5660" w:rsidP="00EA0BFE">
      <w:pPr>
        <w:pBdr>
          <w:top w:val="nil"/>
          <w:left w:val="nil"/>
          <w:bottom w:val="nil"/>
          <w:right w:val="nil"/>
          <w:between w:val="nil"/>
        </w:pBdr>
        <w:ind w:left="426"/>
        <w:rPr>
          <w:rFonts w:ascii="Arial" w:eastAsia="Arial" w:hAnsi="Arial" w:cs="Arial"/>
          <w:color w:val="000000"/>
          <w:u w:val="single"/>
        </w:rPr>
      </w:pPr>
      <w:r w:rsidRPr="00914314">
        <w:rPr>
          <w:rFonts w:ascii="Arial" w:eastAsia="Arial" w:hAnsi="Arial" w:cs="Arial"/>
          <w:color w:val="000000"/>
          <w:u w:val="single"/>
        </w:rPr>
        <w:t>Review of Evidence and Issues</w:t>
      </w:r>
    </w:p>
    <w:p w14:paraId="60505A00" w14:textId="77777777" w:rsidR="00EE5660" w:rsidRDefault="00EE5660" w:rsidP="00EA0BFE">
      <w:pPr>
        <w:pBdr>
          <w:top w:val="nil"/>
          <w:left w:val="nil"/>
          <w:bottom w:val="nil"/>
          <w:right w:val="nil"/>
          <w:between w:val="nil"/>
        </w:pBdr>
        <w:ind w:hanging="366"/>
        <w:rPr>
          <w:rFonts w:ascii="Arial" w:eastAsia="Arial" w:hAnsi="Arial" w:cs="Arial"/>
          <w:color w:val="000000"/>
        </w:rPr>
      </w:pPr>
    </w:p>
    <w:p w14:paraId="05A718EA" w14:textId="55186708" w:rsidR="00532F02" w:rsidRDefault="007B1FE1" w:rsidP="00EA0BFE">
      <w:pPr>
        <w:pBdr>
          <w:top w:val="nil"/>
          <w:left w:val="nil"/>
          <w:bottom w:val="nil"/>
          <w:right w:val="nil"/>
          <w:between w:val="nil"/>
        </w:pBdr>
        <w:ind w:left="426"/>
        <w:rPr>
          <w:rFonts w:ascii="Arial" w:eastAsia="Arial" w:hAnsi="Arial" w:cs="Arial"/>
          <w:color w:val="000000"/>
        </w:rPr>
      </w:pPr>
      <w:r>
        <w:rPr>
          <w:rFonts w:ascii="Arial" w:eastAsia="Arial" w:hAnsi="Arial" w:cs="Arial"/>
          <w:color w:val="000000"/>
        </w:rPr>
        <w:t xml:space="preserve">Key issues </w:t>
      </w:r>
      <w:r w:rsidR="000910E0">
        <w:rPr>
          <w:rFonts w:ascii="Arial" w:eastAsia="Arial" w:hAnsi="Arial" w:cs="Arial"/>
          <w:color w:val="000000"/>
        </w:rPr>
        <w:t xml:space="preserve">arising </w:t>
      </w:r>
      <w:r>
        <w:rPr>
          <w:rFonts w:ascii="Arial" w:eastAsia="Arial" w:hAnsi="Arial" w:cs="Arial"/>
          <w:color w:val="000000"/>
        </w:rPr>
        <w:t xml:space="preserve">since the original SA framework was developed </w:t>
      </w:r>
      <w:r w:rsidR="000910E0">
        <w:rPr>
          <w:rFonts w:ascii="Arial" w:eastAsia="Arial" w:hAnsi="Arial" w:cs="Arial"/>
          <w:color w:val="000000"/>
        </w:rPr>
        <w:t>are</w:t>
      </w:r>
      <w:r>
        <w:rPr>
          <w:rFonts w:ascii="Arial" w:eastAsia="Arial" w:hAnsi="Arial" w:cs="Arial"/>
          <w:color w:val="000000"/>
        </w:rPr>
        <w:t xml:space="preserve"> the increasing impact of recreational disturbance on designated sites and also the impact of increased nutrients on Chichester Harbour.</w:t>
      </w:r>
      <w:r w:rsidR="00532F02">
        <w:rPr>
          <w:rFonts w:ascii="Arial" w:eastAsia="Arial" w:hAnsi="Arial" w:cs="Arial"/>
          <w:color w:val="000000"/>
        </w:rPr>
        <w:t xml:space="preserve"> In particular, increased recreational activity at Chichester and Pagham Harbours</w:t>
      </w:r>
      <w:r w:rsidR="001E40C3">
        <w:rPr>
          <w:rFonts w:ascii="Arial" w:eastAsia="Arial" w:hAnsi="Arial" w:cs="Arial"/>
          <w:color w:val="000000"/>
        </w:rPr>
        <w:t xml:space="preserve"> (SPAs)</w:t>
      </w:r>
      <w:r w:rsidR="00532F02">
        <w:rPr>
          <w:rFonts w:ascii="Arial" w:eastAsia="Arial" w:hAnsi="Arial" w:cs="Arial"/>
          <w:color w:val="000000"/>
        </w:rPr>
        <w:t xml:space="preserve"> has led to increased disturbance of the feeding and breeding birds, reducing </w:t>
      </w:r>
      <w:r w:rsidR="000D0E77" w:rsidRPr="007B1FE1">
        <w:rPr>
          <w:rFonts w:ascii="Arial" w:eastAsia="Arial" w:hAnsi="Arial" w:cs="Arial"/>
          <w:color w:val="000000"/>
        </w:rPr>
        <w:t xml:space="preserve">their ability to survive the </w:t>
      </w:r>
      <w:r w:rsidR="001E40C3">
        <w:rPr>
          <w:rFonts w:ascii="Arial" w:eastAsia="Arial" w:hAnsi="Arial" w:cs="Arial"/>
          <w:color w:val="000000"/>
        </w:rPr>
        <w:t>winter or to breed successfully and therefore effecting the integrity of these internationally designated sites</w:t>
      </w:r>
      <w:r w:rsidR="00532F02">
        <w:rPr>
          <w:rFonts w:ascii="Arial" w:eastAsia="Arial" w:hAnsi="Arial" w:cs="Arial"/>
          <w:color w:val="000000"/>
        </w:rPr>
        <w:t>.</w:t>
      </w:r>
    </w:p>
    <w:p w14:paraId="49419E49" w14:textId="77777777" w:rsidR="00532F02" w:rsidRDefault="00532F02" w:rsidP="00EA0BFE">
      <w:pPr>
        <w:pBdr>
          <w:top w:val="nil"/>
          <w:left w:val="nil"/>
          <w:bottom w:val="nil"/>
          <w:right w:val="nil"/>
          <w:between w:val="nil"/>
        </w:pBdr>
        <w:ind w:left="426" w:hanging="366"/>
        <w:rPr>
          <w:rFonts w:ascii="Arial" w:eastAsia="Arial" w:hAnsi="Arial" w:cs="Arial"/>
          <w:color w:val="000000"/>
        </w:rPr>
      </w:pPr>
    </w:p>
    <w:p w14:paraId="0111719A" w14:textId="243593B0" w:rsidR="000D0E77" w:rsidRDefault="001E40C3" w:rsidP="00EA0BFE">
      <w:pPr>
        <w:pBdr>
          <w:top w:val="nil"/>
          <w:left w:val="nil"/>
          <w:bottom w:val="nil"/>
          <w:right w:val="nil"/>
          <w:between w:val="nil"/>
        </w:pBdr>
        <w:ind w:left="426"/>
        <w:rPr>
          <w:rFonts w:ascii="Arial" w:eastAsia="Arial" w:hAnsi="Arial" w:cs="Arial"/>
          <w:color w:val="000000"/>
        </w:rPr>
      </w:pPr>
      <w:r>
        <w:rPr>
          <w:rFonts w:ascii="Arial" w:eastAsia="Arial" w:hAnsi="Arial" w:cs="Arial"/>
          <w:color w:val="000000"/>
        </w:rPr>
        <w:t xml:space="preserve">The impact of increased nutrients on Chichester Harbour was highlighted in Natural England’s 2019/2020 assessment which </w:t>
      </w:r>
      <w:r w:rsidR="001F096D" w:rsidRPr="00532F02">
        <w:rPr>
          <w:rFonts w:ascii="Arial" w:eastAsia="Arial" w:hAnsi="Arial" w:cs="Arial"/>
          <w:color w:val="000000"/>
        </w:rPr>
        <w:t>indicated that more than 3000 hectares of the intertid</w:t>
      </w:r>
      <w:r>
        <w:rPr>
          <w:rFonts w:ascii="Arial" w:eastAsia="Arial" w:hAnsi="Arial" w:cs="Arial"/>
          <w:color w:val="000000"/>
        </w:rPr>
        <w:t>al parts of Chichester Harbour are</w:t>
      </w:r>
      <w:r w:rsidR="001F096D" w:rsidRPr="00532F02">
        <w:rPr>
          <w:rFonts w:ascii="Arial" w:eastAsia="Arial" w:hAnsi="Arial" w:cs="Arial"/>
          <w:color w:val="000000"/>
        </w:rPr>
        <w:t xml:space="preserve"> classified as in an “unfavourable, declining” condition. </w:t>
      </w:r>
      <w:r w:rsidR="00C82EAA" w:rsidRPr="00532F02">
        <w:rPr>
          <w:rFonts w:ascii="Arial" w:eastAsia="Arial" w:hAnsi="Arial" w:cs="Arial"/>
          <w:color w:val="000000"/>
        </w:rPr>
        <w:t xml:space="preserve">Sewage from new development using waste water treatment works or an on-site package treatment plant that discharges to Chichester Harbour </w:t>
      </w:r>
      <w:r w:rsidR="00E1639B" w:rsidRPr="00532F02">
        <w:rPr>
          <w:rFonts w:ascii="Arial" w:eastAsia="Arial" w:hAnsi="Arial" w:cs="Arial"/>
          <w:color w:val="000000"/>
        </w:rPr>
        <w:t>contributes</w:t>
      </w:r>
      <w:r w:rsidR="00C82EAA" w:rsidRPr="00532F02">
        <w:rPr>
          <w:rFonts w:ascii="Arial" w:eastAsia="Arial" w:hAnsi="Arial" w:cs="Arial"/>
          <w:color w:val="000000"/>
        </w:rPr>
        <w:t xml:space="preserve"> to the excess nutrients in the Harbour (albeit in small amo</w:t>
      </w:r>
      <w:r>
        <w:rPr>
          <w:rFonts w:ascii="Arial" w:eastAsia="Arial" w:hAnsi="Arial" w:cs="Arial"/>
          <w:color w:val="000000"/>
        </w:rPr>
        <w:t xml:space="preserve">unts relative to other sources).  </w:t>
      </w:r>
      <w:r w:rsidR="004E04A5" w:rsidRPr="00532F02">
        <w:rPr>
          <w:rFonts w:ascii="Arial" w:eastAsia="Arial" w:hAnsi="Arial" w:cs="Arial"/>
          <w:color w:val="000000"/>
        </w:rPr>
        <w:lastRenderedPageBreak/>
        <w:t>Natural England has published detailed guidance on how development can achieve nutrient neutrality</w:t>
      </w:r>
      <w:r w:rsidR="00642B46" w:rsidRPr="00532F02">
        <w:rPr>
          <w:rFonts w:ascii="Arial" w:eastAsia="Arial" w:hAnsi="Arial" w:cs="Arial"/>
          <w:color w:val="000000"/>
        </w:rPr>
        <w:t>.</w:t>
      </w:r>
    </w:p>
    <w:p w14:paraId="66B7C045" w14:textId="77777777" w:rsidR="004C6A4D" w:rsidRDefault="004C6A4D" w:rsidP="00EA0BFE">
      <w:pPr>
        <w:pBdr>
          <w:top w:val="nil"/>
          <w:left w:val="nil"/>
          <w:bottom w:val="nil"/>
          <w:right w:val="nil"/>
          <w:between w:val="nil"/>
        </w:pBdr>
        <w:ind w:left="426" w:hanging="366"/>
        <w:rPr>
          <w:rFonts w:ascii="Arial" w:eastAsia="Arial" w:hAnsi="Arial" w:cs="Arial"/>
          <w:color w:val="000000"/>
        </w:rPr>
      </w:pPr>
    </w:p>
    <w:p w14:paraId="3257F687" w14:textId="775C38AD" w:rsidR="004C6A4D" w:rsidRPr="00532F02" w:rsidRDefault="00F82A30" w:rsidP="00EA0BFE">
      <w:pPr>
        <w:pBdr>
          <w:top w:val="nil"/>
          <w:left w:val="nil"/>
          <w:bottom w:val="nil"/>
          <w:right w:val="nil"/>
          <w:between w:val="nil"/>
        </w:pBdr>
        <w:ind w:left="426"/>
        <w:rPr>
          <w:rFonts w:ascii="Arial" w:eastAsia="Arial" w:hAnsi="Arial" w:cs="Arial"/>
          <w:color w:val="000000"/>
        </w:rPr>
      </w:pPr>
      <w:r>
        <w:rPr>
          <w:rFonts w:ascii="Arial" w:eastAsia="Arial" w:hAnsi="Arial" w:cs="Arial"/>
          <w:color w:val="000000"/>
        </w:rPr>
        <w:t>Nationally, as highlighted within the Government’s 25-year Environment Plan (2018) and during the development of the Environment Bill, Nature Recover</w:t>
      </w:r>
      <w:r w:rsidR="00DA73BF">
        <w:rPr>
          <w:rFonts w:ascii="Arial" w:eastAsia="Arial" w:hAnsi="Arial" w:cs="Arial"/>
          <w:color w:val="000000"/>
        </w:rPr>
        <w:t>y</w:t>
      </w:r>
      <w:r>
        <w:rPr>
          <w:rFonts w:ascii="Arial" w:eastAsia="Arial" w:hAnsi="Arial" w:cs="Arial"/>
          <w:color w:val="000000"/>
        </w:rPr>
        <w:t xml:space="preserve"> Networks have emerged as the solution to halting the UK’s biodiversity losses by creating more, bigger, better quality and more connected sites for nature. In addition, Biodiversity Net </w:t>
      </w:r>
      <w:r w:rsidR="005D2E3D">
        <w:rPr>
          <w:rFonts w:ascii="Arial" w:eastAsia="Arial" w:hAnsi="Arial" w:cs="Arial"/>
          <w:color w:val="000000"/>
        </w:rPr>
        <w:t>Gain</w:t>
      </w:r>
      <w:r>
        <w:rPr>
          <w:rFonts w:ascii="Arial" w:eastAsia="Arial" w:hAnsi="Arial" w:cs="Arial"/>
          <w:color w:val="000000"/>
        </w:rPr>
        <w:t xml:space="preserve"> has emerged as the solution to habitat losses that have occurred</w:t>
      </w:r>
      <w:r w:rsidR="00EA0BFE">
        <w:rPr>
          <w:rFonts w:ascii="Arial" w:eastAsia="Arial" w:hAnsi="Arial" w:cs="Arial"/>
          <w:color w:val="000000"/>
        </w:rPr>
        <w:t xml:space="preserve"> as a result of development by ensuring a “net gain” in </w:t>
      </w:r>
      <w:r w:rsidR="004D0458">
        <w:rPr>
          <w:rFonts w:ascii="Arial" w:eastAsia="Arial" w:hAnsi="Arial" w:cs="Arial"/>
          <w:color w:val="000000"/>
        </w:rPr>
        <w:t>the natural environment as a result of the development, even if it is not achieved on-site</w:t>
      </w:r>
      <w:r w:rsidR="00FF65CB">
        <w:rPr>
          <w:rFonts w:ascii="Arial" w:eastAsia="Arial" w:hAnsi="Arial" w:cs="Arial"/>
          <w:color w:val="000000"/>
        </w:rPr>
        <w:t>.</w:t>
      </w:r>
    </w:p>
    <w:p w14:paraId="153FDBC4" w14:textId="77777777" w:rsidR="006364F9" w:rsidRDefault="006364F9" w:rsidP="00EA0BFE">
      <w:pPr>
        <w:pBdr>
          <w:top w:val="nil"/>
          <w:left w:val="nil"/>
          <w:bottom w:val="nil"/>
          <w:right w:val="nil"/>
          <w:between w:val="nil"/>
        </w:pBdr>
        <w:ind w:hanging="366"/>
        <w:rPr>
          <w:rFonts w:ascii="Arial" w:eastAsia="Arial" w:hAnsi="Arial" w:cs="Arial"/>
          <w:color w:val="000000"/>
        </w:rPr>
      </w:pPr>
    </w:p>
    <w:p w14:paraId="3612A529" w14:textId="3C6B5884" w:rsidR="00EE5660" w:rsidRDefault="00EE5660" w:rsidP="00EA0BFE">
      <w:pPr>
        <w:pBdr>
          <w:top w:val="nil"/>
          <w:left w:val="nil"/>
          <w:bottom w:val="nil"/>
          <w:right w:val="nil"/>
          <w:between w:val="nil"/>
        </w:pBdr>
        <w:ind w:left="426"/>
        <w:rPr>
          <w:rFonts w:ascii="Arial" w:eastAsia="Arial" w:hAnsi="Arial" w:cs="Arial"/>
          <w:color w:val="000000"/>
          <w:u w:val="single"/>
        </w:rPr>
      </w:pPr>
      <w:r w:rsidRPr="00532F02">
        <w:rPr>
          <w:rFonts w:ascii="Arial" w:eastAsia="Arial" w:hAnsi="Arial" w:cs="Arial"/>
          <w:color w:val="000000"/>
          <w:u w:val="single"/>
        </w:rPr>
        <w:t>Conclusion</w:t>
      </w:r>
    </w:p>
    <w:p w14:paraId="424D950F" w14:textId="77777777" w:rsidR="004D0458" w:rsidRDefault="004D0458" w:rsidP="00EA0BFE">
      <w:pPr>
        <w:pBdr>
          <w:top w:val="nil"/>
          <w:left w:val="nil"/>
          <w:bottom w:val="nil"/>
          <w:right w:val="nil"/>
          <w:between w:val="nil"/>
        </w:pBdr>
        <w:ind w:left="426"/>
        <w:rPr>
          <w:rFonts w:ascii="Arial" w:eastAsia="Arial" w:hAnsi="Arial" w:cs="Arial"/>
          <w:color w:val="000000"/>
          <w:u w:val="single"/>
        </w:rPr>
      </w:pPr>
    </w:p>
    <w:p w14:paraId="14F2FF96" w14:textId="4D7879C0" w:rsidR="00EE5660" w:rsidRDefault="004C6A4D" w:rsidP="005107FC">
      <w:pPr>
        <w:pBdr>
          <w:top w:val="nil"/>
          <w:left w:val="nil"/>
          <w:bottom w:val="nil"/>
          <w:right w:val="nil"/>
          <w:between w:val="nil"/>
        </w:pBdr>
        <w:ind w:left="426"/>
        <w:rPr>
          <w:rFonts w:ascii="Arial" w:eastAsia="Arial" w:hAnsi="Arial" w:cs="Arial"/>
          <w:color w:val="000000"/>
        </w:rPr>
      </w:pPr>
      <w:r w:rsidRPr="004D0458">
        <w:rPr>
          <w:rFonts w:ascii="Arial" w:eastAsia="Arial" w:hAnsi="Arial" w:cs="Arial"/>
          <w:color w:val="000000"/>
        </w:rPr>
        <w:t xml:space="preserve">In light of the issues identified above, it is proposed that the </w:t>
      </w:r>
      <w:r w:rsidR="00EF7D62">
        <w:rPr>
          <w:rFonts w:ascii="Arial" w:eastAsia="Arial" w:hAnsi="Arial" w:cs="Arial"/>
          <w:color w:val="000000"/>
        </w:rPr>
        <w:t xml:space="preserve">objective be amended to include nature recovery.  In addition, the </w:t>
      </w:r>
      <w:r w:rsidRPr="004D0458">
        <w:rPr>
          <w:rFonts w:ascii="Arial" w:eastAsia="Arial" w:hAnsi="Arial" w:cs="Arial"/>
          <w:color w:val="000000"/>
        </w:rPr>
        <w:t xml:space="preserve">assessment </w:t>
      </w:r>
      <w:r w:rsidR="004D0458">
        <w:rPr>
          <w:rFonts w:ascii="Arial" w:eastAsia="Arial" w:hAnsi="Arial" w:cs="Arial"/>
          <w:color w:val="000000"/>
        </w:rPr>
        <w:t xml:space="preserve">criteria </w:t>
      </w:r>
      <w:r w:rsidRPr="004D0458">
        <w:rPr>
          <w:rFonts w:ascii="Arial" w:eastAsia="Arial" w:hAnsi="Arial" w:cs="Arial"/>
          <w:color w:val="000000"/>
        </w:rPr>
        <w:t>under this objective</w:t>
      </w:r>
      <w:r w:rsidR="004D0458">
        <w:rPr>
          <w:rFonts w:ascii="Arial" w:eastAsia="Arial" w:hAnsi="Arial" w:cs="Arial"/>
          <w:color w:val="000000"/>
        </w:rPr>
        <w:t xml:space="preserve"> and as identified in column 2 of the updated framework below </w:t>
      </w:r>
      <w:r w:rsidR="006423EB">
        <w:rPr>
          <w:rFonts w:ascii="Arial" w:eastAsia="Arial" w:hAnsi="Arial" w:cs="Arial"/>
          <w:color w:val="000000"/>
        </w:rPr>
        <w:t xml:space="preserve">has </w:t>
      </w:r>
      <w:r w:rsidR="004D0458">
        <w:rPr>
          <w:rFonts w:ascii="Arial" w:eastAsia="Arial" w:hAnsi="Arial" w:cs="Arial"/>
          <w:color w:val="000000"/>
        </w:rPr>
        <w:t>be</w:t>
      </w:r>
      <w:r w:rsidR="006423EB">
        <w:rPr>
          <w:rFonts w:ascii="Arial" w:eastAsia="Arial" w:hAnsi="Arial" w:cs="Arial"/>
          <w:color w:val="000000"/>
        </w:rPr>
        <w:t>en</w:t>
      </w:r>
      <w:r w:rsidR="004D0458">
        <w:rPr>
          <w:rFonts w:ascii="Arial" w:eastAsia="Arial" w:hAnsi="Arial" w:cs="Arial"/>
          <w:color w:val="000000"/>
        </w:rPr>
        <w:t xml:space="preserve"> updated to give greater consideration of the indirect impacts on the designated sites. In addition, that the objective should be amended to </w:t>
      </w:r>
      <w:r w:rsidR="005107FC">
        <w:rPr>
          <w:rFonts w:ascii="Arial" w:eastAsia="Arial" w:hAnsi="Arial" w:cs="Arial"/>
          <w:color w:val="000000"/>
        </w:rPr>
        <w:t>refer to biodiversity, as opposed to wildlife, as this is a more encompassing term.</w:t>
      </w:r>
    </w:p>
    <w:p w14:paraId="77A40257" w14:textId="77777777" w:rsidR="006C3536" w:rsidRDefault="006C3536" w:rsidP="00D74849">
      <w:pPr>
        <w:pBdr>
          <w:top w:val="nil"/>
          <w:left w:val="nil"/>
          <w:bottom w:val="nil"/>
          <w:right w:val="nil"/>
          <w:between w:val="nil"/>
        </w:pBdr>
        <w:rPr>
          <w:rFonts w:ascii="Arial" w:eastAsia="Arial" w:hAnsi="Arial" w:cs="Arial"/>
          <w:color w:val="000000"/>
        </w:rPr>
      </w:pPr>
    </w:p>
    <w:p w14:paraId="3FE46D13" w14:textId="77777777" w:rsidR="007E6F43" w:rsidRPr="007565DE" w:rsidRDefault="007E6F43" w:rsidP="00D74849">
      <w:pPr>
        <w:pBdr>
          <w:top w:val="nil"/>
          <w:left w:val="nil"/>
          <w:bottom w:val="nil"/>
          <w:right w:val="nil"/>
          <w:between w:val="nil"/>
        </w:pBdr>
        <w:rPr>
          <w:rFonts w:ascii="Arial" w:eastAsia="Arial" w:hAnsi="Arial" w:cs="Arial"/>
          <w:color w:val="000000"/>
        </w:rPr>
      </w:pPr>
    </w:p>
    <w:p w14:paraId="69FABDA9" w14:textId="06711C55" w:rsidR="006C3536" w:rsidRDefault="00C602B4" w:rsidP="00133669">
      <w:pPr>
        <w:pStyle w:val="Heading3"/>
        <w:numPr>
          <w:ilvl w:val="1"/>
          <w:numId w:val="13"/>
        </w:numPr>
        <w:rPr>
          <w:rFonts w:eastAsia="Arial"/>
          <w:sz w:val="24"/>
        </w:rPr>
      </w:pPr>
      <w:bookmarkStart w:id="5" w:name="_Toc80712736"/>
      <w:r w:rsidRPr="007565DE">
        <w:rPr>
          <w:rFonts w:eastAsia="Arial"/>
          <w:sz w:val="24"/>
        </w:rPr>
        <w:t>Sustainability Theme: Natural Resources</w:t>
      </w:r>
      <w:bookmarkEnd w:id="5"/>
    </w:p>
    <w:p w14:paraId="1452D482" w14:textId="77777777" w:rsidR="009C6AC3" w:rsidRPr="00D74849" w:rsidRDefault="009C6AC3" w:rsidP="00D74849">
      <w:pPr>
        <w:rPr>
          <w:rFonts w:eastAsia="Arial"/>
        </w:rPr>
      </w:pPr>
    </w:p>
    <w:tbl>
      <w:tblPr>
        <w:tblStyle w:val="TableGrid"/>
        <w:tblW w:w="0" w:type="auto"/>
        <w:tblInd w:w="534" w:type="dxa"/>
        <w:tblLook w:val="04A0" w:firstRow="1" w:lastRow="0" w:firstColumn="1" w:lastColumn="0" w:noHBand="0" w:noVBand="1"/>
      </w:tblPr>
      <w:tblGrid>
        <w:gridCol w:w="9461"/>
      </w:tblGrid>
      <w:tr w:rsidR="009C6AC3" w14:paraId="51891E0E" w14:textId="77777777" w:rsidTr="00D74849">
        <w:tc>
          <w:tcPr>
            <w:tcW w:w="9461" w:type="dxa"/>
            <w:shd w:val="clear" w:color="auto" w:fill="F2F2F2" w:themeFill="background1" w:themeFillShade="F2"/>
          </w:tcPr>
          <w:p w14:paraId="1EFE600A" w14:textId="77777777" w:rsidR="009C6AC3" w:rsidRPr="007565DE" w:rsidRDefault="009C6AC3" w:rsidP="009C6AC3">
            <w:pPr>
              <w:pBdr>
                <w:top w:val="nil"/>
                <w:left w:val="nil"/>
                <w:bottom w:val="nil"/>
                <w:right w:val="nil"/>
                <w:between w:val="nil"/>
              </w:pBdr>
              <w:ind w:hanging="366"/>
              <w:rPr>
                <w:rFonts w:ascii="Arial" w:eastAsia="Arial" w:hAnsi="Arial" w:cs="Arial"/>
                <w:b/>
                <w:i/>
                <w:color w:val="000000"/>
              </w:rPr>
            </w:pPr>
          </w:p>
          <w:p w14:paraId="1FB719EE" w14:textId="77777777" w:rsidR="009C6AC3" w:rsidRPr="007565DE" w:rsidRDefault="009C6AC3" w:rsidP="009C6AC3">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Current sustainability objective: Maximise efficient use of natural resources</w:t>
            </w:r>
          </w:p>
          <w:p w14:paraId="4E6A7F13" w14:textId="77777777" w:rsidR="009C6AC3" w:rsidRPr="007565DE" w:rsidRDefault="009C6AC3" w:rsidP="009C6AC3">
            <w:pPr>
              <w:pBdr>
                <w:top w:val="nil"/>
                <w:left w:val="nil"/>
                <w:bottom w:val="nil"/>
                <w:right w:val="nil"/>
                <w:between w:val="nil"/>
              </w:pBdr>
              <w:ind w:firstLine="426"/>
              <w:rPr>
                <w:rFonts w:ascii="Arial" w:eastAsia="Arial" w:hAnsi="Arial" w:cs="Arial"/>
                <w:b/>
                <w:i/>
                <w:color w:val="000000"/>
              </w:rPr>
            </w:pPr>
          </w:p>
          <w:p w14:paraId="6699DDE8" w14:textId="77777777" w:rsidR="009C6AC3" w:rsidRPr="007565DE" w:rsidRDefault="009C6AC3" w:rsidP="00D74849">
            <w:pPr>
              <w:pBdr>
                <w:top w:val="nil"/>
                <w:left w:val="nil"/>
                <w:bottom w:val="nil"/>
                <w:right w:val="nil"/>
                <w:between w:val="nil"/>
              </w:pBdr>
              <w:shd w:val="clear" w:color="auto" w:fill="F2F2F2" w:themeFill="background1" w:themeFillShade="F2"/>
              <w:ind w:left="426"/>
              <w:rPr>
                <w:rFonts w:ascii="Arial" w:eastAsia="Arial" w:hAnsi="Arial" w:cs="Arial"/>
                <w:b/>
                <w:i/>
                <w:color w:val="000000"/>
              </w:rPr>
            </w:pPr>
            <w:r w:rsidRPr="007565DE">
              <w:rPr>
                <w:rFonts w:ascii="Arial" w:eastAsia="Arial" w:hAnsi="Arial" w:cs="Arial"/>
                <w:b/>
                <w:i/>
                <w:color w:val="000000"/>
              </w:rPr>
              <w:t xml:space="preserve">Proposed sustainability objective: </w:t>
            </w:r>
            <w:r>
              <w:rPr>
                <w:rFonts w:ascii="Arial" w:eastAsia="Arial" w:hAnsi="Arial" w:cs="Arial"/>
                <w:b/>
                <w:i/>
                <w:color w:val="000000"/>
              </w:rPr>
              <w:t xml:space="preserve">2. </w:t>
            </w:r>
            <w:r w:rsidRPr="007565DE">
              <w:rPr>
                <w:rFonts w:ascii="Arial" w:eastAsia="Arial" w:hAnsi="Arial" w:cs="Arial"/>
                <w:b/>
                <w:i/>
              </w:rPr>
              <w:t>Maximise efficient use of land and other natural resources</w:t>
            </w:r>
          </w:p>
          <w:p w14:paraId="37E2FD99" w14:textId="77777777" w:rsidR="009C6AC3" w:rsidRPr="007565DE" w:rsidRDefault="009C6AC3" w:rsidP="009C6AC3">
            <w:pPr>
              <w:pBdr>
                <w:top w:val="nil"/>
                <w:left w:val="nil"/>
                <w:bottom w:val="nil"/>
                <w:right w:val="nil"/>
                <w:between w:val="nil"/>
              </w:pBdr>
              <w:ind w:left="504" w:hanging="366"/>
              <w:rPr>
                <w:rFonts w:ascii="Arial" w:eastAsia="Arial" w:hAnsi="Arial" w:cs="Arial"/>
                <w:b/>
                <w:i/>
                <w:color w:val="000000"/>
              </w:rPr>
            </w:pPr>
          </w:p>
          <w:p w14:paraId="1A27BB23" w14:textId="77777777" w:rsidR="009C6AC3" w:rsidRPr="007565DE" w:rsidRDefault="009C6AC3" w:rsidP="009C6AC3">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p>
          <w:p w14:paraId="0142FE6B" w14:textId="0E43E19D" w:rsidR="009C6AC3" w:rsidRPr="007565DE" w:rsidRDefault="009C6AC3" w:rsidP="009C6AC3">
            <w:pPr>
              <w:ind w:left="426"/>
              <w:rPr>
                <w:rFonts w:ascii="Arial" w:eastAsia="Arial" w:hAnsi="Arial" w:cs="Arial"/>
              </w:rPr>
            </w:pPr>
            <w:r w:rsidRPr="007565DE">
              <w:rPr>
                <w:rFonts w:ascii="Arial" w:hAnsi="Arial" w:cs="Arial"/>
                <w:color w:val="000000" w:themeColor="text1"/>
              </w:rPr>
              <w:t>1, 3, 9,</w:t>
            </w:r>
            <w:r>
              <w:rPr>
                <w:rFonts w:ascii="Arial" w:hAnsi="Arial" w:cs="Arial"/>
                <w:color w:val="000000" w:themeColor="text1"/>
              </w:rPr>
              <w:t xml:space="preserve"> </w:t>
            </w:r>
            <w:r w:rsidRPr="007565DE">
              <w:rPr>
                <w:rFonts w:ascii="Arial" w:hAnsi="Arial" w:cs="Arial"/>
                <w:color w:val="000000" w:themeColor="text1"/>
              </w:rPr>
              <w:t>E7, E13,</w:t>
            </w:r>
            <w:r w:rsidRPr="007565DE">
              <w:rPr>
                <w:rFonts w:ascii="Arial" w:hAnsi="Arial" w:cs="Arial"/>
                <w:color w:val="FF0000"/>
              </w:rPr>
              <w:t xml:space="preserve"> </w:t>
            </w:r>
            <w:r w:rsidRPr="007565DE">
              <w:rPr>
                <w:rFonts w:ascii="Arial" w:hAnsi="Arial" w:cs="Arial"/>
                <w:color w:val="000000" w:themeColor="text1"/>
              </w:rPr>
              <w:t>E</w:t>
            </w:r>
            <w:r w:rsidR="0024410E">
              <w:rPr>
                <w:rFonts w:ascii="Arial" w:hAnsi="Arial" w:cs="Arial"/>
                <w:color w:val="000000" w:themeColor="text1"/>
              </w:rPr>
              <w:t>20</w:t>
            </w:r>
            <w:r w:rsidRPr="007565DE">
              <w:rPr>
                <w:rFonts w:ascii="Arial" w:hAnsi="Arial" w:cs="Arial"/>
                <w:color w:val="000000" w:themeColor="text1"/>
              </w:rPr>
              <w:t>,</w:t>
            </w:r>
            <w:r w:rsidRPr="007565DE">
              <w:rPr>
                <w:rFonts w:ascii="Arial" w:hAnsi="Arial" w:cs="Arial"/>
                <w:color w:val="FF0000"/>
              </w:rPr>
              <w:t xml:space="preserve"> </w:t>
            </w:r>
            <w:r w:rsidRPr="007565DE">
              <w:rPr>
                <w:rFonts w:ascii="Arial" w:hAnsi="Arial" w:cs="Arial"/>
                <w:color w:val="000000" w:themeColor="text1"/>
              </w:rPr>
              <w:t>E2</w:t>
            </w:r>
            <w:r w:rsidR="0024410E">
              <w:rPr>
                <w:rFonts w:ascii="Arial" w:hAnsi="Arial" w:cs="Arial"/>
                <w:color w:val="000000" w:themeColor="text1"/>
              </w:rPr>
              <w:t>3</w:t>
            </w:r>
            <w:r w:rsidRPr="007565DE">
              <w:rPr>
                <w:rFonts w:ascii="Arial" w:hAnsi="Arial" w:cs="Arial"/>
                <w:color w:val="000000" w:themeColor="text1"/>
              </w:rPr>
              <w:t>, E2</w:t>
            </w:r>
            <w:r w:rsidR="0024410E">
              <w:rPr>
                <w:rFonts w:ascii="Arial" w:hAnsi="Arial" w:cs="Arial"/>
                <w:color w:val="000000" w:themeColor="text1"/>
              </w:rPr>
              <w:t>6</w:t>
            </w:r>
            <w:r w:rsidRPr="007565DE">
              <w:rPr>
                <w:rFonts w:ascii="Arial" w:hAnsi="Arial" w:cs="Arial"/>
                <w:color w:val="000000" w:themeColor="text1"/>
              </w:rPr>
              <w:t>,</w:t>
            </w:r>
            <w:r w:rsidRPr="007565DE">
              <w:rPr>
                <w:rFonts w:ascii="Arial" w:hAnsi="Arial" w:cs="Arial"/>
                <w:color w:val="FF0000"/>
              </w:rPr>
              <w:t xml:space="preserve"> </w:t>
            </w:r>
            <w:r w:rsidRPr="007565DE">
              <w:rPr>
                <w:rFonts w:ascii="Arial" w:hAnsi="Arial" w:cs="Arial"/>
                <w:color w:val="000000" w:themeColor="text1"/>
              </w:rPr>
              <w:t>E2</w:t>
            </w:r>
            <w:r w:rsidR="0024410E">
              <w:rPr>
                <w:rFonts w:ascii="Arial" w:hAnsi="Arial" w:cs="Arial"/>
                <w:color w:val="000000" w:themeColor="text1"/>
              </w:rPr>
              <w:t>8</w:t>
            </w:r>
            <w:r w:rsidRPr="007565DE">
              <w:rPr>
                <w:rFonts w:ascii="Arial" w:hAnsi="Arial" w:cs="Arial"/>
                <w:color w:val="000000" w:themeColor="text1"/>
              </w:rPr>
              <w:t>, E3</w:t>
            </w:r>
            <w:r w:rsidR="0024410E">
              <w:rPr>
                <w:rFonts w:ascii="Arial" w:hAnsi="Arial" w:cs="Arial"/>
                <w:color w:val="000000" w:themeColor="text1"/>
              </w:rPr>
              <w:t>1</w:t>
            </w:r>
            <w:r w:rsidRPr="007565DE">
              <w:rPr>
                <w:rFonts w:ascii="Arial" w:hAnsi="Arial" w:cs="Arial"/>
                <w:color w:val="000000" w:themeColor="text1"/>
              </w:rPr>
              <w:t>, E3</w:t>
            </w:r>
            <w:r w:rsidR="005738EF">
              <w:rPr>
                <w:rFonts w:ascii="Arial" w:hAnsi="Arial" w:cs="Arial"/>
                <w:color w:val="000000" w:themeColor="text1"/>
              </w:rPr>
              <w:t>3</w:t>
            </w:r>
            <w:r w:rsidRPr="007565DE">
              <w:rPr>
                <w:rFonts w:ascii="Arial" w:hAnsi="Arial" w:cs="Arial"/>
                <w:color w:val="000000" w:themeColor="text1"/>
              </w:rPr>
              <w:t>, E3</w:t>
            </w:r>
            <w:r w:rsidR="005738EF">
              <w:rPr>
                <w:rFonts w:ascii="Arial" w:hAnsi="Arial" w:cs="Arial"/>
                <w:color w:val="000000" w:themeColor="text1"/>
              </w:rPr>
              <w:t>4</w:t>
            </w:r>
            <w:r w:rsidRPr="007565DE">
              <w:rPr>
                <w:rFonts w:ascii="Arial" w:hAnsi="Arial" w:cs="Arial"/>
                <w:color w:val="000000" w:themeColor="text1"/>
              </w:rPr>
              <w:t>, E</w:t>
            </w:r>
            <w:r w:rsidR="005738EF">
              <w:rPr>
                <w:rFonts w:ascii="Arial" w:hAnsi="Arial" w:cs="Arial"/>
                <w:color w:val="000000" w:themeColor="text1"/>
              </w:rPr>
              <w:t>37</w:t>
            </w:r>
            <w:r w:rsidRPr="007565DE">
              <w:rPr>
                <w:rFonts w:ascii="Arial" w:hAnsi="Arial" w:cs="Arial"/>
                <w:color w:val="000000" w:themeColor="text1"/>
              </w:rPr>
              <w:t>, S8,</w:t>
            </w:r>
            <w:r w:rsidRPr="007565DE">
              <w:rPr>
                <w:rFonts w:ascii="Arial" w:hAnsi="Arial" w:cs="Arial"/>
                <w:color w:val="FF0000"/>
              </w:rPr>
              <w:t xml:space="preserve"> </w:t>
            </w:r>
            <w:r w:rsidRPr="007565DE">
              <w:rPr>
                <w:rFonts w:ascii="Arial" w:hAnsi="Arial" w:cs="Arial"/>
                <w:color w:val="000000" w:themeColor="text1"/>
              </w:rPr>
              <w:t>S9</w:t>
            </w:r>
          </w:p>
          <w:p w14:paraId="1358D251" w14:textId="77777777" w:rsidR="009C6AC3" w:rsidRDefault="009C6AC3" w:rsidP="00C602B4">
            <w:pPr>
              <w:rPr>
                <w:rFonts w:ascii="Arial" w:eastAsia="Arial" w:hAnsi="Arial" w:cs="Arial"/>
                <w:b/>
                <w:i/>
                <w:color w:val="000000"/>
              </w:rPr>
            </w:pPr>
          </w:p>
        </w:tc>
      </w:tr>
    </w:tbl>
    <w:p w14:paraId="7D5AFF3E" w14:textId="77777777" w:rsidR="007565DE" w:rsidRPr="007565DE" w:rsidRDefault="007565DE" w:rsidP="00C602B4">
      <w:pPr>
        <w:ind w:left="426"/>
        <w:rPr>
          <w:rFonts w:ascii="Arial" w:eastAsia="Arial" w:hAnsi="Arial" w:cs="Arial"/>
        </w:rPr>
      </w:pPr>
    </w:p>
    <w:p w14:paraId="7AEB2F1E" w14:textId="17F5DC4F" w:rsidR="00C602B4" w:rsidRPr="007565DE" w:rsidRDefault="00C602B4" w:rsidP="00C602B4">
      <w:pPr>
        <w:ind w:left="426"/>
        <w:rPr>
          <w:rFonts w:ascii="Arial" w:eastAsia="Arial" w:hAnsi="Arial" w:cs="Arial"/>
          <w:u w:val="single"/>
        </w:rPr>
      </w:pPr>
      <w:r w:rsidRPr="007565DE">
        <w:rPr>
          <w:rFonts w:ascii="Arial" w:eastAsia="Arial" w:hAnsi="Arial" w:cs="Arial"/>
          <w:u w:val="single"/>
        </w:rPr>
        <w:t>Review of Evidence and Issues</w:t>
      </w:r>
    </w:p>
    <w:p w14:paraId="29D97F50" w14:textId="77777777" w:rsidR="00C602B4" w:rsidRPr="007565DE" w:rsidRDefault="00C602B4" w:rsidP="00C602B4">
      <w:pPr>
        <w:ind w:left="426"/>
        <w:rPr>
          <w:rFonts w:ascii="Arial" w:eastAsia="Arial" w:hAnsi="Arial" w:cs="Arial"/>
        </w:rPr>
      </w:pPr>
    </w:p>
    <w:p w14:paraId="0AFDE810" w14:textId="04498E7B" w:rsidR="005D2E3D" w:rsidRDefault="00FF65CB" w:rsidP="00FF65CB">
      <w:pPr>
        <w:ind w:left="426"/>
      </w:pPr>
      <w:r>
        <w:rPr>
          <w:rFonts w:ascii="Arial" w:eastAsia="Arial" w:hAnsi="Arial" w:cs="Arial"/>
        </w:rPr>
        <w:t>T</w:t>
      </w:r>
      <w:r w:rsidRPr="00FF65CB">
        <w:rPr>
          <w:rFonts w:ascii="Arial" w:eastAsia="Arial" w:hAnsi="Arial" w:cs="Arial"/>
        </w:rPr>
        <w:t>he key issue in assessing between reasonable alternatives</w:t>
      </w:r>
      <w:r>
        <w:rPr>
          <w:rFonts w:ascii="Arial" w:eastAsia="Arial" w:hAnsi="Arial" w:cs="Arial"/>
        </w:rPr>
        <w:t xml:space="preserve"> on the use of natural resources</w:t>
      </w:r>
      <w:r w:rsidRPr="00FF65CB">
        <w:rPr>
          <w:rFonts w:ascii="Arial" w:eastAsia="Arial" w:hAnsi="Arial" w:cs="Arial"/>
        </w:rPr>
        <w:t xml:space="preserve"> </w:t>
      </w:r>
      <w:r w:rsidR="00D10AC6">
        <w:rPr>
          <w:rFonts w:ascii="Arial" w:eastAsia="Arial" w:hAnsi="Arial" w:cs="Arial"/>
        </w:rPr>
        <w:t xml:space="preserve">is the impact on </w:t>
      </w:r>
      <w:r w:rsidRPr="00FF65CB">
        <w:rPr>
          <w:rFonts w:ascii="Arial" w:eastAsia="Arial" w:hAnsi="Arial" w:cs="Arial"/>
        </w:rPr>
        <w:t>land</w:t>
      </w:r>
      <w:r w:rsidR="00D10AC6">
        <w:rPr>
          <w:rFonts w:ascii="Arial" w:eastAsia="Arial" w:hAnsi="Arial" w:cs="Arial"/>
        </w:rPr>
        <w:t xml:space="preserve"> use, in particular agricultural land</w:t>
      </w:r>
      <w:r w:rsidRPr="00FF65CB">
        <w:rPr>
          <w:rFonts w:ascii="Arial" w:eastAsia="Arial" w:hAnsi="Arial" w:cs="Arial"/>
        </w:rPr>
        <w:t xml:space="preserve">. </w:t>
      </w:r>
      <w:r w:rsidR="005D2E3D">
        <w:rPr>
          <w:rFonts w:ascii="Arial" w:eastAsia="Arial" w:hAnsi="Arial" w:cs="Arial"/>
        </w:rPr>
        <w:t>In national policy, there is a greater focus on the efficient of land and the effective utilisation of brownfield land before the consideration of Greenfield sites.</w:t>
      </w:r>
    </w:p>
    <w:p w14:paraId="5AFE64C7" w14:textId="77777777" w:rsidR="005D2E3D" w:rsidRDefault="005D2E3D" w:rsidP="00FF65CB">
      <w:pPr>
        <w:ind w:left="426"/>
      </w:pPr>
    </w:p>
    <w:p w14:paraId="1BEAF29D" w14:textId="49BC61BD" w:rsidR="00D10AC6" w:rsidRDefault="00FF65CB" w:rsidP="00FF65CB">
      <w:pPr>
        <w:ind w:left="426"/>
        <w:rPr>
          <w:rFonts w:ascii="Arial" w:eastAsia="Arial" w:hAnsi="Arial" w:cs="Arial"/>
        </w:rPr>
      </w:pPr>
      <w:r w:rsidRPr="00FF65CB">
        <w:rPr>
          <w:rFonts w:ascii="Arial" w:eastAsia="Arial" w:hAnsi="Arial" w:cs="Arial"/>
        </w:rPr>
        <w:t xml:space="preserve">Natural England produces regional agricultural land classification maps which identifies where the highest to lowest value of agricultural land is located. Development on the best agricultural land </w:t>
      </w:r>
      <w:r>
        <w:rPr>
          <w:rFonts w:ascii="Arial" w:eastAsia="Arial" w:hAnsi="Arial" w:cs="Arial"/>
        </w:rPr>
        <w:t>is</w:t>
      </w:r>
      <w:r w:rsidR="00D10AC6">
        <w:rPr>
          <w:rFonts w:ascii="Arial" w:eastAsia="Arial" w:hAnsi="Arial" w:cs="Arial"/>
        </w:rPr>
        <w:t xml:space="preserve"> to be avoided where possible.  </w:t>
      </w:r>
    </w:p>
    <w:p w14:paraId="494EE180" w14:textId="77777777" w:rsidR="00D10AC6" w:rsidRDefault="00D10AC6" w:rsidP="00FF65CB">
      <w:pPr>
        <w:ind w:left="426"/>
        <w:rPr>
          <w:rFonts w:ascii="Arial" w:eastAsia="Arial" w:hAnsi="Arial" w:cs="Arial"/>
        </w:rPr>
      </w:pPr>
    </w:p>
    <w:p w14:paraId="19D25270" w14:textId="790FC4A7" w:rsidR="00FF65CB" w:rsidRDefault="00D10AC6" w:rsidP="00FF65CB">
      <w:pPr>
        <w:ind w:left="426"/>
        <w:rPr>
          <w:rFonts w:ascii="Arial" w:eastAsia="Arial" w:hAnsi="Arial" w:cs="Arial"/>
        </w:rPr>
      </w:pPr>
      <w:r>
        <w:rPr>
          <w:rFonts w:ascii="Arial" w:eastAsia="Arial" w:hAnsi="Arial" w:cs="Arial"/>
        </w:rPr>
        <w:t>Another consideration</w:t>
      </w:r>
      <w:r w:rsidR="00FF65CB">
        <w:rPr>
          <w:rFonts w:ascii="Arial" w:eastAsia="Arial" w:hAnsi="Arial" w:cs="Arial"/>
        </w:rPr>
        <w:t xml:space="preserve"> </w:t>
      </w:r>
      <w:r>
        <w:rPr>
          <w:rFonts w:ascii="Arial" w:eastAsia="Arial" w:hAnsi="Arial" w:cs="Arial"/>
        </w:rPr>
        <w:t xml:space="preserve">for land use </w:t>
      </w:r>
      <w:r w:rsidR="00FF65CB">
        <w:rPr>
          <w:rFonts w:ascii="Arial" w:eastAsia="Arial" w:hAnsi="Arial" w:cs="Arial"/>
        </w:rPr>
        <w:t>is the potential for the re-use of contaminated land which can</w:t>
      </w:r>
      <w:r w:rsidR="00FF65CB" w:rsidRPr="00FF65CB">
        <w:rPr>
          <w:rFonts w:ascii="Arial" w:eastAsia="Arial" w:hAnsi="Arial" w:cs="Arial"/>
        </w:rPr>
        <w:t xml:space="preserve"> reduce </w:t>
      </w:r>
      <w:r w:rsidR="00FF65CB">
        <w:rPr>
          <w:rFonts w:ascii="Arial" w:eastAsia="Arial" w:hAnsi="Arial" w:cs="Arial"/>
        </w:rPr>
        <w:t xml:space="preserve">the </w:t>
      </w:r>
      <w:r w:rsidR="00FF65CB" w:rsidRPr="00FF65CB">
        <w:rPr>
          <w:rFonts w:ascii="Arial" w:eastAsia="Arial" w:hAnsi="Arial" w:cs="Arial"/>
        </w:rPr>
        <w:t xml:space="preserve">pressure on </w:t>
      </w:r>
      <w:r w:rsidR="00535818" w:rsidRPr="00FF65CB">
        <w:rPr>
          <w:rFonts w:ascii="Arial" w:eastAsia="Arial" w:hAnsi="Arial" w:cs="Arial"/>
        </w:rPr>
        <w:t>Greenfield</w:t>
      </w:r>
      <w:r w:rsidR="00FF65CB" w:rsidRPr="00FF65CB">
        <w:rPr>
          <w:rFonts w:ascii="Arial" w:eastAsia="Arial" w:hAnsi="Arial" w:cs="Arial"/>
        </w:rPr>
        <w:t xml:space="preserve"> sites</w:t>
      </w:r>
      <w:r>
        <w:rPr>
          <w:rFonts w:ascii="Arial" w:eastAsia="Arial" w:hAnsi="Arial" w:cs="Arial"/>
        </w:rPr>
        <w:t>.</w:t>
      </w:r>
      <w:r w:rsidR="00FF65CB" w:rsidRPr="00FF65CB">
        <w:rPr>
          <w:rFonts w:ascii="Arial" w:eastAsia="Arial" w:hAnsi="Arial" w:cs="Arial"/>
        </w:rPr>
        <w:t xml:space="preserve"> Therefore whether an option will bring contaminated land back into beneficial use, for example through the decontamination of brownfield sites, is a </w:t>
      </w:r>
      <w:r>
        <w:rPr>
          <w:rFonts w:ascii="Arial" w:eastAsia="Arial" w:hAnsi="Arial" w:cs="Arial"/>
        </w:rPr>
        <w:t xml:space="preserve">key </w:t>
      </w:r>
      <w:r w:rsidR="00FF65CB" w:rsidRPr="00FF65CB">
        <w:rPr>
          <w:rFonts w:ascii="Arial" w:eastAsia="Arial" w:hAnsi="Arial" w:cs="Arial"/>
        </w:rPr>
        <w:t>considerat</w:t>
      </w:r>
      <w:r w:rsidR="00FF65CB">
        <w:rPr>
          <w:rFonts w:ascii="Arial" w:eastAsia="Arial" w:hAnsi="Arial" w:cs="Arial"/>
        </w:rPr>
        <w:t>ion.</w:t>
      </w:r>
    </w:p>
    <w:p w14:paraId="61E4440F" w14:textId="77777777" w:rsidR="00D10AC6" w:rsidRPr="00FF65CB" w:rsidRDefault="00D10AC6" w:rsidP="00FF65CB">
      <w:pPr>
        <w:ind w:left="426"/>
        <w:rPr>
          <w:rFonts w:ascii="Arial" w:eastAsia="Arial" w:hAnsi="Arial" w:cs="Arial"/>
        </w:rPr>
      </w:pPr>
    </w:p>
    <w:p w14:paraId="34B1517A" w14:textId="09E567F0" w:rsidR="00FF65CB" w:rsidRDefault="00D10AC6" w:rsidP="00FF65CB">
      <w:pPr>
        <w:ind w:left="426"/>
        <w:rPr>
          <w:rFonts w:ascii="Arial" w:eastAsia="Arial" w:hAnsi="Arial" w:cs="Arial"/>
        </w:rPr>
      </w:pPr>
      <w:r>
        <w:rPr>
          <w:rFonts w:ascii="Arial" w:eastAsia="Arial" w:hAnsi="Arial" w:cs="Arial"/>
        </w:rPr>
        <w:lastRenderedPageBreak/>
        <w:t xml:space="preserve">There is also requirement that mineral resources and infrastructure need to be safeguarded, as highlighted in the </w:t>
      </w:r>
      <w:r w:rsidR="00FF65CB" w:rsidRPr="00FF65CB">
        <w:rPr>
          <w:rFonts w:ascii="Arial" w:eastAsia="Arial" w:hAnsi="Arial" w:cs="Arial"/>
        </w:rPr>
        <w:t xml:space="preserve">West Sussex Joint </w:t>
      </w:r>
      <w:r>
        <w:rPr>
          <w:rFonts w:ascii="Arial" w:eastAsia="Arial" w:hAnsi="Arial" w:cs="Arial"/>
        </w:rPr>
        <w:t xml:space="preserve">Minerals Local Plan (JMLP) 2018.  </w:t>
      </w:r>
      <w:r w:rsidR="00FF65CB" w:rsidRPr="00FF65CB">
        <w:rPr>
          <w:rFonts w:ascii="Arial" w:eastAsia="Arial" w:hAnsi="Arial" w:cs="Arial"/>
        </w:rPr>
        <w:t xml:space="preserve">Sand and gravel, brick-making clay, building stone and chalk are regarded as economically important minerals and therefore it is important that they are protected from sterilisation by surface development. Certain types of infrastructure play an important role in the supply of minerals to West Sussex, particularly wharves and railheads, which are used for the importation of crushed rock and sand and gravel.  Other infrastructure is used in the processing of minerals, such as coated </w:t>
      </w:r>
      <w:proofErr w:type="spellStart"/>
      <w:r w:rsidR="00FF65CB" w:rsidRPr="00FF65CB">
        <w:rPr>
          <w:rFonts w:ascii="Arial" w:eastAsia="Arial" w:hAnsi="Arial" w:cs="Arial"/>
        </w:rPr>
        <w:t>roadstone</w:t>
      </w:r>
      <w:proofErr w:type="spellEnd"/>
      <w:r w:rsidR="00FF65CB" w:rsidRPr="00FF65CB">
        <w:rPr>
          <w:rFonts w:ascii="Arial" w:eastAsia="Arial" w:hAnsi="Arial" w:cs="Arial"/>
        </w:rPr>
        <w:t xml:space="preserve"> plants and concrete batching plants. New and existing minerals infrastructure will need to be protected from inappropriate neighbouring developments that may prejudice their continuing efficient operation.</w:t>
      </w:r>
    </w:p>
    <w:p w14:paraId="2159D3A8" w14:textId="77777777" w:rsidR="002C652B" w:rsidRDefault="002C652B" w:rsidP="00FF65CB">
      <w:pPr>
        <w:ind w:left="426"/>
        <w:rPr>
          <w:rFonts w:ascii="Arial" w:eastAsia="Arial" w:hAnsi="Arial" w:cs="Arial"/>
        </w:rPr>
      </w:pPr>
    </w:p>
    <w:p w14:paraId="0D44C31D" w14:textId="77777777" w:rsidR="00D10AC6" w:rsidRDefault="00D10AC6" w:rsidP="00D10AC6">
      <w:pPr>
        <w:pBdr>
          <w:top w:val="nil"/>
          <w:left w:val="nil"/>
          <w:bottom w:val="nil"/>
          <w:right w:val="nil"/>
          <w:between w:val="nil"/>
        </w:pBdr>
        <w:ind w:left="426"/>
        <w:rPr>
          <w:rFonts w:ascii="Arial" w:eastAsia="Arial" w:hAnsi="Arial" w:cs="Arial"/>
          <w:color w:val="000000"/>
          <w:u w:val="single"/>
        </w:rPr>
      </w:pPr>
      <w:r w:rsidRPr="00532F02">
        <w:rPr>
          <w:rFonts w:ascii="Arial" w:eastAsia="Arial" w:hAnsi="Arial" w:cs="Arial"/>
          <w:color w:val="000000"/>
          <w:u w:val="single"/>
        </w:rPr>
        <w:t>Conclusion</w:t>
      </w:r>
    </w:p>
    <w:p w14:paraId="21FDE1F7" w14:textId="77777777" w:rsidR="00D10AC6" w:rsidRDefault="00D10AC6" w:rsidP="00D10AC6">
      <w:pPr>
        <w:pBdr>
          <w:top w:val="nil"/>
          <w:left w:val="nil"/>
          <w:bottom w:val="nil"/>
          <w:right w:val="nil"/>
          <w:between w:val="nil"/>
        </w:pBdr>
        <w:ind w:left="426"/>
        <w:rPr>
          <w:rFonts w:ascii="Arial" w:eastAsia="Arial" w:hAnsi="Arial" w:cs="Arial"/>
          <w:color w:val="000000"/>
          <w:u w:val="single"/>
        </w:rPr>
      </w:pPr>
    </w:p>
    <w:p w14:paraId="206D98AA" w14:textId="30304CD2" w:rsidR="0032101B" w:rsidRDefault="00D10AC6" w:rsidP="00D10AC6">
      <w:pPr>
        <w:pBdr>
          <w:top w:val="nil"/>
          <w:left w:val="nil"/>
          <w:bottom w:val="nil"/>
          <w:right w:val="nil"/>
          <w:between w:val="nil"/>
        </w:pBdr>
        <w:ind w:left="426"/>
        <w:rPr>
          <w:rFonts w:ascii="Arial" w:eastAsia="Arial" w:hAnsi="Arial" w:cs="Arial"/>
          <w:color w:val="000000"/>
        </w:rPr>
      </w:pPr>
      <w:r w:rsidRPr="004D0458">
        <w:rPr>
          <w:rFonts w:ascii="Arial" w:eastAsia="Arial" w:hAnsi="Arial" w:cs="Arial"/>
          <w:color w:val="000000"/>
        </w:rPr>
        <w:t xml:space="preserve">In light of the issues identified above, </w:t>
      </w:r>
      <w:r>
        <w:rPr>
          <w:rFonts w:ascii="Arial" w:eastAsia="Arial" w:hAnsi="Arial" w:cs="Arial"/>
          <w:color w:val="000000"/>
        </w:rPr>
        <w:t>in particular the fact that the main consideration in assessing between different options is la</w:t>
      </w:r>
      <w:r w:rsidR="00BA736B">
        <w:rPr>
          <w:rFonts w:ascii="Arial" w:eastAsia="Arial" w:hAnsi="Arial" w:cs="Arial"/>
          <w:color w:val="000000"/>
        </w:rPr>
        <w:t>nd use, it is proposed that the assessment criteria to consider the impact on agricultural land is moved from the objective on the rural economy to this objective. In addition</w:t>
      </w:r>
      <w:r w:rsidR="0032101B">
        <w:rPr>
          <w:rFonts w:ascii="Arial" w:eastAsia="Arial" w:hAnsi="Arial" w:cs="Arial"/>
          <w:color w:val="000000"/>
        </w:rPr>
        <w:t>,</w:t>
      </w:r>
      <w:r w:rsidR="00BA736B">
        <w:rPr>
          <w:rFonts w:ascii="Arial" w:eastAsia="Arial" w:hAnsi="Arial" w:cs="Arial"/>
          <w:color w:val="000000"/>
        </w:rPr>
        <w:t xml:space="preserve"> further assessment criteria on the potential for re-use of contaminated land and</w:t>
      </w:r>
      <w:r w:rsidR="0032101B">
        <w:rPr>
          <w:rFonts w:ascii="Arial" w:eastAsia="Arial" w:hAnsi="Arial" w:cs="Arial"/>
          <w:color w:val="000000"/>
        </w:rPr>
        <w:t xml:space="preserve"> the impact on minerals safeguarding zones will be included. Consideration of the impact on water resources will be addressed under a water pollution objective.</w:t>
      </w:r>
      <w:r w:rsidR="00BA736B">
        <w:rPr>
          <w:rFonts w:ascii="Arial" w:eastAsia="Arial" w:hAnsi="Arial" w:cs="Arial"/>
          <w:color w:val="000000"/>
        </w:rPr>
        <w:t xml:space="preserve"> </w:t>
      </w:r>
    </w:p>
    <w:p w14:paraId="6C2B2658" w14:textId="77777777" w:rsidR="0032101B" w:rsidRDefault="0032101B" w:rsidP="00D10AC6">
      <w:pPr>
        <w:pBdr>
          <w:top w:val="nil"/>
          <w:left w:val="nil"/>
          <w:bottom w:val="nil"/>
          <w:right w:val="nil"/>
          <w:between w:val="nil"/>
        </w:pBdr>
        <w:ind w:left="426"/>
        <w:rPr>
          <w:rFonts w:ascii="Arial" w:eastAsia="Arial" w:hAnsi="Arial" w:cs="Arial"/>
          <w:color w:val="000000"/>
        </w:rPr>
      </w:pPr>
    </w:p>
    <w:p w14:paraId="23D27D93" w14:textId="67F8A2BE" w:rsidR="00D10AC6" w:rsidRDefault="0032101B" w:rsidP="00D10AC6">
      <w:pPr>
        <w:pBdr>
          <w:top w:val="nil"/>
          <w:left w:val="nil"/>
          <w:bottom w:val="nil"/>
          <w:right w:val="nil"/>
          <w:between w:val="nil"/>
        </w:pBdr>
        <w:ind w:left="426"/>
        <w:rPr>
          <w:rFonts w:ascii="Arial" w:eastAsia="Arial" w:hAnsi="Arial" w:cs="Arial"/>
          <w:color w:val="000000"/>
        </w:rPr>
      </w:pPr>
      <w:r>
        <w:rPr>
          <w:rFonts w:ascii="Arial" w:eastAsia="Arial" w:hAnsi="Arial" w:cs="Arial"/>
          <w:color w:val="000000"/>
        </w:rPr>
        <w:t xml:space="preserve">In addition, it is proposed that the main </w:t>
      </w:r>
      <w:r w:rsidR="00D10AC6">
        <w:rPr>
          <w:rFonts w:ascii="Arial" w:eastAsia="Arial" w:hAnsi="Arial" w:cs="Arial"/>
          <w:color w:val="000000"/>
        </w:rPr>
        <w:t xml:space="preserve">objective should be amended to </w:t>
      </w:r>
      <w:r>
        <w:rPr>
          <w:rFonts w:ascii="Arial" w:eastAsia="Arial" w:hAnsi="Arial" w:cs="Arial"/>
          <w:color w:val="000000"/>
        </w:rPr>
        <w:t>refer to emphasise the impacts on land use.</w:t>
      </w:r>
    </w:p>
    <w:p w14:paraId="051838B9" w14:textId="77777777" w:rsidR="00D10AC6" w:rsidRDefault="00D10AC6" w:rsidP="00FF65CB">
      <w:pPr>
        <w:ind w:left="426"/>
        <w:rPr>
          <w:rFonts w:ascii="Arial" w:eastAsia="Arial" w:hAnsi="Arial" w:cs="Arial"/>
        </w:rPr>
      </w:pPr>
    </w:p>
    <w:p w14:paraId="4373788C" w14:textId="77777777" w:rsidR="007E6F43" w:rsidRPr="00FF65CB" w:rsidRDefault="007E6F43" w:rsidP="00FF65CB">
      <w:pPr>
        <w:ind w:left="426"/>
        <w:rPr>
          <w:rFonts w:ascii="Arial" w:eastAsia="Arial" w:hAnsi="Arial" w:cs="Arial"/>
        </w:rPr>
      </w:pPr>
    </w:p>
    <w:p w14:paraId="3FA6C3E9" w14:textId="2605DA88" w:rsidR="0032101B" w:rsidRDefault="0032101B" w:rsidP="00133669">
      <w:pPr>
        <w:pStyle w:val="Heading3"/>
        <w:numPr>
          <w:ilvl w:val="1"/>
          <w:numId w:val="14"/>
        </w:numPr>
        <w:rPr>
          <w:rFonts w:eastAsia="Arial"/>
          <w:sz w:val="24"/>
        </w:rPr>
      </w:pPr>
      <w:bookmarkStart w:id="6" w:name="_Toc80712737"/>
      <w:r>
        <w:rPr>
          <w:rFonts w:eastAsia="Arial"/>
          <w:sz w:val="24"/>
        </w:rPr>
        <w:t xml:space="preserve">Sustainability Theme: </w:t>
      </w:r>
      <w:r w:rsidR="00671390">
        <w:rPr>
          <w:rFonts w:eastAsia="Arial"/>
          <w:sz w:val="24"/>
        </w:rPr>
        <w:t>Pollution</w:t>
      </w:r>
      <w:bookmarkEnd w:id="6"/>
    </w:p>
    <w:p w14:paraId="6111D8B2" w14:textId="77777777" w:rsidR="0032101B" w:rsidRDefault="0032101B" w:rsidP="0032101B">
      <w:pPr>
        <w:pStyle w:val="Heading3"/>
        <w:ind w:left="360"/>
        <w:rPr>
          <w:rFonts w:eastAsia="Arial"/>
          <w:sz w:val="24"/>
        </w:rPr>
      </w:pPr>
    </w:p>
    <w:tbl>
      <w:tblPr>
        <w:tblStyle w:val="TableGrid"/>
        <w:tblW w:w="0" w:type="auto"/>
        <w:tblInd w:w="534" w:type="dxa"/>
        <w:tblLook w:val="04A0" w:firstRow="1" w:lastRow="0" w:firstColumn="1" w:lastColumn="0" w:noHBand="0" w:noVBand="1"/>
      </w:tblPr>
      <w:tblGrid>
        <w:gridCol w:w="9461"/>
      </w:tblGrid>
      <w:tr w:rsidR="009C6AC3" w14:paraId="3AFC6BF1" w14:textId="77777777" w:rsidTr="00D74849">
        <w:tc>
          <w:tcPr>
            <w:tcW w:w="9461" w:type="dxa"/>
            <w:shd w:val="clear" w:color="auto" w:fill="F2F2F2" w:themeFill="background1" w:themeFillShade="F2"/>
          </w:tcPr>
          <w:p w14:paraId="784E40E8" w14:textId="77777777" w:rsidR="009C6AC3" w:rsidRPr="003A01EA" w:rsidRDefault="009C6AC3" w:rsidP="009C6AC3">
            <w:pPr>
              <w:rPr>
                <w:rFonts w:eastAsia="Arial"/>
              </w:rPr>
            </w:pPr>
          </w:p>
          <w:p w14:paraId="6D1CEBD4" w14:textId="77777777" w:rsidR="009C6AC3" w:rsidRPr="007565DE" w:rsidRDefault="009C6AC3" w:rsidP="009C6AC3">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 xml:space="preserve">Current sustainability objective: </w:t>
            </w:r>
            <w:r>
              <w:rPr>
                <w:rFonts w:ascii="Arial" w:eastAsia="Arial" w:hAnsi="Arial" w:cs="Arial"/>
                <w:b/>
                <w:i/>
                <w:color w:val="000000"/>
              </w:rPr>
              <w:t>Reduce pollution and improve air quality</w:t>
            </w:r>
          </w:p>
          <w:p w14:paraId="0990256C" w14:textId="77777777" w:rsidR="009C6AC3" w:rsidRPr="007565DE" w:rsidRDefault="009C6AC3" w:rsidP="009C6AC3">
            <w:pPr>
              <w:pBdr>
                <w:top w:val="nil"/>
                <w:left w:val="nil"/>
                <w:bottom w:val="nil"/>
                <w:right w:val="nil"/>
                <w:between w:val="nil"/>
              </w:pBdr>
              <w:ind w:firstLine="426"/>
              <w:rPr>
                <w:rFonts w:ascii="Arial" w:eastAsia="Arial" w:hAnsi="Arial" w:cs="Arial"/>
                <w:b/>
                <w:i/>
                <w:color w:val="000000"/>
              </w:rPr>
            </w:pPr>
          </w:p>
          <w:p w14:paraId="79F84805" w14:textId="77777777" w:rsidR="009C6AC3" w:rsidRDefault="009C6AC3" w:rsidP="009C6AC3">
            <w:pPr>
              <w:pBdr>
                <w:top w:val="nil"/>
                <w:left w:val="nil"/>
                <w:bottom w:val="nil"/>
                <w:right w:val="nil"/>
                <w:between w:val="nil"/>
              </w:pBdr>
              <w:ind w:left="426"/>
              <w:rPr>
                <w:rFonts w:ascii="Arial" w:eastAsia="Arial" w:hAnsi="Arial" w:cs="Arial"/>
                <w:b/>
                <w:i/>
              </w:rPr>
            </w:pPr>
            <w:r w:rsidRPr="007565DE">
              <w:rPr>
                <w:rFonts w:ascii="Arial" w:eastAsia="Arial" w:hAnsi="Arial" w:cs="Arial"/>
                <w:b/>
                <w:i/>
                <w:color w:val="000000"/>
              </w:rPr>
              <w:t>Proposed sustainability objective</w:t>
            </w:r>
            <w:r>
              <w:rPr>
                <w:rFonts w:ascii="Arial" w:eastAsia="Arial" w:hAnsi="Arial" w:cs="Arial"/>
                <w:b/>
                <w:i/>
                <w:color w:val="000000"/>
              </w:rPr>
              <w:t>s</w:t>
            </w:r>
            <w:r w:rsidRPr="007565DE">
              <w:rPr>
                <w:rFonts w:ascii="Arial" w:eastAsia="Arial" w:hAnsi="Arial" w:cs="Arial"/>
                <w:b/>
                <w:i/>
                <w:color w:val="000000"/>
              </w:rPr>
              <w:t xml:space="preserve">: </w:t>
            </w:r>
            <w:r>
              <w:rPr>
                <w:rFonts w:ascii="Arial" w:eastAsia="Arial" w:hAnsi="Arial" w:cs="Arial"/>
                <w:b/>
                <w:i/>
                <w:color w:val="000000"/>
              </w:rPr>
              <w:tab/>
              <w:t xml:space="preserve">3. </w:t>
            </w:r>
            <w:r>
              <w:rPr>
                <w:rFonts w:ascii="Arial" w:eastAsia="Arial" w:hAnsi="Arial" w:cs="Arial"/>
                <w:b/>
                <w:i/>
                <w:color w:val="000000"/>
              </w:rPr>
              <w:tab/>
            </w:r>
            <w:r>
              <w:rPr>
                <w:rFonts w:ascii="Arial" w:eastAsia="Arial" w:hAnsi="Arial" w:cs="Arial"/>
                <w:b/>
                <w:i/>
              </w:rPr>
              <w:t>Improves air quality;</w:t>
            </w:r>
          </w:p>
          <w:p w14:paraId="44EFD2F7" w14:textId="27F73564" w:rsidR="009C6AC3" w:rsidRPr="005D2E3D" w:rsidRDefault="002F2E0D" w:rsidP="00D74849">
            <w:pPr>
              <w:pStyle w:val="ListParagraph"/>
              <w:numPr>
                <w:ilvl w:val="0"/>
                <w:numId w:val="7"/>
              </w:numPr>
              <w:pBdr>
                <w:top w:val="nil"/>
                <w:left w:val="nil"/>
                <w:bottom w:val="nil"/>
                <w:right w:val="nil"/>
                <w:between w:val="nil"/>
              </w:pBdr>
              <w:tabs>
                <w:tab w:val="left" w:pos="5084"/>
              </w:tabs>
              <w:ind w:firstLine="4743"/>
              <w:rPr>
                <w:rFonts w:ascii="Arial" w:eastAsia="Arial" w:hAnsi="Arial" w:cs="Arial"/>
                <w:b/>
                <w:i/>
                <w:color w:val="000000"/>
              </w:rPr>
            </w:pPr>
            <w:r>
              <w:rPr>
                <w:rFonts w:ascii="Arial" w:eastAsia="Arial" w:hAnsi="Arial" w:cs="Arial"/>
                <w:b/>
                <w:i/>
                <w:color w:val="000000"/>
              </w:rPr>
              <w:t xml:space="preserve">Protects </w:t>
            </w:r>
            <w:r w:rsidR="00DA73BF">
              <w:rPr>
                <w:rFonts w:ascii="Arial" w:eastAsia="Arial" w:hAnsi="Arial" w:cs="Arial"/>
                <w:b/>
                <w:i/>
                <w:color w:val="000000"/>
              </w:rPr>
              <w:t>water resources;</w:t>
            </w:r>
          </w:p>
          <w:p w14:paraId="3F7D1DFB" w14:textId="77777777" w:rsidR="009C6AC3" w:rsidRPr="007565DE" w:rsidRDefault="009C6AC3" w:rsidP="009C6AC3">
            <w:pPr>
              <w:pBdr>
                <w:top w:val="nil"/>
                <w:left w:val="nil"/>
                <w:bottom w:val="nil"/>
                <w:right w:val="nil"/>
                <w:between w:val="nil"/>
              </w:pBdr>
              <w:ind w:left="504" w:hanging="366"/>
              <w:rPr>
                <w:rFonts w:ascii="Arial" w:eastAsia="Arial" w:hAnsi="Arial" w:cs="Arial"/>
                <w:b/>
                <w:i/>
                <w:color w:val="000000"/>
              </w:rPr>
            </w:pPr>
          </w:p>
          <w:p w14:paraId="3DF3EE44" w14:textId="77777777" w:rsidR="009C6AC3" w:rsidRDefault="009C6AC3" w:rsidP="009C6AC3">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r>
              <w:rPr>
                <w:rFonts w:ascii="Arial" w:eastAsia="Arial" w:hAnsi="Arial" w:cs="Arial"/>
                <w:b/>
                <w:i/>
                <w:color w:val="000000"/>
              </w:rPr>
              <w:t>s</w:t>
            </w:r>
            <w:r w:rsidRPr="007565DE">
              <w:rPr>
                <w:rFonts w:ascii="Arial" w:eastAsia="Arial" w:hAnsi="Arial" w:cs="Arial"/>
                <w:b/>
                <w:i/>
                <w:color w:val="000000"/>
              </w:rPr>
              <w:t>:</w:t>
            </w:r>
          </w:p>
          <w:p w14:paraId="52087680" w14:textId="46DAC701" w:rsidR="009C6AC3" w:rsidRPr="00131CE4" w:rsidRDefault="009C6AC3" w:rsidP="00D74849">
            <w:pPr>
              <w:pBdr>
                <w:top w:val="nil"/>
                <w:left w:val="nil"/>
                <w:bottom w:val="nil"/>
                <w:right w:val="nil"/>
                <w:between w:val="nil"/>
              </w:pBdr>
              <w:shd w:val="clear" w:color="auto" w:fill="F2F2F2" w:themeFill="background1" w:themeFillShade="F2"/>
              <w:ind w:left="426"/>
              <w:rPr>
                <w:rFonts w:ascii="Arial" w:eastAsia="Arial" w:hAnsi="Arial" w:cs="Arial"/>
                <w:color w:val="000000"/>
              </w:rPr>
            </w:pPr>
            <w:r w:rsidRPr="00131CE4">
              <w:rPr>
                <w:rFonts w:ascii="Arial" w:eastAsia="Arial" w:hAnsi="Arial" w:cs="Arial"/>
                <w:color w:val="000000"/>
              </w:rPr>
              <w:t>9, 10, E10, E</w:t>
            </w:r>
            <w:r w:rsidR="005738EF">
              <w:rPr>
                <w:rFonts w:ascii="Arial" w:eastAsia="Arial" w:hAnsi="Arial" w:cs="Arial"/>
                <w:color w:val="000000"/>
              </w:rPr>
              <w:t>20</w:t>
            </w:r>
            <w:r w:rsidRPr="00131CE4">
              <w:rPr>
                <w:rFonts w:ascii="Arial" w:eastAsia="Arial" w:hAnsi="Arial" w:cs="Arial"/>
                <w:color w:val="000000"/>
              </w:rPr>
              <w:t>, E2</w:t>
            </w:r>
            <w:r w:rsidR="005738EF">
              <w:rPr>
                <w:rFonts w:ascii="Arial" w:eastAsia="Arial" w:hAnsi="Arial" w:cs="Arial"/>
                <w:color w:val="000000"/>
              </w:rPr>
              <w:t>7</w:t>
            </w:r>
            <w:r w:rsidRPr="00131CE4">
              <w:rPr>
                <w:rFonts w:ascii="Arial" w:eastAsia="Arial" w:hAnsi="Arial" w:cs="Arial"/>
                <w:color w:val="000000"/>
              </w:rPr>
              <w:t>,</w:t>
            </w:r>
            <w:r w:rsidRPr="00131CE4">
              <w:rPr>
                <w:rFonts w:ascii="Arial" w:eastAsia="Arial" w:hAnsi="Arial" w:cs="Arial"/>
                <w:color w:val="FF0000"/>
              </w:rPr>
              <w:t xml:space="preserve"> </w:t>
            </w:r>
            <w:r w:rsidRPr="00131CE4">
              <w:rPr>
                <w:rFonts w:ascii="Arial" w:eastAsia="Arial" w:hAnsi="Arial" w:cs="Arial"/>
                <w:color w:val="000000"/>
              </w:rPr>
              <w:t>E4</w:t>
            </w:r>
            <w:r w:rsidR="005738EF">
              <w:rPr>
                <w:rFonts w:ascii="Arial" w:eastAsia="Arial" w:hAnsi="Arial" w:cs="Arial"/>
                <w:color w:val="000000"/>
              </w:rPr>
              <w:t>7</w:t>
            </w:r>
            <w:r w:rsidRPr="00131CE4">
              <w:rPr>
                <w:rFonts w:ascii="Arial" w:eastAsia="Arial" w:hAnsi="Arial" w:cs="Arial"/>
                <w:color w:val="000000"/>
              </w:rPr>
              <w:t>, E4</w:t>
            </w:r>
            <w:r w:rsidR="005738EF">
              <w:rPr>
                <w:rFonts w:ascii="Arial" w:eastAsia="Arial" w:hAnsi="Arial" w:cs="Arial"/>
                <w:color w:val="000000"/>
              </w:rPr>
              <w:t>8</w:t>
            </w:r>
            <w:r w:rsidRPr="00131CE4">
              <w:rPr>
                <w:rFonts w:ascii="Arial" w:eastAsia="Arial" w:hAnsi="Arial" w:cs="Arial"/>
                <w:color w:val="000000"/>
              </w:rPr>
              <w:t>, S4,</w:t>
            </w:r>
            <w:r w:rsidRPr="00131CE4">
              <w:rPr>
                <w:rFonts w:ascii="Arial" w:eastAsia="Arial" w:hAnsi="Arial" w:cs="Arial"/>
                <w:color w:val="FF0000"/>
              </w:rPr>
              <w:t xml:space="preserve"> </w:t>
            </w:r>
            <w:r w:rsidRPr="00131CE4">
              <w:rPr>
                <w:rFonts w:ascii="Arial" w:eastAsia="Arial" w:hAnsi="Arial" w:cs="Arial"/>
                <w:color w:val="000000"/>
              </w:rPr>
              <w:t>S1</w:t>
            </w:r>
            <w:r w:rsidR="00F422BA">
              <w:rPr>
                <w:rFonts w:ascii="Arial" w:eastAsia="Arial" w:hAnsi="Arial" w:cs="Arial"/>
                <w:color w:val="000000"/>
              </w:rPr>
              <w:t>4</w:t>
            </w:r>
            <w:r w:rsidRPr="00131CE4">
              <w:rPr>
                <w:rFonts w:ascii="Arial" w:eastAsia="Arial" w:hAnsi="Arial" w:cs="Arial"/>
                <w:color w:val="000000"/>
              </w:rPr>
              <w:t>,</w:t>
            </w:r>
            <w:r w:rsidRPr="00131CE4">
              <w:rPr>
                <w:rFonts w:ascii="Arial" w:eastAsia="Arial" w:hAnsi="Arial" w:cs="Arial"/>
                <w:color w:val="FF0000"/>
              </w:rPr>
              <w:t xml:space="preserve"> </w:t>
            </w:r>
            <w:r w:rsidRPr="00131CE4">
              <w:rPr>
                <w:rFonts w:ascii="Arial" w:eastAsia="Arial" w:hAnsi="Arial" w:cs="Arial"/>
                <w:color w:val="000000"/>
              </w:rPr>
              <w:t>EC4,</w:t>
            </w:r>
            <w:r w:rsidRPr="00131CE4">
              <w:rPr>
                <w:rFonts w:ascii="Arial" w:eastAsia="Arial" w:hAnsi="Arial" w:cs="Arial"/>
                <w:color w:val="FF0000"/>
              </w:rPr>
              <w:t xml:space="preserve"> </w:t>
            </w:r>
            <w:r w:rsidRPr="00131CE4">
              <w:rPr>
                <w:rFonts w:ascii="Arial" w:eastAsia="Arial" w:hAnsi="Arial" w:cs="Arial"/>
                <w:color w:val="000000"/>
              </w:rPr>
              <w:t>EC6, EC7, EC9</w:t>
            </w:r>
          </w:p>
          <w:p w14:paraId="37FB33BB" w14:textId="77777777" w:rsidR="009C6AC3" w:rsidRDefault="009C6AC3" w:rsidP="009C6AC3">
            <w:pPr>
              <w:rPr>
                <w:rFonts w:eastAsia="Arial"/>
              </w:rPr>
            </w:pPr>
          </w:p>
        </w:tc>
      </w:tr>
    </w:tbl>
    <w:p w14:paraId="78852B9B" w14:textId="77777777" w:rsidR="00131CE4" w:rsidRDefault="00131CE4" w:rsidP="00131CE4">
      <w:pPr>
        <w:pStyle w:val="Heading3"/>
        <w:rPr>
          <w:rFonts w:eastAsia="Arial"/>
          <w:b w:val="0"/>
          <w:color w:val="000000"/>
          <w:u w:val="single"/>
        </w:rPr>
      </w:pPr>
    </w:p>
    <w:p w14:paraId="16565162" w14:textId="13FC163C" w:rsidR="00131CE4" w:rsidRDefault="00131CE4" w:rsidP="00131CE4">
      <w:pPr>
        <w:ind w:firstLine="360"/>
        <w:rPr>
          <w:rFonts w:ascii="Arial" w:eastAsia="Arial" w:hAnsi="Arial" w:cs="Arial"/>
          <w:color w:val="000000"/>
          <w:u w:val="single"/>
        </w:rPr>
      </w:pPr>
      <w:r w:rsidRPr="00131CE4">
        <w:rPr>
          <w:rFonts w:ascii="Arial" w:eastAsia="Arial" w:hAnsi="Arial" w:cs="Arial"/>
          <w:color w:val="000000"/>
          <w:u w:val="single"/>
        </w:rPr>
        <w:t>Review of Evidence and Issues</w:t>
      </w:r>
    </w:p>
    <w:p w14:paraId="09CCCC73" w14:textId="77777777" w:rsidR="00131CE4" w:rsidRDefault="00131CE4" w:rsidP="00131CE4">
      <w:pPr>
        <w:ind w:firstLine="360"/>
        <w:rPr>
          <w:rFonts w:ascii="Arial" w:eastAsia="Arial" w:hAnsi="Arial" w:cs="Arial"/>
          <w:color w:val="000000"/>
          <w:u w:val="single"/>
        </w:rPr>
      </w:pPr>
    </w:p>
    <w:p w14:paraId="10CBFC1F" w14:textId="47FFD3AE" w:rsidR="00131CE4" w:rsidRDefault="009810B5" w:rsidP="009810B5">
      <w:pPr>
        <w:ind w:left="360"/>
        <w:rPr>
          <w:rFonts w:ascii="Arial" w:eastAsia="Arial" w:hAnsi="Arial" w:cs="Arial"/>
          <w:bCs/>
          <w:color w:val="000000"/>
        </w:rPr>
      </w:pPr>
      <w:r>
        <w:rPr>
          <w:rFonts w:ascii="Arial" w:eastAsia="Arial" w:hAnsi="Arial" w:cs="Arial"/>
          <w:bCs/>
          <w:color w:val="000000"/>
        </w:rPr>
        <w:t xml:space="preserve">Water quality is a key issue locally as demonstrated by the impact of increased nutrient discharges into Chichester Harbour, an internationally designated site. There are also issues surrounding the capacity of waste water treatment works in the District, an issue that has also received national attention due to breaches in capacity. </w:t>
      </w:r>
    </w:p>
    <w:p w14:paraId="572F5F18" w14:textId="77777777" w:rsidR="009810B5" w:rsidRDefault="009810B5" w:rsidP="009810B5">
      <w:pPr>
        <w:ind w:left="360"/>
        <w:rPr>
          <w:rFonts w:ascii="Arial" w:eastAsia="Arial" w:hAnsi="Arial" w:cs="Arial"/>
          <w:bCs/>
          <w:color w:val="000000"/>
        </w:rPr>
      </w:pPr>
    </w:p>
    <w:p w14:paraId="003BEB8B" w14:textId="752F12AA" w:rsidR="00141C55" w:rsidRDefault="009810B5" w:rsidP="00141C55">
      <w:pPr>
        <w:ind w:left="360"/>
        <w:rPr>
          <w:rFonts w:ascii="Arial" w:eastAsia="Arial" w:hAnsi="Arial" w:cs="Arial"/>
          <w:bCs/>
          <w:color w:val="000000"/>
        </w:rPr>
      </w:pPr>
      <w:r>
        <w:rPr>
          <w:rFonts w:ascii="Arial" w:eastAsia="Arial" w:hAnsi="Arial" w:cs="Arial"/>
          <w:bCs/>
          <w:color w:val="000000"/>
        </w:rPr>
        <w:t xml:space="preserve">Air quality is also a key </w:t>
      </w:r>
      <w:r w:rsidR="00450D47">
        <w:rPr>
          <w:rFonts w:ascii="Arial" w:eastAsia="Arial" w:hAnsi="Arial" w:cs="Arial"/>
          <w:bCs/>
          <w:color w:val="000000"/>
        </w:rPr>
        <w:t>issue</w:t>
      </w:r>
      <w:r>
        <w:rPr>
          <w:rFonts w:ascii="Arial" w:eastAsia="Arial" w:hAnsi="Arial" w:cs="Arial"/>
          <w:bCs/>
          <w:color w:val="000000"/>
        </w:rPr>
        <w:t xml:space="preserve"> for Local Plans and there are several Air Quality Management Areas (AQMAs) within the District </w:t>
      </w:r>
      <w:r w:rsidR="00141C55">
        <w:rPr>
          <w:rFonts w:ascii="Arial" w:eastAsia="Arial" w:hAnsi="Arial" w:cs="Arial"/>
          <w:bCs/>
          <w:color w:val="000000"/>
        </w:rPr>
        <w:t xml:space="preserve">and nearby. These AQMAs are areas where air quality fails or is likely to fail, the National Air Quality Objectives for one or more pollutant. There four AQMAs in Chichester District and are the focus of the Air Quality Action Plan for improving air quality. The four AQMAs in Chichester </w:t>
      </w:r>
      <w:r w:rsidR="00450D47">
        <w:rPr>
          <w:rFonts w:ascii="Arial" w:eastAsia="Arial" w:hAnsi="Arial" w:cs="Arial"/>
          <w:bCs/>
          <w:color w:val="000000"/>
        </w:rPr>
        <w:t>District</w:t>
      </w:r>
      <w:r w:rsidR="00141C55">
        <w:rPr>
          <w:rFonts w:ascii="Arial" w:eastAsia="Arial" w:hAnsi="Arial" w:cs="Arial"/>
          <w:bCs/>
          <w:color w:val="000000"/>
        </w:rPr>
        <w:t xml:space="preserve"> are </w:t>
      </w:r>
      <w:r w:rsidR="00141C55">
        <w:rPr>
          <w:rFonts w:ascii="Arial" w:eastAsia="Arial" w:hAnsi="Arial" w:cs="Arial"/>
          <w:bCs/>
          <w:color w:val="000000"/>
        </w:rPr>
        <w:lastRenderedPageBreak/>
        <w:t xml:space="preserve">located in parts of: St Pancras, Chichester; Orchard Street, Chichester; Stockbridge A27 roundabout, Chichester; and </w:t>
      </w:r>
      <w:proofErr w:type="spellStart"/>
      <w:r w:rsidR="00141C55">
        <w:rPr>
          <w:rFonts w:ascii="Arial" w:eastAsia="Arial" w:hAnsi="Arial" w:cs="Arial"/>
          <w:bCs/>
          <w:color w:val="000000"/>
        </w:rPr>
        <w:t>Rumbolds</w:t>
      </w:r>
      <w:proofErr w:type="spellEnd"/>
      <w:r w:rsidR="00141C55">
        <w:rPr>
          <w:rFonts w:ascii="Arial" w:eastAsia="Arial" w:hAnsi="Arial" w:cs="Arial"/>
          <w:bCs/>
          <w:color w:val="000000"/>
        </w:rPr>
        <w:t xml:space="preserve"> Hill, Midhurst.</w:t>
      </w:r>
    </w:p>
    <w:p w14:paraId="2EF50727" w14:textId="77777777" w:rsidR="00141C55" w:rsidRDefault="00141C55" w:rsidP="00141C55">
      <w:pPr>
        <w:ind w:left="360"/>
        <w:rPr>
          <w:rFonts w:ascii="Arial" w:eastAsia="Arial" w:hAnsi="Arial" w:cs="Arial"/>
          <w:bCs/>
          <w:color w:val="000000"/>
        </w:rPr>
      </w:pPr>
    </w:p>
    <w:p w14:paraId="18367CD7" w14:textId="7E04E5BE" w:rsidR="00141C55" w:rsidRDefault="00141C55" w:rsidP="00141C55">
      <w:pPr>
        <w:ind w:left="360"/>
        <w:rPr>
          <w:rFonts w:ascii="Arial" w:eastAsia="Arial" w:hAnsi="Arial" w:cs="Arial"/>
          <w:bCs/>
          <w:color w:val="000000"/>
        </w:rPr>
      </w:pPr>
      <w:r>
        <w:rPr>
          <w:rFonts w:ascii="Arial" w:eastAsia="Arial" w:hAnsi="Arial" w:cs="Arial"/>
          <w:bCs/>
          <w:color w:val="000000"/>
        </w:rPr>
        <w:t xml:space="preserve">Air quality and water quality are both issues in respect of which there is good </w:t>
      </w:r>
      <w:r w:rsidR="00450D47">
        <w:rPr>
          <w:rFonts w:ascii="Arial" w:eastAsia="Arial" w:hAnsi="Arial" w:cs="Arial"/>
          <w:bCs/>
          <w:color w:val="000000"/>
        </w:rPr>
        <w:t>potential</w:t>
      </w:r>
      <w:r>
        <w:rPr>
          <w:rFonts w:ascii="Arial" w:eastAsia="Arial" w:hAnsi="Arial" w:cs="Arial"/>
          <w:bCs/>
          <w:color w:val="000000"/>
        </w:rPr>
        <w:t xml:space="preserve"> to assess </w:t>
      </w:r>
      <w:r w:rsidR="006053B4">
        <w:rPr>
          <w:rFonts w:ascii="Arial" w:eastAsia="Arial" w:hAnsi="Arial" w:cs="Arial"/>
          <w:bCs/>
          <w:color w:val="000000"/>
        </w:rPr>
        <w:t>different options and the conclusions on the two issues may not always correlate.  Therefore it is proposed that the two issues are addressed separately.</w:t>
      </w:r>
      <w:r>
        <w:rPr>
          <w:rFonts w:ascii="Arial" w:eastAsia="Arial" w:hAnsi="Arial" w:cs="Arial"/>
          <w:bCs/>
          <w:color w:val="000000"/>
        </w:rPr>
        <w:br/>
      </w:r>
    </w:p>
    <w:p w14:paraId="0B3B7253" w14:textId="7D600A29" w:rsidR="00B54211" w:rsidRDefault="00131CE4" w:rsidP="00141C55">
      <w:pPr>
        <w:ind w:left="360"/>
        <w:rPr>
          <w:rFonts w:ascii="Arial" w:eastAsia="Arial" w:hAnsi="Arial" w:cs="Arial"/>
          <w:bCs/>
          <w:color w:val="000000"/>
        </w:rPr>
      </w:pPr>
      <w:r w:rsidRPr="00141C55">
        <w:rPr>
          <w:rFonts w:ascii="Arial" w:eastAsia="Arial" w:hAnsi="Arial" w:cs="Arial"/>
          <w:color w:val="000000"/>
          <w:u w:val="single"/>
        </w:rPr>
        <w:t>Conclusion</w:t>
      </w:r>
      <w:r w:rsidR="00914314" w:rsidRPr="00141C55">
        <w:rPr>
          <w:rFonts w:ascii="Arial" w:eastAsia="Arial" w:hAnsi="Arial" w:cs="Arial"/>
          <w:u w:val="single"/>
        </w:rPr>
        <w:br/>
      </w:r>
    </w:p>
    <w:p w14:paraId="3586DBAB" w14:textId="74A61B6A" w:rsidR="006053B4" w:rsidRDefault="006053B4" w:rsidP="00141C55">
      <w:pPr>
        <w:ind w:left="360"/>
        <w:rPr>
          <w:rFonts w:ascii="Arial" w:eastAsia="Arial" w:hAnsi="Arial" w:cs="Arial"/>
          <w:bCs/>
          <w:color w:val="000000"/>
        </w:rPr>
      </w:pPr>
      <w:r>
        <w:rPr>
          <w:rFonts w:ascii="Arial" w:eastAsia="Arial" w:hAnsi="Arial" w:cs="Arial"/>
          <w:bCs/>
          <w:color w:val="000000"/>
        </w:rPr>
        <w:t xml:space="preserve">To enable the issues of air quality and water quality to be considered separately, it is proposed that they are addressed by separate objectives on air quality and </w:t>
      </w:r>
      <w:r w:rsidR="00745D17">
        <w:rPr>
          <w:rFonts w:ascii="Arial" w:eastAsia="Arial" w:hAnsi="Arial" w:cs="Arial"/>
          <w:bCs/>
          <w:color w:val="000000"/>
        </w:rPr>
        <w:t xml:space="preserve">a more comprehensive objective on </w:t>
      </w:r>
      <w:r>
        <w:rPr>
          <w:rFonts w:ascii="Arial" w:eastAsia="Arial" w:hAnsi="Arial" w:cs="Arial"/>
          <w:bCs/>
          <w:color w:val="000000"/>
        </w:rPr>
        <w:t xml:space="preserve">water </w:t>
      </w:r>
      <w:r w:rsidR="00DA73BF">
        <w:rPr>
          <w:rFonts w:ascii="Arial" w:eastAsia="Arial" w:hAnsi="Arial" w:cs="Arial"/>
          <w:bCs/>
          <w:color w:val="000000"/>
        </w:rPr>
        <w:t>resources</w:t>
      </w:r>
      <w:r>
        <w:rPr>
          <w:rFonts w:ascii="Arial" w:eastAsia="Arial" w:hAnsi="Arial" w:cs="Arial"/>
          <w:bCs/>
          <w:color w:val="000000"/>
        </w:rPr>
        <w:t>, under which consideration is given to resources</w:t>
      </w:r>
      <w:r w:rsidR="00E32B5C">
        <w:rPr>
          <w:rFonts w:ascii="Arial" w:eastAsia="Arial" w:hAnsi="Arial" w:cs="Arial"/>
          <w:bCs/>
          <w:color w:val="000000"/>
        </w:rPr>
        <w:t>,</w:t>
      </w:r>
      <w:r>
        <w:rPr>
          <w:rFonts w:ascii="Arial" w:eastAsia="Arial" w:hAnsi="Arial" w:cs="Arial"/>
          <w:bCs/>
          <w:color w:val="000000"/>
        </w:rPr>
        <w:t xml:space="preserve"> water quality</w:t>
      </w:r>
      <w:r w:rsidR="00E32B5C">
        <w:rPr>
          <w:rFonts w:ascii="Arial" w:eastAsia="Arial" w:hAnsi="Arial" w:cs="Arial"/>
          <w:bCs/>
          <w:color w:val="000000"/>
        </w:rPr>
        <w:t xml:space="preserve"> and water efficiency</w:t>
      </w:r>
      <w:r>
        <w:rPr>
          <w:rFonts w:ascii="Arial" w:eastAsia="Arial" w:hAnsi="Arial" w:cs="Arial"/>
          <w:bCs/>
          <w:color w:val="000000"/>
        </w:rPr>
        <w:t xml:space="preserve">.  The impacts on quality including matters around wastewater </w:t>
      </w:r>
      <w:r w:rsidR="00450D47">
        <w:rPr>
          <w:rFonts w:ascii="Arial" w:eastAsia="Arial" w:hAnsi="Arial" w:cs="Arial"/>
          <w:bCs/>
          <w:color w:val="000000"/>
        </w:rPr>
        <w:t>treatment</w:t>
      </w:r>
      <w:r>
        <w:rPr>
          <w:rFonts w:ascii="Arial" w:eastAsia="Arial" w:hAnsi="Arial" w:cs="Arial"/>
          <w:bCs/>
          <w:color w:val="000000"/>
        </w:rPr>
        <w:t xml:space="preserve"> capacity and </w:t>
      </w:r>
      <w:r w:rsidR="00450D47">
        <w:rPr>
          <w:rFonts w:ascii="Arial" w:eastAsia="Arial" w:hAnsi="Arial" w:cs="Arial"/>
          <w:bCs/>
          <w:color w:val="000000"/>
        </w:rPr>
        <w:t>nutrient</w:t>
      </w:r>
      <w:r>
        <w:rPr>
          <w:rFonts w:ascii="Arial" w:eastAsia="Arial" w:hAnsi="Arial" w:cs="Arial"/>
          <w:bCs/>
          <w:color w:val="000000"/>
        </w:rPr>
        <w:t xml:space="preserve"> neutrality are likely to be </w:t>
      </w:r>
      <w:proofErr w:type="gramStart"/>
      <w:r>
        <w:rPr>
          <w:rFonts w:ascii="Arial" w:eastAsia="Arial" w:hAnsi="Arial" w:cs="Arial"/>
          <w:bCs/>
          <w:color w:val="000000"/>
        </w:rPr>
        <w:t>key</w:t>
      </w:r>
      <w:proofErr w:type="gramEnd"/>
      <w:r>
        <w:rPr>
          <w:rFonts w:ascii="Arial" w:eastAsia="Arial" w:hAnsi="Arial" w:cs="Arial"/>
          <w:bCs/>
          <w:color w:val="000000"/>
        </w:rPr>
        <w:t xml:space="preserve"> in assessing different options.</w:t>
      </w:r>
    </w:p>
    <w:p w14:paraId="27C42D49" w14:textId="5F8331D2" w:rsidR="006053B4" w:rsidRDefault="006053B4" w:rsidP="00141C55">
      <w:pPr>
        <w:ind w:left="360"/>
        <w:rPr>
          <w:rFonts w:ascii="Arial" w:eastAsia="Arial" w:hAnsi="Arial" w:cs="Arial"/>
          <w:bCs/>
          <w:color w:val="000000"/>
        </w:rPr>
      </w:pPr>
    </w:p>
    <w:p w14:paraId="155886E6" w14:textId="11A5FC13" w:rsidR="00141C55" w:rsidRPr="00141C55" w:rsidRDefault="006053B4" w:rsidP="00141C55">
      <w:pPr>
        <w:ind w:left="360"/>
        <w:rPr>
          <w:rFonts w:ascii="Arial" w:eastAsia="Arial" w:hAnsi="Arial" w:cs="Arial"/>
          <w:bCs/>
          <w:color w:val="000000"/>
        </w:rPr>
      </w:pPr>
      <w:r>
        <w:rPr>
          <w:rFonts w:ascii="Arial" w:eastAsia="Arial" w:hAnsi="Arial" w:cs="Arial"/>
          <w:bCs/>
          <w:color w:val="000000"/>
        </w:rPr>
        <w:t xml:space="preserve"> </w:t>
      </w:r>
    </w:p>
    <w:p w14:paraId="1672932E" w14:textId="29360F6C" w:rsidR="00EE5660" w:rsidRDefault="006053B4" w:rsidP="00133669">
      <w:pPr>
        <w:pStyle w:val="Heading3"/>
        <w:numPr>
          <w:ilvl w:val="1"/>
          <w:numId w:val="15"/>
        </w:numPr>
        <w:rPr>
          <w:rFonts w:eastAsia="Arial"/>
          <w:sz w:val="24"/>
        </w:rPr>
      </w:pPr>
      <w:bookmarkStart w:id="7" w:name="_Toc80712738"/>
      <w:r>
        <w:rPr>
          <w:rFonts w:eastAsia="Arial"/>
          <w:sz w:val="24"/>
        </w:rPr>
        <w:t xml:space="preserve">Sustainability Theme: </w:t>
      </w:r>
      <w:r w:rsidR="00914314" w:rsidRPr="00E17037">
        <w:rPr>
          <w:rFonts w:eastAsia="Arial"/>
          <w:sz w:val="24"/>
        </w:rPr>
        <w:t>Climate Change Mitigation</w:t>
      </w:r>
      <w:bookmarkEnd w:id="7"/>
    </w:p>
    <w:p w14:paraId="19FA5AF5" w14:textId="77777777" w:rsidR="006053B4" w:rsidRDefault="006053B4" w:rsidP="006053B4">
      <w:pPr>
        <w:rPr>
          <w:rFonts w:eastAsia="Arial"/>
        </w:rPr>
      </w:pPr>
    </w:p>
    <w:tbl>
      <w:tblPr>
        <w:tblStyle w:val="TableGrid"/>
        <w:tblW w:w="0" w:type="auto"/>
        <w:tblInd w:w="534" w:type="dxa"/>
        <w:tblLook w:val="04A0" w:firstRow="1" w:lastRow="0" w:firstColumn="1" w:lastColumn="0" w:noHBand="0" w:noVBand="1"/>
      </w:tblPr>
      <w:tblGrid>
        <w:gridCol w:w="9461"/>
      </w:tblGrid>
      <w:tr w:rsidR="003B71A4" w14:paraId="6FD2B484" w14:textId="77777777" w:rsidTr="00D74849">
        <w:tc>
          <w:tcPr>
            <w:tcW w:w="9461" w:type="dxa"/>
            <w:shd w:val="clear" w:color="auto" w:fill="F2F2F2" w:themeFill="background1" w:themeFillShade="F2"/>
          </w:tcPr>
          <w:p w14:paraId="3C9870A8" w14:textId="77777777" w:rsidR="003B71A4" w:rsidRDefault="003B71A4" w:rsidP="003B71A4">
            <w:pPr>
              <w:pStyle w:val="Default"/>
              <w:ind w:left="426"/>
              <w:rPr>
                <w:rFonts w:eastAsia="Arial"/>
                <w:b/>
                <w:i/>
              </w:rPr>
            </w:pPr>
          </w:p>
          <w:p w14:paraId="7FCF1D54" w14:textId="77777777" w:rsidR="003B71A4" w:rsidRPr="00450D47" w:rsidRDefault="003B71A4" w:rsidP="003B71A4">
            <w:pPr>
              <w:pStyle w:val="Default"/>
              <w:ind w:left="426"/>
              <w:rPr>
                <w:b/>
                <w:i/>
              </w:rPr>
            </w:pPr>
            <w:r w:rsidRPr="00450D47">
              <w:rPr>
                <w:rFonts w:eastAsia="Arial"/>
                <w:b/>
                <w:i/>
              </w:rPr>
              <w:t xml:space="preserve">Current sustainability objective: </w:t>
            </w:r>
            <w:r>
              <w:rPr>
                <w:rFonts w:eastAsia="Arial"/>
                <w:b/>
                <w:i/>
              </w:rPr>
              <w:t xml:space="preserve">5. </w:t>
            </w:r>
            <w:r w:rsidRPr="00450D47">
              <w:rPr>
                <w:b/>
                <w:i/>
              </w:rPr>
              <w:t xml:space="preserve">Achieve zero net increase in greenhouse gas emissions </w:t>
            </w:r>
            <w:r>
              <w:rPr>
                <w:b/>
                <w:i/>
              </w:rPr>
              <w:t>(no proposed update to this objective)</w:t>
            </w:r>
          </w:p>
          <w:p w14:paraId="47A5245D" w14:textId="77777777" w:rsidR="003B71A4" w:rsidRPr="007565DE" w:rsidRDefault="003B71A4" w:rsidP="003B71A4">
            <w:pPr>
              <w:pBdr>
                <w:top w:val="nil"/>
                <w:left w:val="nil"/>
                <w:bottom w:val="nil"/>
                <w:right w:val="nil"/>
                <w:between w:val="nil"/>
              </w:pBdr>
              <w:ind w:left="504" w:hanging="366"/>
              <w:rPr>
                <w:rFonts w:ascii="Arial" w:eastAsia="Arial" w:hAnsi="Arial" w:cs="Arial"/>
                <w:b/>
                <w:i/>
                <w:color w:val="000000"/>
              </w:rPr>
            </w:pPr>
          </w:p>
          <w:p w14:paraId="2570DF93" w14:textId="77777777" w:rsidR="003B71A4" w:rsidRDefault="003B71A4" w:rsidP="003B71A4">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r>
              <w:rPr>
                <w:rFonts w:ascii="Arial" w:eastAsia="Arial" w:hAnsi="Arial" w:cs="Arial"/>
                <w:b/>
                <w:i/>
                <w:color w:val="000000"/>
              </w:rPr>
              <w:t>s</w:t>
            </w:r>
            <w:r w:rsidRPr="007565DE">
              <w:rPr>
                <w:rFonts w:ascii="Arial" w:eastAsia="Arial" w:hAnsi="Arial" w:cs="Arial"/>
                <w:b/>
                <w:i/>
                <w:color w:val="000000"/>
              </w:rPr>
              <w:t>:</w:t>
            </w:r>
          </w:p>
          <w:p w14:paraId="763DD16E" w14:textId="71282714" w:rsidR="003B71A4" w:rsidRDefault="003B71A4" w:rsidP="003B71A4">
            <w:pPr>
              <w:ind w:left="360" w:firstLine="66"/>
              <w:rPr>
                <w:rFonts w:ascii="Arial" w:eastAsia="Arial" w:hAnsi="Arial" w:cs="Arial"/>
                <w:color w:val="000000"/>
              </w:rPr>
            </w:pPr>
            <w:r>
              <w:rPr>
                <w:rFonts w:ascii="Arial" w:eastAsia="Arial" w:hAnsi="Arial" w:cs="Arial"/>
                <w:color w:val="000000"/>
              </w:rPr>
              <w:t>5, 7, 9,E2, E12,</w:t>
            </w:r>
            <w:r>
              <w:rPr>
                <w:rFonts w:ascii="Arial" w:eastAsia="Arial" w:hAnsi="Arial" w:cs="Arial"/>
                <w:color w:val="FF0000"/>
              </w:rPr>
              <w:t xml:space="preserve"> </w:t>
            </w:r>
            <w:r>
              <w:rPr>
                <w:rFonts w:ascii="Arial" w:eastAsia="Arial" w:hAnsi="Arial" w:cs="Arial"/>
                <w:color w:val="000000"/>
              </w:rPr>
              <w:t>E13, E1</w:t>
            </w:r>
            <w:r w:rsidR="005738EF">
              <w:rPr>
                <w:rFonts w:ascii="Arial" w:eastAsia="Arial" w:hAnsi="Arial" w:cs="Arial"/>
                <w:color w:val="000000"/>
              </w:rPr>
              <w:t>9</w:t>
            </w:r>
            <w:r>
              <w:rPr>
                <w:rFonts w:ascii="Arial" w:eastAsia="Arial" w:hAnsi="Arial" w:cs="Arial"/>
                <w:color w:val="000000"/>
              </w:rPr>
              <w:t>, E</w:t>
            </w:r>
            <w:r w:rsidR="005738EF">
              <w:rPr>
                <w:rFonts w:ascii="Arial" w:eastAsia="Arial" w:hAnsi="Arial" w:cs="Arial"/>
                <w:color w:val="000000"/>
              </w:rPr>
              <w:t>20</w:t>
            </w:r>
            <w:r>
              <w:rPr>
                <w:rFonts w:ascii="Arial" w:eastAsia="Arial" w:hAnsi="Arial" w:cs="Arial"/>
                <w:color w:val="000000"/>
              </w:rPr>
              <w:t>,</w:t>
            </w:r>
            <w:r>
              <w:rPr>
                <w:rFonts w:ascii="Arial" w:eastAsia="Arial" w:hAnsi="Arial" w:cs="Arial"/>
                <w:color w:val="FF0000"/>
              </w:rPr>
              <w:t xml:space="preserve"> </w:t>
            </w:r>
            <w:r>
              <w:rPr>
                <w:rFonts w:ascii="Arial" w:eastAsia="Arial" w:hAnsi="Arial" w:cs="Arial"/>
                <w:color w:val="000000"/>
              </w:rPr>
              <w:t>E2</w:t>
            </w:r>
            <w:r w:rsidR="005738EF">
              <w:rPr>
                <w:rFonts w:ascii="Arial" w:eastAsia="Arial" w:hAnsi="Arial" w:cs="Arial"/>
                <w:color w:val="000000"/>
              </w:rPr>
              <w:t>3</w:t>
            </w:r>
            <w:r>
              <w:rPr>
                <w:rFonts w:ascii="Arial" w:eastAsia="Arial" w:hAnsi="Arial" w:cs="Arial"/>
                <w:color w:val="000000"/>
              </w:rPr>
              <w:t>, E2</w:t>
            </w:r>
            <w:r w:rsidR="005738EF">
              <w:rPr>
                <w:rFonts w:ascii="Arial" w:eastAsia="Arial" w:hAnsi="Arial" w:cs="Arial"/>
                <w:color w:val="000000"/>
              </w:rPr>
              <w:t>4</w:t>
            </w:r>
            <w:r>
              <w:rPr>
                <w:rFonts w:ascii="Arial" w:eastAsia="Arial" w:hAnsi="Arial" w:cs="Arial"/>
                <w:color w:val="000000"/>
              </w:rPr>
              <w:t>, E</w:t>
            </w:r>
            <w:r w:rsidR="005738EF">
              <w:rPr>
                <w:rFonts w:ascii="Arial" w:eastAsia="Arial" w:hAnsi="Arial" w:cs="Arial"/>
                <w:color w:val="000000"/>
              </w:rPr>
              <w:t>30</w:t>
            </w:r>
            <w:r>
              <w:rPr>
                <w:rFonts w:ascii="Arial" w:eastAsia="Arial" w:hAnsi="Arial" w:cs="Arial"/>
                <w:color w:val="000000"/>
              </w:rPr>
              <w:t>, E3</w:t>
            </w:r>
            <w:r w:rsidR="005738EF">
              <w:rPr>
                <w:rFonts w:ascii="Arial" w:eastAsia="Arial" w:hAnsi="Arial" w:cs="Arial"/>
                <w:color w:val="000000"/>
              </w:rPr>
              <w:t>2</w:t>
            </w:r>
            <w:r>
              <w:rPr>
                <w:rFonts w:ascii="Arial" w:eastAsia="Arial" w:hAnsi="Arial" w:cs="Arial"/>
                <w:color w:val="000000"/>
              </w:rPr>
              <w:t>, E4</w:t>
            </w:r>
            <w:r w:rsidR="005738EF">
              <w:rPr>
                <w:rFonts w:ascii="Arial" w:eastAsia="Arial" w:hAnsi="Arial" w:cs="Arial"/>
                <w:color w:val="000000"/>
              </w:rPr>
              <w:t>3</w:t>
            </w:r>
            <w:r>
              <w:rPr>
                <w:rFonts w:ascii="Arial" w:eastAsia="Arial" w:hAnsi="Arial" w:cs="Arial"/>
                <w:color w:val="000000"/>
              </w:rPr>
              <w:t>, E4</w:t>
            </w:r>
            <w:r w:rsidR="005738EF">
              <w:rPr>
                <w:rFonts w:ascii="Arial" w:eastAsia="Arial" w:hAnsi="Arial" w:cs="Arial"/>
                <w:color w:val="000000"/>
              </w:rPr>
              <w:t>8</w:t>
            </w:r>
            <w:r>
              <w:rPr>
                <w:rFonts w:ascii="Arial" w:eastAsia="Arial" w:hAnsi="Arial" w:cs="Arial"/>
                <w:color w:val="000000"/>
              </w:rPr>
              <w:t>, E4</w:t>
            </w:r>
            <w:r w:rsidR="005738EF">
              <w:rPr>
                <w:rFonts w:ascii="Arial" w:eastAsia="Arial" w:hAnsi="Arial" w:cs="Arial"/>
                <w:color w:val="000000"/>
              </w:rPr>
              <w:t>9</w:t>
            </w:r>
            <w:r>
              <w:rPr>
                <w:rFonts w:ascii="Arial" w:eastAsia="Arial" w:hAnsi="Arial" w:cs="Arial"/>
                <w:color w:val="000000"/>
              </w:rPr>
              <w:t>, S8,</w:t>
            </w:r>
            <w:r>
              <w:rPr>
                <w:rFonts w:ascii="Arial" w:eastAsia="Arial" w:hAnsi="Arial" w:cs="Arial"/>
                <w:color w:val="FF0000"/>
              </w:rPr>
              <w:t xml:space="preserve"> </w:t>
            </w:r>
            <w:r>
              <w:rPr>
                <w:rFonts w:ascii="Arial" w:eastAsia="Arial" w:hAnsi="Arial" w:cs="Arial"/>
                <w:color w:val="000000"/>
              </w:rPr>
              <w:t>S9</w:t>
            </w:r>
          </w:p>
          <w:p w14:paraId="32367FD4" w14:textId="77777777" w:rsidR="003B71A4" w:rsidRDefault="003B71A4" w:rsidP="00450D47">
            <w:pPr>
              <w:pStyle w:val="Default"/>
              <w:rPr>
                <w:rFonts w:eastAsia="Arial"/>
                <w:b/>
                <w:i/>
              </w:rPr>
            </w:pPr>
          </w:p>
        </w:tc>
      </w:tr>
    </w:tbl>
    <w:p w14:paraId="2B08954F" w14:textId="77777777" w:rsidR="00450D47" w:rsidRDefault="00450D47" w:rsidP="006053B4">
      <w:pPr>
        <w:ind w:left="360"/>
        <w:rPr>
          <w:rFonts w:eastAsia="Arial"/>
        </w:rPr>
      </w:pPr>
    </w:p>
    <w:p w14:paraId="57E57B86" w14:textId="24951C58" w:rsidR="00450D47" w:rsidRPr="00450D47" w:rsidRDefault="00450D47" w:rsidP="00B93B2D">
      <w:pPr>
        <w:ind w:left="426"/>
        <w:rPr>
          <w:rFonts w:ascii="Arial" w:eastAsia="Arial" w:hAnsi="Arial" w:cs="Arial"/>
          <w:u w:val="single"/>
        </w:rPr>
      </w:pPr>
      <w:r w:rsidRPr="00450D47">
        <w:rPr>
          <w:rFonts w:ascii="Arial" w:eastAsia="Arial" w:hAnsi="Arial" w:cs="Arial"/>
          <w:u w:val="single"/>
        </w:rPr>
        <w:t>Review of Evidence and Issues</w:t>
      </w:r>
    </w:p>
    <w:p w14:paraId="5BB75DC4" w14:textId="77777777" w:rsidR="00450D47" w:rsidRDefault="00450D47" w:rsidP="00B93B2D">
      <w:pPr>
        <w:ind w:left="426"/>
        <w:rPr>
          <w:rFonts w:ascii="Arial" w:eastAsia="Arial" w:hAnsi="Arial" w:cs="Arial"/>
        </w:rPr>
      </w:pPr>
    </w:p>
    <w:p w14:paraId="0354C062" w14:textId="29EC0563" w:rsidR="00450D47" w:rsidRDefault="008B2162" w:rsidP="00B93B2D">
      <w:pPr>
        <w:ind w:left="426"/>
        <w:rPr>
          <w:rFonts w:ascii="Arial" w:eastAsia="Arial" w:hAnsi="Arial" w:cs="Arial"/>
        </w:rPr>
      </w:pPr>
      <w:r>
        <w:rPr>
          <w:rFonts w:ascii="Arial" w:eastAsia="Arial" w:hAnsi="Arial" w:cs="Arial"/>
        </w:rPr>
        <w:t>In January 2021, the District Council published its Deta</w:t>
      </w:r>
      <w:r w:rsidR="00422BD6">
        <w:rPr>
          <w:rFonts w:ascii="Arial" w:eastAsia="Arial" w:hAnsi="Arial" w:cs="Arial"/>
        </w:rPr>
        <w:t xml:space="preserve">iled Climate Emergency Action </w:t>
      </w:r>
      <w:proofErr w:type="gramStart"/>
      <w:r w:rsidR="00422BD6">
        <w:rPr>
          <w:rFonts w:ascii="Arial" w:eastAsia="Arial" w:hAnsi="Arial" w:cs="Arial"/>
        </w:rPr>
        <w:t>Plan,</w:t>
      </w:r>
      <w:proofErr w:type="gramEnd"/>
      <w:r w:rsidR="00422BD6">
        <w:rPr>
          <w:rFonts w:ascii="Arial" w:eastAsia="Arial" w:hAnsi="Arial" w:cs="Arial"/>
        </w:rPr>
        <w:t xml:space="preserve"> this sets a target of 10% reduction in Greenhouse Gas emission year-on-year from 2019 to 2025, across the District. Emissions f</w:t>
      </w:r>
      <w:r w:rsidR="00535818">
        <w:rPr>
          <w:rFonts w:ascii="Arial" w:eastAsia="Arial" w:hAnsi="Arial" w:cs="Arial"/>
        </w:rPr>
        <w:t xml:space="preserve">rom existing buildings and </w:t>
      </w:r>
      <w:r w:rsidR="00422BD6">
        <w:rPr>
          <w:rFonts w:ascii="Arial" w:eastAsia="Arial" w:hAnsi="Arial" w:cs="Arial"/>
        </w:rPr>
        <w:t>transport are major contributors to the District’s emissions.</w:t>
      </w:r>
    </w:p>
    <w:p w14:paraId="456DACE6" w14:textId="77777777" w:rsidR="00422BD6" w:rsidRDefault="00422BD6" w:rsidP="00B93B2D">
      <w:pPr>
        <w:ind w:left="426"/>
        <w:rPr>
          <w:rFonts w:ascii="Arial" w:eastAsia="Arial" w:hAnsi="Arial" w:cs="Arial"/>
        </w:rPr>
      </w:pPr>
    </w:p>
    <w:p w14:paraId="1B8ECDFF" w14:textId="5E9763BB" w:rsidR="00422BD6" w:rsidRDefault="00422BD6" w:rsidP="00B93B2D">
      <w:pPr>
        <w:ind w:left="426"/>
        <w:rPr>
          <w:rFonts w:ascii="Arial" w:eastAsia="Arial" w:hAnsi="Arial" w:cs="Arial"/>
        </w:rPr>
      </w:pPr>
      <w:r>
        <w:rPr>
          <w:rFonts w:ascii="Arial" w:eastAsia="Arial" w:hAnsi="Arial" w:cs="Arial"/>
        </w:rPr>
        <w:t>New development will be required to achieve the highest viable levels of energy efficiency and also incorporate the use of renewable energy. Both the orientation and locat</w:t>
      </w:r>
      <w:r w:rsidR="00535818">
        <w:rPr>
          <w:rFonts w:ascii="Arial" w:eastAsia="Arial" w:hAnsi="Arial" w:cs="Arial"/>
        </w:rPr>
        <w:t>ion of the development will influence the potential for utilising renewable energy, including solar gain and connecting to community energy schemes and heat networks.  The location will also impact on the potential for minimising the need to travel and also the options for low carbon transport.</w:t>
      </w:r>
    </w:p>
    <w:p w14:paraId="34B42B1F" w14:textId="2F61D4FD" w:rsidR="006053B4" w:rsidRDefault="006053B4" w:rsidP="00B93B2D">
      <w:pPr>
        <w:ind w:left="426"/>
        <w:rPr>
          <w:rFonts w:ascii="Arial" w:eastAsia="Arial" w:hAnsi="Arial" w:cs="Arial"/>
        </w:rPr>
      </w:pPr>
    </w:p>
    <w:p w14:paraId="1B7EB4DA" w14:textId="66ECDDB8" w:rsidR="00450D47" w:rsidRDefault="00450D47" w:rsidP="00B93B2D">
      <w:pPr>
        <w:ind w:left="426"/>
        <w:rPr>
          <w:rFonts w:ascii="Arial" w:eastAsia="Arial" w:hAnsi="Arial" w:cs="Arial"/>
          <w:u w:val="single"/>
        </w:rPr>
      </w:pPr>
      <w:r w:rsidRPr="00450D47">
        <w:rPr>
          <w:rFonts w:ascii="Arial" w:eastAsia="Arial" w:hAnsi="Arial" w:cs="Arial"/>
          <w:u w:val="single"/>
        </w:rPr>
        <w:t>Conclusion</w:t>
      </w:r>
    </w:p>
    <w:p w14:paraId="09E7ECAE" w14:textId="77777777" w:rsidR="00535818" w:rsidRDefault="00535818" w:rsidP="00B93B2D">
      <w:pPr>
        <w:ind w:left="426"/>
        <w:rPr>
          <w:rFonts w:ascii="Arial" w:eastAsia="Arial" w:hAnsi="Arial" w:cs="Arial"/>
          <w:u w:val="single"/>
        </w:rPr>
      </w:pPr>
    </w:p>
    <w:p w14:paraId="0C320FB1" w14:textId="6427E0E1" w:rsidR="00914314" w:rsidRDefault="00535818" w:rsidP="00B93B2D">
      <w:pPr>
        <w:ind w:left="426"/>
        <w:rPr>
          <w:rFonts w:ascii="Arial" w:eastAsia="Arial" w:hAnsi="Arial" w:cs="Arial"/>
        </w:rPr>
      </w:pPr>
      <w:r w:rsidRPr="00535818">
        <w:rPr>
          <w:rFonts w:ascii="Arial" w:eastAsia="Arial" w:hAnsi="Arial" w:cs="Arial"/>
        </w:rPr>
        <w:t>It is proposed that the current objective on climate change mitigation</w:t>
      </w:r>
      <w:r w:rsidR="00196BA0">
        <w:rPr>
          <w:rFonts w:ascii="Arial" w:eastAsia="Arial" w:hAnsi="Arial" w:cs="Arial"/>
        </w:rPr>
        <w:t xml:space="preserve"> is unchanged: </w:t>
      </w:r>
      <w:r w:rsidR="00196BA0" w:rsidRPr="00196BA0">
        <w:rPr>
          <w:rFonts w:ascii="Arial" w:eastAsia="Arial" w:hAnsi="Arial" w:cs="Arial"/>
          <w:b/>
          <w:i/>
        </w:rPr>
        <w:t>achieve zero net increase in greenhouse gas emissions</w:t>
      </w:r>
      <w:r w:rsidR="00196BA0">
        <w:rPr>
          <w:rFonts w:ascii="Arial" w:eastAsia="Arial" w:hAnsi="Arial" w:cs="Arial"/>
        </w:rPr>
        <w:t>.</w:t>
      </w:r>
    </w:p>
    <w:p w14:paraId="15FA6EA5" w14:textId="77777777" w:rsidR="007E6F43" w:rsidRPr="00E17037" w:rsidRDefault="007E6F43" w:rsidP="00B93B2D">
      <w:pPr>
        <w:ind w:left="426"/>
        <w:rPr>
          <w:rFonts w:eastAsia="Arial"/>
        </w:rPr>
      </w:pPr>
    </w:p>
    <w:p w14:paraId="6543D9B5" w14:textId="77777777" w:rsidR="00E1394A" w:rsidRDefault="00E1394A" w:rsidP="00E1394A">
      <w:pPr>
        <w:pStyle w:val="Heading3"/>
        <w:rPr>
          <w:rFonts w:eastAsia="Arial"/>
        </w:rPr>
      </w:pPr>
    </w:p>
    <w:p w14:paraId="7790A235" w14:textId="7F21DBED" w:rsidR="00914314" w:rsidRDefault="008A6F45" w:rsidP="008A6F45">
      <w:pPr>
        <w:pStyle w:val="Heading3"/>
        <w:ind w:left="851" w:hanging="425"/>
        <w:rPr>
          <w:rFonts w:eastAsia="Arial"/>
          <w:sz w:val="24"/>
        </w:rPr>
      </w:pPr>
      <w:bookmarkStart w:id="8" w:name="_Toc80712739"/>
      <w:r>
        <w:rPr>
          <w:rFonts w:eastAsia="Arial"/>
          <w:sz w:val="24"/>
        </w:rPr>
        <w:t>3.5</w:t>
      </w:r>
      <w:r>
        <w:rPr>
          <w:rFonts w:eastAsia="Arial"/>
          <w:sz w:val="24"/>
        </w:rPr>
        <w:tab/>
      </w:r>
      <w:r w:rsidR="00E1394A" w:rsidRPr="00E1394A">
        <w:rPr>
          <w:rFonts w:eastAsia="Arial"/>
          <w:sz w:val="24"/>
        </w:rPr>
        <w:t xml:space="preserve">Sustainability Theme: </w:t>
      </w:r>
      <w:r w:rsidR="00914314" w:rsidRPr="00E1394A">
        <w:rPr>
          <w:rFonts w:eastAsia="Arial"/>
          <w:sz w:val="24"/>
        </w:rPr>
        <w:t>Flood Risk</w:t>
      </w:r>
      <w:bookmarkEnd w:id="8"/>
    </w:p>
    <w:p w14:paraId="4DD3DC27" w14:textId="77777777" w:rsidR="003B71A4" w:rsidRPr="00D74849" w:rsidRDefault="003B71A4" w:rsidP="00D74849">
      <w:pPr>
        <w:rPr>
          <w:rFonts w:eastAsia="Arial"/>
        </w:rPr>
      </w:pPr>
    </w:p>
    <w:tbl>
      <w:tblPr>
        <w:tblStyle w:val="TableGrid"/>
        <w:tblW w:w="0" w:type="auto"/>
        <w:tblInd w:w="534" w:type="dxa"/>
        <w:tblLook w:val="04A0" w:firstRow="1" w:lastRow="0" w:firstColumn="1" w:lastColumn="0" w:noHBand="0" w:noVBand="1"/>
      </w:tblPr>
      <w:tblGrid>
        <w:gridCol w:w="9461"/>
      </w:tblGrid>
      <w:tr w:rsidR="003B71A4" w14:paraId="1B816386" w14:textId="77777777" w:rsidTr="00D74849">
        <w:tc>
          <w:tcPr>
            <w:tcW w:w="9461" w:type="dxa"/>
            <w:shd w:val="clear" w:color="auto" w:fill="F2F2F2" w:themeFill="background1" w:themeFillShade="F2"/>
          </w:tcPr>
          <w:p w14:paraId="757413C7" w14:textId="77777777" w:rsidR="003B71A4" w:rsidRDefault="003B71A4" w:rsidP="003B71A4">
            <w:pPr>
              <w:pStyle w:val="Default"/>
              <w:ind w:left="426"/>
              <w:rPr>
                <w:rFonts w:eastAsia="Arial"/>
                <w:b/>
                <w:i/>
              </w:rPr>
            </w:pPr>
          </w:p>
          <w:p w14:paraId="61A3B178" w14:textId="77777777" w:rsidR="003B71A4" w:rsidRPr="00E1394A" w:rsidRDefault="003B71A4" w:rsidP="003B71A4">
            <w:pPr>
              <w:pStyle w:val="Default"/>
              <w:ind w:left="426"/>
            </w:pPr>
            <w:r w:rsidRPr="00E1394A">
              <w:rPr>
                <w:rFonts w:eastAsia="Arial"/>
                <w:b/>
                <w:i/>
              </w:rPr>
              <w:lastRenderedPageBreak/>
              <w:t xml:space="preserve">Current sustainability objective: </w:t>
            </w:r>
            <w:r w:rsidRPr="00E1394A">
              <w:rPr>
                <w:b/>
                <w:i/>
              </w:rPr>
              <w:t>Minimise flood risk for new and existing development</w:t>
            </w:r>
            <w:r w:rsidRPr="00E1394A">
              <w:t xml:space="preserve"> </w:t>
            </w:r>
          </w:p>
          <w:p w14:paraId="5FDC273A" w14:textId="77777777" w:rsidR="003B71A4" w:rsidRPr="00F3648E" w:rsidRDefault="003B71A4" w:rsidP="003B71A4">
            <w:pPr>
              <w:pBdr>
                <w:top w:val="nil"/>
                <w:left w:val="nil"/>
                <w:bottom w:val="nil"/>
                <w:right w:val="nil"/>
                <w:between w:val="nil"/>
              </w:pBdr>
              <w:ind w:firstLine="426"/>
              <w:rPr>
                <w:rFonts w:ascii="Arial" w:eastAsia="Arial" w:hAnsi="Arial" w:cs="Arial"/>
                <w:b/>
                <w:i/>
                <w:color w:val="000000"/>
              </w:rPr>
            </w:pPr>
          </w:p>
          <w:p w14:paraId="1BD9C5B9" w14:textId="77777777" w:rsidR="003B71A4" w:rsidRPr="00F3648E" w:rsidRDefault="003B71A4" w:rsidP="003B71A4">
            <w:pPr>
              <w:pBdr>
                <w:top w:val="nil"/>
                <w:left w:val="nil"/>
                <w:bottom w:val="nil"/>
                <w:right w:val="nil"/>
                <w:between w:val="nil"/>
              </w:pBdr>
              <w:ind w:left="426"/>
              <w:rPr>
                <w:rFonts w:ascii="Arial" w:eastAsia="Arial" w:hAnsi="Arial" w:cs="Arial"/>
                <w:b/>
                <w:i/>
                <w:color w:val="000000"/>
              </w:rPr>
            </w:pPr>
            <w:r w:rsidRPr="00F3648E">
              <w:rPr>
                <w:rFonts w:ascii="Arial" w:eastAsia="Arial" w:hAnsi="Arial" w:cs="Arial"/>
                <w:b/>
                <w:i/>
                <w:color w:val="000000"/>
              </w:rPr>
              <w:t xml:space="preserve">Proposed sustainability objective: </w:t>
            </w:r>
            <w:r>
              <w:rPr>
                <w:rFonts w:ascii="Arial" w:eastAsia="Arial" w:hAnsi="Arial" w:cs="Arial"/>
                <w:b/>
                <w:i/>
                <w:color w:val="000000"/>
              </w:rPr>
              <w:t xml:space="preserve">6. </w:t>
            </w:r>
            <w:r w:rsidRPr="00F3648E">
              <w:rPr>
                <w:rFonts w:ascii="Arial" w:eastAsia="Arial" w:hAnsi="Arial" w:cs="Arial"/>
                <w:b/>
                <w:i/>
              </w:rPr>
              <w:t>Enables adaptation to climate change</w:t>
            </w:r>
          </w:p>
          <w:p w14:paraId="0C830208" w14:textId="77777777" w:rsidR="003B71A4" w:rsidRPr="007565DE" w:rsidRDefault="003B71A4" w:rsidP="003B71A4">
            <w:pPr>
              <w:pBdr>
                <w:top w:val="nil"/>
                <w:left w:val="nil"/>
                <w:bottom w:val="nil"/>
                <w:right w:val="nil"/>
                <w:between w:val="nil"/>
              </w:pBdr>
              <w:ind w:left="504" w:hanging="366"/>
              <w:rPr>
                <w:rFonts w:ascii="Arial" w:eastAsia="Arial" w:hAnsi="Arial" w:cs="Arial"/>
                <w:b/>
                <w:i/>
                <w:color w:val="000000"/>
              </w:rPr>
            </w:pPr>
          </w:p>
          <w:p w14:paraId="18F1ACBF" w14:textId="77777777" w:rsidR="003B71A4" w:rsidRPr="007565DE" w:rsidRDefault="003B71A4" w:rsidP="003B71A4">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p>
          <w:p w14:paraId="0A7CEBF0" w14:textId="4EA2DD13" w:rsidR="003B71A4" w:rsidRDefault="003B71A4" w:rsidP="003B71A4">
            <w:pPr>
              <w:ind w:left="426"/>
              <w:rPr>
                <w:rFonts w:ascii="Arial" w:eastAsia="Arial" w:hAnsi="Arial" w:cs="Arial"/>
                <w:color w:val="000000"/>
              </w:rPr>
            </w:pPr>
            <w:r>
              <w:rPr>
                <w:rFonts w:ascii="Arial" w:eastAsia="Arial" w:hAnsi="Arial" w:cs="Arial"/>
                <w:color w:val="000000"/>
              </w:rPr>
              <w:t>5, 7, 9,E2, E12,</w:t>
            </w:r>
            <w:r>
              <w:rPr>
                <w:rFonts w:ascii="Arial" w:eastAsia="Arial" w:hAnsi="Arial" w:cs="Arial"/>
                <w:color w:val="FF0000"/>
              </w:rPr>
              <w:t xml:space="preserve"> </w:t>
            </w:r>
            <w:r>
              <w:rPr>
                <w:rFonts w:ascii="Arial" w:eastAsia="Arial" w:hAnsi="Arial" w:cs="Arial"/>
                <w:color w:val="000000"/>
              </w:rPr>
              <w:t>E13, E1</w:t>
            </w:r>
            <w:r w:rsidR="005738EF">
              <w:rPr>
                <w:rFonts w:ascii="Arial" w:eastAsia="Arial" w:hAnsi="Arial" w:cs="Arial"/>
                <w:color w:val="000000"/>
              </w:rPr>
              <w:t>9</w:t>
            </w:r>
            <w:r>
              <w:rPr>
                <w:rFonts w:ascii="Arial" w:eastAsia="Arial" w:hAnsi="Arial" w:cs="Arial"/>
                <w:color w:val="000000"/>
              </w:rPr>
              <w:t>, E</w:t>
            </w:r>
            <w:r w:rsidR="005738EF">
              <w:rPr>
                <w:rFonts w:ascii="Arial" w:eastAsia="Arial" w:hAnsi="Arial" w:cs="Arial"/>
                <w:color w:val="000000"/>
              </w:rPr>
              <w:t>20</w:t>
            </w:r>
            <w:r>
              <w:rPr>
                <w:rFonts w:ascii="Arial" w:eastAsia="Arial" w:hAnsi="Arial" w:cs="Arial"/>
                <w:color w:val="000000"/>
              </w:rPr>
              <w:t>,</w:t>
            </w:r>
            <w:r>
              <w:rPr>
                <w:rFonts w:ascii="Arial" w:eastAsia="Arial" w:hAnsi="Arial" w:cs="Arial"/>
                <w:color w:val="FF0000"/>
              </w:rPr>
              <w:t xml:space="preserve"> </w:t>
            </w:r>
            <w:r>
              <w:rPr>
                <w:rFonts w:ascii="Arial" w:eastAsia="Arial" w:hAnsi="Arial" w:cs="Arial"/>
                <w:color w:val="000000"/>
              </w:rPr>
              <w:t>E2</w:t>
            </w:r>
            <w:r w:rsidR="005738EF">
              <w:rPr>
                <w:rFonts w:ascii="Arial" w:eastAsia="Arial" w:hAnsi="Arial" w:cs="Arial"/>
                <w:color w:val="000000"/>
              </w:rPr>
              <w:t>3</w:t>
            </w:r>
            <w:r>
              <w:rPr>
                <w:rFonts w:ascii="Arial" w:eastAsia="Arial" w:hAnsi="Arial" w:cs="Arial"/>
                <w:color w:val="000000"/>
              </w:rPr>
              <w:t>, E2</w:t>
            </w:r>
            <w:r w:rsidR="005738EF">
              <w:rPr>
                <w:rFonts w:ascii="Arial" w:eastAsia="Arial" w:hAnsi="Arial" w:cs="Arial"/>
                <w:color w:val="000000"/>
              </w:rPr>
              <w:t>4</w:t>
            </w:r>
            <w:r>
              <w:rPr>
                <w:rFonts w:ascii="Arial" w:eastAsia="Arial" w:hAnsi="Arial" w:cs="Arial"/>
                <w:color w:val="000000"/>
              </w:rPr>
              <w:t>, E</w:t>
            </w:r>
            <w:r w:rsidR="005738EF">
              <w:rPr>
                <w:rFonts w:ascii="Arial" w:eastAsia="Arial" w:hAnsi="Arial" w:cs="Arial"/>
                <w:color w:val="000000"/>
              </w:rPr>
              <w:t>30</w:t>
            </w:r>
            <w:r>
              <w:rPr>
                <w:rFonts w:ascii="Arial" w:eastAsia="Arial" w:hAnsi="Arial" w:cs="Arial"/>
                <w:color w:val="000000"/>
              </w:rPr>
              <w:t>, E3</w:t>
            </w:r>
            <w:r w:rsidR="005738EF">
              <w:rPr>
                <w:rFonts w:ascii="Arial" w:eastAsia="Arial" w:hAnsi="Arial" w:cs="Arial"/>
                <w:color w:val="000000"/>
              </w:rPr>
              <w:t>2</w:t>
            </w:r>
            <w:r>
              <w:rPr>
                <w:rFonts w:ascii="Arial" w:eastAsia="Arial" w:hAnsi="Arial" w:cs="Arial"/>
                <w:color w:val="000000"/>
              </w:rPr>
              <w:t>, E4</w:t>
            </w:r>
            <w:r w:rsidR="005738EF">
              <w:rPr>
                <w:rFonts w:ascii="Arial" w:eastAsia="Arial" w:hAnsi="Arial" w:cs="Arial"/>
                <w:color w:val="000000"/>
              </w:rPr>
              <w:t>3</w:t>
            </w:r>
            <w:r>
              <w:rPr>
                <w:rFonts w:ascii="Arial" w:eastAsia="Arial" w:hAnsi="Arial" w:cs="Arial"/>
                <w:color w:val="000000"/>
              </w:rPr>
              <w:t>, E4</w:t>
            </w:r>
            <w:r w:rsidR="005738EF">
              <w:rPr>
                <w:rFonts w:ascii="Arial" w:eastAsia="Arial" w:hAnsi="Arial" w:cs="Arial"/>
                <w:color w:val="000000"/>
              </w:rPr>
              <w:t>8</w:t>
            </w:r>
            <w:r>
              <w:rPr>
                <w:rFonts w:ascii="Arial" w:eastAsia="Arial" w:hAnsi="Arial" w:cs="Arial"/>
                <w:color w:val="000000"/>
              </w:rPr>
              <w:t>, E4</w:t>
            </w:r>
            <w:r w:rsidR="005738EF">
              <w:rPr>
                <w:rFonts w:ascii="Arial" w:eastAsia="Arial" w:hAnsi="Arial" w:cs="Arial"/>
                <w:color w:val="000000"/>
              </w:rPr>
              <w:t>9</w:t>
            </w:r>
            <w:r>
              <w:rPr>
                <w:rFonts w:ascii="Arial" w:eastAsia="Arial" w:hAnsi="Arial" w:cs="Arial"/>
                <w:color w:val="000000"/>
              </w:rPr>
              <w:t>, S8,</w:t>
            </w:r>
            <w:r>
              <w:rPr>
                <w:rFonts w:ascii="Arial" w:eastAsia="Arial" w:hAnsi="Arial" w:cs="Arial"/>
                <w:color w:val="FF0000"/>
              </w:rPr>
              <w:t xml:space="preserve"> </w:t>
            </w:r>
            <w:r>
              <w:rPr>
                <w:rFonts w:ascii="Arial" w:eastAsia="Arial" w:hAnsi="Arial" w:cs="Arial"/>
                <w:color w:val="000000"/>
              </w:rPr>
              <w:t>S9</w:t>
            </w:r>
          </w:p>
          <w:p w14:paraId="1793C88C" w14:textId="77777777" w:rsidR="003B71A4" w:rsidRDefault="003B71A4" w:rsidP="00E1394A">
            <w:pPr>
              <w:rPr>
                <w:rFonts w:eastAsia="Arial"/>
              </w:rPr>
            </w:pPr>
          </w:p>
        </w:tc>
      </w:tr>
    </w:tbl>
    <w:p w14:paraId="39B7D0AF" w14:textId="77777777" w:rsidR="00602906" w:rsidRPr="007565DE" w:rsidRDefault="00602906" w:rsidP="00E1394A">
      <w:pPr>
        <w:ind w:left="426"/>
        <w:rPr>
          <w:rFonts w:ascii="Arial" w:eastAsia="Arial" w:hAnsi="Arial" w:cs="Arial"/>
        </w:rPr>
      </w:pPr>
    </w:p>
    <w:p w14:paraId="5B38C9E9" w14:textId="77777777" w:rsidR="00E1394A" w:rsidRPr="007565DE" w:rsidRDefault="00E1394A" w:rsidP="00E1394A">
      <w:pPr>
        <w:ind w:left="426"/>
        <w:rPr>
          <w:rFonts w:ascii="Arial" w:eastAsia="Arial" w:hAnsi="Arial" w:cs="Arial"/>
          <w:u w:val="single"/>
        </w:rPr>
      </w:pPr>
      <w:r w:rsidRPr="007565DE">
        <w:rPr>
          <w:rFonts w:ascii="Arial" w:eastAsia="Arial" w:hAnsi="Arial" w:cs="Arial"/>
          <w:u w:val="single"/>
        </w:rPr>
        <w:t>Review of Evidence and Issues</w:t>
      </w:r>
    </w:p>
    <w:p w14:paraId="2CA6CC7B" w14:textId="77777777" w:rsidR="00E1394A" w:rsidRDefault="00E1394A" w:rsidP="00E1394A">
      <w:pPr>
        <w:ind w:left="426"/>
        <w:rPr>
          <w:rFonts w:ascii="Arial" w:eastAsia="Arial" w:hAnsi="Arial" w:cs="Arial"/>
        </w:rPr>
      </w:pPr>
    </w:p>
    <w:p w14:paraId="7958E4A8" w14:textId="58BE2650" w:rsidR="000E31EC" w:rsidRDefault="000E31EC" w:rsidP="00602906">
      <w:pPr>
        <w:ind w:left="426"/>
        <w:rPr>
          <w:rFonts w:ascii="Arial" w:eastAsia="Arial" w:hAnsi="Arial" w:cs="Arial"/>
        </w:rPr>
      </w:pPr>
      <w:r>
        <w:rPr>
          <w:rFonts w:ascii="Arial" w:eastAsia="Arial" w:hAnsi="Arial" w:cs="Arial"/>
        </w:rPr>
        <w:t xml:space="preserve">Chichester District is a coastal district and this means that sea level rise is a key issue, particularly since there is uncertainty over the future delivery of flood defences. As demonstrated by the Medmerry Managed Realignment Scheme, there </w:t>
      </w:r>
      <w:r w:rsidR="0071343D">
        <w:rPr>
          <w:rFonts w:ascii="Arial" w:eastAsia="Arial" w:hAnsi="Arial" w:cs="Arial"/>
        </w:rPr>
        <w:t xml:space="preserve">are opportunities for the coastline to </w:t>
      </w:r>
      <w:r>
        <w:rPr>
          <w:rFonts w:ascii="Arial" w:eastAsia="Arial" w:hAnsi="Arial" w:cs="Arial"/>
        </w:rPr>
        <w:t>adapt</w:t>
      </w:r>
      <w:r w:rsidR="00B93B2D">
        <w:rPr>
          <w:rFonts w:ascii="Arial" w:eastAsia="Arial" w:hAnsi="Arial" w:cs="Arial"/>
        </w:rPr>
        <w:t xml:space="preserve"> to natural processes and utilise multi-functional ways in which to control surface water and groundwater flood risk.</w:t>
      </w:r>
    </w:p>
    <w:p w14:paraId="624908BA" w14:textId="77777777" w:rsidR="000E31EC" w:rsidRDefault="000E31EC" w:rsidP="00602906">
      <w:pPr>
        <w:ind w:left="426"/>
        <w:rPr>
          <w:rFonts w:ascii="Arial" w:eastAsia="Arial" w:hAnsi="Arial" w:cs="Arial"/>
        </w:rPr>
      </w:pPr>
    </w:p>
    <w:p w14:paraId="181A54E0" w14:textId="13D3CDA8" w:rsidR="00602906" w:rsidRDefault="00602906" w:rsidP="00602906">
      <w:pPr>
        <w:ind w:left="426"/>
        <w:rPr>
          <w:rFonts w:ascii="Arial" w:eastAsia="Arial" w:hAnsi="Arial" w:cs="Arial"/>
          <w:i/>
        </w:rPr>
      </w:pPr>
      <w:r>
        <w:rPr>
          <w:rFonts w:ascii="Arial" w:eastAsia="Arial" w:hAnsi="Arial" w:cs="Arial"/>
        </w:rPr>
        <w:t xml:space="preserve">Since the original scoping report was published, there has been an update to the Strategic Flood Risk Assessment (SFRA) </w:t>
      </w:r>
      <w:r w:rsidR="006E4C7B">
        <w:rPr>
          <w:rFonts w:ascii="Arial" w:eastAsia="Arial" w:hAnsi="Arial" w:cs="Arial"/>
        </w:rPr>
        <w:t xml:space="preserve">and associated </w:t>
      </w:r>
      <w:r>
        <w:rPr>
          <w:rFonts w:ascii="Arial" w:eastAsia="Arial" w:hAnsi="Arial" w:cs="Arial"/>
        </w:rPr>
        <w:t xml:space="preserve">climate change maps. The SFRA provides the flood risk evidence to support the management and planning of development; the delivery of </w:t>
      </w:r>
      <w:r w:rsidR="000E31EC">
        <w:rPr>
          <w:rFonts w:ascii="Arial" w:eastAsia="Arial" w:hAnsi="Arial" w:cs="Arial"/>
        </w:rPr>
        <w:t>infrastructure and the creation of sustainable communities within the Local Plan area. The updated climate change maps include allowances for climate change based on the Environment Agency methodology.</w:t>
      </w:r>
    </w:p>
    <w:p w14:paraId="080D7EB4" w14:textId="77777777" w:rsidR="00602906" w:rsidRDefault="00602906" w:rsidP="00602906">
      <w:pPr>
        <w:ind w:firstLine="426"/>
        <w:rPr>
          <w:rFonts w:ascii="Arial" w:eastAsia="Arial" w:hAnsi="Arial" w:cs="Arial"/>
          <w:i/>
        </w:rPr>
      </w:pPr>
    </w:p>
    <w:p w14:paraId="47EDF3D4" w14:textId="77777777" w:rsidR="00E1394A" w:rsidRDefault="00E1394A" w:rsidP="00E1394A">
      <w:pPr>
        <w:pBdr>
          <w:top w:val="nil"/>
          <w:left w:val="nil"/>
          <w:bottom w:val="nil"/>
          <w:right w:val="nil"/>
          <w:between w:val="nil"/>
        </w:pBdr>
        <w:ind w:left="426"/>
        <w:rPr>
          <w:rFonts w:ascii="Arial" w:eastAsia="Arial" w:hAnsi="Arial" w:cs="Arial"/>
          <w:color w:val="000000"/>
          <w:u w:val="single"/>
        </w:rPr>
      </w:pPr>
      <w:r w:rsidRPr="00532F02">
        <w:rPr>
          <w:rFonts w:ascii="Arial" w:eastAsia="Arial" w:hAnsi="Arial" w:cs="Arial"/>
          <w:color w:val="000000"/>
          <w:u w:val="single"/>
        </w:rPr>
        <w:t>Conclusion</w:t>
      </w:r>
    </w:p>
    <w:p w14:paraId="0EAFF9F0" w14:textId="77777777" w:rsidR="00E1394A" w:rsidRDefault="00E1394A" w:rsidP="00E1394A">
      <w:pPr>
        <w:pBdr>
          <w:top w:val="nil"/>
          <w:left w:val="nil"/>
          <w:bottom w:val="nil"/>
          <w:right w:val="nil"/>
          <w:between w:val="nil"/>
        </w:pBdr>
        <w:ind w:left="426"/>
        <w:rPr>
          <w:rFonts w:ascii="Arial" w:eastAsia="Arial" w:hAnsi="Arial" w:cs="Arial"/>
          <w:color w:val="000000"/>
          <w:u w:val="single"/>
        </w:rPr>
      </w:pPr>
    </w:p>
    <w:p w14:paraId="68543766" w14:textId="755D672A" w:rsidR="00B93B2D" w:rsidRDefault="00B93B2D" w:rsidP="00F65C32">
      <w:pPr>
        <w:pBdr>
          <w:top w:val="nil"/>
          <w:left w:val="nil"/>
          <w:bottom w:val="nil"/>
          <w:right w:val="nil"/>
          <w:between w:val="nil"/>
        </w:pBdr>
        <w:ind w:left="426"/>
        <w:rPr>
          <w:rFonts w:ascii="Arial" w:eastAsia="Arial" w:hAnsi="Arial" w:cs="Arial"/>
        </w:rPr>
      </w:pPr>
      <w:r>
        <w:rPr>
          <w:rFonts w:ascii="Arial" w:eastAsia="Arial" w:hAnsi="Arial" w:cs="Arial"/>
        </w:rPr>
        <w:t>Although the key issue for consideration in the assessment will typically be flood risk, it is proposed that the objective be amended to address climate change adaptation more comprehensively and to allow consideration of opportunities not only for SUDS but also for the restoration of the natural function of rivers and coastal systems</w:t>
      </w:r>
      <w:r w:rsidR="00F65C32">
        <w:rPr>
          <w:rFonts w:ascii="Arial" w:eastAsia="Arial" w:hAnsi="Arial" w:cs="Arial"/>
        </w:rPr>
        <w:t>.</w:t>
      </w:r>
      <w:r>
        <w:rPr>
          <w:rFonts w:ascii="Arial" w:eastAsia="Arial" w:hAnsi="Arial" w:cs="Arial"/>
        </w:rPr>
        <w:t xml:space="preserve"> </w:t>
      </w:r>
    </w:p>
    <w:p w14:paraId="04AB8A63" w14:textId="01279EFA" w:rsidR="00E1394A" w:rsidRDefault="00E1394A" w:rsidP="00E1394A">
      <w:pPr>
        <w:pBdr>
          <w:top w:val="nil"/>
          <w:left w:val="nil"/>
          <w:bottom w:val="nil"/>
          <w:right w:val="nil"/>
          <w:between w:val="nil"/>
        </w:pBdr>
        <w:ind w:hanging="366"/>
        <w:rPr>
          <w:rFonts w:ascii="Arial" w:eastAsia="Arial" w:hAnsi="Arial" w:cs="Arial"/>
          <w:color w:val="000000"/>
        </w:rPr>
      </w:pPr>
    </w:p>
    <w:p w14:paraId="7E80E087" w14:textId="77777777" w:rsidR="00C602B4" w:rsidRDefault="00C602B4" w:rsidP="00E1394A">
      <w:pPr>
        <w:pStyle w:val="Heading3"/>
        <w:rPr>
          <w:rFonts w:eastAsia="Arial"/>
          <w:sz w:val="24"/>
        </w:rPr>
      </w:pPr>
    </w:p>
    <w:p w14:paraId="1DFBC6C6" w14:textId="630AE411" w:rsidR="00914314" w:rsidRDefault="00A546CD" w:rsidP="00133669">
      <w:pPr>
        <w:pStyle w:val="Heading3"/>
        <w:numPr>
          <w:ilvl w:val="1"/>
          <w:numId w:val="18"/>
        </w:numPr>
        <w:ind w:left="851" w:hanging="424"/>
        <w:rPr>
          <w:rFonts w:eastAsia="Arial"/>
          <w:sz w:val="24"/>
        </w:rPr>
      </w:pPr>
      <w:bookmarkStart w:id="9" w:name="_Toc80712740"/>
      <w:r>
        <w:rPr>
          <w:rFonts w:eastAsia="Arial"/>
          <w:sz w:val="24"/>
        </w:rPr>
        <w:t xml:space="preserve">Sustainability Theme: </w:t>
      </w:r>
      <w:r w:rsidR="00914314" w:rsidRPr="00E17037">
        <w:rPr>
          <w:rFonts w:eastAsia="Arial"/>
          <w:sz w:val="24"/>
        </w:rPr>
        <w:t>Transport</w:t>
      </w:r>
      <w:bookmarkEnd w:id="9"/>
    </w:p>
    <w:p w14:paraId="19B80EBF" w14:textId="77777777" w:rsidR="00A546CD" w:rsidRDefault="00A546CD" w:rsidP="00A546CD">
      <w:pPr>
        <w:rPr>
          <w:rFonts w:eastAsia="Arial"/>
        </w:rPr>
      </w:pPr>
    </w:p>
    <w:tbl>
      <w:tblPr>
        <w:tblStyle w:val="TableGrid"/>
        <w:tblW w:w="0" w:type="auto"/>
        <w:tblInd w:w="534" w:type="dxa"/>
        <w:tblLook w:val="04A0" w:firstRow="1" w:lastRow="0" w:firstColumn="1" w:lastColumn="0" w:noHBand="0" w:noVBand="1"/>
      </w:tblPr>
      <w:tblGrid>
        <w:gridCol w:w="9461"/>
      </w:tblGrid>
      <w:tr w:rsidR="003B71A4" w14:paraId="56C5EFD1" w14:textId="77777777" w:rsidTr="00D74849">
        <w:tc>
          <w:tcPr>
            <w:tcW w:w="9461" w:type="dxa"/>
            <w:shd w:val="clear" w:color="auto" w:fill="F2F2F2" w:themeFill="background1" w:themeFillShade="F2"/>
          </w:tcPr>
          <w:p w14:paraId="5F1B9E57" w14:textId="77777777" w:rsidR="003B71A4" w:rsidRDefault="003B71A4" w:rsidP="003B71A4">
            <w:pPr>
              <w:pStyle w:val="Default"/>
              <w:ind w:left="426"/>
              <w:rPr>
                <w:rFonts w:eastAsia="Arial"/>
                <w:b/>
                <w:i/>
              </w:rPr>
            </w:pPr>
          </w:p>
          <w:p w14:paraId="143CE318" w14:textId="77777777" w:rsidR="003B71A4" w:rsidRPr="00F7055A" w:rsidRDefault="003B71A4" w:rsidP="003B71A4">
            <w:pPr>
              <w:pStyle w:val="Default"/>
              <w:ind w:left="426"/>
              <w:rPr>
                <w:b/>
                <w:i/>
              </w:rPr>
            </w:pPr>
            <w:r w:rsidRPr="00F7055A">
              <w:rPr>
                <w:rFonts w:eastAsia="Arial"/>
                <w:b/>
                <w:i/>
              </w:rPr>
              <w:t xml:space="preserve">Current sustainability objective: </w:t>
            </w:r>
            <w:r>
              <w:rPr>
                <w:rFonts w:eastAsia="Arial"/>
                <w:b/>
                <w:i/>
              </w:rPr>
              <w:t xml:space="preserve">7. </w:t>
            </w:r>
            <w:r w:rsidRPr="00F7055A">
              <w:rPr>
                <w:b/>
                <w:i/>
              </w:rPr>
              <w:t xml:space="preserve">Achieve a sustainable and integrated transport system </w:t>
            </w:r>
            <w:r>
              <w:rPr>
                <w:b/>
                <w:i/>
              </w:rPr>
              <w:t>(no proposed update to this objective)</w:t>
            </w:r>
          </w:p>
          <w:p w14:paraId="7EE0D5FF" w14:textId="77777777" w:rsidR="003B71A4" w:rsidRPr="00F3648E" w:rsidRDefault="003B71A4" w:rsidP="003B71A4">
            <w:pPr>
              <w:pBdr>
                <w:top w:val="nil"/>
                <w:left w:val="nil"/>
                <w:bottom w:val="nil"/>
                <w:right w:val="nil"/>
                <w:between w:val="nil"/>
              </w:pBdr>
              <w:ind w:firstLine="426"/>
              <w:rPr>
                <w:rFonts w:ascii="Arial" w:eastAsia="Arial" w:hAnsi="Arial" w:cs="Arial"/>
                <w:b/>
                <w:i/>
                <w:color w:val="000000"/>
              </w:rPr>
            </w:pPr>
          </w:p>
          <w:p w14:paraId="127EA661" w14:textId="77777777" w:rsidR="003B71A4" w:rsidRPr="007565DE" w:rsidRDefault="003B71A4" w:rsidP="003B71A4">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p>
          <w:p w14:paraId="1FC18BC4" w14:textId="24E69BF4" w:rsidR="003B71A4" w:rsidRDefault="003B71A4" w:rsidP="003B71A4">
            <w:pPr>
              <w:ind w:left="426"/>
              <w:rPr>
                <w:rFonts w:ascii="Arial" w:eastAsia="Arial" w:hAnsi="Arial" w:cs="Arial"/>
                <w:color w:val="000000"/>
              </w:rPr>
            </w:pPr>
            <w:r>
              <w:rPr>
                <w:rFonts w:ascii="Arial" w:eastAsia="Arial" w:hAnsi="Arial" w:cs="Arial"/>
                <w:color w:val="000000"/>
              </w:rPr>
              <w:t xml:space="preserve">7, 8, 9, 10, </w:t>
            </w:r>
            <w:r w:rsidRPr="00FB6BAE">
              <w:rPr>
                <w:rFonts w:ascii="Arial" w:eastAsia="Arial" w:hAnsi="Arial" w:cs="Arial"/>
                <w:color w:val="000000" w:themeColor="text1"/>
              </w:rPr>
              <w:t xml:space="preserve">S2, </w:t>
            </w:r>
            <w:r>
              <w:rPr>
                <w:rFonts w:ascii="Arial" w:eastAsia="Arial" w:hAnsi="Arial" w:cs="Arial"/>
                <w:color w:val="000000"/>
              </w:rPr>
              <w:t>S3,</w:t>
            </w:r>
            <w:r>
              <w:rPr>
                <w:rFonts w:ascii="Arial" w:eastAsia="Arial" w:hAnsi="Arial" w:cs="Arial"/>
                <w:color w:val="FF0000"/>
              </w:rPr>
              <w:t xml:space="preserve"> </w:t>
            </w:r>
            <w:r>
              <w:rPr>
                <w:rFonts w:ascii="Arial" w:eastAsia="Arial" w:hAnsi="Arial" w:cs="Arial"/>
                <w:color w:val="000000"/>
              </w:rPr>
              <w:t>S4,</w:t>
            </w:r>
            <w:r>
              <w:rPr>
                <w:rFonts w:ascii="Arial" w:eastAsia="Arial" w:hAnsi="Arial" w:cs="Arial"/>
                <w:color w:val="FF0000"/>
              </w:rPr>
              <w:t xml:space="preserve"> </w:t>
            </w:r>
            <w:r>
              <w:rPr>
                <w:rFonts w:ascii="Arial" w:eastAsia="Arial" w:hAnsi="Arial" w:cs="Arial"/>
                <w:color w:val="000000"/>
              </w:rPr>
              <w:t>S7,</w:t>
            </w:r>
            <w:r>
              <w:rPr>
                <w:rFonts w:ascii="Arial" w:eastAsia="Arial" w:hAnsi="Arial" w:cs="Arial"/>
                <w:color w:val="FF0000"/>
              </w:rPr>
              <w:t xml:space="preserve"> </w:t>
            </w:r>
            <w:r>
              <w:rPr>
                <w:rFonts w:ascii="Arial" w:eastAsia="Arial" w:hAnsi="Arial" w:cs="Arial"/>
                <w:color w:val="000000"/>
              </w:rPr>
              <w:t>S10, S11,</w:t>
            </w:r>
            <w:r>
              <w:rPr>
                <w:rFonts w:ascii="Arial" w:eastAsia="Arial" w:hAnsi="Arial" w:cs="Arial"/>
                <w:color w:val="FF0000"/>
              </w:rPr>
              <w:t xml:space="preserve"> </w:t>
            </w:r>
            <w:r>
              <w:rPr>
                <w:rFonts w:ascii="Arial" w:eastAsia="Arial" w:hAnsi="Arial" w:cs="Arial"/>
                <w:color w:val="000000"/>
              </w:rPr>
              <w:t>S12, S1</w:t>
            </w:r>
            <w:r w:rsidR="00F422BA">
              <w:rPr>
                <w:rFonts w:ascii="Arial" w:eastAsia="Arial" w:hAnsi="Arial" w:cs="Arial"/>
                <w:color w:val="000000"/>
              </w:rPr>
              <w:t>3</w:t>
            </w:r>
            <w:r>
              <w:rPr>
                <w:rFonts w:ascii="Arial" w:eastAsia="Arial" w:hAnsi="Arial" w:cs="Arial"/>
                <w:color w:val="000000"/>
              </w:rPr>
              <w:t>, S1</w:t>
            </w:r>
            <w:r w:rsidR="00F422BA">
              <w:rPr>
                <w:rFonts w:ascii="Arial" w:eastAsia="Arial" w:hAnsi="Arial" w:cs="Arial"/>
                <w:color w:val="000000"/>
              </w:rPr>
              <w:t>4</w:t>
            </w:r>
            <w:r>
              <w:rPr>
                <w:rFonts w:ascii="Arial" w:eastAsia="Arial" w:hAnsi="Arial" w:cs="Arial"/>
                <w:color w:val="000000"/>
              </w:rPr>
              <w:t>,</w:t>
            </w:r>
            <w:r>
              <w:rPr>
                <w:rFonts w:ascii="Arial" w:eastAsia="Arial" w:hAnsi="Arial" w:cs="Arial"/>
                <w:color w:val="FF0000"/>
              </w:rPr>
              <w:t xml:space="preserve"> </w:t>
            </w:r>
            <w:r>
              <w:rPr>
                <w:rFonts w:ascii="Arial" w:eastAsia="Arial" w:hAnsi="Arial" w:cs="Arial"/>
                <w:color w:val="000000"/>
              </w:rPr>
              <w:t>EC2,</w:t>
            </w:r>
            <w:r>
              <w:rPr>
                <w:rFonts w:ascii="Arial" w:eastAsia="Arial" w:hAnsi="Arial" w:cs="Arial"/>
                <w:color w:val="FF0000"/>
              </w:rPr>
              <w:t xml:space="preserve"> </w:t>
            </w:r>
            <w:r>
              <w:rPr>
                <w:rFonts w:ascii="Arial" w:eastAsia="Arial" w:hAnsi="Arial" w:cs="Arial"/>
                <w:color w:val="000000"/>
              </w:rPr>
              <w:t>EC3,</w:t>
            </w:r>
            <w:r>
              <w:rPr>
                <w:rFonts w:ascii="Arial" w:eastAsia="Arial" w:hAnsi="Arial" w:cs="Arial"/>
                <w:color w:val="FF0000"/>
              </w:rPr>
              <w:t xml:space="preserve"> </w:t>
            </w:r>
            <w:r>
              <w:rPr>
                <w:rFonts w:ascii="Arial" w:eastAsia="Arial" w:hAnsi="Arial" w:cs="Arial"/>
                <w:color w:val="000000"/>
              </w:rPr>
              <w:t>EC7</w:t>
            </w:r>
          </w:p>
          <w:p w14:paraId="1D796FE2" w14:textId="77777777" w:rsidR="003B71A4" w:rsidRDefault="003B71A4" w:rsidP="00A546CD">
            <w:pPr>
              <w:rPr>
                <w:rFonts w:eastAsia="Arial"/>
              </w:rPr>
            </w:pPr>
          </w:p>
        </w:tc>
      </w:tr>
    </w:tbl>
    <w:p w14:paraId="17A55D79" w14:textId="77777777" w:rsidR="00F7055A" w:rsidRPr="00196BA0" w:rsidRDefault="00F7055A" w:rsidP="00A546CD">
      <w:pPr>
        <w:ind w:left="426"/>
        <w:rPr>
          <w:rFonts w:ascii="Arial" w:eastAsia="Arial" w:hAnsi="Arial" w:cs="Arial"/>
        </w:rPr>
      </w:pPr>
    </w:p>
    <w:p w14:paraId="62B997FF" w14:textId="77777777" w:rsidR="00A546CD" w:rsidRPr="00196BA0" w:rsidRDefault="00A546CD" w:rsidP="00A546CD">
      <w:pPr>
        <w:ind w:left="426"/>
        <w:rPr>
          <w:rFonts w:ascii="Arial" w:eastAsia="Arial" w:hAnsi="Arial" w:cs="Arial"/>
          <w:u w:val="single"/>
        </w:rPr>
      </w:pPr>
      <w:r w:rsidRPr="00196BA0">
        <w:rPr>
          <w:rFonts w:ascii="Arial" w:eastAsia="Arial" w:hAnsi="Arial" w:cs="Arial"/>
          <w:u w:val="single"/>
        </w:rPr>
        <w:t>Review of Evidence and Issues</w:t>
      </w:r>
    </w:p>
    <w:p w14:paraId="0508FEA9" w14:textId="77777777" w:rsidR="00A546CD" w:rsidRPr="00196BA0" w:rsidRDefault="00A546CD" w:rsidP="00A546CD">
      <w:pPr>
        <w:ind w:left="426"/>
        <w:rPr>
          <w:rFonts w:ascii="Arial" w:eastAsia="Arial" w:hAnsi="Arial" w:cs="Arial"/>
        </w:rPr>
      </w:pPr>
    </w:p>
    <w:p w14:paraId="4652CCE1" w14:textId="3E4B639B" w:rsidR="005A5C7F" w:rsidRPr="00196BA0" w:rsidRDefault="005A5C7F" w:rsidP="00196BA0">
      <w:pPr>
        <w:ind w:left="426"/>
        <w:rPr>
          <w:rFonts w:ascii="Arial" w:hAnsi="Arial" w:cs="Arial"/>
        </w:rPr>
      </w:pPr>
      <w:r w:rsidRPr="00196BA0">
        <w:rPr>
          <w:rFonts w:ascii="Arial" w:hAnsi="Arial" w:cs="Arial"/>
        </w:rPr>
        <w:t>The major transport links, including the Strategic Road Network, run east-west along the A27 and rail corridors, through Chichester to Portsmouth and Southampton to the west and London and Gatwick Airport, via Horsham and Brighton, to the east. Congestion is a key issue for residents, businesses and visitors. There are pockets of congestion on the Local Road Network</w:t>
      </w:r>
      <w:r w:rsidR="00196BA0">
        <w:rPr>
          <w:rFonts w:ascii="Arial" w:hAnsi="Arial" w:cs="Arial"/>
        </w:rPr>
        <w:t xml:space="preserve"> across the plan area, particular</w:t>
      </w:r>
      <w:r w:rsidRPr="00196BA0">
        <w:rPr>
          <w:rFonts w:ascii="Arial" w:hAnsi="Arial" w:cs="Arial"/>
        </w:rPr>
        <w:t xml:space="preserve">ly during rush hour and school times. There are particular constraints on the Local Road Network in and around </w:t>
      </w:r>
      <w:r w:rsidRPr="00196BA0">
        <w:rPr>
          <w:rFonts w:ascii="Arial" w:hAnsi="Arial" w:cs="Arial"/>
        </w:rPr>
        <w:lastRenderedPageBreak/>
        <w:t xml:space="preserve">Chichester City due to the historic urban forms. The congestion has negative impacts on air quality which is particularly acute around the Air Quality Management Areas.  </w:t>
      </w:r>
    </w:p>
    <w:p w14:paraId="43ADAEDE" w14:textId="77777777" w:rsidR="005A5C7F" w:rsidRPr="00196BA0" w:rsidRDefault="005A5C7F" w:rsidP="00196BA0">
      <w:pPr>
        <w:ind w:left="426"/>
        <w:rPr>
          <w:rFonts w:ascii="Arial" w:hAnsi="Arial" w:cs="Arial"/>
        </w:rPr>
      </w:pPr>
    </w:p>
    <w:p w14:paraId="791A49FF" w14:textId="652D10E9" w:rsidR="005A5C7F" w:rsidRPr="00196BA0" w:rsidRDefault="00196BA0" w:rsidP="00196BA0">
      <w:pPr>
        <w:ind w:left="426"/>
        <w:rPr>
          <w:rFonts w:ascii="Arial" w:eastAsia="Arial" w:hAnsi="Arial" w:cs="Arial"/>
          <w:i/>
        </w:rPr>
      </w:pPr>
      <w:r w:rsidRPr="00196BA0">
        <w:rPr>
          <w:rFonts w:ascii="Arial" w:hAnsi="Arial" w:cs="Arial"/>
        </w:rPr>
        <w:t xml:space="preserve">In assessing options, the opportunities for non-motorised transport will need to be considered, in addition to the options for improved accessibility and connectivity with public transport options. </w:t>
      </w:r>
      <w:r w:rsidR="00BB58F5">
        <w:rPr>
          <w:rFonts w:ascii="Arial" w:hAnsi="Arial" w:cs="Arial"/>
        </w:rPr>
        <w:t xml:space="preserve">The </w:t>
      </w:r>
      <w:r w:rsidRPr="00196BA0">
        <w:rPr>
          <w:rFonts w:ascii="Arial" w:hAnsi="Arial" w:cs="Arial"/>
        </w:rPr>
        <w:t>E</w:t>
      </w:r>
      <w:r w:rsidR="00F65C32">
        <w:rPr>
          <w:rFonts w:ascii="Arial" w:hAnsi="Arial" w:cs="Arial"/>
        </w:rPr>
        <w:t xml:space="preserve">lectric </w:t>
      </w:r>
      <w:r w:rsidRPr="00196BA0">
        <w:rPr>
          <w:rFonts w:ascii="Arial" w:hAnsi="Arial" w:cs="Arial"/>
        </w:rPr>
        <w:t>V</w:t>
      </w:r>
      <w:r w:rsidR="00F65C32">
        <w:rPr>
          <w:rFonts w:ascii="Arial" w:hAnsi="Arial" w:cs="Arial"/>
        </w:rPr>
        <w:t>ehicle</w:t>
      </w:r>
      <w:r w:rsidRPr="00196BA0">
        <w:rPr>
          <w:rFonts w:ascii="Arial" w:hAnsi="Arial" w:cs="Arial"/>
        </w:rPr>
        <w:t xml:space="preserve"> potential</w:t>
      </w:r>
      <w:r w:rsidR="00BB58F5">
        <w:rPr>
          <w:rFonts w:ascii="Arial" w:hAnsi="Arial" w:cs="Arial"/>
        </w:rPr>
        <w:t xml:space="preserve"> and opportunities to contribute to multifunction green infrastructure</w:t>
      </w:r>
      <w:r w:rsidRPr="00196BA0">
        <w:rPr>
          <w:rFonts w:ascii="Arial" w:hAnsi="Arial" w:cs="Arial"/>
        </w:rPr>
        <w:t xml:space="preserve"> </w:t>
      </w:r>
      <w:r w:rsidR="00BB58F5">
        <w:rPr>
          <w:rFonts w:ascii="Arial" w:hAnsi="Arial" w:cs="Arial"/>
        </w:rPr>
        <w:t>should be maximised.</w:t>
      </w:r>
    </w:p>
    <w:p w14:paraId="1CE54B3A" w14:textId="77777777" w:rsidR="00F7055A" w:rsidRPr="00196BA0" w:rsidRDefault="00F7055A" w:rsidP="00F7055A">
      <w:pPr>
        <w:rPr>
          <w:rFonts w:ascii="Arial" w:eastAsia="Arial" w:hAnsi="Arial" w:cs="Arial"/>
          <w:i/>
        </w:rPr>
      </w:pPr>
    </w:p>
    <w:p w14:paraId="00BA7501" w14:textId="77777777" w:rsidR="00A546CD" w:rsidRPr="00196BA0" w:rsidRDefault="00A546CD" w:rsidP="00196BA0">
      <w:pPr>
        <w:pBdr>
          <w:top w:val="nil"/>
          <w:left w:val="nil"/>
          <w:bottom w:val="nil"/>
          <w:right w:val="nil"/>
          <w:between w:val="nil"/>
        </w:pBdr>
        <w:ind w:left="426"/>
        <w:rPr>
          <w:rFonts w:ascii="Arial" w:eastAsia="Arial" w:hAnsi="Arial" w:cs="Arial"/>
          <w:color w:val="000000"/>
          <w:u w:val="single"/>
        </w:rPr>
      </w:pPr>
      <w:r w:rsidRPr="00196BA0">
        <w:rPr>
          <w:rFonts w:ascii="Arial" w:eastAsia="Arial" w:hAnsi="Arial" w:cs="Arial"/>
          <w:color w:val="000000"/>
          <w:u w:val="single"/>
        </w:rPr>
        <w:t>Conclusion</w:t>
      </w:r>
    </w:p>
    <w:p w14:paraId="0C275A35" w14:textId="77777777" w:rsidR="00A546CD" w:rsidRPr="00196BA0" w:rsidRDefault="00A546CD" w:rsidP="00196BA0">
      <w:pPr>
        <w:pBdr>
          <w:top w:val="nil"/>
          <w:left w:val="nil"/>
          <w:bottom w:val="nil"/>
          <w:right w:val="nil"/>
          <w:between w:val="nil"/>
        </w:pBdr>
        <w:ind w:left="426"/>
        <w:rPr>
          <w:rFonts w:ascii="Arial" w:eastAsia="Arial" w:hAnsi="Arial" w:cs="Arial"/>
          <w:color w:val="000000"/>
          <w:u w:val="single"/>
        </w:rPr>
      </w:pPr>
    </w:p>
    <w:p w14:paraId="1D929B30" w14:textId="3F53CF27" w:rsidR="00F65C32" w:rsidRDefault="00196BA0" w:rsidP="00A546CD">
      <w:pPr>
        <w:ind w:left="427"/>
        <w:rPr>
          <w:rFonts w:ascii="Arial" w:eastAsia="Arial" w:hAnsi="Arial" w:cs="Arial"/>
        </w:rPr>
      </w:pPr>
      <w:r w:rsidRPr="00196BA0">
        <w:rPr>
          <w:rFonts w:ascii="Arial" w:eastAsia="Arial" w:hAnsi="Arial" w:cs="Arial"/>
        </w:rPr>
        <w:t xml:space="preserve">Transport is such an important issue that it is important that it continues to be assessed under a single, dedicated heading. In practice there is likely to overlap with and impact on, other objectives including air quality and climate change mitigation.  </w:t>
      </w:r>
    </w:p>
    <w:p w14:paraId="0239223D" w14:textId="77777777" w:rsidR="00F65C32" w:rsidRDefault="00F65C32" w:rsidP="00A546CD">
      <w:pPr>
        <w:ind w:left="427"/>
        <w:rPr>
          <w:rFonts w:ascii="Arial" w:eastAsia="Arial" w:hAnsi="Arial" w:cs="Arial"/>
        </w:rPr>
      </w:pPr>
    </w:p>
    <w:p w14:paraId="451A7BAB" w14:textId="1C584AC5" w:rsidR="00A546CD" w:rsidRPr="00196BA0" w:rsidRDefault="00196BA0" w:rsidP="00A546CD">
      <w:pPr>
        <w:ind w:left="427"/>
        <w:rPr>
          <w:rFonts w:ascii="Arial" w:eastAsia="Arial" w:hAnsi="Arial" w:cs="Arial"/>
          <w:b/>
          <w:i/>
        </w:rPr>
      </w:pPr>
      <w:r w:rsidRPr="00196BA0">
        <w:rPr>
          <w:rFonts w:ascii="Arial" w:eastAsia="Arial" w:hAnsi="Arial" w:cs="Arial"/>
        </w:rPr>
        <w:t xml:space="preserve">There is no proposed change to the current objective: </w:t>
      </w:r>
      <w:r w:rsidRPr="00196BA0">
        <w:rPr>
          <w:rFonts w:ascii="Arial" w:eastAsia="Arial" w:hAnsi="Arial" w:cs="Arial"/>
          <w:b/>
          <w:i/>
        </w:rPr>
        <w:t>achieve a sustainable and integrated transport system.</w:t>
      </w:r>
    </w:p>
    <w:p w14:paraId="5F055007" w14:textId="77777777" w:rsidR="00914314" w:rsidRDefault="00914314" w:rsidP="00E1394A">
      <w:pPr>
        <w:pStyle w:val="Heading3"/>
        <w:ind w:left="-294"/>
        <w:rPr>
          <w:rFonts w:eastAsia="Arial"/>
          <w:sz w:val="24"/>
        </w:rPr>
      </w:pPr>
    </w:p>
    <w:p w14:paraId="3939400E" w14:textId="77777777" w:rsidR="007E6F43" w:rsidRPr="007E6F43" w:rsidRDefault="007E6F43" w:rsidP="007E6F43">
      <w:pPr>
        <w:rPr>
          <w:rFonts w:eastAsia="Arial"/>
        </w:rPr>
      </w:pPr>
    </w:p>
    <w:p w14:paraId="375C95B4" w14:textId="65CD948C" w:rsidR="00914314" w:rsidRPr="00E17037" w:rsidRDefault="007E6F43" w:rsidP="008A6F45">
      <w:pPr>
        <w:pStyle w:val="Heading3"/>
        <w:numPr>
          <w:ilvl w:val="1"/>
          <w:numId w:val="21"/>
        </w:numPr>
        <w:ind w:left="851" w:hanging="425"/>
        <w:rPr>
          <w:rFonts w:eastAsia="Arial"/>
          <w:sz w:val="24"/>
        </w:rPr>
      </w:pPr>
      <w:bookmarkStart w:id="10" w:name="_Toc80712741"/>
      <w:r>
        <w:rPr>
          <w:rFonts w:eastAsia="Arial"/>
          <w:sz w:val="24"/>
        </w:rPr>
        <w:t xml:space="preserve">Sustainability Theme: </w:t>
      </w:r>
      <w:r w:rsidR="00914314" w:rsidRPr="00E17037">
        <w:rPr>
          <w:rFonts w:eastAsia="Arial"/>
          <w:sz w:val="24"/>
        </w:rPr>
        <w:t>Landscape and Heritage</w:t>
      </w:r>
      <w:bookmarkEnd w:id="10"/>
    </w:p>
    <w:p w14:paraId="75E7F5BA" w14:textId="77777777" w:rsidR="00914314" w:rsidRDefault="00914314" w:rsidP="00E1394A">
      <w:pPr>
        <w:pStyle w:val="Heading3"/>
        <w:ind w:left="-294"/>
        <w:rPr>
          <w:rFonts w:eastAsia="Arial"/>
          <w:sz w:val="24"/>
        </w:rPr>
      </w:pPr>
    </w:p>
    <w:tbl>
      <w:tblPr>
        <w:tblStyle w:val="TableGrid"/>
        <w:tblW w:w="0" w:type="auto"/>
        <w:tblInd w:w="534" w:type="dxa"/>
        <w:tblLook w:val="04A0" w:firstRow="1" w:lastRow="0" w:firstColumn="1" w:lastColumn="0" w:noHBand="0" w:noVBand="1"/>
      </w:tblPr>
      <w:tblGrid>
        <w:gridCol w:w="9461"/>
      </w:tblGrid>
      <w:tr w:rsidR="003B71A4" w14:paraId="1A3BE61E" w14:textId="77777777" w:rsidTr="00D74849">
        <w:tc>
          <w:tcPr>
            <w:tcW w:w="9461" w:type="dxa"/>
            <w:shd w:val="clear" w:color="auto" w:fill="F2F2F2" w:themeFill="background1" w:themeFillShade="F2"/>
          </w:tcPr>
          <w:p w14:paraId="4AEC1E4E" w14:textId="77777777" w:rsidR="003B71A4" w:rsidRDefault="003B71A4" w:rsidP="003B71A4">
            <w:pPr>
              <w:pStyle w:val="Default"/>
              <w:ind w:firstLine="426"/>
              <w:rPr>
                <w:rFonts w:eastAsia="Arial"/>
                <w:b/>
                <w:i/>
              </w:rPr>
            </w:pPr>
          </w:p>
          <w:p w14:paraId="0CA971C0" w14:textId="77777777" w:rsidR="003B71A4" w:rsidRPr="007E6F43" w:rsidRDefault="003B71A4" w:rsidP="00D74849">
            <w:pPr>
              <w:pStyle w:val="Default"/>
              <w:ind w:left="459"/>
              <w:rPr>
                <w:b/>
                <w:i/>
                <w:sz w:val="23"/>
                <w:szCs w:val="23"/>
              </w:rPr>
            </w:pPr>
            <w:r w:rsidRPr="007E6F43">
              <w:rPr>
                <w:rFonts w:eastAsia="Arial"/>
                <w:b/>
                <w:i/>
              </w:rPr>
              <w:t xml:space="preserve">Current sustainability objective: </w:t>
            </w:r>
            <w:r w:rsidRPr="007E6F43">
              <w:rPr>
                <w:b/>
                <w:i/>
              </w:rPr>
              <w:t>Conserve and enhance landscape and heritage</w:t>
            </w:r>
            <w:r w:rsidRPr="007E6F43">
              <w:rPr>
                <w:b/>
                <w:i/>
                <w:sz w:val="23"/>
                <w:szCs w:val="23"/>
              </w:rPr>
              <w:t xml:space="preserve"> </w:t>
            </w:r>
          </w:p>
          <w:p w14:paraId="5B7D8B2B" w14:textId="77777777" w:rsidR="003B71A4" w:rsidRPr="00E1394A" w:rsidRDefault="003B71A4" w:rsidP="003B71A4">
            <w:pPr>
              <w:pStyle w:val="Default"/>
              <w:ind w:left="426"/>
            </w:pPr>
          </w:p>
          <w:p w14:paraId="7A50E834" w14:textId="29E9F95D" w:rsidR="003B71A4" w:rsidRDefault="003B71A4" w:rsidP="003B71A4">
            <w:pPr>
              <w:pBdr>
                <w:top w:val="nil"/>
                <w:left w:val="nil"/>
                <w:bottom w:val="nil"/>
                <w:right w:val="nil"/>
                <w:between w:val="nil"/>
              </w:pBdr>
              <w:ind w:left="426"/>
              <w:rPr>
                <w:rFonts w:ascii="Arial" w:eastAsia="Arial" w:hAnsi="Arial" w:cs="Arial"/>
                <w:b/>
                <w:i/>
              </w:rPr>
            </w:pPr>
            <w:r w:rsidRPr="00F3648E">
              <w:rPr>
                <w:rFonts w:ascii="Arial" w:eastAsia="Arial" w:hAnsi="Arial" w:cs="Arial"/>
                <w:b/>
                <w:i/>
                <w:color w:val="000000"/>
              </w:rPr>
              <w:t>Proposed sustainability objective</w:t>
            </w:r>
            <w:r>
              <w:rPr>
                <w:rFonts w:ascii="Arial" w:eastAsia="Arial" w:hAnsi="Arial" w:cs="Arial"/>
                <w:b/>
                <w:i/>
                <w:color w:val="000000"/>
              </w:rPr>
              <w:t>s</w:t>
            </w:r>
            <w:r w:rsidRPr="00F3648E">
              <w:rPr>
                <w:rFonts w:ascii="Arial" w:eastAsia="Arial" w:hAnsi="Arial" w:cs="Arial"/>
                <w:b/>
                <w:i/>
                <w:color w:val="000000"/>
              </w:rPr>
              <w:t xml:space="preserve">: </w:t>
            </w:r>
            <w:r>
              <w:rPr>
                <w:rFonts w:ascii="Arial" w:eastAsia="Arial" w:hAnsi="Arial" w:cs="Arial"/>
                <w:b/>
                <w:i/>
                <w:color w:val="000000"/>
              </w:rPr>
              <w:tab/>
              <w:t xml:space="preserve">8. </w:t>
            </w:r>
            <w:r>
              <w:rPr>
                <w:rFonts w:ascii="Arial" w:eastAsia="Arial" w:hAnsi="Arial" w:cs="Arial"/>
                <w:b/>
                <w:i/>
              </w:rPr>
              <w:t>Enhance</w:t>
            </w:r>
            <w:r w:rsidR="006423EB">
              <w:rPr>
                <w:rFonts w:ascii="Arial" w:eastAsia="Arial" w:hAnsi="Arial" w:cs="Arial"/>
                <w:b/>
                <w:i/>
              </w:rPr>
              <w:t xml:space="preserve"> </w:t>
            </w:r>
            <w:r>
              <w:rPr>
                <w:rFonts w:ascii="Arial" w:eastAsia="Arial" w:hAnsi="Arial" w:cs="Arial"/>
                <w:b/>
                <w:i/>
              </w:rPr>
              <w:t>landscapes;</w:t>
            </w:r>
          </w:p>
          <w:p w14:paraId="0CE90F33" w14:textId="3DF99DE8" w:rsidR="003B71A4" w:rsidRPr="00F3648E" w:rsidRDefault="003B71A4" w:rsidP="003B71A4">
            <w:pPr>
              <w:pBdr>
                <w:top w:val="nil"/>
                <w:left w:val="nil"/>
                <w:bottom w:val="nil"/>
                <w:right w:val="nil"/>
                <w:between w:val="nil"/>
              </w:pBdr>
              <w:ind w:left="426"/>
              <w:rPr>
                <w:rFonts w:ascii="Arial" w:eastAsia="Arial" w:hAnsi="Arial" w:cs="Arial"/>
                <w:b/>
                <w:i/>
                <w:color w:val="000000"/>
              </w:rPr>
            </w:pP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r>
            <w:r>
              <w:rPr>
                <w:rFonts w:ascii="Arial" w:eastAsia="Arial" w:hAnsi="Arial" w:cs="Arial"/>
                <w:b/>
                <w:i/>
                <w:color w:val="000000"/>
              </w:rPr>
              <w:tab/>
              <w:t>9. Conserve</w:t>
            </w:r>
            <w:r w:rsidR="00176709">
              <w:rPr>
                <w:rFonts w:ascii="Arial" w:eastAsia="Arial" w:hAnsi="Arial" w:cs="Arial"/>
                <w:b/>
                <w:i/>
                <w:color w:val="000000"/>
              </w:rPr>
              <w:t xml:space="preserve"> and enhance</w:t>
            </w:r>
            <w:r>
              <w:rPr>
                <w:rFonts w:ascii="Arial" w:eastAsia="Arial" w:hAnsi="Arial" w:cs="Arial"/>
                <w:b/>
                <w:i/>
                <w:color w:val="000000"/>
              </w:rPr>
              <w:t xml:space="preserve"> heritage;</w:t>
            </w:r>
          </w:p>
          <w:p w14:paraId="63F8D830" w14:textId="77777777" w:rsidR="003B71A4" w:rsidRPr="007565DE" w:rsidRDefault="003B71A4" w:rsidP="003B71A4">
            <w:pPr>
              <w:pBdr>
                <w:top w:val="nil"/>
                <w:left w:val="nil"/>
                <w:bottom w:val="nil"/>
                <w:right w:val="nil"/>
                <w:between w:val="nil"/>
              </w:pBdr>
              <w:ind w:left="504" w:hanging="366"/>
              <w:rPr>
                <w:rFonts w:ascii="Arial" w:eastAsia="Arial" w:hAnsi="Arial" w:cs="Arial"/>
                <w:b/>
                <w:i/>
                <w:color w:val="000000"/>
              </w:rPr>
            </w:pPr>
          </w:p>
          <w:p w14:paraId="5C8AA046" w14:textId="77777777" w:rsidR="003B71A4" w:rsidRPr="007565DE" w:rsidRDefault="003B71A4" w:rsidP="003B71A4">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p>
          <w:p w14:paraId="4D337A6A" w14:textId="07582D2E" w:rsidR="003B71A4" w:rsidRDefault="003B71A4" w:rsidP="003B71A4">
            <w:pPr>
              <w:ind w:left="426"/>
              <w:rPr>
                <w:rFonts w:ascii="Arial" w:eastAsia="Arial" w:hAnsi="Arial" w:cs="Arial"/>
                <w:color w:val="000000"/>
              </w:rPr>
            </w:pPr>
            <w:r>
              <w:rPr>
                <w:rFonts w:ascii="Arial" w:eastAsia="Arial" w:hAnsi="Arial" w:cs="Arial"/>
                <w:color w:val="000000"/>
              </w:rPr>
              <w:t>7,</w:t>
            </w:r>
            <w:r>
              <w:rPr>
                <w:rFonts w:ascii="Arial" w:eastAsia="Arial" w:hAnsi="Arial" w:cs="Arial"/>
                <w:color w:val="FF0000"/>
              </w:rPr>
              <w:t xml:space="preserve"> </w:t>
            </w:r>
            <w:r>
              <w:rPr>
                <w:rFonts w:ascii="Arial" w:eastAsia="Arial" w:hAnsi="Arial" w:cs="Arial"/>
                <w:color w:val="000000"/>
              </w:rPr>
              <w:t>8,</w:t>
            </w:r>
            <w:r>
              <w:rPr>
                <w:rFonts w:ascii="Arial" w:eastAsia="Arial" w:hAnsi="Arial" w:cs="Arial"/>
                <w:color w:val="FF0000"/>
              </w:rPr>
              <w:t xml:space="preserve"> </w:t>
            </w:r>
            <w:r>
              <w:rPr>
                <w:rFonts w:ascii="Arial" w:eastAsia="Arial" w:hAnsi="Arial" w:cs="Arial"/>
                <w:color w:val="000000"/>
              </w:rPr>
              <w:t>E15, E</w:t>
            </w:r>
            <w:r w:rsidR="005738EF">
              <w:rPr>
                <w:rFonts w:ascii="Arial" w:eastAsia="Arial" w:hAnsi="Arial" w:cs="Arial"/>
                <w:color w:val="000000"/>
              </w:rPr>
              <w:t>20</w:t>
            </w:r>
            <w:r>
              <w:rPr>
                <w:rFonts w:ascii="Arial" w:eastAsia="Arial" w:hAnsi="Arial" w:cs="Arial"/>
                <w:color w:val="000000"/>
              </w:rPr>
              <w:t>,</w:t>
            </w:r>
            <w:r>
              <w:rPr>
                <w:rFonts w:ascii="Arial" w:eastAsia="Arial" w:hAnsi="Arial" w:cs="Arial"/>
                <w:color w:val="FF0000"/>
              </w:rPr>
              <w:t xml:space="preserve"> </w:t>
            </w:r>
            <w:r>
              <w:rPr>
                <w:rFonts w:ascii="Arial" w:eastAsia="Arial" w:hAnsi="Arial" w:cs="Arial"/>
                <w:color w:val="000000"/>
              </w:rPr>
              <w:t>E2</w:t>
            </w:r>
            <w:r w:rsidR="005738EF">
              <w:rPr>
                <w:rFonts w:ascii="Arial" w:eastAsia="Arial" w:hAnsi="Arial" w:cs="Arial"/>
                <w:color w:val="000000"/>
              </w:rPr>
              <w:t>3</w:t>
            </w:r>
            <w:r>
              <w:rPr>
                <w:rFonts w:ascii="Arial" w:eastAsia="Arial" w:hAnsi="Arial" w:cs="Arial"/>
                <w:color w:val="000000"/>
              </w:rPr>
              <w:t>,</w:t>
            </w:r>
            <w:r>
              <w:rPr>
                <w:rFonts w:ascii="Arial" w:eastAsia="Arial" w:hAnsi="Arial" w:cs="Arial"/>
                <w:color w:val="FF0000"/>
              </w:rPr>
              <w:t xml:space="preserve"> </w:t>
            </w:r>
            <w:r>
              <w:rPr>
                <w:rFonts w:ascii="Arial" w:eastAsia="Arial" w:hAnsi="Arial" w:cs="Arial"/>
                <w:color w:val="000000"/>
              </w:rPr>
              <w:t>E2</w:t>
            </w:r>
            <w:r w:rsidR="005738EF">
              <w:rPr>
                <w:rFonts w:ascii="Arial" w:eastAsia="Arial" w:hAnsi="Arial" w:cs="Arial"/>
                <w:color w:val="000000"/>
              </w:rPr>
              <w:t>8</w:t>
            </w:r>
            <w:r>
              <w:rPr>
                <w:rFonts w:ascii="Arial" w:eastAsia="Arial" w:hAnsi="Arial" w:cs="Arial"/>
                <w:color w:val="000000"/>
              </w:rPr>
              <w:t>, E</w:t>
            </w:r>
            <w:r w:rsidR="005738EF">
              <w:rPr>
                <w:rFonts w:ascii="Arial" w:eastAsia="Arial" w:hAnsi="Arial" w:cs="Arial"/>
                <w:color w:val="000000"/>
              </w:rPr>
              <w:t>29</w:t>
            </w:r>
            <w:r>
              <w:rPr>
                <w:rFonts w:ascii="Arial" w:eastAsia="Arial" w:hAnsi="Arial" w:cs="Arial"/>
                <w:color w:val="000000"/>
              </w:rPr>
              <w:t>, E</w:t>
            </w:r>
            <w:r w:rsidR="005738EF">
              <w:rPr>
                <w:rFonts w:ascii="Arial" w:eastAsia="Arial" w:hAnsi="Arial" w:cs="Arial"/>
                <w:color w:val="000000"/>
              </w:rPr>
              <w:t>30</w:t>
            </w:r>
            <w:r>
              <w:rPr>
                <w:rFonts w:ascii="Arial" w:eastAsia="Arial" w:hAnsi="Arial" w:cs="Arial"/>
                <w:color w:val="000000"/>
              </w:rPr>
              <w:t>, E</w:t>
            </w:r>
            <w:r w:rsidR="00F422BA">
              <w:rPr>
                <w:rFonts w:ascii="Arial" w:eastAsia="Arial" w:hAnsi="Arial" w:cs="Arial"/>
                <w:color w:val="000000"/>
              </w:rPr>
              <w:t>44, E45, E46</w:t>
            </w:r>
            <w:r>
              <w:rPr>
                <w:rFonts w:ascii="Arial" w:eastAsia="Arial" w:hAnsi="Arial" w:cs="Arial"/>
                <w:color w:val="000000"/>
              </w:rPr>
              <w:t>, EC8</w:t>
            </w:r>
          </w:p>
          <w:p w14:paraId="1CCDB23F" w14:textId="77777777" w:rsidR="003B71A4" w:rsidRDefault="003B71A4" w:rsidP="003B71A4">
            <w:pPr>
              <w:rPr>
                <w:rFonts w:eastAsia="Arial"/>
              </w:rPr>
            </w:pPr>
          </w:p>
        </w:tc>
      </w:tr>
    </w:tbl>
    <w:p w14:paraId="5D67D7DE" w14:textId="77777777" w:rsidR="00B5620C" w:rsidRPr="007565DE" w:rsidRDefault="00B5620C" w:rsidP="007E6F43">
      <w:pPr>
        <w:ind w:left="426"/>
        <w:rPr>
          <w:rFonts w:ascii="Arial" w:eastAsia="Arial" w:hAnsi="Arial" w:cs="Arial"/>
        </w:rPr>
      </w:pPr>
    </w:p>
    <w:p w14:paraId="13AA19B3" w14:textId="77777777" w:rsidR="007E6F43" w:rsidRPr="007565DE" w:rsidRDefault="007E6F43" w:rsidP="007E6F43">
      <w:pPr>
        <w:ind w:left="426"/>
        <w:rPr>
          <w:rFonts w:ascii="Arial" w:eastAsia="Arial" w:hAnsi="Arial" w:cs="Arial"/>
          <w:u w:val="single"/>
        </w:rPr>
      </w:pPr>
      <w:r w:rsidRPr="007565DE">
        <w:rPr>
          <w:rFonts w:ascii="Arial" w:eastAsia="Arial" w:hAnsi="Arial" w:cs="Arial"/>
          <w:u w:val="single"/>
        </w:rPr>
        <w:t>Review of Evidence and Issues</w:t>
      </w:r>
    </w:p>
    <w:p w14:paraId="7FA89907" w14:textId="77777777" w:rsidR="007E6F43" w:rsidRDefault="007E6F43" w:rsidP="007E6F43">
      <w:pPr>
        <w:ind w:left="426"/>
        <w:rPr>
          <w:rFonts w:ascii="Arial" w:eastAsia="Arial" w:hAnsi="Arial" w:cs="Arial"/>
        </w:rPr>
      </w:pPr>
    </w:p>
    <w:p w14:paraId="27C52ECF" w14:textId="0D3ED26E" w:rsidR="00BE1C74" w:rsidRDefault="00B5620C" w:rsidP="007E6F43">
      <w:pPr>
        <w:ind w:left="426"/>
        <w:rPr>
          <w:rFonts w:ascii="Arial" w:eastAsia="Arial" w:hAnsi="Arial" w:cs="Arial"/>
        </w:rPr>
      </w:pPr>
      <w:r>
        <w:rPr>
          <w:rFonts w:ascii="Arial" w:eastAsia="Arial" w:hAnsi="Arial" w:cs="Arial"/>
        </w:rPr>
        <w:t>Large areas of Chichester District are</w:t>
      </w:r>
      <w:r w:rsidR="00BE1C74">
        <w:rPr>
          <w:rFonts w:ascii="Arial" w:eastAsia="Arial" w:hAnsi="Arial" w:cs="Arial"/>
        </w:rPr>
        <w:t xml:space="preserve"> covered by landscape designations, including Chichester Harbour Area of Outstanding Natural Beauty and the South Downs National Park (SDNP). Although the SDNP is outside the Chichester Local Plan area, its proximity is a landscape consideration for the Plan.</w:t>
      </w:r>
    </w:p>
    <w:p w14:paraId="6D394FCD" w14:textId="77777777" w:rsidR="00BE1C74" w:rsidRDefault="00BE1C74" w:rsidP="007E6F43">
      <w:pPr>
        <w:ind w:left="426"/>
        <w:rPr>
          <w:rFonts w:ascii="Arial" w:eastAsia="Arial" w:hAnsi="Arial" w:cs="Arial"/>
        </w:rPr>
      </w:pPr>
    </w:p>
    <w:p w14:paraId="4AB7581E" w14:textId="3E1B6F79" w:rsidR="00BE1C74" w:rsidRDefault="00BE1C74" w:rsidP="007E6F43">
      <w:pPr>
        <w:ind w:left="426"/>
        <w:rPr>
          <w:rFonts w:ascii="Arial" w:eastAsia="Arial" w:hAnsi="Arial" w:cs="Arial"/>
        </w:rPr>
      </w:pPr>
      <w:r>
        <w:rPr>
          <w:rFonts w:ascii="Arial" w:eastAsia="Arial" w:hAnsi="Arial" w:cs="Arial"/>
        </w:rPr>
        <w:t xml:space="preserve">Other </w:t>
      </w:r>
      <w:r w:rsidR="00B5620C">
        <w:rPr>
          <w:rFonts w:ascii="Arial" w:eastAsia="Arial" w:hAnsi="Arial" w:cs="Arial"/>
        </w:rPr>
        <w:t>considerations under landscape are</w:t>
      </w:r>
      <w:r>
        <w:rPr>
          <w:rFonts w:ascii="Arial" w:eastAsia="Arial" w:hAnsi="Arial" w:cs="Arial"/>
        </w:rPr>
        <w:t xml:space="preserve"> whether the proposal encourages sustainable land management</w:t>
      </w:r>
      <w:r w:rsidR="005F675C">
        <w:rPr>
          <w:rFonts w:ascii="Arial" w:eastAsia="Arial" w:hAnsi="Arial" w:cs="Arial"/>
        </w:rPr>
        <w:t xml:space="preserve"> practices which will safeguard and enhance not only the landscape but also the townscape and traditional urban options. The contribution of a proposal to the </w:t>
      </w:r>
      <w:r w:rsidR="00B5620C">
        <w:rPr>
          <w:rFonts w:ascii="Arial" w:eastAsia="Arial" w:hAnsi="Arial" w:cs="Arial"/>
        </w:rPr>
        <w:t>coalescence</w:t>
      </w:r>
      <w:r w:rsidR="005F675C">
        <w:rPr>
          <w:rFonts w:ascii="Arial" w:eastAsia="Arial" w:hAnsi="Arial" w:cs="Arial"/>
        </w:rPr>
        <w:t xml:space="preserve"> of settlements and loss of settlement identity will also need consideration, including the impact on the historic quality of Chichester City.</w:t>
      </w:r>
    </w:p>
    <w:p w14:paraId="38B7DF62" w14:textId="77777777" w:rsidR="005F675C" w:rsidRDefault="005F675C" w:rsidP="007E6F43">
      <w:pPr>
        <w:ind w:left="426"/>
        <w:rPr>
          <w:rFonts w:ascii="Arial" w:eastAsia="Arial" w:hAnsi="Arial" w:cs="Arial"/>
        </w:rPr>
      </w:pPr>
    </w:p>
    <w:p w14:paraId="010177B1" w14:textId="3D63C9B1" w:rsidR="005F675C" w:rsidRDefault="006D3600" w:rsidP="007E6F43">
      <w:pPr>
        <w:ind w:left="426"/>
        <w:rPr>
          <w:rFonts w:ascii="Arial" w:eastAsia="Arial" w:hAnsi="Arial" w:cs="Arial"/>
        </w:rPr>
      </w:pPr>
      <w:r>
        <w:rPr>
          <w:rFonts w:ascii="Arial" w:eastAsia="Arial" w:hAnsi="Arial" w:cs="Arial"/>
        </w:rPr>
        <w:t>In terms of the heritage, there are a large number of “Heritage Assets”, both designated and non-designated, including Scheduled Monuments, archaeological sites, Historic Parks and Gardens, Listed Buildings and Conservations in the plan area. There is a presumption against development which will involve substantial harm to or loss of designated heritage assets but the archaeological potential on a number of Greenfield sites are unknown.</w:t>
      </w:r>
    </w:p>
    <w:p w14:paraId="04446423" w14:textId="23023C04" w:rsidR="00BE1C74" w:rsidRDefault="00BE1C74" w:rsidP="007E6F43">
      <w:pPr>
        <w:rPr>
          <w:rFonts w:ascii="Arial" w:eastAsia="Arial" w:hAnsi="Arial" w:cs="Arial"/>
          <w:i/>
        </w:rPr>
      </w:pPr>
      <w:r>
        <w:rPr>
          <w:rFonts w:ascii="Arial" w:eastAsia="Arial" w:hAnsi="Arial" w:cs="Arial"/>
          <w:i/>
        </w:rPr>
        <w:lastRenderedPageBreak/>
        <w:tab/>
      </w:r>
    </w:p>
    <w:p w14:paraId="02E4D006" w14:textId="77777777" w:rsidR="007E6F43" w:rsidRDefault="007E6F43" w:rsidP="007E6F43">
      <w:pPr>
        <w:pBdr>
          <w:top w:val="nil"/>
          <w:left w:val="nil"/>
          <w:bottom w:val="nil"/>
          <w:right w:val="nil"/>
          <w:between w:val="nil"/>
        </w:pBdr>
        <w:ind w:left="426"/>
        <w:rPr>
          <w:rFonts w:ascii="Arial" w:eastAsia="Arial" w:hAnsi="Arial" w:cs="Arial"/>
          <w:color w:val="000000"/>
          <w:u w:val="single"/>
        </w:rPr>
      </w:pPr>
      <w:r w:rsidRPr="00532F02">
        <w:rPr>
          <w:rFonts w:ascii="Arial" w:eastAsia="Arial" w:hAnsi="Arial" w:cs="Arial"/>
          <w:color w:val="000000"/>
          <w:u w:val="single"/>
        </w:rPr>
        <w:t>Conclusion</w:t>
      </w:r>
    </w:p>
    <w:p w14:paraId="1F0D168D" w14:textId="77777777" w:rsidR="007E6F43" w:rsidRDefault="007E6F43" w:rsidP="007E6F43">
      <w:pPr>
        <w:pBdr>
          <w:top w:val="nil"/>
          <w:left w:val="nil"/>
          <w:bottom w:val="nil"/>
          <w:right w:val="nil"/>
          <w:between w:val="nil"/>
        </w:pBdr>
        <w:ind w:left="426"/>
        <w:rPr>
          <w:rFonts w:ascii="Arial" w:eastAsia="Arial" w:hAnsi="Arial" w:cs="Arial"/>
          <w:color w:val="000000"/>
          <w:u w:val="single"/>
        </w:rPr>
      </w:pPr>
    </w:p>
    <w:p w14:paraId="45C1193B" w14:textId="570E9F0F" w:rsidR="006D3600" w:rsidRPr="00B5620C" w:rsidRDefault="006D3600" w:rsidP="007E6F43">
      <w:pPr>
        <w:pBdr>
          <w:top w:val="nil"/>
          <w:left w:val="nil"/>
          <w:bottom w:val="nil"/>
          <w:right w:val="nil"/>
          <w:between w:val="nil"/>
        </w:pBdr>
        <w:ind w:left="426"/>
        <w:rPr>
          <w:rFonts w:ascii="Arial" w:eastAsia="Arial" w:hAnsi="Arial" w:cs="Arial"/>
          <w:color w:val="000000"/>
        </w:rPr>
      </w:pPr>
      <w:r w:rsidRPr="00B5620C">
        <w:rPr>
          <w:rFonts w:ascii="Arial" w:eastAsia="Arial" w:hAnsi="Arial" w:cs="Arial"/>
          <w:color w:val="000000"/>
        </w:rPr>
        <w:t xml:space="preserve">It is proposed that these two </w:t>
      </w:r>
      <w:r w:rsidR="00B5620C" w:rsidRPr="00B5620C">
        <w:rPr>
          <w:rFonts w:ascii="Arial" w:eastAsia="Arial" w:hAnsi="Arial" w:cs="Arial"/>
          <w:color w:val="000000"/>
        </w:rPr>
        <w:t>distinct</w:t>
      </w:r>
      <w:r w:rsidRPr="00B5620C">
        <w:rPr>
          <w:rFonts w:ascii="Arial" w:eastAsia="Arial" w:hAnsi="Arial" w:cs="Arial"/>
          <w:color w:val="000000"/>
        </w:rPr>
        <w:t xml:space="preserve"> issues are separated out. Although frequently there may be a correlation between the impacts on both o</w:t>
      </w:r>
      <w:r w:rsidR="00B5620C" w:rsidRPr="00B5620C">
        <w:rPr>
          <w:rFonts w:ascii="Arial" w:eastAsia="Arial" w:hAnsi="Arial" w:cs="Arial"/>
          <w:color w:val="000000"/>
        </w:rPr>
        <w:t>f these issues, this may not al</w:t>
      </w:r>
      <w:r w:rsidRPr="00B5620C">
        <w:rPr>
          <w:rFonts w:ascii="Arial" w:eastAsia="Arial" w:hAnsi="Arial" w:cs="Arial"/>
          <w:color w:val="000000"/>
        </w:rPr>
        <w:t>way</w:t>
      </w:r>
      <w:r w:rsidR="00B5620C" w:rsidRPr="00B5620C">
        <w:rPr>
          <w:rFonts w:ascii="Arial" w:eastAsia="Arial" w:hAnsi="Arial" w:cs="Arial"/>
          <w:color w:val="000000"/>
        </w:rPr>
        <w:t>s</w:t>
      </w:r>
      <w:r w:rsidRPr="00B5620C">
        <w:rPr>
          <w:rFonts w:ascii="Arial" w:eastAsia="Arial" w:hAnsi="Arial" w:cs="Arial"/>
          <w:color w:val="000000"/>
        </w:rPr>
        <w:t xml:space="preserve"> be the case. Therefore</w:t>
      </w:r>
      <w:r w:rsidR="001A5977">
        <w:rPr>
          <w:rFonts w:ascii="Arial" w:eastAsia="Arial" w:hAnsi="Arial" w:cs="Arial"/>
          <w:color w:val="000000"/>
        </w:rPr>
        <w:t>,</w:t>
      </w:r>
      <w:r w:rsidRPr="00B5620C">
        <w:rPr>
          <w:rFonts w:ascii="Arial" w:eastAsia="Arial" w:hAnsi="Arial" w:cs="Arial"/>
          <w:color w:val="000000"/>
        </w:rPr>
        <w:t xml:space="preserve"> it is proposed</w:t>
      </w:r>
      <w:r w:rsidR="00B5620C" w:rsidRPr="00B5620C">
        <w:rPr>
          <w:rFonts w:ascii="Arial" w:eastAsia="Arial" w:hAnsi="Arial" w:cs="Arial"/>
          <w:color w:val="000000"/>
        </w:rPr>
        <w:t xml:space="preserve"> that the issues are separated into two standalone objectives. There are some minor amendments </w:t>
      </w:r>
      <w:r w:rsidR="001A5977">
        <w:rPr>
          <w:rFonts w:ascii="Arial" w:eastAsia="Arial" w:hAnsi="Arial" w:cs="Arial"/>
          <w:color w:val="000000"/>
        </w:rPr>
        <w:t xml:space="preserve">proposed </w:t>
      </w:r>
      <w:r w:rsidR="00B5620C" w:rsidRPr="00B5620C">
        <w:rPr>
          <w:rFonts w:ascii="Arial" w:eastAsia="Arial" w:hAnsi="Arial" w:cs="Arial"/>
          <w:color w:val="000000"/>
        </w:rPr>
        <w:t xml:space="preserve">to </w:t>
      </w:r>
      <w:r w:rsidR="001A5977">
        <w:rPr>
          <w:rFonts w:ascii="Arial" w:eastAsia="Arial" w:hAnsi="Arial" w:cs="Arial"/>
          <w:color w:val="000000"/>
        </w:rPr>
        <w:t xml:space="preserve">the </w:t>
      </w:r>
      <w:r w:rsidR="00B5620C" w:rsidRPr="00B5620C">
        <w:rPr>
          <w:rFonts w:ascii="Arial" w:eastAsia="Arial" w:hAnsi="Arial" w:cs="Arial"/>
          <w:color w:val="000000"/>
        </w:rPr>
        <w:t>assessment criteria to accommodate the creation of two objectives.</w:t>
      </w:r>
    </w:p>
    <w:p w14:paraId="30BF76E5" w14:textId="273244B9" w:rsidR="00C64974" w:rsidRDefault="006D3600" w:rsidP="00D74849">
      <w:pPr>
        <w:pBdr>
          <w:top w:val="nil"/>
          <w:left w:val="nil"/>
          <w:bottom w:val="nil"/>
          <w:right w:val="nil"/>
          <w:between w:val="nil"/>
        </w:pBdr>
        <w:rPr>
          <w:rFonts w:eastAsia="Arial"/>
        </w:rPr>
      </w:pPr>
      <w:r>
        <w:rPr>
          <w:rFonts w:ascii="Arial" w:eastAsia="Arial" w:hAnsi="Arial" w:cs="Arial"/>
        </w:rPr>
        <w:tab/>
      </w:r>
    </w:p>
    <w:p w14:paraId="7208DB87" w14:textId="77777777" w:rsidR="00367020" w:rsidRDefault="00367020" w:rsidP="007E6F43">
      <w:pPr>
        <w:ind w:left="360"/>
        <w:rPr>
          <w:rFonts w:eastAsia="Arial"/>
        </w:rPr>
      </w:pPr>
    </w:p>
    <w:p w14:paraId="24C8242A" w14:textId="7A4F43F1" w:rsidR="00914314" w:rsidRPr="00E17037" w:rsidRDefault="008A6F45" w:rsidP="008A6F45">
      <w:pPr>
        <w:pStyle w:val="Heading3"/>
        <w:numPr>
          <w:ilvl w:val="1"/>
          <w:numId w:val="16"/>
        </w:numPr>
        <w:ind w:left="993" w:hanging="566"/>
        <w:rPr>
          <w:rFonts w:eastAsia="Arial"/>
          <w:sz w:val="24"/>
        </w:rPr>
      </w:pPr>
      <w:bookmarkStart w:id="11" w:name="_Toc80712742"/>
      <w:r>
        <w:rPr>
          <w:rFonts w:eastAsia="Arial"/>
          <w:sz w:val="24"/>
        </w:rPr>
        <w:t xml:space="preserve">Sustainability Theme: </w:t>
      </w:r>
      <w:r w:rsidR="00914314" w:rsidRPr="00E17037">
        <w:rPr>
          <w:rFonts w:eastAsia="Arial"/>
          <w:sz w:val="24"/>
        </w:rPr>
        <w:t>Housing</w:t>
      </w:r>
      <w:bookmarkEnd w:id="11"/>
    </w:p>
    <w:p w14:paraId="2D201C8D" w14:textId="77777777" w:rsidR="00914314" w:rsidRDefault="00914314" w:rsidP="00E1394A">
      <w:pPr>
        <w:pStyle w:val="Heading3"/>
        <w:ind w:left="-294"/>
        <w:rPr>
          <w:rFonts w:eastAsia="Arial"/>
          <w:sz w:val="24"/>
        </w:rPr>
      </w:pPr>
    </w:p>
    <w:tbl>
      <w:tblPr>
        <w:tblStyle w:val="TableGrid"/>
        <w:tblW w:w="0" w:type="auto"/>
        <w:tblInd w:w="534" w:type="dxa"/>
        <w:tblLook w:val="04A0" w:firstRow="1" w:lastRow="0" w:firstColumn="1" w:lastColumn="0" w:noHBand="0" w:noVBand="1"/>
      </w:tblPr>
      <w:tblGrid>
        <w:gridCol w:w="9213"/>
      </w:tblGrid>
      <w:tr w:rsidR="00D74849" w14:paraId="772CCA35" w14:textId="77777777" w:rsidTr="00B823C4">
        <w:tc>
          <w:tcPr>
            <w:tcW w:w="9213" w:type="dxa"/>
            <w:shd w:val="clear" w:color="auto" w:fill="F2F2F2" w:themeFill="background1" w:themeFillShade="F2"/>
          </w:tcPr>
          <w:p w14:paraId="0DDB05C2" w14:textId="77777777" w:rsidR="00D74849" w:rsidRDefault="00D74849" w:rsidP="00D74849">
            <w:pPr>
              <w:rPr>
                <w:rFonts w:eastAsia="Arial"/>
              </w:rPr>
            </w:pPr>
          </w:p>
          <w:p w14:paraId="2678A45E" w14:textId="77777777" w:rsidR="00D74849" w:rsidRPr="007E6F43" w:rsidRDefault="00D74849" w:rsidP="00D74849">
            <w:pPr>
              <w:pStyle w:val="Default"/>
              <w:ind w:firstLine="426"/>
              <w:rPr>
                <w:b/>
                <w:i/>
                <w:sz w:val="23"/>
                <w:szCs w:val="23"/>
              </w:rPr>
            </w:pPr>
            <w:r w:rsidRPr="007E6F43">
              <w:rPr>
                <w:rFonts w:eastAsia="Arial"/>
                <w:b/>
                <w:i/>
              </w:rPr>
              <w:t xml:space="preserve">Current sustainability objective: </w:t>
            </w:r>
            <w:r>
              <w:rPr>
                <w:rFonts w:eastAsia="Arial"/>
                <w:b/>
                <w:i/>
              </w:rPr>
              <w:t>Increase availability of affordable housing</w:t>
            </w:r>
          </w:p>
          <w:p w14:paraId="7D466929" w14:textId="77777777" w:rsidR="00D74849" w:rsidRPr="00E1394A" w:rsidRDefault="00D74849" w:rsidP="00D74849">
            <w:pPr>
              <w:pStyle w:val="Default"/>
              <w:ind w:left="426"/>
            </w:pPr>
          </w:p>
          <w:p w14:paraId="113D40E2" w14:textId="77777777" w:rsidR="00D74849" w:rsidRPr="00F3648E" w:rsidRDefault="00D74849" w:rsidP="00D74849">
            <w:pPr>
              <w:pBdr>
                <w:top w:val="nil"/>
                <w:left w:val="nil"/>
                <w:bottom w:val="nil"/>
                <w:right w:val="nil"/>
                <w:between w:val="nil"/>
              </w:pBdr>
              <w:ind w:left="426"/>
              <w:rPr>
                <w:rFonts w:ascii="Arial" w:eastAsia="Arial" w:hAnsi="Arial" w:cs="Arial"/>
                <w:b/>
                <w:i/>
                <w:color w:val="000000"/>
              </w:rPr>
            </w:pPr>
            <w:r w:rsidRPr="00F3648E">
              <w:rPr>
                <w:rFonts w:ascii="Arial" w:eastAsia="Arial" w:hAnsi="Arial" w:cs="Arial"/>
                <w:b/>
                <w:i/>
                <w:color w:val="000000"/>
              </w:rPr>
              <w:t xml:space="preserve">Proposed sustainability objective: </w:t>
            </w:r>
            <w:r>
              <w:rPr>
                <w:rFonts w:ascii="Arial" w:eastAsia="Arial" w:hAnsi="Arial" w:cs="Arial"/>
                <w:b/>
                <w:i/>
                <w:color w:val="000000"/>
              </w:rPr>
              <w:t>10. Meets local housing need</w:t>
            </w:r>
            <w:r>
              <w:rPr>
                <w:rFonts w:ascii="Arial" w:eastAsia="Arial" w:hAnsi="Arial" w:cs="Arial"/>
                <w:b/>
                <w:i/>
                <w:color w:val="000000"/>
              </w:rPr>
              <w:tab/>
            </w:r>
          </w:p>
          <w:p w14:paraId="75EEE2A8" w14:textId="77777777" w:rsidR="00D74849" w:rsidRPr="007565DE" w:rsidRDefault="00D74849" w:rsidP="00D74849">
            <w:pPr>
              <w:pBdr>
                <w:top w:val="nil"/>
                <w:left w:val="nil"/>
                <w:bottom w:val="nil"/>
                <w:right w:val="nil"/>
                <w:between w:val="nil"/>
              </w:pBdr>
              <w:ind w:left="504" w:hanging="366"/>
              <w:rPr>
                <w:rFonts w:ascii="Arial" w:eastAsia="Arial" w:hAnsi="Arial" w:cs="Arial"/>
                <w:b/>
                <w:i/>
                <w:color w:val="000000"/>
              </w:rPr>
            </w:pPr>
          </w:p>
          <w:p w14:paraId="687A4EF3" w14:textId="77777777" w:rsidR="00D74849" w:rsidRDefault="00D74849" w:rsidP="00D74849">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p>
          <w:p w14:paraId="3733AD4D" w14:textId="4F7A08C2" w:rsidR="00D74849" w:rsidRPr="00F9798C" w:rsidRDefault="00D74849" w:rsidP="00D74849">
            <w:pPr>
              <w:pBdr>
                <w:top w:val="nil"/>
                <w:left w:val="nil"/>
                <w:bottom w:val="nil"/>
                <w:right w:val="nil"/>
                <w:between w:val="nil"/>
              </w:pBdr>
              <w:ind w:firstLine="426"/>
              <w:rPr>
                <w:rFonts w:ascii="Arial" w:eastAsia="Arial" w:hAnsi="Arial" w:cs="Arial"/>
                <w:color w:val="000000"/>
              </w:rPr>
            </w:pPr>
            <w:r>
              <w:rPr>
                <w:rFonts w:ascii="Arial" w:eastAsia="Arial" w:hAnsi="Arial" w:cs="Arial"/>
                <w:color w:val="000000"/>
              </w:rPr>
              <w:t xml:space="preserve">7, 9, E19, S4, S5, S6, S14, </w:t>
            </w:r>
            <w:r w:rsidR="00F422BA">
              <w:rPr>
                <w:rFonts w:ascii="Arial" w:eastAsia="Arial" w:hAnsi="Arial" w:cs="Arial"/>
                <w:color w:val="000000"/>
              </w:rPr>
              <w:t xml:space="preserve">S15, </w:t>
            </w:r>
            <w:r>
              <w:rPr>
                <w:rFonts w:ascii="Arial" w:eastAsia="Arial" w:hAnsi="Arial" w:cs="Arial"/>
                <w:color w:val="000000"/>
              </w:rPr>
              <w:t>EC3, EC6</w:t>
            </w:r>
          </w:p>
          <w:p w14:paraId="02E71C14" w14:textId="77777777" w:rsidR="00D74849" w:rsidRDefault="00D74849" w:rsidP="00D74849">
            <w:pPr>
              <w:rPr>
                <w:rFonts w:eastAsia="Arial"/>
              </w:rPr>
            </w:pPr>
          </w:p>
        </w:tc>
      </w:tr>
    </w:tbl>
    <w:p w14:paraId="4DEE725B" w14:textId="053DE34D" w:rsidR="008A6F45" w:rsidRDefault="00F9798C" w:rsidP="008A6F45">
      <w:pPr>
        <w:rPr>
          <w:rFonts w:eastAsia="Arial"/>
        </w:rPr>
      </w:pPr>
      <w:r>
        <w:rPr>
          <w:rFonts w:eastAsia="Arial"/>
        </w:rPr>
        <w:tab/>
      </w:r>
    </w:p>
    <w:p w14:paraId="65FC047E" w14:textId="77777777" w:rsidR="008A6F45" w:rsidRPr="007565DE" w:rsidRDefault="008A6F45" w:rsidP="008A6F45">
      <w:pPr>
        <w:ind w:left="426"/>
        <w:rPr>
          <w:rFonts w:ascii="Arial" w:eastAsia="Arial" w:hAnsi="Arial" w:cs="Arial"/>
          <w:u w:val="single"/>
        </w:rPr>
      </w:pPr>
      <w:r w:rsidRPr="007565DE">
        <w:rPr>
          <w:rFonts w:ascii="Arial" w:eastAsia="Arial" w:hAnsi="Arial" w:cs="Arial"/>
          <w:u w:val="single"/>
        </w:rPr>
        <w:t>Review of Evidence and Issues</w:t>
      </w:r>
    </w:p>
    <w:p w14:paraId="10453516" w14:textId="77777777" w:rsidR="008A6F45" w:rsidRPr="0019635C" w:rsidRDefault="008A6F45" w:rsidP="008A6F45">
      <w:pPr>
        <w:ind w:left="426"/>
        <w:rPr>
          <w:rFonts w:ascii="Arial" w:eastAsia="Arial" w:hAnsi="Arial" w:cs="Arial"/>
        </w:rPr>
      </w:pPr>
    </w:p>
    <w:p w14:paraId="5D6F026A" w14:textId="1585DCD3" w:rsidR="008D5B5E" w:rsidRPr="0019635C" w:rsidRDefault="00C415E3" w:rsidP="0019635C">
      <w:pPr>
        <w:spacing w:after="240"/>
        <w:ind w:left="426"/>
        <w:rPr>
          <w:rFonts w:ascii="Arial" w:eastAsia="Arial" w:hAnsi="Arial" w:cs="Arial"/>
        </w:rPr>
      </w:pPr>
      <w:r w:rsidRPr="0019635C">
        <w:rPr>
          <w:rFonts w:ascii="Arial" w:eastAsia="Arial" w:hAnsi="Arial" w:cs="Arial"/>
        </w:rPr>
        <w:t xml:space="preserve">Within the Chichester Local Plan area, there is a high housing need and high land </w:t>
      </w:r>
      <w:r w:rsidR="0019635C" w:rsidRPr="0019635C">
        <w:rPr>
          <w:rFonts w:ascii="Arial" w:eastAsia="Arial" w:hAnsi="Arial" w:cs="Arial"/>
        </w:rPr>
        <w:t>values, being</w:t>
      </w:r>
      <w:r w:rsidRPr="0019635C">
        <w:rPr>
          <w:rFonts w:ascii="Arial" w:eastAsia="Arial" w:hAnsi="Arial" w:cs="Arial"/>
        </w:rPr>
        <w:t xml:space="preserve"> </w:t>
      </w:r>
      <w:r w:rsidR="00B749CB" w:rsidRPr="0019635C">
        <w:rPr>
          <w:rFonts w:ascii="Arial" w:eastAsia="Arial" w:hAnsi="Arial" w:cs="Arial"/>
        </w:rPr>
        <w:t>significantly</w:t>
      </w:r>
      <w:r w:rsidRPr="0019635C">
        <w:rPr>
          <w:rFonts w:ascii="Arial" w:eastAsia="Arial" w:hAnsi="Arial" w:cs="Arial"/>
        </w:rPr>
        <w:t xml:space="preserve"> higher than the values in the </w:t>
      </w:r>
      <w:r w:rsidR="0019635C" w:rsidRPr="0019635C">
        <w:rPr>
          <w:rFonts w:ascii="Arial" w:eastAsia="Arial" w:hAnsi="Arial" w:cs="Arial"/>
        </w:rPr>
        <w:t>comparable</w:t>
      </w:r>
      <w:r w:rsidRPr="0019635C">
        <w:rPr>
          <w:rFonts w:ascii="Arial" w:eastAsia="Arial" w:hAnsi="Arial" w:cs="Arial"/>
        </w:rPr>
        <w:t xml:space="preserve"> areas in the South East region. In comparison to </w:t>
      </w:r>
      <w:r w:rsidR="0019635C" w:rsidRPr="0019635C">
        <w:rPr>
          <w:rFonts w:ascii="Arial" w:eastAsia="Arial" w:hAnsi="Arial" w:cs="Arial"/>
        </w:rPr>
        <w:t>neighbouring</w:t>
      </w:r>
      <w:r w:rsidRPr="0019635C">
        <w:rPr>
          <w:rFonts w:ascii="Arial" w:eastAsia="Arial" w:hAnsi="Arial" w:cs="Arial"/>
        </w:rPr>
        <w:t xml:space="preserve"> local authorities, the median house prices are </w:t>
      </w:r>
      <w:r w:rsidR="0019635C" w:rsidRPr="0019635C">
        <w:rPr>
          <w:rFonts w:ascii="Arial" w:eastAsia="Arial" w:hAnsi="Arial" w:cs="Arial"/>
        </w:rPr>
        <w:t>significantly</w:t>
      </w:r>
      <w:r w:rsidRPr="0019635C">
        <w:rPr>
          <w:rFonts w:ascii="Arial" w:eastAsia="Arial" w:hAnsi="Arial" w:cs="Arial"/>
        </w:rPr>
        <w:t xml:space="preserve"> higher and are £37K higher than West </w:t>
      </w:r>
      <w:r w:rsidR="0019635C" w:rsidRPr="0019635C">
        <w:rPr>
          <w:rFonts w:ascii="Arial" w:eastAsia="Arial" w:hAnsi="Arial" w:cs="Arial"/>
        </w:rPr>
        <w:t>Sussex</w:t>
      </w:r>
      <w:r w:rsidRPr="0019635C">
        <w:rPr>
          <w:rFonts w:ascii="Arial" w:eastAsia="Arial" w:hAnsi="Arial" w:cs="Arial"/>
        </w:rPr>
        <w:t xml:space="preserve"> as a whole.  </w:t>
      </w:r>
    </w:p>
    <w:p w14:paraId="3EE9F0B9" w14:textId="3513CF3E" w:rsidR="00C415E3" w:rsidRPr="0019635C" w:rsidRDefault="00C415E3" w:rsidP="0019635C">
      <w:pPr>
        <w:spacing w:after="240"/>
        <w:ind w:left="426"/>
        <w:rPr>
          <w:rFonts w:ascii="Arial" w:eastAsia="Arial" w:hAnsi="Arial" w:cs="Arial"/>
        </w:rPr>
      </w:pPr>
      <w:r w:rsidRPr="0019635C">
        <w:rPr>
          <w:rFonts w:ascii="Arial" w:eastAsia="Arial" w:hAnsi="Arial" w:cs="Arial"/>
        </w:rPr>
        <w:t xml:space="preserve">There </w:t>
      </w:r>
      <w:r w:rsidR="00B749CB">
        <w:rPr>
          <w:rFonts w:ascii="Arial" w:eastAsia="Arial" w:hAnsi="Arial" w:cs="Arial"/>
        </w:rPr>
        <w:t xml:space="preserve">are </w:t>
      </w:r>
      <w:r w:rsidRPr="0019635C">
        <w:rPr>
          <w:rFonts w:ascii="Arial" w:eastAsia="Arial" w:hAnsi="Arial" w:cs="Arial"/>
        </w:rPr>
        <w:t>also considerabl</w:t>
      </w:r>
      <w:r w:rsidR="00B749CB">
        <w:rPr>
          <w:rFonts w:ascii="Arial" w:eastAsia="Arial" w:hAnsi="Arial" w:cs="Arial"/>
        </w:rPr>
        <w:t>y</w:t>
      </w:r>
      <w:r w:rsidRPr="0019635C">
        <w:rPr>
          <w:rFonts w:ascii="Arial" w:eastAsia="Arial" w:hAnsi="Arial" w:cs="Arial"/>
        </w:rPr>
        <w:t xml:space="preserve"> more detached houses compared to benchmark areas</w:t>
      </w:r>
      <w:r w:rsidR="00EA788F">
        <w:rPr>
          <w:rFonts w:ascii="Arial" w:eastAsia="Arial" w:hAnsi="Arial" w:cs="Arial"/>
        </w:rPr>
        <w:t xml:space="preserve"> (neighbouring authorities and those identified by ONS as the most comparable local authority)</w:t>
      </w:r>
      <w:r w:rsidRPr="0019635C">
        <w:rPr>
          <w:rFonts w:ascii="Arial" w:eastAsia="Arial" w:hAnsi="Arial" w:cs="Arial"/>
        </w:rPr>
        <w:t xml:space="preserve"> and this mix is </w:t>
      </w:r>
      <w:r w:rsidR="00B749CB">
        <w:rPr>
          <w:rFonts w:ascii="Arial" w:eastAsia="Arial" w:hAnsi="Arial" w:cs="Arial"/>
        </w:rPr>
        <w:t xml:space="preserve">contributing towards </w:t>
      </w:r>
      <w:r w:rsidRPr="0019635C">
        <w:rPr>
          <w:rFonts w:ascii="Arial" w:eastAsia="Arial" w:hAnsi="Arial" w:cs="Arial"/>
        </w:rPr>
        <w:t xml:space="preserve">high </w:t>
      </w:r>
      <w:r w:rsidR="0019635C">
        <w:rPr>
          <w:rFonts w:ascii="Arial" w:eastAsia="Arial" w:hAnsi="Arial" w:cs="Arial"/>
        </w:rPr>
        <w:t>pric</w:t>
      </w:r>
      <w:r w:rsidR="0019635C" w:rsidRPr="0019635C">
        <w:rPr>
          <w:rFonts w:ascii="Arial" w:eastAsia="Arial" w:hAnsi="Arial" w:cs="Arial"/>
        </w:rPr>
        <w:t>es</w:t>
      </w:r>
      <w:r w:rsidRPr="0019635C">
        <w:rPr>
          <w:rFonts w:ascii="Arial" w:eastAsia="Arial" w:hAnsi="Arial" w:cs="Arial"/>
        </w:rPr>
        <w:t xml:space="preserve"> in the area, as detached homes tend to </w:t>
      </w:r>
      <w:r w:rsidR="0019635C" w:rsidRPr="0019635C">
        <w:rPr>
          <w:rFonts w:ascii="Arial" w:eastAsia="Arial" w:hAnsi="Arial" w:cs="Arial"/>
        </w:rPr>
        <w:t>attract</w:t>
      </w:r>
      <w:r w:rsidRPr="0019635C">
        <w:rPr>
          <w:rFonts w:ascii="Arial" w:eastAsia="Arial" w:hAnsi="Arial" w:cs="Arial"/>
        </w:rPr>
        <w:t xml:space="preserve"> higher values</w:t>
      </w:r>
      <w:r w:rsidR="00B749CB">
        <w:rPr>
          <w:rFonts w:ascii="Arial" w:eastAsia="Arial" w:hAnsi="Arial" w:cs="Arial"/>
        </w:rPr>
        <w:t>.</w:t>
      </w:r>
      <w:r w:rsidRPr="0019635C">
        <w:rPr>
          <w:rFonts w:ascii="Arial" w:eastAsia="Arial" w:hAnsi="Arial" w:cs="Arial"/>
        </w:rPr>
        <w:t xml:space="preserve"> </w:t>
      </w:r>
    </w:p>
    <w:p w14:paraId="2A9B4091" w14:textId="34ECF8F8" w:rsidR="00C415E3" w:rsidRPr="0019635C" w:rsidRDefault="00C415E3" w:rsidP="0019635C">
      <w:pPr>
        <w:spacing w:after="240"/>
        <w:ind w:left="426"/>
        <w:rPr>
          <w:rFonts w:ascii="Arial" w:eastAsia="Arial" w:hAnsi="Arial" w:cs="Arial"/>
        </w:rPr>
      </w:pPr>
      <w:r w:rsidRPr="0019635C">
        <w:rPr>
          <w:rFonts w:ascii="Arial" w:eastAsia="Arial" w:hAnsi="Arial" w:cs="Arial"/>
        </w:rPr>
        <w:t>In terms of affordability, Chichester District follows the national trend of significant deterioration in affordability since 2001</w:t>
      </w:r>
      <w:r w:rsidR="00B749CB">
        <w:rPr>
          <w:rFonts w:ascii="Arial" w:eastAsia="Arial" w:hAnsi="Arial" w:cs="Arial"/>
        </w:rPr>
        <w:t>.</w:t>
      </w:r>
      <w:r w:rsidRPr="0019635C">
        <w:rPr>
          <w:rFonts w:ascii="Arial" w:eastAsia="Arial" w:hAnsi="Arial" w:cs="Arial"/>
        </w:rPr>
        <w:t xml:space="preserve"> Generally, the district is less affordable than</w:t>
      </w:r>
      <w:r w:rsidR="00EA788F">
        <w:rPr>
          <w:rFonts w:ascii="Arial" w:eastAsia="Arial" w:hAnsi="Arial" w:cs="Arial"/>
        </w:rPr>
        <w:t xml:space="preserve"> neighbouring districts</w:t>
      </w:r>
      <w:r w:rsidRPr="0019635C">
        <w:rPr>
          <w:rFonts w:ascii="Arial" w:eastAsia="Arial" w:hAnsi="Arial" w:cs="Arial"/>
        </w:rPr>
        <w:t xml:space="preserve">. In 2018, the lower quartile house prices in the District stood at 13.59 </w:t>
      </w:r>
      <w:proofErr w:type="gramStart"/>
      <w:r w:rsidRPr="0019635C">
        <w:rPr>
          <w:rFonts w:ascii="Arial" w:eastAsia="Arial" w:hAnsi="Arial" w:cs="Arial"/>
        </w:rPr>
        <w:t>times</w:t>
      </w:r>
      <w:proofErr w:type="gramEnd"/>
      <w:r w:rsidRPr="0019635C">
        <w:rPr>
          <w:rFonts w:ascii="Arial" w:eastAsia="Arial" w:hAnsi="Arial" w:cs="Arial"/>
        </w:rPr>
        <w:t xml:space="preserve"> lower quartile resident earnings,</w:t>
      </w:r>
      <w:r w:rsidR="00B74FE0" w:rsidRPr="0019635C">
        <w:rPr>
          <w:rFonts w:ascii="Arial" w:eastAsia="Arial" w:hAnsi="Arial" w:cs="Arial"/>
        </w:rPr>
        <w:t xml:space="preserve"> indicating affordability pressures at the lower end of the market.</w:t>
      </w:r>
    </w:p>
    <w:p w14:paraId="6F1907C9" w14:textId="43DF253B" w:rsidR="00B74FE0" w:rsidRPr="0019635C" w:rsidRDefault="00B74FE0" w:rsidP="0019635C">
      <w:pPr>
        <w:spacing w:after="240"/>
        <w:ind w:left="426"/>
        <w:rPr>
          <w:rFonts w:ascii="Arial" w:eastAsia="Arial" w:hAnsi="Arial" w:cs="Arial"/>
        </w:rPr>
      </w:pPr>
      <w:r w:rsidRPr="0019635C">
        <w:rPr>
          <w:rFonts w:ascii="Arial" w:eastAsia="Arial" w:hAnsi="Arial" w:cs="Arial"/>
        </w:rPr>
        <w:t xml:space="preserve">In 2018, </w:t>
      </w:r>
      <w:r w:rsidR="00AE0A6C">
        <w:rPr>
          <w:rFonts w:ascii="Arial" w:eastAsia="Arial" w:hAnsi="Arial" w:cs="Arial"/>
        </w:rPr>
        <w:t xml:space="preserve">the </w:t>
      </w:r>
      <w:r w:rsidRPr="0019635C">
        <w:rPr>
          <w:rFonts w:ascii="Arial" w:eastAsia="Arial" w:hAnsi="Arial" w:cs="Arial"/>
        </w:rPr>
        <w:t xml:space="preserve">District saw an average annual </w:t>
      </w:r>
      <w:r w:rsidR="00B749CB">
        <w:rPr>
          <w:rFonts w:ascii="Arial" w:eastAsia="Arial" w:hAnsi="Arial" w:cs="Arial"/>
        </w:rPr>
        <w:t xml:space="preserve">population </w:t>
      </w:r>
      <w:r w:rsidRPr="0019635C">
        <w:rPr>
          <w:rFonts w:ascii="Arial" w:eastAsia="Arial" w:hAnsi="Arial" w:cs="Arial"/>
        </w:rPr>
        <w:t>growth of 0.6%. A large proportion of the District’s residents are aged 65 or over. However</w:t>
      </w:r>
      <w:r w:rsidR="00B749CB">
        <w:rPr>
          <w:rFonts w:ascii="Arial" w:eastAsia="Arial" w:hAnsi="Arial" w:cs="Arial"/>
        </w:rPr>
        <w:t>,</w:t>
      </w:r>
      <w:r w:rsidRPr="0019635C">
        <w:rPr>
          <w:rFonts w:ascii="Arial" w:eastAsia="Arial" w:hAnsi="Arial" w:cs="Arial"/>
        </w:rPr>
        <w:t xml:space="preserve"> the University of Chichester and horticultural industry contribute to a stable population (6%) of those </w:t>
      </w:r>
      <w:r w:rsidR="0071343D">
        <w:rPr>
          <w:rFonts w:ascii="Arial" w:eastAsia="Arial" w:hAnsi="Arial" w:cs="Arial"/>
        </w:rPr>
        <w:t xml:space="preserve">within the </w:t>
      </w:r>
      <w:r w:rsidRPr="0019635C">
        <w:rPr>
          <w:rFonts w:ascii="Arial" w:eastAsia="Arial" w:hAnsi="Arial" w:cs="Arial"/>
        </w:rPr>
        <w:t>20-24</w:t>
      </w:r>
      <w:r w:rsidR="0071343D">
        <w:rPr>
          <w:rFonts w:ascii="Arial" w:eastAsia="Arial" w:hAnsi="Arial" w:cs="Arial"/>
        </w:rPr>
        <w:t xml:space="preserve"> year age bracket</w:t>
      </w:r>
      <w:r w:rsidRPr="0019635C">
        <w:rPr>
          <w:rFonts w:ascii="Arial" w:eastAsia="Arial" w:hAnsi="Arial" w:cs="Arial"/>
        </w:rPr>
        <w:t>. The Housing and Economic Development Needs Assessment (20</w:t>
      </w:r>
      <w:r w:rsidR="00EA788F">
        <w:rPr>
          <w:rFonts w:ascii="Arial" w:eastAsia="Arial" w:hAnsi="Arial" w:cs="Arial"/>
        </w:rPr>
        <w:t>20</w:t>
      </w:r>
      <w:r w:rsidRPr="0019635C">
        <w:rPr>
          <w:rFonts w:ascii="Arial" w:eastAsia="Arial" w:hAnsi="Arial" w:cs="Arial"/>
        </w:rPr>
        <w:t xml:space="preserve"> provides further details on how the local housing need has been determined.</w:t>
      </w:r>
    </w:p>
    <w:p w14:paraId="3B756702" w14:textId="27949006" w:rsidR="00B74FE0" w:rsidRPr="0019635C" w:rsidRDefault="00B74FE0" w:rsidP="0019635C">
      <w:pPr>
        <w:spacing w:after="240"/>
        <w:ind w:left="426"/>
        <w:rPr>
          <w:rFonts w:ascii="Arial" w:eastAsia="Arial" w:hAnsi="Arial" w:cs="Arial"/>
        </w:rPr>
      </w:pPr>
      <w:r w:rsidRPr="0019635C">
        <w:rPr>
          <w:rFonts w:ascii="Arial" w:eastAsia="Arial" w:hAnsi="Arial" w:cs="Arial"/>
        </w:rPr>
        <w:t xml:space="preserve">In satisfying housing need, housing affordability </w:t>
      </w:r>
      <w:r w:rsidR="0019635C" w:rsidRPr="0019635C">
        <w:rPr>
          <w:rFonts w:ascii="Arial" w:eastAsia="Arial" w:hAnsi="Arial" w:cs="Arial"/>
        </w:rPr>
        <w:t>is not the only consideration. It is important to ensure that there is also the correct housing mix with the need for different types and sizes of homes to meet the needs of the community. Given that the District has an ageing population, there is likely to be an increased requirement for specialist housing options</w:t>
      </w:r>
      <w:r w:rsidR="004923DA">
        <w:rPr>
          <w:rFonts w:ascii="Arial" w:eastAsia="Arial" w:hAnsi="Arial" w:cs="Arial"/>
        </w:rPr>
        <w:t xml:space="preserve">. </w:t>
      </w:r>
    </w:p>
    <w:p w14:paraId="6446D7AB" w14:textId="77777777" w:rsidR="008A6F45" w:rsidRDefault="008A6F45" w:rsidP="008A6F45">
      <w:pPr>
        <w:pBdr>
          <w:top w:val="nil"/>
          <w:left w:val="nil"/>
          <w:bottom w:val="nil"/>
          <w:right w:val="nil"/>
          <w:between w:val="nil"/>
        </w:pBdr>
        <w:ind w:left="426"/>
        <w:rPr>
          <w:rFonts w:ascii="Arial" w:eastAsia="Arial" w:hAnsi="Arial" w:cs="Arial"/>
          <w:color w:val="000000"/>
          <w:u w:val="single"/>
        </w:rPr>
      </w:pPr>
      <w:r w:rsidRPr="00532F02">
        <w:rPr>
          <w:rFonts w:ascii="Arial" w:eastAsia="Arial" w:hAnsi="Arial" w:cs="Arial"/>
          <w:color w:val="000000"/>
          <w:u w:val="single"/>
        </w:rPr>
        <w:lastRenderedPageBreak/>
        <w:t>Conclusion</w:t>
      </w:r>
    </w:p>
    <w:p w14:paraId="0CCCB568" w14:textId="77777777" w:rsidR="008A6F45" w:rsidRDefault="008A6F45" w:rsidP="008A6F45">
      <w:pPr>
        <w:pBdr>
          <w:top w:val="nil"/>
          <w:left w:val="nil"/>
          <w:bottom w:val="nil"/>
          <w:right w:val="nil"/>
          <w:between w:val="nil"/>
        </w:pBdr>
        <w:ind w:left="426"/>
        <w:rPr>
          <w:rFonts w:ascii="Arial" w:eastAsia="Arial" w:hAnsi="Arial" w:cs="Arial"/>
          <w:color w:val="000000"/>
          <w:u w:val="single"/>
        </w:rPr>
      </w:pPr>
    </w:p>
    <w:p w14:paraId="33E42662" w14:textId="1CE7D451" w:rsidR="0055391B" w:rsidRPr="000F0EBE" w:rsidRDefault="0055391B" w:rsidP="008A6F45">
      <w:pPr>
        <w:pBdr>
          <w:top w:val="nil"/>
          <w:left w:val="nil"/>
          <w:bottom w:val="nil"/>
          <w:right w:val="nil"/>
          <w:between w:val="nil"/>
        </w:pBdr>
        <w:ind w:left="426"/>
        <w:rPr>
          <w:rFonts w:ascii="Arial" w:eastAsia="Arial" w:hAnsi="Arial" w:cs="Arial"/>
          <w:color w:val="000000"/>
        </w:rPr>
      </w:pPr>
      <w:r w:rsidRPr="000F0EBE">
        <w:rPr>
          <w:rFonts w:ascii="Arial" w:eastAsia="Arial" w:hAnsi="Arial" w:cs="Arial"/>
          <w:color w:val="000000"/>
        </w:rPr>
        <w:t xml:space="preserve">It is proposed that the objective is amended from </w:t>
      </w:r>
      <w:r w:rsidRPr="00C90A5B">
        <w:rPr>
          <w:rFonts w:ascii="Arial" w:eastAsia="Arial" w:hAnsi="Arial" w:cs="Arial"/>
          <w:b/>
          <w:i/>
          <w:color w:val="000000"/>
        </w:rPr>
        <w:t xml:space="preserve">increase the availability of affordable housing </w:t>
      </w:r>
      <w:r w:rsidRPr="00C90A5B">
        <w:rPr>
          <w:rFonts w:ascii="Arial" w:eastAsia="Arial" w:hAnsi="Arial" w:cs="Arial"/>
          <w:color w:val="000000"/>
        </w:rPr>
        <w:t>to</w:t>
      </w:r>
      <w:r w:rsidRPr="00C90A5B">
        <w:rPr>
          <w:rFonts w:ascii="Arial" w:eastAsia="Arial" w:hAnsi="Arial" w:cs="Arial"/>
          <w:i/>
          <w:color w:val="000000"/>
        </w:rPr>
        <w:t xml:space="preserve"> </w:t>
      </w:r>
      <w:r w:rsidR="000F0EBE" w:rsidRPr="00C90A5B">
        <w:rPr>
          <w:rFonts w:ascii="Arial" w:eastAsia="Arial" w:hAnsi="Arial" w:cs="Arial"/>
          <w:b/>
          <w:i/>
          <w:color w:val="000000"/>
        </w:rPr>
        <w:t>meets the local housing need</w:t>
      </w:r>
      <w:r w:rsidR="000F0EBE">
        <w:rPr>
          <w:rFonts w:ascii="Arial" w:eastAsia="Arial" w:hAnsi="Arial" w:cs="Arial"/>
          <w:color w:val="000000"/>
        </w:rPr>
        <w:t xml:space="preserve">.  However, it is also proposed that there is an additional assessment </w:t>
      </w:r>
      <w:r w:rsidR="00120065">
        <w:rPr>
          <w:rFonts w:ascii="Arial" w:eastAsia="Arial" w:hAnsi="Arial" w:cs="Arial"/>
          <w:color w:val="000000"/>
        </w:rPr>
        <w:t>criterion</w:t>
      </w:r>
      <w:r w:rsidR="000F0EBE">
        <w:rPr>
          <w:rFonts w:ascii="Arial" w:eastAsia="Arial" w:hAnsi="Arial" w:cs="Arial"/>
          <w:color w:val="000000"/>
        </w:rPr>
        <w:t xml:space="preserve">: </w:t>
      </w:r>
      <w:r w:rsidR="000F0EBE" w:rsidRPr="000F0EBE">
        <w:rPr>
          <w:rFonts w:ascii="Arial" w:eastAsia="Arial" w:hAnsi="Arial" w:cs="Arial"/>
          <w:i/>
          <w:color w:val="000000"/>
        </w:rPr>
        <w:t>“does the opt</w:t>
      </w:r>
      <w:r w:rsidR="000F0EBE">
        <w:rPr>
          <w:rFonts w:ascii="Arial" w:eastAsia="Arial" w:hAnsi="Arial" w:cs="Arial"/>
          <w:i/>
          <w:color w:val="000000"/>
        </w:rPr>
        <w:t>ion increase affordable housing”</w:t>
      </w:r>
    </w:p>
    <w:p w14:paraId="63123AAD" w14:textId="77777777" w:rsidR="008A6F45" w:rsidRDefault="008A6F45" w:rsidP="008A6F45">
      <w:pPr>
        <w:pBdr>
          <w:top w:val="nil"/>
          <w:left w:val="nil"/>
          <w:bottom w:val="nil"/>
          <w:right w:val="nil"/>
          <w:between w:val="nil"/>
        </w:pBdr>
        <w:rPr>
          <w:rFonts w:ascii="Arial" w:eastAsia="Arial" w:hAnsi="Arial" w:cs="Arial"/>
        </w:rPr>
      </w:pPr>
      <w:r>
        <w:rPr>
          <w:rFonts w:ascii="Arial" w:eastAsia="Arial" w:hAnsi="Arial" w:cs="Arial"/>
        </w:rPr>
        <w:tab/>
      </w:r>
    </w:p>
    <w:p w14:paraId="2A7558C8" w14:textId="77777777" w:rsidR="008A6F45" w:rsidRDefault="008A6F45" w:rsidP="008A6F45">
      <w:pPr>
        <w:rPr>
          <w:rFonts w:eastAsia="Arial"/>
        </w:rPr>
      </w:pPr>
    </w:p>
    <w:p w14:paraId="06243E2A" w14:textId="2186AC68" w:rsidR="00914314" w:rsidRPr="00E17037" w:rsidRDefault="000F0EBE" w:rsidP="008A6F45">
      <w:pPr>
        <w:pStyle w:val="Heading3"/>
        <w:numPr>
          <w:ilvl w:val="1"/>
          <w:numId w:val="19"/>
        </w:numPr>
        <w:ind w:left="993" w:hanging="567"/>
        <w:rPr>
          <w:rFonts w:eastAsia="Arial"/>
          <w:sz w:val="24"/>
        </w:rPr>
      </w:pPr>
      <w:bookmarkStart w:id="12" w:name="_Toc80712743"/>
      <w:r>
        <w:rPr>
          <w:rFonts w:eastAsia="Arial"/>
          <w:sz w:val="24"/>
        </w:rPr>
        <w:t xml:space="preserve">Sustainability Theme: </w:t>
      </w:r>
      <w:r w:rsidR="00914314" w:rsidRPr="00E17037">
        <w:rPr>
          <w:rFonts w:eastAsia="Arial"/>
          <w:sz w:val="24"/>
        </w:rPr>
        <w:t>Accessibility</w:t>
      </w:r>
      <w:bookmarkEnd w:id="12"/>
    </w:p>
    <w:p w14:paraId="377183D6" w14:textId="77777777" w:rsidR="00914314" w:rsidRDefault="00914314" w:rsidP="00E1394A">
      <w:pPr>
        <w:pStyle w:val="Heading3"/>
        <w:ind w:left="-294"/>
        <w:rPr>
          <w:rFonts w:eastAsia="Arial"/>
          <w:sz w:val="24"/>
        </w:rPr>
      </w:pPr>
    </w:p>
    <w:tbl>
      <w:tblPr>
        <w:tblStyle w:val="TableGrid"/>
        <w:tblW w:w="0" w:type="auto"/>
        <w:tblInd w:w="534" w:type="dxa"/>
        <w:tblLook w:val="04A0" w:firstRow="1" w:lastRow="0" w:firstColumn="1" w:lastColumn="0" w:noHBand="0" w:noVBand="1"/>
      </w:tblPr>
      <w:tblGrid>
        <w:gridCol w:w="9355"/>
      </w:tblGrid>
      <w:tr w:rsidR="00D74849" w14:paraId="07236C3B" w14:textId="77777777" w:rsidTr="00B823C4">
        <w:tc>
          <w:tcPr>
            <w:tcW w:w="9355" w:type="dxa"/>
            <w:shd w:val="clear" w:color="auto" w:fill="F2F2F2" w:themeFill="background1" w:themeFillShade="F2"/>
          </w:tcPr>
          <w:p w14:paraId="69D3F05D" w14:textId="77777777" w:rsidR="00D74849" w:rsidRDefault="00D74849" w:rsidP="00D74849">
            <w:pPr>
              <w:pStyle w:val="Default"/>
              <w:ind w:left="426"/>
              <w:rPr>
                <w:rFonts w:eastAsia="Arial"/>
                <w:b/>
                <w:i/>
              </w:rPr>
            </w:pPr>
          </w:p>
          <w:p w14:paraId="43174953" w14:textId="02B9210A" w:rsidR="00D74849" w:rsidRPr="00DC7BEC" w:rsidRDefault="00D74849" w:rsidP="00D74849">
            <w:pPr>
              <w:pStyle w:val="Default"/>
              <w:ind w:left="426"/>
              <w:rPr>
                <w:b/>
                <w:i/>
                <w:sz w:val="23"/>
                <w:szCs w:val="23"/>
              </w:rPr>
            </w:pPr>
            <w:r w:rsidRPr="007E6F43">
              <w:rPr>
                <w:rFonts w:eastAsia="Arial"/>
                <w:b/>
                <w:i/>
              </w:rPr>
              <w:t xml:space="preserve">Current sustainability objective: </w:t>
            </w:r>
            <w:r>
              <w:rPr>
                <w:rFonts w:eastAsia="Arial"/>
                <w:b/>
                <w:i/>
              </w:rPr>
              <w:t xml:space="preserve">11. </w:t>
            </w:r>
            <w:r w:rsidRPr="00DC7BEC">
              <w:rPr>
                <w:rFonts w:eastAsia="Arial"/>
                <w:b/>
                <w:i/>
              </w:rPr>
              <w:t>Provides access to services and facilities</w:t>
            </w:r>
            <w:r>
              <w:rPr>
                <w:rFonts w:eastAsia="Arial"/>
                <w:b/>
                <w:i/>
              </w:rPr>
              <w:t xml:space="preserve"> (proposed that the objective remains unchanged)</w:t>
            </w:r>
          </w:p>
          <w:p w14:paraId="6F64D2A9" w14:textId="77777777" w:rsidR="00D74849" w:rsidRPr="007565DE" w:rsidRDefault="00D74849" w:rsidP="00D74849">
            <w:pPr>
              <w:pBdr>
                <w:top w:val="nil"/>
                <w:left w:val="nil"/>
                <w:bottom w:val="nil"/>
                <w:right w:val="nil"/>
                <w:between w:val="nil"/>
              </w:pBdr>
              <w:shd w:val="clear" w:color="auto" w:fill="F2F2F2" w:themeFill="background1" w:themeFillShade="F2"/>
              <w:ind w:left="504" w:hanging="366"/>
              <w:rPr>
                <w:rFonts w:ascii="Arial" w:eastAsia="Arial" w:hAnsi="Arial" w:cs="Arial"/>
                <w:b/>
                <w:i/>
                <w:color w:val="000000"/>
              </w:rPr>
            </w:pPr>
          </w:p>
          <w:p w14:paraId="09F2919D" w14:textId="77777777" w:rsidR="00D74849" w:rsidRPr="007565DE" w:rsidRDefault="00D74849" w:rsidP="00D74849">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p>
          <w:p w14:paraId="39C8DD06" w14:textId="28DA7BB0" w:rsidR="00D74849" w:rsidRDefault="00D74849" w:rsidP="00D74849">
            <w:pPr>
              <w:ind w:firstLine="426"/>
              <w:rPr>
                <w:rFonts w:eastAsia="Arial"/>
              </w:rPr>
            </w:pPr>
            <w:r>
              <w:rPr>
                <w:rFonts w:ascii="Arial" w:eastAsia="Arial" w:hAnsi="Arial" w:cs="Arial"/>
                <w:color w:val="000000"/>
              </w:rPr>
              <w:t>7, 8, 9, 10, S2, S3,</w:t>
            </w:r>
            <w:r>
              <w:rPr>
                <w:rFonts w:ascii="Arial" w:eastAsia="Arial" w:hAnsi="Arial" w:cs="Arial"/>
                <w:color w:val="FF0000"/>
              </w:rPr>
              <w:t xml:space="preserve"> </w:t>
            </w:r>
            <w:r>
              <w:rPr>
                <w:rFonts w:ascii="Arial" w:eastAsia="Arial" w:hAnsi="Arial" w:cs="Arial"/>
                <w:color w:val="000000"/>
              </w:rPr>
              <w:t>S4,</w:t>
            </w:r>
            <w:r>
              <w:rPr>
                <w:rFonts w:ascii="Arial" w:eastAsia="Arial" w:hAnsi="Arial" w:cs="Arial"/>
                <w:color w:val="FF0000"/>
              </w:rPr>
              <w:t xml:space="preserve"> </w:t>
            </w:r>
            <w:r>
              <w:rPr>
                <w:rFonts w:ascii="Arial" w:eastAsia="Arial" w:hAnsi="Arial" w:cs="Arial"/>
                <w:color w:val="000000"/>
              </w:rPr>
              <w:t>S7,</w:t>
            </w:r>
            <w:r>
              <w:rPr>
                <w:rFonts w:ascii="Arial" w:eastAsia="Arial" w:hAnsi="Arial" w:cs="Arial"/>
                <w:color w:val="FF0000"/>
              </w:rPr>
              <w:t xml:space="preserve"> </w:t>
            </w:r>
            <w:r>
              <w:rPr>
                <w:rFonts w:ascii="Arial" w:eastAsia="Arial" w:hAnsi="Arial" w:cs="Arial"/>
                <w:color w:val="000000"/>
              </w:rPr>
              <w:t>S10, S11,</w:t>
            </w:r>
            <w:r>
              <w:rPr>
                <w:rFonts w:ascii="Arial" w:eastAsia="Arial" w:hAnsi="Arial" w:cs="Arial"/>
                <w:color w:val="FF0000"/>
              </w:rPr>
              <w:t xml:space="preserve"> </w:t>
            </w:r>
            <w:r>
              <w:rPr>
                <w:rFonts w:ascii="Arial" w:eastAsia="Arial" w:hAnsi="Arial" w:cs="Arial"/>
                <w:color w:val="000000"/>
              </w:rPr>
              <w:t>S12, S1</w:t>
            </w:r>
            <w:r w:rsidR="00F422BA">
              <w:rPr>
                <w:rFonts w:ascii="Arial" w:eastAsia="Arial" w:hAnsi="Arial" w:cs="Arial"/>
                <w:color w:val="000000"/>
              </w:rPr>
              <w:t>3</w:t>
            </w:r>
            <w:r>
              <w:rPr>
                <w:rFonts w:ascii="Arial" w:eastAsia="Arial" w:hAnsi="Arial" w:cs="Arial"/>
                <w:color w:val="000000"/>
              </w:rPr>
              <w:t>, S1</w:t>
            </w:r>
            <w:r w:rsidR="00F422BA">
              <w:rPr>
                <w:rFonts w:ascii="Arial" w:eastAsia="Arial" w:hAnsi="Arial" w:cs="Arial"/>
                <w:color w:val="000000"/>
              </w:rPr>
              <w:t>4</w:t>
            </w:r>
            <w:r>
              <w:rPr>
                <w:rFonts w:ascii="Arial" w:eastAsia="Arial" w:hAnsi="Arial" w:cs="Arial"/>
                <w:color w:val="000000"/>
              </w:rPr>
              <w:t>,</w:t>
            </w:r>
            <w:r>
              <w:rPr>
                <w:rFonts w:ascii="Arial" w:eastAsia="Arial" w:hAnsi="Arial" w:cs="Arial"/>
                <w:color w:val="FF0000"/>
              </w:rPr>
              <w:t xml:space="preserve"> </w:t>
            </w:r>
            <w:r>
              <w:rPr>
                <w:rFonts w:ascii="Arial" w:eastAsia="Arial" w:hAnsi="Arial" w:cs="Arial"/>
                <w:color w:val="000000"/>
              </w:rPr>
              <w:t>EC2,</w:t>
            </w:r>
            <w:r>
              <w:rPr>
                <w:rFonts w:ascii="Arial" w:eastAsia="Arial" w:hAnsi="Arial" w:cs="Arial"/>
                <w:color w:val="FF0000"/>
              </w:rPr>
              <w:t xml:space="preserve"> </w:t>
            </w:r>
            <w:r>
              <w:rPr>
                <w:rFonts w:ascii="Arial" w:eastAsia="Arial" w:hAnsi="Arial" w:cs="Arial"/>
                <w:color w:val="000000"/>
              </w:rPr>
              <w:t>EC3,</w:t>
            </w:r>
            <w:r>
              <w:rPr>
                <w:rFonts w:ascii="Arial" w:eastAsia="Arial" w:hAnsi="Arial" w:cs="Arial"/>
                <w:color w:val="FF0000"/>
              </w:rPr>
              <w:t xml:space="preserve"> </w:t>
            </w:r>
            <w:r>
              <w:rPr>
                <w:rFonts w:ascii="Arial" w:eastAsia="Arial" w:hAnsi="Arial" w:cs="Arial"/>
                <w:color w:val="000000"/>
              </w:rPr>
              <w:t>EC7</w:t>
            </w:r>
          </w:p>
          <w:p w14:paraId="28C0CA73" w14:textId="77777777" w:rsidR="00D74849" w:rsidRDefault="00D74849" w:rsidP="00D74849">
            <w:pPr>
              <w:rPr>
                <w:rFonts w:eastAsia="Arial"/>
              </w:rPr>
            </w:pPr>
          </w:p>
        </w:tc>
      </w:tr>
    </w:tbl>
    <w:p w14:paraId="0C09B667" w14:textId="77777777" w:rsidR="00D74849" w:rsidRPr="00D74849" w:rsidRDefault="00D74849" w:rsidP="00D74849">
      <w:pPr>
        <w:rPr>
          <w:rFonts w:eastAsia="Arial"/>
        </w:rPr>
      </w:pPr>
    </w:p>
    <w:p w14:paraId="43E1C670" w14:textId="77777777" w:rsidR="008A6F45" w:rsidRDefault="008A6F45" w:rsidP="008A6F45">
      <w:pPr>
        <w:ind w:left="426"/>
        <w:rPr>
          <w:rFonts w:ascii="Arial" w:eastAsia="Arial" w:hAnsi="Arial" w:cs="Arial"/>
          <w:u w:val="single"/>
        </w:rPr>
      </w:pPr>
      <w:r w:rsidRPr="007565DE">
        <w:rPr>
          <w:rFonts w:ascii="Arial" w:eastAsia="Arial" w:hAnsi="Arial" w:cs="Arial"/>
          <w:u w:val="single"/>
        </w:rPr>
        <w:t>Review of Evidence and Issues</w:t>
      </w:r>
    </w:p>
    <w:p w14:paraId="0CFF95F6" w14:textId="5543A3D5" w:rsidR="00DC7BEC" w:rsidRDefault="00DC7BEC" w:rsidP="008A6F45">
      <w:pPr>
        <w:ind w:left="426"/>
        <w:rPr>
          <w:rFonts w:ascii="Arial" w:eastAsia="Arial" w:hAnsi="Arial" w:cs="Arial"/>
          <w:u w:val="single"/>
        </w:rPr>
      </w:pPr>
    </w:p>
    <w:p w14:paraId="55F46E61" w14:textId="28012EFA" w:rsidR="00DC7BEC" w:rsidRPr="00C90A5B" w:rsidRDefault="00DC7BEC" w:rsidP="008A6F45">
      <w:pPr>
        <w:ind w:left="426"/>
        <w:rPr>
          <w:rFonts w:ascii="Arial" w:eastAsia="Arial" w:hAnsi="Arial" w:cs="Arial"/>
        </w:rPr>
      </w:pPr>
      <w:r w:rsidRPr="00C90A5B">
        <w:rPr>
          <w:rFonts w:ascii="Arial" w:eastAsia="Arial" w:hAnsi="Arial" w:cs="Arial"/>
        </w:rPr>
        <w:t xml:space="preserve">New communities should be well-located in respect of allowing access to existing community infrastructure where there is capacity. However, housing growth </w:t>
      </w:r>
      <w:r w:rsidR="00C90A5B" w:rsidRPr="00C90A5B">
        <w:rPr>
          <w:rFonts w:ascii="Arial" w:eastAsia="Arial" w:hAnsi="Arial" w:cs="Arial"/>
        </w:rPr>
        <w:t xml:space="preserve">also </w:t>
      </w:r>
      <w:r w:rsidRPr="00C90A5B">
        <w:rPr>
          <w:rFonts w:ascii="Arial" w:eastAsia="Arial" w:hAnsi="Arial" w:cs="Arial"/>
        </w:rPr>
        <w:t>has the potential to deliver or facilitate delive</w:t>
      </w:r>
      <w:r w:rsidR="00C90A5B" w:rsidRPr="00C90A5B">
        <w:rPr>
          <w:rFonts w:ascii="Arial" w:eastAsia="Arial" w:hAnsi="Arial" w:cs="Arial"/>
        </w:rPr>
        <w:t>ry of new c</w:t>
      </w:r>
      <w:r w:rsidRPr="00C90A5B">
        <w:rPr>
          <w:rFonts w:ascii="Arial" w:eastAsia="Arial" w:hAnsi="Arial" w:cs="Arial"/>
        </w:rPr>
        <w:t xml:space="preserve">ommunity infrastructure and improve access to local services and facilities, particularly for those households and individuals who do not have access to a car.  </w:t>
      </w:r>
    </w:p>
    <w:p w14:paraId="4786807E" w14:textId="77777777" w:rsidR="008A6F45" w:rsidRDefault="008A6F45" w:rsidP="008A6F45">
      <w:pPr>
        <w:ind w:left="426"/>
        <w:rPr>
          <w:rFonts w:ascii="Arial" w:eastAsia="Arial" w:hAnsi="Arial" w:cs="Arial"/>
        </w:rPr>
      </w:pPr>
    </w:p>
    <w:p w14:paraId="61F923EF" w14:textId="77777777" w:rsidR="008A6F45" w:rsidRDefault="008A6F45" w:rsidP="008A6F45">
      <w:pPr>
        <w:pBdr>
          <w:top w:val="nil"/>
          <w:left w:val="nil"/>
          <w:bottom w:val="nil"/>
          <w:right w:val="nil"/>
          <w:between w:val="nil"/>
        </w:pBdr>
        <w:ind w:left="426"/>
        <w:rPr>
          <w:rFonts w:ascii="Arial" w:eastAsia="Arial" w:hAnsi="Arial" w:cs="Arial"/>
          <w:color w:val="000000"/>
          <w:u w:val="single"/>
        </w:rPr>
      </w:pPr>
      <w:r w:rsidRPr="00532F02">
        <w:rPr>
          <w:rFonts w:ascii="Arial" w:eastAsia="Arial" w:hAnsi="Arial" w:cs="Arial"/>
          <w:color w:val="000000"/>
          <w:u w:val="single"/>
        </w:rPr>
        <w:t>Conclusion</w:t>
      </w:r>
    </w:p>
    <w:p w14:paraId="2DE47898" w14:textId="77777777" w:rsidR="008A6F45" w:rsidRPr="00C90A5B" w:rsidRDefault="008A6F45" w:rsidP="008A6F45">
      <w:pPr>
        <w:pBdr>
          <w:top w:val="nil"/>
          <w:left w:val="nil"/>
          <w:bottom w:val="nil"/>
          <w:right w:val="nil"/>
          <w:between w:val="nil"/>
        </w:pBdr>
        <w:ind w:left="426"/>
        <w:rPr>
          <w:rFonts w:ascii="Arial" w:eastAsia="Arial" w:hAnsi="Arial" w:cs="Arial"/>
          <w:color w:val="000000"/>
        </w:rPr>
      </w:pPr>
    </w:p>
    <w:p w14:paraId="02F72D15" w14:textId="0A9B5C53" w:rsidR="00C90A5B" w:rsidRDefault="00C90A5B" w:rsidP="00C90A5B">
      <w:pPr>
        <w:ind w:left="426"/>
        <w:rPr>
          <w:rFonts w:ascii="Arial" w:eastAsia="Arial" w:hAnsi="Arial" w:cs="Arial"/>
        </w:rPr>
      </w:pPr>
      <w:r w:rsidRPr="00C90A5B">
        <w:rPr>
          <w:rFonts w:ascii="Arial" w:eastAsia="Arial" w:hAnsi="Arial" w:cs="Arial"/>
          <w:color w:val="000000"/>
        </w:rPr>
        <w:t xml:space="preserve">It is proposed that the current objective on accessibility is unchanged: </w:t>
      </w:r>
      <w:r w:rsidRPr="00C90A5B">
        <w:rPr>
          <w:rFonts w:ascii="Arial" w:eastAsia="Arial" w:hAnsi="Arial" w:cs="Arial"/>
          <w:b/>
          <w:i/>
          <w:color w:val="000000"/>
        </w:rPr>
        <w:t>provides access to services and facilities</w:t>
      </w:r>
      <w:r w:rsidRPr="00C90A5B">
        <w:rPr>
          <w:rFonts w:ascii="Arial" w:eastAsia="Arial" w:hAnsi="Arial" w:cs="Arial"/>
          <w:color w:val="000000"/>
        </w:rPr>
        <w:t>. However</w:t>
      </w:r>
      <w:r w:rsidR="00B7693B">
        <w:rPr>
          <w:rFonts w:ascii="Arial" w:eastAsia="Arial" w:hAnsi="Arial" w:cs="Arial"/>
          <w:color w:val="000000"/>
        </w:rPr>
        <w:t>,</w:t>
      </w:r>
      <w:r w:rsidRPr="00C90A5B">
        <w:rPr>
          <w:rFonts w:ascii="Arial" w:eastAsia="Arial" w:hAnsi="Arial" w:cs="Arial"/>
          <w:color w:val="000000"/>
        </w:rPr>
        <w:t xml:space="preserve"> it is proposed that there is a small amendment to </w:t>
      </w:r>
      <w:r>
        <w:rPr>
          <w:rFonts w:ascii="Arial" w:eastAsia="Arial" w:hAnsi="Arial" w:cs="Arial"/>
          <w:color w:val="000000"/>
        </w:rPr>
        <w:t xml:space="preserve">wording of </w:t>
      </w:r>
      <w:r w:rsidRPr="00C90A5B">
        <w:rPr>
          <w:rFonts w:ascii="Arial" w:eastAsia="Arial" w:hAnsi="Arial" w:cs="Arial"/>
          <w:color w:val="000000"/>
        </w:rPr>
        <w:t>the first</w:t>
      </w:r>
      <w:r>
        <w:rPr>
          <w:rFonts w:ascii="Arial" w:eastAsia="Arial" w:hAnsi="Arial" w:cs="Arial"/>
          <w:color w:val="000000"/>
        </w:rPr>
        <w:t xml:space="preserve"> assessment criteria: </w:t>
      </w:r>
      <w:r>
        <w:rPr>
          <w:rFonts w:ascii="Arial" w:eastAsia="Arial" w:hAnsi="Arial" w:cs="Arial"/>
          <w:i/>
        </w:rPr>
        <w:t>d</w:t>
      </w:r>
      <w:r w:rsidRPr="00C90A5B">
        <w:rPr>
          <w:rFonts w:ascii="Arial" w:eastAsia="Arial" w:hAnsi="Arial" w:cs="Arial"/>
          <w:i/>
        </w:rPr>
        <w:t>oes the option make provision for new on-site facilities or allow access to existing facilities without the use of a car?</w:t>
      </w:r>
    </w:p>
    <w:p w14:paraId="590B55C2" w14:textId="77777777" w:rsidR="00C90A5B" w:rsidRDefault="00C90A5B" w:rsidP="008A6F45">
      <w:pPr>
        <w:rPr>
          <w:rFonts w:eastAsia="Arial"/>
        </w:rPr>
      </w:pPr>
    </w:p>
    <w:p w14:paraId="38C9B1A0" w14:textId="77777777" w:rsidR="008A6F45" w:rsidRPr="008A6F45" w:rsidRDefault="008A6F45" w:rsidP="008A6F45">
      <w:pPr>
        <w:tabs>
          <w:tab w:val="left" w:pos="993"/>
        </w:tabs>
        <w:rPr>
          <w:rFonts w:eastAsia="Arial"/>
        </w:rPr>
      </w:pPr>
    </w:p>
    <w:p w14:paraId="35EB99CC" w14:textId="356026D6" w:rsidR="00914314" w:rsidRPr="00E17037" w:rsidRDefault="00C90A5B" w:rsidP="008A6F45">
      <w:pPr>
        <w:pStyle w:val="Heading3"/>
        <w:numPr>
          <w:ilvl w:val="1"/>
          <w:numId w:val="22"/>
        </w:numPr>
        <w:ind w:left="993" w:hanging="567"/>
        <w:rPr>
          <w:rFonts w:eastAsia="Arial"/>
          <w:sz w:val="24"/>
        </w:rPr>
      </w:pPr>
      <w:bookmarkStart w:id="13" w:name="_Toc80712744"/>
      <w:r>
        <w:rPr>
          <w:rFonts w:eastAsia="Arial"/>
          <w:sz w:val="24"/>
        </w:rPr>
        <w:t xml:space="preserve">Sustainability Theme: </w:t>
      </w:r>
      <w:r w:rsidR="00914314" w:rsidRPr="00E17037">
        <w:rPr>
          <w:rFonts w:eastAsia="Arial"/>
          <w:sz w:val="24"/>
        </w:rPr>
        <w:t>Health and Wellbeing</w:t>
      </w:r>
      <w:bookmarkEnd w:id="13"/>
    </w:p>
    <w:p w14:paraId="2A77F0D7" w14:textId="77777777" w:rsidR="00914314" w:rsidRDefault="00914314" w:rsidP="00E1394A">
      <w:pPr>
        <w:pStyle w:val="Heading3"/>
        <w:ind w:left="-294"/>
        <w:rPr>
          <w:rFonts w:eastAsia="Arial"/>
          <w:sz w:val="24"/>
        </w:rPr>
      </w:pPr>
    </w:p>
    <w:tbl>
      <w:tblPr>
        <w:tblStyle w:val="TableGrid"/>
        <w:tblW w:w="9355" w:type="dxa"/>
        <w:tblInd w:w="534" w:type="dxa"/>
        <w:tblLook w:val="04A0" w:firstRow="1" w:lastRow="0" w:firstColumn="1" w:lastColumn="0" w:noHBand="0" w:noVBand="1"/>
      </w:tblPr>
      <w:tblGrid>
        <w:gridCol w:w="9355"/>
      </w:tblGrid>
      <w:tr w:rsidR="00D74849" w14:paraId="73B37781" w14:textId="77777777" w:rsidTr="00D74849">
        <w:tc>
          <w:tcPr>
            <w:tcW w:w="9355" w:type="dxa"/>
            <w:shd w:val="clear" w:color="auto" w:fill="F2F2F2" w:themeFill="background1" w:themeFillShade="F2"/>
          </w:tcPr>
          <w:p w14:paraId="43A358B5" w14:textId="77777777" w:rsidR="00D74849" w:rsidRDefault="00D74849" w:rsidP="00D74849">
            <w:pPr>
              <w:rPr>
                <w:rFonts w:eastAsia="Arial"/>
              </w:rPr>
            </w:pPr>
          </w:p>
          <w:p w14:paraId="457207E3" w14:textId="5B471DDA" w:rsidR="00D74849" w:rsidRPr="007565DE" w:rsidRDefault="00D74849" w:rsidP="00D74849">
            <w:pPr>
              <w:pBdr>
                <w:top w:val="nil"/>
                <w:left w:val="nil"/>
                <w:bottom w:val="nil"/>
                <w:right w:val="nil"/>
                <w:between w:val="nil"/>
              </w:pBdr>
              <w:ind w:left="426"/>
              <w:rPr>
                <w:rFonts w:ascii="Arial" w:eastAsia="Arial" w:hAnsi="Arial" w:cs="Arial"/>
                <w:b/>
                <w:i/>
                <w:color w:val="000000"/>
              </w:rPr>
            </w:pPr>
            <w:r w:rsidRPr="00F3648E">
              <w:rPr>
                <w:rFonts w:ascii="Arial" w:eastAsia="Arial" w:hAnsi="Arial" w:cs="Arial"/>
                <w:b/>
                <w:i/>
                <w:color w:val="000000"/>
              </w:rPr>
              <w:t xml:space="preserve">Proposed </w:t>
            </w:r>
            <w:r>
              <w:rPr>
                <w:rFonts w:ascii="Arial" w:eastAsia="Arial" w:hAnsi="Arial" w:cs="Arial"/>
                <w:b/>
                <w:i/>
                <w:color w:val="000000"/>
              </w:rPr>
              <w:t xml:space="preserve">new </w:t>
            </w:r>
            <w:r w:rsidRPr="00F3648E">
              <w:rPr>
                <w:rFonts w:ascii="Arial" w:eastAsia="Arial" w:hAnsi="Arial" w:cs="Arial"/>
                <w:b/>
                <w:i/>
                <w:color w:val="000000"/>
              </w:rPr>
              <w:t xml:space="preserve">sustainability objective: </w:t>
            </w:r>
            <w:r>
              <w:rPr>
                <w:rFonts w:ascii="Arial" w:eastAsia="Arial" w:hAnsi="Arial" w:cs="Arial"/>
                <w:b/>
                <w:i/>
                <w:color w:val="000000"/>
              </w:rPr>
              <w:t>1</w:t>
            </w:r>
            <w:r w:rsidR="007159F3">
              <w:rPr>
                <w:rFonts w:ascii="Arial" w:eastAsia="Arial" w:hAnsi="Arial" w:cs="Arial"/>
                <w:b/>
                <w:i/>
                <w:color w:val="000000"/>
              </w:rPr>
              <w:t>2</w:t>
            </w:r>
            <w:r>
              <w:rPr>
                <w:rFonts w:ascii="Arial" w:eastAsia="Arial" w:hAnsi="Arial" w:cs="Arial"/>
                <w:b/>
                <w:i/>
                <w:color w:val="000000"/>
              </w:rPr>
              <w:t>. Promotes health and wellbeing</w:t>
            </w:r>
            <w:r>
              <w:rPr>
                <w:rFonts w:ascii="Arial" w:eastAsia="Arial" w:hAnsi="Arial" w:cs="Arial"/>
                <w:b/>
                <w:i/>
                <w:color w:val="000000"/>
              </w:rPr>
              <w:tab/>
            </w:r>
          </w:p>
          <w:p w14:paraId="42A56C00" w14:textId="77777777" w:rsidR="00D74849" w:rsidRPr="007565DE" w:rsidRDefault="00D74849" w:rsidP="00D74849">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p>
          <w:p w14:paraId="5F2D225A" w14:textId="6B436520" w:rsidR="00D74849" w:rsidRDefault="00D74849" w:rsidP="00D74849">
            <w:pPr>
              <w:ind w:left="426"/>
              <w:rPr>
                <w:rFonts w:ascii="Arial" w:eastAsia="Arial" w:hAnsi="Arial" w:cs="Arial"/>
                <w:color w:val="000000"/>
              </w:rPr>
            </w:pPr>
            <w:r>
              <w:rPr>
                <w:rFonts w:ascii="Arial" w:eastAsia="Arial" w:hAnsi="Arial" w:cs="Arial"/>
                <w:color w:val="000000"/>
              </w:rPr>
              <w:t>9, S2, S4,</w:t>
            </w:r>
            <w:r>
              <w:rPr>
                <w:rFonts w:ascii="Arial" w:eastAsia="Arial" w:hAnsi="Arial" w:cs="Arial"/>
                <w:color w:val="FF0000"/>
              </w:rPr>
              <w:t xml:space="preserve"> </w:t>
            </w:r>
            <w:r>
              <w:rPr>
                <w:rFonts w:ascii="Arial" w:eastAsia="Arial" w:hAnsi="Arial" w:cs="Arial"/>
                <w:color w:val="000000"/>
              </w:rPr>
              <w:t>S8,</w:t>
            </w:r>
            <w:r>
              <w:rPr>
                <w:rFonts w:ascii="Arial" w:eastAsia="Arial" w:hAnsi="Arial" w:cs="Arial"/>
                <w:color w:val="FF0000"/>
              </w:rPr>
              <w:t xml:space="preserve"> </w:t>
            </w:r>
            <w:r>
              <w:rPr>
                <w:rFonts w:ascii="Arial" w:eastAsia="Arial" w:hAnsi="Arial" w:cs="Arial"/>
                <w:color w:val="000000"/>
              </w:rPr>
              <w:t>S9,</w:t>
            </w:r>
            <w:r>
              <w:rPr>
                <w:rFonts w:ascii="Arial" w:eastAsia="Arial" w:hAnsi="Arial" w:cs="Arial"/>
                <w:color w:val="FF0000"/>
              </w:rPr>
              <w:t xml:space="preserve"> </w:t>
            </w:r>
            <w:r>
              <w:rPr>
                <w:rFonts w:ascii="Arial" w:eastAsia="Arial" w:hAnsi="Arial" w:cs="Arial"/>
                <w:color w:val="000000"/>
              </w:rPr>
              <w:t>S10, S11,</w:t>
            </w:r>
            <w:r>
              <w:rPr>
                <w:rFonts w:ascii="Arial" w:eastAsia="Arial" w:hAnsi="Arial" w:cs="Arial"/>
                <w:color w:val="FF0000"/>
              </w:rPr>
              <w:t xml:space="preserve"> </w:t>
            </w:r>
            <w:r w:rsidR="00F422BA" w:rsidRPr="006423EB">
              <w:rPr>
                <w:rFonts w:ascii="Arial" w:eastAsia="Arial" w:hAnsi="Arial" w:cs="Arial"/>
                <w:color w:val="000000" w:themeColor="text1"/>
              </w:rPr>
              <w:t xml:space="preserve">S12, </w:t>
            </w:r>
            <w:r>
              <w:rPr>
                <w:rFonts w:ascii="Arial" w:eastAsia="Arial" w:hAnsi="Arial" w:cs="Arial"/>
                <w:color w:val="000000"/>
              </w:rPr>
              <w:t>S1</w:t>
            </w:r>
            <w:r w:rsidR="00F422BA">
              <w:rPr>
                <w:rFonts w:ascii="Arial" w:eastAsia="Arial" w:hAnsi="Arial" w:cs="Arial"/>
                <w:color w:val="000000"/>
              </w:rPr>
              <w:t>4</w:t>
            </w:r>
          </w:p>
          <w:p w14:paraId="54EF1989" w14:textId="77777777" w:rsidR="00D74849" w:rsidRDefault="00D74849" w:rsidP="00D74849">
            <w:pPr>
              <w:rPr>
                <w:rFonts w:eastAsia="Arial"/>
              </w:rPr>
            </w:pPr>
          </w:p>
        </w:tc>
      </w:tr>
    </w:tbl>
    <w:p w14:paraId="7596A047" w14:textId="77777777" w:rsidR="00D74849" w:rsidRPr="00D74849" w:rsidRDefault="00D74849" w:rsidP="00D74849">
      <w:pPr>
        <w:rPr>
          <w:rFonts w:eastAsia="Arial"/>
        </w:rPr>
      </w:pPr>
    </w:p>
    <w:p w14:paraId="7036C149" w14:textId="77777777" w:rsidR="008A6F45" w:rsidRDefault="008A6F45" w:rsidP="008A6F45">
      <w:pPr>
        <w:ind w:left="426"/>
        <w:rPr>
          <w:rFonts w:ascii="Arial" w:eastAsia="Arial" w:hAnsi="Arial" w:cs="Arial"/>
          <w:u w:val="single"/>
        </w:rPr>
      </w:pPr>
      <w:r w:rsidRPr="007565DE">
        <w:rPr>
          <w:rFonts w:ascii="Arial" w:eastAsia="Arial" w:hAnsi="Arial" w:cs="Arial"/>
          <w:u w:val="single"/>
        </w:rPr>
        <w:t>Review of Evidence and Issues</w:t>
      </w:r>
    </w:p>
    <w:p w14:paraId="45E0F8DC" w14:textId="77777777" w:rsidR="00D65743" w:rsidRDefault="00D65743" w:rsidP="008A6F45">
      <w:pPr>
        <w:ind w:left="426"/>
        <w:rPr>
          <w:rFonts w:ascii="Arial" w:eastAsia="Arial" w:hAnsi="Arial" w:cs="Arial"/>
          <w:u w:val="single"/>
        </w:rPr>
      </w:pPr>
    </w:p>
    <w:p w14:paraId="62B7F406" w14:textId="5AD87438" w:rsidR="00D65743" w:rsidRPr="006D2CF8" w:rsidRDefault="00D65743" w:rsidP="008A6F45">
      <w:pPr>
        <w:ind w:left="426"/>
        <w:rPr>
          <w:rFonts w:ascii="Arial" w:eastAsia="Arial" w:hAnsi="Arial" w:cs="Arial"/>
        </w:rPr>
      </w:pPr>
      <w:r w:rsidRPr="006D2CF8">
        <w:rPr>
          <w:rFonts w:ascii="Arial" w:eastAsia="Arial" w:hAnsi="Arial" w:cs="Arial"/>
        </w:rPr>
        <w:t xml:space="preserve">It is proposed that an additional objective is added to the </w:t>
      </w:r>
      <w:r w:rsidR="006D2CF8">
        <w:rPr>
          <w:rFonts w:ascii="Arial" w:eastAsia="Arial" w:hAnsi="Arial" w:cs="Arial"/>
        </w:rPr>
        <w:t>SA Framework on health and well</w:t>
      </w:r>
      <w:r w:rsidRPr="006D2CF8">
        <w:rPr>
          <w:rFonts w:ascii="Arial" w:eastAsia="Arial" w:hAnsi="Arial" w:cs="Arial"/>
        </w:rPr>
        <w:t xml:space="preserve">being. This is an issue that has been high on the national agenda over recent years and never more so, in response to the </w:t>
      </w:r>
      <w:proofErr w:type="spellStart"/>
      <w:r w:rsidRPr="006D2CF8">
        <w:rPr>
          <w:rFonts w:ascii="Arial" w:eastAsia="Arial" w:hAnsi="Arial" w:cs="Arial"/>
        </w:rPr>
        <w:t>covid</w:t>
      </w:r>
      <w:proofErr w:type="spellEnd"/>
      <w:r w:rsidRPr="006D2CF8">
        <w:rPr>
          <w:rFonts w:ascii="Arial" w:eastAsia="Arial" w:hAnsi="Arial" w:cs="Arial"/>
        </w:rPr>
        <w:t xml:space="preserve"> pandemic. Access to health </w:t>
      </w:r>
      <w:r w:rsidR="006D2CF8" w:rsidRPr="006D2CF8">
        <w:rPr>
          <w:rFonts w:ascii="Arial" w:eastAsia="Arial" w:hAnsi="Arial" w:cs="Arial"/>
        </w:rPr>
        <w:t>facilities</w:t>
      </w:r>
      <w:r w:rsidRPr="006D2CF8">
        <w:rPr>
          <w:rFonts w:ascii="Arial" w:eastAsia="Arial" w:hAnsi="Arial" w:cs="Arial"/>
        </w:rPr>
        <w:t xml:space="preserve"> and sports and recreational activities, are key priorities for the residents of Chichester District.</w:t>
      </w:r>
    </w:p>
    <w:p w14:paraId="05A6A5A7" w14:textId="77777777" w:rsidR="00D65743" w:rsidRPr="006D2CF8" w:rsidRDefault="00D65743" w:rsidP="008A6F45">
      <w:pPr>
        <w:ind w:left="426"/>
        <w:rPr>
          <w:rFonts w:ascii="Arial" w:eastAsia="Arial" w:hAnsi="Arial" w:cs="Arial"/>
        </w:rPr>
      </w:pPr>
    </w:p>
    <w:p w14:paraId="652D9989" w14:textId="02286292" w:rsidR="00D65743" w:rsidRDefault="00D65743" w:rsidP="008A6F45">
      <w:pPr>
        <w:ind w:left="426"/>
        <w:rPr>
          <w:rFonts w:ascii="Arial" w:eastAsia="Arial" w:hAnsi="Arial" w:cs="Arial"/>
        </w:rPr>
      </w:pPr>
      <w:r w:rsidRPr="006D2CF8">
        <w:rPr>
          <w:rFonts w:ascii="Arial" w:eastAsia="Arial" w:hAnsi="Arial" w:cs="Arial"/>
        </w:rPr>
        <w:t>Options will be assessed based on the opportunities they create to increase access to open space</w:t>
      </w:r>
      <w:r w:rsidR="00B7693B">
        <w:rPr>
          <w:rFonts w:ascii="Arial" w:eastAsia="Arial" w:hAnsi="Arial" w:cs="Arial"/>
        </w:rPr>
        <w:t>, green infrastructure, facilities for exercise and active travel</w:t>
      </w:r>
      <w:r w:rsidRPr="006D2CF8">
        <w:rPr>
          <w:rFonts w:ascii="Arial" w:eastAsia="Arial" w:hAnsi="Arial" w:cs="Arial"/>
        </w:rPr>
        <w:t xml:space="preserve"> </w:t>
      </w:r>
      <w:r w:rsidR="00B7693B">
        <w:rPr>
          <w:rFonts w:ascii="Arial" w:eastAsia="Arial" w:hAnsi="Arial" w:cs="Arial"/>
        </w:rPr>
        <w:t>which</w:t>
      </w:r>
      <w:r w:rsidRPr="006D2CF8">
        <w:rPr>
          <w:rFonts w:ascii="Arial" w:eastAsia="Arial" w:hAnsi="Arial" w:cs="Arial"/>
        </w:rPr>
        <w:t xml:space="preserve"> </w:t>
      </w:r>
      <w:r w:rsidR="006D2CF8" w:rsidRPr="006D2CF8">
        <w:rPr>
          <w:rFonts w:ascii="Arial" w:eastAsia="Arial" w:hAnsi="Arial" w:cs="Arial"/>
        </w:rPr>
        <w:t>increase community participation</w:t>
      </w:r>
      <w:r w:rsidR="00B7693B">
        <w:rPr>
          <w:rFonts w:ascii="Arial" w:eastAsia="Arial" w:hAnsi="Arial" w:cs="Arial"/>
        </w:rPr>
        <w:t xml:space="preserve"> in activities that</w:t>
      </w:r>
      <w:r w:rsidR="00FB6BAE">
        <w:rPr>
          <w:rFonts w:ascii="Arial" w:eastAsia="Arial" w:hAnsi="Arial" w:cs="Arial"/>
        </w:rPr>
        <w:t xml:space="preserve"> promote health and wellbeing.</w:t>
      </w:r>
    </w:p>
    <w:p w14:paraId="65DA6261" w14:textId="77777777" w:rsidR="006D2CF8" w:rsidRPr="006D2CF8" w:rsidRDefault="006D2CF8" w:rsidP="008A6F45">
      <w:pPr>
        <w:ind w:left="426"/>
        <w:rPr>
          <w:rFonts w:ascii="Arial" w:eastAsia="Arial" w:hAnsi="Arial" w:cs="Arial"/>
        </w:rPr>
      </w:pPr>
    </w:p>
    <w:p w14:paraId="176C44DC" w14:textId="77777777" w:rsidR="008A6F45" w:rsidRDefault="008A6F45" w:rsidP="008A6F45">
      <w:pPr>
        <w:pBdr>
          <w:top w:val="nil"/>
          <w:left w:val="nil"/>
          <w:bottom w:val="nil"/>
          <w:right w:val="nil"/>
          <w:between w:val="nil"/>
        </w:pBdr>
        <w:ind w:left="426"/>
        <w:rPr>
          <w:rFonts w:ascii="Arial" w:eastAsia="Arial" w:hAnsi="Arial" w:cs="Arial"/>
          <w:color w:val="000000"/>
          <w:u w:val="single"/>
        </w:rPr>
      </w:pPr>
      <w:r w:rsidRPr="00532F02">
        <w:rPr>
          <w:rFonts w:ascii="Arial" w:eastAsia="Arial" w:hAnsi="Arial" w:cs="Arial"/>
          <w:color w:val="000000"/>
          <w:u w:val="single"/>
        </w:rPr>
        <w:t>Conclusion</w:t>
      </w:r>
    </w:p>
    <w:p w14:paraId="2F9A6BC3" w14:textId="77777777" w:rsidR="008A6F45" w:rsidRDefault="008A6F45" w:rsidP="008A6F45">
      <w:pPr>
        <w:pBdr>
          <w:top w:val="nil"/>
          <w:left w:val="nil"/>
          <w:bottom w:val="nil"/>
          <w:right w:val="nil"/>
          <w:between w:val="nil"/>
        </w:pBdr>
        <w:ind w:left="426"/>
        <w:rPr>
          <w:rFonts w:ascii="Arial" w:eastAsia="Arial" w:hAnsi="Arial" w:cs="Arial"/>
          <w:color w:val="000000"/>
          <w:u w:val="single"/>
        </w:rPr>
      </w:pPr>
    </w:p>
    <w:p w14:paraId="27DCE797" w14:textId="58A03333" w:rsidR="006D2CF8" w:rsidRPr="006D2CF8" w:rsidRDefault="006D2CF8" w:rsidP="008A6F45">
      <w:pPr>
        <w:pBdr>
          <w:top w:val="nil"/>
          <w:left w:val="nil"/>
          <w:bottom w:val="nil"/>
          <w:right w:val="nil"/>
          <w:between w:val="nil"/>
        </w:pBdr>
        <w:ind w:left="426"/>
        <w:rPr>
          <w:rFonts w:ascii="Arial" w:eastAsia="Arial" w:hAnsi="Arial" w:cs="Arial"/>
          <w:color w:val="000000"/>
        </w:rPr>
      </w:pPr>
      <w:r w:rsidRPr="006D2CF8">
        <w:rPr>
          <w:rFonts w:ascii="Arial" w:eastAsia="Arial" w:hAnsi="Arial" w:cs="Arial"/>
          <w:color w:val="000000"/>
        </w:rPr>
        <w:t xml:space="preserve">It is proposed that an additional objective will be added to the framework to assess the impact on health and wellbeing. The particular emphasis will be on whether the option will increase  access to open </w:t>
      </w:r>
      <w:r w:rsidR="00360421">
        <w:rPr>
          <w:rFonts w:ascii="Arial" w:eastAsia="Arial" w:hAnsi="Arial" w:cs="Arial"/>
          <w:color w:val="000000"/>
        </w:rPr>
        <w:t xml:space="preserve">space, green infrastructure and facilities for exercise that increase the potential for community participation in activities that promote healthy lifestyles. </w:t>
      </w:r>
    </w:p>
    <w:p w14:paraId="2750F080" w14:textId="01B02174" w:rsidR="008A6F45" w:rsidRDefault="008A6F45" w:rsidP="00D74849">
      <w:pPr>
        <w:pBdr>
          <w:top w:val="nil"/>
          <w:left w:val="nil"/>
          <w:bottom w:val="nil"/>
          <w:right w:val="nil"/>
          <w:between w:val="nil"/>
        </w:pBdr>
        <w:rPr>
          <w:rFonts w:eastAsia="Arial"/>
        </w:rPr>
      </w:pPr>
      <w:r>
        <w:rPr>
          <w:rFonts w:ascii="Arial" w:eastAsia="Arial" w:hAnsi="Arial" w:cs="Arial"/>
        </w:rPr>
        <w:tab/>
      </w:r>
    </w:p>
    <w:p w14:paraId="672734E4" w14:textId="77777777" w:rsidR="008A6F45" w:rsidRPr="008A6F45" w:rsidRDefault="008A6F45" w:rsidP="008A6F45">
      <w:pPr>
        <w:rPr>
          <w:rFonts w:eastAsia="Arial"/>
        </w:rPr>
      </w:pPr>
    </w:p>
    <w:p w14:paraId="1DEAC42D" w14:textId="70960169" w:rsidR="00914314" w:rsidRPr="00734762" w:rsidRDefault="00367020" w:rsidP="00237950">
      <w:pPr>
        <w:pStyle w:val="Heading3"/>
        <w:numPr>
          <w:ilvl w:val="1"/>
          <w:numId w:val="22"/>
        </w:numPr>
        <w:ind w:left="993" w:hanging="567"/>
        <w:rPr>
          <w:rFonts w:eastAsia="Arial"/>
          <w:sz w:val="24"/>
        </w:rPr>
      </w:pPr>
      <w:bookmarkStart w:id="14" w:name="_Toc80712745"/>
      <w:r w:rsidRPr="00734762">
        <w:rPr>
          <w:rFonts w:eastAsia="Arial"/>
          <w:sz w:val="24"/>
        </w:rPr>
        <w:t xml:space="preserve">Sustainability Theme: </w:t>
      </w:r>
      <w:r w:rsidR="00914314" w:rsidRPr="00734762">
        <w:rPr>
          <w:rFonts w:eastAsia="Arial"/>
          <w:sz w:val="24"/>
        </w:rPr>
        <w:t>Econom</w:t>
      </w:r>
      <w:r w:rsidR="00120065">
        <w:rPr>
          <w:rFonts w:eastAsia="Arial"/>
          <w:sz w:val="24"/>
        </w:rPr>
        <w:t>ic Growth</w:t>
      </w:r>
      <w:bookmarkEnd w:id="14"/>
    </w:p>
    <w:p w14:paraId="5274BCC0" w14:textId="77777777" w:rsidR="00914314" w:rsidRDefault="00914314" w:rsidP="00B823C4">
      <w:pPr>
        <w:pStyle w:val="Heading3"/>
        <w:shd w:val="clear" w:color="auto" w:fill="FFFFFF" w:themeFill="background1"/>
        <w:ind w:left="-294"/>
        <w:rPr>
          <w:rFonts w:eastAsia="Arial"/>
          <w:sz w:val="24"/>
        </w:rPr>
      </w:pPr>
    </w:p>
    <w:tbl>
      <w:tblPr>
        <w:tblStyle w:val="TableGrid"/>
        <w:tblW w:w="9355" w:type="dxa"/>
        <w:tblInd w:w="534" w:type="dxa"/>
        <w:tblLook w:val="04A0" w:firstRow="1" w:lastRow="0" w:firstColumn="1" w:lastColumn="0" w:noHBand="0" w:noVBand="1"/>
      </w:tblPr>
      <w:tblGrid>
        <w:gridCol w:w="9355"/>
      </w:tblGrid>
      <w:tr w:rsidR="007159F3" w14:paraId="593333E6" w14:textId="77777777" w:rsidTr="00B823C4">
        <w:tc>
          <w:tcPr>
            <w:tcW w:w="9355" w:type="dxa"/>
            <w:shd w:val="clear" w:color="auto" w:fill="F2F2F2" w:themeFill="background1" w:themeFillShade="F2"/>
          </w:tcPr>
          <w:p w14:paraId="0BD679AC" w14:textId="77777777" w:rsidR="007159F3" w:rsidRDefault="007159F3" w:rsidP="00B823C4">
            <w:pPr>
              <w:pStyle w:val="Default"/>
              <w:shd w:val="clear" w:color="auto" w:fill="F2F2F2" w:themeFill="background1" w:themeFillShade="F2"/>
              <w:ind w:left="426"/>
              <w:rPr>
                <w:rFonts w:eastAsia="Arial"/>
                <w:b/>
                <w:i/>
              </w:rPr>
            </w:pPr>
          </w:p>
          <w:p w14:paraId="2591EE16" w14:textId="77777777" w:rsidR="007159F3" w:rsidRPr="00734762" w:rsidRDefault="007159F3" w:rsidP="00B823C4">
            <w:pPr>
              <w:pStyle w:val="Default"/>
              <w:shd w:val="clear" w:color="auto" w:fill="F2F2F2" w:themeFill="background1" w:themeFillShade="F2"/>
              <w:ind w:left="426"/>
              <w:rPr>
                <w:b/>
                <w:i/>
              </w:rPr>
            </w:pPr>
            <w:r w:rsidRPr="00734762">
              <w:rPr>
                <w:rFonts w:eastAsia="Arial"/>
                <w:b/>
                <w:i/>
              </w:rPr>
              <w:t xml:space="preserve">Current sustainability objective: </w:t>
            </w:r>
            <w:r w:rsidRPr="00734762">
              <w:rPr>
                <w:b/>
                <w:i/>
              </w:rPr>
              <w:t>Promote economic development to maintain quality of life and competitiveness</w:t>
            </w:r>
          </w:p>
          <w:p w14:paraId="6A678BB8" w14:textId="77777777" w:rsidR="007159F3" w:rsidRPr="00734762" w:rsidRDefault="007159F3" w:rsidP="00B823C4">
            <w:pPr>
              <w:pStyle w:val="Default"/>
              <w:shd w:val="clear" w:color="auto" w:fill="F2F2F2" w:themeFill="background1" w:themeFillShade="F2"/>
              <w:ind w:left="426"/>
              <w:rPr>
                <w:b/>
              </w:rPr>
            </w:pPr>
          </w:p>
          <w:p w14:paraId="216807DC" w14:textId="044D487D" w:rsidR="007159F3" w:rsidRPr="00734762" w:rsidRDefault="007159F3" w:rsidP="00B823C4">
            <w:pPr>
              <w:pBdr>
                <w:top w:val="nil"/>
                <w:left w:val="nil"/>
                <w:bottom w:val="nil"/>
                <w:right w:val="nil"/>
                <w:between w:val="nil"/>
              </w:pBdr>
              <w:shd w:val="clear" w:color="auto" w:fill="F2F2F2" w:themeFill="background1" w:themeFillShade="F2"/>
              <w:ind w:left="426"/>
              <w:rPr>
                <w:rFonts w:ascii="Arial" w:eastAsia="Arial" w:hAnsi="Arial" w:cs="Arial"/>
                <w:b/>
                <w:i/>
                <w:color w:val="000000"/>
              </w:rPr>
            </w:pPr>
            <w:r w:rsidRPr="00734762">
              <w:rPr>
                <w:rFonts w:ascii="Arial" w:eastAsia="Arial" w:hAnsi="Arial" w:cs="Arial"/>
                <w:b/>
                <w:i/>
                <w:color w:val="000000"/>
              </w:rPr>
              <w:t xml:space="preserve">Proposed sustainability objective: </w:t>
            </w:r>
            <w:r>
              <w:rPr>
                <w:rFonts w:ascii="Arial" w:eastAsia="Arial" w:hAnsi="Arial" w:cs="Arial"/>
                <w:b/>
                <w:i/>
                <w:color w:val="000000"/>
              </w:rPr>
              <w:t>1</w:t>
            </w:r>
            <w:r w:rsidR="00B823C4">
              <w:rPr>
                <w:rFonts w:ascii="Arial" w:eastAsia="Arial" w:hAnsi="Arial" w:cs="Arial"/>
                <w:b/>
                <w:i/>
                <w:color w:val="000000"/>
              </w:rPr>
              <w:t>3</w:t>
            </w:r>
            <w:r>
              <w:rPr>
                <w:rFonts w:ascii="Arial" w:eastAsia="Arial" w:hAnsi="Arial" w:cs="Arial"/>
                <w:b/>
                <w:i/>
                <w:color w:val="000000"/>
              </w:rPr>
              <w:t xml:space="preserve">. </w:t>
            </w:r>
            <w:r w:rsidRPr="00734762">
              <w:rPr>
                <w:rFonts w:ascii="Arial" w:eastAsia="Arial" w:hAnsi="Arial" w:cs="Arial"/>
                <w:b/>
                <w:i/>
                <w:color w:val="000000"/>
              </w:rPr>
              <w:t>Supports sustainable economic growth</w:t>
            </w:r>
            <w:r w:rsidR="00C45F03">
              <w:rPr>
                <w:rFonts w:ascii="Arial" w:eastAsia="Arial" w:hAnsi="Arial" w:cs="Arial"/>
                <w:b/>
                <w:i/>
                <w:color w:val="000000"/>
              </w:rPr>
              <w:t xml:space="preserve"> </w:t>
            </w:r>
          </w:p>
          <w:p w14:paraId="2F02399F" w14:textId="77777777" w:rsidR="007159F3" w:rsidRPr="00734762" w:rsidRDefault="007159F3" w:rsidP="00B823C4">
            <w:pPr>
              <w:pBdr>
                <w:top w:val="nil"/>
                <w:left w:val="nil"/>
                <w:bottom w:val="nil"/>
                <w:right w:val="nil"/>
                <w:between w:val="nil"/>
              </w:pBdr>
              <w:shd w:val="clear" w:color="auto" w:fill="F2F2F2" w:themeFill="background1" w:themeFillShade="F2"/>
              <w:ind w:left="504" w:hanging="366"/>
              <w:rPr>
                <w:rFonts w:ascii="Arial" w:eastAsia="Arial" w:hAnsi="Arial" w:cs="Arial"/>
                <w:b/>
                <w:i/>
                <w:color w:val="000000"/>
              </w:rPr>
            </w:pPr>
          </w:p>
          <w:p w14:paraId="0369532B" w14:textId="77777777" w:rsidR="007159F3" w:rsidRPr="00734762" w:rsidRDefault="007159F3" w:rsidP="00B823C4">
            <w:pPr>
              <w:pBdr>
                <w:top w:val="nil"/>
                <w:left w:val="nil"/>
                <w:bottom w:val="nil"/>
                <w:right w:val="nil"/>
                <w:between w:val="nil"/>
              </w:pBdr>
              <w:shd w:val="clear" w:color="auto" w:fill="F2F2F2" w:themeFill="background1" w:themeFillShade="F2"/>
              <w:ind w:firstLine="426"/>
              <w:rPr>
                <w:rFonts w:ascii="Arial" w:eastAsia="Arial" w:hAnsi="Arial" w:cs="Arial"/>
                <w:b/>
                <w:i/>
                <w:color w:val="000000"/>
              </w:rPr>
            </w:pPr>
            <w:r w:rsidRPr="00734762">
              <w:rPr>
                <w:rFonts w:ascii="Arial" w:eastAsia="Arial" w:hAnsi="Arial" w:cs="Arial"/>
                <w:b/>
                <w:i/>
                <w:color w:val="000000"/>
              </w:rPr>
              <w:t>Plans within Appendix 1 which identifies the issue:</w:t>
            </w:r>
          </w:p>
          <w:p w14:paraId="7AA85A41" w14:textId="6632C5F0" w:rsidR="007159F3" w:rsidRPr="00734762" w:rsidRDefault="007159F3" w:rsidP="00B823C4">
            <w:pPr>
              <w:pBdr>
                <w:top w:val="nil"/>
                <w:left w:val="nil"/>
                <w:bottom w:val="nil"/>
                <w:right w:val="nil"/>
                <w:between w:val="nil"/>
              </w:pBdr>
              <w:shd w:val="clear" w:color="auto" w:fill="F2F2F2" w:themeFill="background1" w:themeFillShade="F2"/>
              <w:ind w:firstLine="426"/>
              <w:rPr>
                <w:rFonts w:ascii="Arial" w:eastAsia="Arial" w:hAnsi="Arial" w:cs="Arial"/>
                <w:b/>
                <w:i/>
                <w:color w:val="000000"/>
              </w:rPr>
            </w:pPr>
            <w:r w:rsidRPr="00734762">
              <w:rPr>
                <w:rFonts w:ascii="Arial" w:eastAsia="Arial" w:hAnsi="Arial" w:cs="Arial"/>
                <w:color w:val="000000"/>
              </w:rPr>
              <w:t>7, 8, 9, S4,</w:t>
            </w:r>
            <w:r w:rsidRPr="00734762">
              <w:rPr>
                <w:rFonts w:ascii="Arial" w:eastAsia="Arial" w:hAnsi="Arial" w:cs="Arial"/>
                <w:color w:val="FF0000"/>
              </w:rPr>
              <w:t xml:space="preserve"> </w:t>
            </w:r>
            <w:r w:rsidRPr="00734762">
              <w:rPr>
                <w:rFonts w:ascii="Arial" w:eastAsia="Arial" w:hAnsi="Arial" w:cs="Arial"/>
                <w:color w:val="000000"/>
              </w:rPr>
              <w:t>S1</w:t>
            </w:r>
            <w:r w:rsidR="00F422BA">
              <w:rPr>
                <w:rFonts w:ascii="Arial" w:eastAsia="Arial" w:hAnsi="Arial" w:cs="Arial"/>
                <w:color w:val="000000"/>
              </w:rPr>
              <w:t>3</w:t>
            </w:r>
            <w:r w:rsidRPr="00734762">
              <w:rPr>
                <w:rFonts w:ascii="Arial" w:eastAsia="Arial" w:hAnsi="Arial" w:cs="Arial"/>
                <w:color w:val="000000"/>
              </w:rPr>
              <w:t>, S1</w:t>
            </w:r>
            <w:r w:rsidR="00F422BA">
              <w:rPr>
                <w:rFonts w:ascii="Arial" w:eastAsia="Arial" w:hAnsi="Arial" w:cs="Arial"/>
                <w:color w:val="000000"/>
              </w:rPr>
              <w:t>4</w:t>
            </w:r>
            <w:r w:rsidRPr="00734762">
              <w:rPr>
                <w:rFonts w:ascii="Arial" w:eastAsia="Arial" w:hAnsi="Arial" w:cs="Arial"/>
                <w:color w:val="000000"/>
              </w:rPr>
              <w:t>, EC2,</w:t>
            </w:r>
            <w:r w:rsidRPr="00734762">
              <w:rPr>
                <w:rFonts w:ascii="Arial" w:eastAsia="Arial" w:hAnsi="Arial" w:cs="Arial"/>
                <w:color w:val="FF0000"/>
              </w:rPr>
              <w:t xml:space="preserve"> </w:t>
            </w:r>
            <w:r w:rsidRPr="00734762">
              <w:rPr>
                <w:rFonts w:ascii="Arial" w:eastAsia="Arial" w:hAnsi="Arial" w:cs="Arial"/>
                <w:color w:val="000000"/>
              </w:rPr>
              <w:t>EC3, EC4,</w:t>
            </w:r>
            <w:r w:rsidRPr="00734762">
              <w:rPr>
                <w:rFonts w:ascii="Arial" w:eastAsia="Arial" w:hAnsi="Arial" w:cs="Arial"/>
                <w:color w:val="FF0000"/>
              </w:rPr>
              <w:t xml:space="preserve"> </w:t>
            </w:r>
            <w:r w:rsidRPr="00734762">
              <w:rPr>
                <w:rFonts w:ascii="Arial" w:eastAsia="Arial" w:hAnsi="Arial" w:cs="Arial"/>
                <w:color w:val="000000"/>
              </w:rPr>
              <w:t>EC5, EC6, EC7,</w:t>
            </w:r>
            <w:r w:rsidRPr="00734762">
              <w:rPr>
                <w:rFonts w:ascii="Arial" w:eastAsia="Arial" w:hAnsi="Arial" w:cs="Arial"/>
                <w:color w:val="FF0000"/>
              </w:rPr>
              <w:t xml:space="preserve"> </w:t>
            </w:r>
            <w:r w:rsidRPr="00734762">
              <w:rPr>
                <w:rFonts w:ascii="Arial" w:eastAsia="Arial" w:hAnsi="Arial" w:cs="Arial"/>
                <w:color w:val="000000"/>
              </w:rPr>
              <w:t>EC8, EC10, EC12</w:t>
            </w:r>
          </w:p>
          <w:p w14:paraId="0D85985F" w14:textId="77777777" w:rsidR="007159F3" w:rsidRDefault="007159F3" w:rsidP="00B823C4">
            <w:pPr>
              <w:shd w:val="clear" w:color="auto" w:fill="F2F2F2" w:themeFill="background1" w:themeFillShade="F2"/>
              <w:rPr>
                <w:rFonts w:eastAsia="Arial"/>
              </w:rPr>
            </w:pPr>
          </w:p>
        </w:tc>
      </w:tr>
    </w:tbl>
    <w:p w14:paraId="4B709886" w14:textId="712128FB" w:rsidR="008A6F45" w:rsidRDefault="00367020" w:rsidP="008A6F45">
      <w:pPr>
        <w:rPr>
          <w:rFonts w:eastAsia="Arial"/>
        </w:rPr>
      </w:pPr>
      <w:r>
        <w:rPr>
          <w:rFonts w:eastAsia="Arial"/>
        </w:rPr>
        <w:tab/>
      </w:r>
    </w:p>
    <w:p w14:paraId="399828FE" w14:textId="77777777" w:rsidR="008A6F45" w:rsidRDefault="008A6F45" w:rsidP="008A6F45">
      <w:pPr>
        <w:ind w:left="426"/>
        <w:rPr>
          <w:rFonts w:ascii="Arial" w:eastAsia="Arial" w:hAnsi="Arial" w:cs="Arial"/>
          <w:u w:val="single"/>
        </w:rPr>
      </w:pPr>
      <w:r w:rsidRPr="007565DE">
        <w:rPr>
          <w:rFonts w:ascii="Arial" w:eastAsia="Arial" w:hAnsi="Arial" w:cs="Arial"/>
          <w:u w:val="single"/>
        </w:rPr>
        <w:t>Review of Evidence and Issues</w:t>
      </w:r>
    </w:p>
    <w:p w14:paraId="12E4BDF5" w14:textId="77777777" w:rsidR="00AE0A6C" w:rsidRPr="00AE0A6C" w:rsidRDefault="00AE0A6C" w:rsidP="008A6F45">
      <w:pPr>
        <w:ind w:left="426"/>
        <w:rPr>
          <w:rFonts w:ascii="Arial" w:eastAsia="Arial" w:hAnsi="Arial" w:cs="Arial"/>
          <w:u w:val="single"/>
        </w:rPr>
      </w:pPr>
    </w:p>
    <w:p w14:paraId="64476910" w14:textId="3BBDB092" w:rsidR="00AE0A6C" w:rsidRDefault="00AE0A6C" w:rsidP="00AE0A6C">
      <w:pPr>
        <w:spacing w:after="188"/>
        <w:ind w:left="426"/>
        <w:rPr>
          <w:rFonts w:ascii="Arial" w:hAnsi="Arial" w:cs="Arial"/>
          <w:color w:val="333333"/>
          <w:lang w:eastAsia="en-GB"/>
        </w:rPr>
      </w:pPr>
      <w:r w:rsidRPr="00AE0A6C">
        <w:rPr>
          <w:rFonts w:ascii="Arial" w:hAnsi="Arial" w:cs="Arial"/>
          <w:color w:val="333333"/>
          <w:lang w:eastAsia="en-GB"/>
        </w:rPr>
        <w:t xml:space="preserve">Key priorities </w:t>
      </w:r>
      <w:r>
        <w:rPr>
          <w:rFonts w:ascii="Arial" w:hAnsi="Arial" w:cs="Arial"/>
          <w:color w:val="333333"/>
          <w:lang w:eastAsia="en-GB"/>
        </w:rPr>
        <w:t xml:space="preserve">for the District and as detailed with the Council’s </w:t>
      </w:r>
      <w:r w:rsidRPr="00AE0A6C">
        <w:rPr>
          <w:rFonts w:ascii="Arial" w:hAnsi="Arial" w:cs="Arial"/>
          <w:color w:val="333333"/>
          <w:lang w:eastAsia="en-GB"/>
        </w:rPr>
        <w:t xml:space="preserve">Economic Development </w:t>
      </w:r>
      <w:r>
        <w:rPr>
          <w:rFonts w:ascii="Arial" w:hAnsi="Arial" w:cs="Arial"/>
          <w:color w:val="333333"/>
          <w:lang w:eastAsia="en-GB"/>
        </w:rPr>
        <w:t>Strategy is s</w:t>
      </w:r>
      <w:r w:rsidRPr="00AE0A6C">
        <w:rPr>
          <w:rFonts w:ascii="Arial" w:hAnsi="Arial" w:cs="Arial"/>
          <w:color w:val="333333"/>
          <w:lang w:eastAsia="en-GB"/>
        </w:rPr>
        <w:t xml:space="preserve">upport for the district's High Streets and local </w:t>
      </w:r>
      <w:r w:rsidR="003447E8" w:rsidRPr="00AE0A6C">
        <w:rPr>
          <w:rFonts w:ascii="Arial" w:hAnsi="Arial" w:cs="Arial"/>
          <w:color w:val="333333"/>
          <w:lang w:eastAsia="en-GB"/>
        </w:rPr>
        <w:t>businesses and</w:t>
      </w:r>
      <w:r w:rsidRPr="00AE0A6C">
        <w:rPr>
          <w:rFonts w:ascii="Arial" w:hAnsi="Arial" w:cs="Arial"/>
          <w:color w:val="333333"/>
          <w:lang w:eastAsia="en-GB"/>
        </w:rPr>
        <w:t xml:space="preserve"> </w:t>
      </w:r>
      <w:r>
        <w:rPr>
          <w:rFonts w:ascii="Arial" w:hAnsi="Arial" w:cs="Arial"/>
          <w:color w:val="333333"/>
          <w:lang w:eastAsia="en-GB"/>
        </w:rPr>
        <w:t xml:space="preserve">encouraging </w:t>
      </w:r>
      <w:r w:rsidRPr="00AE0A6C">
        <w:rPr>
          <w:rFonts w:ascii="Arial" w:hAnsi="Arial" w:cs="Arial"/>
          <w:color w:val="333333"/>
          <w:lang w:eastAsia="en-GB"/>
        </w:rPr>
        <w:t xml:space="preserve">growth of indigenous businesses as well </w:t>
      </w:r>
      <w:r>
        <w:rPr>
          <w:rFonts w:ascii="Arial" w:hAnsi="Arial" w:cs="Arial"/>
          <w:color w:val="333333"/>
          <w:lang w:eastAsia="en-GB"/>
        </w:rPr>
        <w:t xml:space="preserve">as </w:t>
      </w:r>
      <w:r w:rsidR="003447E8">
        <w:rPr>
          <w:rFonts w:ascii="Arial" w:hAnsi="Arial" w:cs="Arial"/>
          <w:color w:val="333333"/>
          <w:lang w:eastAsia="en-GB"/>
        </w:rPr>
        <w:t xml:space="preserve">encouraging inward investment. </w:t>
      </w:r>
    </w:p>
    <w:p w14:paraId="24F13C51" w14:textId="72B20517" w:rsidR="00AE0A6C" w:rsidRPr="00AE0A6C" w:rsidRDefault="00AE0A6C" w:rsidP="00AE0A6C">
      <w:pPr>
        <w:spacing w:after="188"/>
        <w:ind w:left="426"/>
        <w:rPr>
          <w:rFonts w:ascii="Arial" w:hAnsi="Arial" w:cs="Arial"/>
          <w:color w:val="333333"/>
          <w:lang w:eastAsia="en-GB"/>
        </w:rPr>
      </w:pPr>
      <w:r>
        <w:rPr>
          <w:rFonts w:ascii="Arial" w:hAnsi="Arial" w:cs="Arial"/>
          <w:color w:val="333333"/>
          <w:lang w:eastAsia="en-GB"/>
        </w:rPr>
        <w:t xml:space="preserve">The Council’s Inward Investment and Growth Strategy </w:t>
      </w:r>
      <w:r w:rsidR="00D75FCD">
        <w:rPr>
          <w:rFonts w:ascii="Arial" w:hAnsi="Arial" w:cs="Arial"/>
          <w:color w:val="333333"/>
          <w:lang w:eastAsia="en-GB"/>
        </w:rPr>
        <w:t>(</w:t>
      </w:r>
      <w:r>
        <w:rPr>
          <w:rFonts w:ascii="Arial" w:hAnsi="Arial" w:cs="Arial"/>
          <w:color w:val="333333"/>
          <w:lang w:eastAsia="en-GB"/>
        </w:rPr>
        <w:t>part of the Economic Development Strategy</w:t>
      </w:r>
      <w:r w:rsidR="00D75FCD">
        <w:rPr>
          <w:rFonts w:ascii="Arial" w:hAnsi="Arial" w:cs="Arial"/>
          <w:color w:val="333333"/>
          <w:lang w:eastAsia="en-GB"/>
        </w:rPr>
        <w:t>)</w:t>
      </w:r>
      <w:r>
        <w:rPr>
          <w:rFonts w:ascii="Arial" w:hAnsi="Arial" w:cs="Arial"/>
          <w:color w:val="333333"/>
          <w:lang w:eastAsia="en-GB"/>
        </w:rPr>
        <w:t xml:space="preserve"> </w:t>
      </w:r>
      <w:r w:rsidR="00D75FCD">
        <w:rPr>
          <w:rFonts w:ascii="Arial" w:hAnsi="Arial" w:cs="Arial"/>
          <w:color w:val="333333"/>
          <w:lang w:eastAsia="en-GB"/>
        </w:rPr>
        <w:t>sets out</w:t>
      </w:r>
      <w:r>
        <w:rPr>
          <w:rFonts w:ascii="Arial" w:hAnsi="Arial" w:cs="Arial"/>
          <w:color w:val="333333"/>
          <w:lang w:eastAsia="en-GB"/>
        </w:rPr>
        <w:t xml:space="preserve"> the Council’s intention to support </w:t>
      </w:r>
      <w:r w:rsidR="00D75FCD">
        <w:rPr>
          <w:rFonts w:ascii="Arial" w:hAnsi="Arial" w:cs="Arial"/>
          <w:color w:val="333333"/>
          <w:lang w:eastAsia="en-GB"/>
        </w:rPr>
        <w:t xml:space="preserve">economic development on commercial land in the district. </w:t>
      </w:r>
    </w:p>
    <w:p w14:paraId="6C581760" w14:textId="1D5E2877" w:rsidR="00AE0A6C" w:rsidRDefault="00D75FCD" w:rsidP="008A6F45">
      <w:pPr>
        <w:ind w:left="426"/>
        <w:rPr>
          <w:rFonts w:ascii="Arial" w:eastAsia="Arial" w:hAnsi="Arial" w:cs="Arial"/>
        </w:rPr>
      </w:pPr>
      <w:r>
        <w:rPr>
          <w:rFonts w:ascii="Arial" w:eastAsia="Arial" w:hAnsi="Arial" w:cs="Arial"/>
        </w:rPr>
        <w:t>T</w:t>
      </w:r>
      <w:r w:rsidR="00AE0A6C">
        <w:rPr>
          <w:rFonts w:ascii="Arial" w:eastAsia="Arial" w:hAnsi="Arial" w:cs="Arial"/>
        </w:rPr>
        <w:t xml:space="preserve">he </w:t>
      </w:r>
      <w:r w:rsidR="003C5E68" w:rsidRPr="0019635C">
        <w:rPr>
          <w:rFonts w:ascii="Arial" w:eastAsia="Arial" w:hAnsi="Arial" w:cs="Arial"/>
        </w:rPr>
        <w:t>Housing and Economic Development N</w:t>
      </w:r>
      <w:r w:rsidR="003C5E68">
        <w:rPr>
          <w:rFonts w:ascii="Arial" w:eastAsia="Arial" w:hAnsi="Arial" w:cs="Arial"/>
        </w:rPr>
        <w:t>eeds Assessment (20</w:t>
      </w:r>
      <w:r>
        <w:rPr>
          <w:rFonts w:ascii="Arial" w:eastAsia="Arial" w:hAnsi="Arial" w:cs="Arial"/>
        </w:rPr>
        <w:t>20</w:t>
      </w:r>
      <w:r w:rsidR="003C5E68">
        <w:rPr>
          <w:rFonts w:ascii="Arial" w:eastAsia="Arial" w:hAnsi="Arial" w:cs="Arial"/>
        </w:rPr>
        <w:t xml:space="preserve">), </w:t>
      </w:r>
      <w:r>
        <w:rPr>
          <w:rFonts w:ascii="Arial" w:eastAsia="Arial" w:hAnsi="Arial" w:cs="Arial"/>
        </w:rPr>
        <w:t xml:space="preserve">sets out the assessment of need for employment land over the plan period. </w:t>
      </w:r>
      <w:r w:rsidR="003C5E68">
        <w:rPr>
          <w:rFonts w:ascii="Arial" w:eastAsia="Arial" w:hAnsi="Arial" w:cs="Arial"/>
        </w:rPr>
        <w:t xml:space="preserve">The proposed new objective and assessment criteria are more explicit in addressing how an option meets employment land </w:t>
      </w:r>
      <w:r>
        <w:rPr>
          <w:rFonts w:ascii="Arial" w:eastAsia="Arial" w:hAnsi="Arial" w:cs="Arial"/>
        </w:rPr>
        <w:t>needs</w:t>
      </w:r>
      <w:r w:rsidR="005D2E3D">
        <w:rPr>
          <w:rFonts w:ascii="Arial" w:eastAsia="Arial" w:hAnsi="Arial" w:cs="Arial"/>
        </w:rPr>
        <w:t>, supports</w:t>
      </w:r>
      <w:r w:rsidR="003C5E68">
        <w:rPr>
          <w:rFonts w:ascii="Arial" w:eastAsia="Arial" w:hAnsi="Arial" w:cs="Arial"/>
        </w:rPr>
        <w:t xml:space="preserve"> existing </w:t>
      </w:r>
      <w:r>
        <w:rPr>
          <w:rFonts w:ascii="Arial" w:eastAsia="Arial" w:hAnsi="Arial" w:cs="Arial"/>
        </w:rPr>
        <w:t>businesses and stimulates</w:t>
      </w:r>
      <w:r w:rsidR="003C5E68">
        <w:rPr>
          <w:rFonts w:ascii="Arial" w:eastAsia="Arial" w:hAnsi="Arial" w:cs="Arial"/>
        </w:rPr>
        <w:t xml:space="preserve"> inward investment and the growth of new industries and businesses.</w:t>
      </w:r>
    </w:p>
    <w:p w14:paraId="038914C9" w14:textId="77777777" w:rsidR="003C5E68" w:rsidRPr="00734762" w:rsidRDefault="003C5E68" w:rsidP="008A6F45">
      <w:pPr>
        <w:ind w:left="426"/>
        <w:rPr>
          <w:rFonts w:ascii="Arial" w:eastAsia="Arial" w:hAnsi="Arial" w:cs="Arial"/>
        </w:rPr>
      </w:pPr>
    </w:p>
    <w:p w14:paraId="3CEF0CE8" w14:textId="51B50795" w:rsidR="003C5E68" w:rsidRPr="00734762" w:rsidRDefault="003C5E68" w:rsidP="008A6F45">
      <w:pPr>
        <w:ind w:left="426"/>
        <w:rPr>
          <w:rFonts w:ascii="Arial" w:eastAsia="Arial" w:hAnsi="Arial" w:cs="Arial"/>
          <w:u w:val="single"/>
        </w:rPr>
      </w:pPr>
      <w:r w:rsidRPr="00734762">
        <w:rPr>
          <w:rFonts w:ascii="Arial" w:eastAsia="Arial" w:hAnsi="Arial" w:cs="Arial"/>
          <w:u w:val="single"/>
        </w:rPr>
        <w:t>Conclusion</w:t>
      </w:r>
    </w:p>
    <w:p w14:paraId="39CEE85D" w14:textId="77777777" w:rsidR="003C5E68" w:rsidRPr="00734762" w:rsidRDefault="003C5E68" w:rsidP="008A6F45">
      <w:pPr>
        <w:ind w:left="426"/>
        <w:rPr>
          <w:rFonts w:ascii="Arial" w:eastAsia="Arial" w:hAnsi="Arial" w:cs="Arial"/>
        </w:rPr>
      </w:pPr>
    </w:p>
    <w:p w14:paraId="1367DF0D" w14:textId="71597E7A" w:rsidR="00AE0A6C" w:rsidRPr="00AF75B2" w:rsidRDefault="00734762" w:rsidP="00734762">
      <w:pPr>
        <w:ind w:left="426"/>
        <w:rPr>
          <w:rFonts w:ascii="Arial" w:eastAsia="Arial" w:hAnsi="Arial" w:cs="Arial"/>
        </w:rPr>
      </w:pPr>
      <w:r w:rsidRPr="00734762">
        <w:rPr>
          <w:rFonts w:ascii="Arial" w:eastAsia="Arial" w:hAnsi="Arial" w:cs="Arial"/>
        </w:rPr>
        <w:t xml:space="preserve">It is proposed that the current objective: </w:t>
      </w:r>
      <w:r w:rsidR="00F915F9">
        <w:rPr>
          <w:rFonts w:ascii="Arial" w:hAnsi="Arial" w:cs="Arial"/>
          <w:b/>
          <w:i/>
        </w:rPr>
        <w:t>p</w:t>
      </w:r>
      <w:r w:rsidRPr="00734762">
        <w:rPr>
          <w:rFonts w:ascii="Arial" w:hAnsi="Arial" w:cs="Arial"/>
          <w:b/>
          <w:i/>
        </w:rPr>
        <w:t>romote economic development to maintain quality of life and competitiveness</w:t>
      </w:r>
      <w:r>
        <w:rPr>
          <w:rFonts w:ascii="Arial" w:hAnsi="Arial" w:cs="Arial"/>
          <w:b/>
          <w:i/>
        </w:rPr>
        <w:t xml:space="preserve"> </w:t>
      </w:r>
      <w:r>
        <w:rPr>
          <w:rFonts w:ascii="Arial" w:hAnsi="Arial" w:cs="Arial"/>
        </w:rPr>
        <w:t xml:space="preserve">is replaced </w:t>
      </w:r>
      <w:r w:rsidR="005D2E3D">
        <w:rPr>
          <w:rFonts w:ascii="Arial" w:hAnsi="Arial" w:cs="Arial"/>
        </w:rPr>
        <w:t>with a</w:t>
      </w:r>
      <w:r w:rsidR="009C386D">
        <w:rPr>
          <w:rFonts w:ascii="Arial" w:hAnsi="Arial" w:cs="Arial"/>
        </w:rPr>
        <w:t xml:space="preserve"> more overarching strategic economic objective</w:t>
      </w:r>
      <w:r>
        <w:rPr>
          <w:rFonts w:ascii="Arial" w:hAnsi="Arial" w:cs="Arial"/>
        </w:rPr>
        <w:t xml:space="preserve">: </w:t>
      </w:r>
      <w:r w:rsidR="00F915F9">
        <w:rPr>
          <w:rFonts w:ascii="Arial" w:eastAsia="Arial" w:hAnsi="Arial" w:cs="Arial"/>
          <w:b/>
          <w:i/>
          <w:color w:val="000000"/>
        </w:rPr>
        <w:t>s</w:t>
      </w:r>
      <w:r w:rsidRPr="00734762">
        <w:rPr>
          <w:rFonts w:ascii="Arial" w:eastAsia="Arial" w:hAnsi="Arial" w:cs="Arial"/>
          <w:b/>
          <w:i/>
          <w:color w:val="000000"/>
        </w:rPr>
        <w:t>upports sustainable economic growth</w:t>
      </w:r>
      <w:r>
        <w:rPr>
          <w:rFonts w:ascii="Arial" w:eastAsia="Arial" w:hAnsi="Arial" w:cs="Arial"/>
          <w:b/>
          <w:i/>
          <w:color w:val="000000"/>
        </w:rPr>
        <w:t xml:space="preserve">.  </w:t>
      </w:r>
      <w:r w:rsidRPr="00734762">
        <w:rPr>
          <w:rFonts w:ascii="Arial" w:eastAsia="Arial" w:hAnsi="Arial" w:cs="Arial"/>
          <w:color w:val="000000"/>
        </w:rPr>
        <w:t xml:space="preserve">In addition, </w:t>
      </w:r>
      <w:r w:rsidR="00F915F9">
        <w:rPr>
          <w:rFonts w:ascii="Arial" w:eastAsia="Arial" w:hAnsi="Arial" w:cs="Arial"/>
          <w:color w:val="000000"/>
        </w:rPr>
        <w:t xml:space="preserve">it is proposed </w:t>
      </w:r>
      <w:r w:rsidRPr="00734762">
        <w:rPr>
          <w:rFonts w:ascii="Arial" w:eastAsia="Arial" w:hAnsi="Arial" w:cs="Arial"/>
          <w:color w:val="000000"/>
        </w:rPr>
        <w:t xml:space="preserve">that the assessment criteria </w:t>
      </w:r>
      <w:r w:rsidR="00F915F9">
        <w:rPr>
          <w:rFonts w:ascii="Arial" w:eastAsia="Arial" w:hAnsi="Arial" w:cs="Arial"/>
          <w:color w:val="000000"/>
        </w:rPr>
        <w:t xml:space="preserve">is </w:t>
      </w:r>
      <w:r w:rsidRPr="00734762">
        <w:rPr>
          <w:rFonts w:ascii="Arial" w:eastAsia="Arial" w:hAnsi="Arial" w:cs="Arial"/>
          <w:color w:val="000000"/>
        </w:rPr>
        <w:t>amended to focus on meeting the assessed need for employment and supporting both existing and encouraging new industries and businesses:</w:t>
      </w:r>
      <w:r>
        <w:rPr>
          <w:rFonts w:ascii="Arial" w:eastAsia="Arial" w:hAnsi="Arial" w:cs="Arial"/>
          <w:b/>
          <w:i/>
          <w:color w:val="000000"/>
        </w:rPr>
        <w:t xml:space="preserve"> does the option meet the assessed need for employment land; does </w:t>
      </w:r>
      <w:r>
        <w:rPr>
          <w:rFonts w:ascii="Arial" w:eastAsia="Arial" w:hAnsi="Arial" w:cs="Arial"/>
          <w:b/>
          <w:i/>
          <w:color w:val="000000"/>
        </w:rPr>
        <w:lastRenderedPageBreak/>
        <w:t>the option support existing industries/assets or provide the right conditions for new industries to succeed</w:t>
      </w:r>
      <w:r w:rsidR="00904645">
        <w:rPr>
          <w:rFonts w:ascii="Arial" w:eastAsia="Arial" w:hAnsi="Arial" w:cs="Arial"/>
          <w:b/>
          <w:i/>
          <w:color w:val="000000"/>
        </w:rPr>
        <w:t xml:space="preserve">; </w:t>
      </w:r>
      <w:r w:rsidR="00AF75B2">
        <w:rPr>
          <w:rFonts w:ascii="Arial" w:eastAsia="Arial" w:hAnsi="Arial" w:cs="Arial"/>
          <w:b/>
          <w:i/>
        </w:rPr>
        <w:t>d</w:t>
      </w:r>
      <w:r w:rsidR="00904645" w:rsidRPr="00C6776A">
        <w:rPr>
          <w:rFonts w:ascii="Arial" w:eastAsia="Arial" w:hAnsi="Arial" w:cs="Arial"/>
          <w:b/>
          <w:i/>
        </w:rPr>
        <w:t>oes the option ensure a skilled workforce is available locally to allow business development</w:t>
      </w:r>
      <w:r w:rsidR="00176709">
        <w:rPr>
          <w:rFonts w:ascii="Arial" w:eastAsia="Arial" w:hAnsi="Arial" w:cs="Arial"/>
          <w:b/>
          <w:i/>
        </w:rPr>
        <w:t>: does the option encourage a vibrate town or city centre?</w:t>
      </w:r>
      <w:r w:rsidR="00AF75B2">
        <w:rPr>
          <w:rFonts w:ascii="Arial" w:eastAsia="Arial" w:hAnsi="Arial" w:cs="Arial"/>
        </w:rPr>
        <w:t xml:space="preserve">  The a</w:t>
      </w:r>
      <w:r w:rsidR="00280F58">
        <w:rPr>
          <w:rFonts w:ascii="Arial" w:eastAsia="Arial" w:hAnsi="Arial" w:cs="Arial"/>
        </w:rPr>
        <w:t>mendments are discussed further below.</w:t>
      </w:r>
    </w:p>
    <w:tbl>
      <w:tblPr>
        <w:tblW w:w="14811" w:type="dxa"/>
        <w:tblBorders>
          <w:top w:val="nil"/>
          <w:left w:val="nil"/>
          <w:bottom w:val="nil"/>
          <w:right w:val="nil"/>
        </w:tblBorders>
        <w:tblLayout w:type="fixed"/>
        <w:tblLook w:val="0000" w:firstRow="0" w:lastRow="0" w:firstColumn="0" w:lastColumn="0" w:noHBand="0" w:noVBand="0"/>
      </w:tblPr>
      <w:tblGrid>
        <w:gridCol w:w="9889"/>
        <w:gridCol w:w="236"/>
        <w:gridCol w:w="4686"/>
      </w:tblGrid>
      <w:tr w:rsidR="00367020" w:rsidRPr="00734762" w14:paraId="286D4FC5" w14:textId="77777777" w:rsidTr="00F915F9">
        <w:trPr>
          <w:trHeight w:val="664"/>
        </w:trPr>
        <w:tc>
          <w:tcPr>
            <w:tcW w:w="9889" w:type="dxa"/>
          </w:tcPr>
          <w:p w14:paraId="0272735A" w14:textId="5763B603" w:rsidR="00F915F9" w:rsidRPr="00734762" w:rsidRDefault="00F915F9">
            <w:pPr>
              <w:pStyle w:val="Default"/>
              <w:rPr>
                <w:sz w:val="23"/>
                <w:szCs w:val="23"/>
              </w:rPr>
            </w:pPr>
          </w:p>
        </w:tc>
        <w:tc>
          <w:tcPr>
            <w:tcW w:w="236" w:type="dxa"/>
          </w:tcPr>
          <w:p w14:paraId="0E43871E" w14:textId="5321EBE6" w:rsidR="00367020" w:rsidRPr="00734762" w:rsidRDefault="00367020">
            <w:pPr>
              <w:pStyle w:val="Default"/>
              <w:rPr>
                <w:sz w:val="23"/>
                <w:szCs w:val="23"/>
              </w:rPr>
            </w:pPr>
          </w:p>
        </w:tc>
        <w:tc>
          <w:tcPr>
            <w:tcW w:w="4686" w:type="dxa"/>
          </w:tcPr>
          <w:p w14:paraId="4080CE0B" w14:textId="5F15671F" w:rsidR="00367020" w:rsidRPr="00734762" w:rsidRDefault="00367020">
            <w:pPr>
              <w:pStyle w:val="Default"/>
              <w:rPr>
                <w:sz w:val="23"/>
                <w:szCs w:val="23"/>
              </w:rPr>
            </w:pPr>
          </w:p>
        </w:tc>
      </w:tr>
    </w:tbl>
    <w:p w14:paraId="596F1915" w14:textId="021E3A2D" w:rsidR="00914314" w:rsidRDefault="00C70893" w:rsidP="00237950">
      <w:pPr>
        <w:pStyle w:val="Heading3"/>
        <w:numPr>
          <w:ilvl w:val="1"/>
          <w:numId w:val="22"/>
        </w:numPr>
        <w:tabs>
          <w:tab w:val="left" w:pos="1134"/>
        </w:tabs>
        <w:ind w:left="993" w:hanging="567"/>
        <w:rPr>
          <w:rFonts w:eastAsia="Arial"/>
          <w:sz w:val="24"/>
        </w:rPr>
      </w:pPr>
      <w:bookmarkStart w:id="15" w:name="_Toc80712746"/>
      <w:r>
        <w:rPr>
          <w:rFonts w:eastAsia="Arial"/>
          <w:sz w:val="24"/>
        </w:rPr>
        <w:t>Sustainability Theme: Knowledge-Based Diverse Economy</w:t>
      </w:r>
      <w:bookmarkEnd w:id="15"/>
    </w:p>
    <w:p w14:paraId="64B60C40" w14:textId="77777777" w:rsidR="008A6F45" w:rsidRDefault="008A6F45" w:rsidP="008A6F45">
      <w:pPr>
        <w:rPr>
          <w:rFonts w:eastAsia="Arial"/>
        </w:rPr>
      </w:pPr>
    </w:p>
    <w:tbl>
      <w:tblPr>
        <w:tblStyle w:val="TableGrid"/>
        <w:tblW w:w="0" w:type="auto"/>
        <w:tblInd w:w="426" w:type="dxa"/>
        <w:tblLook w:val="04A0" w:firstRow="1" w:lastRow="0" w:firstColumn="1" w:lastColumn="0" w:noHBand="0" w:noVBand="1"/>
      </w:tblPr>
      <w:tblGrid>
        <w:gridCol w:w="9463"/>
      </w:tblGrid>
      <w:tr w:rsidR="00C6776A" w14:paraId="095D51C7" w14:textId="77777777" w:rsidTr="00280F58">
        <w:tc>
          <w:tcPr>
            <w:tcW w:w="9463" w:type="dxa"/>
            <w:shd w:val="clear" w:color="auto" w:fill="F2F2F2" w:themeFill="background1" w:themeFillShade="F2"/>
          </w:tcPr>
          <w:p w14:paraId="08902511" w14:textId="77777777" w:rsidR="00C6776A" w:rsidRDefault="00C6776A" w:rsidP="00C70893">
            <w:pPr>
              <w:pStyle w:val="Default"/>
              <w:rPr>
                <w:rFonts w:eastAsia="Arial"/>
                <w:b/>
                <w:i/>
              </w:rPr>
            </w:pPr>
          </w:p>
          <w:p w14:paraId="1CEAA723" w14:textId="77777777" w:rsidR="00C6776A" w:rsidRPr="00C70893" w:rsidRDefault="00C6776A" w:rsidP="00C6776A">
            <w:pPr>
              <w:pStyle w:val="Default"/>
              <w:ind w:left="426"/>
              <w:rPr>
                <w:b/>
                <w:i/>
              </w:rPr>
            </w:pPr>
            <w:r w:rsidRPr="00C70893">
              <w:rPr>
                <w:rFonts w:eastAsia="Arial"/>
                <w:b/>
                <w:i/>
              </w:rPr>
              <w:t>Current sustainability objective: Develops a dynamic, diverse and knowledge based economy supported by a skilled workforce;</w:t>
            </w:r>
            <w:r>
              <w:rPr>
                <w:rFonts w:eastAsia="Arial"/>
                <w:b/>
                <w:i/>
              </w:rPr>
              <w:t xml:space="preserve"> Develops</w:t>
            </w:r>
            <w:r w:rsidRPr="00C70893">
              <w:rPr>
                <w:b/>
                <w:i/>
              </w:rPr>
              <w:t xml:space="preserve"> and maintain</w:t>
            </w:r>
            <w:r>
              <w:rPr>
                <w:b/>
                <w:i/>
              </w:rPr>
              <w:t>s</w:t>
            </w:r>
            <w:r w:rsidRPr="00C70893">
              <w:rPr>
                <w:b/>
                <w:i/>
              </w:rPr>
              <w:t xml:space="preserve"> a skilled workforce to support long-term competitiveness</w:t>
            </w:r>
          </w:p>
          <w:p w14:paraId="711AB8C3" w14:textId="77777777" w:rsidR="00C6776A" w:rsidRPr="00E1394A" w:rsidRDefault="00C6776A" w:rsidP="00C6776A">
            <w:pPr>
              <w:pStyle w:val="Default"/>
              <w:ind w:left="426"/>
            </w:pPr>
          </w:p>
          <w:p w14:paraId="292F02E2" w14:textId="77777777" w:rsidR="00C6776A" w:rsidRDefault="00C6776A" w:rsidP="00C6776A">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p>
          <w:p w14:paraId="0B8E5D44" w14:textId="2B3BF617" w:rsidR="00C6776A" w:rsidRPr="00734762" w:rsidRDefault="00C6776A" w:rsidP="00C6776A">
            <w:pPr>
              <w:pBdr>
                <w:top w:val="nil"/>
                <w:left w:val="nil"/>
                <w:bottom w:val="nil"/>
                <w:right w:val="nil"/>
                <w:between w:val="nil"/>
              </w:pBdr>
              <w:ind w:firstLine="426"/>
              <w:rPr>
                <w:rFonts w:ascii="Arial" w:eastAsia="Arial" w:hAnsi="Arial" w:cs="Arial"/>
                <w:b/>
                <w:i/>
                <w:color w:val="000000"/>
              </w:rPr>
            </w:pPr>
            <w:r w:rsidRPr="00734762">
              <w:rPr>
                <w:rFonts w:ascii="Arial" w:eastAsia="Arial" w:hAnsi="Arial" w:cs="Arial"/>
                <w:color w:val="000000"/>
              </w:rPr>
              <w:t>7, 8, 9, S4,</w:t>
            </w:r>
            <w:r w:rsidRPr="00734762">
              <w:rPr>
                <w:rFonts w:ascii="Arial" w:eastAsia="Arial" w:hAnsi="Arial" w:cs="Arial"/>
                <w:color w:val="FF0000"/>
              </w:rPr>
              <w:t xml:space="preserve"> </w:t>
            </w:r>
            <w:r w:rsidRPr="00734762">
              <w:rPr>
                <w:rFonts w:ascii="Arial" w:eastAsia="Arial" w:hAnsi="Arial" w:cs="Arial"/>
                <w:color w:val="000000"/>
              </w:rPr>
              <w:t>S1</w:t>
            </w:r>
            <w:r w:rsidR="00F422BA">
              <w:rPr>
                <w:rFonts w:ascii="Arial" w:eastAsia="Arial" w:hAnsi="Arial" w:cs="Arial"/>
                <w:color w:val="000000"/>
              </w:rPr>
              <w:t>3</w:t>
            </w:r>
            <w:r w:rsidRPr="00734762">
              <w:rPr>
                <w:rFonts w:ascii="Arial" w:eastAsia="Arial" w:hAnsi="Arial" w:cs="Arial"/>
                <w:color w:val="000000"/>
              </w:rPr>
              <w:t>, S1</w:t>
            </w:r>
            <w:r w:rsidR="00F422BA">
              <w:rPr>
                <w:rFonts w:ascii="Arial" w:eastAsia="Arial" w:hAnsi="Arial" w:cs="Arial"/>
                <w:color w:val="000000"/>
              </w:rPr>
              <w:t>4</w:t>
            </w:r>
            <w:r w:rsidRPr="00734762">
              <w:rPr>
                <w:rFonts w:ascii="Arial" w:eastAsia="Arial" w:hAnsi="Arial" w:cs="Arial"/>
                <w:color w:val="000000"/>
              </w:rPr>
              <w:t>, EC2,</w:t>
            </w:r>
            <w:r w:rsidRPr="00734762">
              <w:rPr>
                <w:rFonts w:ascii="Arial" w:eastAsia="Arial" w:hAnsi="Arial" w:cs="Arial"/>
                <w:color w:val="FF0000"/>
              </w:rPr>
              <w:t xml:space="preserve"> </w:t>
            </w:r>
            <w:r w:rsidRPr="00734762">
              <w:rPr>
                <w:rFonts w:ascii="Arial" w:eastAsia="Arial" w:hAnsi="Arial" w:cs="Arial"/>
                <w:color w:val="000000"/>
              </w:rPr>
              <w:t>EC3, EC4,</w:t>
            </w:r>
            <w:r w:rsidRPr="00734762">
              <w:rPr>
                <w:rFonts w:ascii="Arial" w:eastAsia="Arial" w:hAnsi="Arial" w:cs="Arial"/>
                <w:color w:val="FF0000"/>
              </w:rPr>
              <w:t xml:space="preserve"> </w:t>
            </w:r>
            <w:r w:rsidRPr="00734762">
              <w:rPr>
                <w:rFonts w:ascii="Arial" w:eastAsia="Arial" w:hAnsi="Arial" w:cs="Arial"/>
                <w:color w:val="000000"/>
              </w:rPr>
              <w:t>EC5, EC6, EC7,</w:t>
            </w:r>
            <w:r w:rsidRPr="00734762">
              <w:rPr>
                <w:rFonts w:ascii="Arial" w:eastAsia="Arial" w:hAnsi="Arial" w:cs="Arial"/>
                <w:color w:val="FF0000"/>
              </w:rPr>
              <w:t xml:space="preserve"> </w:t>
            </w:r>
            <w:r w:rsidRPr="00734762">
              <w:rPr>
                <w:rFonts w:ascii="Arial" w:eastAsia="Arial" w:hAnsi="Arial" w:cs="Arial"/>
                <w:color w:val="000000"/>
              </w:rPr>
              <w:t>EC8, EC10, EC12</w:t>
            </w:r>
          </w:p>
          <w:p w14:paraId="4DB73AF3" w14:textId="77777777" w:rsidR="00C6776A" w:rsidRDefault="00C6776A" w:rsidP="00C70893">
            <w:pPr>
              <w:pStyle w:val="Default"/>
              <w:rPr>
                <w:rFonts w:eastAsia="Arial"/>
                <w:b/>
                <w:i/>
              </w:rPr>
            </w:pPr>
          </w:p>
        </w:tc>
      </w:tr>
    </w:tbl>
    <w:p w14:paraId="672E1EDC" w14:textId="77777777" w:rsidR="00C6776A" w:rsidRDefault="00C6776A" w:rsidP="00C70893">
      <w:pPr>
        <w:pStyle w:val="Default"/>
        <w:ind w:left="426"/>
        <w:rPr>
          <w:rFonts w:eastAsia="Arial"/>
          <w:b/>
          <w:i/>
        </w:rPr>
      </w:pPr>
    </w:p>
    <w:p w14:paraId="76EF5D7F" w14:textId="77777777" w:rsidR="008A6F45" w:rsidRPr="00C73287" w:rsidRDefault="008A6F45" w:rsidP="008A6F45">
      <w:pPr>
        <w:ind w:left="426"/>
        <w:rPr>
          <w:rFonts w:ascii="Arial" w:eastAsia="Arial" w:hAnsi="Arial" w:cs="Arial"/>
          <w:u w:val="single"/>
        </w:rPr>
      </w:pPr>
      <w:r w:rsidRPr="00C73287">
        <w:rPr>
          <w:rFonts w:ascii="Arial" w:eastAsia="Arial" w:hAnsi="Arial" w:cs="Arial"/>
          <w:u w:val="single"/>
        </w:rPr>
        <w:t>Review of Evidence and Issues</w:t>
      </w:r>
    </w:p>
    <w:p w14:paraId="6BD81DCD" w14:textId="77777777" w:rsidR="00E7447F" w:rsidRPr="00C73287" w:rsidRDefault="00E7447F" w:rsidP="00C70893">
      <w:pPr>
        <w:ind w:left="426"/>
        <w:rPr>
          <w:rFonts w:ascii="Arial" w:eastAsia="Arial" w:hAnsi="Arial" w:cs="Arial"/>
        </w:rPr>
      </w:pPr>
    </w:p>
    <w:p w14:paraId="15CC9F83" w14:textId="312D7E9D" w:rsidR="00C73287" w:rsidRDefault="00C73287" w:rsidP="00C73287">
      <w:pPr>
        <w:ind w:left="426"/>
        <w:rPr>
          <w:rFonts w:ascii="Arial" w:hAnsi="Arial" w:cs="Arial"/>
        </w:rPr>
      </w:pPr>
      <w:r>
        <w:rPr>
          <w:rFonts w:ascii="Arial" w:eastAsia="Arial" w:hAnsi="Arial" w:cs="Arial"/>
        </w:rPr>
        <w:t>The District’s r</w:t>
      </w:r>
      <w:r w:rsidR="00E7447F" w:rsidRPr="00C73287">
        <w:rPr>
          <w:rFonts w:ascii="Arial" w:eastAsia="Arial" w:hAnsi="Arial" w:cs="Arial"/>
        </w:rPr>
        <w:t>esidents are well-</w:t>
      </w:r>
      <w:r w:rsidR="00E7447F" w:rsidRPr="00C73287">
        <w:rPr>
          <w:rFonts w:ascii="Arial" w:hAnsi="Arial" w:cs="Arial"/>
        </w:rPr>
        <w:t>educated, demonstrate high levels of entrepreneurship, and a high proportion work in ‘higher lev</w:t>
      </w:r>
      <w:r w:rsidR="00BA5D5E">
        <w:rPr>
          <w:rFonts w:ascii="Arial" w:hAnsi="Arial" w:cs="Arial"/>
        </w:rPr>
        <w:t>el’</w:t>
      </w:r>
      <w:r w:rsidR="00BA5D5E">
        <w:rPr>
          <w:rStyle w:val="FootnoteReference"/>
          <w:rFonts w:ascii="Arial" w:hAnsi="Arial" w:cs="Arial"/>
        </w:rPr>
        <w:footnoteReference w:id="1"/>
      </w:r>
      <w:r w:rsidR="00E7447F" w:rsidRPr="00C73287">
        <w:rPr>
          <w:rFonts w:ascii="Arial" w:hAnsi="Arial" w:cs="Arial"/>
        </w:rPr>
        <w:t xml:space="preserve"> occupations. The University of Chichester has around 5,000 students; boasts a newly opened Engineering and Digital Technology Park has academic strengths in Sport, Exercise and Health Sciences, Visual and Performing Arts, Cultural Studies and Social Studies. It also has a school of Enterprise, Management and Leadership. Chichester Further Education College has high student success rates; is a Queens Anniversary Prize winner for international education; and has a food and drink specialism at its </w:t>
      </w:r>
      <w:proofErr w:type="spellStart"/>
      <w:r w:rsidR="00E7447F" w:rsidRPr="00C73287">
        <w:rPr>
          <w:rFonts w:ascii="Arial" w:hAnsi="Arial" w:cs="Arial"/>
        </w:rPr>
        <w:t>Brinsbury</w:t>
      </w:r>
      <w:proofErr w:type="spellEnd"/>
      <w:r w:rsidR="00E7447F" w:rsidRPr="00C73287">
        <w:rPr>
          <w:rFonts w:ascii="Arial" w:hAnsi="Arial" w:cs="Arial"/>
        </w:rPr>
        <w:t xml:space="preserve"> Campus. West Dean College is an independent higher education college with an international reputation for conservation, creative arts and design. However, GCSE attainment in some school</w:t>
      </w:r>
      <w:r>
        <w:rPr>
          <w:rFonts w:ascii="Arial" w:hAnsi="Arial" w:cs="Arial"/>
        </w:rPr>
        <w:t>s is below the national average and</w:t>
      </w:r>
      <w:r w:rsidR="00E7447F" w:rsidRPr="00C73287">
        <w:rPr>
          <w:rFonts w:ascii="Arial" w:hAnsi="Arial" w:cs="Arial"/>
        </w:rPr>
        <w:t xml:space="preserve"> local businesses are concerned that the skills young people have are not well-matched to </w:t>
      </w:r>
      <w:r w:rsidR="008A2C10">
        <w:rPr>
          <w:rFonts w:ascii="Arial" w:hAnsi="Arial" w:cs="Arial"/>
        </w:rPr>
        <w:t xml:space="preserve">industry requirements. </w:t>
      </w:r>
      <w:r w:rsidRPr="00C73287">
        <w:rPr>
          <w:rFonts w:ascii="Arial" w:eastAsia="Arial" w:hAnsi="Arial" w:cs="Arial"/>
        </w:rPr>
        <w:t xml:space="preserve">A survey of local businesses undertaken during the development of the District’s new Economic </w:t>
      </w:r>
      <w:r w:rsidR="00F1331A" w:rsidRPr="00C73287">
        <w:rPr>
          <w:rFonts w:ascii="Arial" w:eastAsia="Arial" w:hAnsi="Arial" w:cs="Arial"/>
        </w:rPr>
        <w:t>Strategy</w:t>
      </w:r>
      <w:r w:rsidRPr="00C73287">
        <w:rPr>
          <w:rFonts w:ascii="Arial" w:eastAsia="Arial" w:hAnsi="Arial" w:cs="Arial"/>
        </w:rPr>
        <w:t xml:space="preserve"> indicated that 40.7% of </w:t>
      </w:r>
      <w:r w:rsidR="00F1331A" w:rsidRPr="00C73287">
        <w:rPr>
          <w:rFonts w:ascii="Arial" w:eastAsia="Arial" w:hAnsi="Arial" w:cs="Arial"/>
        </w:rPr>
        <w:t>respondents</w:t>
      </w:r>
      <w:r w:rsidRPr="00C73287">
        <w:rPr>
          <w:rFonts w:ascii="Arial" w:eastAsia="Arial" w:hAnsi="Arial" w:cs="Arial"/>
        </w:rPr>
        <w:t xml:space="preserve"> listed recruitment and skills as the barrier affecting the da</w:t>
      </w:r>
      <w:r w:rsidR="008A2C10">
        <w:rPr>
          <w:rFonts w:ascii="Arial" w:eastAsia="Arial" w:hAnsi="Arial" w:cs="Arial"/>
        </w:rPr>
        <w:t>y-</w:t>
      </w:r>
      <w:r w:rsidRPr="00C73287">
        <w:rPr>
          <w:rFonts w:ascii="Arial" w:eastAsia="Arial" w:hAnsi="Arial" w:cs="Arial"/>
        </w:rPr>
        <w:t>to</w:t>
      </w:r>
      <w:r w:rsidR="008A2C10">
        <w:rPr>
          <w:rFonts w:ascii="Arial" w:eastAsia="Arial" w:hAnsi="Arial" w:cs="Arial"/>
        </w:rPr>
        <w:t>-</w:t>
      </w:r>
      <w:r w:rsidRPr="00C73287">
        <w:rPr>
          <w:rFonts w:ascii="Arial" w:eastAsia="Arial" w:hAnsi="Arial" w:cs="Arial"/>
        </w:rPr>
        <w:t>day running of their business.</w:t>
      </w:r>
      <w:r>
        <w:rPr>
          <w:rFonts w:ascii="Arial" w:eastAsia="Arial" w:hAnsi="Arial" w:cs="Arial"/>
        </w:rPr>
        <w:t xml:space="preserve"> </w:t>
      </w:r>
      <w:r w:rsidRPr="00C73287">
        <w:rPr>
          <w:rFonts w:ascii="Arial" w:hAnsi="Arial" w:cs="Arial"/>
        </w:rPr>
        <w:t xml:space="preserve">Development </w:t>
      </w:r>
      <w:r>
        <w:rPr>
          <w:rFonts w:ascii="Arial" w:hAnsi="Arial" w:cs="Arial"/>
        </w:rPr>
        <w:t xml:space="preserve">has a role to </w:t>
      </w:r>
      <w:r w:rsidRPr="00C73287">
        <w:rPr>
          <w:rFonts w:ascii="Arial" w:hAnsi="Arial" w:cs="Arial"/>
        </w:rPr>
        <w:t>play in attracting and retaini</w:t>
      </w:r>
      <w:r>
        <w:rPr>
          <w:rFonts w:ascii="Arial" w:hAnsi="Arial" w:cs="Arial"/>
        </w:rPr>
        <w:t>n</w:t>
      </w:r>
      <w:r w:rsidRPr="00C73287">
        <w:rPr>
          <w:rFonts w:ascii="Arial" w:hAnsi="Arial" w:cs="Arial"/>
        </w:rPr>
        <w:t>g young talent and working age people.</w:t>
      </w:r>
      <w:r w:rsidR="00F1331A">
        <w:rPr>
          <w:rFonts w:ascii="Arial" w:hAnsi="Arial" w:cs="Arial"/>
        </w:rPr>
        <w:t xml:space="preserve"> This is essential in supporting the District’s diverse economy which includes retail, horticulture, agriculture, tourism, recreation, hospitality and culture.</w:t>
      </w:r>
    </w:p>
    <w:p w14:paraId="01B3D371" w14:textId="77777777" w:rsidR="00F1331A" w:rsidRDefault="00F1331A" w:rsidP="00C73287">
      <w:pPr>
        <w:ind w:left="426"/>
        <w:rPr>
          <w:rFonts w:ascii="Arial" w:eastAsia="Arial" w:hAnsi="Arial" w:cs="Arial"/>
        </w:rPr>
      </w:pPr>
    </w:p>
    <w:p w14:paraId="1AABBA37" w14:textId="021BC9BB" w:rsidR="00C70893" w:rsidRPr="00C73287" w:rsidRDefault="00C73287" w:rsidP="008A6F45">
      <w:pPr>
        <w:ind w:left="426"/>
        <w:rPr>
          <w:rFonts w:ascii="Arial" w:hAnsi="Arial" w:cs="Arial"/>
        </w:rPr>
      </w:pPr>
      <w:r w:rsidRPr="00C73287">
        <w:rPr>
          <w:rFonts w:ascii="Arial" w:hAnsi="Arial" w:cs="Arial"/>
        </w:rPr>
        <w:t xml:space="preserve">In the current SA Framework there are </w:t>
      </w:r>
      <w:r w:rsidR="00904645">
        <w:rPr>
          <w:rFonts w:ascii="Arial" w:hAnsi="Arial" w:cs="Arial"/>
        </w:rPr>
        <w:t>three</w:t>
      </w:r>
      <w:r w:rsidRPr="00C73287">
        <w:rPr>
          <w:rFonts w:ascii="Arial" w:hAnsi="Arial" w:cs="Arial"/>
        </w:rPr>
        <w:t xml:space="preserve"> separate objectives addressing </w:t>
      </w:r>
      <w:r w:rsidR="00904645">
        <w:rPr>
          <w:rFonts w:ascii="Arial" w:hAnsi="Arial" w:cs="Arial"/>
        </w:rPr>
        <w:t xml:space="preserve">economic development, including one on the </w:t>
      </w:r>
      <w:r>
        <w:rPr>
          <w:rFonts w:ascii="Arial" w:hAnsi="Arial" w:cs="Arial"/>
        </w:rPr>
        <w:t>potential of an</w:t>
      </w:r>
      <w:r w:rsidRPr="00C73287">
        <w:rPr>
          <w:rFonts w:ascii="Arial" w:hAnsi="Arial" w:cs="Arial"/>
        </w:rPr>
        <w:t xml:space="preserve"> option to support the knowledge based economy and supporting a skilled workforce </w:t>
      </w:r>
      <w:r>
        <w:rPr>
          <w:rFonts w:ascii="Arial" w:hAnsi="Arial" w:cs="Arial"/>
        </w:rPr>
        <w:t xml:space="preserve">and also a </w:t>
      </w:r>
      <w:r w:rsidRPr="00C73287">
        <w:rPr>
          <w:rFonts w:ascii="Arial" w:hAnsi="Arial" w:cs="Arial"/>
        </w:rPr>
        <w:t>further objective on maintaining a skilled workfo</w:t>
      </w:r>
      <w:r>
        <w:rPr>
          <w:rFonts w:ascii="Arial" w:hAnsi="Arial" w:cs="Arial"/>
        </w:rPr>
        <w:t>r</w:t>
      </w:r>
      <w:r w:rsidRPr="00C73287">
        <w:rPr>
          <w:rFonts w:ascii="Arial" w:hAnsi="Arial" w:cs="Arial"/>
        </w:rPr>
        <w:t xml:space="preserve">ce.  Due to the overlap and the difficulty in meaningfully assessing the impact on skills of alternative options, </w:t>
      </w:r>
      <w:r w:rsidR="00F1331A">
        <w:rPr>
          <w:rFonts w:ascii="Arial" w:hAnsi="Arial" w:cs="Arial"/>
        </w:rPr>
        <w:t xml:space="preserve">it is proposed </w:t>
      </w:r>
      <w:r w:rsidR="00F1331A" w:rsidRPr="00C73287">
        <w:rPr>
          <w:rFonts w:ascii="Arial" w:hAnsi="Arial" w:cs="Arial"/>
        </w:rPr>
        <w:t>that</w:t>
      </w:r>
      <w:r w:rsidRPr="00C73287">
        <w:rPr>
          <w:rFonts w:ascii="Arial" w:hAnsi="Arial" w:cs="Arial"/>
        </w:rPr>
        <w:t xml:space="preserve"> the t</w:t>
      </w:r>
      <w:r w:rsidR="00904645">
        <w:rPr>
          <w:rFonts w:ascii="Arial" w:hAnsi="Arial" w:cs="Arial"/>
        </w:rPr>
        <w:t>hree</w:t>
      </w:r>
      <w:r w:rsidRPr="00C73287">
        <w:rPr>
          <w:rFonts w:ascii="Arial" w:hAnsi="Arial" w:cs="Arial"/>
        </w:rPr>
        <w:t xml:space="preserve"> objectives are subsumed into one more comprehensive objective</w:t>
      </w:r>
      <w:r w:rsidR="00904645">
        <w:rPr>
          <w:rFonts w:ascii="Arial" w:hAnsi="Arial" w:cs="Arial"/>
        </w:rPr>
        <w:t xml:space="preserve"> on supporting economic growth</w:t>
      </w:r>
      <w:r w:rsidRPr="00C73287">
        <w:rPr>
          <w:rFonts w:ascii="Arial" w:hAnsi="Arial" w:cs="Arial"/>
        </w:rPr>
        <w:t>.</w:t>
      </w:r>
    </w:p>
    <w:p w14:paraId="55EB238A" w14:textId="05BFF7B8" w:rsidR="008A6F45" w:rsidRPr="00C73287" w:rsidRDefault="008A6F45" w:rsidP="008A6F45">
      <w:pPr>
        <w:rPr>
          <w:rFonts w:ascii="Arial" w:eastAsia="Arial" w:hAnsi="Arial" w:cs="Arial"/>
          <w:i/>
        </w:rPr>
      </w:pPr>
    </w:p>
    <w:p w14:paraId="38BF3A41" w14:textId="77777777" w:rsidR="008A6F45" w:rsidRPr="00F1331A" w:rsidRDefault="008A6F45" w:rsidP="008A6F45">
      <w:pPr>
        <w:pBdr>
          <w:top w:val="nil"/>
          <w:left w:val="nil"/>
          <w:bottom w:val="nil"/>
          <w:right w:val="nil"/>
          <w:between w:val="nil"/>
        </w:pBdr>
        <w:ind w:left="426"/>
        <w:rPr>
          <w:rFonts w:ascii="Arial" w:eastAsia="Arial" w:hAnsi="Arial" w:cs="Arial"/>
          <w:color w:val="000000"/>
          <w:u w:val="single"/>
        </w:rPr>
      </w:pPr>
      <w:r w:rsidRPr="00F1331A">
        <w:rPr>
          <w:rFonts w:ascii="Arial" w:eastAsia="Arial" w:hAnsi="Arial" w:cs="Arial"/>
          <w:color w:val="000000"/>
          <w:u w:val="single"/>
        </w:rPr>
        <w:t>Conclusion</w:t>
      </w:r>
    </w:p>
    <w:p w14:paraId="5FD91A42" w14:textId="0FED2D9E" w:rsidR="00F1331A" w:rsidRDefault="00F1331A" w:rsidP="008A6F45">
      <w:pPr>
        <w:pBdr>
          <w:top w:val="nil"/>
          <w:left w:val="nil"/>
          <w:bottom w:val="nil"/>
          <w:right w:val="nil"/>
          <w:between w:val="nil"/>
        </w:pBdr>
        <w:ind w:left="426"/>
        <w:rPr>
          <w:rFonts w:ascii="Arial" w:eastAsia="Arial" w:hAnsi="Arial" w:cs="Arial"/>
          <w:color w:val="000000"/>
        </w:rPr>
      </w:pPr>
    </w:p>
    <w:p w14:paraId="0905DA46" w14:textId="2CA9AA11" w:rsidR="00904645" w:rsidRPr="00120065" w:rsidRDefault="00904645" w:rsidP="00904645">
      <w:pPr>
        <w:ind w:left="426"/>
        <w:rPr>
          <w:rFonts w:ascii="Arial" w:eastAsia="Arial" w:hAnsi="Arial" w:cs="Arial"/>
        </w:rPr>
      </w:pPr>
      <w:r w:rsidRPr="00120065">
        <w:rPr>
          <w:rFonts w:ascii="Arial" w:eastAsia="Arial" w:hAnsi="Arial" w:cs="Arial"/>
        </w:rPr>
        <w:t>It is proposed that the separate objective</w:t>
      </w:r>
      <w:r>
        <w:rPr>
          <w:rFonts w:ascii="Arial" w:eastAsia="Arial" w:hAnsi="Arial" w:cs="Arial"/>
        </w:rPr>
        <w:t xml:space="preserve">s </w:t>
      </w:r>
      <w:r w:rsidR="00C6776A">
        <w:rPr>
          <w:rFonts w:ascii="Arial" w:eastAsia="Arial" w:hAnsi="Arial" w:cs="Arial"/>
        </w:rPr>
        <w:t xml:space="preserve">on supporting a </w:t>
      </w:r>
      <w:r>
        <w:rPr>
          <w:rFonts w:ascii="Arial" w:eastAsia="Arial" w:hAnsi="Arial" w:cs="Arial"/>
        </w:rPr>
        <w:t xml:space="preserve">diverse, knowledge based economy and </w:t>
      </w:r>
      <w:r w:rsidR="00AF75B2">
        <w:rPr>
          <w:rFonts w:ascii="Arial" w:eastAsia="Arial" w:hAnsi="Arial" w:cs="Arial"/>
        </w:rPr>
        <w:t xml:space="preserve">a </w:t>
      </w:r>
      <w:r>
        <w:rPr>
          <w:rFonts w:ascii="Arial" w:eastAsia="Arial" w:hAnsi="Arial" w:cs="Arial"/>
        </w:rPr>
        <w:t xml:space="preserve">skilled workforce, are subsumed into the more overarching objective </w:t>
      </w:r>
      <w:r w:rsidR="00C6776A">
        <w:rPr>
          <w:rFonts w:ascii="Arial" w:eastAsia="Arial" w:hAnsi="Arial" w:cs="Arial"/>
        </w:rPr>
        <w:t xml:space="preserve">on supporting sustainable economic growth.  </w:t>
      </w:r>
      <w:r w:rsidR="00280F58">
        <w:rPr>
          <w:rFonts w:ascii="Arial" w:eastAsia="Arial" w:hAnsi="Arial" w:cs="Arial"/>
        </w:rPr>
        <w:t>A further assessment criterion</w:t>
      </w:r>
      <w:r w:rsidR="00C6776A">
        <w:rPr>
          <w:rFonts w:ascii="Arial" w:eastAsia="Arial" w:hAnsi="Arial" w:cs="Arial"/>
        </w:rPr>
        <w:t xml:space="preserve"> will be added to the objective as follows: </w:t>
      </w:r>
      <w:r w:rsidR="00C6776A" w:rsidRPr="003A01EA">
        <w:rPr>
          <w:rFonts w:ascii="Arial" w:eastAsia="Arial" w:hAnsi="Arial" w:cs="Arial"/>
          <w:b/>
          <w:i/>
        </w:rPr>
        <w:t>Does the option ensure a skilled workforce is available locally to allow business development?</w:t>
      </w:r>
    </w:p>
    <w:p w14:paraId="3700E298" w14:textId="1AB456AE" w:rsidR="008A6F45" w:rsidRPr="00F1331A" w:rsidRDefault="008A6F45" w:rsidP="008A6F45">
      <w:pPr>
        <w:rPr>
          <w:rFonts w:ascii="Arial" w:eastAsia="Arial" w:hAnsi="Arial" w:cs="Arial"/>
        </w:rPr>
      </w:pPr>
      <w:r>
        <w:rPr>
          <w:rFonts w:ascii="Arial" w:eastAsia="Arial" w:hAnsi="Arial" w:cs="Arial"/>
        </w:rPr>
        <w:tab/>
      </w:r>
    </w:p>
    <w:p w14:paraId="09990828" w14:textId="77777777" w:rsidR="008A6F45" w:rsidRPr="00F1331A" w:rsidRDefault="008A6F45" w:rsidP="008A6F45">
      <w:pPr>
        <w:rPr>
          <w:rFonts w:ascii="Arial" w:eastAsia="Arial" w:hAnsi="Arial" w:cs="Arial"/>
        </w:rPr>
      </w:pPr>
    </w:p>
    <w:p w14:paraId="07B6C443" w14:textId="5208EADB" w:rsidR="00914314" w:rsidRPr="00F1331A" w:rsidRDefault="00AC2F61" w:rsidP="00237950">
      <w:pPr>
        <w:pStyle w:val="Heading3"/>
        <w:numPr>
          <w:ilvl w:val="1"/>
          <w:numId w:val="22"/>
        </w:numPr>
        <w:ind w:left="993" w:hanging="567"/>
        <w:rPr>
          <w:rFonts w:eastAsia="Arial"/>
          <w:sz w:val="24"/>
        </w:rPr>
      </w:pPr>
      <w:bookmarkStart w:id="16" w:name="_Toc80712747"/>
      <w:r>
        <w:rPr>
          <w:rFonts w:eastAsia="Arial"/>
          <w:sz w:val="24"/>
        </w:rPr>
        <w:t xml:space="preserve">Sustainability Theme: </w:t>
      </w:r>
      <w:r w:rsidR="00914314" w:rsidRPr="00F1331A">
        <w:rPr>
          <w:rFonts w:eastAsia="Arial"/>
          <w:sz w:val="24"/>
        </w:rPr>
        <w:t>Rural Economy</w:t>
      </w:r>
      <w:bookmarkEnd w:id="16"/>
    </w:p>
    <w:p w14:paraId="407A13FD" w14:textId="77777777" w:rsidR="003959DD" w:rsidRPr="00F1331A" w:rsidRDefault="003959DD" w:rsidP="00914314">
      <w:pPr>
        <w:rPr>
          <w:rFonts w:ascii="Arial" w:eastAsia="Arial" w:hAnsi="Arial" w:cs="Arial"/>
        </w:rPr>
      </w:pPr>
    </w:p>
    <w:tbl>
      <w:tblPr>
        <w:tblStyle w:val="TableGrid"/>
        <w:tblW w:w="0" w:type="auto"/>
        <w:tblInd w:w="426" w:type="dxa"/>
        <w:tblLook w:val="04A0" w:firstRow="1" w:lastRow="0" w:firstColumn="1" w:lastColumn="0" w:noHBand="0" w:noVBand="1"/>
      </w:tblPr>
      <w:tblGrid>
        <w:gridCol w:w="9569"/>
      </w:tblGrid>
      <w:tr w:rsidR="00280F58" w14:paraId="4FC39654" w14:textId="77777777" w:rsidTr="00280F58">
        <w:tc>
          <w:tcPr>
            <w:tcW w:w="9995" w:type="dxa"/>
            <w:shd w:val="clear" w:color="auto" w:fill="F2F2F2" w:themeFill="background1" w:themeFillShade="F2"/>
          </w:tcPr>
          <w:p w14:paraId="200B29B3" w14:textId="77777777" w:rsidR="00280F58" w:rsidRDefault="00280F58" w:rsidP="007B1CA8">
            <w:pPr>
              <w:pStyle w:val="Default"/>
              <w:rPr>
                <w:rFonts w:eastAsia="Arial"/>
                <w:b/>
                <w:i/>
              </w:rPr>
            </w:pPr>
          </w:p>
          <w:p w14:paraId="674B84FA" w14:textId="77777777" w:rsidR="00280F58" w:rsidRDefault="00280F58" w:rsidP="00280F58">
            <w:pPr>
              <w:pStyle w:val="Default"/>
              <w:ind w:left="426"/>
              <w:rPr>
                <w:rFonts w:eastAsia="Arial"/>
                <w:b/>
                <w:i/>
              </w:rPr>
            </w:pPr>
            <w:r w:rsidRPr="00F1331A">
              <w:rPr>
                <w:rFonts w:eastAsia="Arial"/>
                <w:b/>
                <w:i/>
              </w:rPr>
              <w:t xml:space="preserve">Current sustainability objective: </w:t>
            </w:r>
            <w:r>
              <w:rPr>
                <w:rFonts w:eastAsia="Arial"/>
                <w:b/>
                <w:i/>
              </w:rPr>
              <w:t>Enable viability of the rural economy with enhanced diversity of employment opportunities</w:t>
            </w:r>
          </w:p>
          <w:p w14:paraId="57395990" w14:textId="77777777" w:rsidR="00280F58" w:rsidRDefault="00280F58" w:rsidP="00280F58">
            <w:pPr>
              <w:pStyle w:val="Default"/>
              <w:ind w:left="426"/>
              <w:rPr>
                <w:rFonts w:eastAsia="Arial"/>
                <w:b/>
                <w:i/>
              </w:rPr>
            </w:pPr>
          </w:p>
          <w:p w14:paraId="4E2DD4FC" w14:textId="77777777" w:rsidR="00280F58" w:rsidRDefault="00280F58" w:rsidP="00280F58">
            <w:pPr>
              <w:pBdr>
                <w:top w:val="nil"/>
                <w:left w:val="nil"/>
                <w:bottom w:val="nil"/>
                <w:right w:val="nil"/>
                <w:between w:val="nil"/>
              </w:pBdr>
              <w:ind w:firstLine="426"/>
              <w:rPr>
                <w:rFonts w:ascii="Arial" w:eastAsia="Arial" w:hAnsi="Arial" w:cs="Arial"/>
                <w:b/>
                <w:i/>
                <w:color w:val="000000"/>
              </w:rPr>
            </w:pPr>
            <w:r w:rsidRPr="007565DE">
              <w:rPr>
                <w:rFonts w:ascii="Arial" w:eastAsia="Arial" w:hAnsi="Arial" w:cs="Arial"/>
                <w:b/>
                <w:i/>
                <w:color w:val="000000"/>
              </w:rPr>
              <w:t>Plans within Appendix 1 which identifies the issue:</w:t>
            </w:r>
          </w:p>
          <w:p w14:paraId="4F50A20F" w14:textId="5724FE52" w:rsidR="00280F58" w:rsidRPr="00F1331A" w:rsidRDefault="00280F58" w:rsidP="00280F58">
            <w:pPr>
              <w:pStyle w:val="Default"/>
              <w:ind w:left="426"/>
              <w:rPr>
                <w:b/>
                <w:i/>
              </w:rPr>
            </w:pPr>
            <w:r w:rsidRPr="00C074A8">
              <w:rPr>
                <w:color w:val="000000" w:themeColor="text1"/>
              </w:rPr>
              <w:t>7, 8, 9,</w:t>
            </w:r>
            <w:r w:rsidRPr="00C074A8">
              <w:rPr>
                <w:color w:val="FF0000"/>
              </w:rPr>
              <w:t xml:space="preserve"> </w:t>
            </w:r>
            <w:r>
              <w:rPr>
                <w:color w:val="000000" w:themeColor="text1"/>
              </w:rPr>
              <w:t>E27</w:t>
            </w:r>
            <w:r w:rsidRPr="00C074A8">
              <w:rPr>
                <w:color w:val="000000" w:themeColor="text1"/>
              </w:rPr>
              <w:t xml:space="preserve">, </w:t>
            </w:r>
            <w:r>
              <w:rPr>
                <w:color w:val="000000" w:themeColor="text1"/>
              </w:rPr>
              <w:t>S1</w:t>
            </w:r>
            <w:r w:rsidR="00F422BA">
              <w:rPr>
                <w:color w:val="000000" w:themeColor="text1"/>
              </w:rPr>
              <w:t>4</w:t>
            </w:r>
            <w:r w:rsidRPr="00C074A8">
              <w:rPr>
                <w:color w:val="000000" w:themeColor="text1"/>
              </w:rPr>
              <w:t>,</w:t>
            </w:r>
            <w:r w:rsidRPr="00C074A8">
              <w:rPr>
                <w:color w:val="FF0000"/>
              </w:rPr>
              <w:t xml:space="preserve"> </w:t>
            </w:r>
            <w:r>
              <w:rPr>
                <w:color w:val="000000" w:themeColor="text1"/>
              </w:rPr>
              <w:t>EC3</w:t>
            </w:r>
            <w:r w:rsidRPr="00C074A8">
              <w:rPr>
                <w:color w:val="000000" w:themeColor="text1"/>
              </w:rPr>
              <w:t>,</w:t>
            </w:r>
            <w:r w:rsidRPr="00C074A8">
              <w:rPr>
                <w:color w:val="FF0000"/>
              </w:rPr>
              <w:t xml:space="preserve"> </w:t>
            </w:r>
            <w:r>
              <w:rPr>
                <w:color w:val="000000" w:themeColor="text1"/>
              </w:rPr>
              <w:t>EC4</w:t>
            </w:r>
            <w:r w:rsidRPr="00C074A8">
              <w:rPr>
                <w:color w:val="000000" w:themeColor="text1"/>
              </w:rPr>
              <w:t>,</w:t>
            </w:r>
            <w:r w:rsidRPr="00C074A8">
              <w:rPr>
                <w:color w:val="FF0000"/>
              </w:rPr>
              <w:t xml:space="preserve"> </w:t>
            </w:r>
            <w:r>
              <w:rPr>
                <w:color w:val="000000" w:themeColor="text1"/>
              </w:rPr>
              <w:t>EC6</w:t>
            </w:r>
            <w:r w:rsidRPr="00C074A8">
              <w:rPr>
                <w:color w:val="000000" w:themeColor="text1"/>
              </w:rPr>
              <w:t>,</w:t>
            </w:r>
            <w:r w:rsidRPr="00C074A8">
              <w:rPr>
                <w:color w:val="FF0000"/>
              </w:rPr>
              <w:t xml:space="preserve"> </w:t>
            </w:r>
            <w:r>
              <w:rPr>
                <w:color w:val="000000" w:themeColor="text1"/>
              </w:rPr>
              <w:t>EC7</w:t>
            </w:r>
            <w:r w:rsidRPr="00C074A8">
              <w:rPr>
                <w:color w:val="000000" w:themeColor="text1"/>
              </w:rPr>
              <w:t>,</w:t>
            </w:r>
            <w:r w:rsidRPr="00C074A8">
              <w:rPr>
                <w:color w:val="FF0000"/>
              </w:rPr>
              <w:t xml:space="preserve"> </w:t>
            </w:r>
            <w:r>
              <w:rPr>
                <w:color w:val="000000" w:themeColor="text1"/>
              </w:rPr>
              <w:t>EC8</w:t>
            </w:r>
          </w:p>
          <w:p w14:paraId="6FACB5B3" w14:textId="77777777" w:rsidR="00280F58" w:rsidRDefault="00280F58" w:rsidP="007B1CA8">
            <w:pPr>
              <w:pStyle w:val="Default"/>
              <w:rPr>
                <w:rFonts w:eastAsia="Arial"/>
                <w:b/>
                <w:i/>
              </w:rPr>
            </w:pPr>
          </w:p>
        </w:tc>
      </w:tr>
    </w:tbl>
    <w:p w14:paraId="4C3D3DE1" w14:textId="77777777" w:rsidR="008A6F45" w:rsidRPr="00F1331A" w:rsidRDefault="008A6F45" w:rsidP="008A6F45">
      <w:pPr>
        <w:pStyle w:val="Default"/>
        <w:ind w:left="426"/>
      </w:pPr>
    </w:p>
    <w:p w14:paraId="3975091C" w14:textId="77777777" w:rsidR="008A6F45" w:rsidRDefault="008A6F45" w:rsidP="008A6F45">
      <w:pPr>
        <w:ind w:left="426"/>
        <w:rPr>
          <w:rFonts w:ascii="Arial" w:eastAsia="Arial" w:hAnsi="Arial" w:cs="Arial"/>
          <w:u w:val="single"/>
        </w:rPr>
      </w:pPr>
      <w:r w:rsidRPr="00F1331A">
        <w:rPr>
          <w:rFonts w:ascii="Arial" w:eastAsia="Arial" w:hAnsi="Arial" w:cs="Arial"/>
          <w:u w:val="single"/>
        </w:rPr>
        <w:t>Review of Evidence and Issues</w:t>
      </w:r>
    </w:p>
    <w:p w14:paraId="4C31FF9F" w14:textId="77777777" w:rsidR="007B1CA8" w:rsidRDefault="007B1CA8" w:rsidP="008A6F45">
      <w:pPr>
        <w:ind w:left="426"/>
        <w:rPr>
          <w:rFonts w:ascii="Arial" w:eastAsia="Arial" w:hAnsi="Arial" w:cs="Arial"/>
          <w:u w:val="single"/>
        </w:rPr>
      </w:pPr>
    </w:p>
    <w:p w14:paraId="3528643C" w14:textId="3670F0B3" w:rsidR="007B1CA8" w:rsidRPr="00120065" w:rsidRDefault="00120065" w:rsidP="008A6F45">
      <w:pPr>
        <w:ind w:left="426"/>
        <w:rPr>
          <w:rFonts w:ascii="Arial" w:eastAsia="Arial" w:hAnsi="Arial" w:cs="Arial"/>
        </w:rPr>
      </w:pPr>
      <w:r w:rsidRPr="00120065">
        <w:rPr>
          <w:rFonts w:ascii="Arial" w:eastAsia="Arial" w:hAnsi="Arial" w:cs="Arial"/>
        </w:rPr>
        <w:t xml:space="preserve">Within the current SA framework, the impact on the rural economy has been assessed under its own sustainability objective.  However, since the impacts on the rural economy can be assessed under the </w:t>
      </w:r>
      <w:r w:rsidR="00AF75B2">
        <w:rPr>
          <w:rFonts w:ascii="Arial" w:eastAsia="Arial" w:hAnsi="Arial" w:cs="Arial"/>
        </w:rPr>
        <w:t xml:space="preserve">overarching objective </w:t>
      </w:r>
      <w:r w:rsidRPr="00120065">
        <w:rPr>
          <w:rFonts w:ascii="Arial" w:eastAsia="Arial" w:hAnsi="Arial" w:cs="Arial"/>
        </w:rPr>
        <w:t>on economic growth</w:t>
      </w:r>
      <w:r>
        <w:rPr>
          <w:rFonts w:ascii="Arial" w:eastAsia="Arial" w:hAnsi="Arial" w:cs="Arial"/>
        </w:rPr>
        <w:t xml:space="preserve">, it is proposed that </w:t>
      </w:r>
      <w:r w:rsidRPr="00120065">
        <w:rPr>
          <w:rFonts w:ascii="Arial" w:eastAsia="Arial" w:hAnsi="Arial" w:cs="Arial"/>
        </w:rPr>
        <w:t>this separate objective is removed</w:t>
      </w:r>
      <w:r>
        <w:rPr>
          <w:rFonts w:ascii="Arial" w:eastAsia="Arial" w:hAnsi="Arial" w:cs="Arial"/>
        </w:rPr>
        <w:t xml:space="preserve"> from the framework</w:t>
      </w:r>
      <w:r w:rsidRPr="00120065">
        <w:rPr>
          <w:rFonts w:ascii="Arial" w:eastAsia="Arial" w:hAnsi="Arial" w:cs="Arial"/>
        </w:rPr>
        <w:t>.</w:t>
      </w:r>
    </w:p>
    <w:p w14:paraId="45C11C0B" w14:textId="77777777" w:rsidR="00120065" w:rsidRDefault="00120065" w:rsidP="008A6F45">
      <w:pPr>
        <w:ind w:left="426"/>
        <w:rPr>
          <w:rFonts w:ascii="Arial" w:eastAsia="Arial" w:hAnsi="Arial" w:cs="Arial"/>
          <w:u w:val="single"/>
        </w:rPr>
      </w:pPr>
    </w:p>
    <w:p w14:paraId="5278ECB0" w14:textId="65B768D8" w:rsidR="00120065" w:rsidRDefault="00120065" w:rsidP="008A6F45">
      <w:pPr>
        <w:ind w:left="426"/>
        <w:rPr>
          <w:rFonts w:ascii="Arial" w:eastAsia="Arial" w:hAnsi="Arial" w:cs="Arial"/>
          <w:u w:val="single"/>
        </w:rPr>
      </w:pPr>
      <w:r>
        <w:rPr>
          <w:rFonts w:ascii="Arial" w:eastAsia="Arial" w:hAnsi="Arial" w:cs="Arial"/>
          <w:u w:val="single"/>
        </w:rPr>
        <w:t>Conclusions</w:t>
      </w:r>
    </w:p>
    <w:p w14:paraId="041CF388" w14:textId="77777777" w:rsidR="00120065" w:rsidRDefault="00120065" w:rsidP="008A6F45">
      <w:pPr>
        <w:ind w:left="426"/>
        <w:rPr>
          <w:rFonts w:ascii="Arial" w:eastAsia="Arial" w:hAnsi="Arial" w:cs="Arial"/>
          <w:u w:val="single"/>
        </w:rPr>
      </w:pPr>
    </w:p>
    <w:p w14:paraId="418B4700" w14:textId="097AFF2A" w:rsidR="00120065" w:rsidRPr="00120065" w:rsidRDefault="00120065" w:rsidP="008A6F45">
      <w:pPr>
        <w:ind w:left="426"/>
        <w:rPr>
          <w:rFonts w:ascii="Arial" w:eastAsia="Arial" w:hAnsi="Arial" w:cs="Arial"/>
        </w:rPr>
      </w:pPr>
      <w:r w:rsidRPr="00120065">
        <w:rPr>
          <w:rFonts w:ascii="Arial" w:eastAsia="Arial" w:hAnsi="Arial" w:cs="Arial"/>
        </w:rPr>
        <w:t>It is proposed that the separate objective on the rural economy is removed as it can be suitability addressed through other objectives. The assessment criterion on promoting a prosperous and diverse economy is addressed through the</w:t>
      </w:r>
      <w:r w:rsidR="00AF75B2">
        <w:rPr>
          <w:rFonts w:ascii="Arial" w:eastAsia="Arial" w:hAnsi="Arial" w:cs="Arial"/>
        </w:rPr>
        <w:t xml:space="preserve"> overarching</w:t>
      </w:r>
      <w:r w:rsidRPr="00120065">
        <w:rPr>
          <w:rFonts w:ascii="Arial" w:eastAsia="Arial" w:hAnsi="Arial" w:cs="Arial"/>
        </w:rPr>
        <w:t xml:space="preserve"> objective on</w:t>
      </w:r>
      <w:r w:rsidR="00AF75B2">
        <w:rPr>
          <w:rFonts w:ascii="Arial" w:eastAsia="Arial" w:hAnsi="Arial" w:cs="Arial"/>
        </w:rPr>
        <w:t xml:space="preserve"> sustainable economic growth</w:t>
      </w:r>
      <w:r w:rsidRPr="00120065">
        <w:rPr>
          <w:rFonts w:ascii="Arial" w:eastAsia="Arial" w:hAnsi="Arial" w:cs="Arial"/>
        </w:rPr>
        <w:t>. The assessment of the impact on agricultural land is addressed through the objective on land use and natural resources.</w:t>
      </w:r>
    </w:p>
    <w:p w14:paraId="483E0866" w14:textId="77777777" w:rsidR="00120065" w:rsidRPr="00F1331A" w:rsidRDefault="00120065" w:rsidP="008A6F45">
      <w:pPr>
        <w:ind w:left="426"/>
        <w:rPr>
          <w:rFonts w:ascii="Arial" w:eastAsia="Arial" w:hAnsi="Arial" w:cs="Arial"/>
          <w:u w:val="single"/>
        </w:rPr>
      </w:pPr>
    </w:p>
    <w:p w14:paraId="41BCF8F9" w14:textId="0D8672F3" w:rsidR="006D2CF8" w:rsidRPr="002C652B" w:rsidRDefault="003B475A" w:rsidP="003B475A">
      <w:pPr>
        <w:pStyle w:val="Heading3"/>
        <w:ind w:firstLine="426"/>
        <w:rPr>
          <w:rFonts w:eastAsia="Arial"/>
          <w:sz w:val="24"/>
        </w:rPr>
      </w:pPr>
      <w:bookmarkStart w:id="17" w:name="_Toc80712748"/>
      <w:r>
        <w:rPr>
          <w:rFonts w:eastAsia="Arial"/>
          <w:sz w:val="24"/>
        </w:rPr>
        <w:t xml:space="preserve">3.14 </w:t>
      </w:r>
      <w:r w:rsidR="006D2CF8" w:rsidRPr="002C652B">
        <w:rPr>
          <w:rFonts w:eastAsia="Arial"/>
          <w:sz w:val="24"/>
        </w:rPr>
        <w:t>The Updated SA Framework</w:t>
      </w:r>
      <w:bookmarkEnd w:id="17"/>
    </w:p>
    <w:p w14:paraId="5D0D2E56" w14:textId="77777777" w:rsidR="006D2CF8" w:rsidRPr="002C652B" w:rsidRDefault="006D2CF8" w:rsidP="00914314">
      <w:pPr>
        <w:rPr>
          <w:rFonts w:ascii="Arial" w:eastAsia="Arial" w:hAnsi="Arial" w:cs="Arial"/>
        </w:rPr>
      </w:pPr>
    </w:p>
    <w:p w14:paraId="5DB77002" w14:textId="29C22D53" w:rsidR="006D2CF8" w:rsidRPr="002C652B" w:rsidRDefault="006D2CF8" w:rsidP="003B475A">
      <w:pPr>
        <w:ind w:left="426"/>
        <w:rPr>
          <w:rFonts w:ascii="Arial" w:eastAsia="Arial" w:hAnsi="Arial" w:cs="Arial"/>
        </w:rPr>
        <w:sectPr w:rsidR="006D2CF8" w:rsidRPr="002C652B" w:rsidSect="003959DD">
          <w:footerReference w:type="default" r:id="rId13"/>
          <w:pgSz w:w="11906" w:h="16838"/>
          <w:pgMar w:top="1440" w:right="1134" w:bottom="1440" w:left="993" w:header="706" w:footer="706" w:gutter="0"/>
          <w:cols w:space="720"/>
          <w:docGrid w:linePitch="326"/>
        </w:sectPr>
      </w:pPr>
      <w:r w:rsidRPr="002C652B">
        <w:rPr>
          <w:rFonts w:ascii="Arial" w:eastAsia="Arial" w:hAnsi="Arial" w:cs="Arial"/>
        </w:rPr>
        <w:t>Following the review of the sustainability objectives as detailed above, the updated SA Framework is presented in Table 1.</w:t>
      </w:r>
    </w:p>
    <w:p w14:paraId="17C5AD30" w14:textId="4CA20C88" w:rsidR="00F20356" w:rsidRPr="007B1CA8" w:rsidRDefault="00F9798C" w:rsidP="007B1CA8">
      <w:pPr>
        <w:pStyle w:val="Heading3"/>
        <w:rPr>
          <w:sz w:val="24"/>
        </w:rPr>
      </w:pPr>
      <w:bookmarkStart w:id="18" w:name="_Toc80712749"/>
      <w:r w:rsidRPr="007B1CA8">
        <w:rPr>
          <w:sz w:val="24"/>
        </w:rPr>
        <w:lastRenderedPageBreak/>
        <w:t>Table 1</w:t>
      </w:r>
      <w:r w:rsidR="00051AA8" w:rsidRPr="007B1CA8">
        <w:rPr>
          <w:sz w:val="24"/>
        </w:rPr>
        <w:t xml:space="preserve"> - Sustainability Framework for the Chichester Local Plan Review 2037</w:t>
      </w:r>
      <w:bookmarkEnd w:id="18"/>
    </w:p>
    <w:p w14:paraId="1591CF26" w14:textId="77777777" w:rsidR="00F20356" w:rsidRDefault="00F20356">
      <w:pPr>
        <w:rPr>
          <w:rFonts w:ascii="Arial" w:eastAsia="Arial" w:hAnsi="Arial" w:cs="Arial"/>
        </w:rPr>
      </w:pPr>
    </w:p>
    <w:tbl>
      <w:tblPr>
        <w:tblStyle w:val="a0"/>
        <w:tblW w:w="14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5244"/>
        <w:gridCol w:w="5387"/>
      </w:tblGrid>
      <w:tr w:rsidR="003959DD" w14:paraId="67ACBB1E" w14:textId="77777777" w:rsidTr="00C6776A">
        <w:tc>
          <w:tcPr>
            <w:tcW w:w="3943" w:type="dxa"/>
          </w:tcPr>
          <w:p w14:paraId="35518E74" w14:textId="77777777" w:rsidR="003959DD" w:rsidRDefault="003959DD">
            <w:pPr>
              <w:rPr>
                <w:rFonts w:ascii="Arial" w:eastAsia="Arial" w:hAnsi="Arial" w:cs="Arial"/>
              </w:rPr>
            </w:pPr>
            <w:r>
              <w:rPr>
                <w:rFonts w:ascii="Arial" w:eastAsia="Arial" w:hAnsi="Arial" w:cs="Arial"/>
              </w:rPr>
              <w:t>Objective</w:t>
            </w:r>
          </w:p>
        </w:tc>
        <w:tc>
          <w:tcPr>
            <w:tcW w:w="5244" w:type="dxa"/>
          </w:tcPr>
          <w:p w14:paraId="14D2CFCF" w14:textId="77777777" w:rsidR="003959DD" w:rsidRDefault="003959DD">
            <w:pPr>
              <w:rPr>
                <w:rFonts w:ascii="Arial" w:eastAsia="Arial" w:hAnsi="Arial" w:cs="Arial"/>
              </w:rPr>
            </w:pPr>
            <w:r>
              <w:rPr>
                <w:rFonts w:ascii="Arial" w:eastAsia="Arial" w:hAnsi="Arial" w:cs="Arial"/>
              </w:rPr>
              <w:t>Assessment Criteria</w:t>
            </w:r>
          </w:p>
        </w:tc>
        <w:tc>
          <w:tcPr>
            <w:tcW w:w="5387" w:type="dxa"/>
          </w:tcPr>
          <w:p w14:paraId="767AFF9A" w14:textId="479941F9" w:rsidR="003959DD" w:rsidRDefault="003959DD">
            <w:pPr>
              <w:rPr>
                <w:rFonts w:ascii="Arial" w:eastAsia="Arial" w:hAnsi="Arial" w:cs="Arial"/>
              </w:rPr>
            </w:pPr>
            <w:r>
              <w:rPr>
                <w:rFonts w:ascii="Arial" w:eastAsia="Arial" w:hAnsi="Arial" w:cs="Arial"/>
              </w:rPr>
              <w:t>Indicators</w:t>
            </w:r>
            <w:r w:rsidR="001565C2">
              <w:rPr>
                <w:rFonts w:ascii="Arial" w:eastAsia="Arial" w:hAnsi="Arial" w:cs="Arial"/>
              </w:rPr>
              <w:t xml:space="preserve"> (</w:t>
            </w:r>
            <w:r w:rsidR="001565C2" w:rsidRPr="001565C2">
              <w:rPr>
                <w:rFonts w:ascii="Arial" w:eastAsia="Arial" w:hAnsi="Arial" w:cs="Arial"/>
                <w:i/>
                <w:sz w:val="22"/>
                <w:szCs w:val="22"/>
              </w:rPr>
              <w:t>the number corresponds with those in Appendix 2, unless otherwise stated)</w:t>
            </w:r>
          </w:p>
        </w:tc>
      </w:tr>
      <w:tr w:rsidR="003959DD" w14:paraId="5A5528CE" w14:textId="77777777" w:rsidTr="00C6776A">
        <w:tc>
          <w:tcPr>
            <w:tcW w:w="3943" w:type="dxa"/>
          </w:tcPr>
          <w:p w14:paraId="779553E9" w14:textId="69F67699" w:rsidR="003959DD" w:rsidRDefault="003959DD" w:rsidP="00C70893">
            <w:pPr>
              <w:numPr>
                <w:ilvl w:val="0"/>
                <w:numId w:val="24"/>
              </w:numPr>
              <w:pBdr>
                <w:top w:val="nil"/>
                <w:left w:val="nil"/>
                <w:bottom w:val="nil"/>
                <w:right w:val="nil"/>
                <w:between w:val="nil"/>
              </w:pBdr>
              <w:ind w:left="283" w:hanging="283"/>
              <w:rPr>
                <w:rFonts w:ascii="Arial" w:eastAsia="Arial" w:hAnsi="Arial" w:cs="Arial"/>
                <w:color w:val="000000"/>
              </w:rPr>
            </w:pPr>
            <w:r>
              <w:rPr>
                <w:rFonts w:ascii="Arial" w:eastAsia="Arial" w:hAnsi="Arial" w:cs="Arial"/>
                <w:color w:val="000000"/>
              </w:rPr>
              <w:t xml:space="preserve">Protect and enhance </w:t>
            </w:r>
            <w:r>
              <w:rPr>
                <w:rFonts w:ascii="Arial" w:eastAsia="Arial" w:hAnsi="Arial" w:cs="Arial"/>
              </w:rPr>
              <w:t>biodiversity</w:t>
            </w:r>
            <w:r w:rsidR="00655BC4">
              <w:rPr>
                <w:rFonts w:ascii="Arial" w:eastAsia="Arial" w:hAnsi="Arial" w:cs="Arial"/>
              </w:rPr>
              <w:t xml:space="preserve"> and contribute to nature recovery</w:t>
            </w:r>
          </w:p>
        </w:tc>
        <w:tc>
          <w:tcPr>
            <w:tcW w:w="5244" w:type="dxa"/>
          </w:tcPr>
          <w:p w14:paraId="36C11A17" w14:textId="6585C30F" w:rsidR="003959DD" w:rsidRDefault="003959DD">
            <w:pPr>
              <w:rPr>
                <w:rFonts w:ascii="Arial" w:eastAsia="Arial" w:hAnsi="Arial" w:cs="Arial"/>
              </w:rPr>
            </w:pPr>
            <w:r>
              <w:rPr>
                <w:rFonts w:ascii="Arial" w:eastAsia="Arial" w:hAnsi="Arial" w:cs="Arial"/>
              </w:rPr>
              <w:t>Does the option prevent biodiversity loss?</w:t>
            </w:r>
          </w:p>
          <w:p w14:paraId="2912B55B" w14:textId="77777777" w:rsidR="003959DD" w:rsidRDefault="003959DD">
            <w:pPr>
              <w:rPr>
                <w:rFonts w:ascii="Arial" w:eastAsia="Arial" w:hAnsi="Arial" w:cs="Arial"/>
              </w:rPr>
            </w:pPr>
          </w:p>
          <w:p w14:paraId="4DC42519" w14:textId="2D1846D2" w:rsidR="003959DD" w:rsidRDefault="003959DD">
            <w:pPr>
              <w:rPr>
                <w:rFonts w:ascii="Arial" w:eastAsia="Arial" w:hAnsi="Arial" w:cs="Arial"/>
              </w:rPr>
            </w:pPr>
            <w:r>
              <w:rPr>
                <w:rFonts w:ascii="Arial" w:eastAsia="Arial" w:hAnsi="Arial" w:cs="Arial"/>
              </w:rPr>
              <w:t>Does the option support and enhance the connectivity of ecological networks</w:t>
            </w:r>
            <w:r w:rsidR="00F2223E">
              <w:rPr>
                <w:rFonts w:ascii="Arial" w:eastAsia="Arial" w:hAnsi="Arial" w:cs="Arial"/>
              </w:rPr>
              <w:t xml:space="preserve"> and prevent habitat fragmentation</w:t>
            </w:r>
            <w:r>
              <w:rPr>
                <w:rFonts w:ascii="Arial" w:eastAsia="Arial" w:hAnsi="Arial" w:cs="Arial"/>
              </w:rPr>
              <w:t>?</w:t>
            </w:r>
          </w:p>
          <w:p w14:paraId="78CFFD08" w14:textId="77777777" w:rsidR="003959DD" w:rsidRDefault="003959DD">
            <w:pPr>
              <w:rPr>
                <w:rFonts w:ascii="Arial" w:eastAsia="Arial" w:hAnsi="Arial" w:cs="Arial"/>
              </w:rPr>
            </w:pPr>
          </w:p>
          <w:p w14:paraId="5E2B0AA6" w14:textId="0598B918" w:rsidR="003959DD" w:rsidRDefault="003959DD">
            <w:pPr>
              <w:rPr>
                <w:rFonts w:ascii="Arial" w:eastAsia="Arial" w:hAnsi="Arial" w:cs="Arial"/>
              </w:rPr>
            </w:pPr>
            <w:r>
              <w:rPr>
                <w:rFonts w:ascii="Arial" w:eastAsia="Arial" w:hAnsi="Arial" w:cs="Arial"/>
              </w:rPr>
              <w:t>Does the option enhance and/or restore biodiversity opportunities and create new habitat</w:t>
            </w:r>
            <w:r w:rsidR="00F2223E">
              <w:rPr>
                <w:rFonts w:ascii="Arial" w:eastAsia="Arial" w:hAnsi="Arial" w:cs="Arial"/>
              </w:rPr>
              <w:t xml:space="preserve"> to contribute to nature recovery</w:t>
            </w:r>
            <w:r w:rsidR="00BB58F5">
              <w:rPr>
                <w:rFonts w:ascii="Arial" w:eastAsia="Arial" w:hAnsi="Arial" w:cs="Arial"/>
              </w:rPr>
              <w:t xml:space="preserve"> and green infrastructure</w:t>
            </w:r>
            <w:r>
              <w:rPr>
                <w:rFonts w:ascii="Arial" w:eastAsia="Arial" w:hAnsi="Arial" w:cs="Arial"/>
              </w:rPr>
              <w:t>?</w:t>
            </w:r>
          </w:p>
          <w:p w14:paraId="34446E21" w14:textId="77777777" w:rsidR="003959DD" w:rsidRDefault="003959DD">
            <w:pPr>
              <w:rPr>
                <w:rFonts w:ascii="Arial" w:eastAsia="Arial" w:hAnsi="Arial" w:cs="Arial"/>
              </w:rPr>
            </w:pPr>
          </w:p>
          <w:p w14:paraId="4041AA13" w14:textId="77777777" w:rsidR="003959DD" w:rsidRDefault="003959DD">
            <w:pPr>
              <w:rPr>
                <w:rFonts w:ascii="Arial" w:eastAsia="Arial" w:hAnsi="Arial" w:cs="Arial"/>
              </w:rPr>
            </w:pPr>
            <w:r>
              <w:rPr>
                <w:rFonts w:ascii="Arial" w:eastAsia="Arial" w:hAnsi="Arial" w:cs="Arial"/>
              </w:rPr>
              <w:t>Does the option have an impact on international, national or local designations?</w:t>
            </w:r>
          </w:p>
        </w:tc>
        <w:tc>
          <w:tcPr>
            <w:tcW w:w="5387" w:type="dxa"/>
          </w:tcPr>
          <w:p w14:paraId="2A8F3D64" w14:textId="73114D81" w:rsidR="00B823C4" w:rsidRDefault="003959DD">
            <w:pPr>
              <w:rPr>
                <w:rFonts w:ascii="Arial" w:eastAsia="Arial" w:hAnsi="Arial" w:cs="Arial"/>
              </w:rPr>
            </w:pPr>
            <w:r>
              <w:rPr>
                <w:rFonts w:ascii="Arial" w:eastAsia="Arial" w:hAnsi="Arial" w:cs="Arial"/>
              </w:rPr>
              <w:t xml:space="preserve">18 Percentage of SSSI land in favourable condition </w:t>
            </w:r>
            <w:r w:rsidR="00DA73BF">
              <w:rPr>
                <w:rFonts w:ascii="Arial" w:eastAsia="Arial" w:hAnsi="Arial" w:cs="Arial"/>
              </w:rPr>
              <w:t>within the Local Plan Area</w:t>
            </w:r>
          </w:p>
          <w:p w14:paraId="32267CAF" w14:textId="421AF5D0" w:rsidR="003959DD" w:rsidRDefault="00B823C4">
            <w:pPr>
              <w:rPr>
                <w:rFonts w:ascii="Arial" w:eastAsia="Arial" w:hAnsi="Arial" w:cs="Arial"/>
              </w:rPr>
            </w:pPr>
            <w:r>
              <w:rPr>
                <w:rFonts w:ascii="Arial" w:eastAsia="Arial" w:hAnsi="Arial" w:cs="Arial"/>
              </w:rPr>
              <w:t>Biodiversity Net Gain</w:t>
            </w:r>
          </w:p>
          <w:p w14:paraId="098A20FE" w14:textId="77777777" w:rsidR="003959DD" w:rsidRDefault="003959DD">
            <w:pPr>
              <w:rPr>
                <w:rFonts w:ascii="Arial" w:eastAsia="Arial" w:hAnsi="Arial" w:cs="Arial"/>
              </w:rPr>
            </w:pPr>
          </w:p>
          <w:p w14:paraId="13205478" w14:textId="77777777" w:rsidR="003959DD" w:rsidRDefault="003959DD">
            <w:pPr>
              <w:rPr>
                <w:rFonts w:ascii="Arial" w:eastAsia="Arial" w:hAnsi="Arial" w:cs="Arial"/>
              </w:rPr>
            </w:pPr>
          </w:p>
        </w:tc>
      </w:tr>
      <w:tr w:rsidR="003959DD" w14:paraId="30B08756" w14:textId="77777777" w:rsidTr="00C6776A">
        <w:tc>
          <w:tcPr>
            <w:tcW w:w="3943" w:type="dxa"/>
          </w:tcPr>
          <w:p w14:paraId="1A2D44FD" w14:textId="0AEC9CD3" w:rsidR="003959DD" w:rsidRDefault="007565DE" w:rsidP="00C70893">
            <w:pPr>
              <w:numPr>
                <w:ilvl w:val="0"/>
                <w:numId w:val="24"/>
              </w:numPr>
              <w:pBdr>
                <w:top w:val="nil"/>
                <w:left w:val="nil"/>
                <w:bottom w:val="nil"/>
                <w:right w:val="nil"/>
                <w:between w:val="nil"/>
              </w:pBdr>
              <w:ind w:left="283" w:hanging="283"/>
              <w:rPr>
                <w:rFonts w:ascii="Arial" w:eastAsia="Arial" w:hAnsi="Arial" w:cs="Arial"/>
                <w:color w:val="000000"/>
              </w:rPr>
            </w:pPr>
            <w:r>
              <w:rPr>
                <w:rFonts w:ascii="Arial" w:eastAsia="Arial" w:hAnsi="Arial" w:cs="Arial"/>
              </w:rPr>
              <w:t>Maximise</w:t>
            </w:r>
            <w:r w:rsidR="003959DD">
              <w:rPr>
                <w:rFonts w:ascii="Arial" w:eastAsia="Arial" w:hAnsi="Arial" w:cs="Arial"/>
              </w:rPr>
              <w:t xml:space="preserve"> efficient use of land and other natural resources</w:t>
            </w:r>
          </w:p>
        </w:tc>
        <w:tc>
          <w:tcPr>
            <w:tcW w:w="5244" w:type="dxa"/>
          </w:tcPr>
          <w:p w14:paraId="55BC5F2C" w14:textId="77777777" w:rsidR="003959DD" w:rsidRDefault="003959DD">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Does the option result in the loss of mineral resources or impact on a Minerals Safeguarding Zone?</w:t>
            </w:r>
          </w:p>
          <w:p w14:paraId="369BFCD7" w14:textId="77777777" w:rsidR="003959DD" w:rsidRDefault="003959DD">
            <w:pPr>
              <w:pBdr>
                <w:top w:val="nil"/>
                <w:left w:val="nil"/>
                <w:bottom w:val="nil"/>
                <w:right w:val="nil"/>
                <w:between w:val="nil"/>
              </w:pBdr>
              <w:tabs>
                <w:tab w:val="center" w:pos="4153"/>
                <w:tab w:val="right" w:pos="8306"/>
              </w:tabs>
              <w:rPr>
                <w:rFonts w:ascii="Arial" w:eastAsia="Arial" w:hAnsi="Arial" w:cs="Arial"/>
                <w:color w:val="000000"/>
              </w:rPr>
            </w:pPr>
          </w:p>
          <w:p w14:paraId="193FA67D" w14:textId="77777777" w:rsidR="003959DD" w:rsidRDefault="003959DD">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color w:val="000000"/>
              </w:rPr>
              <w:t>Does the option result in the loss of high-grade agricultural land?</w:t>
            </w:r>
          </w:p>
          <w:p w14:paraId="39E2CFD8" w14:textId="77777777" w:rsidR="003959DD" w:rsidRDefault="003959DD">
            <w:pPr>
              <w:pBdr>
                <w:top w:val="nil"/>
                <w:left w:val="nil"/>
                <w:bottom w:val="nil"/>
                <w:right w:val="nil"/>
                <w:between w:val="nil"/>
              </w:pBdr>
              <w:tabs>
                <w:tab w:val="center" w:pos="4153"/>
                <w:tab w:val="right" w:pos="8306"/>
              </w:tabs>
              <w:rPr>
                <w:rFonts w:ascii="Arial" w:eastAsia="Arial" w:hAnsi="Arial" w:cs="Arial"/>
              </w:rPr>
            </w:pPr>
          </w:p>
          <w:p w14:paraId="4B4C5BD9" w14:textId="77777777" w:rsidR="009F3222" w:rsidRDefault="003959DD" w:rsidP="009F3222">
            <w:pPr>
              <w:rPr>
                <w:rFonts w:ascii="Arial" w:eastAsia="Arial" w:hAnsi="Arial" w:cs="Arial"/>
              </w:rPr>
            </w:pPr>
            <w:r>
              <w:rPr>
                <w:rFonts w:ascii="Arial" w:eastAsia="Arial" w:hAnsi="Arial" w:cs="Arial"/>
              </w:rPr>
              <w:t xml:space="preserve">Will the option assist the remediation of contaminated </w:t>
            </w:r>
            <w:proofErr w:type="gramStart"/>
            <w:r>
              <w:rPr>
                <w:rFonts w:ascii="Arial" w:eastAsia="Arial" w:hAnsi="Arial" w:cs="Arial"/>
              </w:rPr>
              <w:t>land</w:t>
            </w:r>
            <w:r w:rsidR="009F3222">
              <w:rPr>
                <w:rFonts w:ascii="Arial" w:eastAsia="Arial" w:hAnsi="Arial" w:cs="Arial"/>
              </w:rPr>
              <w:t xml:space="preserve"> ?</w:t>
            </w:r>
            <w:proofErr w:type="gramEnd"/>
          </w:p>
          <w:p w14:paraId="1A0E78BE" w14:textId="77777777" w:rsidR="009F3222" w:rsidRDefault="009F3222" w:rsidP="009F3222">
            <w:pPr>
              <w:rPr>
                <w:rFonts w:ascii="Arial" w:eastAsia="Arial" w:hAnsi="Arial" w:cs="Arial"/>
              </w:rPr>
            </w:pPr>
          </w:p>
          <w:p w14:paraId="4D4C616B" w14:textId="7A4C5BE3" w:rsidR="003959DD" w:rsidRDefault="009F3222" w:rsidP="009F3222">
            <w:pPr>
              <w:rPr>
                <w:rFonts w:ascii="Arial" w:eastAsia="Arial" w:hAnsi="Arial" w:cs="Arial"/>
              </w:rPr>
            </w:pPr>
            <w:r>
              <w:rPr>
                <w:rFonts w:ascii="Arial" w:eastAsia="Arial" w:hAnsi="Arial" w:cs="Arial"/>
              </w:rPr>
              <w:t>Will the option use previously used industrial land or brownfield sites?</w:t>
            </w:r>
          </w:p>
        </w:tc>
        <w:tc>
          <w:tcPr>
            <w:tcW w:w="5387" w:type="dxa"/>
          </w:tcPr>
          <w:p w14:paraId="60793726" w14:textId="77777777" w:rsidR="003959DD" w:rsidRDefault="003959DD">
            <w:pPr>
              <w:rPr>
                <w:rFonts w:ascii="Arial" w:eastAsia="Arial" w:hAnsi="Arial" w:cs="Arial"/>
              </w:rPr>
            </w:pPr>
            <w:r>
              <w:rPr>
                <w:rFonts w:ascii="Arial" w:eastAsia="Arial" w:hAnsi="Arial" w:cs="Arial"/>
              </w:rPr>
              <w:t xml:space="preserve">32 Area of Best and Most Versatile agricultural land </w:t>
            </w:r>
          </w:p>
          <w:p w14:paraId="06421872" w14:textId="3A6CF968" w:rsidR="002F2E0D" w:rsidRDefault="002F2E0D">
            <w:pPr>
              <w:rPr>
                <w:rFonts w:ascii="Arial" w:eastAsia="Arial" w:hAnsi="Arial" w:cs="Arial"/>
              </w:rPr>
            </w:pPr>
          </w:p>
        </w:tc>
      </w:tr>
      <w:tr w:rsidR="003959DD" w14:paraId="408C150B" w14:textId="77777777" w:rsidTr="00C6776A">
        <w:tc>
          <w:tcPr>
            <w:tcW w:w="3943" w:type="dxa"/>
          </w:tcPr>
          <w:p w14:paraId="0955A67D" w14:textId="77777777" w:rsidR="003959DD" w:rsidRDefault="003959DD" w:rsidP="00C70893">
            <w:pPr>
              <w:numPr>
                <w:ilvl w:val="0"/>
                <w:numId w:val="24"/>
              </w:numPr>
              <w:pBdr>
                <w:top w:val="nil"/>
                <w:left w:val="nil"/>
                <w:bottom w:val="nil"/>
                <w:right w:val="nil"/>
                <w:between w:val="nil"/>
              </w:pBdr>
              <w:ind w:left="285" w:hanging="285"/>
              <w:rPr>
                <w:rFonts w:ascii="Arial" w:eastAsia="Arial" w:hAnsi="Arial" w:cs="Arial"/>
                <w:color w:val="000000"/>
              </w:rPr>
            </w:pPr>
            <w:r>
              <w:rPr>
                <w:rFonts w:ascii="Arial" w:eastAsia="Arial" w:hAnsi="Arial" w:cs="Arial"/>
              </w:rPr>
              <w:t>Improves air quality</w:t>
            </w:r>
          </w:p>
        </w:tc>
        <w:tc>
          <w:tcPr>
            <w:tcW w:w="5244" w:type="dxa"/>
          </w:tcPr>
          <w:p w14:paraId="35E0D191" w14:textId="77777777" w:rsidR="003959DD" w:rsidRDefault="003959DD">
            <w:pPr>
              <w:rPr>
                <w:rFonts w:ascii="Arial" w:eastAsia="Arial" w:hAnsi="Arial" w:cs="Arial"/>
              </w:rPr>
            </w:pPr>
            <w:r>
              <w:rPr>
                <w:rFonts w:ascii="Arial" w:eastAsia="Arial" w:hAnsi="Arial" w:cs="Arial"/>
              </w:rPr>
              <w:t>Does the option reduce air pollution from industrial processes?</w:t>
            </w:r>
          </w:p>
          <w:p w14:paraId="0CD47E72" w14:textId="77777777" w:rsidR="003959DD" w:rsidRDefault="003959DD">
            <w:pPr>
              <w:rPr>
                <w:rFonts w:ascii="Arial" w:eastAsia="Arial" w:hAnsi="Arial" w:cs="Arial"/>
              </w:rPr>
            </w:pPr>
          </w:p>
          <w:p w14:paraId="4F039BED" w14:textId="73405DF6" w:rsidR="003959DD" w:rsidRDefault="003959DD">
            <w:pPr>
              <w:rPr>
                <w:rFonts w:ascii="Arial" w:eastAsia="Arial" w:hAnsi="Arial" w:cs="Arial"/>
              </w:rPr>
            </w:pPr>
            <w:r>
              <w:rPr>
                <w:rFonts w:ascii="Arial" w:eastAsia="Arial" w:hAnsi="Arial" w:cs="Arial"/>
              </w:rPr>
              <w:t>Does the option redu</w:t>
            </w:r>
            <w:r w:rsidR="00131CE4">
              <w:rPr>
                <w:rFonts w:ascii="Arial" w:eastAsia="Arial" w:hAnsi="Arial" w:cs="Arial"/>
              </w:rPr>
              <w:t>ce air pollution from transport?</w:t>
            </w:r>
          </w:p>
        </w:tc>
        <w:tc>
          <w:tcPr>
            <w:tcW w:w="5387" w:type="dxa"/>
          </w:tcPr>
          <w:p w14:paraId="5881BBFF" w14:textId="77777777" w:rsidR="003959DD" w:rsidRDefault="003959DD">
            <w:pPr>
              <w:rPr>
                <w:rFonts w:ascii="Arial" w:eastAsia="Arial" w:hAnsi="Arial" w:cs="Arial"/>
              </w:rPr>
            </w:pPr>
            <w:r>
              <w:rPr>
                <w:rFonts w:ascii="Arial" w:eastAsia="Arial" w:hAnsi="Arial" w:cs="Arial"/>
              </w:rPr>
              <w:t>21b Average number of vehicles entering Chichester City Centre between 7 and 10am</w:t>
            </w:r>
          </w:p>
          <w:p w14:paraId="04160ADE" w14:textId="77777777" w:rsidR="003959DD" w:rsidRDefault="003959DD">
            <w:pPr>
              <w:rPr>
                <w:rFonts w:ascii="Arial" w:eastAsia="Arial" w:hAnsi="Arial" w:cs="Arial"/>
              </w:rPr>
            </w:pPr>
            <w:r>
              <w:rPr>
                <w:rFonts w:ascii="Arial" w:eastAsia="Arial" w:hAnsi="Arial" w:cs="Arial"/>
              </w:rPr>
              <w:t>22a-c Percentage of residents who travel to work on foot or cycle; by public transport and by car</w:t>
            </w:r>
          </w:p>
          <w:p w14:paraId="5CABA955" w14:textId="77777777" w:rsidR="003959DD" w:rsidRDefault="003959DD">
            <w:pPr>
              <w:rPr>
                <w:rFonts w:ascii="Arial" w:eastAsia="Arial" w:hAnsi="Arial" w:cs="Arial"/>
              </w:rPr>
            </w:pPr>
            <w:r>
              <w:rPr>
                <w:rFonts w:ascii="Arial" w:eastAsia="Arial" w:hAnsi="Arial" w:cs="Arial"/>
              </w:rPr>
              <w:lastRenderedPageBreak/>
              <w:t>30 Annual average NO</w:t>
            </w:r>
            <w:r>
              <w:rPr>
                <w:rFonts w:ascii="Arial" w:eastAsia="Arial" w:hAnsi="Arial" w:cs="Arial"/>
                <w:sz w:val="22"/>
                <w:szCs w:val="22"/>
                <w:vertAlign w:val="subscript"/>
              </w:rPr>
              <w:t>2</w:t>
            </w:r>
            <w:r>
              <w:rPr>
                <w:rFonts w:ascii="Arial" w:eastAsia="Arial" w:hAnsi="Arial" w:cs="Arial"/>
              </w:rPr>
              <w:t xml:space="preserve"> data from selected sites in the District </w:t>
            </w:r>
          </w:p>
        </w:tc>
      </w:tr>
      <w:tr w:rsidR="004D0458" w14:paraId="1816BAD0" w14:textId="77777777" w:rsidTr="00131CE4">
        <w:tc>
          <w:tcPr>
            <w:tcW w:w="3943" w:type="dxa"/>
          </w:tcPr>
          <w:p w14:paraId="5BD3D763" w14:textId="0E60A838" w:rsidR="003959DD" w:rsidRDefault="002F2E0D" w:rsidP="00C70893">
            <w:pPr>
              <w:numPr>
                <w:ilvl w:val="0"/>
                <w:numId w:val="24"/>
              </w:numPr>
              <w:pBdr>
                <w:top w:val="nil"/>
                <w:left w:val="nil"/>
                <w:bottom w:val="nil"/>
                <w:right w:val="nil"/>
                <w:between w:val="nil"/>
              </w:pBdr>
              <w:ind w:left="283" w:hanging="283"/>
              <w:rPr>
                <w:rFonts w:ascii="Arial" w:eastAsia="Arial" w:hAnsi="Arial" w:cs="Arial"/>
                <w:color w:val="000000"/>
              </w:rPr>
            </w:pPr>
            <w:r>
              <w:rPr>
                <w:rFonts w:ascii="Arial" w:eastAsia="Arial" w:hAnsi="Arial" w:cs="Arial"/>
              </w:rPr>
              <w:lastRenderedPageBreak/>
              <w:t>Protects water resources</w:t>
            </w:r>
          </w:p>
        </w:tc>
        <w:tc>
          <w:tcPr>
            <w:tcW w:w="5244" w:type="dxa"/>
          </w:tcPr>
          <w:p w14:paraId="68FACABA" w14:textId="77777777" w:rsidR="003959DD" w:rsidRDefault="003959DD">
            <w:pPr>
              <w:rPr>
                <w:rFonts w:ascii="Arial" w:eastAsia="Arial" w:hAnsi="Arial" w:cs="Arial"/>
              </w:rPr>
            </w:pPr>
            <w:r>
              <w:rPr>
                <w:rFonts w:ascii="Arial" w:eastAsia="Arial" w:hAnsi="Arial" w:cs="Arial"/>
              </w:rPr>
              <w:t>Does the option reduce levels of water pollution?</w:t>
            </w:r>
          </w:p>
          <w:p w14:paraId="784032A2" w14:textId="77777777" w:rsidR="003959DD" w:rsidRDefault="003959DD">
            <w:pPr>
              <w:rPr>
                <w:rFonts w:ascii="Arial" w:eastAsia="Arial" w:hAnsi="Arial" w:cs="Arial"/>
              </w:rPr>
            </w:pPr>
          </w:p>
          <w:p w14:paraId="51E374B9" w14:textId="77777777" w:rsidR="003959DD" w:rsidRDefault="003959DD">
            <w:pPr>
              <w:rPr>
                <w:rFonts w:ascii="Arial" w:eastAsia="Arial" w:hAnsi="Arial" w:cs="Arial"/>
              </w:rPr>
            </w:pPr>
            <w:r>
              <w:rPr>
                <w:rFonts w:ascii="Arial" w:eastAsia="Arial" w:hAnsi="Arial" w:cs="Arial"/>
              </w:rPr>
              <w:t>Does the option require new waste-water treatment capacity?</w:t>
            </w:r>
          </w:p>
        </w:tc>
        <w:tc>
          <w:tcPr>
            <w:tcW w:w="5387" w:type="dxa"/>
          </w:tcPr>
          <w:p w14:paraId="1E01D16C" w14:textId="77777777" w:rsidR="003959DD" w:rsidRDefault="003959DD">
            <w:pPr>
              <w:rPr>
                <w:rFonts w:ascii="Arial" w:eastAsia="Arial" w:hAnsi="Arial" w:cs="Arial"/>
              </w:rPr>
            </w:pPr>
            <w:r>
              <w:rPr>
                <w:rFonts w:ascii="Arial" w:eastAsia="Arial" w:hAnsi="Arial" w:cs="Arial"/>
              </w:rPr>
              <w:t>16 Percentage of water bodies assessed as good ecological status</w:t>
            </w:r>
          </w:p>
          <w:p w14:paraId="01A8D377" w14:textId="77777777" w:rsidR="003959DD" w:rsidRDefault="003959DD">
            <w:pPr>
              <w:rPr>
                <w:rFonts w:ascii="Arial" w:eastAsia="Arial" w:hAnsi="Arial" w:cs="Arial"/>
              </w:rPr>
            </w:pPr>
            <w:r>
              <w:rPr>
                <w:rFonts w:ascii="Arial" w:eastAsia="Arial" w:hAnsi="Arial" w:cs="Arial"/>
              </w:rPr>
              <w:t>17 Percentage of water bodies assessed as good chemical status (Environment Agency)</w:t>
            </w:r>
          </w:p>
          <w:p w14:paraId="46CBEB82" w14:textId="7857310C" w:rsidR="002F2E0D" w:rsidRDefault="002F2E0D" w:rsidP="002F2E0D">
            <w:pPr>
              <w:rPr>
                <w:rFonts w:ascii="Arial" w:eastAsia="Arial" w:hAnsi="Arial" w:cs="Arial"/>
              </w:rPr>
            </w:pPr>
            <w:r>
              <w:rPr>
                <w:rFonts w:ascii="Arial" w:eastAsia="Arial" w:hAnsi="Arial" w:cs="Arial"/>
              </w:rPr>
              <w:t xml:space="preserve">Area of land taken out of agricultural use for nutrient neutrality </w:t>
            </w:r>
          </w:p>
        </w:tc>
      </w:tr>
      <w:tr w:rsidR="004D0458" w14:paraId="0316B388" w14:textId="77777777" w:rsidTr="00131CE4">
        <w:tc>
          <w:tcPr>
            <w:tcW w:w="3943" w:type="dxa"/>
          </w:tcPr>
          <w:p w14:paraId="7508B561" w14:textId="77777777" w:rsidR="003959DD" w:rsidRDefault="003959DD" w:rsidP="00C70893">
            <w:pPr>
              <w:numPr>
                <w:ilvl w:val="0"/>
                <w:numId w:val="24"/>
              </w:numPr>
              <w:pBdr>
                <w:top w:val="nil"/>
                <w:left w:val="nil"/>
                <w:bottom w:val="nil"/>
                <w:right w:val="nil"/>
                <w:between w:val="nil"/>
              </w:pBdr>
              <w:ind w:left="283" w:hanging="283"/>
              <w:rPr>
                <w:rFonts w:ascii="Arial" w:eastAsia="Arial" w:hAnsi="Arial" w:cs="Arial"/>
                <w:color w:val="000000"/>
              </w:rPr>
            </w:pPr>
            <w:r>
              <w:rPr>
                <w:rFonts w:ascii="Arial" w:eastAsia="Arial" w:hAnsi="Arial" w:cs="Arial"/>
                <w:color w:val="000000"/>
              </w:rPr>
              <w:t>Achieve zero net increase in greenhouse gas emissions</w:t>
            </w:r>
          </w:p>
        </w:tc>
        <w:tc>
          <w:tcPr>
            <w:tcW w:w="5244" w:type="dxa"/>
          </w:tcPr>
          <w:p w14:paraId="6A233A2E" w14:textId="77777777" w:rsidR="003959DD" w:rsidRDefault="003959DD">
            <w:pPr>
              <w:rPr>
                <w:rFonts w:ascii="Arial" w:eastAsia="Arial" w:hAnsi="Arial" w:cs="Arial"/>
              </w:rPr>
            </w:pPr>
            <w:r>
              <w:rPr>
                <w:rFonts w:ascii="Arial" w:eastAsia="Arial" w:hAnsi="Arial" w:cs="Arial"/>
              </w:rPr>
              <w:t>Does the option maximise the use of renewable and low carbon energy sources, including solar gain?</w:t>
            </w:r>
          </w:p>
          <w:p w14:paraId="647BDEEF" w14:textId="77777777" w:rsidR="003959DD" w:rsidRDefault="003959DD">
            <w:pPr>
              <w:rPr>
                <w:rFonts w:ascii="Arial" w:eastAsia="Arial" w:hAnsi="Arial" w:cs="Arial"/>
              </w:rPr>
            </w:pPr>
          </w:p>
          <w:p w14:paraId="7F246A0F" w14:textId="77777777" w:rsidR="003959DD" w:rsidRDefault="003959DD">
            <w:pPr>
              <w:rPr>
                <w:rFonts w:ascii="Arial" w:eastAsia="Arial" w:hAnsi="Arial" w:cs="Arial"/>
              </w:rPr>
            </w:pPr>
            <w:r>
              <w:rPr>
                <w:rFonts w:ascii="Arial" w:eastAsia="Arial" w:hAnsi="Arial" w:cs="Arial"/>
              </w:rPr>
              <w:t>Does the option reduce the need to travel?</w:t>
            </w:r>
          </w:p>
        </w:tc>
        <w:tc>
          <w:tcPr>
            <w:tcW w:w="5387" w:type="dxa"/>
          </w:tcPr>
          <w:p w14:paraId="3305CF97" w14:textId="77777777" w:rsidR="003959DD" w:rsidRDefault="003959DD">
            <w:pPr>
              <w:rPr>
                <w:rFonts w:ascii="Arial" w:eastAsia="Arial" w:hAnsi="Arial" w:cs="Arial"/>
              </w:rPr>
            </w:pPr>
            <w:r>
              <w:rPr>
                <w:rFonts w:ascii="Arial" w:eastAsia="Arial" w:hAnsi="Arial" w:cs="Arial"/>
              </w:rPr>
              <w:t>14 Reduction in CO</w:t>
            </w:r>
            <w:r>
              <w:rPr>
                <w:rFonts w:ascii="Arial" w:eastAsia="Arial" w:hAnsi="Arial" w:cs="Arial"/>
                <w:vertAlign w:val="subscript"/>
              </w:rPr>
              <w:t>2</w:t>
            </w:r>
            <w:r>
              <w:rPr>
                <w:rFonts w:ascii="Arial" w:eastAsia="Arial" w:hAnsi="Arial" w:cs="Arial"/>
              </w:rPr>
              <w:t xml:space="preserve"> emissions per capita.</w:t>
            </w:r>
          </w:p>
          <w:p w14:paraId="00F99D5D" w14:textId="77777777" w:rsidR="003959DD" w:rsidRDefault="003959DD">
            <w:pPr>
              <w:rPr>
                <w:rFonts w:ascii="Arial" w:eastAsia="Arial" w:hAnsi="Arial" w:cs="Arial"/>
              </w:rPr>
            </w:pPr>
            <w:r>
              <w:rPr>
                <w:rFonts w:ascii="Arial" w:eastAsia="Arial" w:hAnsi="Arial" w:cs="Arial"/>
              </w:rPr>
              <w:t>22a-c Percentage of residents who travel to work on foot or cycle; by public transport and by car</w:t>
            </w:r>
          </w:p>
        </w:tc>
      </w:tr>
      <w:tr w:rsidR="004D0458" w14:paraId="2694E188" w14:textId="77777777" w:rsidTr="00131CE4">
        <w:tc>
          <w:tcPr>
            <w:tcW w:w="3943" w:type="dxa"/>
          </w:tcPr>
          <w:p w14:paraId="1D7A6F60" w14:textId="77777777" w:rsidR="003959DD" w:rsidRDefault="003959DD" w:rsidP="00C70893">
            <w:pPr>
              <w:numPr>
                <w:ilvl w:val="0"/>
                <w:numId w:val="24"/>
              </w:numPr>
              <w:pBdr>
                <w:top w:val="nil"/>
                <w:left w:val="nil"/>
                <w:bottom w:val="nil"/>
                <w:right w:val="nil"/>
                <w:between w:val="nil"/>
              </w:pBdr>
              <w:ind w:left="283" w:hanging="283"/>
              <w:rPr>
                <w:rFonts w:ascii="Arial" w:eastAsia="Arial" w:hAnsi="Arial" w:cs="Arial"/>
                <w:color w:val="000000"/>
              </w:rPr>
            </w:pPr>
            <w:r>
              <w:rPr>
                <w:rFonts w:ascii="Arial" w:eastAsia="Arial" w:hAnsi="Arial" w:cs="Arial"/>
              </w:rPr>
              <w:t>Enables adaptation to climate change</w:t>
            </w:r>
          </w:p>
        </w:tc>
        <w:tc>
          <w:tcPr>
            <w:tcW w:w="5244" w:type="dxa"/>
          </w:tcPr>
          <w:p w14:paraId="7D0F79B8" w14:textId="14AFA565" w:rsidR="003959DD" w:rsidRDefault="003959DD">
            <w:pPr>
              <w:rPr>
                <w:rFonts w:ascii="Arial" w:eastAsia="Arial" w:hAnsi="Arial" w:cs="Arial"/>
              </w:rPr>
            </w:pPr>
            <w:r>
              <w:rPr>
                <w:rFonts w:ascii="Arial" w:eastAsia="Arial" w:hAnsi="Arial" w:cs="Arial"/>
              </w:rPr>
              <w:t>Does the option locate development in areas less affected by flood risk (coastal, fluvial, groundwater and climate change)</w:t>
            </w:r>
            <w:r w:rsidR="00655BC4">
              <w:rPr>
                <w:rFonts w:ascii="Arial" w:eastAsia="Arial" w:hAnsi="Arial" w:cs="Arial"/>
              </w:rPr>
              <w:t xml:space="preserve"> and avoid the highest flood risk areas</w:t>
            </w:r>
            <w:r>
              <w:rPr>
                <w:rFonts w:ascii="Arial" w:eastAsia="Arial" w:hAnsi="Arial" w:cs="Arial"/>
              </w:rPr>
              <w:t>?</w:t>
            </w:r>
          </w:p>
          <w:p w14:paraId="55BD871C" w14:textId="77777777" w:rsidR="003959DD" w:rsidRDefault="003959DD">
            <w:pPr>
              <w:rPr>
                <w:rFonts w:ascii="Arial" w:eastAsia="Arial" w:hAnsi="Arial" w:cs="Arial"/>
              </w:rPr>
            </w:pPr>
          </w:p>
          <w:p w14:paraId="62F517C2" w14:textId="77777777" w:rsidR="003959DD" w:rsidRDefault="003959DD">
            <w:pPr>
              <w:rPr>
                <w:rFonts w:ascii="Arial" w:eastAsia="Arial" w:hAnsi="Arial" w:cs="Arial"/>
              </w:rPr>
            </w:pPr>
            <w:r>
              <w:rPr>
                <w:rFonts w:ascii="Arial" w:eastAsia="Arial" w:hAnsi="Arial" w:cs="Arial"/>
              </w:rPr>
              <w:t>Does the option reduce the risks of coastal, fluvial surface water and groundwater flooding?</w:t>
            </w:r>
          </w:p>
          <w:p w14:paraId="6F9D5E77" w14:textId="77777777" w:rsidR="003959DD" w:rsidRDefault="003959DD">
            <w:pPr>
              <w:rPr>
                <w:rFonts w:ascii="Arial" w:eastAsia="Arial" w:hAnsi="Arial" w:cs="Arial"/>
              </w:rPr>
            </w:pPr>
          </w:p>
          <w:p w14:paraId="456C121D" w14:textId="77777777" w:rsidR="00655BC4" w:rsidRPr="006423EB" w:rsidRDefault="00655BC4">
            <w:pPr>
              <w:rPr>
                <w:rFonts w:ascii="Arial" w:eastAsia="Arial" w:hAnsi="Arial" w:cs="Arial"/>
                <w:color w:val="000000" w:themeColor="text1"/>
              </w:rPr>
            </w:pPr>
            <w:r w:rsidRPr="006423EB">
              <w:rPr>
                <w:rFonts w:ascii="Arial" w:eastAsia="Arial" w:hAnsi="Arial" w:cs="Arial"/>
                <w:color w:val="000000" w:themeColor="text1"/>
              </w:rPr>
              <w:t>Does the option increase/utilise the use of Sustainable Urban Drainage Systems?</w:t>
            </w:r>
          </w:p>
          <w:p w14:paraId="391267B8" w14:textId="77777777" w:rsidR="00655BC4" w:rsidRPr="006423EB" w:rsidRDefault="00655BC4">
            <w:pPr>
              <w:rPr>
                <w:rFonts w:ascii="Arial" w:eastAsia="Arial" w:hAnsi="Arial" w:cs="Arial"/>
                <w:color w:val="000000" w:themeColor="text1"/>
              </w:rPr>
            </w:pPr>
          </w:p>
          <w:p w14:paraId="033DF824" w14:textId="5798FBAD" w:rsidR="003959DD" w:rsidRDefault="00655BC4" w:rsidP="00655BC4">
            <w:pPr>
              <w:rPr>
                <w:rFonts w:ascii="Arial" w:eastAsia="Arial" w:hAnsi="Arial" w:cs="Arial"/>
              </w:rPr>
            </w:pPr>
            <w:r w:rsidRPr="006423EB">
              <w:rPr>
                <w:rFonts w:ascii="Arial" w:eastAsia="Arial" w:hAnsi="Arial" w:cs="Arial"/>
                <w:color w:val="000000" w:themeColor="text1"/>
              </w:rPr>
              <w:t>Does the option help to restore natural function to rivers and coastal systems?</w:t>
            </w:r>
          </w:p>
        </w:tc>
        <w:tc>
          <w:tcPr>
            <w:tcW w:w="5387" w:type="dxa"/>
          </w:tcPr>
          <w:p w14:paraId="7B6528C2" w14:textId="77777777" w:rsidR="003959DD" w:rsidRDefault="003959DD">
            <w:pPr>
              <w:rPr>
                <w:rFonts w:ascii="Arial" w:eastAsia="Arial" w:hAnsi="Arial" w:cs="Arial"/>
              </w:rPr>
            </w:pPr>
            <w:bookmarkStart w:id="19" w:name="_Hlk74131429"/>
            <w:r>
              <w:rPr>
                <w:rFonts w:ascii="Arial" w:eastAsia="Arial" w:hAnsi="Arial" w:cs="Arial"/>
              </w:rPr>
              <w:t>31 Number of planning applications approved contrary to advice given by the Environment Agency on flood risk issues</w:t>
            </w:r>
          </w:p>
          <w:bookmarkEnd w:id="19"/>
          <w:p w14:paraId="72D996B5" w14:textId="77777777" w:rsidR="003959DD" w:rsidRDefault="003959DD">
            <w:pPr>
              <w:rPr>
                <w:rFonts w:ascii="Arial" w:eastAsia="Arial" w:hAnsi="Arial" w:cs="Arial"/>
              </w:rPr>
            </w:pPr>
          </w:p>
          <w:p w14:paraId="207794D1" w14:textId="77777777" w:rsidR="003959DD" w:rsidRDefault="003959DD">
            <w:pPr>
              <w:rPr>
                <w:rFonts w:ascii="Arial" w:eastAsia="Arial" w:hAnsi="Arial" w:cs="Arial"/>
              </w:rPr>
            </w:pPr>
          </w:p>
        </w:tc>
      </w:tr>
      <w:tr w:rsidR="004D0458" w14:paraId="44EBBCC7" w14:textId="77777777" w:rsidTr="00131CE4">
        <w:tc>
          <w:tcPr>
            <w:tcW w:w="3943" w:type="dxa"/>
          </w:tcPr>
          <w:p w14:paraId="74C1EA89" w14:textId="5DFFCAC2" w:rsidR="003959DD" w:rsidRDefault="003959DD" w:rsidP="00C70893">
            <w:pPr>
              <w:numPr>
                <w:ilvl w:val="0"/>
                <w:numId w:val="24"/>
              </w:numPr>
              <w:pBdr>
                <w:top w:val="nil"/>
                <w:left w:val="nil"/>
                <w:bottom w:val="nil"/>
                <w:right w:val="nil"/>
                <w:between w:val="nil"/>
              </w:pBdr>
              <w:ind w:left="283" w:hanging="283"/>
              <w:rPr>
                <w:rFonts w:ascii="Arial" w:eastAsia="Arial" w:hAnsi="Arial" w:cs="Arial"/>
                <w:color w:val="000000"/>
              </w:rPr>
            </w:pPr>
            <w:r>
              <w:rPr>
                <w:rFonts w:ascii="Arial" w:eastAsia="Arial" w:hAnsi="Arial" w:cs="Arial"/>
                <w:color w:val="000000"/>
              </w:rPr>
              <w:t>Achieve a sustainable and integrated transport system</w:t>
            </w:r>
          </w:p>
        </w:tc>
        <w:tc>
          <w:tcPr>
            <w:tcW w:w="5244" w:type="dxa"/>
          </w:tcPr>
          <w:p w14:paraId="4E4F83E7" w14:textId="77777777" w:rsidR="003959DD" w:rsidRDefault="003959DD">
            <w:pPr>
              <w:rPr>
                <w:rFonts w:ascii="Arial" w:eastAsia="Arial" w:hAnsi="Arial" w:cs="Arial"/>
              </w:rPr>
            </w:pPr>
            <w:r>
              <w:rPr>
                <w:rFonts w:ascii="Arial" w:eastAsia="Arial" w:hAnsi="Arial" w:cs="Arial"/>
              </w:rPr>
              <w:t>Does the option help achieve modal shift to more sustainable forms of transport, integrating bus and train networks?</w:t>
            </w:r>
          </w:p>
          <w:p w14:paraId="5B8411C1" w14:textId="77777777" w:rsidR="003959DD" w:rsidRDefault="003959DD">
            <w:pPr>
              <w:rPr>
                <w:rFonts w:ascii="Arial" w:eastAsia="Arial" w:hAnsi="Arial" w:cs="Arial"/>
              </w:rPr>
            </w:pPr>
          </w:p>
          <w:p w14:paraId="74A9F4F9" w14:textId="4F017E92" w:rsidR="003959DD" w:rsidRDefault="003959DD">
            <w:pPr>
              <w:rPr>
                <w:rFonts w:ascii="Arial" w:eastAsia="Arial" w:hAnsi="Arial" w:cs="Arial"/>
              </w:rPr>
            </w:pPr>
            <w:r>
              <w:rPr>
                <w:rFonts w:ascii="Arial" w:eastAsia="Arial" w:hAnsi="Arial" w:cs="Arial"/>
              </w:rPr>
              <w:t>Does the option improve networks for cyclists and pedestrians</w:t>
            </w:r>
            <w:r w:rsidR="00BB58F5">
              <w:rPr>
                <w:rFonts w:ascii="Arial" w:eastAsia="Arial" w:hAnsi="Arial" w:cs="Arial"/>
              </w:rPr>
              <w:t xml:space="preserve"> and contribute to multifunctional green infrastructure</w:t>
            </w:r>
            <w:r>
              <w:rPr>
                <w:rFonts w:ascii="Arial" w:eastAsia="Arial" w:hAnsi="Arial" w:cs="Arial"/>
              </w:rPr>
              <w:t>?</w:t>
            </w:r>
          </w:p>
          <w:p w14:paraId="3727E8D2" w14:textId="77777777" w:rsidR="003959DD" w:rsidRDefault="003959DD">
            <w:pPr>
              <w:rPr>
                <w:rFonts w:ascii="Arial" w:eastAsia="Arial" w:hAnsi="Arial" w:cs="Arial"/>
              </w:rPr>
            </w:pPr>
          </w:p>
          <w:p w14:paraId="111B9D94" w14:textId="77777777" w:rsidR="003959DD" w:rsidRDefault="003959DD">
            <w:pPr>
              <w:rPr>
                <w:rFonts w:ascii="Arial" w:eastAsia="Arial" w:hAnsi="Arial" w:cs="Arial"/>
              </w:rPr>
            </w:pPr>
            <w:r>
              <w:rPr>
                <w:rFonts w:ascii="Arial" w:eastAsia="Arial" w:hAnsi="Arial" w:cs="Arial"/>
              </w:rPr>
              <w:t>Does the option reduce congestion?</w:t>
            </w:r>
          </w:p>
          <w:p w14:paraId="6B78EFB5" w14:textId="77777777" w:rsidR="003959DD" w:rsidRDefault="003959DD">
            <w:pPr>
              <w:rPr>
                <w:rFonts w:ascii="Arial" w:eastAsia="Arial" w:hAnsi="Arial" w:cs="Arial"/>
              </w:rPr>
            </w:pPr>
          </w:p>
        </w:tc>
        <w:tc>
          <w:tcPr>
            <w:tcW w:w="5387" w:type="dxa"/>
          </w:tcPr>
          <w:p w14:paraId="690A6FA5" w14:textId="77777777" w:rsidR="003959DD" w:rsidRDefault="003959DD">
            <w:pPr>
              <w:rPr>
                <w:rFonts w:ascii="Arial" w:eastAsia="Arial" w:hAnsi="Arial" w:cs="Arial"/>
              </w:rPr>
            </w:pPr>
            <w:r>
              <w:rPr>
                <w:rFonts w:ascii="Arial" w:eastAsia="Arial" w:hAnsi="Arial" w:cs="Arial"/>
              </w:rPr>
              <w:lastRenderedPageBreak/>
              <w:t>21a Estimated traffic flow for all vehicle types</w:t>
            </w:r>
          </w:p>
          <w:p w14:paraId="5069FD7C" w14:textId="77777777" w:rsidR="003959DD" w:rsidRDefault="003959DD">
            <w:pPr>
              <w:rPr>
                <w:rFonts w:ascii="Arial" w:eastAsia="Arial" w:hAnsi="Arial" w:cs="Arial"/>
              </w:rPr>
            </w:pPr>
            <w:r>
              <w:rPr>
                <w:rFonts w:ascii="Arial" w:eastAsia="Arial" w:hAnsi="Arial" w:cs="Arial"/>
              </w:rPr>
              <w:t>21b Average number of vehicles entering Chichester City Centre between 7 and 10am</w:t>
            </w:r>
          </w:p>
          <w:p w14:paraId="0D2E5125" w14:textId="77777777" w:rsidR="003959DD" w:rsidRDefault="003959DD">
            <w:pPr>
              <w:rPr>
                <w:rFonts w:ascii="Arial" w:eastAsia="Arial" w:hAnsi="Arial" w:cs="Arial"/>
              </w:rPr>
            </w:pPr>
            <w:r>
              <w:rPr>
                <w:rFonts w:ascii="Arial" w:eastAsia="Arial" w:hAnsi="Arial" w:cs="Arial"/>
              </w:rPr>
              <w:t>22a - c Percentage of residents who travel to work on foot or cycle; by public transport and by car</w:t>
            </w:r>
          </w:p>
        </w:tc>
      </w:tr>
      <w:tr w:rsidR="004D0458" w14:paraId="4C99C862" w14:textId="77777777" w:rsidTr="00131CE4">
        <w:tc>
          <w:tcPr>
            <w:tcW w:w="3943" w:type="dxa"/>
          </w:tcPr>
          <w:p w14:paraId="380318C9" w14:textId="77777777" w:rsidR="003959DD" w:rsidRDefault="003959DD" w:rsidP="00C70893">
            <w:pPr>
              <w:numPr>
                <w:ilvl w:val="0"/>
                <w:numId w:val="24"/>
              </w:numPr>
              <w:pBdr>
                <w:top w:val="nil"/>
                <w:left w:val="nil"/>
                <w:bottom w:val="nil"/>
                <w:right w:val="nil"/>
                <w:between w:val="nil"/>
              </w:pBdr>
              <w:ind w:left="283" w:hanging="283"/>
              <w:rPr>
                <w:rFonts w:ascii="Arial" w:eastAsia="Arial" w:hAnsi="Arial" w:cs="Arial"/>
                <w:color w:val="000000"/>
              </w:rPr>
            </w:pPr>
            <w:r>
              <w:rPr>
                <w:rFonts w:ascii="Arial" w:eastAsia="Arial" w:hAnsi="Arial" w:cs="Arial"/>
              </w:rPr>
              <w:lastRenderedPageBreak/>
              <w:t>Enhance landscapes</w:t>
            </w:r>
          </w:p>
        </w:tc>
        <w:tc>
          <w:tcPr>
            <w:tcW w:w="5244" w:type="dxa"/>
          </w:tcPr>
          <w:p w14:paraId="69DAACCF" w14:textId="098C5910" w:rsidR="003959DD" w:rsidRDefault="003959DD">
            <w:pPr>
              <w:rPr>
                <w:rFonts w:ascii="Arial" w:eastAsia="Arial" w:hAnsi="Arial" w:cs="Arial"/>
              </w:rPr>
            </w:pPr>
            <w:r>
              <w:rPr>
                <w:rFonts w:ascii="Arial" w:eastAsia="Arial" w:hAnsi="Arial" w:cs="Arial"/>
              </w:rPr>
              <w:t>Does the option encourage sustainable land management practices to conserve</w:t>
            </w:r>
            <w:r w:rsidR="00655BC4">
              <w:rPr>
                <w:rFonts w:ascii="Arial" w:eastAsia="Arial" w:hAnsi="Arial" w:cs="Arial"/>
              </w:rPr>
              <w:t xml:space="preserve"> and enhance</w:t>
            </w:r>
            <w:r>
              <w:rPr>
                <w:rFonts w:ascii="Arial" w:eastAsia="Arial" w:hAnsi="Arial" w:cs="Arial"/>
              </w:rPr>
              <w:t xml:space="preserve"> landscapes?</w:t>
            </w:r>
          </w:p>
          <w:p w14:paraId="05248095" w14:textId="77777777" w:rsidR="003959DD" w:rsidRDefault="003959DD">
            <w:pPr>
              <w:rPr>
                <w:rFonts w:ascii="Arial" w:eastAsia="Arial" w:hAnsi="Arial" w:cs="Arial"/>
              </w:rPr>
            </w:pPr>
          </w:p>
          <w:p w14:paraId="2CE7375D" w14:textId="77777777" w:rsidR="003959DD" w:rsidRDefault="003959DD">
            <w:pPr>
              <w:rPr>
                <w:rFonts w:ascii="Arial" w:eastAsia="Arial" w:hAnsi="Arial" w:cs="Arial"/>
              </w:rPr>
            </w:pPr>
            <w:r>
              <w:rPr>
                <w:rFonts w:ascii="Arial" w:eastAsia="Arial" w:hAnsi="Arial" w:cs="Arial"/>
              </w:rPr>
              <w:t>Does the option ensure protection and enhancement of townscape and traditional urban forms?</w:t>
            </w:r>
          </w:p>
          <w:p w14:paraId="3D43A9E0" w14:textId="77777777" w:rsidR="00F72CDC" w:rsidRPr="00F72CDC" w:rsidRDefault="00F72CDC">
            <w:pPr>
              <w:rPr>
                <w:rFonts w:ascii="Arial" w:eastAsia="Arial" w:hAnsi="Arial" w:cs="Arial"/>
              </w:rPr>
            </w:pPr>
          </w:p>
          <w:p w14:paraId="64657F83" w14:textId="56443728" w:rsidR="00F72CDC" w:rsidRDefault="00F72CDC">
            <w:pPr>
              <w:rPr>
                <w:rFonts w:ascii="Arial" w:eastAsia="Arial" w:hAnsi="Arial" w:cs="Arial"/>
              </w:rPr>
            </w:pPr>
            <w:r w:rsidRPr="00C34F81">
              <w:rPr>
                <w:rFonts w:ascii="Arial" w:hAnsi="Arial" w:cs="Arial"/>
              </w:rPr>
              <w:t>Does the option avoid adverse impacts on protected lan</w:t>
            </w:r>
            <w:r>
              <w:rPr>
                <w:rFonts w:ascii="Arial" w:hAnsi="Arial" w:cs="Arial"/>
              </w:rPr>
              <w:t>d</w:t>
            </w:r>
            <w:r w:rsidRPr="00C34F81">
              <w:rPr>
                <w:rFonts w:ascii="Arial" w:hAnsi="Arial" w:cs="Arial"/>
              </w:rPr>
              <w:t>scapes</w:t>
            </w:r>
            <w:r>
              <w:rPr>
                <w:rFonts w:ascii="Arial" w:hAnsi="Arial" w:cs="Arial"/>
              </w:rPr>
              <w:t>?</w:t>
            </w:r>
          </w:p>
        </w:tc>
        <w:tc>
          <w:tcPr>
            <w:tcW w:w="5387" w:type="dxa"/>
          </w:tcPr>
          <w:p w14:paraId="24D9A4F3" w14:textId="77777777" w:rsidR="003959DD" w:rsidRDefault="003959DD">
            <w:pPr>
              <w:rPr>
                <w:rFonts w:ascii="Arial" w:eastAsia="Arial" w:hAnsi="Arial" w:cs="Arial"/>
              </w:rPr>
            </w:pPr>
            <w:r>
              <w:rPr>
                <w:rFonts w:ascii="Arial" w:eastAsia="Arial" w:hAnsi="Arial" w:cs="Arial"/>
              </w:rPr>
              <w:t>34 Number of Environmental Impact Assessment Application approvals within the AONB and National Park</w:t>
            </w:r>
          </w:p>
        </w:tc>
      </w:tr>
      <w:tr w:rsidR="004D0458" w14:paraId="6105EE2A" w14:textId="77777777" w:rsidTr="00131CE4">
        <w:tc>
          <w:tcPr>
            <w:tcW w:w="3943" w:type="dxa"/>
          </w:tcPr>
          <w:p w14:paraId="6DCC8563" w14:textId="2AD221A3" w:rsidR="003959DD" w:rsidRDefault="003959DD" w:rsidP="00C70893">
            <w:pPr>
              <w:numPr>
                <w:ilvl w:val="0"/>
                <w:numId w:val="24"/>
              </w:numPr>
              <w:ind w:left="283" w:hanging="283"/>
              <w:rPr>
                <w:rFonts w:ascii="Arial" w:eastAsia="Arial" w:hAnsi="Arial" w:cs="Arial"/>
              </w:rPr>
            </w:pPr>
            <w:r>
              <w:rPr>
                <w:rFonts w:ascii="Arial" w:eastAsia="Arial" w:hAnsi="Arial" w:cs="Arial"/>
              </w:rPr>
              <w:t xml:space="preserve">Conserves </w:t>
            </w:r>
            <w:r w:rsidR="00870571">
              <w:rPr>
                <w:rFonts w:ascii="Arial" w:eastAsia="Arial" w:hAnsi="Arial" w:cs="Arial"/>
              </w:rPr>
              <w:t xml:space="preserve">and enhances </w:t>
            </w:r>
            <w:r>
              <w:rPr>
                <w:rFonts w:ascii="Arial" w:eastAsia="Arial" w:hAnsi="Arial" w:cs="Arial"/>
              </w:rPr>
              <w:t>heritage</w:t>
            </w:r>
          </w:p>
        </w:tc>
        <w:tc>
          <w:tcPr>
            <w:tcW w:w="5244" w:type="dxa"/>
          </w:tcPr>
          <w:p w14:paraId="5A26199B" w14:textId="77777777" w:rsidR="003959DD" w:rsidRDefault="003959DD">
            <w:pPr>
              <w:rPr>
                <w:rFonts w:ascii="Arial" w:eastAsia="Arial" w:hAnsi="Arial" w:cs="Arial"/>
              </w:rPr>
            </w:pPr>
            <w:r>
              <w:rPr>
                <w:rFonts w:ascii="Arial" w:eastAsia="Arial" w:hAnsi="Arial" w:cs="Arial"/>
              </w:rPr>
              <w:t>Does the option ensure conservation and enhancement of the historic and archaeological environment and heritage assets?</w:t>
            </w:r>
          </w:p>
        </w:tc>
        <w:tc>
          <w:tcPr>
            <w:tcW w:w="5387" w:type="dxa"/>
          </w:tcPr>
          <w:p w14:paraId="02B125DB" w14:textId="77777777" w:rsidR="003959DD" w:rsidRDefault="003959DD">
            <w:pPr>
              <w:rPr>
                <w:rFonts w:ascii="Arial" w:eastAsia="Arial" w:hAnsi="Arial" w:cs="Arial"/>
              </w:rPr>
            </w:pPr>
            <w:r>
              <w:rPr>
                <w:rFonts w:ascii="Arial" w:eastAsia="Arial" w:hAnsi="Arial" w:cs="Arial"/>
              </w:rPr>
              <w:t>33 Number of designated heritage assets and number and proportion of heritage assets at risk</w:t>
            </w:r>
          </w:p>
        </w:tc>
      </w:tr>
      <w:tr w:rsidR="004D0458" w14:paraId="3F507323" w14:textId="77777777" w:rsidTr="00131CE4">
        <w:tc>
          <w:tcPr>
            <w:tcW w:w="3943" w:type="dxa"/>
          </w:tcPr>
          <w:p w14:paraId="6CFD076C" w14:textId="77777777" w:rsidR="003959DD" w:rsidRDefault="003959DD" w:rsidP="00F35DDC">
            <w:pPr>
              <w:pBdr>
                <w:top w:val="nil"/>
                <w:left w:val="nil"/>
                <w:bottom w:val="nil"/>
                <w:right w:val="nil"/>
                <w:between w:val="nil"/>
              </w:pBdr>
              <w:ind w:left="425" w:hanging="425"/>
              <w:rPr>
                <w:rFonts w:ascii="Arial" w:eastAsia="Arial" w:hAnsi="Arial" w:cs="Arial"/>
                <w:color w:val="000000"/>
              </w:rPr>
            </w:pPr>
            <w:r>
              <w:rPr>
                <w:rFonts w:ascii="Arial" w:eastAsia="Arial" w:hAnsi="Arial" w:cs="Arial"/>
              </w:rPr>
              <w:t>10. Meets local housing need</w:t>
            </w:r>
          </w:p>
        </w:tc>
        <w:tc>
          <w:tcPr>
            <w:tcW w:w="5244" w:type="dxa"/>
          </w:tcPr>
          <w:p w14:paraId="4212A4C8" w14:textId="1B7D5968" w:rsidR="003959DD" w:rsidRDefault="003959DD">
            <w:pPr>
              <w:rPr>
                <w:rFonts w:ascii="Arial" w:eastAsia="Arial" w:hAnsi="Arial" w:cs="Arial"/>
              </w:rPr>
            </w:pPr>
            <w:r>
              <w:rPr>
                <w:rFonts w:ascii="Arial" w:eastAsia="Arial" w:hAnsi="Arial" w:cs="Arial"/>
              </w:rPr>
              <w:t xml:space="preserve">Does the option </w:t>
            </w:r>
            <w:r w:rsidR="00DE2031">
              <w:rPr>
                <w:rFonts w:ascii="Arial" w:eastAsia="Arial" w:hAnsi="Arial" w:cs="Arial"/>
              </w:rPr>
              <w:t xml:space="preserve">contribute to </w:t>
            </w:r>
            <w:r>
              <w:rPr>
                <w:rFonts w:ascii="Arial" w:eastAsia="Arial" w:hAnsi="Arial" w:cs="Arial"/>
              </w:rPr>
              <w:t>meet</w:t>
            </w:r>
            <w:r w:rsidR="00DE2031">
              <w:rPr>
                <w:rFonts w:ascii="Arial" w:eastAsia="Arial" w:hAnsi="Arial" w:cs="Arial"/>
              </w:rPr>
              <w:t>ing</w:t>
            </w:r>
            <w:r>
              <w:rPr>
                <w:rFonts w:ascii="Arial" w:eastAsia="Arial" w:hAnsi="Arial" w:cs="Arial"/>
              </w:rPr>
              <w:t xml:space="preserve"> local housing needs?</w:t>
            </w:r>
          </w:p>
          <w:p w14:paraId="604871E2" w14:textId="77777777" w:rsidR="003959DD" w:rsidRDefault="003959DD">
            <w:pPr>
              <w:rPr>
                <w:rFonts w:ascii="Arial" w:eastAsia="Arial" w:hAnsi="Arial" w:cs="Arial"/>
              </w:rPr>
            </w:pPr>
          </w:p>
          <w:p w14:paraId="5645D426" w14:textId="77777777" w:rsidR="003959DD" w:rsidRDefault="003959DD">
            <w:pPr>
              <w:rPr>
                <w:rFonts w:ascii="Arial" w:eastAsia="Arial" w:hAnsi="Arial" w:cs="Arial"/>
              </w:rPr>
            </w:pPr>
            <w:r>
              <w:rPr>
                <w:rFonts w:ascii="Arial" w:eastAsia="Arial" w:hAnsi="Arial" w:cs="Arial"/>
              </w:rPr>
              <w:t>Does the option provide the right housing mix of size and tenure?</w:t>
            </w:r>
          </w:p>
          <w:p w14:paraId="7DB7FD37" w14:textId="77777777" w:rsidR="0055391B" w:rsidRDefault="0055391B">
            <w:pPr>
              <w:rPr>
                <w:rFonts w:ascii="Arial" w:eastAsia="Arial" w:hAnsi="Arial" w:cs="Arial"/>
              </w:rPr>
            </w:pPr>
          </w:p>
          <w:p w14:paraId="167A344C" w14:textId="69351143" w:rsidR="0055391B" w:rsidRDefault="0055391B">
            <w:pPr>
              <w:rPr>
                <w:rFonts w:ascii="Arial" w:eastAsia="Arial" w:hAnsi="Arial" w:cs="Arial"/>
              </w:rPr>
            </w:pPr>
            <w:r>
              <w:rPr>
                <w:rFonts w:ascii="Arial" w:eastAsia="Arial" w:hAnsi="Arial" w:cs="Arial"/>
              </w:rPr>
              <w:t>Does the option provide affordable housing?</w:t>
            </w:r>
          </w:p>
          <w:p w14:paraId="4FE8A8F8" w14:textId="77777777" w:rsidR="003959DD" w:rsidRDefault="003959DD">
            <w:pPr>
              <w:rPr>
                <w:rFonts w:ascii="Arial" w:eastAsia="Arial" w:hAnsi="Arial" w:cs="Arial"/>
              </w:rPr>
            </w:pPr>
          </w:p>
          <w:p w14:paraId="2BA712E7" w14:textId="77777777" w:rsidR="003959DD" w:rsidRDefault="003959DD">
            <w:pPr>
              <w:rPr>
                <w:rFonts w:ascii="Arial" w:eastAsia="Arial" w:hAnsi="Arial" w:cs="Arial"/>
              </w:rPr>
            </w:pPr>
            <w:r>
              <w:rPr>
                <w:rFonts w:ascii="Arial" w:eastAsia="Arial" w:hAnsi="Arial" w:cs="Arial"/>
              </w:rPr>
              <w:t>Does the option allow for the continuation of a sustainable mix of people within communities?</w:t>
            </w:r>
          </w:p>
        </w:tc>
        <w:tc>
          <w:tcPr>
            <w:tcW w:w="5387" w:type="dxa"/>
          </w:tcPr>
          <w:p w14:paraId="438CF578" w14:textId="77777777" w:rsidR="003959DD" w:rsidRDefault="003959DD">
            <w:pPr>
              <w:rPr>
                <w:rFonts w:ascii="Arial" w:eastAsia="Arial" w:hAnsi="Arial" w:cs="Arial"/>
              </w:rPr>
            </w:pPr>
            <w:r>
              <w:rPr>
                <w:rFonts w:ascii="Arial" w:eastAsia="Arial" w:hAnsi="Arial" w:cs="Arial"/>
              </w:rPr>
              <w:t>9 Total number of net new housing completions</w:t>
            </w:r>
          </w:p>
          <w:p w14:paraId="11B1D65C" w14:textId="77777777" w:rsidR="003959DD" w:rsidRDefault="003959DD">
            <w:pPr>
              <w:rPr>
                <w:rFonts w:ascii="Arial" w:eastAsia="Arial" w:hAnsi="Arial" w:cs="Arial"/>
              </w:rPr>
            </w:pPr>
            <w:r>
              <w:rPr>
                <w:rFonts w:ascii="Arial" w:eastAsia="Arial" w:hAnsi="Arial" w:cs="Arial"/>
              </w:rPr>
              <w:t>10 Affordable dwellings completed as a percentage of all new housing completions (gross)</w:t>
            </w:r>
          </w:p>
          <w:p w14:paraId="6E79521F" w14:textId="5D001CBB" w:rsidR="003959DD" w:rsidRPr="00870571" w:rsidRDefault="003959DD" w:rsidP="00870571">
            <w:pPr>
              <w:rPr>
                <w:rFonts w:ascii="Arial" w:eastAsia="Arial" w:hAnsi="Arial" w:cs="Arial"/>
              </w:rPr>
            </w:pPr>
          </w:p>
        </w:tc>
      </w:tr>
      <w:tr w:rsidR="004D0458" w14:paraId="60E80286" w14:textId="77777777" w:rsidTr="00131CE4">
        <w:tc>
          <w:tcPr>
            <w:tcW w:w="3943" w:type="dxa"/>
          </w:tcPr>
          <w:p w14:paraId="068A30F4" w14:textId="7711FCE8" w:rsidR="003959DD" w:rsidRPr="00D74849" w:rsidRDefault="003959DD" w:rsidP="00D74849">
            <w:pPr>
              <w:pStyle w:val="ListParagraph"/>
              <w:numPr>
                <w:ilvl w:val="0"/>
                <w:numId w:val="27"/>
              </w:numPr>
              <w:pBdr>
                <w:top w:val="nil"/>
                <w:left w:val="nil"/>
                <w:bottom w:val="nil"/>
                <w:right w:val="nil"/>
                <w:between w:val="nil"/>
              </w:pBdr>
              <w:ind w:left="426" w:hanging="426"/>
              <w:rPr>
                <w:rFonts w:ascii="Arial" w:eastAsia="Arial" w:hAnsi="Arial" w:cs="Arial"/>
                <w:color w:val="000000"/>
              </w:rPr>
            </w:pPr>
            <w:r w:rsidRPr="00D74849">
              <w:rPr>
                <w:rFonts w:ascii="Arial" w:eastAsia="Arial" w:hAnsi="Arial" w:cs="Arial"/>
                <w:color w:val="000000"/>
              </w:rPr>
              <w:t>Provides access to services and facilities</w:t>
            </w:r>
          </w:p>
        </w:tc>
        <w:tc>
          <w:tcPr>
            <w:tcW w:w="5244" w:type="dxa"/>
          </w:tcPr>
          <w:p w14:paraId="7E84BADB" w14:textId="77777777" w:rsidR="003959DD" w:rsidRDefault="003959DD">
            <w:pPr>
              <w:rPr>
                <w:rFonts w:ascii="Arial" w:eastAsia="Arial" w:hAnsi="Arial" w:cs="Arial"/>
              </w:rPr>
            </w:pPr>
            <w:r>
              <w:rPr>
                <w:rFonts w:ascii="Arial" w:eastAsia="Arial" w:hAnsi="Arial" w:cs="Arial"/>
              </w:rPr>
              <w:t>Does the option make provision for new on-site facilities or allow access to existing facilities without the use of a car?</w:t>
            </w:r>
          </w:p>
          <w:p w14:paraId="450168EE" w14:textId="77777777" w:rsidR="003959DD" w:rsidRDefault="003959DD">
            <w:pPr>
              <w:rPr>
                <w:rFonts w:ascii="Arial" w:eastAsia="Arial" w:hAnsi="Arial" w:cs="Arial"/>
              </w:rPr>
            </w:pPr>
          </w:p>
          <w:p w14:paraId="62235896" w14:textId="77777777" w:rsidR="003959DD" w:rsidRDefault="003959DD">
            <w:pPr>
              <w:rPr>
                <w:rFonts w:ascii="Arial" w:eastAsia="Arial" w:hAnsi="Arial" w:cs="Arial"/>
              </w:rPr>
            </w:pPr>
            <w:r>
              <w:rPr>
                <w:rFonts w:ascii="Arial" w:eastAsia="Arial" w:hAnsi="Arial" w:cs="Arial"/>
              </w:rPr>
              <w:t>Does the option protect existing facilities and enhance electronic access to appropriate services?</w:t>
            </w:r>
          </w:p>
          <w:p w14:paraId="010A6270" w14:textId="77777777" w:rsidR="003959DD" w:rsidRDefault="003959DD">
            <w:pPr>
              <w:rPr>
                <w:rFonts w:ascii="Arial" w:eastAsia="Arial" w:hAnsi="Arial" w:cs="Arial"/>
              </w:rPr>
            </w:pPr>
          </w:p>
          <w:p w14:paraId="066F2467" w14:textId="77777777" w:rsidR="003959DD" w:rsidRDefault="003959DD">
            <w:pPr>
              <w:rPr>
                <w:rFonts w:ascii="Arial" w:eastAsia="Arial" w:hAnsi="Arial" w:cs="Arial"/>
              </w:rPr>
            </w:pPr>
            <w:r>
              <w:rPr>
                <w:rFonts w:ascii="Arial" w:eastAsia="Arial" w:hAnsi="Arial" w:cs="Arial"/>
              </w:rPr>
              <w:t>Does the option provide sports and leisure opportunities within settlements?</w:t>
            </w:r>
          </w:p>
        </w:tc>
        <w:tc>
          <w:tcPr>
            <w:tcW w:w="5387" w:type="dxa"/>
          </w:tcPr>
          <w:p w14:paraId="70D4425B" w14:textId="01FAAC1D" w:rsidR="003959DD" w:rsidRDefault="003959DD">
            <w:pPr>
              <w:rPr>
                <w:rFonts w:ascii="Arial" w:eastAsia="Arial" w:hAnsi="Arial" w:cs="Arial"/>
              </w:rPr>
            </w:pPr>
            <w:r>
              <w:rPr>
                <w:rFonts w:ascii="Arial" w:eastAsia="Arial" w:hAnsi="Arial" w:cs="Arial"/>
              </w:rPr>
              <w:lastRenderedPageBreak/>
              <w:t>2 Percentage o</w:t>
            </w:r>
            <w:r w:rsidR="00DE2031">
              <w:rPr>
                <w:rFonts w:ascii="Arial" w:eastAsia="Arial" w:hAnsi="Arial" w:cs="Arial"/>
              </w:rPr>
              <w:t>f</w:t>
            </w:r>
            <w:r>
              <w:rPr>
                <w:rFonts w:ascii="Arial" w:eastAsia="Arial" w:hAnsi="Arial" w:cs="Arial"/>
              </w:rPr>
              <w:t xml:space="preserve"> rural households within 2km/4km of facilities.</w:t>
            </w:r>
          </w:p>
          <w:p w14:paraId="1A029893" w14:textId="395F2A66" w:rsidR="003959DD" w:rsidRDefault="003959DD">
            <w:pPr>
              <w:rPr>
                <w:rFonts w:ascii="Arial" w:eastAsia="Arial" w:hAnsi="Arial" w:cs="Arial"/>
              </w:rPr>
            </w:pPr>
          </w:p>
          <w:p w14:paraId="70A40F33" w14:textId="77777777" w:rsidR="003959DD" w:rsidRDefault="003959DD">
            <w:pPr>
              <w:rPr>
                <w:rFonts w:ascii="Arial" w:eastAsia="Arial" w:hAnsi="Arial" w:cs="Arial"/>
              </w:rPr>
            </w:pPr>
          </w:p>
        </w:tc>
      </w:tr>
      <w:tr w:rsidR="004D0458" w14:paraId="37732BA5" w14:textId="77777777" w:rsidTr="00131CE4">
        <w:tc>
          <w:tcPr>
            <w:tcW w:w="3943" w:type="dxa"/>
          </w:tcPr>
          <w:p w14:paraId="39422EA4" w14:textId="4F334AA7" w:rsidR="003959DD" w:rsidRDefault="006D2CF8" w:rsidP="00D74849">
            <w:pPr>
              <w:numPr>
                <w:ilvl w:val="0"/>
                <w:numId w:val="27"/>
              </w:numPr>
              <w:pBdr>
                <w:top w:val="nil"/>
                <w:left w:val="nil"/>
                <w:bottom w:val="nil"/>
                <w:right w:val="nil"/>
                <w:between w:val="nil"/>
              </w:pBdr>
              <w:ind w:left="387" w:hanging="387"/>
              <w:rPr>
                <w:rFonts w:ascii="Arial" w:eastAsia="Arial" w:hAnsi="Arial" w:cs="Arial"/>
                <w:color w:val="000000"/>
              </w:rPr>
            </w:pPr>
            <w:r>
              <w:rPr>
                <w:rFonts w:ascii="Arial" w:eastAsia="Arial" w:hAnsi="Arial" w:cs="Arial"/>
                <w:color w:val="000000"/>
              </w:rPr>
              <w:lastRenderedPageBreak/>
              <w:t xml:space="preserve">Promotes health </w:t>
            </w:r>
            <w:r w:rsidR="003959DD">
              <w:rPr>
                <w:rFonts w:ascii="Arial" w:eastAsia="Arial" w:hAnsi="Arial" w:cs="Arial"/>
                <w:color w:val="000000"/>
              </w:rPr>
              <w:t xml:space="preserve"> and wellbeing</w:t>
            </w:r>
          </w:p>
        </w:tc>
        <w:tc>
          <w:tcPr>
            <w:tcW w:w="5244" w:type="dxa"/>
          </w:tcPr>
          <w:p w14:paraId="286DD5F1" w14:textId="16B606DC" w:rsidR="003959DD" w:rsidRDefault="003959DD">
            <w:pPr>
              <w:rPr>
                <w:rFonts w:ascii="Arial" w:eastAsia="Arial" w:hAnsi="Arial" w:cs="Arial"/>
              </w:rPr>
            </w:pPr>
            <w:r>
              <w:rPr>
                <w:rFonts w:ascii="Arial" w:eastAsia="Arial" w:hAnsi="Arial" w:cs="Arial"/>
              </w:rPr>
              <w:t>Does the option provide access to open space</w:t>
            </w:r>
            <w:r w:rsidR="00DE2031">
              <w:rPr>
                <w:rFonts w:ascii="Arial" w:eastAsia="Arial" w:hAnsi="Arial" w:cs="Arial"/>
              </w:rPr>
              <w:t>, green infrastructure, facilities for exercise and active travel</w:t>
            </w:r>
            <w:r>
              <w:rPr>
                <w:rFonts w:ascii="Arial" w:eastAsia="Arial" w:hAnsi="Arial" w:cs="Arial"/>
              </w:rPr>
              <w:t>?</w:t>
            </w:r>
          </w:p>
          <w:p w14:paraId="3EE77A39" w14:textId="77777777" w:rsidR="00D65743" w:rsidRDefault="00D65743">
            <w:pPr>
              <w:rPr>
                <w:rFonts w:ascii="Arial" w:eastAsia="Arial" w:hAnsi="Arial" w:cs="Arial"/>
              </w:rPr>
            </w:pPr>
          </w:p>
          <w:p w14:paraId="1DD9C851" w14:textId="7383C742" w:rsidR="003959DD" w:rsidRDefault="003959DD" w:rsidP="00D65743">
            <w:pPr>
              <w:rPr>
                <w:rFonts w:ascii="Arial" w:eastAsia="Arial" w:hAnsi="Arial" w:cs="Arial"/>
              </w:rPr>
            </w:pPr>
            <w:r>
              <w:rPr>
                <w:rFonts w:ascii="Arial" w:eastAsia="Arial" w:hAnsi="Arial" w:cs="Arial"/>
              </w:rPr>
              <w:t>Does the option encourage community participation</w:t>
            </w:r>
            <w:r w:rsidR="007E247B">
              <w:rPr>
                <w:rFonts w:ascii="Arial" w:eastAsia="Arial" w:hAnsi="Arial" w:cs="Arial"/>
              </w:rPr>
              <w:t xml:space="preserve"> in activities that promote healthy lifestyles, health and wellbeing</w:t>
            </w:r>
            <w:r>
              <w:rPr>
                <w:rFonts w:ascii="Arial" w:eastAsia="Arial" w:hAnsi="Arial" w:cs="Arial"/>
              </w:rPr>
              <w:t>?</w:t>
            </w:r>
          </w:p>
        </w:tc>
        <w:tc>
          <w:tcPr>
            <w:tcW w:w="5387" w:type="dxa"/>
          </w:tcPr>
          <w:p w14:paraId="46E68CB0" w14:textId="77777777" w:rsidR="003959DD" w:rsidRDefault="003959DD">
            <w:pPr>
              <w:rPr>
                <w:rFonts w:ascii="Arial" w:eastAsia="Arial" w:hAnsi="Arial" w:cs="Arial"/>
              </w:rPr>
            </w:pPr>
            <w:r>
              <w:rPr>
                <w:rFonts w:ascii="Arial" w:eastAsia="Arial" w:hAnsi="Arial" w:cs="Arial"/>
              </w:rPr>
              <w:t>29a Percentage of adults who participate in activity/exercise at least three times a week</w:t>
            </w:r>
          </w:p>
          <w:p w14:paraId="7B8BA62E" w14:textId="5578881D" w:rsidR="003959DD" w:rsidRDefault="003959DD" w:rsidP="00D65743">
            <w:pPr>
              <w:rPr>
                <w:rFonts w:ascii="Arial" w:eastAsia="Arial" w:hAnsi="Arial" w:cs="Arial"/>
              </w:rPr>
            </w:pPr>
            <w:r>
              <w:rPr>
                <w:rFonts w:ascii="Arial" w:eastAsia="Arial" w:hAnsi="Arial" w:cs="Arial"/>
              </w:rPr>
              <w:t>29b Percentage of adults who participate in exercise at least once a week</w:t>
            </w:r>
          </w:p>
        </w:tc>
      </w:tr>
      <w:tr w:rsidR="004D0458" w14:paraId="18254633" w14:textId="77777777" w:rsidTr="00131CE4">
        <w:trPr>
          <w:trHeight w:val="1826"/>
        </w:trPr>
        <w:tc>
          <w:tcPr>
            <w:tcW w:w="3943" w:type="dxa"/>
          </w:tcPr>
          <w:p w14:paraId="31CBE8F3" w14:textId="77777777" w:rsidR="003959DD" w:rsidRDefault="003959DD" w:rsidP="00D74849">
            <w:pPr>
              <w:numPr>
                <w:ilvl w:val="0"/>
                <w:numId w:val="27"/>
              </w:numPr>
              <w:pBdr>
                <w:top w:val="nil"/>
                <w:left w:val="nil"/>
                <w:bottom w:val="nil"/>
                <w:right w:val="nil"/>
                <w:between w:val="nil"/>
              </w:pBdr>
              <w:ind w:left="387"/>
              <w:rPr>
                <w:rFonts w:ascii="Arial" w:eastAsia="Arial" w:hAnsi="Arial" w:cs="Arial"/>
                <w:color w:val="000000"/>
              </w:rPr>
            </w:pPr>
            <w:r>
              <w:rPr>
                <w:rFonts w:ascii="Arial" w:eastAsia="Arial" w:hAnsi="Arial" w:cs="Arial"/>
                <w:color w:val="000000"/>
              </w:rPr>
              <w:t>Supports sustainable economic growth</w:t>
            </w:r>
          </w:p>
        </w:tc>
        <w:tc>
          <w:tcPr>
            <w:tcW w:w="5244" w:type="dxa"/>
          </w:tcPr>
          <w:p w14:paraId="76B47A48" w14:textId="77777777" w:rsidR="003959DD" w:rsidRDefault="003959DD">
            <w:pPr>
              <w:rPr>
                <w:rFonts w:ascii="Arial" w:eastAsia="Arial" w:hAnsi="Arial" w:cs="Arial"/>
              </w:rPr>
            </w:pPr>
            <w:r>
              <w:rPr>
                <w:rFonts w:ascii="Arial" w:eastAsia="Arial" w:hAnsi="Arial" w:cs="Arial"/>
              </w:rPr>
              <w:t>Does the option meet the assessed need for employment land?</w:t>
            </w:r>
          </w:p>
          <w:p w14:paraId="04C40B5B" w14:textId="77777777" w:rsidR="003959DD" w:rsidRDefault="003959DD">
            <w:pPr>
              <w:rPr>
                <w:rFonts w:ascii="Arial" w:eastAsia="Arial" w:hAnsi="Arial" w:cs="Arial"/>
              </w:rPr>
            </w:pPr>
          </w:p>
          <w:p w14:paraId="77BDD0E8" w14:textId="77777777" w:rsidR="003959DD" w:rsidRDefault="003959DD">
            <w:pPr>
              <w:rPr>
                <w:rFonts w:ascii="Arial" w:eastAsia="Arial" w:hAnsi="Arial" w:cs="Arial"/>
              </w:rPr>
            </w:pPr>
            <w:r>
              <w:rPr>
                <w:rFonts w:ascii="Arial" w:eastAsia="Arial" w:hAnsi="Arial" w:cs="Arial"/>
              </w:rPr>
              <w:t>Does the option support existing industries/assets or provide the right conditions for new industries to succeed?</w:t>
            </w:r>
          </w:p>
          <w:p w14:paraId="48045229" w14:textId="77777777" w:rsidR="00B823C4" w:rsidRDefault="00B823C4">
            <w:pPr>
              <w:rPr>
                <w:rFonts w:ascii="Arial" w:eastAsia="Arial" w:hAnsi="Arial" w:cs="Arial"/>
              </w:rPr>
            </w:pPr>
          </w:p>
          <w:p w14:paraId="5CC8A70D" w14:textId="77777777" w:rsidR="00B823C4" w:rsidRDefault="00B823C4">
            <w:pPr>
              <w:rPr>
                <w:rFonts w:ascii="Arial" w:eastAsia="Arial" w:hAnsi="Arial" w:cs="Arial"/>
              </w:rPr>
            </w:pPr>
            <w:r>
              <w:rPr>
                <w:rFonts w:ascii="Arial" w:eastAsia="Arial" w:hAnsi="Arial" w:cs="Arial"/>
              </w:rPr>
              <w:t>Does the option ensure a skilled workforce is available locally to allow business development?</w:t>
            </w:r>
          </w:p>
          <w:p w14:paraId="18BD7D8F" w14:textId="77777777" w:rsidR="00870571" w:rsidRDefault="00870571">
            <w:pPr>
              <w:rPr>
                <w:rFonts w:ascii="Arial" w:eastAsia="Arial" w:hAnsi="Arial" w:cs="Arial"/>
              </w:rPr>
            </w:pPr>
          </w:p>
          <w:p w14:paraId="6FF44473" w14:textId="1E4DD431" w:rsidR="00870571" w:rsidRDefault="00870571">
            <w:pPr>
              <w:rPr>
                <w:rFonts w:ascii="Arial" w:eastAsia="Arial" w:hAnsi="Arial" w:cs="Arial"/>
              </w:rPr>
            </w:pPr>
            <w:r>
              <w:rPr>
                <w:rFonts w:ascii="Arial" w:eastAsia="Arial" w:hAnsi="Arial" w:cs="Arial"/>
              </w:rPr>
              <w:t>Does the option encourage a vibrant town or city centre?</w:t>
            </w:r>
          </w:p>
        </w:tc>
        <w:tc>
          <w:tcPr>
            <w:tcW w:w="5387" w:type="dxa"/>
          </w:tcPr>
          <w:p w14:paraId="08F2D7EE" w14:textId="7088F502" w:rsidR="003959DD" w:rsidRDefault="003959DD">
            <w:pPr>
              <w:rPr>
                <w:rFonts w:ascii="Arial" w:eastAsia="Arial" w:hAnsi="Arial" w:cs="Arial"/>
              </w:rPr>
            </w:pPr>
            <w:r>
              <w:rPr>
                <w:rFonts w:ascii="Arial" w:eastAsia="Arial" w:hAnsi="Arial" w:cs="Arial"/>
              </w:rPr>
              <w:t xml:space="preserve">5a – e Amount of floor </w:t>
            </w:r>
            <w:r w:rsidR="00DE2031">
              <w:rPr>
                <w:rFonts w:ascii="Arial" w:eastAsia="Arial" w:hAnsi="Arial" w:cs="Arial"/>
              </w:rPr>
              <w:t>activity/</w:t>
            </w:r>
            <w:r>
              <w:rPr>
                <w:rFonts w:ascii="Arial" w:eastAsia="Arial" w:hAnsi="Arial" w:cs="Arial"/>
              </w:rPr>
              <w:t>space developed for employment by type.</w:t>
            </w:r>
          </w:p>
          <w:p w14:paraId="67528B84" w14:textId="77777777" w:rsidR="003959DD" w:rsidRDefault="003959DD">
            <w:pPr>
              <w:rPr>
                <w:rFonts w:ascii="Arial" w:eastAsia="Arial" w:hAnsi="Arial" w:cs="Arial"/>
              </w:rPr>
            </w:pPr>
            <w:r>
              <w:rPr>
                <w:rFonts w:ascii="Arial" w:eastAsia="Arial" w:hAnsi="Arial" w:cs="Arial"/>
              </w:rPr>
              <w:t>1a-h Percentage of employees in different sectors.</w:t>
            </w:r>
          </w:p>
          <w:p w14:paraId="57BACDB2" w14:textId="77777777" w:rsidR="003959DD" w:rsidRDefault="003959DD">
            <w:pPr>
              <w:rPr>
                <w:rFonts w:ascii="Arial" w:eastAsia="Arial" w:hAnsi="Arial" w:cs="Arial"/>
              </w:rPr>
            </w:pPr>
            <w:r>
              <w:rPr>
                <w:rFonts w:ascii="Arial" w:eastAsia="Arial" w:hAnsi="Arial" w:cs="Arial"/>
              </w:rPr>
              <w:t>8 Percentage of children that live in families that are income deprived.</w:t>
            </w:r>
          </w:p>
          <w:p w14:paraId="34720D24" w14:textId="77777777" w:rsidR="00B823C4" w:rsidRDefault="00B823C4" w:rsidP="00B823C4">
            <w:pPr>
              <w:tabs>
                <w:tab w:val="center" w:pos="2772"/>
              </w:tabs>
              <w:rPr>
                <w:rFonts w:ascii="Arial" w:eastAsia="Arial" w:hAnsi="Arial" w:cs="Arial"/>
              </w:rPr>
            </w:pPr>
            <w:r>
              <w:rPr>
                <w:rFonts w:ascii="Arial" w:eastAsia="Arial" w:hAnsi="Arial" w:cs="Arial"/>
              </w:rPr>
              <w:t>1f Percentage of employees in information and communications</w:t>
            </w:r>
          </w:p>
          <w:p w14:paraId="166EF200" w14:textId="77777777" w:rsidR="00B823C4" w:rsidRDefault="00B823C4" w:rsidP="00B823C4">
            <w:pPr>
              <w:tabs>
                <w:tab w:val="center" w:pos="2772"/>
              </w:tabs>
              <w:rPr>
                <w:rFonts w:ascii="Arial" w:eastAsia="Arial" w:hAnsi="Arial" w:cs="Arial"/>
              </w:rPr>
            </w:pPr>
            <w:r>
              <w:rPr>
                <w:rFonts w:ascii="Arial" w:eastAsia="Arial" w:hAnsi="Arial" w:cs="Arial"/>
              </w:rPr>
              <w:t>27 Percentage of young people who are unemployed</w:t>
            </w:r>
          </w:p>
          <w:p w14:paraId="3946AE43" w14:textId="152EA894" w:rsidR="00B823C4" w:rsidRDefault="00B823C4" w:rsidP="00B823C4">
            <w:pPr>
              <w:rPr>
                <w:rFonts w:ascii="Arial" w:eastAsia="Arial" w:hAnsi="Arial" w:cs="Arial"/>
              </w:rPr>
            </w:pPr>
            <w:r>
              <w:rPr>
                <w:rFonts w:ascii="Arial" w:eastAsia="Arial" w:hAnsi="Arial" w:cs="Arial"/>
              </w:rPr>
              <w:t>28 Percentage of 15 year olds achieving five or more GCSEs at grade A*- C or equivalent (in local authority schools)</w:t>
            </w:r>
            <w:r w:rsidR="009B513A">
              <w:rPr>
                <w:rFonts w:ascii="Arial" w:eastAsia="Arial" w:hAnsi="Arial" w:cs="Arial"/>
              </w:rPr>
              <w:t xml:space="preserve"> (now replaced with grades 9 – 1)</w:t>
            </w:r>
          </w:p>
          <w:p w14:paraId="64BF40C9" w14:textId="67980605" w:rsidR="00B823C4" w:rsidRDefault="00B823C4" w:rsidP="00B823C4">
            <w:pPr>
              <w:rPr>
                <w:rFonts w:ascii="Arial" w:eastAsia="Arial" w:hAnsi="Arial" w:cs="Arial"/>
              </w:rPr>
            </w:pPr>
            <w:r>
              <w:rPr>
                <w:rFonts w:ascii="Arial" w:eastAsia="Arial" w:hAnsi="Arial" w:cs="Arial"/>
              </w:rPr>
              <w:t>3 Percentage of establishments reporting skills shortage vacancies</w:t>
            </w:r>
          </w:p>
        </w:tc>
      </w:tr>
    </w:tbl>
    <w:p w14:paraId="6C79ABBC" w14:textId="77777777" w:rsidR="00F20356" w:rsidRDefault="00F20356">
      <w:pPr>
        <w:rPr>
          <w:rFonts w:ascii="Arial" w:eastAsia="Arial" w:hAnsi="Arial" w:cs="Arial"/>
        </w:rPr>
      </w:pPr>
    </w:p>
    <w:p w14:paraId="12BE4283" w14:textId="104CAF4F" w:rsidR="00F20356" w:rsidRDefault="00F20356">
      <w:pPr>
        <w:rPr>
          <w:rFonts w:ascii="Arial" w:eastAsia="Arial" w:hAnsi="Arial" w:cs="Arial"/>
        </w:rPr>
        <w:sectPr w:rsidR="00F20356" w:rsidSect="003959DD">
          <w:pgSz w:w="16838" w:h="11906" w:orient="landscape"/>
          <w:pgMar w:top="993" w:right="1440" w:bottom="1134" w:left="1440" w:header="706" w:footer="706" w:gutter="0"/>
          <w:cols w:space="720"/>
          <w:docGrid w:linePitch="326"/>
        </w:sectPr>
      </w:pPr>
    </w:p>
    <w:p w14:paraId="280A4EC5" w14:textId="77777777" w:rsidR="00F20356" w:rsidRPr="002C652B" w:rsidRDefault="00051AA8" w:rsidP="00FE47B0">
      <w:pPr>
        <w:pStyle w:val="Heading1"/>
        <w:numPr>
          <w:ilvl w:val="0"/>
          <w:numId w:val="28"/>
        </w:numPr>
        <w:rPr>
          <w:rFonts w:eastAsia="Arial"/>
          <w:sz w:val="24"/>
        </w:rPr>
      </w:pPr>
      <w:bookmarkStart w:id="20" w:name="_Toc80712750"/>
      <w:r w:rsidRPr="002C652B">
        <w:rPr>
          <w:rFonts w:eastAsia="Arial"/>
          <w:sz w:val="24"/>
        </w:rPr>
        <w:lastRenderedPageBreak/>
        <w:t>The Consultation Exercise</w:t>
      </w:r>
      <w:bookmarkEnd w:id="20"/>
    </w:p>
    <w:p w14:paraId="2E7C915E" w14:textId="77777777" w:rsidR="00F20356" w:rsidRDefault="00F20356" w:rsidP="00C2186D">
      <w:pPr>
        <w:pStyle w:val="Heading1"/>
        <w:rPr>
          <w:rFonts w:eastAsia="Arial"/>
        </w:rPr>
      </w:pPr>
    </w:p>
    <w:p w14:paraId="7BE186A8" w14:textId="0C0AB534" w:rsidR="00F20356" w:rsidRPr="00200837" w:rsidRDefault="00051AA8" w:rsidP="00133669">
      <w:pPr>
        <w:pStyle w:val="ListParagraph"/>
        <w:numPr>
          <w:ilvl w:val="1"/>
          <w:numId w:val="8"/>
        </w:numPr>
        <w:rPr>
          <w:rFonts w:ascii="Arial" w:eastAsia="Arial" w:hAnsi="Arial" w:cs="Arial"/>
        </w:rPr>
      </w:pPr>
      <w:r w:rsidRPr="00200837">
        <w:rPr>
          <w:rFonts w:ascii="Arial" w:eastAsia="Arial" w:hAnsi="Arial" w:cs="Arial"/>
        </w:rPr>
        <w:t>The initial scoping report was subject to a 5-week consultation exercise during November 2016. Following the consultation period, the report was updated to reflect the comments from the consultees.</w:t>
      </w:r>
    </w:p>
    <w:p w14:paraId="15F7CE20" w14:textId="77777777" w:rsidR="00F20356" w:rsidRDefault="00F20356" w:rsidP="00C80127">
      <w:pPr>
        <w:rPr>
          <w:rFonts w:ascii="Arial" w:eastAsia="Arial" w:hAnsi="Arial" w:cs="Arial"/>
        </w:rPr>
      </w:pPr>
    </w:p>
    <w:p w14:paraId="5EAB5519" w14:textId="22FC04E6" w:rsidR="00F20356" w:rsidRPr="00200837" w:rsidRDefault="00051AA8" w:rsidP="00133669">
      <w:pPr>
        <w:pStyle w:val="ListParagraph"/>
        <w:numPr>
          <w:ilvl w:val="1"/>
          <w:numId w:val="8"/>
        </w:numPr>
        <w:rPr>
          <w:rFonts w:ascii="Arial" w:eastAsia="Arial" w:hAnsi="Arial" w:cs="Arial"/>
        </w:rPr>
      </w:pPr>
      <w:r w:rsidRPr="00200837">
        <w:rPr>
          <w:rFonts w:ascii="Arial" w:eastAsia="Arial" w:hAnsi="Arial" w:cs="Arial"/>
        </w:rPr>
        <w:t xml:space="preserve">This </w:t>
      </w:r>
      <w:r w:rsidR="00D738C3">
        <w:rPr>
          <w:rFonts w:ascii="Arial" w:eastAsia="Arial" w:hAnsi="Arial" w:cs="Arial"/>
        </w:rPr>
        <w:t xml:space="preserve">report provides a review and update of the SA framework and </w:t>
      </w:r>
      <w:r w:rsidR="00176709">
        <w:rPr>
          <w:rFonts w:ascii="Arial" w:eastAsia="Arial" w:hAnsi="Arial" w:cs="Arial"/>
        </w:rPr>
        <w:t xml:space="preserve">was </w:t>
      </w:r>
      <w:r w:rsidR="00D738C3">
        <w:rPr>
          <w:rFonts w:ascii="Arial" w:eastAsia="Arial" w:hAnsi="Arial" w:cs="Arial"/>
        </w:rPr>
        <w:t xml:space="preserve">again </w:t>
      </w:r>
      <w:r w:rsidRPr="00200837">
        <w:rPr>
          <w:rFonts w:ascii="Arial" w:eastAsia="Arial" w:hAnsi="Arial" w:cs="Arial"/>
        </w:rPr>
        <w:t>subj</w:t>
      </w:r>
      <w:r w:rsidR="00292B3D">
        <w:rPr>
          <w:rFonts w:ascii="Arial" w:eastAsia="Arial" w:hAnsi="Arial" w:cs="Arial"/>
        </w:rPr>
        <w:t>ect to a 5-week consultation period</w:t>
      </w:r>
      <w:r w:rsidR="00176709">
        <w:rPr>
          <w:rFonts w:ascii="Arial" w:eastAsia="Arial" w:hAnsi="Arial" w:cs="Arial"/>
        </w:rPr>
        <w:t xml:space="preserve"> during June/July 2021</w:t>
      </w:r>
      <w:r w:rsidRPr="00200837">
        <w:rPr>
          <w:rFonts w:ascii="Arial" w:eastAsia="Arial" w:hAnsi="Arial" w:cs="Arial"/>
        </w:rPr>
        <w:t xml:space="preserve">.  </w:t>
      </w:r>
    </w:p>
    <w:p w14:paraId="6DEC981D" w14:textId="77777777" w:rsidR="00F20356" w:rsidRDefault="00F20356" w:rsidP="00C80127">
      <w:pPr>
        <w:rPr>
          <w:rFonts w:ascii="Arial" w:eastAsia="Arial" w:hAnsi="Arial" w:cs="Arial"/>
        </w:rPr>
      </w:pPr>
    </w:p>
    <w:p w14:paraId="79B51ECB" w14:textId="454BC0AB" w:rsidR="00F20356" w:rsidRDefault="00051AA8" w:rsidP="00133669">
      <w:pPr>
        <w:pStyle w:val="ListParagraph"/>
        <w:numPr>
          <w:ilvl w:val="1"/>
          <w:numId w:val="8"/>
        </w:numPr>
        <w:rPr>
          <w:rFonts w:ascii="Arial" w:eastAsia="Arial" w:hAnsi="Arial" w:cs="Arial"/>
        </w:rPr>
      </w:pPr>
      <w:r w:rsidRPr="00200837">
        <w:rPr>
          <w:rFonts w:ascii="Arial" w:eastAsia="Arial" w:hAnsi="Arial" w:cs="Arial"/>
        </w:rPr>
        <w:t>This list of organisations consulted on the draft do</w:t>
      </w:r>
      <w:r w:rsidR="00180F84" w:rsidRPr="00200837">
        <w:rPr>
          <w:rFonts w:ascii="Arial" w:eastAsia="Arial" w:hAnsi="Arial" w:cs="Arial"/>
        </w:rPr>
        <w:t xml:space="preserve">cument is included in Appendix </w:t>
      </w:r>
      <w:r w:rsidR="001565C2">
        <w:rPr>
          <w:rFonts w:ascii="Arial" w:eastAsia="Arial" w:hAnsi="Arial" w:cs="Arial"/>
        </w:rPr>
        <w:t>3</w:t>
      </w:r>
      <w:r w:rsidRPr="00200837">
        <w:rPr>
          <w:rFonts w:ascii="Arial" w:eastAsia="Arial" w:hAnsi="Arial" w:cs="Arial"/>
        </w:rPr>
        <w:t xml:space="preserve">.  </w:t>
      </w:r>
      <w:r w:rsidR="00176709">
        <w:rPr>
          <w:rFonts w:ascii="Arial" w:eastAsia="Arial" w:hAnsi="Arial" w:cs="Arial"/>
        </w:rPr>
        <w:br/>
      </w:r>
    </w:p>
    <w:p w14:paraId="1A1D78C2" w14:textId="67F77373" w:rsidR="00430267" w:rsidRPr="00200837" w:rsidRDefault="00176709" w:rsidP="00430267">
      <w:pPr>
        <w:pStyle w:val="ListParagraph"/>
        <w:numPr>
          <w:ilvl w:val="1"/>
          <w:numId w:val="8"/>
        </w:numPr>
        <w:rPr>
          <w:rFonts w:ascii="Arial" w:eastAsia="Arial" w:hAnsi="Arial" w:cs="Arial"/>
        </w:rPr>
      </w:pPr>
      <w:r w:rsidRPr="00430267">
        <w:rPr>
          <w:rFonts w:ascii="Arial" w:eastAsia="Arial" w:hAnsi="Arial" w:cs="Arial"/>
        </w:rPr>
        <w:t>Following the consultation exercise</w:t>
      </w:r>
      <w:r w:rsidR="00430267" w:rsidRPr="00430267">
        <w:rPr>
          <w:rFonts w:ascii="Arial" w:eastAsia="Arial" w:hAnsi="Arial" w:cs="Arial"/>
        </w:rPr>
        <w:t>,</w:t>
      </w:r>
      <w:r w:rsidR="00926B06">
        <w:rPr>
          <w:rFonts w:ascii="Arial" w:eastAsia="Arial" w:hAnsi="Arial" w:cs="Arial"/>
        </w:rPr>
        <w:t xml:space="preserve"> </w:t>
      </w:r>
      <w:r w:rsidR="00430267">
        <w:rPr>
          <w:rFonts w:ascii="Arial" w:eastAsia="Arial" w:hAnsi="Arial" w:cs="Arial"/>
        </w:rPr>
        <w:t>the report was further updated to reflect the comments from the consultees</w:t>
      </w:r>
      <w:r w:rsidR="00926B06">
        <w:rPr>
          <w:rFonts w:ascii="Arial" w:eastAsia="Arial" w:hAnsi="Arial" w:cs="Arial"/>
        </w:rPr>
        <w:t xml:space="preserve"> where appropriate</w:t>
      </w:r>
      <w:r w:rsidR="00430267">
        <w:rPr>
          <w:rFonts w:ascii="Arial" w:eastAsia="Arial" w:hAnsi="Arial" w:cs="Arial"/>
        </w:rPr>
        <w:t xml:space="preserve">.  The report, including the updated SA Framework, was finally approved in </w:t>
      </w:r>
      <w:r w:rsidR="00000149">
        <w:rPr>
          <w:rFonts w:ascii="Arial" w:eastAsia="Arial" w:hAnsi="Arial" w:cs="Arial"/>
        </w:rPr>
        <w:t>September</w:t>
      </w:r>
      <w:r w:rsidR="00430267">
        <w:rPr>
          <w:rFonts w:ascii="Arial" w:eastAsia="Arial" w:hAnsi="Arial" w:cs="Arial"/>
        </w:rPr>
        <w:t xml:space="preserve"> 2021.</w:t>
      </w:r>
    </w:p>
    <w:p w14:paraId="346B3FF7" w14:textId="77777777" w:rsidR="00F20356" w:rsidRPr="00430267" w:rsidRDefault="00F20356" w:rsidP="00C34F81">
      <w:pPr>
        <w:pStyle w:val="ListParagraph"/>
        <w:rPr>
          <w:rFonts w:ascii="Arial" w:eastAsia="Arial" w:hAnsi="Arial" w:cs="Arial"/>
        </w:rPr>
      </w:pPr>
    </w:p>
    <w:p w14:paraId="1181C811" w14:textId="77777777" w:rsidR="00F20356" w:rsidRPr="002C652B" w:rsidRDefault="00051AA8" w:rsidP="00133669">
      <w:pPr>
        <w:pStyle w:val="Heading1"/>
        <w:numPr>
          <w:ilvl w:val="0"/>
          <w:numId w:val="8"/>
        </w:numPr>
        <w:rPr>
          <w:rFonts w:eastAsia="Arial"/>
          <w:sz w:val="24"/>
        </w:rPr>
      </w:pPr>
      <w:bookmarkStart w:id="21" w:name="_Toc80712751"/>
      <w:r w:rsidRPr="002C652B">
        <w:rPr>
          <w:rFonts w:eastAsia="Arial"/>
          <w:sz w:val="24"/>
        </w:rPr>
        <w:t>Proposed timetable from this point forward</w:t>
      </w:r>
      <w:bookmarkEnd w:id="21"/>
    </w:p>
    <w:p w14:paraId="3AE4E5C7" w14:textId="77777777" w:rsidR="00F20356" w:rsidRDefault="00F20356">
      <w:pPr>
        <w:rPr>
          <w:rFonts w:ascii="Arial" w:eastAsia="Arial" w:hAnsi="Arial" w:cs="Arial"/>
        </w:rPr>
      </w:pPr>
    </w:p>
    <w:p w14:paraId="7A4FE692" w14:textId="77777777" w:rsidR="00F20356" w:rsidRPr="00200837" w:rsidRDefault="00051AA8" w:rsidP="00200837">
      <w:pPr>
        <w:ind w:left="360"/>
        <w:rPr>
          <w:rFonts w:ascii="Arial" w:eastAsia="Arial" w:hAnsi="Arial" w:cs="Arial"/>
          <w:u w:val="single"/>
        </w:rPr>
      </w:pPr>
      <w:r w:rsidRPr="00200837">
        <w:rPr>
          <w:rFonts w:ascii="Arial" w:eastAsia="Arial" w:hAnsi="Arial" w:cs="Arial"/>
          <w:u w:val="single"/>
        </w:rPr>
        <w:t>Local Plan Review:</w:t>
      </w:r>
    </w:p>
    <w:p w14:paraId="664D62BA" w14:textId="77777777" w:rsidR="00F20356" w:rsidRDefault="00F20356">
      <w:pPr>
        <w:rPr>
          <w:rFonts w:ascii="Arial" w:eastAsia="Arial" w:hAnsi="Arial" w:cs="Arial"/>
        </w:rPr>
      </w:pPr>
    </w:p>
    <w:p w14:paraId="41D164CB" w14:textId="77777777" w:rsidR="00F20356" w:rsidRPr="00200837" w:rsidRDefault="00051AA8" w:rsidP="00133669">
      <w:pPr>
        <w:pStyle w:val="ListParagraph"/>
        <w:numPr>
          <w:ilvl w:val="1"/>
          <w:numId w:val="9"/>
        </w:numPr>
        <w:rPr>
          <w:rFonts w:ascii="Arial" w:eastAsia="Arial" w:hAnsi="Arial" w:cs="Arial"/>
        </w:rPr>
      </w:pPr>
      <w:r w:rsidRPr="00200837">
        <w:rPr>
          <w:rFonts w:ascii="Arial" w:eastAsia="Arial" w:hAnsi="Arial" w:cs="Arial"/>
        </w:rPr>
        <w:t>The first document to be subject to SA was the Local Plan Review Issues and Options document. This assessed strategy options and was then subject to public consultation in June 2017. The SA report detailed the predicted sustainability impacts of the options considered for inclusion in the Plan Review.</w:t>
      </w:r>
    </w:p>
    <w:p w14:paraId="191496D1" w14:textId="77777777" w:rsidR="00F20356" w:rsidRDefault="00F20356">
      <w:pPr>
        <w:rPr>
          <w:rFonts w:ascii="Arial" w:eastAsia="Arial" w:hAnsi="Arial" w:cs="Arial"/>
        </w:rPr>
      </w:pPr>
    </w:p>
    <w:p w14:paraId="45EA85F3" w14:textId="77777777" w:rsidR="00F20356" w:rsidRPr="00200837" w:rsidRDefault="00051AA8" w:rsidP="00133669">
      <w:pPr>
        <w:pStyle w:val="ListParagraph"/>
        <w:numPr>
          <w:ilvl w:val="1"/>
          <w:numId w:val="9"/>
        </w:numPr>
        <w:rPr>
          <w:rFonts w:ascii="Arial" w:eastAsia="Arial" w:hAnsi="Arial" w:cs="Arial"/>
        </w:rPr>
      </w:pPr>
      <w:r w:rsidRPr="00200837">
        <w:rPr>
          <w:rFonts w:ascii="Arial" w:eastAsia="Arial" w:hAnsi="Arial" w:cs="Arial"/>
        </w:rPr>
        <w:t>The next stage of the plan which was subject to SA was the development of the Preferred Approach.  This document has two parts:</w:t>
      </w:r>
    </w:p>
    <w:p w14:paraId="512193B1" w14:textId="77777777" w:rsidR="00F20356" w:rsidRDefault="00F20356">
      <w:pPr>
        <w:rPr>
          <w:rFonts w:ascii="Arial" w:eastAsia="Arial" w:hAnsi="Arial" w:cs="Arial"/>
        </w:rPr>
      </w:pPr>
    </w:p>
    <w:p w14:paraId="102BD408" w14:textId="77777777" w:rsidR="00F20356" w:rsidRPr="00200837" w:rsidRDefault="00051AA8" w:rsidP="00133669">
      <w:pPr>
        <w:pStyle w:val="ListParagraph"/>
        <w:numPr>
          <w:ilvl w:val="1"/>
          <w:numId w:val="10"/>
        </w:numPr>
        <w:rPr>
          <w:rFonts w:ascii="Arial" w:eastAsia="Arial" w:hAnsi="Arial" w:cs="Arial"/>
        </w:rPr>
      </w:pPr>
      <w:r w:rsidRPr="00200837">
        <w:rPr>
          <w:rFonts w:ascii="Arial" w:eastAsia="Arial" w:hAnsi="Arial" w:cs="Arial"/>
        </w:rPr>
        <w:t>Part 1 – the overall development strategy and relevant strategic policies to meet the future needs of the area; and</w:t>
      </w:r>
    </w:p>
    <w:p w14:paraId="7C71EB81" w14:textId="77777777" w:rsidR="00F20356" w:rsidRDefault="00F20356">
      <w:pPr>
        <w:rPr>
          <w:rFonts w:ascii="Arial" w:eastAsia="Arial" w:hAnsi="Arial" w:cs="Arial"/>
        </w:rPr>
      </w:pPr>
    </w:p>
    <w:p w14:paraId="3964A156" w14:textId="77777777" w:rsidR="00F20356" w:rsidRPr="00200837" w:rsidRDefault="00051AA8" w:rsidP="00133669">
      <w:pPr>
        <w:pStyle w:val="ListParagraph"/>
        <w:numPr>
          <w:ilvl w:val="1"/>
          <w:numId w:val="10"/>
        </w:numPr>
        <w:rPr>
          <w:rFonts w:ascii="Arial" w:eastAsia="Arial" w:hAnsi="Arial" w:cs="Arial"/>
        </w:rPr>
      </w:pPr>
      <w:r w:rsidRPr="00200837">
        <w:rPr>
          <w:rFonts w:ascii="Arial" w:eastAsia="Arial" w:hAnsi="Arial" w:cs="Arial"/>
        </w:rPr>
        <w:t xml:space="preserve">Part 2 – Development management policies that provide the detailed policies to help guide development </w:t>
      </w:r>
    </w:p>
    <w:p w14:paraId="648E2241" w14:textId="77777777" w:rsidR="00F20356" w:rsidRDefault="00F20356">
      <w:pPr>
        <w:rPr>
          <w:rFonts w:ascii="Arial" w:eastAsia="Arial" w:hAnsi="Arial" w:cs="Arial"/>
        </w:rPr>
      </w:pPr>
    </w:p>
    <w:p w14:paraId="3BC4F26D" w14:textId="77777777" w:rsidR="00F20356" w:rsidRPr="00200837" w:rsidRDefault="00051AA8" w:rsidP="00133669">
      <w:pPr>
        <w:pStyle w:val="ListParagraph"/>
        <w:numPr>
          <w:ilvl w:val="1"/>
          <w:numId w:val="9"/>
        </w:numPr>
        <w:rPr>
          <w:rFonts w:ascii="Arial" w:eastAsia="Arial" w:hAnsi="Arial" w:cs="Arial"/>
        </w:rPr>
      </w:pPr>
      <w:r w:rsidRPr="00200837">
        <w:rPr>
          <w:rFonts w:ascii="Arial" w:eastAsia="Arial" w:hAnsi="Arial" w:cs="Arial"/>
        </w:rPr>
        <w:t xml:space="preserve">The Preferred Approach Development Plan Document and its accompanying Sustainability Appraisal was subject to public consultation during winter 2018/early 2019.  </w:t>
      </w:r>
    </w:p>
    <w:p w14:paraId="0D951F22" w14:textId="77777777" w:rsidR="00F20356" w:rsidRDefault="00F20356">
      <w:pPr>
        <w:rPr>
          <w:rFonts w:ascii="Arial" w:eastAsia="Arial" w:hAnsi="Arial" w:cs="Arial"/>
        </w:rPr>
      </w:pPr>
    </w:p>
    <w:p w14:paraId="2CD82588" w14:textId="6BDB75DB" w:rsidR="00F20356" w:rsidRPr="00200837" w:rsidRDefault="00051AA8" w:rsidP="00133669">
      <w:pPr>
        <w:pStyle w:val="ListParagraph"/>
        <w:numPr>
          <w:ilvl w:val="1"/>
          <w:numId w:val="11"/>
        </w:numPr>
        <w:rPr>
          <w:rFonts w:ascii="Arial" w:eastAsia="Arial" w:hAnsi="Arial" w:cs="Arial"/>
        </w:rPr>
      </w:pPr>
      <w:r w:rsidRPr="00200837">
        <w:rPr>
          <w:rFonts w:ascii="Arial" w:eastAsia="Arial" w:hAnsi="Arial" w:cs="Arial"/>
        </w:rPr>
        <w:t xml:space="preserve">Since the Preferred Approach Document was published in December 2018, work has continued to progress key evidence base studies, including the Housing and Economic Land Availability Assessment (HELAA) and the Housing and Economic Development Needs Assessment (HEDNA). Areas at risk of flooding due to climate change have also been identified </w:t>
      </w:r>
      <w:r w:rsidR="000B3E25">
        <w:rPr>
          <w:rFonts w:ascii="Arial" w:eastAsia="Arial" w:hAnsi="Arial" w:cs="Arial"/>
        </w:rPr>
        <w:t xml:space="preserve">in accordance with the Council’s updated SFRA </w:t>
      </w:r>
      <w:r w:rsidRPr="00200837">
        <w:rPr>
          <w:rFonts w:ascii="Arial" w:eastAsia="Arial" w:hAnsi="Arial" w:cs="Arial"/>
        </w:rPr>
        <w:t>and Chichester District Council has declared a climate emergency. There has been further transport modelling and testing</w:t>
      </w:r>
      <w:r w:rsidR="000B3E25">
        <w:rPr>
          <w:rFonts w:ascii="Arial" w:eastAsia="Arial" w:hAnsi="Arial" w:cs="Arial"/>
        </w:rPr>
        <w:t xml:space="preserve"> related to the A27 and the capacity needed to accommodate housing requirements set by the government</w:t>
      </w:r>
      <w:r w:rsidRPr="00200837">
        <w:rPr>
          <w:rFonts w:ascii="Arial" w:eastAsia="Arial" w:hAnsi="Arial" w:cs="Arial"/>
        </w:rPr>
        <w:t xml:space="preserve">. Alongside this, the figures for Local Housing Need (LHN) have been reviewed, using the </w:t>
      </w:r>
      <w:r w:rsidR="000B3E25">
        <w:rPr>
          <w:rFonts w:ascii="Arial" w:eastAsia="Arial" w:hAnsi="Arial" w:cs="Arial"/>
        </w:rPr>
        <w:t xml:space="preserve">latest government </w:t>
      </w:r>
      <w:r w:rsidRPr="00200837">
        <w:rPr>
          <w:rFonts w:ascii="Arial" w:eastAsia="Arial" w:hAnsi="Arial" w:cs="Arial"/>
        </w:rPr>
        <w:t xml:space="preserve">standard </w:t>
      </w:r>
      <w:r w:rsidR="000B3E25">
        <w:rPr>
          <w:rFonts w:ascii="Arial" w:eastAsia="Arial" w:hAnsi="Arial" w:cs="Arial"/>
        </w:rPr>
        <w:t xml:space="preserve">housing </w:t>
      </w:r>
      <w:r w:rsidRPr="00200837">
        <w:rPr>
          <w:rFonts w:ascii="Arial" w:eastAsia="Arial" w:hAnsi="Arial" w:cs="Arial"/>
        </w:rPr>
        <w:t>methodology</w:t>
      </w:r>
    </w:p>
    <w:p w14:paraId="7B24A580" w14:textId="77777777" w:rsidR="00F20356" w:rsidRDefault="00F20356">
      <w:pPr>
        <w:rPr>
          <w:rFonts w:ascii="Arial" w:eastAsia="Arial" w:hAnsi="Arial" w:cs="Arial"/>
        </w:rPr>
      </w:pPr>
    </w:p>
    <w:p w14:paraId="47EE0A33" w14:textId="062424F3" w:rsidR="00F20356" w:rsidRPr="00200837" w:rsidRDefault="00051AA8" w:rsidP="00133669">
      <w:pPr>
        <w:pStyle w:val="ListParagraph"/>
        <w:numPr>
          <w:ilvl w:val="1"/>
          <w:numId w:val="11"/>
        </w:numPr>
        <w:rPr>
          <w:rFonts w:ascii="Arial" w:eastAsia="Arial" w:hAnsi="Arial" w:cs="Arial"/>
        </w:rPr>
      </w:pPr>
      <w:r w:rsidRPr="00200837">
        <w:rPr>
          <w:rFonts w:ascii="Arial" w:eastAsia="Arial" w:hAnsi="Arial" w:cs="Arial"/>
        </w:rPr>
        <w:t xml:space="preserve">All of these factors have resulted in the need to revisit the </w:t>
      </w:r>
      <w:r w:rsidR="005142E7">
        <w:rPr>
          <w:rFonts w:ascii="Arial" w:eastAsia="Arial" w:hAnsi="Arial" w:cs="Arial"/>
        </w:rPr>
        <w:t xml:space="preserve">local plan development </w:t>
      </w:r>
      <w:r w:rsidRPr="00200837">
        <w:rPr>
          <w:rFonts w:ascii="Arial" w:eastAsia="Arial" w:hAnsi="Arial" w:cs="Arial"/>
        </w:rPr>
        <w:t>distribution strategy. Previous testing, which considered various options, has concluded that the most sustainable strategy concentrates development along the east-west corridor. This reflects the location of the main transport routes (the A27 dual carriageway and the railway line). It also retains Chichester City at the heart of the corridor, reflecting the location of the District’s main retail, commercial, leisure and health facilities.</w:t>
      </w:r>
    </w:p>
    <w:p w14:paraId="120A132F" w14:textId="77777777" w:rsidR="00F20356" w:rsidRDefault="00F20356">
      <w:pPr>
        <w:rPr>
          <w:rFonts w:ascii="Arial" w:eastAsia="Arial" w:hAnsi="Arial" w:cs="Arial"/>
        </w:rPr>
      </w:pPr>
    </w:p>
    <w:p w14:paraId="278E9E95" w14:textId="1B31371C" w:rsidR="00F20356" w:rsidRPr="00200837" w:rsidRDefault="00051AA8" w:rsidP="00133669">
      <w:pPr>
        <w:pStyle w:val="ListParagraph"/>
        <w:numPr>
          <w:ilvl w:val="1"/>
          <w:numId w:val="11"/>
        </w:numPr>
        <w:rPr>
          <w:rFonts w:ascii="Arial" w:eastAsia="Arial" w:hAnsi="Arial" w:cs="Arial"/>
        </w:rPr>
      </w:pPr>
      <w:r w:rsidRPr="00200837">
        <w:rPr>
          <w:rFonts w:ascii="Arial" w:eastAsia="Arial" w:hAnsi="Arial" w:cs="Arial"/>
        </w:rPr>
        <w:t xml:space="preserve">The revised distribution strategy retains the east-west corridor as the focus for new development. However, more development is being considered to the east of Chichester, where the impacts on important designations and on waste water capacity, appear to be less. Testing of the revised distribution has </w:t>
      </w:r>
      <w:r w:rsidR="007E247B">
        <w:rPr>
          <w:rFonts w:ascii="Arial" w:eastAsia="Arial" w:hAnsi="Arial" w:cs="Arial"/>
        </w:rPr>
        <w:t xml:space="preserve">been completed and key </w:t>
      </w:r>
      <w:r w:rsidRPr="00200837">
        <w:rPr>
          <w:rFonts w:ascii="Arial" w:eastAsia="Arial" w:hAnsi="Arial" w:cs="Arial"/>
        </w:rPr>
        <w:t xml:space="preserve">stakeholders have been consulted and asked to identify any “showstopper” concerns. </w:t>
      </w:r>
      <w:r w:rsidR="00B823C4">
        <w:rPr>
          <w:rFonts w:ascii="Arial" w:eastAsia="Arial" w:hAnsi="Arial" w:cs="Arial"/>
        </w:rPr>
        <w:t xml:space="preserve">As a result of this process and the feedback from consultees, no showstoppers have been identified at this stage. </w:t>
      </w:r>
      <w:r w:rsidR="007E247B">
        <w:rPr>
          <w:rFonts w:ascii="Arial" w:eastAsia="Arial" w:hAnsi="Arial" w:cs="Arial"/>
        </w:rPr>
        <w:t>This is in addition to the additional transport modelling for which we are awaiting the outputs.  T</w:t>
      </w:r>
      <w:r w:rsidRPr="00200837">
        <w:rPr>
          <w:rFonts w:ascii="Arial" w:eastAsia="Arial" w:hAnsi="Arial" w:cs="Arial"/>
        </w:rPr>
        <w:t xml:space="preserve">he revised distribution will </w:t>
      </w:r>
      <w:r w:rsidR="007E247B">
        <w:rPr>
          <w:rFonts w:ascii="Arial" w:eastAsia="Arial" w:hAnsi="Arial" w:cs="Arial"/>
        </w:rPr>
        <w:t xml:space="preserve">be </w:t>
      </w:r>
      <w:r w:rsidRPr="00200837">
        <w:rPr>
          <w:rFonts w:ascii="Arial" w:eastAsia="Arial" w:hAnsi="Arial" w:cs="Arial"/>
        </w:rPr>
        <w:t xml:space="preserve">subject to a new sustainability appraisal </w:t>
      </w:r>
      <w:r w:rsidR="007E247B">
        <w:rPr>
          <w:rFonts w:ascii="Arial" w:eastAsia="Arial" w:hAnsi="Arial" w:cs="Arial"/>
        </w:rPr>
        <w:t>assessment as part of the assessment of the Pre-Submission document for the Local Plan</w:t>
      </w:r>
      <w:r w:rsidR="009F3222">
        <w:rPr>
          <w:rFonts w:ascii="Arial" w:eastAsia="Arial" w:hAnsi="Arial" w:cs="Arial"/>
        </w:rPr>
        <w:t xml:space="preserve">, based on the updated framework provided in this report.  </w:t>
      </w:r>
      <w:r w:rsidRPr="00200837">
        <w:rPr>
          <w:rFonts w:ascii="Arial" w:eastAsia="Arial" w:hAnsi="Arial" w:cs="Arial"/>
        </w:rPr>
        <w:t>Should the process raise significant sustainability concerns, the distribution strategy may need to be reviewed again, or mi</w:t>
      </w:r>
      <w:r w:rsidR="00200837">
        <w:rPr>
          <w:rFonts w:ascii="Arial" w:eastAsia="Arial" w:hAnsi="Arial" w:cs="Arial"/>
        </w:rPr>
        <w:t xml:space="preserve">tigation </w:t>
      </w:r>
      <w:proofErr w:type="gramStart"/>
      <w:r w:rsidR="00200837">
        <w:rPr>
          <w:rFonts w:ascii="Arial" w:eastAsia="Arial" w:hAnsi="Arial" w:cs="Arial"/>
        </w:rPr>
        <w:t>proposed.</w:t>
      </w:r>
      <w:proofErr w:type="gramEnd"/>
    </w:p>
    <w:p w14:paraId="25668FEC" w14:textId="77777777" w:rsidR="00F20356" w:rsidRDefault="00F20356">
      <w:pPr>
        <w:rPr>
          <w:rFonts w:ascii="Arial" w:eastAsia="Arial" w:hAnsi="Arial" w:cs="Arial"/>
        </w:rPr>
      </w:pPr>
    </w:p>
    <w:p w14:paraId="6AAC29BF" w14:textId="77777777" w:rsidR="00F20356" w:rsidRDefault="00F20356">
      <w:pPr>
        <w:rPr>
          <w:rFonts w:ascii="Arial" w:eastAsia="Arial" w:hAnsi="Arial" w:cs="Arial"/>
        </w:rPr>
        <w:sectPr w:rsidR="00F20356" w:rsidSect="003959DD">
          <w:footerReference w:type="default" r:id="rId14"/>
          <w:pgSz w:w="11906" w:h="16838"/>
          <w:pgMar w:top="1440" w:right="1440" w:bottom="1440" w:left="1440" w:header="706" w:footer="706" w:gutter="0"/>
          <w:cols w:space="720"/>
        </w:sectPr>
      </w:pPr>
    </w:p>
    <w:p w14:paraId="69CA7C7F" w14:textId="77777777" w:rsidR="00F20356" w:rsidRDefault="00F20356">
      <w:pPr>
        <w:widowControl w:val="0"/>
        <w:pBdr>
          <w:top w:val="nil"/>
          <w:left w:val="nil"/>
          <w:bottom w:val="nil"/>
          <w:right w:val="nil"/>
          <w:between w:val="nil"/>
        </w:pBdr>
        <w:spacing w:line="276" w:lineRule="auto"/>
        <w:rPr>
          <w:rFonts w:ascii="Arial" w:eastAsia="Arial" w:hAnsi="Arial" w:cs="Arial"/>
        </w:rPr>
      </w:pPr>
    </w:p>
    <w:tbl>
      <w:tblPr>
        <w:tblStyle w:val="a1"/>
        <w:tblW w:w="15168" w:type="dxa"/>
        <w:tblInd w:w="-601" w:type="dxa"/>
        <w:tblLayout w:type="fixed"/>
        <w:tblLook w:val="0400" w:firstRow="0" w:lastRow="0" w:firstColumn="0" w:lastColumn="0" w:noHBand="0" w:noVBand="1"/>
      </w:tblPr>
      <w:tblGrid>
        <w:gridCol w:w="852"/>
        <w:gridCol w:w="1274"/>
        <w:gridCol w:w="1984"/>
        <w:gridCol w:w="4396"/>
        <w:gridCol w:w="4220"/>
        <w:gridCol w:w="33"/>
        <w:gridCol w:w="2409"/>
      </w:tblGrid>
      <w:tr w:rsidR="00F20356" w14:paraId="71B55EE6" w14:textId="77777777">
        <w:trPr>
          <w:trHeight w:val="360"/>
        </w:trPr>
        <w:tc>
          <w:tcPr>
            <w:tcW w:w="4110" w:type="dxa"/>
            <w:gridSpan w:val="3"/>
            <w:tcBorders>
              <w:top w:val="single" w:sz="4" w:space="0" w:color="000000"/>
              <w:left w:val="single" w:sz="4" w:space="0" w:color="000000"/>
              <w:bottom w:val="nil"/>
              <w:right w:val="nil"/>
            </w:tcBorders>
            <w:shd w:val="clear" w:color="auto" w:fill="auto"/>
          </w:tcPr>
          <w:p w14:paraId="1816F47F" w14:textId="32EEA7F9" w:rsidR="00F20356" w:rsidRDefault="00051AA8" w:rsidP="007B1CA8">
            <w:pPr>
              <w:pStyle w:val="Heading1"/>
              <w:rPr>
                <w:rFonts w:eastAsia="Arial"/>
              </w:rPr>
            </w:pPr>
            <w:bookmarkStart w:id="22" w:name="bookmark=id.30j0zll" w:colFirst="0" w:colLast="0"/>
            <w:bookmarkStart w:id="23" w:name="_Toc80712752"/>
            <w:bookmarkEnd w:id="22"/>
            <w:r>
              <w:rPr>
                <w:rFonts w:eastAsia="Arial"/>
              </w:rPr>
              <w:t>Ap</w:t>
            </w:r>
            <w:r w:rsidR="007B1CA8">
              <w:rPr>
                <w:rFonts w:eastAsia="Arial"/>
              </w:rPr>
              <w:t xml:space="preserve">pendix 1 </w:t>
            </w:r>
            <w:r>
              <w:rPr>
                <w:rFonts w:eastAsia="Arial"/>
              </w:rPr>
              <w:t>- Plans and Programmes</w:t>
            </w:r>
            <w:bookmarkEnd w:id="23"/>
          </w:p>
        </w:tc>
        <w:tc>
          <w:tcPr>
            <w:tcW w:w="4396" w:type="dxa"/>
            <w:tcBorders>
              <w:top w:val="single" w:sz="4" w:space="0" w:color="000000"/>
              <w:left w:val="nil"/>
              <w:bottom w:val="nil"/>
              <w:right w:val="nil"/>
            </w:tcBorders>
            <w:shd w:val="clear" w:color="auto" w:fill="auto"/>
          </w:tcPr>
          <w:p w14:paraId="43AE763E" w14:textId="77777777" w:rsidR="00F20356" w:rsidRDefault="00F20356">
            <w:pPr>
              <w:rPr>
                <w:rFonts w:ascii="Arial" w:eastAsia="Arial" w:hAnsi="Arial" w:cs="Arial"/>
                <w:sz w:val="20"/>
                <w:szCs w:val="20"/>
              </w:rPr>
            </w:pPr>
          </w:p>
        </w:tc>
        <w:tc>
          <w:tcPr>
            <w:tcW w:w="4253" w:type="dxa"/>
            <w:gridSpan w:val="2"/>
            <w:tcBorders>
              <w:top w:val="single" w:sz="4" w:space="0" w:color="000000"/>
              <w:left w:val="nil"/>
              <w:bottom w:val="nil"/>
              <w:right w:val="nil"/>
            </w:tcBorders>
            <w:shd w:val="clear" w:color="auto" w:fill="auto"/>
          </w:tcPr>
          <w:p w14:paraId="16FAF4A7" w14:textId="77777777" w:rsidR="00F20356" w:rsidRDefault="00F20356">
            <w:pPr>
              <w:rPr>
                <w:rFonts w:ascii="Arial" w:eastAsia="Arial" w:hAnsi="Arial" w:cs="Arial"/>
                <w:sz w:val="20"/>
                <w:szCs w:val="20"/>
              </w:rPr>
            </w:pPr>
          </w:p>
        </w:tc>
        <w:tc>
          <w:tcPr>
            <w:tcW w:w="2409" w:type="dxa"/>
            <w:tcBorders>
              <w:top w:val="single" w:sz="4" w:space="0" w:color="000000"/>
              <w:left w:val="nil"/>
              <w:bottom w:val="nil"/>
              <w:right w:val="single" w:sz="4" w:space="0" w:color="000000"/>
            </w:tcBorders>
            <w:shd w:val="clear" w:color="auto" w:fill="auto"/>
          </w:tcPr>
          <w:p w14:paraId="34887320" w14:textId="77777777" w:rsidR="00F20356" w:rsidRDefault="00F20356">
            <w:pPr>
              <w:rPr>
                <w:rFonts w:ascii="Arial" w:eastAsia="Arial" w:hAnsi="Arial" w:cs="Arial"/>
                <w:sz w:val="20"/>
                <w:szCs w:val="20"/>
              </w:rPr>
            </w:pPr>
          </w:p>
        </w:tc>
      </w:tr>
      <w:tr w:rsidR="00F20356" w14:paraId="196235E3" w14:textId="77777777">
        <w:trPr>
          <w:trHeight w:val="345"/>
        </w:trPr>
        <w:tc>
          <w:tcPr>
            <w:tcW w:w="852" w:type="dxa"/>
            <w:tcBorders>
              <w:top w:val="single" w:sz="4" w:space="0" w:color="000000"/>
              <w:left w:val="single" w:sz="4" w:space="0" w:color="000000"/>
              <w:bottom w:val="single" w:sz="4" w:space="0" w:color="000000"/>
              <w:right w:val="single" w:sz="4" w:space="0" w:color="000000"/>
            </w:tcBorders>
            <w:shd w:val="clear" w:color="auto" w:fill="993366"/>
          </w:tcPr>
          <w:p w14:paraId="56069A4F" w14:textId="77777777" w:rsidR="00F20356" w:rsidRDefault="00051AA8">
            <w:pPr>
              <w:jc w:val="center"/>
              <w:rPr>
                <w:rFonts w:ascii="Arial" w:eastAsia="Arial" w:hAnsi="Arial" w:cs="Arial"/>
                <w:b/>
                <w:color w:val="FFFFFF"/>
                <w:sz w:val="20"/>
                <w:szCs w:val="20"/>
              </w:rPr>
            </w:pPr>
            <w:r>
              <w:rPr>
                <w:rFonts w:ascii="Arial" w:eastAsia="Arial" w:hAnsi="Arial" w:cs="Arial"/>
                <w:b/>
                <w:color w:val="FFFFFF"/>
                <w:sz w:val="20"/>
                <w:szCs w:val="20"/>
              </w:rPr>
              <w:t>No.</w:t>
            </w:r>
          </w:p>
        </w:tc>
        <w:tc>
          <w:tcPr>
            <w:tcW w:w="1274" w:type="dxa"/>
            <w:tcBorders>
              <w:top w:val="single" w:sz="4" w:space="0" w:color="000000"/>
              <w:left w:val="nil"/>
              <w:bottom w:val="single" w:sz="4" w:space="0" w:color="000000"/>
              <w:right w:val="single" w:sz="4" w:space="0" w:color="000000"/>
            </w:tcBorders>
            <w:shd w:val="clear" w:color="auto" w:fill="993366"/>
          </w:tcPr>
          <w:p w14:paraId="565AB32C" w14:textId="77777777" w:rsidR="00F20356" w:rsidRDefault="00051AA8">
            <w:pPr>
              <w:jc w:val="center"/>
              <w:rPr>
                <w:rFonts w:ascii="Arial" w:eastAsia="Arial" w:hAnsi="Arial" w:cs="Arial"/>
                <w:b/>
                <w:color w:val="FFFFFF"/>
                <w:sz w:val="20"/>
                <w:szCs w:val="20"/>
              </w:rPr>
            </w:pPr>
            <w:r>
              <w:rPr>
                <w:rFonts w:ascii="Arial" w:eastAsia="Arial" w:hAnsi="Arial" w:cs="Arial"/>
                <w:b/>
                <w:color w:val="FFFFFF"/>
                <w:sz w:val="20"/>
                <w:szCs w:val="20"/>
              </w:rPr>
              <w:t>Level</w:t>
            </w:r>
          </w:p>
        </w:tc>
        <w:tc>
          <w:tcPr>
            <w:tcW w:w="1984" w:type="dxa"/>
            <w:tcBorders>
              <w:top w:val="single" w:sz="4" w:space="0" w:color="000000"/>
              <w:left w:val="nil"/>
              <w:bottom w:val="single" w:sz="4" w:space="0" w:color="000000"/>
              <w:right w:val="single" w:sz="4" w:space="0" w:color="000000"/>
            </w:tcBorders>
            <w:shd w:val="clear" w:color="auto" w:fill="993366"/>
          </w:tcPr>
          <w:p w14:paraId="70987D17" w14:textId="77777777" w:rsidR="00F20356" w:rsidRDefault="00051AA8">
            <w:pPr>
              <w:jc w:val="center"/>
              <w:rPr>
                <w:rFonts w:ascii="Arial" w:eastAsia="Arial" w:hAnsi="Arial" w:cs="Arial"/>
                <w:b/>
                <w:color w:val="FFFFFF"/>
                <w:sz w:val="20"/>
                <w:szCs w:val="20"/>
              </w:rPr>
            </w:pPr>
            <w:r>
              <w:rPr>
                <w:rFonts w:ascii="Arial" w:eastAsia="Arial" w:hAnsi="Arial" w:cs="Arial"/>
                <w:b/>
                <w:color w:val="FFFFFF"/>
                <w:sz w:val="20"/>
                <w:szCs w:val="20"/>
              </w:rPr>
              <w:t>Plan, Programme or Strategy</w:t>
            </w:r>
          </w:p>
        </w:tc>
        <w:tc>
          <w:tcPr>
            <w:tcW w:w="4396" w:type="dxa"/>
            <w:tcBorders>
              <w:top w:val="single" w:sz="4" w:space="0" w:color="000000"/>
              <w:left w:val="nil"/>
              <w:bottom w:val="single" w:sz="4" w:space="0" w:color="000000"/>
              <w:right w:val="single" w:sz="4" w:space="0" w:color="000000"/>
            </w:tcBorders>
            <w:shd w:val="clear" w:color="auto" w:fill="993366"/>
          </w:tcPr>
          <w:p w14:paraId="2503E0F4" w14:textId="77777777" w:rsidR="00F20356" w:rsidRDefault="00051AA8">
            <w:pPr>
              <w:jc w:val="center"/>
              <w:rPr>
                <w:rFonts w:ascii="Arial" w:eastAsia="Arial" w:hAnsi="Arial" w:cs="Arial"/>
                <w:b/>
                <w:color w:val="FFFFFF"/>
                <w:sz w:val="20"/>
                <w:szCs w:val="20"/>
              </w:rPr>
            </w:pPr>
            <w:r>
              <w:rPr>
                <w:rFonts w:ascii="Arial" w:eastAsia="Arial" w:hAnsi="Arial" w:cs="Arial"/>
                <w:b/>
                <w:color w:val="FFFFFF"/>
                <w:sz w:val="20"/>
                <w:szCs w:val="20"/>
              </w:rPr>
              <w:t>Sustainability Issues</w:t>
            </w:r>
          </w:p>
        </w:tc>
        <w:tc>
          <w:tcPr>
            <w:tcW w:w="4253" w:type="dxa"/>
            <w:gridSpan w:val="2"/>
            <w:tcBorders>
              <w:top w:val="single" w:sz="4" w:space="0" w:color="000000"/>
              <w:left w:val="nil"/>
              <w:bottom w:val="single" w:sz="4" w:space="0" w:color="000000"/>
              <w:right w:val="single" w:sz="4" w:space="0" w:color="000000"/>
            </w:tcBorders>
            <w:shd w:val="clear" w:color="auto" w:fill="993366"/>
          </w:tcPr>
          <w:p w14:paraId="20D9C563" w14:textId="77777777" w:rsidR="00F20356" w:rsidRDefault="00051AA8">
            <w:pPr>
              <w:jc w:val="center"/>
              <w:rPr>
                <w:rFonts w:ascii="Arial" w:eastAsia="Arial" w:hAnsi="Arial" w:cs="Arial"/>
                <w:b/>
                <w:color w:val="FFFFFF"/>
                <w:sz w:val="20"/>
                <w:szCs w:val="20"/>
              </w:rPr>
            </w:pPr>
            <w:r>
              <w:rPr>
                <w:rFonts w:ascii="Arial" w:eastAsia="Arial" w:hAnsi="Arial" w:cs="Arial"/>
                <w:b/>
                <w:color w:val="FFFFFF"/>
                <w:sz w:val="20"/>
                <w:szCs w:val="20"/>
              </w:rPr>
              <w:t>Implications for the Local Plan</w:t>
            </w:r>
          </w:p>
        </w:tc>
        <w:tc>
          <w:tcPr>
            <w:tcW w:w="2409" w:type="dxa"/>
            <w:tcBorders>
              <w:top w:val="single" w:sz="4" w:space="0" w:color="000000"/>
              <w:left w:val="nil"/>
              <w:bottom w:val="single" w:sz="4" w:space="0" w:color="000000"/>
              <w:right w:val="single" w:sz="4" w:space="0" w:color="000000"/>
            </w:tcBorders>
            <w:shd w:val="clear" w:color="auto" w:fill="993366"/>
          </w:tcPr>
          <w:p w14:paraId="5D762B26" w14:textId="77777777" w:rsidR="00F20356" w:rsidRDefault="00051AA8">
            <w:pPr>
              <w:tabs>
                <w:tab w:val="left" w:pos="860"/>
                <w:tab w:val="center" w:pos="7010"/>
              </w:tabs>
              <w:rPr>
                <w:rFonts w:ascii="Arial" w:eastAsia="Arial" w:hAnsi="Arial" w:cs="Arial"/>
                <w:b/>
                <w:color w:val="FFFFFF"/>
                <w:sz w:val="20"/>
                <w:szCs w:val="20"/>
              </w:rPr>
            </w:pPr>
            <w:r>
              <w:rPr>
                <w:rFonts w:ascii="Arial" w:eastAsia="Arial" w:hAnsi="Arial" w:cs="Arial"/>
                <w:b/>
                <w:color w:val="FFFFFF"/>
                <w:sz w:val="20"/>
                <w:szCs w:val="20"/>
              </w:rPr>
              <w:tab/>
              <w:t>Source</w:t>
            </w:r>
            <w:r>
              <w:rPr>
                <w:rFonts w:ascii="Arial" w:eastAsia="Arial" w:hAnsi="Arial" w:cs="Arial"/>
                <w:b/>
                <w:color w:val="FFFFFF"/>
                <w:sz w:val="20"/>
                <w:szCs w:val="20"/>
              </w:rPr>
              <w:tab/>
            </w:r>
            <w:proofErr w:type="spellStart"/>
            <w:r>
              <w:rPr>
                <w:rFonts w:ascii="Arial" w:eastAsia="Arial" w:hAnsi="Arial" w:cs="Arial"/>
                <w:b/>
                <w:color w:val="FFFFFF"/>
                <w:sz w:val="20"/>
                <w:szCs w:val="20"/>
              </w:rPr>
              <w:t>Source</w:t>
            </w:r>
            <w:proofErr w:type="spellEnd"/>
            <w:r>
              <w:rPr>
                <w:rFonts w:ascii="Arial" w:eastAsia="Arial" w:hAnsi="Arial" w:cs="Arial"/>
                <w:b/>
                <w:color w:val="FFFFFF"/>
                <w:sz w:val="20"/>
                <w:szCs w:val="20"/>
              </w:rPr>
              <w:t xml:space="preserve"> </w:t>
            </w:r>
          </w:p>
        </w:tc>
      </w:tr>
      <w:tr w:rsidR="00F20356" w14:paraId="64C0E506" w14:textId="77777777">
        <w:trPr>
          <w:trHeight w:val="255"/>
        </w:trPr>
        <w:tc>
          <w:tcPr>
            <w:tcW w:w="15168" w:type="dxa"/>
            <w:gridSpan w:val="7"/>
            <w:tcBorders>
              <w:top w:val="single" w:sz="4" w:space="0" w:color="000000"/>
              <w:left w:val="single" w:sz="4" w:space="0" w:color="000000"/>
              <w:bottom w:val="single" w:sz="4" w:space="0" w:color="000000"/>
              <w:right w:val="single" w:sz="4" w:space="0" w:color="000000"/>
            </w:tcBorders>
            <w:shd w:val="clear" w:color="auto" w:fill="auto"/>
          </w:tcPr>
          <w:p w14:paraId="67B9FA36" w14:textId="77777777" w:rsidR="00F20356" w:rsidRDefault="00051AA8">
            <w:pPr>
              <w:rPr>
                <w:rFonts w:ascii="Arial" w:eastAsia="Arial" w:hAnsi="Arial" w:cs="Arial"/>
                <w:sz w:val="20"/>
                <w:szCs w:val="20"/>
              </w:rPr>
            </w:pPr>
            <w:r>
              <w:rPr>
                <w:rFonts w:ascii="Arial" w:eastAsia="Arial" w:hAnsi="Arial" w:cs="Arial"/>
                <w:sz w:val="20"/>
                <w:szCs w:val="20"/>
              </w:rPr>
              <w:t> </w:t>
            </w:r>
          </w:p>
        </w:tc>
      </w:tr>
      <w:tr w:rsidR="00F20356" w14:paraId="59FFB3C1" w14:textId="77777777">
        <w:trPr>
          <w:trHeight w:val="255"/>
        </w:trPr>
        <w:tc>
          <w:tcPr>
            <w:tcW w:w="15168" w:type="dxa"/>
            <w:gridSpan w:val="7"/>
            <w:tcBorders>
              <w:top w:val="single" w:sz="4" w:space="0" w:color="000000"/>
              <w:left w:val="single" w:sz="4" w:space="0" w:color="000000"/>
              <w:bottom w:val="single" w:sz="4" w:space="0" w:color="000000"/>
              <w:right w:val="single" w:sz="4" w:space="0" w:color="000000"/>
            </w:tcBorders>
            <w:shd w:val="clear" w:color="auto" w:fill="C0C0C0"/>
          </w:tcPr>
          <w:p w14:paraId="571EF73D" w14:textId="77777777" w:rsidR="00F20356" w:rsidRDefault="00051AA8">
            <w:pPr>
              <w:rPr>
                <w:rFonts w:ascii="Arial" w:eastAsia="Arial" w:hAnsi="Arial" w:cs="Arial"/>
                <w:b/>
                <w:color w:val="FFFFFF"/>
                <w:sz w:val="20"/>
                <w:szCs w:val="20"/>
              </w:rPr>
            </w:pPr>
            <w:r>
              <w:rPr>
                <w:rFonts w:ascii="Arial" w:eastAsia="Arial" w:hAnsi="Arial" w:cs="Arial"/>
                <w:b/>
                <w:color w:val="FFFFFF"/>
                <w:sz w:val="20"/>
                <w:szCs w:val="20"/>
              </w:rPr>
              <w:t>Overarching</w:t>
            </w:r>
          </w:p>
        </w:tc>
      </w:tr>
      <w:tr w:rsidR="00F20356" w14:paraId="0DFE7BAF" w14:textId="77777777">
        <w:trPr>
          <w:trHeight w:val="1410"/>
        </w:trPr>
        <w:tc>
          <w:tcPr>
            <w:tcW w:w="852" w:type="dxa"/>
            <w:tcBorders>
              <w:top w:val="nil"/>
              <w:left w:val="single" w:sz="4" w:space="0" w:color="000000"/>
              <w:bottom w:val="single" w:sz="4" w:space="0" w:color="000000"/>
              <w:right w:val="single" w:sz="4" w:space="0" w:color="000000"/>
            </w:tcBorders>
            <w:shd w:val="clear" w:color="auto" w:fill="auto"/>
          </w:tcPr>
          <w:p w14:paraId="419FCFBA" w14:textId="77777777" w:rsidR="00F20356" w:rsidRDefault="00051AA8">
            <w:pPr>
              <w:jc w:val="right"/>
              <w:rPr>
                <w:rFonts w:ascii="Arial" w:eastAsia="Arial" w:hAnsi="Arial" w:cs="Arial"/>
                <w:sz w:val="20"/>
                <w:szCs w:val="20"/>
              </w:rPr>
            </w:pPr>
            <w:r>
              <w:rPr>
                <w:rFonts w:ascii="Arial" w:eastAsia="Arial" w:hAnsi="Arial" w:cs="Arial"/>
                <w:sz w:val="20"/>
                <w:szCs w:val="20"/>
              </w:rPr>
              <w:t>1</w:t>
            </w:r>
          </w:p>
        </w:tc>
        <w:tc>
          <w:tcPr>
            <w:tcW w:w="1274" w:type="dxa"/>
            <w:tcBorders>
              <w:top w:val="nil"/>
              <w:left w:val="nil"/>
              <w:bottom w:val="single" w:sz="4" w:space="0" w:color="000000"/>
              <w:right w:val="single" w:sz="4" w:space="0" w:color="000000"/>
            </w:tcBorders>
            <w:shd w:val="clear" w:color="auto" w:fill="auto"/>
          </w:tcPr>
          <w:p w14:paraId="2AF0D987" w14:textId="77777777" w:rsidR="00F20356" w:rsidRDefault="00051AA8">
            <w:pPr>
              <w:rPr>
                <w:rFonts w:ascii="Arial" w:eastAsia="Arial" w:hAnsi="Arial" w:cs="Arial"/>
                <w:sz w:val="18"/>
                <w:szCs w:val="18"/>
              </w:rPr>
            </w:pPr>
            <w:r>
              <w:rPr>
                <w:rFonts w:ascii="Arial" w:eastAsia="Arial" w:hAnsi="Arial" w:cs="Arial"/>
                <w:sz w:val="18"/>
                <w:szCs w:val="18"/>
              </w:rPr>
              <w:t xml:space="preserve">International </w:t>
            </w:r>
          </w:p>
        </w:tc>
        <w:tc>
          <w:tcPr>
            <w:tcW w:w="1984" w:type="dxa"/>
            <w:tcBorders>
              <w:top w:val="nil"/>
              <w:left w:val="nil"/>
              <w:bottom w:val="single" w:sz="4" w:space="0" w:color="000000"/>
              <w:right w:val="single" w:sz="4" w:space="0" w:color="000000"/>
            </w:tcBorders>
            <w:shd w:val="clear" w:color="auto" w:fill="auto"/>
          </w:tcPr>
          <w:p w14:paraId="74D5EA67" w14:textId="77777777" w:rsidR="00F20356" w:rsidRDefault="00051AA8">
            <w:pPr>
              <w:rPr>
                <w:rFonts w:ascii="Arial" w:eastAsia="Arial" w:hAnsi="Arial" w:cs="Arial"/>
                <w:sz w:val="20"/>
                <w:szCs w:val="20"/>
              </w:rPr>
            </w:pPr>
            <w:r>
              <w:rPr>
                <w:rFonts w:ascii="Arial" w:eastAsia="Arial" w:hAnsi="Arial" w:cs="Arial"/>
                <w:sz w:val="20"/>
                <w:szCs w:val="20"/>
              </w:rPr>
              <w:t>The Johannesburg Declaration on Sustainable Development (2002)</w:t>
            </w:r>
          </w:p>
        </w:tc>
        <w:tc>
          <w:tcPr>
            <w:tcW w:w="4396" w:type="dxa"/>
            <w:tcBorders>
              <w:top w:val="nil"/>
              <w:left w:val="nil"/>
              <w:bottom w:val="single" w:sz="4" w:space="0" w:color="000000"/>
              <w:right w:val="single" w:sz="4" w:space="0" w:color="000000"/>
            </w:tcBorders>
            <w:shd w:val="clear" w:color="auto" w:fill="auto"/>
          </w:tcPr>
          <w:p w14:paraId="4D8E73DE" w14:textId="77777777" w:rsidR="00F20356" w:rsidRDefault="00051AA8">
            <w:pPr>
              <w:rPr>
                <w:rFonts w:ascii="Arial" w:eastAsia="Arial" w:hAnsi="Arial" w:cs="Arial"/>
                <w:sz w:val="20"/>
                <w:szCs w:val="20"/>
              </w:rPr>
            </w:pPr>
            <w:r>
              <w:rPr>
                <w:rFonts w:ascii="Arial" w:eastAsia="Arial" w:hAnsi="Arial" w:cs="Arial"/>
                <w:sz w:val="20"/>
                <w:szCs w:val="20"/>
              </w:rPr>
              <w:t>States a commitment to build a humane, equitable and caring global society: Poverty eradication; Changing unsustainable patterns of consumption and production; Protecting and managing the natural resource bases of economic and social development.</w:t>
            </w:r>
          </w:p>
        </w:tc>
        <w:tc>
          <w:tcPr>
            <w:tcW w:w="4220" w:type="dxa"/>
            <w:tcBorders>
              <w:top w:val="nil"/>
              <w:left w:val="nil"/>
              <w:bottom w:val="single" w:sz="4" w:space="0" w:color="000000"/>
              <w:right w:val="single" w:sz="4" w:space="0" w:color="000000"/>
            </w:tcBorders>
            <w:shd w:val="clear" w:color="auto" w:fill="auto"/>
          </w:tcPr>
          <w:p w14:paraId="6CFFEEA0" w14:textId="77777777" w:rsidR="00F20356" w:rsidRDefault="00051AA8">
            <w:pPr>
              <w:rPr>
                <w:rFonts w:ascii="Arial" w:eastAsia="Arial" w:hAnsi="Arial" w:cs="Arial"/>
                <w:sz w:val="20"/>
                <w:szCs w:val="20"/>
              </w:rPr>
            </w:pPr>
            <w:r>
              <w:rPr>
                <w:rFonts w:ascii="Arial" w:eastAsia="Arial" w:hAnsi="Arial" w:cs="Arial"/>
                <w:sz w:val="20"/>
                <w:szCs w:val="20"/>
              </w:rPr>
              <w:t>Protect natural resources and encourage sustainable consumption.</w:t>
            </w:r>
          </w:p>
        </w:tc>
        <w:tc>
          <w:tcPr>
            <w:tcW w:w="2442" w:type="dxa"/>
            <w:gridSpan w:val="2"/>
            <w:tcBorders>
              <w:top w:val="nil"/>
              <w:left w:val="nil"/>
              <w:bottom w:val="single" w:sz="4" w:space="0" w:color="000000"/>
              <w:right w:val="single" w:sz="4" w:space="0" w:color="000000"/>
            </w:tcBorders>
            <w:shd w:val="clear" w:color="auto" w:fill="auto"/>
          </w:tcPr>
          <w:p w14:paraId="31726E4E" w14:textId="77777777" w:rsidR="00F20356" w:rsidRDefault="00254926">
            <w:pPr>
              <w:rPr>
                <w:rFonts w:ascii="Arial" w:eastAsia="Arial" w:hAnsi="Arial" w:cs="Arial"/>
                <w:color w:val="0000FF"/>
                <w:sz w:val="20"/>
                <w:szCs w:val="20"/>
                <w:u w:val="single"/>
              </w:rPr>
            </w:pPr>
            <w:hyperlink r:id="rId15">
              <w:r w:rsidR="00051AA8">
                <w:rPr>
                  <w:rFonts w:ascii="Arial" w:eastAsia="Arial" w:hAnsi="Arial" w:cs="Arial"/>
                  <w:color w:val="0000FF"/>
                  <w:sz w:val="20"/>
                  <w:szCs w:val="20"/>
                  <w:u w:val="single"/>
                </w:rPr>
                <w:t>www.earthsummit2002.org</w:t>
              </w:r>
            </w:hyperlink>
          </w:p>
        </w:tc>
      </w:tr>
      <w:tr w:rsidR="00F20356" w14:paraId="43D2E415" w14:textId="77777777">
        <w:trPr>
          <w:trHeight w:val="795"/>
        </w:trPr>
        <w:tc>
          <w:tcPr>
            <w:tcW w:w="852" w:type="dxa"/>
            <w:tcBorders>
              <w:top w:val="nil"/>
              <w:left w:val="single" w:sz="4" w:space="0" w:color="000000"/>
              <w:bottom w:val="single" w:sz="4" w:space="0" w:color="000000"/>
              <w:right w:val="single" w:sz="4" w:space="0" w:color="000000"/>
            </w:tcBorders>
            <w:shd w:val="clear" w:color="auto" w:fill="auto"/>
          </w:tcPr>
          <w:p w14:paraId="76DB97C7" w14:textId="77777777" w:rsidR="00F20356" w:rsidRDefault="00051AA8">
            <w:pPr>
              <w:jc w:val="right"/>
              <w:rPr>
                <w:rFonts w:ascii="Arial" w:eastAsia="Arial" w:hAnsi="Arial" w:cs="Arial"/>
                <w:sz w:val="20"/>
                <w:szCs w:val="20"/>
              </w:rPr>
            </w:pPr>
            <w:r>
              <w:rPr>
                <w:rFonts w:ascii="Arial" w:eastAsia="Arial" w:hAnsi="Arial" w:cs="Arial"/>
                <w:sz w:val="20"/>
                <w:szCs w:val="20"/>
              </w:rPr>
              <w:t>2</w:t>
            </w:r>
          </w:p>
        </w:tc>
        <w:tc>
          <w:tcPr>
            <w:tcW w:w="1274" w:type="dxa"/>
            <w:tcBorders>
              <w:top w:val="nil"/>
              <w:left w:val="nil"/>
              <w:bottom w:val="single" w:sz="4" w:space="0" w:color="000000"/>
              <w:right w:val="single" w:sz="4" w:space="0" w:color="000000"/>
            </w:tcBorders>
            <w:shd w:val="clear" w:color="auto" w:fill="auto"/>
          </w:tcPr>
          <w:p w14:paraId="615A97C4" w14:textId="77777777" w:rsidR="00F20356" w:rsidRDefault="00051AA8">
            <w:pPr>
              <w:rPr>
                <w:rFonts w:ascii="Arial" w:eastAsia="Arial" w:hAnsi="Arial" w:cs="Arial"/>
                <w:sz w:val="20"/>
                <w:szCs w:val="20"/>
              </w:rPr>
            </w:pPr>
            <w:r>
              <w:rPr>
                <w:rFonts w:ascii="Arial" w:eastAsia="Arial" w:hAnsi="Arial" w:cs="Arial"/>
                <w:sz w:val="20"/>
                <w:szCs w:val="20"/>
              </w:rPr>
              <w:t xml:space="preserve">European </w:t>
            </w:r>
          </w:p>
        </w:tc>
        <w:tc>
          <w:tcPr>
            <w:tcW w:w="1984" w:type="dxa"/>
            <w:tcBorders>
              <w:top w:val="nil"/>
              <w:left w:val="nil"/>
              <w:bottom w:val="single" w:sz="4" w:space="0" w:color="000000"/>
              <w:right w:val="single" w:sz="4" w:space="0" w:color="000000"/>
            </w:tcBorders>
            <w:shd w:val="clear" w:color="auto" w:fill="auto"/>
          </w:tcPr>
          <w:p w14:paraId="6B7D1863" w14:textId="77777777" w:rsidR="00F20356" w:rsidRDefault="00051AA8">
            <w:pPr>
              <w:rPr>
                <w:rFonts w:ascii="Arial" w:eastAsia="Arial" w:hAnsi="Arial" w:cs="Arial"/>
                <w:sz w:val="20"/>
                <w:szCs w:val="20"/>
              </w:rPr>
            </w:pPr>
            <w:r>
              <w:rPr>
                <w:rFonts w:ascii="Arial" w:eastAsia="Arial" w:hAnsi="Arial" w:cs="Arial"/>
                <w:sz w:val="20"/>
                <w:szCs w:val="20"/>
              </w:rPr>
              <w:t>European Spatial Development Perspective 97/150/EC (1999)</w:t>
            </w:r>
          </w:p>
        </w:tc>
        <w:tc>
          <w:tcPr>
            <w:tcW w:w="4396" w:type="dxa"/>
            <w:tcBorders>
              <w:top w:val="nil"/>
              <w:left w:val="nil"/>
              <w:bottom w:val="single" w:sz="4" w:space="0" w:color="000000"/>
              <w:right w:val="single" w:sz="4" w:space="0" w:color="000000"/>
            </w:tcBorders>
            <w:shd w:val="clear" w:color="auto" w:fill="auto"/>
          </w:tcPr>
          <w:p w14:paraId="391D742B" w14:textId="77777777" w:rsidR="00F20356" w:rsidRDefault="00051AA8">
            <w:pPr>
              <w:rPr>
                <w:rFonts w:ascii="Arial" w:eastAsia="Arial" w:hAnsi="Arial" w:cs="Arial"/>
                <w:sz w:val="20"/>
                <w:szCs w:val="20"/>
              </w:rPr>
            </w:pPr>
            <w:r>
              <w:rPr>
                <w:rFonts w:ascii="Arial" w:eastAsia="Arial" w:hAnsi="Arial" w:cs="Arial"/>
                <w:sz w:val="20"/>
                <w:szCs w:val="20"/>
              </w:rPr>
              <w:t>Based on the EU aim of achieving a balanced and sustainable development, in particular by strengthening economic and social cohesion.</w:t>
            </w:r>
          </w:p>
        </w:tc>
        <w:tc>
          <w:tcPr>
            <w:tcW w:w="4220" w:type="dxa"/>
            <w:tcBorders>
              <w:top w:val="nil"/>
              <w:left w:val="nil"/>
              <w:bottom w:val="single" w:sz="4" w:space="0" w:color="000000"/>
              <w:right w:val="single" w:sz="4" w:space="0" w:color="000000"/>
            </w:tcBorders>
            <w:shd w:val="clear" w:color="auto" w:fill="auto"/>
          </w:tcPr>
          <w:p w14:paraId="39FE662B" w14:textId="77777777" w:rsidR="00F20356" w:rsidRDefault="00051AA8">
            <w:pPr>
              <w:rPr>
                <w:rFonts w:ascii="Arial" w:eastAsia="Arial" w:hAnsi="Arial" w:cs="Arial"/>
                <w:sz w:val="20"/>
                <w:szCs w:val="20"/>
              </w:rPr>
            </w:pPr>
            <w:r>
              <w:rPr>
                <w:rFonts w:ascii="Arial" w:eastAsia="Arial" w:hAnsi="Arial" w:cs="Arial"/>
                <w:sz w:val="20"/>
                <w:szCs w:val="20"/>
              </w:rPr>
              <w:t>Social Cohesion - access to work and to decent places to live.</w:t>
            </w:r>
          </w:p>
        </w:tc>
        <w:tc>
          <w:tcPr>
            <w:tcW w:w="2442" w:type="dxa"/>
            <w:gridSpan w:val="2"/>
            <w:tcBorders>
              <w:top w:val="nil"/>
              <w:left w:val="nil"/>
              <w:bottom w:val="single" w:sz="4" w:space="0" w:color="000000"/>
              <w:right w:val="single" w:sz="4" w:space="0" w:color="000000"/>
            </w:tcBorders>
            <w:shd w:val="clear" w:color="auto" w:fill="auto"/>
          </w:tcPr>
          <w:p w14:paraId="6FA26393" w14:textId="77777777" w:rsidR="00F20356" w:rsidRDefault="00254926">
            <w:pPr>
              <w:rPr>
                <w:rFonts w:ascii="Arial" w:eastAsia="Arial" w:hAnsi="Arial" w:cs="Arial"/>
                <w:color w:val="0000FF"/>
                <w:sz w:val="20"/>
                <w:szCs w:val="20"/>
                <w:u w:val="single"/>
              </w:rPr>
            </w:pPr>
            <w:hyperlink r:id="rId16">
              <w:r w:rsidR="00051AA8">
                <w:rPr>
                  <w:rFonts w:ascii="Arial" w:eastAsia="Arial" w:hAnsi="Arial" w:cs="Arial"/>
                  <w:color w:val="0000FF"/>
                  <w:sz w:val="20"/>
                  <w:szCs w:val="20"/>
                  <w:u w:val="single"/>
                </w:rPr>
                <w:t>http://europa.eu.int/comm/regional_policy/sources/docoffic/official/reports/somen.htm</w:t>
              </w:r>
            </w:hyperlink>
          </w:p>
        </w:tc>
      </w:tr>
      <w:tr w:rsidR="00F20356" w14:paraId="33455A6E" w14:textId="77777777">
        <w:trPr>
          <w:trHeight w:val="267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C84BFD7" w14:textId="39A8404F" w:rsidR="00F20356" w:rsidRDefault="006423EB">
            <w:pPr>
              <w:ind w:right="-250"/>
              <w:jc w:val="center"/>
              <w:rPr>
                <w:rFonts w:ascii="Arial" w:eastAsia="Arial" w:hAnsi="Arial" w:cs="Arial"/>
                <w:sz w:val="20"/>
                <w:szCs w:val="20"/>
              </w:rPr>
            </w:pPr>
            <w:r>
              <w:rPr>
                <w:rFonts w:ascii="Arial" w:eastAsia="Arial" w:hAnsi="Arial" w:cs="Arial"/>
                <w:sz w:val="20"/>
                <w:szCs w:val="20"/>
              </w:rPr>
              <w:t xml:space="preserve">    </w:t>
            </w:r>
            <w:r w:rsidR="00051AA8">
              <w:rPr>
                <w:rFonts w:ascii="Arial" w:eastAsia="Arial" w:hAnsi="Arial" w:cs="Arial"/>
                <w:sz w:val="20"/>
                <w:szCs w:val="20"/>
              </w:rPr>
              <w:t>3</w:t>
            </w:r>
          </w:p>
        </w:tc>
        <w:tc>
          <w:tcPr>
            <w:tcW w:w="1274" w:type="dxa"/>
            <w:tcBorders>
              <w:top w:val="single" w:sz="4" w:space="0" w:color="000000"/>
              <w:left w:val="nil"/>
              <w:bottom w:val="single" w:sz="4" w:space="0" w:color="000000"/>
              <w:right w:val="single" w:sz="4" w:space="0" w:color="000000"/>
            </w:tcBorders>
            <w:shd w:val="clear" w:color="auto" w:fill="auto"/>
          </w:tcPr>
          <w:p w14:paraId="5BC05626" w14:textId="77777777" w:rsidR="00F20356" w:rsidRDefault="00051AA8">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auto"/>
          </w:tcPr>
          <w:p w14:paraId="7CB5CEBC" w14:textId="77777777" w:rsidR="00F20356" w:rsidRDefault="00051AA8">
            <w:pPr>
              <w:rPr>
                <w:rFonts w:ascii="Arial" w:eastAsia="Arial" w:hAnsi="Arial" w:cs="Arial"/>
                <w:sz w:val="20"/>
                <w:szCs w:val="20"/>
              </w:rPr>
            </w:pPr>
            <w:r>
              <w:rPr>
                <w:rFonts w:ascii="Arial" w:eastAsia="Arial" w:hAnsi="Arial" w:cs="Arial"/>
                <w:sz w:val="20"/>
                <w:szCs w:val="20"/>
              </w:rPr>
              <w:t>Planning and Compulsory Purchase Act (2004)</w:t>
            </w:r>
          </w:p>
        </w:tc>
        <w:tc>
          <w:tcPr>
            <w:tcW w:w="4396" w:type="dxa"/>
            <w:tcBorders>
              <w:top w:val="single" w:sz="4" w:space="0" w:color="000000"/>
              <w:left w:val="nil"/>
              <w:bottom w:val="single" w:sz="4" w:space="0" w:color="000000"/>
              <w:right w:val="single" w:sz="4" w:space="0" w:color="000000"/>
            </w:tcBorders>
            <w:shd w:val="clear" w:color="auto" w:fill="auto"/>
          </w:tcPr>
          <w:p w14:paraId="65C907D1" w14:textId="77777777" w:rsidR="00F20356" w:rsidRDefault="00051AA8">
            <w:pPr>
              <w:rPr>
                <w:rFonts w:ascii="Arial" w:eastAsia="Arial" w:hAnsi="Arial" w:cs="Arial"/>
                <w:sz w:val="20"/>
                <w:szCs w:val="20"/>
              </w:rPr>
            </w:pPr>
            <w:r>
              <w:rPr>
                <w:rFonts w:ascii="Arial" w:eastAsia="Arial" w:hAnsi="Arial" w:cs="Arial"/>
                <w:sz w:val="20"/>
                <w:szCs w:val="20"/>
              </w:rPr>
              <w:t>The Act makes Sustainable Development the purpose of the entire land use planning system.  The provisions introduce powers which allow for the reform and speeding up of the plan system and an increase in the predictability of planning decisions; the speeding up of the handling of major infrastructure projects and the need for simplified planning zones to be identified in the strategic plan for a region. They support policies relating to investment in major infrastructure and regeneration.</w:t>
            </w:r>
          </w:p>
        </w:tc>
        <w:tc>
          <w:tcPr>
            <w:tcW w:w="4220" w:type="dxa"/>
            <w:tcBorders>
              <w:top w:val="single" w:sz="4" w:space="0" w:color="000000"/>
              <w:left w:val="nil"/>
              <w:bottom w:val="single" w:sz="4" w:space="0" w:color="000000"/>
              <w:right w:val="single" w:sz="4" w:space="0" w:color="000000"/>
            </w:tcBorders>
            <w:shd w:val="clear" w:color="auto" w:fill="auto"/>
          </w:tcPr>
          <w:p w14:paraId="6C3DD123" w14:textId="77777777" w:rsidR="00F20356" w:rsidRDefault="00051AA8">
            <w:pPr>
              <w:rPr>
                <w:rFonts w:ascii="Arial" w:eastAsia="Arial" w:hAnsi="Arial" w:cs="Arial"/>
                <w:sz w:val="20"/>
                <w:szCs w:val="20"/>
              </w:rPr>
            </w:pPr>
            <w:r>
              <w:rPr>
                <w:rFonts w:ascii="Arial" w:eastAsia="Arial" w:hAnsi="Arial" w:cs="Arial"/>
                <w:sz w:val="20"/>
                <w:szCs w:val="20"/>
              </w:rPr>
              <w:t>Sustainability must be at the heart of the Local Plan.</w:t>
            </w:r>
          </w:p>
        </w:tc>
        <w:tc>
          <w:tcPr>
            <w:tcW w:w="2442" w:type="dxa"/>
            <w:gridSpan w:val="2"/>
            <w:tcBorders>
              <w:top w:val="single" w:sz="4" w:space="0" w:color="000000"/>
              <w:left w:val="nil"/>
              <w:bottom w:val="single" w:sz="4" w:space="0" w:color="000000"/>
              <w:right w:val="single" w:sz="4" w:space="0" w:color="000000"/>
            </w:tcBorders>
            <w:shd w:val="clear" w:color="auto" w:fill="auto"/>
          </w:tcPr>
          <w:p w14:paraId="1A8D215B" w14:textId="77777777" w:rsidR="00F20356" w:rsidRDefault="00051AA8">
            <w:pPr>
              <w:rPr>
                <w:rFonts w:ascii="Arial" w:eastAsia="Arial" w:hAnsi="Arial" w:cs="Arial"/>
                <w:sz w:val="20"/>
                <w:szCs w:val="20"/>
              </w:rPr>
            </w:pPr>
            <w:r>
              <w:rPr>
                <w:rFonts w:ascii="Arial" w:eastAsia="Arial" w:hAnsi="Arial" w:cs="Arial"/>
                <w:sz w:val="20"/>
                <w:szCs w:val="20"/>
              </w:rPr>
              <w:t>OPSI</w:t>
            </w:r>
          </w:p>
        </w:tc>
      </w:tr>
      <w:tr w:rsidR="00F20356" w14:paraId="10CFDD77" w14:textId="77777777">
        <w:trPr>
          <w:trHeight w:val="1095"/>
        </w:trPr>
        <w:tc>
          <w:tcPr>
            <w:tcW w:w="852" w:type="dxa"/>
            <w:tcBorders>
              <w:top w:val="nil"/>
              <w:left w:val="single" w:sz="4" w:space="0" w:color="000000"/>
              <w:bottom w:val="single" w:sz="4" w:space="0" w:color="000000"/>
              <w:right w:val="single" w:sz="4" w:space="0" w:color="000000"/>
            </w:tcBorders>
            <w:shd w:val="clear" w:color="auto" w:fill="auto"/>
          </w:tcPr>
          <w:p w14:paraId="06AAF48C" w14:textId="77777777" w:rsidR="00F20356" w:rsidRDefault="00051AA8">
            <w:pPr>
              <w:jc w:val="right"/>
              <w:rPr>
                <w:rFonts w:ascii="Arial" w:eastAsia="Arial" w:hAnsi="Arial" w:cs="Arial"/>
                <w:sz w:val="20"/>
                <w:szCs w:val="20"/>
              </w:rPr>
            </w:pPr>
            <w:r>
              <w:rPr>
                <w:rFonts w:ascii="Arial" w:eastAsia="Arial" w:hAnsi="Arial" w:cs="Arial"/>
                <w:sz w:val="20"/>
                <w:szCs w:val="20"/>
              </w:rPr>
              <w:t>4</w:t>
            </w:r>
          </w:p>
        </w:tc>
        <w:tc>
          <w:tcPr>
            <w:tcW w:w="1274" w:type="dxa"/>
            <w:tcBorders>
              <w:top w:val="nil"/>
              <w:left w:val="nil"/>
              <w:bottom w:val="single" w:sz="4" w:space="0" w:color="000000"/>
              <w:right w:val="single" w:sz="4" w:space="0" w:color="000000"/>
            </w:tcBorders>
            <w:shd w:val="clear" w:color="auto" w:fill="auto"/>
          </w:tcPr>
          <w:p w14:paraId="67745661" w14:textId="77777777" w:rsidR="00F20356" w:rsidRDefault="00051AA8">
            <w:pPr>
              <w:rPr>
                <w:rFonts w:ascii="Arial" w:eastAsia="Arial" w:hAnsi="Arial" w:cs="Arial"/>
                <w:sz w:val="20"/>
                <w:szCs w:val="20"/>
              </w:rPr>
            </w:pPr>
            <w:r>
              <w:rPr>
                <w:rFonts w:ascii="Arial" w:eastAsia="Arial" w:hAnsi="Arial" w:cs="Arial"/>
                <w:sz w:val="20"/>
                <w:szCs w:val="20"/>
              </w:rPr>
              <w:t>National</w:t>
            </w:r>
          </w:p>
        </w:tc>
        <w:tc>
          <w:tcPr>
            <w:tcW w:w="1984" w:type="dxa"/>
            <w:tcBorders>
              <w:top w:val="nil"/>
              <w:left w:val="nil"/>
              <w:bottom w:val="single" w:sz="4" w:space="0" w:color="000000"/>
              <w:right w:val="single" w:sz="4" w:space="0" w:color="000000"/>
            </w:tcBorders>
            <w:shd w:val="clear" w:color="auto" w:fill="auto"/>
          </w:tcPr>
          <w:p w14:paraId="7522B7ED" w14:textId="77777777" w:rsidR="00F20356" w:rsidRDefault="00051AA8">
            <w:pPr>
              <w:rPr>
                <w:rFonts w:ascii="Arial" w:eastAsia="Arial" w:hAnsi="Arial" w:cs="Arial"/>
                <w:sz w:val="20"/>
                <w:szCs w:val="20"/>
              </w:rPr>
            </w:pPr>
            <w:r>
              <w:rPr>
                <w:rFonts w:ascii="Arial" w:eastAsia="Arial" w:hAnsi="Arial" w:cs="Arial"/>
                <w:sz w:val="20"/>
                <w:szCs w:val="20"/>
              </w:rPr>
              <w:t>Localism Act (2011)</w:t>
            </w:r>
          </w:p>
        </w:tc>
        <w:tc>
          <w:tcPr>
            <w:tcW w:w="4396" w:type="dxa"/>
            <w:tcBorders>
              <w:top w:val="nil"/>
              <w:left w:val="nil"/>
              <w:bottom w:val="single" w:sz="4" w:space="0" w:color="000000"/>
              <w:right w:val="single" w:sz="4" w:space="0" w:color="000000"/>
            </w:tcBorders>
            <w:shd w:val="clear" w:color="auto" w:fill="auto"/>
          </w:tcPr>
          <w:p w14:paraId="4FF7067E" w14:textId="77777777" w:rsidR="00F20356" w:rsidRDefault="00051AA8">
            <w:pPr>
              <w:rPr>
                <w:rFonts w:ascii="Arial" w:eastAsia="Arial" w:hAnsi="Arial" w:cs="Arial"/>
                <w:sz w:val="20"/>
                <w:szCs w:val="20"/>
              </w:rPr>
            </w:pPr>
            <w:r>
              <w:rPr>
                <w:rFonts w:ascii="Arial" w:eastAsia="Arial" w:hAnsi="Arial" w:cs="Arial"/>
                <w:sz w:val="20"/>
                <w:szCs w:val="20"/>
              </w:rPr>
              <w:t>Abolishes Regional Spatial Strategies.  Introduces more flexibility within the Community Infrastructure Levy.  Sets out the framework to support Neighbourhood Planning and Community Rights to Bid</w:t>
            </w:r>
          </w:p>
        </w:tc>
        <w:tc>
          <w:tcPr>
            <w:tcW w:w="4220" w:type="dxa"/>
            <w:tcBorders>
              <w:top w:val="nil"/>
              <w:left w:val="nil"/>
              <w:bottom w:val="single" w:sz="4" w:space="0" w:color="000000"/>
              <w:right w:val="single" w:sz="4" w:space="0" w:color="000000"/>
            </w:tcBorders>
            <w:shd w:val="clear" w:color="auto" w:fill="auto"/>
          </w:tcPr>
          <w:p w14:paraId="52C0F24E" w14:textId="77777777" w:rsidR="00F20356" w:rsidRDefault="00051AA8">
            <w:pPr>
              <w:rPr>
                <w:rFonts w:ascii="Arial" w:eastAsia="Arial" w:hAnsi="Arial" w:cs="Arial"/>
                <w:sz w:val="20"/>
                <w:szCs w:val="20"/>
              </w:rPr>
            </w:pPr>
            <w:r>
              <w:rPr>
                <w:rFonts w:ascii="Arial" w:eastAsia="Arial" w:hAnsi="Arial" w:cs="Arial"/>
                <w:sz w:val="20"/>
                <w:szCs w:val="20"/>
              </w:rPr>
              <w:t>Local plan must consider neighbourhood planning and the Community Rights to Bid, including the Register of Assets of Community Value</w:t>
            </w:r>
          </w:p>
        </w:tc>
        <w:tc>
          <w:tcPr>
            <w:tcW w:w="2442" w:type="dxa"/>
            <w:gridSpan w:val="2"/>
            <w:tcBorders>
              <w:top w:val="nil"/>
              <w:left w:val="nil"/>
              <w:bottom w:val="single" w:sz="4" w:space="0" w:color="000000"/>
              <w:right w:val="single" w:sz="4" w:space="0" w:color="000000"/>
            </w:tcBorders>
            <w:shd w:val="clear" w:color="auto" w:fill="auto"/>
          </w:tcPr>
          <w:p w14:paraId="4F1C6EB4" w14:textId="77777777" w:rsidR="00F20356" w:rsidRDefault="00254926">
            <w:pPr>
              <w:rPr>
                <w:rFonts w:ascii="Arial" w:eastAsia="Arial" w:hAnsi="Arial" w:cs="Arial"/>
                <w:color w:val="0000FF"/>
                <w:sz w:val="20"/>
                <w:szCs w:val="20"/>
                <w:u w:val="single"/>
              </w:rPr>
            </w:pPr>
            <w:hyperlink r:id="rId17">
              <w:r w:rsidR="00051AA8">
                <w:rPr>
                  <w:rFonts w:ascii="Arial" w:eastAsia="Arial" w:hAnsi="Arial" w:cs="Arial"/>
                  <w:color w:val="0000FF"/>
                  <w:sz w:val="20"/>
                  <w:szCs w:val="20"/>
                  <w:u w:val="single"/>
                </w:rPr>
                <w:t>www.legislation.gov.uk</w:t>
              </w:r>
            </w:hyperlink>
          </w:p>
        </w:tc>
      </w:tr>
      <w:tr w:rsidR="00F20356" w14:paraId="151D457D" w14:textId="77777777">
        <w:trPr>
          <w:trHeight w:val="615"/>
        </w:trPr>
        <w:tc>
          <w:tcPr>
            <w:tcW w:w="852" w:type="dxa"/>
            <w:tcBorders>
              <w:top w:val="nil"/>
              <w:left w:val="single" w:sz="4" w:space="0" w:color="000000"/>
              <w:bottom w:val="single" w:sz="4" w:space="0" w:color="000000"/>
              <w:right w:val="single" w:sz="4" w:space="0" w:color="000000"/>
            </w:tcBorders>
            <w:shd w:val="clear" w:color="auto" w:fill="auto"/>
          </w:tcPr>
          <w:p w14:paraId="116FCB31" w14:textId="77777777" w:rsidR="00F20356" w:rsidRDefault="00051AA8">
            <w:pPr>
              <w:jc w:val="right"/>
              <w:rPr>
                <w:rFonts w:ascii="Arial" w:eastAsia="Arial" w:hAnsi="Arial" w:cs="Arial"/>
                <w:sz w:val="20"/>
                <w:szCs w:val="20"/>
              </w:rPr>
            </w:pPr>
            <w:r>
              <w:rPr>
                <w:rFonts w:ascii="Arial" w:eastAsia="Arial" w:hAnsi="Arial" w:cs="Arial"/>
                <w:sz w:val="20"/>
                <w:szCs w:val="20"/>
              </w:rPr>
              <w:t>5</w:t>
            </w:r>
          </w:p>
        </w:tc>
        <w:tc>
          <w:tcPr>
            <w:tcW w:w="1274" w:type="dxa"/>
            <w:tcBorders>
              <w:top w:val="nil"/>
              <w:left w:val="nil"/>
              <w:bottom w:val="single" w:sz="4" w:space="0" w:color="000000"/>
              <w:right w:val="single" w:sz="4" w:space="0" w:color="000000"/>
            </w:tcBorders>
            <w:shd w:val="clear" w:color="auto" w:fill="auto"/>
          </w:tcPr>
          <w:p w14:paraId="08D2C9AE" w14:textId="77777777" w:rsidR="00F20356" w:rsidRDefault="00051AA8">
            <w:pPr>
              <w:rPr>
                <w:rFonts w:ascii="Arial" w:eastAsia="Arial" w:hAnsi="Arial" w:cs="Arial"/>
                <w:sz w:val="20"/>
                <w:szCs w:val="20"/>
              </w:rPr>
            </w:pPr>
            <w:r>
              <w:rPr>
                <w:rFonts w:ascii="Arial" w:eastAsia="Arial" w:hAnsi="Arial" w:cs="Arial"/>
                <w:sz w:val="20"/>
                <w:szCs w:val="20"/>
              </w:rPr>
              <w:t>Regional</w:t>
            </w:r>
          </w:p>
        </w:tc>
        <w:tc>
          <w:tcPr>
            <w:tcW w:w="1984" w:type="dxa"/>
            <w:tcBorders>
              <w:top w:val="nil"/>
              <w:left w:val="nil"/>
              <w:bottom w:val="single" w:sz="4" w:space="0" w:color="000000"/>
              <w:right w:val="single" w:sz="4" w:space="0" w:color="000000"/>
            </w:tcBorders>
            <w:shd w:val="clear" w:color="auto" w:fill="auto"/>
          </w:tcPr>
          <w:p w14:paraId="198FD881" w14:textId="77777777" w:rsidR="00F20356" w:rsidRDefault="00051AA8">
            <w:pPr>
              <w:rPr>
                <w:rFonts w:ascii="Arial" w:eastAsia="Arial" w:hAnsi="Arial" w:cs="Arial"/>
                <w:sz w:val="20"/>
                <w:szCs w:val="20"/>
              </w:rPr>
            </w:pPr>
            <w:r>
              <w:rPr>
                <w:rFonts w:ascii="Arial" w:eastAsia="Arial" w:hAnsi="Arial" w:cs="Arial"/>
                <w:sz w:val="20"/>
                <w:szCs w:val="20"/>
              </w:rPr>
              <w:t>EA Indicative Flood Risk Mapping</w:t>
            </w:r>
          </w:p>
        </w:tc>
        <w:tc>
          <w:tcPr>
            <w:tcW w:w="4396" w:type="dxa"/>
            <w:tcBorders>
              <w:top w:val="nil"/>
              <w:left w:val="nil"/>
              <w:bottom w:val="single" w:sz="4" w:space="0" w:color="000000"/>
              <w:right w:val="single" w:sz="4" w:space="0" w:color="000000"/>
            </w:tcBorders>
            <w:shd w:val="clear" w:color="auto" w:fill="auto"/>
          </w:tcPr>
          <w:p w14:paraId="3E717A7F" w14:textId="77777777" w:rsidR="00F20356" w:rsidRDefault="00051AA8">
            <w:pPr>
              <w:rPr>
                <w:rFonts w:ascii="Arial" w:eastAsia="Arial" w:hAnsi="Arial" w:cs="Arial"/>
                <w:sz w:val="20"/>
                <w:szCs w:val="20"/>
              </w:rPr>
            </w:pPr>
            <w:r>
              <w:rPr>
                <w:rFonts w:ascii="Arial" w:eastAsia="Arial" w:hAnsi="Arial" w:cs="Arial"/>
                <w:sz w:val="20"/>
                <w:szCs w:val="20"/>
              </w:rPr>
              <w:t>5 year programme to improve and increase information on flood risk overtime.</w:t>
            </w:r>
          </w:p>
        </w:tc>
        <w:tc>
          <w:tcPr>
            <w:tcW w:w="4220" w:type="dxa"/>
            <w:tcBorders>
              <w:top w:val="nil"/>
              <w:left w:val="nil"/>
              <w:bottom w:val="single" w:sz="4" w:space="0" w:color="000000"/>
              <w:right w:val="single" w:sz="4" w:space="0" w:color="000000"/>
            </w:tcBorders>
            <w:shd w:val="clear" w:color="auto" w:fill="auto"/>
          </w:tcPr>
          <w:p w14:paraId="2275255E" w14:textId="77777777" w:rsidR="00F20356" w:rsidRDefault="00051AA8">
            <w:pPr>
              <w:rPr>
                <w:rFonts w:ascii="Arial" w:eastAsia="Arial" w:hAnsi="Arial" w:cs="Arial"/>
                <w:sz w:val="20"/>
                <w:szCs w:val="20"/>
              </w:rPr>
            </w:pPr>
            <w:r>
              <w:rPr>
                <w:rFonts w:ascii="Arial" w:eastAsia="Arial" w:hAnsi="Arial" w:cs="Arial"/>
                <w:sz w:val="20"/>
                <w:szCs w:val="20"/>
              </w:rPr>
              <w:t>Avoid development in flood plains</w:t>
            </w:r>
          </w:p>
        </w:tc>
        <w:tc>
          <w:tcPr>
            <w:tcW w:w="2442" w:type="dxa"/>
            <w:gridSpan w:val="2"/>
            <w:tcBorders>
              <w:top w:val="nil"/>
              <w:left w:val="nil"/>
              <w:bottom w:val="single" w:sz="4" w:space="0" w:color="000000"/>
              <w:right w:val="single" w:sz="4" w:space="0" w:color="000000"/>
            </w:tcBorders>
            <w:shd w:val="clear" w:color="auto" w:fill="auto"/>
          </w:tcPr>
          <w:p w14:paraId="032748B7" w14:textId="77777777" w:rsidR="00F20356" w:rsidRDefault="00051AA8">
            <w:pPr>
              <w:rPr>
                <w:rFonts w:ascii="Arial" w:eastAsia="Arial" w:hAnsi="Arial" w:cs="Arial"/>
                <w:sz w:val="20"/>
                <w:szCs w:val="20"/>
              </w:rPr>
            </w:pPr>
            <w:r>
              <w:rPr>
                <w:rFonts w:ascii="Arial" w:eastAsia="Arial" w:hAnsi="Arial" w:cs="Arial"/>
                <w:sz w:val="20"/>
                <w:szCs w:val="20"/>
              </w:rPr>
              <w:t>EA</w:t>
            </w:r>
          </w:p>
        </w:tc>
      </w:tr>
      <w:tr w:rsidR="00F20356" w14:paraId="7D634D66" w14:textId="77777777">
        <w:trPr>
          <w:trHeight w:val="99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EFF77F3" w14:textId="77777777" w:rsidR="00F20356" w:rsidRDefault="00051AA8">
            <w:pPr>
              <w:jc w:val="right"/>
              <w:rPr>
                <w:rFonts w:ascii="Arial" w:eastAsia="Arial" w:hAnsi="Arial" w:cs="Arial"/>
                <w:sz w:val="20"/>
                <w:szCs w:val="20"/>
              </w:rPr>
            </w:pPr>
            <w:r>
              <w:rPr>
                <w:rFonts w:ascii="Arial" w:eastAsia="Arial" w:hAnsi="Arial" w:cs="Arial"/>
                <w:sz w:val="20"/>
                <w:szCs w:val="20"/>
              </w:rPr>
              <w:lastRenderedPageBreak/>
              <w:t>6</w:t>
            </w:r>
          </w:p>
        </w:tc>
        <w:tc>
          <w:tcPr>
            <w:tcW w:w="1274" w:type="dxa"/>
            <w:tcBorders>
              <w:top w:val="single" w:sz="4" w:space="0" w:color="000000"/>
              <w:left w:val="nil"/>
              <w:bottom w:val="single" w:sz="4" w:space="0" w:color="000000"/>
              <w:right w:val="single" w:sz="4" w:space="0" w:color="000000"/>
            </w:tcBorders>
            <w:shd w:val="clear" w:color="auto" w:fill="auto"/>
          </w:tcPr>
          <w:p w14:paraId="49A95DD9" w14:textId="77777777" w:rsidR="00F20356" w:rsidRDefault="00051AA8">
            <w:pPr>
              <w:rPr>
                <w:rFonts w:ascii="Arial" w:eastAsia="Arial" w:hAnsi="Arial" w:cs="Arial"/>
                <w:sz w:val="20"/>
                <w:szCs w:val="20"/>
              </w:rPr>
            </w:pPr>
            <w:r>
              <w:rPr>
                <w:rFonts w:ascii="Arial" w:eastAsia="Arial" w:hAnsi="Arial" w:cs="Arial"/>
                <w:sz w:val="20"/>
                <w:szCs w:val="20"/>
              </w:rPr>
              <w:t>Regional</w:t>
            </w:r>
          </w:p>
        </w:tc>
        <w:tc>
          <w:tcPr>
            <w:tcW w:w="1984" w:type="dxa"/>
            <w:tcBorders>
              <w:top w:val="single" w:sz="4" w:space="0" w:color="000000"/>
              <w:left w:val="nil"/>
              <w:bottom w:val="single" w:sz="4" w:space="0" w:color="000000"/>
              <w:right w:val="single" w:sz="4" w:space="0" w:color="000000"/>
            </w:tcBorders>
            <w:shd w:val="clear" w:color="auto" w:fill="auto"/>
          </w:tcPr>
          <w:p w14:paraId="01822CFF" w14:textId="77777777" w:rsidR="00F20356" w:rsidRDefault="00051AA8">
            <w:pPr>
              <w:rPr>
                <w:rFonts w:ascii="Arial" w:eastAsia="Arial" w:hAnsi="Arial" w:cs="Arial"/>
                <w:sz w:val="20"/>
                <w:szCs w:val="20"/>
              </w:rPr>
            </w:pPr>
            <w:r>
              <w:rPr>
                <w:rFonts w:ascii="Arial" w:eastAsia="Arial" w:hAnsi="Arial" w:cs="Arial"/>
                <w:sz w:val="20"/>
                <w:szCs w:val="20"/>
              </w:rPr>
              <w:t>Pagham to East Head Draft Coastal Defence Strategy (2009)</w:t>
            </w:r>
          </w:p>
        </w:tc>
        <w:tc>
          <w:tcPr>
            <w:tcW w:w="4396" w:type="dxa"/>
            <w:tcBorders>
              <w:top w:val="single" w:sz="4" w:space="0" w:color="000000"/>
              <w:left w:val="nil"/>
              <w:bottom w:val="single" w:sz="4" w:space="0" w:color="000000"/>
              <w:right w:val="single" w:sz="4" w:space="0" w:color="000000"/>
            </w:tcBorders>
            <w:shd w:val="clear" w:color="auto" w:fill="auto"/>
          </w:tcPr>
          <w:p w14:paraId="7A04D9F9" w14:textId="77777777" w:rsidR="00F20356" w:rsidRDefault="00051AA8">
            <w:pPr>
              <w:rPr>
                <w:rFonts w:ascii="Arial" w:eastAsia="Arial" w:hAnsi="Arial" w:cs="Arial"/>
                <w:sz w:val="20"/>
                <w:szCs w:val="20"/>
              </w:rPr>
            </w:pPr>
            <w:r>
              <w:rPr>
                <w:rFonts w:ascii="Arial" w:eastAsia="Arial" w:hAnsi="Arial" w:cs="Arial"/>
                <w:sz w:val="20"/>
                <w:szCs w:val="20"/>
              </w:rPr>
              <w:t>Sets out the options for managing flood and erosion risk for this section of the coastline.</w:t>
            </w:r>
          </w:p>
        </w:tc>
        <w:tc>
          <w:tcPr>
            <w:tcW w:w="4220" w:type="dxa"/>
            <w:tcBorders>
              <w:top w:val="single" w:sz="4" w:space="0" w:color="000000"/>
              <w:left w:val="nil"/>
              <w:bottom w:val="single" w:sz="4" w:space="0" w:color="000000"/>
              <w:right w:val="single" w:sz="4" w:space="0" w:color="000000"/>
            </w:tcBorders>
            <w:shd w:val="clear" w:color="auto" w:fill="auto"/>
          </w:tcPr>
          <w:p w14:paraId="272B0D29" w14:textId="77777777" w:rsidR="00F20356" w:rsidRDefault="00051AA8">
            <w:pPr>
              <w:rPr>
                <w:rFonts w:ascii="Arial" w:eastAsia="Arial" w:hAnsi="Arial" w:cs="Arial"/>
                <w:sz w:val="20"/>
                <w:szCs w:val="20"/>
              </w:rPr>
            </w:pPr>
            <w:r>
              <w:rPr>
                <w:rFonts w:ascii="Arial" w:eastAsia="Arial" w:hAnsi="Arial" w:cs="Arial"/>
                <w:sz w:val="20"/>
                <w:szCs w:val="20"/>
              </w:rPr>
              <w:t>Ensure planning policy in coastal areas does not limit or pre-empt the future options for the Coastal Defence Strategy; prevent development in areas of high flood risk.</w:t>
            </w:r>
          </w:p>
        </w:tc>
        <w:tc>
          <w:tcPr>
            <w:tcW w:w="2442" w:type="dxa"/>
            <w:gridSpan w:val="2"/>
            <w:tcBorders>
              <w:top w:val="single" w:sz="4" w:space="0" w:color="000000"/>
              <w:left w:val="nil"/>
              <w:bottom w:val="single" w:sz="4" w:space="0" w:color="000000"/>
              <w:right w:val="single" w:sz="4" w:space="0" w:color="000000"/>
            </w:tcBorders>
            <w:shd w:val="clear" w:color="auto" w:fill="auto"/>
          </w:tcPr>
          <w:p w14:paraId="39A4ABE5" w14:textId="77777777" w:rsidR="00F20356" w:rsidRDefault="00051AA8">
            <w:pPr>
              <w:rPr>
                <w:rFonts w:ascii="Arial" w:eastAsia="Arial" w:hAnsi="Arial" w:cs="Arial"/>
                <w:sz w:val="20"/>
                <w:szCs w:val="20"/>
              </w:rPr>
            </w:pPr>
            <w:r>
              <w:rPr>
                <w:rFonts w:ascii="Arial" w:eastAsia="Arial" w:hAnsi="Arial" w:cs="Arial"/>
                <w:sz w:val="20"/>
                <w:szCs w:val="20"/>
              </w:rPr>
              <w:t>EA, CDC</w:t>
            </w:r>
          </w:p>
        </w:tc>
      </w:tr>
      <w:tr w:rsidR="00F20356" w14:paraId="0D156096" w14:textId="77777777">
        <w:trPr>
          <w:trHeight w:val="294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59D40C2" w14:textId="77777777" w:rsidR="00F20356" w:rsidRDefault="00051AA8">
            <w:pPr>
              <w:jc w:val="right"/>
              <w:rPr>
                <w:rFonts w:ascii="Arial" w:eastAsia="Arial" w:hAnsi="Arial" w:cs="Arial"/>
                <w:sz w:val="20"/>
                <w:szCs w:val="20"/>
              </w:rPr>
            </w:pPr>
            <w:r>
              <w:rPr>
                <w:rFonts w:ascii="Arial" w:eastAsia="Arial" w:hAnsi="Arial" w:cs="Arial"/>
                <w:sz w:val="20"/>
                <w:szCs w:val="20"/>
              </w:rPr>
              <w:t>7</w:t>
            </w:r>
          </w:p>
        </w:tc>
        <w:tc>
          <w:tcPr>
            <w:tcW w:w="1274" w:type="dxa"/>
            <w:tcBorders>
              <w:top w:val="single" w:sz="4" w:space="0" w:color="000000"/>
              <w:left w:val="nil"/>
              <w:bottom w:val="single" w:sz="4" w:space="0" w:color="000000"/>
              <w:right w:val="single" w:sz="4" w:space="0" w:color="000000"/>
            </w:tcBorders>
            <w:shd w:val="clear" w:color="auto" w:fill="auto"/>
          </w:tcPr>
          <w:p w14:paraId="5CCA324F" w14:textId="77777777" w:rsidR="00F20356" w:rsidRDefault="00051AA8">
            <w:pPr>
              <w:rPr>
                <w:rFonts w:ascii="Arial" w:eastAsia="Arial" w:hAnsi="Arial" w:cs="Arial"/>
                <w:sz w:val="20"/>
                <w:szCs w:val="20"/>
              </w:rPr>
            </w:pPr>
            <w:r>
              <w:rPr>
                <w:rFonts w:ascii="Arial" w:eastAsia="Arial" w:hAnsi="Arial" w:cs="Arial"/>
                <w:sz w:val="20"/>
                <w:szCs w:val="20"/>
              </w:rPr>
              <w:t>Sub-regional</w:t>
            </w:r>
          </w:p>
        </w:tc>
        <w:tc>
          <w:tcPr>
            <w:tcW w:w="1984" w:type="dxa"/>
            <w:tcBorders>
              <w:top w:val="single" w:sz="4" w:space="0" w:color="000000"/>
              <w:left w:val="nil"/>
              <w:bottom w:val="single" w:sz="4" w:space="0" w:color="000000"/>
              <w:right w:val="single" w:sz="4" w:space="0" w:color="000000"/>
            </w:tcBorders>
            <w:shd w:val="clear" w:color="auto" w:fill="auto"/>
          </w:tcPr>
          <w:p w14:paraId="53F8E6C0" w14:textId="77777777" w:rsidR="00F20356" w:rsidRDefault="00051AA8">
            <w:pPr>
              <w:rPr>
                <w:rFonts w:ascii="Arial" w:eastAsia="Arial" w:hAnsi="Arial" w:cs="Arial"/>
                <w:sz w:val="20"/>
                <w:szCs w:val="20"/>
              </w:rPr>
            </w:pPr>
            <w:r>
              <w:rPr>
                <w:rFonts w:ascii="Arial" w:eastAsia="Arial" w:hAnsi="Arial" w:cs="Arial"/>
                <w:sz w:val="20"/>
                <w:szCs w:val="20"/>
              </w:rPr>
              <w:t>South Downs Local Plan (2014-33), Adopted July 2019</w:t>
            </w:r>
          </w:p>
        </w:tc>
        <w:tc>
          <w:tcPr>
            <w:tcW w:w="4396" w:type="dxa"/>
            <w:tcBorders>
              <w:top w:val="single" w:sz="4" w:space="0" w:color="000000"/>
              <w:left w:val="nil"/>
              <w:bottom w:val="single" w:sz="4" w:space="0" w:color="000000"/>
              <w:right w:val="single" w:sz="4" w:space="0" w:color="000000"/>
            </w:tcBorders>
            <w:shd w:val="clear" w:color="auto" w:fill="auto"/>
          </w:tcPr>
          <w:p w14:paraId="0EB93CBA" w14:textId="77777777" w:rsidR="00F20356" w:rsidRDefault="00051AA8">
            <w:pPr>
              <w:rPr>
                <w:rFonts w:ascii="Arial" w:eastAsia="Arial" w:hAnsi="Arial" w:cs="Arial"/>
                <w:sz w:val="20"/>
                <w:szCs w:val="20"/>
              </w:rPr>
            </w:pPr>
            <w:r>
              <w:rPr>
                <w:rFonts w:ascii="Arial" w:eastAsia="Arial" w:hAnsi="Arial" w:cs="Arial"/>
                <w:sz w:val="20"/>
                <w:szCs w:val="20"/>
              </w:rPr>
              <w:t>The objectives to meet the National Park Vision are: 1) To conserve and enhance the landscapes of the National Park; 2) To conserve and enhance the cultural heritage of the National Park; 3) To conserve and enhance large areas of high quality and well-managed habitat to form a network supporting wildlife throughout the landscape; 4)</w:t>
            </w:r>
            <w:r>
              <w:rPr>
                <w:rFonts w:ascii="Arial" w:eastAsia="Arial" w:hAnsi="Arial" w:cs="Arial"/>
                <w:color w:val="000000"/>
                <w:sz w:val="20"/>
                <w:szCs w:val="20"/>
              </w:rPr>
              <w:t xml:space="preserve"> To achieve a sustainable use of ecosystem services</w:t>
            </w:r>
            <w:r>
              <w:rPr>
                <w:rFonts w:ascii="Arial" w:eastAsia="Arial" w:hAnsi="Arial" w:cs="Arial"/>
                <w:b/>
                <w:color w:val="203C86"/>
                <w:sz w:val="20"/>
                <w:szCs w:val="20"/>
              </w:rPr>
              <w:t xml:space="preserve"> </w:t>
            </w:r>
            <w:r>
              <w:rPr>
                <w:rFonts w:ascii="Arial" w:eastAsia="Arial" w:hAnsi="Arial" w:cs="Arial"/>
                <w:color w:val="000000"/>
                <w:sz w:val="20"/>
                <w:szCs w:val="20"/>
              </w:rPr>
              <w:t>thus enhancing natural capital across the landscapes of the National Park and contributing to wealth and human health and wellbeing 5) To protect and provide opportunities for everyone to discover, enjoy,</w:t>
            </w:r>
            <w:r>
              <w:rPr>
                <w:rFonts w:ascii="Arial" w:eastAsia="Arial" w:hAnsi="Arial" w:cs="Arial"/>
                <w:color w:val="000000"/>
                <w:sz w:val="20"/>
                <w:szCs w:val="20"/>
              </w:rPr>
              <w:br/>
              <w:t>understand and value the National Park and its special qualities 6) To adapt well to and mitigate against the impacts of climate change and other pressures 7) To conserve and enhance the villages and market towns of the National Park as thriving centres for residents, visitors and businesses 8) To protect and provide for the social and economic wellbeing of National Park communities supporting local jobs, affordable homes and local facilities</w:t>
            </w:r>
            <w:r>
              <w:rPr>
                <w:rFonts w:ascii="Arial" w:eastAsia="Arial" w:hAnsi="Arial" w:cs="Arial"/>
                <w:color w:val="000000"/>
                <w:sz w:val="20"/>
                <w:szCs w:val="20"/>
              </w:rPr>
              <w:br/>
              <w:t>9) To protect and provide for local businesses including farming, forestry and tourism that are broadly compatible with and relate to the landscapes and special qualities of the National Park.</w:t>
            </w:r>
          </w:p>
        </w:tc>
        <w:tc>
          <w:tcPr>
            <w:tcW w:w="4220" w:type="dxa"/>
            <w:tcBorders>
              <w:top w:val="single" w:sz="4" w:space="0" w:color="000000"/>
              <w:left w:val="nil"/>
              <w:bottom w:val="single" w:sz="4" w:space="0" w:color="000000"/>
              <w:right w:val="single" w:sz="4" w:space="0" w:color="000000"/>
            </w:tcBorders>
            <w:shd w:val="clear" w:color="auto" w:fill="auto"/>
          </w:tcPr>
          <w:p w14:paraId="735B7167" w14:textId="77777777" w:rsidR="00F20356" w:rsidRDefault="00051AA8">
            <w:pPr>
              <w:rPr>
                <w:rFonts w:ascii="Arial" w:eastAsia="Arial" w:hAnsi="Arial" w:cs="Arial"/>
                <w:sz w:val="20"/>
                <w:szCs w:val="20"/>
              </w:rPr>
            </w:pPr>
            <w:r>
              <w:rPr>
                <w:rFonts w:ascii="Arial" w:eastAsia="Arial" w:hAnsi="Arial" w:cs="Arial"/>
                <w:sz w:val="20"/>
                <w:szCs w:val="20"/>
              </w:rPr>
              <w:t>CDC's Local Plan will need to include policies which facilitate the SDNPA in achieving the objectives within its Local Plan.  It will need to consider access to services by those settlements within the National Park and also connectivity for wildlife.</w:t>
            </w:r>
          </w:p>
        </w:tc>
        <w:tc>
          <w:tcPr>
            <w:tcW w:w="2442" w:type="dxa"/>
            <w:gridSpan w:val="2"/>
            <w:tcBorders>
              <w:top w:val="single" w:sz="4" w:space="0" w:color="000000"/>
              <w:left w:val="nil"/>
              <w:bottom w:val="single" w:sz="4" w:space="0" w:color="000000"/>
              <w:right w:val="single" w:sz="4" w:space="0" w:color="000000"/>
            </w:tcBorders>
            <w:shd w:val="clear" w:color="auto" w:fill="auto"/>
          </w:tcPr>
          <w:p w14:paraId="161A6159" w14:textId="77777777" w:rsidR="00F20356" w:rsidRDefault="00051AA8">
            <w:pPr>
              <w:rPr>
                <w:rFonts w:ascii="Arial" w:eastAsia="Arial" w:hAnsi="Arial" w:cs="Arial"/>
                <w:sz w:val="20"/>
                <w:szCs w:val="20"/>
              </w:rPr>
            </w:pPr>
            <w:r>
              <w:rPr>
                <w:rFonts w:ascii="Arial" w:eastAsia="Arial" w:hAnsi="Arial" w:cs="Arial"/>
                <w:sz w:val="20"/>
                <w:szCs w:val="20"/>
              </w:rPr>
              <w:t>SDNPA</w:t>
            </w:r>
          </w:p>
        </w:tc>
      </w:tr>
      <w:tr w:rsidR="000B47D8" w14:paraId="691EFAAC" w14:textId="77777777">
        <w:trPr>
          <w:trHeight w:val="294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8271863" w14:textId="77777777" w:rsidR="000B47D8" w:rsidRDefault="000B47D8">
            <w:pPr>
              <w:jc w:val="right"/>
              <w:rPr>
                <w:rFonts w:ascii="Arial" w:eastAsia="Arial" w:hAnsi="Arial" w:cs="Arial"/>
                <w:sz w:val="20"/>
                <w:szCs w:val="20"/>
              </w:rPr>
            </w:pPr>
            <w:r>
              <w:rPr>
                <w:rFonts w:ascii="Arial" w:eastAsia="Arial" w:hAnsi="Arial" w:cs="Arial"/>
                <w:sz w:val="20"/>
                <w:szCs w:val="20"/>
              </w:rPr>
              <w:lastRenderedPageBreak/>
              <w:t>8</w:t>
            </w:r>
          </w:p>
        </w:tc>
        <w:tc>
          <w:tcPr>
            <w:tcW w:w="1274" w:type="dxa"/>
            <w:tcBorders>
              <w:top w:val="single" w:sz="4" w:space="0" w:color="000000"/>
              <w:left w:val="nil"/>
              <w:bottom w:val="single" w:sz="4" w:space="0" w:color="000000"/>
              <w:right w:val="single" w:sz="4" w:space="0" w:color="000000"/>
            </w:tcBorders>
            <w:shd w:val="clear" w:color="auto" w:fill="auto"/>
          </w:tcPr>
          <w:p w14:paraId="5EDF42CA" w14:textId="77777777" w:rsidR="000B47D8" w:rsidRDefault="000B47D8">
            <w:pPr>
              <w:rPr>
                <w:rFonts w:ascii="Arial" w:eastAsia="Arial" w:hAnsi="Arial" w:cs="Arial"/>
                <w:sz w:val="20"/>
                <w:szCs w:val="20"/>
              </w:rPr>
            </w:pPr>
            <w:r>
              <w:rPr>
                <w:rFonts w:ascii="Arial" w:eastAsia="Arial" w:hAnsi="Arial" w:cs="Arial"/>
                <w:sz w:val="20"/>
                <w:szCs w:val="20"/>
              </w:rPr>
              <w:t>Sub-regional</w:t>
            </w:r>
          </w:p>
        </w:tc>
        <w:tc>
          <w:tcPr>
            <w:tcW w:w="1984" w:type="dxa"/>
            <w:tcBorders>
              <w:top w:val="single" w:sz="4" w:space="0" w:color="000000"/>
              <w:left w:val="nil"/>
              <w:bottom w:val="single" w:sz="4" w:space="0" w:color="000000"/>
              <w:right w:val="single" w:sz="4" w:space="0" w:color="000000"/>
            </w:tcBorders>
            <w:shd w:val="clear" w:color="auto" w:fill="auto"/>
          </w:tcPr>
          <w:p w14:paraId="36121B65" w14:textId="77777777" w:rsidR="000B47D8" w:rsidRDefault="000B47D8">
            <w:pPr>
              <w:rPr>
                <w:rFonts w:ascii="Arial" w:eastAsia="Arial" w:hAnsi="Arial" w:cs="Arial"/>
                <w:sz w:val="20"/>
                <w:szCs w:val="20"/>
              </w:rPr>
            </w:pPr>
            <w:r>
              <w:rPr>
                <w:rFonts w:ascii="Arial" w:eastAsia="Arial" w:hAnsi="Arial" w:cs="Arial"/>
                <w:sz w:val="20"/>
                <w:szCs w:val="20"/>
              </w:rPr>
              <w:t>Chichester Harbour AONB Management Plan (2019 - 2024)</w:t>
            </w:r>
          </w:p>
        </w:tc>
        <w:tc>
          <w:tcPr>
            <w:tcW w:w="4396" w:type="dxa"/>
            <w:tcBorders>
              <w:top w:val="single" w:sz="4" w:space="0" w:color="000000"/>
              <w:left w:val="nil"/>
              <w:bottom w:val="single" w:sz="4" w:space="0" w:color="000000"/>
              <w:right w:val="single" w:sz="4" w:space="0" w:color="000000"/>
            </w:tcBorders>
            <w:shd w:val="clear" w:color="auto" w:fill="auto"/>
          </w:tcPr>
          <w:p w14:paraId="6FB1CDA0" w14:textId="77777777" w:rsidR="000B47D8" w:rsidRDefault="000B47D8">
            <w:pPr>
              <w:rPr>
                <w:rFonts w:ascii="Arial" w:eastAsia="Arial" w:hAnsi="Arial" w:cs="Arial"/>
                <w:sz w:val="20"/>
                <w:szCs w:val="20"/>
              </w:rPr>
            </w:pPr>
            <w:r>
              <w:rPr>
                <w:rFonts w:ascii="Arial" w:eastAsia="Arial" w:hAnsi="Arial" w:cs="Arial"/>
                <w:color w:val="000000"/>
                <w:sz w:val="20"/>
                <w:szCs w:val="20"/>
              </w:rPr>
              <w:t>The relevant key concepts within the Management Plan are: 1. Conserving and Enhancing the Special Qualities of the AONB; 2. Sustainability and Wise Use; 3. Increasing Knowledge and Understanding; 4. Helping People to Enjoy Chichester Harbour; 5. Supporting Sustainable Development; 6. Working in Partnership.</w:t>
            </w:r>
          </w:p>
        </w:tc>
        <w:tc>
          <w:tcPr>
            <w:tcW w:w="4220" w:type="dxa"/>
            <w:tcBorders>
              <w:top w:val="single" w:sz="4" w:space="0" w:color="000000"/>
              <w:left w:val="nil"/>
              <w:bottom w:val="single" w:sz="4" w:space="0" w:color="000000"/>
              <w:right w:val="single" w:sz="4" w:space="0" w:color="000000"/>
            </w:tcBorders>
            <w:shd w:val="clear" w:color="auto" w:fill="auto"/>
          </w:tcPr>
          <w:p w14:paraId="132A6E76" w14:textId="77777777" w:rsidR="000B47D8" w:rsidRDefault="000B47D8">
            <w:pPr>
              <w:rPr>
                <w:rFonts w:ascii="Arial" w:eastAsia="Arial" w:hAnsi="Arial" w:cs="Arial"/>
                <w:sz w:val="20"/>
                <w:szCs w:val="20"/>
              </w:rPr>
            </w:pPr>
            <w:r>
              <w:rPr>
                <w:rFonts w:ascii="Arial" w:eastAsia="Arial" w:hAnsi="Arial" w:cs="Arial"/>
                <w:sz w:val="20"/>
                <w:szCs w:val="20"/>
              </w:rPr>
              <w:t>Policies to protect the special qualities of the AONB including the conservation of the tranquil nature of the AONB; minimise the impact of recreational disturbance on the designated habitats and species; encourage appropriate agricultural land uses; ensure development is appropriate and conserves the landscape, wildlife and historic environment of the AONB; ensure development complies with the protective framework for sites designated for nature conservation and where appropriate, mitigation measures are incorporated; safeguard the socio-economic activities supporting the AONB and its communities; ensure developments of commercial sites are sympathetic with the AONB; support and encourage marine-related businesses through safeguarding marine sites and employment uses; promote better public and sustainable transport options both to and within the AONB.</w:t>
            </w:r>
          </w:p>
        </w:tc>
        <w:tc>
          <w:tcPr>
            <w:tcW w:w="2442" w:type="dxa"/>
            <w:gridSpan w:val="2"/>
            <w:tcBorders>
              <w:top w:val="single" w:sz="4" w:space="0" w:color="000000"/>
              <w:left w:val="nil"/>
              <w:bottom w:val="single" w:sz="4" w:space="0" w:color="000000"/>
              <w:right w:val="single" w:sz="4" w:space="0" w:color="000000"/>
            </w:tcBorders>
            <w:shd w:val="clear" w:color="auto" w:fill="auto"/>
          </w:tcPr>
          <w:p w14:paraId="5DDC57BE" w14:textId="77777777" w:rsidR="000B47D8" w:rsidRDefault="000B47D8">
            <w:pPr>
              <w:rPr>
                <w:rFonts w:ascii="Arial" w:eastAsia="Arial" w:hAnsi="Arial" w:cs="Arial"/>
                <w:sz w:val="20"/>
                <w:szCs w:val="20"/>
              </w:rPr>
            </w:pPr>
            <w:r>
              <w:rPr>
                <w:rFonts w:ascii="Arial" w:eastAsia="Arial" w:hAnsi="Arial" w:cs="Arial"/>
                <w:sz w:val="20"/>
                <w:szCs w:val="20"/>
              </w:rPr>
              <w:t>Chichester Harbour Conservancy</w:t>
            </w:r>
          </w:p>
        </w:tc>
      </w:tr>
      <w:tr w:rsidR="0013655F" w14:paraId="6F06619A" w14:textId="77777777" w:rsidTr="006423EB">
        <w:trPr>
          <w:trHeight w:val="294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3362416" w14:textId="219AE505" w:rsidR="0013655F" w:rsidRDefault="0013655F">
            <w:pPr>
              <w:jc w:val="right"/>
              <w:rPr>
                <w:rFonts w:ascii="Arial" w:eastAsia="Arial" w:hAnsi="Arial" w:cs="Arial"/>
                <w:sz w:val="20"/>
                <w:szCs w:val="20"/>
              </w:rPr>
            </w:pPr>
            <w:r>
              <w:rPr>
                <w:rFonts w:ascii="Arial" w:eastAsia="Arial" w:hAnsi="Arial" w:cs="Arial"/>
                <w:sz w:val="20"/>
                <w:szCs w:val="20"/>
              </w:rPr>
              <w:t>9</w:t>
            </w:r>
          </w:p>
        </w:tc>
        <w:tc>
          <w:tcPr>
            <w:tcW w:w="1274" w:type="dxa"/>
            <w:tcBorders>
              <w:top w:val="single" w:sz="4" w:space="0" w:color="000000"/>
              <w:left w:val="nil"/>
              <w:bottom w:val="single" w:sz="4" w:space="0" w:color="000000"/>
              <w:right w:val="single" w:sz="4" w:space="0" w:color="000000"/>
            </w:tcBorders>
            <w:shd w:val="clear" w:color="auto" w:fill="auto"/>
          </w:tcPr>
          <w:p w14:paraId="2F135256" w14:textId="3A8FDC12" w:rsidR="0013655F" w:rsidRDefault="0013655F">
            <w:pPr>
              <w:rPr>
                <w:rFonts w:ascii="Arial" w:eastAsia="Arial" w:hAnsi="Arial" w:cs="Arial"/>
                <w:sz w:val="20"/>
                <w:szCs w:val="20"/>
              </w:rPr>
            </w:pPr>
            <w:r w:rsidRPr="000A5DD4">
              <w:rPr>
                <w:rFonts w:ascii="Arial" w:eastAsia="Arial" w:hAnsi="Arial" w:cs="Arial"/>
                <w:sz w:val="20"/>
                <w:szCs w:val="20"/>
              </w:rPr>
              <w:t>Sub-regional</w:t>
            </w:r>
          </w:p>
        </w:tc>
        <w:tc>
          <w:tcPr>
            <w:tcW w:w="1984" w:type="dxa"/>
            <w:tcBorders>
              <w:top w:val="single" w:sz="4" w:space="0" w:color="000000"/>
              <w:left w:val="nil"/>
              <w:bottom w:val="single" w:sz="4" w:space="0" w:color="000000"/>
              <w:right w:val="single" w:sz="4" w:space="0" w:color="000000"/>
            </w:tcBorders>
            <w:shd w:val="clear" w:color="auto" w:fill="auto"/>
          </w:tcPr>
          <w:p w14:paraId="134A67C4" w14:textId="3BFA795A" w:rsidR="0013655F" w:rsidRDefault="0013655F">
            <w:pPr>
              <w:rPr>
                <w:rFonts w:ascii="Arial" w:eastAsia="Arial" w:hAnsi="Arial" w:cs="Arial"/>
                <w:sz w:val="20"/>
                <w:szCs w:val="20"/>
              </w:rPr>
            </w:pPr>
            <w:r w:rsidRPr="000A5DD4">
              <w:rPr>
                <w:rFonts w:ascii="Arial" w:eastAsia="Arial" w:hAnsi="Arial" w:cs="Arial"/>
                <w:sz w:val="20"/>
                <w:szCs w:val="20"/>
              </w:rPr>
              <w:t xml:space="preserve">South Downs Partnership Management Plan </w:t>
            </w:r>
            <w:r>
              <w:rPr>
                <w:rFonts w:ascii="Arial" w:eastAsia="Arial" w:hAnsi="Arial" w:cs="Arial"/>
                <w:sz w:val="20"/>
                <w:szCs w:val="20"/>
              </w:rPr>
              <w:t xml:space="preserve"> (2020 – 2025)</w:t>
            </w:r>
          </w:p>
        </w:tc>
        <w:tc>
          <w:tcPr>
            <w:tcW w:w="4396" w:type="dxa"/>
            <w:tcBorders>
              <w:top w:val="single" w:sz="4" w:space="0" w:color="000000"/>
              <w:left w:val="nil"/>
              <w:bottom w:val="single" w:sz="4" w:space="0" w:color="000000"/>
              <w:right w:val="single" w:sz="4" w:space="0" w:color="000000"/>
            </w:tcBorders>
            <w:shd w:val="clear" w:color="auto" w:fill="auto"/>
          </w:tcPr>
          <w:p w14:paraId="130E513B" w14:textId="77777777" w:rsidR="0013655F" w:rsidRDefault="0013655F" w:rsidP="00DA73BF">
            <w:pPr>
              <w:pBdr>
                <w:top w:val="nil"/>
                <w:left w:val="nil"/>
                <w:bottom w:val="nil"/>
                <w:right w:val="nil"/>
                <w:between w:val="nil"/>
              </w:pBdr>
              <w:rPr>
                <w:rFonts w:ascii="Arial" w:hAnsi="Arial" w:cs="Arial"/>
                <w:color w:val="292929"/>
                <w:sz w:val="20"/>
                <w:szCs w:val="20"/>
                <w:shd w:val="clear" w:color="auto" w:fill="FFFFFF"/>
              </w:rPr>
            </w:pPr>
            <w:r w:rsidRPr="002807F5">
              <w:rPr>
                <w:rFonts w:ascii="Arial" w:hAnsi="Arial" w:cs="Arial"/>
                <w:color w:val="292929"/>
                <w:sz w:val="20"/>
                <w:szCs w:val="20"/>
                <w:shd w:val="clear" w:color="auto" w:fill="FFFFFF"/>
              </w:rPr>
              <w:t>The Partnership Management Plan sets out the overarching five-year strategy for the management of the South Downs National Park. It is a plan that sets out to shape the future of the South Downs National Park</w:t>
            </w:r>
            <w:r>
              <w:rPr>
                <w:rFonts w:ascii="Arial" w:hAnsi="Arial" w:cs="Arial"/>
                <w:color w:val="292929"/>
                <w:sz w:val="20"/>
                <w:szCs w:val="20"/>
                <w:shd w:val="clear" w:color="auto" w:fill="FFFFFF"/>
              </w:rPr>
              <w:t>.  The Plan’s ambition it to ensure the NP achieves outcomes under the following areas:</w:t>
            </w:r>
          </w:p>
          <w:p w14:paraId="274F0E9D" w14:textId="77777777" w:rsidR="0013655F" w:rsidRDefault="0013655F" w:rsidP="00DA73BF">
            <w:pPr>
              <w:pStyle w:val="ListParagraph"/>
              <w:numPr>
                <w:ilvl w:val="0"/>
                <w:numId w:val="30"/>
              </w:numPr>
              <w:pBdr>
                <w:top w:val="nil"/>
                <w:left w:val="nil"/>
                <w:bottom w:val="nil"/>
                <w:right w:val="nil"/>
                <w:between w:val="nil"/>
              </w:pBdr>
              <w:rPr>
                <w:rFonts w:ascii="Arial" w:hAnsi="Arial" w:cs="Arial"/>
                <w:color w:val="292929"/>
                <w:sz w:val="20"/>
                <w:szCs w:val="20"/>
                <w:shd w:val="clear" w:color="auto" w:fill="FFFFFF"/>
              </w:rPr>
            </w:pPr>
            <w:r>
              <w:rPr>
                <w:rFonts w:ascii="Arial" w:hAnsi="Arial" w:cs="Arial"/>
                <w:color w:val="292929"/>
                <w:sz w:val="20"/>
                <w:szCs w:val="20"/>
                <w:shd w:val="clear" w:color="auto" w:fill="FFFFFF"/>
              </w:rPr>
              <w:t>Landscape and Natural Beauty;</w:t>
            </w:r>
          </w:p>
          <w:p w14:paraId="1EF07022" w14:textId="77777777" w:rsidR="0013655F" w:rsidRDefault="0013655F" w:rsidP="00DA73BF">
            <w:pPr>
              <w:pStyle w:val="ListParagraph"/>
              <w:numPr>
                <w:ilvl w:val="0"/>
                <w:numId w:val="30"/>
              </w:numPr>
              <w:pBdr>
                <w:top w:val="nil"/>
                <w:left w:val="nil"/>
                <w:bottom w:val="nil"/>
                <w:right w:val="nil"/>
                <w:between w:val="nil"/>
              </w:pBdr>
              <w:rPr>
                <w:rFonts w:ascii="Arial" w:hAnsi="Arial" w:cs="Arial"/>
                <w:color w:val="292929"/>
                <w:sz w:val="20"/>
                <w:szCs w:val="20"/>
                <w:shd w:val="clear" w:color="auto" w:fill="FFFFFF"/>
              </w:rPr>
            </w:pPr>
            <w:r>
              <w:rPr>
                <w:rFonts w:ascii="Arial" w:hAnsi="Arial" w:cs="Arial"/>
                <w:color w:val="292929"/>
                <w:sz w:val="20"/>
                <w:szCs w:val="20"/>
                <w:shd w:val="clear" w:color="auto" w:fill="FFFFFF"/>
              </w:rPr>
              <w:t>Increasing Resilience;</w:t>
            </w:r>
          </w:p>
          <w:p w14:paraId="090A8CB1" w14:textId="77777777" w:rsidR="0013655F" w:rsidRDefault="0013655F" w:rsidP="00DA73BF">
            <w:pPr>
              <w:pStyle w:val="ListParagraph"/>
              <w:numPr>
                <w:ilvl w:val="0"/>
                <w:numId w:val="30"/>
              </w:numPr>
              <w:pBdr>
                <w:top w:val="nil"/>
                <w:left w:val="nil"/>
                <w:bottom w:val="nil"/>
                <w:right w:val="nil"/>
                <w:between w:val="nil"/>
              </w:pBdr>
              <w:rPr>
                <w:rFonts w:ascii="Arial" w:hAnsi="Arial" w:cs="Arial"/>
                <w:color w:val="292929"/>
                <w:sz w:val="20"/>
                <w:szCs w:val="20"/>
                <w:shd w:val="clear" w:color="auto" w:fill="FFFFFF"/>
              </w:rPr>
            </w:pPr>
            <w:r>
              <w:rPr>
                <w:rFonts w:ascii="Arial" w:hAnsi="Arial" w:cs="Arial"/>
                <w:color w:val="292929"/>
                <w:sz w:val="20"/>
                <w:szCs w:val="20"/>
                <w:shd w:val="clear" w:color="auto" w:fill="FFFFFF"/>
              </w:rPr>
              <w:t>Habitats and Species;</w:t>
            </w:r>
          </w:p>
          <w:p w14:paraId="74C40896" w14:textId="77777777" w:rsidR="0013655F" w:rsidRDefault="0013655F" w:rsidP="00DA73BF">
            <w:pPr>
              <w:pStyle w:val="ListParagraph"/>
              <w:numPr>
                <w:ilvl w:val="0"/>
                <w:numId w:val="30"/>
              </w:numPr>
              <w:pBdr>
                <w:top w:val="nil"/>
                <w:left w:val="nil"/>
                <w:bottom w:val="nil"/>
                <w:right w:val="nil"/>
                <w:between w:val="nil"/>
              </w:pBdr>
              <w:rPr>
                <w:rFonts w:ascii="Arial" w:hAnsi="Arial" w:cs="Arial"/>
                <w:color w:val="292929"/>
                <w:sz w:val="20"/>
                <w:szCs w:val="20"/>
                <w:shd w:val="clear" w:color="auto" w:fill="FFFFFF"/>
              </w:rPr>
            </w:pPr>
            <w:r>
              <w:rPr>
                <w:rFonts w:ascii="Arial" w:hAnsi="Arial" w:cs="Arial"/>
                <w:color w:val="292929"/>
                <w:sz w:val="20"/>
                <w:szCs w:val="20"/>
                <w:shd w:val="clear" w:color="auto" w:fill="FFFFFF"/>
              </w:rPr>
              <w:t>Arts and Heritage:</w:t>
            </w:r>
          </w:p>
          <w:p w14:paraId="1F8A5BBA" w14:textId="77777777" w:rsidR="0013655F" w:rsidRDefault="0013655F" w:rsidP="00DA73BF">
            <w:pPr>
              <w:pStyle w:val="ListParagraph"/>
              <w:numPr>
                <w:ilvl w:val="0"/>
                <w:numId w:val="30"/>
              </w:numPr>
              <w:pBdr>
                <w:top w:val="nil"/>
                <w:left w:val="nil"/>
                <w:bottom w:val="nil"/>
                <w:right w:val="nil"/>
                <w:between w:val="nil"/>
              </w:pBdr>
              <w:rPr>
                <w:rFonts w:ascii="Arial" w:hAnsi="Arial" w:cs="Arial"/>
                <w:color w:val="292929"/>
                <w:sz w:val="20"/>
                <w:szCs w:val="20"/>
                <w:shd w:val="clear" w:color="auto" w:fill="FFFFFF"/>
              </w:rPr>
            </w:pPr>
            <w:r>
              <w:rPr>
                <w:rFonts w:ascii="Arial" w:hAnsi="Arial" w:cs="Arial"/>
                <w:color w:val="292929"/>
                <w:sz w:val="20"/>
                <w:szCs w:val="20"/>
                <w:shd w:val="clear" w:color="auto" w:fill="FFFFFF"/>
              </w:rPr>
              <w:t>Outstanding Experiences;</w:t>
            </w:r>
          </w:p>
          <w:p w14:paraId="19EDC484" w14:textId="77777777" w:rsidR="0013655F" w:rsidRDefault="0013655F" w:rsidP="00DA73BF">
            <w:pPr>
              <w:pStyle w:val="ListParagraph"/>
              <w:numPr>
                <w:ilvl w:val="0"/>
                <w:numId w:val="30"/>
              </w:numPr>
              <w:pBdr>
                <w:top w:val="nil"/>
                <w:left w:val="nil"/>
                <w:bottom w:val="nil"/>
                <w:right w:val="nil"/>
                <w:between w:val="nil"/>
              </w:pBdr>
              <w:rPr>
                <w:rFonts w:ascii="Arial" w:hAnsi="Arial" w:cs="Arial"/>
                <w:color w:val="292929"/>
                <w:sz w:val="20"/>
                <w:szCs w:val="20"/>
                <w:shd w:val="clear" w:color="auto" w:fill="FFFFFF"/>
              </w:rPr>
            </w:pPr>
            <w:r>
              <w:rPr>
                <w:rFonts w:ascii="Arial" w:hAnsi="Arial" w:cs="Arial"/>
                <w:color w:val="292929"/>
                <w:sz w:val="20"/>
                <w:szCs w:val="20"/>
                <w:shd w:val="clear" w:color="auto" w:fill="FFFFFF"/>
              </w:rPr>
              <w:t>Lifelong Learning;</w:t>
            </w:r>
          </w:p>
          <w:p w14:paraId="5198BC8A" w14:textId="77777777" w:rsidR="0013655F" w:rsidRDefault="0013655F" w:rsidP="00DA73BF">
            <w:pPr>
              <w:pStyle w:val="ListParagraph"/>
              <w:numPr>
                <w:ilvl w:val="0"/>
                <w:numId w:val="30"/>
              </w:numPr>
              <w:pBdr>
                <w:top w:val="nil"/>
                <w:left w:val="nil"/>
                <w:bottom w:val="nil"/>
                <w:right w:val="nil"/>
                <w:between w:val="nil"/>
              </w:pBdr>
              <w:rPr>
                <w:rFonts w:ascii="Arial" w:hAnsi="Arial" w:cs="Arial"/>
                <w:color w:val="292929"/>
                <w:sz w:val="20"/>
                <w:szCs w:val="20"/>
                <w:shd w:val="clear" w:color="auto" w:fill="FFFFFF"/>
              </w:rPr>
            </w:pPr>
            <w:r>
              <w:rPr>
                <w:rFonts w:ascii="Arial" w:hAnsi="Arial" w:cs="Arial"/>
                <w:color w:val="292929"/>
                <w:sz w:val="20"/>
                <w:szCs w:val="20"/>
                <w:shd w:val="clear" w:color="auto" w:fill="FFFFFF"/>
              </w:rPr>
              <w:t>Health and Wellbeing;</w:t>
            </w:r>
          </w:p>
          <w:p w14:paraId="6B85EA00" w14:textId="77777777" w:rsidR="0013655F" w:rsidRDefault="0013655F" w:rsidP="00DA73BF">
            <w:pPr>
              <w:pStyle w:val="ListParagraph"/>
              <w:numPr>
                <w:ilvl w:val="0"/>
                <w:numId w:val="30"/>
              </w:numPr>
              <w:pBdr>
                <w:top w:val="nil"/>
                <w:left w:val="nil"/>
                <w:bottom w:val="nil"/>
                <w:right w:val="nil"/>
                <w:between w:val="nil"/>
              </w:pBdr>
              <w:rPr>
                <w:rFonts w:ascii="Arial" w:hAnsi="Arial" w:cs="Arial"/>
                <w:color w:val="292929"/>
                <w:sz w:val="20"/>
                <w:szCs w:val="20"/>
                <w:shd w:val="clear" w:color="auto" w:fill="FFFFFF"/>
              </w:rPr>
            </w:pPr>
            <w:r>
              <w:rPr>
                <w:rFonts w:ascii="Arial" w:hAnsi="Arial" w:cs="Arial"/>
                <w:color w:val="292929"/>
                <w:sz w:val="20"/>
                <w:szCs w:val="20"/>
                <w:shd w:val="clear" w:color="auto" w:fill="FFFFFF"/>
              </w:rPr>
              <w:t>Creating Custodians;</w:t>
            </w:r>
          </w:p>
          <w:p w14:paraId="0B6EE31C" w14:textId="77777777" w:rsidR="0013655F" w:rsidRDefault="0013655F" w:rsidP="00DA73BF">
            <w:pPr>
              <w:pStyle w:val="ListParagraph"/>
              <w:numPr>
                <w:ilvl w:val="0"/>
                <w:numId w:val="30"/>
              </w:numPr>
              <w:pBdr>
                <w:top w:val="nil"/>
                <w:left w:val="nil"/>
                <w:bottom w:val="nil"/>
                <w:right w:val="nil"/>
                <w:between w:val="nil"/>
              </w:pBdr>
              <w:rPr>
                <w:rFonts w:ascii="Arial" w:hAnsi="Arial" w:cs="Arial"/>
                <w:color w:val="292929"/>
                <w:sz w:val="20"/>
                <w:szCs w:val="20"/>
                <w:shd w:val="clear" w:color="auto" w:fill="FFFFFF"/>
              </w:rPr>
            </w:pPr>
            <w:r>
              <w:rPr>
                <w:rFonts w:ascii="Arial" w:hAnsi="Arial" w:cs="Arial"/>
                <w:color w:val="292929"/>
                <w:sz w:val="20"/>
                <w:szCs w:val="20"/>
                <w:shd w:val="clear" w:color="auto" w:fill="FFFFFF"/>
              </w:rPr>
              <w:t>Great Places to Live;</w:t>
            </w:r>
          </w:p>
          <w:p w14:paraId="287B785C" w14:textId="4DC09223" w:rsidR="0013655F" w:rsidRDefault="0013655F" w:rsidP="006423EB">
            <w:pPr>
              <w:pStyle w:val="ListParagraph"/>
              <w:numPr>
                <w:ilvl w:val="0"/>
                <w:numId w:val="30"/>
              </w:numPr>
              <w:pBdr>
                <w:top w:val="nil"/>
                <w:left w:val="nil"/>
                <w:bottom w:val="nil"/>
                <w:right w:val="nil"/>
                <w:between w:val="nil"/>
              </w:pBdr>
              <w:rPr>
                <w:rFonts w:ascii="Arial" w:eastAsia="Arial" w:hAnsi="Arial" w:cs="Arial"/>
                <w:color w:val="000000"/>
                <w:sz w:val="20"/>
                <w:szCs w:val="20"/>
              </w:rPr>
            </w:pPr>
            <w:r>
              <w:rPr>
                <w:rFonts w:ascii="Arial" w:hAnsi="Arial" w:cs="Arial"/>
                <w:color w:val="292929"/>
                <w:sz w:val="20"/>
                <w:szCs w:val="20"/>
                <w:shd w:val="clear" w:color="auto" w:fill="FFFFFF"/>
              </w:rPr>
              <w:t>Great Places to Work.</w:t>
            </w:r>
          </w:p>
        </w:tc>
        <w:tc>
          <w:tcPr>
            <w:tcW w:w="4220" w:type="dxa"/>
            <w:tcBorders>
              <w:top w:val="single" w:sz="4" w:space="0" w:color="000000"/>
              <w:left w:val="nil"/>
              <w:bottom w:val="single" w:sz="4" w:space="0" w:color="000000"/>
              <w:right w:val="single" w:sz="4" w:space="0" w:color="000000"/>
            </w:tcBorders>
            <w:shd w:val="clear" w:color="auto" w:fill="auto"/>
          </w:tcPr>
          <w:p w14:paraId="23C53711" w14:textId="29440314" w:rsidR="0013655F" w:rsidRDefault="0013655F">
            <w:pPr>
              <w:rPr>
                <w:rFonts w:ascii="Arial" w:eastAsia="Arial" w:hAnsi="Arial" w:cs="Arial"/>
                <w:sz w:val="20"/>
                <w:szCs w:val="20"/>
              </w:rPr>
            </w:pPr>
            <w:r>
              <w:rPr>
                <w:rFonts w:ascii="Arial" w:eastAsia="Arial" w:hAnsi="Arial" w:cs="Arial"/>
                <w:sz w:val="20"/>
                <w:szCs w:val="20"/>
              </w:rPr>
              <w:t>The Local Plan policies can contribute to the delivery of the outcomes as set out in the Partnership Management Plan and should not inhibit the achievement of those outcomes.</w:t>
            </w:r>
          </w:p>
        </w:tc>
        <w:tc>
          <w:tcPr>
            <w:tcW w:w="2442" w:type="dxa"/>
            <w:gridSpan w:val="2"/>
            <w:tcBorders>
              <w:top w:val="single" w:sz="4" w:space="0" w:color="000000"/>
              <w:left w:val="nil"/>
              <w:bottom w:val="single" w:sz="4" w:space="0" w:color="000000"/>
              <w:right w:val="single" w:sz="4" w:space="0" w:color="000000"/>
            </w:tcBorders>
            <w:shd w:val="clear" w:color="auto" w:fill="FFFFFF" w:themeFill="background1"/>
          </w:tcPr>
          <w:p w14:paraId="5FDE5241" w14:textId="3136E278" w:rsidR="0013655F" w:rsidRDefault="00254926">
            <w:pPr>
              <w:rPr>
                <w:rFonts w:ascii="Arial" w:eastAsia="Arial" w:hAnsi="Arial" w:cs="Arial"/>
                <w:sz w:val="20"/>
                <w:szCs w:val="20"/>
              </w:rPr>
            </w:pPr>
            <w:hyperlink r:id="rId18" w:history="1">
              <w:r w:rsidR="0013655F" w:rsidRPr="006423EB">
                <w:rPr>
                  <w:rStyle w:val="Hyperlink"/>
                  <w:rFonts w:ascii="Arial" w:hAnsi="Arial" w:cs="Arial"/>
                  <w:sz w:val="20"/>
                  <w:szCs w:val="20"/>
                </w:rPr>
                <w:t>https://www.southdowns.gov.uk/partnership-management-plan/</w:t>
              </w:r>
            </w:hyperlink>
          </w:p>
        </w:tc>
      </w:tr>
      <w:tr w:rsidR="0013655F" w14:paraId="23DA04B4" w14:textId="77777777">
        <w:trPr>
          <w:trHeight w:val="423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E1353EA" w14:textId="77777777" w:rsidR="0013655F" w:rsidRDefault="0013655F">
            <w:pPr>
              <w:jc w:val="right"/>
              <w:rPr>
                <w:rFonts w:ascii="Arial" w:eastAsia="Arial" w:hAnsi="Arial" w:cs="Arial"/>
                <w:sz w:val="20"/>
                <w:szCs w:val="20"/>
              </w:rPr>
            </w:pPr>
            <w:r>
              <w:rPr>
                <w:rFonts w:ascii="Arial" w:eastAsia="Arial" w:hAnsi="Arial" w:cs="Arial"/>
                <w:sz w:val="20"/>
                <w:szCs w:val="20"/>
              </w:rPr>
              <w:lastRenderedPageBreak/>
              <w:t>10</w:t>
            </w:r>
          </w:p>
        </w:tc>
        <w:tc>
          <w:tcPr>
            <w:tcW w:w="1274" w:type="dxa"/>
            <w:tcBorders>
              <w:top w:val="single" w:sz="4" w:space="0" w:color="000000"/>
              <w:left w:val="nil"/>
              <w:bottom w:val="single" w:sz="4" w:space="0" w:color="000000"/>
              <w:right w:val="single" w:sz="4" w:space="0" w:color="000000"/>
            </w:tcBorders>
            <w:shd w:val="clear" w:color="auto" w:fill="auto"/>
          </w:tcPr>
          <w:p w14:paraId="268726D4" w14:textId="77777777" w:rsidR="0013655F" w:rsidRDefault="0013655F">
            <w:pPr>
              <w:rPr>
                <w:rFonts w:ascii="Arial" w:eastAsia="Arial" w:hAnsi="Arial" w:cs="Arial"/>
                <w:sz w:val="20"/>
                <w:szCs w:val="20"/>
              </w:rPr>
            </w:pPr>
            <w:r>
              <w:rPr>
                <w:rFonts w:ascii="Arial" w:eastAsia="Arial" w:hAnsi="Arial" w:cs="Arial"/>
                <w:sz w:val="20"/>
                <w:szCs w:val="20"/>
              </w:rPr>
              <w:t>County</w:t>
            </w:r>
          </w:p>
        </w:tc>
        <w:tc>
          <w:tcPr>
            <w:tcW w:w="1984" w:type="dxa"/>
            <w:tcBorders>
              <w:top w:val="single" w:sz="4" w:space="0" w:color="000000"/>
              <w:left w:val="nil"/>
              <w:bottom w:val="single" w:sz="4" w:space="0" w:color="000000"/>
              <w:right w:val="single" w:sz="4" w:space="0" w:color="000000"/>
            </w:tcBorders>
            <w:shd w:val="clear" w:color="auto" w:fill="auto"/>
          </w:tcPr>
          <w:p w14:paraId="29E95F4B" w14:textId="77777777" w:rsidR="0013655F" w:rsidRDefault="0013655F">
            <w:pPr>
              <w:rPr>
                <w:rFonts w:ascii="Arial" w:eastAsia="Arial" w:hAnsi="Arial" w:cs="Arial"/>
                <w:sz w:val="20"/>
                <w:szCs w:val="20"/>
              </w:rPr>
            </w:pPr>
            <w:r>
              <w:rPr>
                <w:rFonts w:ascii="Arial" w:eastAsia="Arial" w:hAnsi="Arial" w:cs="Arial"/>
                <w:sz w:val="20"/>
                <w:szCs w:val="20"/>
              </w:rPr>
              <w:t>Local Transport Plan (2011 - 2026)</w:t>
            </w:r>
          </w:p>
        </w:tc>
        <w:tc>
          <w:tcPr>
            <w:tcW w:w="4396" w:type="dxa"/>
            <w:tcBorders>
              <w:top w:val="single" w:sz="4" w:space="0" w:color="000000"/>
              <w:left w:val="nil"/>
              <w:bottom w:val="single" w:sz="4" w:space="0" w:color="000000"/>
              <w:right w:val="single" w:sz="4" w:space="0" w:color="000000"/>
            </w:tcBorders>
            <w:shd w:val="clear" w:color="auto" w:fill="auto"/>
          </w:tcPr>
          <w:p w14:paraId="78F996A3" w14:textId="77777777" w:rsidR="0013655F" w:rsidRDefault="0013655F">
            <w:pPr>
              <w:rPr>
                <w:rFonts w:ascii="Arial" w:eastAsia="Arial" w:hAnsi="Arial" w:cs="Arial"/>
                <w:sz w:val="20"/>
                <w:szCs w:val="20"/>
              </w:rPr>
            </w:pPr>
            <w:r>
              <w:rPr>
                <w:rFonts w:ascii="Arial" w:eastAsia="Arial" w:hAnsi="Arial" w:cs="Arial"/>
                <w:sz w:val="20"/>
                <w:szCs w:val="20"/>
              </w:rPr>
              <w:t xml:space="preserve">Main objectives are to provide: a high quality transport network that promotes a competitive and prosperous economy; a resilient transport network that complements the built and natural environment whilst reducing carbon emissions over time; access to services, employment and housing and a transport network that feels, and is, safer and healthier to use.  The highest priorities are improvements to the A27 trunk road and complementary public transport improvements to the bottlenecks at Chichester, Arundel and Worthing; improvements to the A23 between </w:t>
            </w:r>
            <w:proofErr w:type="spellStart"/>
            <w:r>
              <w:rPr>
                <w:rFonts w:ascii="Arial" w:eastAsia="Arial" w:hAnsi="Arial" w:cs="Arial"/>
                <w:sz w:val="20"/>
                <w:szCs w:val="20"/>
              </w:rPr>
              <w:t>Handcross</w:t>
            </w:r>
            <w:proofErr w:type="spellEnd"/>
            <w:r>
              <w:rPr>
                <w:rFonts w:ascii="Arial" w:eastAsia="Arial" w:hAnsi="Arial" w:cs="Arial"/>
                <w:sz w:val="20"/>
                <w:szCs w:val="20"/>
              </w:rPr>
              <w:t xml:space="preserve"> and </w:t>
            </w:r>
            <w:proofErr w:type="spellStart"/>
            <w:r>
              <w:rPr>
                <w:rFonts w:ascii="Arial" w:eastAsia="Arial" w:hAnsi="Arial" w:cs="Arial"/>
                <w:sz w:val="20"/>
                <w:szCs w:val="20"/>
              </w:rPr>
              <w:t>Warninglid</w:t>
            </w:r>
            <w:proofErr w:type="spellEnd"/>
            <w:r>
              <w:rPr>
                <w:rFonts w:ascii="Arial" w:eastAsia="Arial" w:hAnsi="Arial" w:cs="Arial"/>
                <w:sz w:val="20"/>
                <w:szCs w:val="20"/>
              </w:rPr>
              <w:t>; maintain the highway network.</w:t>
            </w:r>
          </w:p>
        </w:tc>
        <w:tc>
          <w:tcPr>
            <w:tcW w:w="4220" w:type="dxa"/>
            <w:tcBorders>
              <w:top w:val="single" w:sz="4" w:space="0" w:color="000000"/>
              <w:left w:val="nil"/>
              <w:bottom w:val="single" w:sz="4" w:space="0" w:color="000000"/>
              <w:right w:val="single" w:sz="4" w:space="0" w:color="000000"/>
            </w:tcBorders>
            <w:shd w:val="clear" w:color="auto" w:fill="auto"/>
          </w:tcPr>
          <w:p w14:paraId="1A14D59E" w14:textId="77777777" w:rsidR="0013655F" w:rsidRDefault="0013655F">
            <w:pPr>
              <w:rPr>
                <w:rFonts w:ascii="Arial" w:eastAsia="Arial" w:hAnsi="Arial" w:cs="Arial"/>
                <w:sz w:val="20"/>
                <w:szCs w:val="20"/>
              </w:rPr>
            </w:pPr>
            <w:r>
              <w:rPr>
                <w:rFonts w:ascii="Arial" w:eastAsia="Arial" w:hAnsi="Arial" w:cs="Arial"/>
                <w:sz w:val="20"/>
                <w:szCs w:val="20"/>
              </w:rPr>
              <w:t>Reduce need to travel and increase accessibility of services to address congestion and pollution issues, leading to improved quality of life.  Ensure new developments are accessible by all modes of transport including cleaner vehicles; ensure appropriate amounts of parking is provided at new residential development and that parking spaces are provided at non-residential developments in line with parking standards; ensure the new employment and residential developments are accessible by sustainable modes of transport; secure travel plans for new developments; promote car clubs; ensure new development will reduce the need to travel by ensuring that key services are available and accessible locally; delivery of strategic housing and commercial development is supported by associated infrastructure.</w:t>
            </w:r>
          </w:p>
        </w:tc>
        <w:tc>
          <w:tcPr>
            <w:tcW w:w="2442" w:type="dxa"/>
            <w:gridSpan w:val="2"/>
            <w:tcBorders>
              <w:top w:val="single" w:sz="4" w:space="0" w:color="000000"/>
              <w:left w:val="nil"/>
              <w:bottom w:val="single" w:sz="4" w:space="0" w:color="000000"/>
              <w:right w:val="single" w:sz="4" w:space="0" w:color="000000"/>
            </w:tcBorders>
            <w:shd w:val="clear" w:color="auto" w:fill="auto"/>
          </w:tcPr>
          <w:p w14:paraId="2C53BF2E" w14:textId="77777777" w:rsidR="0013655F" w:rsidRDefault="0013655F">
            <w:pPr>
              <w:rPr>
                <w:rFonts w:ascii="Arial" w:eastAsia="Arial" w:hAnsi="Arial" w:cs="Arial"/>
                <w:sz w:val="20"/>
                <w:szCs w:val="20"/>
              </w:rPr>
            </w:pPr>
            <w:r>
              <w:rPr>
                <w:rFonts w:ascii="Arial" w:eastAsia="Arial" w:hAnsi="Arial" w:cs="Arial"/>
                <w:sz w:val="20"/>
                <w:szCs w:val="20"/>
              </w:rPr>
              <w:t>WSCC</w:t>
            </w:r>
          </w:p>
        </w:tc>
      </w:tr>
      <w:tr w:rsidR="0013655F" w14:paraId="782BBDAC" w14:textId="77777777">
        <w:trPr>
          <w:trHeight w:val="420"/>
        </w:trPr>
        <w:tc>
          <w:tcPr>
            <w:tcW w:w="15168" w:type="dxa"/>
            <w:gridSpan w:val="7"/>
            <w:tcBorders>
              <w:top w:val="single" w:sz="4" w:space="0" w:color="000000"/>
              <w:left w:val="single" w:sz="4" w:space="0" w:color="000000"/>
              <w:bottom w:val="single" w:sz="4" w:space="0" w:color="000000"/>
              <w:right w:val="single" w:sz="4" w:space="0" w:color="000000"/>
            </w:tcBorders>
            <w:shd w:val="clear" w:color="auto" w:fill="C0C0C0"/>
          </w:tcPr>
          <w:p w14:paraId="7DF341AE" w14:textId="77777777" w:rsidR="0013655F" w:rsidRDefault="0013655F">
            <w:pPr>
              <w:rPr>
                <w:rFonts w:ascii="Arial" w:eastAsia="Arial" w:hAnsi="Arial" w:cs="Arial"/>
                <w:b/>
                <w:color w:val="FFFFFF"/>
                <w:sz w:val="20"/>
                <w:szCs w:val="20"/>
              </w:rPr>
            </w:pPr>
            <w:r>
              <w:rPr>
                <w:rFonts w:ascii="Arial" w:eastAsia="Arial" w:hAnsi="Arial" w:cs="Arial"/>
                <w:b/>
                <w:color w:val="FFFFFF"/>
                <w:sz w:val="20"/>
                <w:szCs w:val="20"/>
              </w:rPr>
              <w:t>Environment</w:t>
            </w:r>
          </w:p>
        </w:tc>
      </w:tr>
      <w:tr w:rsidR="0013655F" w14:paraId="7C799849" w14:textId="77777777">
        <w:trPr>
          <w:trHeight w:val="825"/>
        </w:trPr>
        <w:tc>
          <w:tcPr>
            <w:tcW w:w="852" w:type="dxa"/>
            <w:tcBorders>
              <w:top w:val="nil"/>
              <w:left w:val="single" w:sz="4" w:space="0" w:color="000000"/>
              <w:bottom w:val="single" w:sz="4" w:space="0" w:color="000000"/>
              <w:right w:val="single" w:sz="4" w:space="0" w:color="000000"/>
            </w:tcBorders>
            <w:shd w:val="clear" w:color="auto" w:fill="auto"/>
          </w:tcPr>
          <w:p w14:paraId="41186D4A" w14:textId="77777777" w:rsidR="0013655F" w:rsidRDefault="0013655F">
            <w:pPr>
              <w:jc w:val="right"/>
              <w:rPr>
                <w:rFonts w:ascii="Arial" w:eastAsia="Arial" w:hAnsi="Arial" w:cs="Arial"/>
                <w:sz w:val="20"/>
                <w:szCs w:val="20"/>
              </w:rPr>
            </w:pPr>
            <w:r>
              <w:rPr>
                <w:rFonts w:ascii="Arial" w:eastAsia="Arial" w:hAnsi="Arial" w:cs="Arial"/>
                <w:sz w:val="20"/>
                <w:szCs w:val="20"/>
              </w:rPr>
              <w:t>E1</w:t>
            </w:r>
          </w:p>
        </w:tc>
        <w:tc>
          <w:tcPr>
            <w:tcW w:w="1274" w:type="dxa"/>
            <w:tcBorders>
              <w:top w:val="nil"/>
              <w:left w:val="nil"/>
              <w:bottom w:val="single" w:sz="4" w:space="0" w:color="000000"/>
              <w:right w:val="single" w:sz="4" w:space="0" w:color="000000"/>
            </w:tcBorders>
            <w:shd w:val="clear" w:color="auto" w:fill="auto"/>
          </w:tcPr>
          <w:p w14:paraId="612588D2" w14:textId="77777777" w:rsidR="0013655F" w:rsidRDefault="0013655F">
            <w:pPr>
              <w:rPr>
                <w:rFonts w:ascii="Arial" w:eastAsia="Arial" w:hAnsi="Arial" w:cs="Arial"/>
                <w:sz w:val="18"/>
                <w:szCs w:val="18"/>
              </w:rPr>
            </w:pPr>
            <w:r>
              <w:rPr>
                <w:rFonts w:ascii="Arial" w:eastAsia="Arial" w:hAnsi="Arial" w:cs="Arial"/>
                <w:sz w:val="18"/>
                <w:szCs w:val="18"/>
              </w:rPr>
              <w:t xml:space="preserve">International </w:t>
            </w:r>
          </w:p>
        </w:tc>
        <w:tc>
          <w:tcPr>
            <w:tcW w:w="1984" w:type="dxa"/>
            <w:tcBorders>
              <w:top w:val="nil"/>
              <w:left w:val="nil"/>
              <w:bottom w:val="single" w:sz="4" w:space="0" w:color="000000"/>
              <w:right w:val="single" w:sz="4" w:space="0" w:color="000000"/>
            </w:tcBorders>
            <w:shd w:val="clear" w:color="auto" w:fill="auto"/>
          </w:tcPr>
          <w:p w14:paraId="77FED16D" w14:textId="77777777" w:rsidR="0013655F" w:rsidRDefault="0013655F">
            <w:pPr>
              <w:rPr>
                <w:rFonts w:ascii="Arial" w:eastAsia="Arial" w:hAnsi="Arial" w:cs="Arial"/>
                <w:sz w:val="20"/>
                <w:szCs w:val="20"/>
              </w:rPr>
            </w:pPr>
            <w:r>
              <w:rPr>
                <w:rFonts w:ascii="Arial" w:eastAsia="Arial" w:hAnsi="Arial" w:cs="Arial"/>
                <w:sz w:val="20"/>
                <w:szCs w:val="20"/>
              </w:rPr>
              <w:t>Valetta Convention</w:t>
            </w:r>
          </w:p>
        </w:tc>
        <w:tc>
          <w:tcPr>
            <w:tcW w:w="4396" w:type="dxa"/>
            <w:tcBorders>
              <w:top w:val="nil"/>
              <w:left w:val="nil"/>
              <w:bottom w:val="single" w:sz="4" w:space="0" w:color="000000"/>
              <w:right w:val="single" w:sz="4" w:space="0" w:color="000000"/>
            </w:tcBorders>
            <w:shd w:val="clear" w:color="auto" w:fill="auto"/>
          </w:tcPr>
          <w:p w14:paraId="05B54D72" w14:textId="77777777" w:rsidR="0013655F" w:rsidRDefault="0013655F">
            <w:pPr>
              <w:rPr>
                <w:rFonts w:ascii="Arial" w:eastAsia="Arial" w:hAnsi="Arial" w:cs="Arial"/>
                <w:sz w:val="20"/>
                <w:szCs w:val="20"/>
              </w:rPr>
            </w:pPr>
            <w:r>
              <w:rPr>
                <w:rFonts w:ascii="Arial" w:eastAsia="Arial" w:hAnsi="Arial" w:cs="Arial"/>
                <w:sz w:val="20"/>
                <w:szCs w:val="20"/>
              </w:rPr>
              <w:t>Identify, define and protect important archaeology</w:t>
            </w:r>
          </w:p>
        </w:tc>
        <w:tc>
          <w:tcPr>
            <w:tcW w:w="4253" w:type="dxa"/>
            <w:gridSpan w:val="2"/>
            <w:tcBorders>
              <w:top w:val="nil"/>
              <w:left w:val="nil"/>
              <w:bottom w:val="single" w:sz="4" w:space="0" w:color="000000"/>
              <w:right w:val="single" w:sz="4" w:space="0" w:color="000000"/>
            </w:tcBorders>
            <w:shd w:val="clear" w:color="auto" w:fill="auto"/>
          </w:tcPr>
          <w:p w14:paraId="1768B1DC" w14:textId="77777777" w:rsidR="0013655F" w:rsidRDefault="0013655F">
            <w:pPr>
              <w:rPr>
                <w:rFonts w:ascii="Arial" w:eastAsia="Arial" w:hAnsi="Arial" w:cs="Arial"/>
                <w:sz w:val="20"/>
                <w:szCs w:val="20"/>
              </w:rPr>
            </w:pPr>
            <w:r>
              <w:rPr>
                <w:rFonts w:ascii="Arial" w:eastAsia="Arial" w:hAnsi="Arial" w:cs="Arial"/>
                <w:sz w:val="20"/>
                <w:szCs w:val="20"/>
              </w:rPr>
              <w:t>Include policies to protect important archaeology and check the requirements of the convention are included in the SA.</w:t>
            </w:r>
          </w:p>
        </w:tc>
        <w:tc>
          <w:tcPr>
            <w:tcW w:w="2409" w:type="dxa"/>
            <w:tcBorders>
              <w:top w:val="nil"/>
              <w:left w:val="nil"/>
              <w:bottom w:val="single" w:sz="4" w:space="0" w:color="000000"/>
              <w:right w:val="single" w:sz="4" w:space="0" w:color="000000"/>
            </w:tcBorders>
            <w:shd w:val="clear" w:color="auto" w:fill="auto"/>
          </w:tcPr>
          <w:p w14:paraId="267BF52D" w14:textId="77777777" w:rsidR="0013655F" w:rsidRDefault="0013655F">
            <w:pPr>
              <w:rPr>
                <w:rFonts w:ascii="Arial" w:eastAsia="Arial" w:hAnsi="Arial" w:cs="Arial"/>
                <w:sz w:val="20"/>
                <w:szCs w:val="20"/>
              </w:rPr>
            </w:pPr>
            <w:r>
              <w:rPr>
                <w:rFonts w:ascii="Arial" w:eastAsia="Arial" w:hAnsi="Arial" w:cs="Arial"/>
                <w:sz w:val="20"/>
                <w:szCs w:val="20"/>
              </w:rPr>
              <w:t>UNESCO</w:t>
            </w:r>
          </w:p>
        </w:tc>
      </w:tr>
      <w:tr w:rsidR="0013655F" w14:paraId="6A3FF914" w14:textId="77777777">
        <w:trPr>
          <w:trHeight w:val="1170"/>
        </w:trPr>
        <w:tc>
          <w:tcPr>
            <w:tcW w:w="852" w:type="dxa"/>
            <w:tcBorders>
              <w:top w:val="nil"/>
              <w:left w:val="single" w:sz="4" w:space="0" w:color="000000"/>
              <w:bottom w:val="single" w:sz="4" w:space="0" w:color="000000"/>
              <w:right w:val="single" w:sz="4" w:space="0" w:color="000000"/>
            </w:tcBorders>
            <w:shd w:val="clear" w:color="auto" w:fill="auto"/>
          </w:tcPr>
          <w:p w14:paraId="5FD419A9" w14:textId="77777777" w:rsidR="0013655F" w:rsidRDefault="0013655F">
            <w:pPr>
              <w:jc w:val="right"/>
              <w:rPr>
                <w:rFonts w:ascii="Arial" w:eastAsia="Arial" w:hAnsi="Arial" w:cs="Arial"/>
                <w:sz w:val="20"/>
                <w:szCs w:val="20"/>
              </w:rPr>
            </w:pPr>
            <w:r>
              <w:rPr>
                <w:rFonts w:ascii="Arial" w:eastAsia="Arial" w:hAnsi="Arial" w:cs="Arial"/>
                <w:sz w:val="20"/>
                <w:szCs w:val="20"/>
              </w:rPr>
              <w:t>E2</w:t>
            </w:r>
          </w:p>
        </w:tc>
        <w:tc>
          <w:tcPr>
            <w:tcW w:w="1274" w:type="dxa"/>
            <w:tcBorders>
              <w:top w:val="nil"/>
              <w:left w:val="nil"/>
              <w:bottom w:val="single" w:sz="4" w:space="0" w:color="000000"/>
              <w:right w:val="single" w:sz="4" w:space="0" w:color="000000"/>
            </w:tcBorders>
            <w:shd w:val="clear" w:color="auto" w:fill="auto"/>
          </w:tcPr>
          <w:p w14:paraId="66E94D05" w14:textId="77777777" w:rsidR="0013655F" w:rsidRDefault="0013655F">
            <w:pPr>
              <w:rPr>
                <w:rFonts w:ascii="Arial" w:eastAsia="Arial" w:hAnsi="Arial" w:cs="Arial"/>
                <w:sz w:val="18"/>
                <w:szCs w:val="18"/>
              </w:rPr>
            </w:pPr>
            <w:r>
              <w:rPr>
                <w:rFonts w:ascii="Arial" w:eastAsia="Arial" w:hAnsi="Arial" w:cs="Arial"/>
                <w:sz w:val="18"/>
                <w:szCs w:val="18"/>
              </w:rPr>
              <w:t xml:space="preserve">International </w:t>
            </w:r>
          </w:p>
        </w:tc>
        <w:tc>
          <w:tcPr>
            <w:tcW w:w="1984" w:type="dxa"/>
            <w:tcBorders>
              <w:top w:val="nil"/>
              <w:left w:val="nil"/>
              <w:bottom w:val="single" w:sz="4" w:space="0" w:color="000000"/>
              <w:right w:val="single" w:sz="4" w:space="0" w:color="000000"/>
            </w:tcBorders>
            <w:shd w:val="clear" w:color="auto" w:fill="auto"/>
          </w:tcPr>
          <w:p w14:paraId="1F3CB6D9" w14:textId="77777777" w:rsidR="0013655F" w:rsidRDefault="0013655F">
            <w:pPr>
              <w:rPr>
                <w:rFonts w:ascii="Arial" w:eastAsia="Arial" w:hAnsi="Arial" w:cs="Arial"/>
                <w:sz w:val="20"/>
                <w:szCs w:val="20"/>
              </w:rPr>
            </w:pPr>
            <w:r>
              <w:rPr>
                <w:rFonts w:ascii="Arial" w:eastAsia="Arial" w:hAnsi="Arial" w:cs="Arial"/>
                <w:sz w:val="20"/>
                <w:szCs w:val="20"/>
              </w:rPr>
              <w:t>Kyoto Protocol</w:t>
            </w:r>
          </w:p>
        </w:tc>
        <w:tc>
          <w:tcPr>
            <w:tcW w:w="4396" w:type="dxa"/>
            <w:tcBorders>
              <w:top w:val="nil"/>
              <w:left w:val="nil"/>
              <w:bottom w:val="single" w:sz="4" w:space="0" w:color="000000"/>
              <w:right w:val="single" w:sz="4" w:space="0" w:color="000000"/>
            </w:tcBorders>
            <w:shd w:val="clear" w:color="auto" w:fill="auto"/>
          </w:tcPr>
          <w:p w14:paraId="773F6A3C" w14:textId="77777777" w:rsidR="0013655F" w:rsidRDefault="0013655F">
            <w:pPr>
              <w:rPr>
                <w:rFonts w:ascii="Arial" w:eastAsia="Arial" w:hAnsi="Arial" w:cs="Arial"/>
                <w:sz w:val="20"/>
                <w:szCs w:val="20"/>
              </w:rPr>
            </w:pPr>
            <w:r>
              <w:rPr>
                <w:rFonts w:ascii="Arial" w:eastAsia="Arial" w:hAnsi="Arial" w:cs="Arial"/>
                <w:sz w:val="20"/>
                <w:szCs w:val="20"/>
              </w:rPr>
              <w:t>The objective is to achieve stabilization of greenhouse gas concentrations in the atmosphere at a level that would prevent dangerous anthropogenic interference with the climate system.</w:t>
            </w:r>
          </w:p>
        </w:tc>
        <w:tc>
          <w:tcPr>
            <w:tcW w:w="4253" w:type="dxa"/>
            <w:gridSpan w:val="2"/>
            <w:tcBorders>
              <w:top w:val="nil"/>
              <w:left w:val="nil"/>
              <w:bottom w:val="single" w:sz="4" w:space="0" w:color="000000"/>
              <w:right w:val="single" w:sz="4" w:space="0" w:color="000000"/>
            </w:tcBorders>
            <w:shd w:val="clear" w:color="auto" w:fill="auto"/>
          </w:tcPr>
          <w:p w14:paraId="56DB83F8" w14:textId="77777777" w:rsidR="0013655F" w:rsidRDefault="0013655F">
            <w:pPr>
              <w:rPr>
                <w:rFonts w:ascii="Arial" w:eastAsia="Arial" w:hAnsi="Arial" w:cs="Arial"/>
                <w:sz w:val="20"/>
                <w:szCs w:val="20"/>
              </w:rPr>
            </w:pPr>
            <w:r>
              <w:rPr>
                <w:rFonts w:ascii="Arial" w:eastAsia="Arial" w:hAnsi="Arial" w:cs="Arial"/>
                <w:sz w:val="20"/>
                <w:szCs w:val="20"/>
              </w:rPr>
              <w:t>Local Plan should help UK achieve its legally binding Greenhouse Gas targets.</w:t>
            </w:r>
          </w:p>
        </w:tc>
        <w:tc>
          <w:tcPr>
            <w:tcW w:w="2409" w:type="dxa"/>
            <w:tcBorders>
              <w:top w:val="nil"/>
              <w:left w:val="nil"/>
              <w:bottom w:val="single" w:sz="4" w:space="0" w:color="000000"/>
              <w:right w:val="single" w:sz="4" w:space="0" w:color="000000"/>
            </w:tcBorders>
            <w:shd w:val="clear" w:color="auto" w:fill="auto"/>
          </w:tcPr>
          <w:p w14:paraId="3E62AAD1" w14:textId="77777777" w:rsidR="0013655F" w:rsidRDefault="0013655F">
            <w:pPr>
              <w:rPr>
                <w:rFonts w:ascii="Arial" w:eastAsia="Arial" w:hAnsi="Arial" w:cs="Arial"/>
                <w:sz w:val="20"/>
                <w:szCs w:val="20"/>
              </w:rPr>
            </w:pPr>
            <w:r>
              <w:rPr>
                <w:rFonts w:ascii="Arial" w:eastAsia="Arial" w:hAnsi="Arial" w:cs="Arial"/>
                <w:sz w:val="20"/>
                <w:szCs w:val="20"/>
              </w:rPr>
              <w:t>UNFCCC</w:t>
            </w:r>
          </w:p>
        </w:tc>
      </w:tr>
      <w:tr w:rsidR="0013655F" w14:paraId="345CDD87" w14:textId="77777777">
        <w:trPr>
          <w:trHeight w:val="163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3435659" w14:textId="77777777" w:rsidR="0013655F" w:rsidRDefault="0013655F">
            <w:pPr>
              <w:jc w:val="right"/>
              <w:rPr>
                <w:rFonts w:ascii="Arial" w:eastAsia="Arial" w:hAnsi="Arial" w:cs="Arial"/>
                <w:sz w:val="20"/>
                <w:szCs w:val="20"/>
              </w:rPr>
            </w:pPr>
            <w:r>
              <w:rPr>
                <w:rFonts w:ascii="Arial" w:eastAsia="Arial" w:hAnsi="Arial" w:cs="Arial"/>
                <w:sz w:val="20"/>
                <w:szCs w:val="20"/>
              </w:rPr>
              <w:t>E3</w:t>
            </w:r>
          </w:p>
        </w:tc>
        <w:tc>
          <w:tcPr>
            <w:tcW w:w="1274" w:type="dxa"/>
            <w:tcBorders>
              <w:top w:val="single" w:sz="4" w:space="0" w:color="000000"/>
              <w:left w:val="nil"/>
              <w:bottom w:val="single" w:sz="4" w:space="0" w:color="000000"/>
              <w:right w:val="single" w:sz="4" w:space="0" w:color="000000"/>
            </w:tcBorders>
            <w:shd w:val="clear" w:color="auto" w:fill="auto"/>
          </w:tcPr>
          <w:p w14:paraId="39546541" w14:textId="77777777" w:rsidR="0013655F" w:rsidRDefault="0013655F">
            <w:pPr>
              <w:rPr>
                <w:rFonts w:ascii="Arial" w:eastAsia="Arial" w:hAnsi="Arial" w:cs="Arial"/>
                <w:sz w:val="20"/>
                <w:szCs w:val="20"/>
              </w:rPr>
            </w:pPr>
            <w:r>
              <w:rPr>
                <w:rFonts w:ascii="Arial" w:eastAsia="Arial" w:hAnsi="Arial" w:cs="Arial"/>
                <w:sz w:val="20"/>
                <w:szCs w:val="20"/>
              </w:rPr>
              <w:t>European</w:t>
            </w:r>
          </w:p>
        </w:tc>
        <w:tc>
          <w:tcPr>
            <w:tcW w:w="1984" w:type="dxa"/>
            <w:tcBorders>
              <w:top w:val="single" w:sz="4" w:space="0" w:color="000000"/>
              <w:left w:val="nil"/>
              <w:bottom w:val="single" w:sz="4" w:space="0" w:color="000000"/>
              <w:right w:val="single" w:sz="4" w:space="0" w:color="000000"/>
            </w:tcBorders>
            <w:shd w:val="clear" w:color="auto" w:fill="auto"/>
          </w:tcPr>
          <w:p w14:paraId="75BD4F0B" w14:textId="77777777" w:rsidR="0013655F" w:rsidRDefault="0013655F">
            <w:pPr>
              <w:rPr>
                <w:rFonts w:ascii="Arial" w:eastAsia="Arial" w:hAnsi="Arial" w:cs="Arial"/>
                <w:sz w:val="20"/>
                <w:szCs w:val="20"/>
              </w:rPr>
            </w:pPr>
            <w:r>
              <w:rPr>
                <w:rFonts w:ascii="Arial" w:eastAsia="Arial" w:hAnsi="Arial" w:cs="Arial"/>
                <w:sz w:val="20"/>
                <w:szCs w:val="20"/>
              </w:rPr>
              <w:t xml:space="preserve">Aarhus Convention 1998: The UN economic commission for Europe (UNECE) Convention on Access to information, public </w:t>
            </w:r>
            <w:r>
              <w:rPr>
                <w:rFonts w:ascii="Arial" w:eastAsia="Arial" w:hAnsi="Arial" w:cs="Arial"/>
                <w:sz w:val="20"/>
                <w:szCs w:val="20"/>
              </w:rPr>
              <w:lastRenderedPageBreak/>
              <w:t>participation in decision making and access to justice in environmental matters.</w:t>
            </w:r>
          </w:p>
        </w:tc>
        <w:tc>
          <w:tcPr>
            <w:tcW w:w="4396" w:type="dxa"/>
            <w:tcBorders>
              <w:top w:val="single" w:sz="4" w:space="0" w:color="000000"/>
              <w:left w:val="nil"/>
              <w:bottom w:val="single" w:sz="4" w:space="0" w:color="000000"/>
              <w:right w:val="single" w:sz="4" w:space="0" w:color="000000"/>
            </w:tcBorders>
            <w:shd w:val="clear" w:color="auto" w:fill="auto"/>
          </w:tcPr>
          <w:p w14:paraId="7A8E506E" w14:textId="77777777" w:rsidR="0013655F" w:rsidRDefault="0013655F">
            <w:pPr>
              <w:rPr>
                <w:rFonts w:ascii="Arial" w:eastAsia="Arial" w:hAnsi="Arial" w:cs="Arial"/>
                <w:sz w:val="20"/>
                <w:szCs w:val="20"/>
              </w:rPr>
            </w:pPr>
            <w:r>
              <w:rPr>
                <w:rFonts w:ascii="Arial" w:eastAsia="Arial" w:hAnsi="Arial" w:cs="Arial"/>
                <w:sz w:val="20"/>
                <w:szCs w:val="20"/>
              </w:rPr>
              <w:lastRenderedPageBreak/>
              <w:t>Requires environmental information to be made available for public participation</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40B07A7B" w14:textId="77777777" w:rsidR="0013655F" w:rsidRDefault="0013655F">
            <w:pPr>
              <w:rPr>
                <w:rFonts w:ascii="Arial" w:eastAsia="Arial" w:hAnsi="Arial" w:cs="Arial"/>
                <w:sz w:val="20"/>
                <w:szCs w:val="20"/>
              </w:rPr>
            </w:pPr>
            <w:r>
              <w:rPr>
                <w:rFonts w:ascii="Arial" w:eastAsia="Arial" w:hAnsi="Arial" w:cs="Arial"/>
                <w:sz w:val="20"/>
                <w:szCs w:val="20"/>
              </w:rPr>
              <w:t>Local Plan, SA and Local Plan background documents need to be easily available to the public</w:t>
            </w:r>
          </w:p>
        </w:tc>
        <w:tc>
          <w:tcPr>
            <w:tcW w:w="2409" w:type="dxa"/>
            <w:tcBorders>
              <w:top w:val="single" w:sz="4" w:space="0" w:color="000000"/>
              <w:left w:val="nil"/>
              <w:bottom w:val="single" w:sz="4" w:space="0" w:color="000000"/>
              <w:right w:val="single" w:sz="4" w:space="0" w:color="000000"/>
            </w:tcBorders>
            <w:shd w:val="clear" w:color="auto" w:fill="auto"/>
          </w:tcPr>
          <w:p w14:paraId="4D579786" w14:textId="77777777" w:rsidR="0013655F" w:rsidRDefault="00254926">
            <w:pPr>
              <w:rPr>
                <w:rFonts w:ascii="Arial" w:eastAsia="Arial" w:hAnsi="Arial" w:cs="Arial"/>
                <w:color w:val="0000FF"/>
                <w:sz w:val="20"/>
                <w:szCs w:val="20"/>
                <w:u w:val="single"/>
              </w:rPr>
            </w:pPr>
            <w:hyperlink r:id="rId19">
              <w:r w:rsidR="0013655F">
                <w:rPr>
                  <w:rFonts w:ascii="Arial" w:eastAsia="Arial" w:hAnsi="Arial" w:cs="Arial"/>
                  <w:color w:val="0000FF"/>
                  <w:sz w:val="20"/>
                  <w:szCs w:val="20"/>
                  <w:u w:val="single"/>
                </w:rPr>
                <w:t>http://europa.eu.int/comm/enviroment/aarhus/</w:t>
              </w:r>
            </w:hyperlink>
          </w:p>
        </w:tc>
      </w:tr>
      <w:tr w:rsidR="0013655F" w14:paraId="20961AC9" w14:textId="77777777">
        <w:trPr>
          <w:trHeight w:val="120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9AB4275" w14:textId="77777777" w:rsidR="0013655F" w:rsidRDefault="0013655F">
            <w:pPr>
              <w:jc w:val="right"/>
              <w:rPr>
                <w:rFonts w:ascii="Arial" w:eastAsia="Arial" w:hAnsi="Arial" w:cs="Arial"/>
                <w:sz w:val="20"/>
                <w:szCs w:val="20"/>
              </w:rPr>
            </w:pPr>
            <w:r>
              <w:rPr>
                <w:rFonts w:ascii="Arial" w:eastAsia="Arial" w:hAnsi="Arial" w:cs="Arial"/>
                <w:sz w:val="20"/>
                <w:szCs w:val="20"/>
              </w:rPr>
              <w:lastRenderedPageBreak/>
              <w:t>E4</w:t>
            </w:r>
          </w:p>
        </w:tc>
        <w:tc>
          <w:tcPr>
            <w:tcW w:w="1274" w:type="dxa"/>
            <w:tcBorders>
              <w:top w:val="single" w:sz="4" w:space="0" w:color="000000"/>
              <w:left w:val="nil"/>
              <w:bottom w:val="single" w:sz="4" w:space="0" w:color="000000"/>
              <w:right w:val="single" w:sz="4" w:space="0" w:color="000000"/>
            </w:tcBorders>
            <w:shd w:val="clear" w:color="auto" w:fill="auto"/>
          </w:tcPr>
          <w:p w14:paraId="6A21681B" w14:textId="77777777" w:rsidR="0013655F" w:rsidRDefault="0013655F">
            <w:pPr>
              <w:rPr>
                <w:rFonts w:ascii="Arial" w:eastAsia="Arial" w:hAnsi="Arial" w:cs="Arial"/>
                <w:sz w:val="20"/>
                <w:szCs w:val="20"/>
              </w:rPr>
            </w:pPr>
            <w:r>
              <w:rPr>
                <w:rFonts w:ascii="Arial" w:eastAsia="Arial" w:hAnsi="Arial" w:cs="Arial"/>
                <w:sz w:val="20"/>
                <w:szCs w:val="20"/>
              </w:rPr>
              <w:t>European</w:t>
            </w:r>
          </w:p>
        </w:tc>
        <w:tc>
          <w:tcPr>
            <w:tcW w:w="1984" w:type="dxa"/>
            <w:tcBorders>
              <w:top w:val="single" w:sz="4" w:space="0" w:color="000000"/>
              <w:left w:val="nil"/>
              <w:bottom w:val="single" w:sz="4" w:space="0" w:color="000000"/>
              <w:right w:val="single" w:sz="4" w:space="0" w:color="000000"/>
            </w:tcBorders>
            <w:shd w:val="clear" w:color="auto" w:fill="auto"/>
          </w:tcPr>
          <w:p w14:paraId="1EA3B957" w14:textId="77777777" w:rsidR="0013655F" w:rsidRDefault="0013655F">
            <w:pPr>
              <w:rPr>
                <w:rFonts w:ascii="Arial" w:eastAsia="Arial" w:hAnsi="Arial" w:cs="Arial"/>
                <w:sz w:val="20"/>
                <w:szCs w:val="20"/>
              </w:rPr>
            </w:pPr>
            <w:r>
              <w:rPr>
                <w:rFonts w:ascii="Arial" w:eastAsia="Arial" w:hAnsi="Arial" w:cs="Arial"/>
                <w:sz w:val="20"/>
                <w:szCs w:val="20"/>
              </w:rPr>
              <w:t>European Environmental Impact Assessment Directive (97/11/EC)</w:t>
            </w:r>
          </w:p>
        </w:tc>
        <w:tc>
          <w:tcPr>
            <w:tcW w:w="4396" w:type="dxa"/>
            <w:tcBorders>
              <w:top w:val="single" w:sz="4" w:space="0" w:color="000000"/>
              <w:left w:val="nil"/>
              <w:bottom w:val="single" w:sz="4" w:space="0" w:color="000000"/>
              <w:right w:val="single" w:sz="4" w:space="0" w:color="000000"/>
            </w:tcBorders>
            <w:shd w:val="clear" w:color="auto" w:fill="auto"/>
          </w:tcPr>
          <w:p w14:paraId="0A09F6CE" w14:textId="77777777" w:rsidR="0013655F" w:rsidRDefault="0013655F">
            <w:pPr>
              <w:rPr>
                <w:rFonts w:ascii="Arial" w:eastAsia="Arial" w:hAnsi="Arial" w:cs="Arial"/>
                <w:sz w:val="20"/>
                <w:szCs w:val="20"/>
              </w:rPr>
            </w:pPr>
            <w:r>
              <w:rPr>
                <w:rFonts w:ascii="Arial" w:eastAsia="Arial" w:hAnsi="Arial" w:cs="Arial"/>
                <w:sz w:val="20"/>
                <w:szCs w:val="20"/>
              </w:rPr>
              <w:t>Requires assessment of the effect of certain public and private projects on the environment.</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3B4DF927" w14:textId="77777777" w:rsidR="0013655F" w:rsidRDefault="0013655F">
            <w:pPr>
              <w:rPr>
                <w:rFonts w:ascii="Arial" w:eastAsia="Arial" w:hAnsi="Arial" w:cs="Arial"/>
                <w:sz w:val="20"/>
                <w:szCs w:val="20"/>
              </w:rPr>
            </w:pPr>
            <w:r>
              <w:rPr>
                <w:rFonts w:ascii="Arial" w:eastAsia="Arial" w:hAnsi="Arial" w:cs="Arial"/>
                <w:sz w:val="20"/>
                <w:szCs w:val="20"/>
              </w:rPr>
              <w:t>Ensure that appropriate assessments are carried out for sites in locations where development could adversely impact on the environment.</w:t>
            </w:r>
          </w:p>
        </w:tc>
        <w:tc>
          <w:tcPr>
            <w:tcW w:w="2409" w:type="dxa"/>
            <w:tcBorders>
              <w:top w:val="single" w:sz="4" w:space="0" w:color="000000"/>
              <w:left w:val="nil"/>
              <w:bottom w:val="single" w:sz="4" w:space="0" w:color="000000"/>
              <w:right w:val="single" w:sz="4" w:space="0" w:color="000000"/>
            </w:tcBorders>
            <w:shd w:val="clear" w:color="auto" w:fill="auto"/>
          </w:tcPr>
          <w:p w14:paraId="395C2F7A" w14:textId="77777777" w:rsidR="0013655F" w:rsidRDefault="00254926">
            <w:pPr>
              <w:rPr>
                <w:rFonts w:ascii="Arial" w:eastAsia="Arial" w:hAnsi="Arial" w:cs="Arial"/>
                <w:color w:val="0000FF"/>
                <w:sz w:val="20"/>
                <w:szCs w:val="20"/>
                <w:u w:val="single"/>
              </w:rPr>
            </w:pPr>
            <w:hyperlink r:id="rId20">
              <w:r w:rsidR="0013655F">
                <w:rPr>
                  <w:rFonts w:ascii="Arial" w:eastAsia="Arial" w:hAnsi="Arial" w:cs="Arial"/>
                  <w:color w:val="0000FF"/>
                  <w:sz w:val="20"/>
                  <w:szCs w:val="20"/>
                  <w:u w:val="single"/>
                </w:rPr>
                <w:t>http://europa.eu.int/comm/environment/eia/home.htm</w:t>
              </w:r>
            </w:hyperlink>
          </w:p>
        </w:tc>
      </w:tr>
      <w:tr w:rsidR="0013655F" w14:paraId="509C6BD6" w14:textId="77777777">
        <w:trPr>
          <w:trHeight w:val="1395"/>
        </w:trPr>
        <w:tc>
          <w:tcPr>
            <w:tcW w:w="852" w:type="dxa"/>
            <w:tcBorders>
              <w:top w:val="nil"/>
              <w:left w:val="single" w:sz="4" w:space="0" w:color="000000"/>
              <w:bottom w:val="single" w:sz="4" w:space="0" w:color="000000"/>
              <w:right w:val="single" w:sz="4" w:space="0" w:color="000000"/>
            </w:tcBorders>
            <w:shd w:val="clear" w:color="auto" w:fill="auto"/>
          </w:tcPr>
          <w:p w14:paraId="398E6517" w14:textId="77777777" w:rsidR="0013655F" w:rsidRDefault="0013655F">
            <w:pPr>
              <w:jc w:val="right"/>
              <w:rPr>
                <w:rFonts w:ascii="Arial" w:eastAsia="Arial" w:hAnsi="Arial" w:cs="Arial"/>
                <w:sz w:val="20"/>
                <w:szCs w:val="20"/>
              </w:rPr>
            </w:pPr>
            <w:r>
              <w:rPr>
                <w:rFonts w:ascii="Arial" w:eastAsia="Arial" w:hAnsi="Arial" w:cs="Arial"/>
                <w:sz w:val="20"/>
                <w:szCs w:val="20"/>
              </w:rPr>
              <w:t>E5</w:t>
            </w:r>
          </w:p>
        </w:tc>
        <w:tc>
          <w:tcPr>
            <w:tcW w:w="1274" w:type="dxa"/>
            <w:tcBorders>
              <w:top w:val="nil"/>
              <w:left w:val="nil"/>
              <w:bottom w:val="single" w:sz="4" w:space="0" w:color="000000"/>
              <w:right w:val="single" w:sz="4" w:space="0" w:color="000000"/>
            </w:tcBorders>
            <w:shd w:val="clear" w:color="auto" w:fill="auto"/>
          </w:tcPr>
          <w:p w14:paraId="26C8F58E" w14:textId="77777777" w:rsidR="0013655F" w:rsidRDefault="0013655F">
            <w:pPr>
              <w:rPr>
                <w:rFonts w:ascii="Arial" w:eastAsia="Arial" w:hAnsi="Arial" w:cs="Arial"/>
                <w:sz w:val="20"/>
                <w:szCs w:val="20"/>
              </w:rPr>
            </w:pPr>
            <w:r>
              <w:rPr>
                <w:rFonts w:ascii="Arial" w:eastAsia="Arial" w:hAnsi="Arial" w:cs="Arial"/>
                <w:sz w:val="20"/>
                <w:szCs w:val="20"/>
              </w:rPr>
              <w:t>European</w:t>
            </w:r>
          </w:p>
        </w:tc>
        <w:tc>
          <w:tcPr>
            <w:tcW w:w="1984" w:type="dxa"/>
            <w:tcBorders>
              <w:top w:val="nil"/>
              <w:left w:val="nil"/>
              <w:bottom w:val="single" w:sz="4" w:space="0" w:color="000000"/>
              <w:right w:val="single" w:sz="4" w:space="0" w:color="000000"/>
            </w:tcBorders>
            <w:shd w:val="clear" w:color="auto" w:fill="auto"/>
          </w:tcPr>
          <w:p w14:paraId="06810608" w14:textId="77777777" w:rsidR="0013655F" w:rsidRDefault="0013655F">
            <w:pPr>
              <w:rPr>
                <w:rFonts w:ascii="Arial" w:eastAsia="Arial" w:hAnsi="Arial" w:cs="Arial"/>
                <w:sz w:val="20"/>
                <w:szCs w:val="20"/>
              </w:rPr>
            </w:pPr>
            <w:r>
              <w:rPr>
                <w:rFonts w:ascii="Arial" w:eastAsia="Arial" w:hAnsi="Arial" w:cs="Arial"/>
                <w:sz w:val="20"/>
                <w:szCs w:val="20"/>
              </w:rPr>
              <w:t>European Strategic Environmental Assessment Directive (2001/42/EC)</w:t>
            </w:r>
          </w:p>
        </w:tc>
        <w:tc>
          <w:tcPr>
            <w:tcW w:w="4396" w:type="dxa"/>
            <w:tcBorders>
              <w:top w:val="nil"/>
              <w:left w:val="nil"/>
              <w:bottom w:val="single" w:sz="4" w:space="0" w:color="000000"/>
              <w:right w:val="single" w:sz="4" w:space="0" w:color="000000"/>
            </w:tcBorders>
            <w:shd w:val="clear" w:color="auto" w:fill="auto"/>
          </w:tcPr>
          <w:p w14:paraId="1ED11249" w14:textId="77777777" w:rsidR="0013655F" w:rsidRDefault="0013655F">
            <w:pPr>
              <w:rPr>
                <w:rFonts w:ascii="Arial" w:eastAsia="Arial" w:hAnsi="Arial" w:cs="Arial"/>
                <w:sz w:val="20"/>
                <w:szCs w:val="20"/>
              </w:rPr>
            </w:pPr>
            <w:r>
              <w:rPr>
                <w:rFonts w:ascii="Arial" w:eastAsia="Arial" w:hAnsi="Arial" w:cs="Arial"/>
                <w:sz w:val="20"/>
                <w:szCs w:val="20"/>
              </w:rPr>
              <w:t>Ensures that environmental consequences of certain plans and programmes are identified and assessed during their preparation and before their adoption.</w:t>
            </w:r>
          </w:p>
        </w:tc>
        <w:tc>
          <w:tcPr>
            <w:tcW w:w="4253" w:type="dxa"/>
            <w:gridSpan w:val="2"/>
            <w:tcBorders>
              <w:top w:val="nil"/>
              <w:left w:val="nil"/>
              <w:bottom w:val="single" w:sz="4" w:space="0" w:color="000000"/>
              <w:right w:val="single" w:sz="4" w:space="0" w:color="000000"/>
            </w:tcBorders>
            <w:shd w:val="clear" w:color="auto" w:fill="auto"/>
          </w:tcPr>
          <w:p w14:paraId="55B748E5" w14:textId="77777777" w:rsidR="0013655F" w:rsidRDefault="0013655F">
            <w:pPr>
              <w:rPr>
                <w:rFonts w:ascii="Arial" w:eastAsia="Arial" w:hAnsi="Arial" w:cs="Arial"/>
                <w:sz w:val="20"/>
                <w:szCs w:val="20"/>
              </w:rPr>
            </w:pPr>
            <w:r>
              <w:rPr>
                <w:rFonts w:ascii="Arial" w:eastAsia="Arial" w:hAnsi="Arial" w:cs="Arial"/>
                <w:sz w:val="20"/>
                <w:szCs w:val="20"/>
              </w:rPr>
              <w:t>Ensure that environmental assessment of policy options is built into Sustainability Framework to meet requirements of Directive.</w:t>
            </w:r>
          </w:p>
        </w:tc>
        <w:tc>
          <w:tcPr>
            <w:tcW w:w="2409" w:type="dxa"/>
            <w:tcBorders>
              <w:top w:val="nil"/>
              <w:left w:val="nil"/>
              <w:bottom w:val="single" w:sz="4" w:space="0" w:color="000000"/>
              <w:right w:val="single" w:sz="4" w:space="0" w:color="000000"/>
            </w:tcBorders>
            <w:shd w:val="clear" w:color="auto" w:fill="auto"/>
          </w:tcPr>
          <w:p w14:paraId="737452E1" w14:textId="77777777" w:rsidR="0013655F" w:rsidRDefault="00254926">
            <w:pPr>
              <w:rPr>
                <w:rFonts w:ascii="Arial" w:eastAsia="Arial" w:hAnsi="Arial" w:cs="Arial"/>
                <w:color w:val="0000FF"/>
                <w:sz w:val="20"/>
                <w:szCs w:val="20"/>
                <w:u w:val="single"/>
              </w:rPr>
            </w:pPr>
            <w:hyperlink r:id="rId21">
              <w:r w:rsidR="0013655F">
                <w:rPr>
                  <w:rFonts w:ascii="Arial" w:eastAsia="Arial" w:hAnsi="Arial" w:cs="Arial"/>
                  <w:color w:val="0000FF"/>
                  <w:sz w:val="20"/>
                  <w:szCs w:val="20"/>
                  <w:u w:val="single"/>
                </w:rPr>
                <w:t>http://europa.eu.int/comm/environment/eia/sea-legalcontext.htm</w:t>
              </w:r>
            </w:hyperlink>
          </w:p>
        </w:tc>
      </w:tr>
      <w:tr w:rsidR="0013655F" w14:paraId="554FF0DC" w14:textId="77777777">
        <w:trPr>
          <w:trHeight w:val="1395"/>
        </w:trPr>
        <w:tc>
          <w:tcPr>
            <w:tcW w:w="852" w:type="dxa"/>
            <w:tcBorders>
              <w:top w:val="nil"/>
              <w:left w:val="single" w:sz="4" w:space="0" w:color="000000"/>
              <w:bottom w:val="single" w:sz="4" w:space="0" w:color="000000"/>
              <w:right w:val="single" w:sz="4" w:space="0" w:color="000000"/>
            </w:tcBorders>
            <w:shd w:val="clear" w:color="auto" w:fill="auto"/>
          </w:tcPr>
          <w:p w14:paraId="1BE1D260" w14:textId="77777777" w:rsidR="0013655F" w:rsidRDefault="0013655F">
            <w:pPr>
              <w:jc w:val="right"/>
              <w:rPr>
                <w:rFonts w:ascii="Arial" w:eastAsia="Arial" w:hAnsi="Arial" w:cs="Arial"/>
                <w:sz w:val="20"/>
                <w:szCs w:val="20"/>
              </w:rPr>
            </w:pPr>
            <w:r>
              <w:rPr>
                <w:rFonts w:ascii="Arial" w:eastAsia="Arial" w:hAnsi="Arial" w:cs="Arial"/>
                <w:sz w:val="20"/>
                <w:szCs w:val="20"/>
              </w:rPr>
              <w:t>E6</w:t>
            </w:r>
          </w:p>
        </w:tc>
        <w:tc>
          <w:tcPr>
            <w:tcW w:w="1274" w:type="dxa"/>
            <w:tcBorders>
              <w:top w:val="nil"/>
              <w:left w:val="nil"/>
              <w:bottom w:val="single" w:sz="4" w:space="0" w:color="000000"/>
              <w:right w:val="single" w:sz="4" w:space="0" w:color="000000"/>
            </w:tcBorders>
            <w:shd w:val="clear" w:color="auto" w:fill="auto"/>
          </w:tcPr>
          <w:p w14:paraId="41507A5A" w14:textId="77777777" w:rsidR="0013655F" w:rsidRDefault="0013655F">
            <w:pPr>
              <w:rPr>
                <w:rFonts w:ascii="Arial" w:eastAsia="Arial" w:hAnsi="Arial" w:cs="Arial"/>
                <w:sz w:val="20"/>
                <w:szCs w:val="20"/>
              </w:rPr>
            </w:pPr>
            <w:r>
              <w:rPr>
                <w:rFonts w:ascii="Arial" w:eastAsia="Arial" w:hAnsi="Arial" w:cs="Arial"/>
                <w:sz w:val="20"/>
                <w:szCs w:val="20"/>
              </w:rPr>
              <w:t>European</w:t>
            </w:r>
          </w:p>
        </w:tc>
        <w:tc>
          <w:tcPr>
            <w:tcW w:w="1984" w:type="dxa"/>
            <w:tcBorders>
              <w:top w:val="nil"/>
              <w:left w:val="nil"/>
              <w:bottom w:val="single" w:sz="4" w:space="0" w:color="000000"/>
              <w:right w:val="single" w:sz="4" w:space="0" w:color="000000"/>
            </w:tcBorders>
            <w:shd w:val="clear" w:color="auto" w:fill="auto"/>
          </w:tcPr>
          <w:p w14:paraId="4772A17E" w14:textId="77777777" w:rsidR="0013655F" w:rsidRDefault="0013655F">
            <w:pPr>
              <w:rPr>
                <w:rFonts w:ascii="Arial" w:eastAsia="Arial" w:hAnsi="Arial" w:cs="Arial"/>
                <w:sz w:val="20"/>
                <w:szCs w:val="20"/>
              </w:rPr>
            </w:pPr>
            <w:r>
              <w:rPr>
                <w:rFonts w:ascii="Arial" w:eastAsia="Arial" w:hAnsi="Arial" w:cs="Arial"/>
                <w:sz w:val="20"/>
                <w:szCs w:val="20"/>
              </w:rPr>
              <w:t>European Water Framework Directive (2000)</w:t>
            </w:r>
          </w:p>
        </w:tc>
        <w:tc>
          <w:tcPr>
            <w:tcW w:w="4396" w:type="dxa"/>
            <w:tcBorders>
              <w:top w:val="nil"/>
              <w:left w:val="nil"/>
              <w:bottom w:val="single" w:sz="4" w:space="0" w:color="000000"/>
              <w:right w:val="single" w:sz="4" w:space="0" w:color="000000"/>
            </w:tcBorders>
            <w:shd w:val="clear" w:color="auto" w:fill="auto"/>
          </w:tcPr>
          <w:p w14:paraId="13AA2D9A" w14:textId="790AF08C" w:rsidR="0013655F" w:rsidRDefault="0013655F">
            <w:pPr>
              <w:rPr>
                <w:rFonts w:ascii="Arial" w:eastAsia="Arial" w:hAnsi="Arial" w:cs="Arial"/>
                <w:sz w:val="20"/>
                <w:szCs w:val="20"/>
              </w:rPr>
            </w:pPr>
            <w:r>
              <w:rPr>
                <w:rFonts w:ascii="Arial" w:eastAsia="Arial" w:hAnsi="Arial" w:cs="Arial"/>
                <w:sz w:val="20"/>
                <w:szCs w:val="20"/>
              </w:rPr>
              <w:t xml:space="preserve">A river basin District structure will be established, within which demanding environmental objectives will be set, including ecological targets for surface waters. </w:t>
            </w:r>
          </w:p>
        </w:tc>
        <w:tc>
          <w:tcPr>
            <w:tcW w:w="4253" w:type="dxa"/>
            <w:gridSpan w:val="2"/>
            <w:tcBorders>
              <w:top w:val="nil"/>
              <w:left w:val="nil"/>
              <w:bottom w:val="single" w:sz="4" w:space="0" w:color="000000"/>
              <w:right w:val="single" w:sz="4" w:space="0" w:color="000000"/>
            </w:tcBorders>
            <w:shd w:val="clear" w:color="auto" w:fill="auto"/>
          </w:tcPr>
          <w:p w14:paraId="02A423B9" w14:textId="77777777" w:rsidR="0013655F" w:rsidRDefault="0013655F">
            <w:pPr>
              <w:rPr>
                <w:rFonts w:ascii="Arial" w:eastAsia="Arial" w:hAnsi="Arial" w:cs="Arial"/>
                <w:sz w:val="20"/>
                <w:szCs w:val="20"/>
              </w:rPr>
            </w:pPr>
            <w:r>
              <w:rPr>
                <w:rFonts w:ascii="Arial" w:eastAsia="Arial" w:hAnsi="Arial" w:cs="Arial"/>
                <w:sz w:val="20"/>
                <w:szCs w:val="20"/>
              </w:rPr>
              <w:t>See River Basin Management Plans below</w:t>
            </w:r>
          </w:p>
        </w:tc>
        <w:tc>
          <w:tcPr>
            <w:tcW w:w="2409" w:type="dxa"/>
            <w:tcBorders>
              <w:top w:val="nil"/>
              <w:left w:val="nil"/>
              <w:bottom w:val="single" w:sz="4" w:space="0" w:color="000000"/>
              <w:right w:val="single" w:sz="4" w:space="0" w:color="000000"/>
            </w:tcBorders>
            <w:shd w:val="clear" w:color="auto" w:fill="auto"/>
          </w:tcPr>
          <w:p w14:paraId="6DFB1B37" w14:textId="77777777" w:rsidR="0013655F" w:rsidRDefault="0013655F">
            <w:pPr>
              <w:rPr>
                <w:rFonts w:ascii="Arial" w:eastAsia="Arial" w:hAnsi="Arial" w:cs="Arial"/>
                <w:sz w:val="20"/>
                <w:szCs w:val="20"/>
              </w:rPr>
            </w:pPr>
            <w:r>
              <w:rPr>
                <w:rFonts w:ascii="Arial" w:eastAsia="Arial" w:hAnsi="Arial" w:cs="Arial"/>
                <w:sz w:val="20"/>
                <w:szCs w:val="20"/>
              </w:rPr>
              <w:t>EU</w:t>
            </w:r>
          </w:p>
        </w:tc>
      </w:tr>
      <w:tr w:rsidR="0013655F" w14:paraId="5A9E606A" w14:textId="77777777">
        <w:trPr>
          <w:trHeight w:val="1350"/>
        </w:trPr>
        <w:tc>
          <w:tcPr>
            <w:tcW w:w="852" w:type="dxa"/>
            <w:tcBorders>
              <w:top w:val="nil"/>
              <w:left w:val="single" w:sz="4" w:space="0" w:color="000000"/>
              <w:bottom w:val="single" w:sz="4" w:space="0" w:color="000000"/>
              <w:right w:val="single" w:sz="4" w:space="0" w:color="000000"/>
            </w:tcBorders>
            <w:shd w:val="clear" w:color="auto" w:fill="auto"/>
          </w:tcPr>
          <w:p w14:paraId="76D81DA2" w14:textId="77777777" w:rsidR="0013655F" w:rsidRDefault="0013655F">
            <w:pPr>
              <w:jc w:val="right"/>
              <w:rPr>
                <w:rFonts w:ascii="Arial" w:eastAsia="Arial" w:hAnsi="Arial" w:cs="Arial"/>
                <w:sz w:val="20"/>
                <w:szCs w:val="20"/>
              </w:rPr>
            </w:pPr>
            <w:r>
              <w:rPr>
                <w:rFonts w:ascii="Arial" w:eastAsia="Arial" w:hAnsi="Arial" w:cs="Arial"/>
                <w:sz w:val="20"/>
                <w:szCs w:val="20"/>
              </w:rPr>
              <w:t>E7</w:t>
            </w:r>
          </w:p>
        </w:tc>
        <w:tc>
          <w:tcPr>
            <w:tcW w:w="1274" w:type="dxa"/>
            <w:tcBorders>
              <w:top w:val="nil"/>
              <w:left w:val="nil"/>
              <w:bottom w:val="single" w:sz="4" w:space="0" w:color="000000"/>
              <w:right w:val="single" w:sz="4" w:space="0" w:color="000000"/>
            </w:tcBorders>
            <w:shd w:val="clear" w:color="auto" w:fill="auto"/>
          </w:tcPr>
          <w:p w14:paraId="5BF5B767" w14:textId="77777777" w:rsidR="0013655F" w:rsidRDefault="0013655F">
            <w:pPr>
              <w:rPr>
                <w:rFonts w:ascii="Arial" w:eastAsia="Arial" w:hAnsi="Arial" w:cs="Arial"/>
                <w:sz w:val="20"/>
                <w:szCs w:val="20"/>
              </w:rPr>
            </w:pPr>
            <w:r>
              <w:rPr>
                <w:rFonts w:ascii="Arial" w:eastAsia="Arial" w:hAnsi="Arial" w:cs="Arial"/>
                <w:sz w:val="20"/>
                <w:szCs w:val="20"/>
              </w:rPr>
              <w:t>European</w:t>
            </w:r>
          </w:p>
        </w:tc>
        <w:tc>
          <w:tcPr>
            <w:tcW w:w="1984" w:type="dxa"/>
            <w:tcBorders>
              <w:top w:val="nil"/>
              <w:left w:val="nil"/>
              <w:bottom w:val="single" w:sz="4" w:space="0" w:color="000000"/>
              <w:right w:val="single" w:sz="4" w:space="0" w:color="000000"/>
            </w:tcBorders>
            <w:shd w:val="clear" w:color="auto" w:fill="auto"/>
          </w:tcPr>
          <w:p w14:paraId="7C89C574" w14:textId="77777777" w:rsidR="0013655F" w:rsidRDefault="0013655F">
            <w:pPr>
              <w:rPr>
                <w:rFonts w:ascii="Arial" w:eastAsia="Arial" w:hAnsi="Arial" w:cs="Arial"/>
                <w:sz w:val="20"/>
                <w:szCs w:val="20"/>
              </w:rPr>
            </w:pPr>
            <w:r>
              <w:rPr>
                <w:rFonts w:ascii="Arial" w:eastAsia="Arial" w:hAnsi="Arial" w:cs="Arial"/>
                <w:sz w:val="20"/>
                <w:szCs w:val="20"/>
              </w:rPr>
              <w:t>Waste Framework Directive</w:t>
            </w:r>
          </w:p>
        </w:tc>
        <w:tc>
          <w:tcPr>
            <w:tcW w:w="4396" w:type="dxa"/>
            <w:tcBorders>
              <w:top w:val="nil"/>
              <w:left w:val="nil"/>
              <w:bottom w:val="single" w:sz="4" w:space="0" w:color="000000"/>
              <w:right w:val="single" w:sz="4" w:space="0" w:color="000000"/>
            </w:tcBorders>
            <w:shd w:val="clear" w:color="auto" w:fill="auto"/>
          </w:tcPr>
          <w:p w14:paraId="4C68E794" w14:textId="77777777" w:rsidR="0013655F" w:rsidRDefault="0013655F">
            <w:pPr>
              <w:rPr>
                <w:rFonts w:ascii="Arial" w:eastAsia="Arial" w:hAnsi="Arial" w:cs="Arial"/>
                <w:sz w:val="20"/>
                <w:szCs w:val="20"/>
              </w:rPr>
            </w:pPr>
            <w:r>
              <w:rPr>
                <w:rFonts w:ascii="Arial" w:eastAsia="Arial" w:hAnsi="Arial" w:cs="Arial"/>
                <w:sz w:val="20"/>
                <w:szCs w:val="20"/>
              </w:rPr>
              <w:t xml:space="preserve">To set up a system for the coordinated management of waste within the European Community in order to limit waste production.  Member states must promote the prevention, recycling and conversion of wastes with a view to their reuse. </w:t>
            </w:r>
          </w:p>
        </w:tc>
        <w:tc>
          <w:tcPr>
            <w:tcW w:w="4253" w:type="dxa"/>
            <w:gridSpan w:val="2"/>
            <w:tcBorders>
              <w:top w:val="nil"/>
              <w:left w:val="nil"/>
              <w:bottom w:val="single" w:sz="4" w:space="0" w:color="000000"/>
              <w:right w:val="single" w:sz="4" w:space="0" w:color="000000"/>
            </w:tcBorders>
            <w:shd w:val="clear" w:color="auto" w:fill="auto"/>
          </w:tcPr>
          <w:p w14:paraId="6F88FD18" w14:textId="77777777" w:rsidR="0013655F" w:rsidRDefault="0013655F">
            <w:pPr>
              <w:rPr>
                <w:rFonts w:ascii="Arial" w:eastAsia="Arial" w:hAnsi="Arial" w:cs="Arial"/>
                <w:sz w:val="20"/>
                <w:szCs w:val="20"/>
              </w:rPr>
            </w:pPr>
            <w:r>
              <w:rPr>
                <w:rFonts w:ascii="Arial" w:eastAsia="Arial" w:hAnsi="Arial" w:cs="Arial"/>
                <w:sz w:val="20"/>
                <w:szCs w:val="20"/>
              </w:rPr>
              <w:t>Ensure recycling infrastructure is incorporated into new development</w:t>
            </w:r>
          </w:p>
        </w:tc>
        <w:tc>
          <w:tcPr>
            <w:tcW w:w="2409" w:type="dxa"/>
            <w:tcBorders>
              <w:top w:val="nil"/>
              <w:left w:val="nil"/>
              <w:bottom w:val="single" w:sz="4" w:space="0" w:color="000000"/>
              <w:right w:val="single" w:sz="4" w:space="0" w:color="000000"/>
            </w:tcBorders>
            <w:shd w:val="clear" w:color="auto" w:fill="auto"/>
          </w:tcPr>
          <w:p w14:paraId="756263DF" w14:textId="77777777" w:rsidR="0013655F" w:rsidRDefault="0013655F">
            <w:pPr>
              <w:rPr>
                <w:rFonts w:ascii="Arial" w:eastAsia="Arial" w:hAnsi="Arial" w:cs="Arial"/>
                <w:sz w:val="20"/>
                <w:szCs w:val="20"/>
              </w:rPr>
            </w:pPr>
            <w:r>
              <w:rPr>
                <w:rFonts w:ascii="Arial" w:eastAsia="Arial" w:hAnsi="Arial" w:cs="Arial"/>
                <w:sz w:val="20"/>
                <w:szCs w:val="20"/>
              </w:rPr>
              <w:t>EU</w:t>
            </w:r>
          </w:p>
        </w:tc>
      </w:tr>
      <w:tr w:rsidR="0013655F" w14:paraId="76EC7902" w14:textId="77777777">
        <w:trPr>
          <w:trHeight w:val="210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8E5ACD6" w14:textId="77777777" w:rsidR="0013655F" w:rsidRDefault="0013655F">
            <w:pPr>
              <w:jc w:val="right"/>
              <w:rPr>
                <w:rFonts w:ascii="Arial" w:eastAsia="Arial" w:hAnsi="Arial" w:cs="Arial"/>
                <w:sz w:val="20"/>
                <w:szCs w:val="20"/>
              </w:rPr>
            </w:pPr>
            <w:r>
              <w:rPr>
                <w:rFonts w:ascii="Arial" w:eastAsia="Arial" w:hAnsi="Arial" w:cs="Arial"/>
                <w:sz w:val="20"/>
                <w:szCs w:val="20"/>
              </w:rPr>
              <w:lastRenderedPageBreak/>
              <w:t>E8</w:t>
            </w:r>
          </w:p>
        </w:tc>
        <w:tc>
          <w:tcPr>
            <w:tcW w:w="1274" w:type="dxa"/>
            <w:tcBorders>
              <w:top w:val="single" w:sz="4" w:space="0" w:color="000000"/>
              <w:left w:val="nil"/>
              <w:bottom w:val="single" w:sz="4" w:space="0" w:color="000000"/>
              <w:right w:val="single" w:sz="4" w:space="0" w:color="000000"/>
            </w:tcBorders>
            <w:shd w:val="clear" w:color="auto" w:fill="auto"/>
          </w:tcPr>
          <w:p w14:paraId="6E24378D" w14:textId="77777777" w:rsidR="0013655F" w:rsidRDefault="0013655F">
            <w:pPr>
              <w:rPr>
                <w:rFonts w:ascii="Arial" w:eastAsia="Arial" w:hAnsi="Arial" w:cs="Arial"/>
                <w:sz w:val="20"/>
                <w:szCs w:val="20"/>
              </w:rPr>
            </w:pPr>
            <w:r>
              <w:rPr>
                <w:rFonts w:ascii="Arial" w:eastAsia="Arial" w:hAnsi="Arial" w:cs="Arial"/>
                <w:sz w:val="20"/>
                <w:szCs w:val="20"/>
              </w:rPr>
              <w:t xml:space="preserve">European </w:t>
            </w:r>
          </w:p>
        </w:tc>
        <w:tc>
          <w:tcPr>
            <w:tcW w:w="1984" w:type="dxa"/>
            <w:tcBorders>
              <w:top w:val="single" w:sz="4" w:space="0" w:color="000000"/>
              <w:left w:val="nil"/>
              <w:bottom w:val="single" w:sz="4" w:space="0" w:color="000000"/>
              <w:right w:val="single" w:sz="4" w:space="0" w:color="000000"/>
            </w:tcBorders>
            <w:shd w:val="clear" w:color="auto" w:fill="auto"/>
          </w:tcPr>
          <w:p w14:paraId="7E7403B2" w14:textId="77777777" w:rsidR="0013655F" w:rsidRDefault="0013655F">
            <w:pPr>
              <w:rPr>
                <w:rFonts w:ascii="Arial" w:eastAsia="Arial" w:hAnsi="Arial" w:cs="Arial"/>
                <w:sz w:val="20"/>
                <w:szCs w:val="20"/>
              </w:rPr>
            </w:pPr>
            <w:r>
              <w:rPr>
                <w:rFonts w:ascii="Arial" w:eastAsia="Arial" w:hAnsi="Arial" w:cs="Arial"/>
                <w:sz w:val="20"/>
                <w:szCs w:val="20"/>
              </w:rPr>
              <w:t>European Communities Directive on the conservation of natural and semi-natural habitats and of wild fauna and flora - The Habitats Directive (1992)</w:t>
            </w:r>
          </w:p>
        </w:tc>
        <w:tc>
          <w:tcPr>
            <w:tcW w:w="4396" w:type="dxa"/>
            <w:tcBorders>
              <w:top w:val="single" w:sz="4" w:space="0" w:color="000000"/>
              <w:left w:val="nil"/>
              <w:bottom w:val="single" w:sz="4" w:space="0" w:color="000000"/>
              <w:right w:val="single" w:sz="4" w:space="0" w:color="000000"/>
            </w:tcBorders>
            <w:shd w:val="clear" w:color="auto" w:fill="auto"/>
          </w:tcPr>
          <w:p w14:paraId="43BEBE06" w14:textId="77777777" w:rsidR="0013655F" w:rsidRDefault="0013655F">
            <w:pPr>
              <w:rPr>
                <w:rFonts w:ascii="Arial" w:eastAsia="Arial" w:hAnsi="Arial" w:cs="Arial"/>
                <w:sz w:val="20"/>
                <w:szCs w:val="20"/>
              </w:rPr>
            </w:pPr>
            <w:r>
              <w:rPr>
                <w:rFonts w:ascii="Arial" w:eastAsia="Arial" w:hAnsi="Arial" w:cs="Arial"/>
                <w:sz w:val="20"/>
                <w:szCs w:val="20"/>
              </w:rPr>
              <w:t>Member states must take measures to maintain in a favourable condition, the selected sites, or take action to restore them; conserve threatened habitats and species; designate Special Areas of Conservation; encourage management of features which are of major importance for wild flora and fauna.  The habitats directive is transposed into UK law through the Habitats Regulations (1994)</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078CB77D" w14:textId="77777777" w:rsidR="0013655F" w:rsidRDefault="0013655F">
            <w:pPr>
              <w:rPr>
                <w:rFonts w:ascii="Arial" w:eastAsia="Arial" w:hAnsi="Arial" w:cs="Arial"/>
                <w:sz w:val="20"/>
                <w:szCs w:val="20"/>
              </w:rPr>
            </w:pPr>
            <w:r>
              <w:rPr>
                <w:rFonts w:ascii="Arial" w:eastAsia="Arial" w:hAnsi="Arial" w:cs="Arial"/>
                <w:sz w:val="20"/>
                <w:szCs w:val="20"/>
              </w:rPr>
              <w:t>Need for Appropriate Assessment (AA) of the Local Development Documents, under the Habitats Directive as SACs are part of the Natura 2000 network.  The AA process overrides the social and economic considerations of the SA process, except in case of national importance</w:t>
            </w:r>
          </w:p>
        </w:tc>
        <w:tc>
          <w:tcPr>
            <w:tcW w:w="2409" w:type="dxa"/>
            <w:tcBorders>
              <w:top w:val="single" w:sz="4" w:space="0" w:color="000000"/>
              <w:left w:val="nil"/>
              <w:bottom w:val="single" w:sz="4" w:space="0" w:color="000000"/>
              <w:right w:val="single" w:sz="4" w:space="0" w:color="000000"/>
            </w:tcBorders>
            <w:shd w:val="clear" w:color="auto" w:fill="auto"/>
          </w:tcPr>
          <w:p w14:paraId="3C67D894" w14:textId="77777777" w:rsidR="0013655F" w:rsidRDefault="00254926">
            <w:pPr>
              <w:rPr>
                <w:rFonts w:ascii="Arial" w:eastAsia="Arial" w:hAnsi="Arial" w:cs="Arial"/>
                <w:color w:val="0000FF"/>
                <w:sz w:val="20"/>
                <w:szCs w:val="20"/>
                <w:u w:val="single"/>
              </w:rPr>
            </w:pPr>
            <w:hyperlink r:id="rId22">
              <w:r w:rsidR="0013655F">
                <w:rPr>
                  <w:rFonts w:ascii="Arial" w:eastAsia="Arial" w:hAnsi="Arial" w:cs="Arial"/>
                  <w:color w:val="0000FF"/>
                  <w:sz w:val="20"/>
                  <w:szCs w:val="20"/>
                  <w:u w:val="single"/>
                </w:rPr>
                <w:t>http://www.jncc.gov.uk/page-1374</w:t>
              </w:r>
            </w:hyperlink>
          </w:p>
        </w:tc>
      </w:tr>
      <w:tr w:rsidR="0013655F" w14:paraId="7AA08EB2" w14:textId="77777777">
        <w:trPr>
          <w:trHeight w:val="181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8EB3A5C" w14:textId="77777777" w:rsidR="0013655F" w:rsidRDefault="0013655F">
            <w:pPr>
              <w:jc w:val="right"/>
              <w:rPr>
                <w:rFonts w:ascii="Arial" w:eastAsia="Arial" w:hAnsi="Arial" w:cs="Arial"/>
                <w:sz w:val="20"/>
                <w:szCs w:val="20"/>
              </w:rPr>
            </w:pPr>
            <w:r>
              <w:rPr>
                <w:rFonts w:ascii="Arial" w:eastAsia="Arial" w:hAnsi="Arial" w:cs="Arial"/>
                <w:sz w:val="20"/>
                <w:szCs w:val="20"/>
              </w:rPr>
              <w:t>E9</w:t>
            </w:r>
          </w:p>
        </w:tc>
        <w:tc>
          <w:tcPr>
            <w:tcW w:w="1274" w:type="dxa"/>
            <w:tcBorders>
              <w:top w:val="single" w:sz="4" w:space="0" w:color="000000"/>
              <w:left w:val="nil"/>
              <w:bottom w:val="single" w:sz="4" w:space="0" w:color="000000"/>
              <w:right w:val="single" w:sz="4" w:space="0" w:color="000000"/>
            </w:tcBorders>
            <w:shd w:val="clear" w:color="auto" w:fill="auto"/>
          </w:tcPr>
          <w:p w14:paraId="232AC659" w14:textId="77777777" w:rsidR="0013655F" w:rsidRDefault="0013655F">
            <w:pPr>
              <w:rPr>
                <w:rFonts w:ascii="Arial" w:eastAsia="Arial" w:hAnsi="Arial" w:cs="Arial"/>
                <w:sz w:val="20"/>
                <w:szCs w:val="20"/>
              </w:rPr>
            </w:pPr>
            <w:r>
              <w:rPr>
                <w:rFonts w:ascii="Arial" w:eastAsia="Arial" w:hAnsi="Arial" w:cs="Arial"/>
                <w:sz w:val="20"/>
                <w:szCs w:val="20"/>
              </w:rPr>
              <w:t xml:space="preserve">European </w:t>
            </w:r>
          </w:p>
        </w:tc>
        <w:tc>
          <w:tcPr>
            <w:tcW w:w="1984" w:type="dxa"/>
            <w:tcBorders>
              <w:top w:val="single" w:sz="4" w:space="0" w:color="000000"/>
              <w:left w:val="nil"/>
              <w:bottom w:val="single" w:sz="4" w:space="0" w:color="000000"/>
              <w:right w:val="single" w:sz="4" w:space="0" w:color="000000"/>
            </w:tcBorders>
            <w:shd w:val="clear" w:color="auto" w:fill="auto"/>
          </w:tcPr>
          <w:p w14:paraId="3B07FF87" w14:textId="77777777" w:rsidR="0013655F" w:rsidRDefault="0013655F">
            <w:pPr>
              <w:rPr>
                <w:rFonts w:ascii="Arial" w:eastAsia="Arial" w:hAnsi="Arial" w:cs="Arial"/>
                <w:sz w:val="20"/>
                <w:szCs w:val="20"/>
              </w:rPr>
            </w:pPr>
            <w:r>
              <w:rPr>
                <w:rFonts w:ascii="Arial" w:eastAsia="Arial" w:hAnsi="Arial" w:cs="Arial"/>
                <w:sz w:val="20"/>
                <w:szCs w:val="20"/>
              </w:rPr>
              <w:t>European Communities Directive on the conservation of wild birds (The Birds Directive 79/409/EEC)</w:t>
            </w:r>
          </w:p>
        </w:tc>
        <w:tc>
          <w:tcPr>
            <w:tcW w:w="4396" w:type="dxa"/>
            <w:tcBorders>
              <w:top w:val="single" w:sz="4" w:space="0" w:color="000000"/>
              <w:left w:val="nil"/>
              <w:bottom w:val="single" w:sz="4" w:space="0" w:color="000000"/>
              <w:right w:val="single" w:sz="4" w:space="0" w:color="000000"/>
            </w:tcBorders>
            <w:shd w:val="clear" w:color="auto" w:fill="auto"/>
          </w:tcPr>
          <w:p w14:paraId="3CE2A48D" w14:textId="77777777" w:rsidR="0013655F" w:rsidRDefault="0013655F">
            <w:pPr>
              <w:rPr>
                <w:rFonts w:ascii="Arial" w:eastAsia="Arial" w:hAnsi="Arial" w:cs="Arial"/>
                <w:sz w:val="20"/>
                <w:szCs w:val="20"/>
              </w:rPr>
            </w:pPr>
            <w:r>
              <w:rPr>
                <w:rFonts w:ascii="Arial" w:eastAsia="Arial" w:hAnsi="Arial" w:cs="Arial"/>
                <w:sz w:val="20"/>
                <w:szCs w:val="20"/>
              </w:rPr>
              <w:t>Member states must take measures to maintain in a favourable condition, the selected sites, or take action to restore them. Prevent or avoid the destruction and pollution of bird habitats of certain identified species.  Designate Special Protection Areas. See also managing Natura 2000 sites: The provisions of article 6 of the Habitats Directive</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5DCF8C23" w14:textId="77777777" w:rsidR="0013655F" w:rsidRDefault="0013655F">
            <w:pPr>
              <w:rPr>
                <w:rFonts w:ascii="Arial" w:eastAsia="Arial" w:hAnsi="Arial" w:cs="Arial"/>
                <w:sz w:val="20"/>
                <w:szCs w:val="20"/>
              </w:rPr>
            </w:pPr>
            <w:r>
              <w:rPr>
                <w:rFonts w:ascii="Arial" w:eastAsia="Arial" w:hAnsi="Arial" w:cs="Arial"/>
                <w:sz w:val="20"/>
                <w:szCs w:val="20"/>
              </w:rPr>
              <w:t>Need for Appropriate Assessment (AA) of the Local Development Documents, under the Habitats Directive as SPAs are part of the Natura 2000 network.  The AA process overrides the social and economic considerations of the SA process, except in case of national importance</w:t>
            </w:r>
          </w:p>
        </w:tc>
        <w:tc>
          <w:tcPr>
            <w:tcW w:w="2409" w:type="dxa"/>
            <w:tcBorders>
              <w:top w:val="single" w:sz="4" w:space="0" w:color="000000"/>
              <w:left w:val="nil"/>
              <w:bottom w:val="single" w:sz="4" w:space="0" w:color="000000"/>
              <w:right w:val="single" w:sz="4" w:space="0" w:color="000000"/>
            </w:tcBorders>
            <w:shd w:val="clear" w:color="auto" w:fill="auto"/>
          </w:tcPr>
          <w:p w14:paraId="7E400F86" w14:textId="77777777" w:rsidR="0013655F" w:rsidRDefault="00254926">
            <w:pPr>
              <w:rPr>
                <w:rFonts w:ascii="Arial" w:eastAsia="Arial" w:hAnsi="Arial" w:cs="Arial"/>
                <w:color w:val="0000FF"/>
                <w:sz w:val="20"/>
                <w:szCs w:val="20"/>
                <w:u w:val="single"/>
              </w:rPr>
            </w:pPr>
            <w:hyperlink r:id="rId23">
              <w:r w:rsidR="0013655F">
                <w:rPr>
                  <w:rFonts w:ascii="Arial" w:eastAsia="Arial" w:hAnsi="Arial" w:cs="Arial"/>
                  <w:color w:val="0000FF"/>
                  <w:sz w:val="20"/>
                  <w:szCs w:val="20"/>
                  <w:u w:val="single"/>
                </w:rPr>
                <w:t>http://europa.eu.int/eur-lex/en/consleg/pdf/1979/en_1979LO4609_do_001.pdf</w:t>
              </w:r>
            </w:hyperlink>
          </w:p>
        </w:tc>
      </w:tr>
      <w:tr w:rsidR="0013655F" w14:paraId="09CD2389" w14:textId="77777777">
        <w:trPr>
          <w:trHeight w:val="1065"/>
        </w:trPr>
        <w:tc>
          <w:tcPr>
            <w:tcW w:w="852" w:type="dxa"/>
            <w:tcBorders>
              <w:top w:val="nil"/>
              <w:left w:val="single" w:sz="4" w:space="0" w:color="000000"/>
              <w:bottom w:val="single" w:sz="4" w:space="0" w:color="000000"/>
              <w:right w:val="single" w:sz="4" w:space="0" w:color="000000"/>
            </w:tcBorders>
            <w:shd w:val="clear" w:color="auto" w:fill="auto"/>
          </w:tcPr>
          <w:p w14:paraId="7C8F4F27" w14:textId="77777777" w:rsidR="0013655F" w:rsidRDefault="0013655F">
            <w:pPr>
              <w:jc w:val="right"/>
              <w:rPr>
                <w:rFonts w:ascii="Arial" w:eastAsia="Arial" w:hAnsi="Arial" w:cs="Arial"/>
                <w:sz w:val="20"/>
                <w:szCs w:val="20"/>
              </w:rPr>
            </w:pPr>
            <w:r>
              <w:rPr>
                <w:rFonts w:ascii="Arial" w:eastAsia="Arial" w:hAnsi="Arial" w:cs="Arial"/>
                <w:sz w:val="20"/>
                <w:szCs w:val="20"/>
              </w:rPr>
              <w:t>E10</w:t>
            </w:r>
          </w:p>
        </w:tc>
        <w:tc>
          <w:tcPr>
            <w:tcW w:w="1274" w:type="dxa"/>
            <w:tcBorders>
              <w:top w:val="nil"/>
              <w:left w:val="nil"/>
              <w:bottom w:val="single" w:sz="4" w:space="0" w:color="000000"/>
              <w:right w:val="single" w:sz="4" w:space="0" w:color="000000"/>
            </w:tcBorders>
            <w:shd w:val="clear" w:color="auto" w:fill="auto"/>
          </w:tcPr>
          <w:p w14:paraId="20DC7B30" w14:textId="77777777" w:rsidR="0013655F" w:rsidRDefault="0013655F">
            <w:pPr>
              <w:rPr>
                <w:rFonts w:ascii="Arial" w:eastAsia="Arial" w:hAnsi="Arial" w:cs="Arial"/>
                <w:sz w:val="20"/>
                <w:szCs w:val="20"/>
              </w:rPr>
            </w:pPr>
            <w:r>
              <w:rPr>
                <w:rFonts w:ascii="Arial" w:eastAsia="Arial" w:hAnsi="Arial" w:cs="Arial"/>
                <w:sz w:val="20"/>
                <w:szCs w:val="20"/>
              </w:rPr>
              <w:t xml:space="preserve">European </w:t>
            </w:r>
          </w:p>
        </w:tc>
        <w:tc>
          <w:tcPr>
            <w:tcW w:w="1984" w:type="dxa"/>
            <w:tcBorders>
              <w:top w:val="nil"/>
              <w:left w:val="nil"/>
              <w:bottom w:val="single" w:sz="4" w:space="0" w:color="000000"/>
              <w:right w:val="single" w:sz="4" w:space="0" w:color="000000"/>
            </w:tcBorders>
            <w:shd w:val="clear" w:color="auto" w:fill="auto"/>
          </w:tcPr>
          <w:p w14:paraId="456EA931" w14:textId="77777777" w:rsidR="0013655F" w:rsidRDefault="0013655F">
            <w:pPr>
              <w:rPr>
                <w:rFonts w:ascii="Arial" w:eastAsia="Arial" w:hAnsi="Arial" w:cs="Arial"/>
                <w:sz w:val="20"/>
                <w:szCs w:val="20"/>
              </w:rPr>
            </w:pPr>
            <w:r>
              <w:rPr>
                <w:rFonts w:ascii="Arial" w:eastAsia="Arial" w:hAnsi="Arial" w:cs="Arial"/>
                <w:sz w:val="20"/>
                <w:szCs w:val="20"/>
              </w:rPr>
              <w:t>European Directive on Nitrates (1991)</w:t>
            </w:r>
          </w:p>
        </w:tc>
        <w:tc>
          <w:tcPr>
            <w:tcW w:w="4396" w:type="dxa"/>
            <w:tcBorders>
              <w:top w:val="nil"/>
              <w:left w:val="nil"/>
              <w:bottom w:val="single" w:sz="4" w:space="0" w:color="000000"/>
              <w:right w:val="single" w:sz="4" w:space="0" w:color="000000"/>
            </w:tcBorders>
            <w:shd w:val="clear" w:color="auto" w:fill="auto"/>
          </w:tcPr>
          <w:p w14:paraId="415DA4F4" w14:textId="77777777" w:rsidR="0013655F" w:rsidRDefault="0013655F">
            <w:pPr>
              <w:rPr>
                <w:rFonts w:ascii="Arial" w:eastAsia="Arial" w:hAnsi="Arial" w:cs="Arial"/>
                <w:sz w:val="20"/>
                <w:szCs w:val="20"/>
              </w:rPr>
            </w:pPr>
            <w:r>
              <w:rPr>
                <w:rFonts w:ascii="Arial" w:eastAsia="Arial" w:hAnsi="Arial" w:cs="Arial"/>
                <w:sz w:val="20"/>
                <w:szCs w:val="20"/>
              </w:rPr>
              <w:t>Preventing nitrate pollution.  Identify nitrate vulnerable zone and establish and implement action program in order to reduce water pollution from nitrogen compounds.</w:t>
            </w:r>
          </w:p>
        </w:tc>
        <w:tc>
          <w:tcPr>
            <w:tcW w:w="4253" w:type="dxa"/>
            <w:gridSpan w:val="2"/>
            <w:tcBorders>
              <w:top w:val="nil"/>
              <w:left w:val="nil"/>
              <w:bottom w:val="single" w:sz="4" w:space="0" w:color="000000"/>
              <w:right w:val="single" w:sz="4" w:space="0" w:color="000000"/>
            </w:tcBorders>
            <w:shd w:val="clear" w:color="auto" w:fill="auto"/>
          </w:tcPr>
          <w:p w14:paraId="408DEA8D" w14:textId="77777777" w:rsidR="0013655F" w:rsidRDefault="0013655F">
            <w:pPr>
              <w:rPr>
                <w:rFonts w:ascii="Arial" w:eastAsia="Arial" w:hAnsi="Arial" w:cs="Arial"/>
                <w:sz w:val="20"/>
                <w:szCs w:val="20"/>
              </w:rPr>
            </w:pPr>
            <w:r>
              <w:rPr>
                <w:rFonts w:ascii="Arial" w:eastAsia="Arial" w:hAnsi="Arial" w:cs="Arial"/>
                <w:sz w:val="20"/>
                <w:szCs w:val="20"/>
              </w:rPr>
              <w:t>Provision of Waste Water treatment infrastructure will be constrained by this, particularly around Chichester and Pagham harbours.</w:t>
            </w:r>
          </w:p>
        </w:tc>
        <w:tc>
          <w:tcPr>
            <w:tcW w:w="2409" w:type="dxa"/>
            <w:tcBorders>
              <w:top w:val="nil"/>
              <w:left w:val="nil"/>
              <w:bottom w:val="single" w:sz="4" w:space="0" w:color="000000"/>
              <w:right w:val="single" w:sz="4" w:space="0" w:color="000000"/>
            </w:tcBorders>
            <w:shd w:val="clear" w:color="auto" w:fill="auto"/>
          </w:tcPr>
          <w:p w14:paraId="1F6BE8C2" w14:textId="77777777" w:rsidR="0013655F" w:rsidRDefault="0013655F">
            <w:pPr>
              <w:rPr>
                <w:rFonts w:ascii="Arial" w:eastAsia="Arial" w:hAnsi="Arial" w:cs="Arial"/>
                <w:sz w:val="20"/>
                <w:szCs w:val="20"/>
              </w:rPr>
            </w:pPr>
            <w:r>
              <w:rPr>
                <w:rFonts w:ascii="Arial" w:eastAsia="Arial" w:hAnsi="Arial" w:cs="Arial"/>
                <w:sz w:val="20"/>
                <w:szCs w:val="20"/>
              </w:rPr>
              <w:t>EU</w:t>
            </w:r>
          </w:p>
        </w:tc>
      </w:tr>
      <w:tr w:rsidR="0013655F" w14:paraId="6EB32846" w14:textId="77777777">
        <w:trPr>
          <w:trHeight w:val="1849"/>
        </w:trPr>
        <w:tc>
          <w:tcPr>
            <w:tcW w:w="852" w:type="dxa"/>
            <w:tcBorders>
              <w:top w:val="nil"/>
              <w:left w:val="single" w:sz="4" w:space="0" w:color="000000"/>
              <w:bottom w:val="single" w:sz="4" w:space="0" w:color="000000"/>
              <w:right w:val="single" w:sz="4" w:space="0" w:color="000000"/>
            </w:tcBorders>
            <w:shd w:val="clear" w:color="auto" w:fill="auto"/>
          </w:tcPr>
          <w:p w14:paraId="1DD8F612" w14:textId="77777777" w:rsidR="0013655F" w:rsidRDefault="0013655F">
            <w:pPr>
              <w:jc w:val="right"/>
              <w:rPr>
                <w:rFonts w:ascii="Arial" w:eastAsia="Arial" w:hAnsi="Arial" w:cs="Arial"/>
                <w:sz w:val="20"/>
                <w:szCs w:val="20"/>
              </w:rPr>
            </w:pPr>
            <w:r>
              <w:rPr>
                <w:rFonts w:ascii="Arial" w:eastAsia="Arial" w:hAnsi="Arial" w:cs="Arial"/>
                <w:sz w:val="20"/>
                <w:szCs w:val="20"/>
              </w:rPr>
              <w:t>E11</w:t>
            </w:r>
          </w:p>
        </w:tc>
        <w:tc>
          <w:tcPr>
            <w:tcW w:w="1274" w:type="dxa"/>
            <w:tcBorders>
              <w:top w:val="nil"/>
              <w:left w:val="nil"/>
              <w:bottom w:val="single" w:sz="4" w:space="0" w:color="000000"/>
              <w:right w:val="single" w:sz="4" w:space="0" w:color="000000"/>
            </w:tcBorders>
            <w:shd w:val="clear" w:color="auto" w:fill="auto"/>
          </w:tcPr>
          <w:p w14:paraId="2764C5F7" w14:textId="77777777" w:rsidR="0013655F" w:rsidRDefault="0013655F">
            <w:pPr>
              <w:rPr>
                <w:rFonts w:ascii="Arial" w:eastAsia="Arial" w:hAnsi="Arial" w:cs="Arial"/>
                <w:sz w:val="20"/>
                <w:szCs w:val="20"/>
              </w:rPr>
            </w:pPr>
            <w:r>
              <w:rPr>
                <w:rFonts w:ascii="Arial" w:eastAsia="Arial" w:hAnsi="Arial" w:cs="Arial"/>
                <w:sz w:val="20"/>
                <w:szCs w:val="20"/>
              </w:rPr>
              <w:t xml:space="preserve">European </w:t>
            </w:r>
          </w:p>
        </w:tc>
        <w:tc>
          <w:tcPr>
            <w:tcW w:w="1984" w:type="dxa"/>
            <w:tcBorders>
              <w:top w:val="nil"/>
              <w:left w:val="nil"/>
              <w:bottom w:val="single" w:sz="4" w:space="0" w:color="000000"/>
              <w:right w:val="single" w:sz="4" w:space="0" w:color="000000"/>
            </w:tcBorders>
            <w:shd w:val="clear" w:color="auto" w:fill="auto"/>
          </w:tcPr>
          <w:p w14:paraId="600B5BC3" w14:textId="77777777" w:rsidR="0013655F" w:rsidRDefault="0013655F">
            <w:pPr>
              <w:rPr>
                <w:rFonts w:ascii="Arial" w:eastAsia="Arial" w:hAnsi="Arial" w:cs="Arial"/>
                <w:sz w:val="20"/>
                <w:szCs w:val="20"/>
              </w:rPr>
            </w:pPr>
            <w:r>
              <w:rPr>
                <w:rFonts w:ascii="Arial" w:eastAsia="Arial" w:hAnsi="Arial" w:cs="Arial"/>
                <w:sz w:val="20"/>
                <w:szCs w:val="20"/>
              </w:rPr>
              <w:t>European Air Quality Directive (2008)</w:t>
            </w:r>
          </w:p>
        </w:tc>
        <w:tc>
          <w:tcPr>
            <w:tcW w:w="4396" w:type="dxa"/>
            <w:tcBorders>
              <w:top w:val="nil"/>
              <w:left w:val="nil"/>
              <w:bottom w:val="single" w:sz="4" w:space="0" w:color="000000"/>
              <w:right w:val="single" w:sz="4" w:space="0" w:color="000000"/>
            </w:tcBorders>
            <w:shd w:val="clear" w:color="auto" w:fill="auto"/>
          </w:tcPr>
          <w:p w14:paraId="2ECC292C" w14:textId="77777777" w:rsidR="0013655F" w:rsidRDefault="0013655F">
            <w:pPr>
              <w:rPr>
                <w:rFonts w:ascii="Arial" w:eastAsia="Arial" w:hAnsi="Arial" w:cs="Arial"/>
                <w:sz w:val="20"/>
                <w:szCs w:val="20"/>
              </w:rPr>
            </w:pPr>
            <w:r>
              <w:rPr>
                <w:rFonts w:ascii="Arial" w:eastAsia="Arial" w:hAnsi="Arial" w:cs="Arial"/>
                <w:sz w:val="20"/>
                <w:szCs w:val="20"/>
              </w:rPr>
              <w:t>1) To define and establish objectives for ambient air quality; 2) To assess the ambient air quality in Member States on the basis of common methods and criteria; 3) To produce adequate publicly available information about ambient air quality; 4) To maintain ambient air quality where it is good and improve it in other cases.</w:t>
            </w:r>
          </w:p>
        </w:tc>
        <w:tc>
          <w:tcPr>
            <w:tcW w:w="4253" w:type="dxa"/>
            <w:gridSpan w:val="2"/>
            <w:tcBorders>
              <w:top w:val="nil"/>
              <w:left w:val="nil"/>
              <w:bottom w:val="single" w:sz="4" w:space="0" w:color="000000"/>
              <w:right w:val="single" w:sz="4" w:space="0" w:color="000000"/>
            </w:tcBorders>
            <w:shd w:val="clear" w:color="auto" w:fill="auto"/>
          </w:tcPr>
          <w:p w14:paraId="695454F3" w14:textId="77777777" w:rsidR="0013655F" w:rsidRDefault="0013655F">
            <w:pPr>
              <w:rPr>
                <w:rFonts w:ascii="Arial" w:eastAsia="Arial" w:hAnsi="Arial" w:cs="Arial"/>
                <w:sz w:val="20"/>
                <w:szCs w:val="20"/>
              </w:rPr>
            </w:pPr>
            <w:r>
              <w:rPr>
                <w:rFonts w:ascii="Arial" w:eastAsia="Arial" w:hAnsi="Arial" w:cs="Arial"/>
                <w:sz w:val="20"/>
                <w:szCs w:val="20"/>
              </w:rPr>
              <w:t>Developments to take into account impact on air quality (accumulative effect).</w:t>
            </w:r>
          </w:p>
        </w:tc>
        <w:tc>
          <w:tcPr>
            <w:tcW w:w="2409" w:type="dxa"/>
            <w:tcBorders>
              <w:top w:val="nil"/>
              <w:left w:val="nil"/>
              <w:bottom w:val="single" w:sz="4" w:space="0" w:color="000000"/>
              <w:right w:val="single" w:sz="4" w:space="0" w:color="000000"/>
            </w:tcBorders>
            <w:shd w:val="clear" w:color="auto" w:fill="auto"/>
          </w:tcPr>
          <w:p w14:paraId="634BD18E" w14:textId="77777777" w:rsidR="0013655F" w:rsidRDefault="0013655F">
            <w:pPr>
              <w:rPr>
                <w:rFonts w:ascii="Arial" w:eastAsia="Arial" w:hAnsi="Arial" w:cs="Arial"/>
                <w:sz w:val="20"/>
                <w:szCs w:val="20"/>
              </w:rPr>
            </w:pPr>
            <w:r>
              <w:rPr>
                <w:rFonts w:ascii="Arial" w:eastAsia="Arial" w:hAnsi="Arial" w:cs="Arial"/>
                <w:sz w:val="20"/>
                <w:szCs w:val="20"/>
              </w:rPr>
              <w:t>EU</w:t>
            </w:r>
          </w:p>
        </w:tc>
      </w:tr>
      <w:tr w:rsidR="0013655F" w14:paraId="52B2ED21" w14:textId="77777777">
        <w:trPr>
          <w:trHeight w:val="390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A1CF0A6" w14:textId="77777777" w:rsidR="0013655F" w:rsidRDefault="0013655F">
            <w:pPr>
              <w:jc w:val="right"/>
              <w:rPr>
                <w:rFonts w:ascii="Arial" w:eastAsia="Arial" w:hAnsi="Arial" w:cs="Arial"/>
                <w:sz w:val="20"/>
                <w:szCs w:val="20"/>
              </w:rPr>
            </w:pPr>
            <w:r>
              <w:rPr>
                <w:rFonts w:ascii="Arial" w:eastAsia="Arial" w:hAnsi="Arial" w:cs="Arial"/>
                <w:sz w:val="20"/>
                <w:szCs w:val="20"/>
              </w:rPr>
              <w:lastRenderedPageBreak/>
              <w:t>E12</w:t>
            </w:r>
          </w:p>
        </w:tc>
        <w:tc>
          <w:tcPr>
            <w:tcW w:w="1274" w:type="dxa"/>
            <w:tcBorders>
              <w:top w:val="single" w:sz="4" w:space="0" w:color="000000"/>
              <w:left w:val="nil"/>
              <w:bottom w:val="single" w:sz="4" w:space="0" w:color="000000"/>
              <w:right w:val="single" w:sz="4" w:space="0" w:color="000000"/>
            </w:tcBorders>
            <w:shd w:val="clear" w:color="auto" w:fill="auto"/>
          </w:tcPr>
          <w:p w14:paraId="73490DCF" w14:textId="77777777" w:rsidR="0013655F" w:rsidRDefault="0013655F">
            <w:pPr>
              <w:rPr>
                <w:rFonts w:ascii="Arial" w:eastAsia="Arial" w:hAnsi="Arial" w:cs="Arial"/>
                <w:sz w:val="20"/>
                <w:szCs w:val="20"/>
              </w:rPr>
            </w:pPr>
            <w:r>
              <w:rPr>
                <w:rFonts w:ascii="Arial" w:eastAsia="Arial" w:hAnsi="Arial" w:cs="Arial"/>
                <w:sz w:val="20"/>
                <w:szCs w:val="20"/>
              </w:rPr>
              <w:t>European</w:t>
            </w:r>
          </w:p>
        </w:tc>
        <w:tc>
          <w:tcPr>
            <w:tcW w:w="1984" w:type="dxa"/>
            <w:tcBorders>
              <w:top w:val="single" w:sz="4" w:space="0" w:color="000000"/>
              <w:left w:val="nil"/>
              <w:bottom w:val="single" w:sz="4" w:space="0" w:color="000000"/>
              <w:right w:val="single" w:sz="4" w:space="0" w:color="000000"/>
            </w:tcBorders>
            <w:shd w:val="clear" w:color="auto" w:fill="auto"/>
          </w:tcPr>
          <w:p w14:paraId="54A3A18E" w14:textId="77777777" w:rsidR="0013655F" w:rsidRDefault="0013655F">
            <w:pPr>
              <w:rPr>
                <w:rFonts w:ascii="Arial" w:eastAsia="Arial" w:hAnsi="Arial" w:cs="Arial"/>
                <w:sz w:val="20"/>
                <w:szCs w:val="20"/>
              </w:rPr>
            </w:pPr>
            <w:r>
              <w:rPr>
                <w:rFonts w:ascii="Arial" w:eastAsia="Arial" w:hAnsi="Arial" w:cs="Arial"/>
                <w:sz w:val="20"/>
                <w:szCs w:val="20"/>
              </w:rPr>
              <w:t>Energy Performance of Buildings Directive (2010)</w:t>
            </w:r>
          </w:p>
        </w:tc>
        <w:tc>
          <w:tcPr>
            <w:tcW w:w="4396" w:type="dxa"/>
            <w:tcBorders>
              <w:top w:val="single" w:sz="4" w:space="0" w:color="000000"/>
              <w:left w:val="nil"/>
              <w:bottom w:val="single" w:sz="4" w:space="0" w:color="000000"/>
              <w:right w:val="single" w:sz="4" w:space="0" w:color="000000"/>
            </w:tcBorders>
            <w:shd w:val="clear" w:color="auto" w:fill="auto"/>
          </w:tcPr>
          <w:p w14:paraId="24799908" w14:textId="77777777" w:rsidR="0013655F" w:rsidRDefault="0013655F">
            <w:pPr>
              <w:rPr>
                <w:rFonts w:ascii="Arial" w:eastAsia="Arial" w:hAnsi="Arial" w:cs="Arial"/>
                <w:sz w:val="20"/>
                <w:szCs w:val="20"/>
              </w:rPr>
            </w:pPr>
            <w:r>
              <w:rPr>
                <w:rFonts w:ascii="Arial" w:eastAsia="Arial" w:hAnsi="Arial" w:cs="Arial"/>
                <w:sz w:val="20"/>
                <w:szCs w:val="20"/>
              </w:rPr>
              <w:t>Requires that: 1) energy performance certificates are to be included in all advertisements for the sale or rental of buildings; 2) EU countries must establish inspection schemes for heating and air conditioning systems or put in place measures with equivalent effect; 3) all new buildings must be nearly zero energy buildings by December 2020 (public buildings by 31 December 2018); 4) EU countries must set minimum energy performance requirements for new buildings, for the major renovation of buildings and for the replacement or retrofit of building elements (heating and cooling systems, roofs, walls, etc.); 5) EU countries have to draw up lists of national financial measures to improve the energy efficiency of buildings.</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67F09694" w14:textId="77777777" w:rsidR="0013655F" w:rsidRDefault="0013655F">
            <w:pPr>
              <w:rPr>
                <w:rFonts w:ascii="Arial" w:eastAsia="Arial" w:hAnsi="Arial" w:cs="Arial"/>
                <w:sz w:val="20"/>
                <w:szCs w:val="20"/>
              </w:rPr>
            </w:pPr>
            <w:r>
              <w:rPr>
                <w:rFonts w:ascii="Arial" w:eastAsia="Arial" w:hAnsi="Arial" w:cs="Arial"/>
                <w:sz w:val="20"/>
                <w:szCs w:val="20"/>
              </w:rPr>
              <w:t>Policy to include energy efficiency requirements. Promote the improvement in energy performance of buildings, taking into account conditions, requirements and cost effectiveness.</w:t>
            </w:r>
          </w:p>
        </w:tc>
        <w:tc>
          <w:tcPr>
            <w:tcW w:w="2409" w:type="dxa"/>
            <w:tcBorders>
              <w:top w:val="single" w:sz="4" w:space="0" w:color="000000"/>
              <w:left w:val="nil"/>
              <w:bottom w:val="single" w:sz="4" w:space="0" w:color="000000"/>
              <w:right w:val="single" w:sz="4" w:space="0" w:color="000000"/>
            </w:tcBorders>
            <w:shd w:val="clear" w:color="auto" w:fill="auto"/>
          </w:tcPr>
          <w:p w14:paraId="13CDA155" w14:textId="77777777" w:rsidR="0013655F" w:rsidRDefault="00254926">
            <w:pPr>
              <w:rPr>
                <w:rFonts w:ascii="Arial" w:eastAsia="Arial" w:hAnsi="Arial" w:cs="Arial"/>
                <w:color w:val="0000FF"/>
                <w:sz w:val="20"/>
                <w:szCs w:val="20"/>
                <w:u w:val="single"/>
              </w:rPr>
            </w:pPr>
            <w:hyperlink r:id="rId24">
              <w:r w:rsidR="0013655F">
                <w:rPr>
                  <w:rFonts w:ascii="Arial" w:eastAsia="Arial" w:hAnsi="Arial" w:cs="Arial"/>
                  <w:color w:val="0000FF"/>
                  <w:sz w:val="20"/>
                  <w:szCs w:val="20"/>
                  <w:u w:val="single"/>
                </w:rPr>
                <w:t>https://ec.europa.eu/energy/en/topics/energy-efficiency/buildings</w:t>
              </w:r>
            </w:hyperlink>
          </w:p>
        </w:tc>
      </w:tr>
      <w:tr w:rsidR="0013655F" w14:paraId="3C7A044E" w14:textId="77777777">
        <w:trPr>
          <w:trHeight w:val="213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53FEE1F" w14:textId="77777777" w:rsidR="0013655F" w:rsidRDefault="0013655F">
            <w:pPr>
              <w:jc w:val="right"/>
              <w:rPr>
                <w:rFonts w:ascii="Arial" w:eastAsia="Arial" w:hAnsi="Arial" w:cs="Arial"/>
                <w:sz w:val="20"/>
                <w:szCs w:val="20"/>
              </w:rPr>
            </w:pPr>
            <w:r>
              <w:rPr>
                <w:rFonts w:ascii="Arial" w:eastAsia="Arial" w:hAnsi="Arial" w:cs="Arial"/>
                <w:sz w:val="20"/>
                <w:szCs w:val="20"/>
              </w:rPr>
              <w:t>E13</w:t>
            </w:r>
          </w:p>
        </w:tc>
        <w:tc>
          <w:tcPr>
            <w:tcW w:w="1274" w:type="dxa"/>
            <w:tcBorders>
              <w:top w:val="single" w:sz="4" w:space="0" w:color="000000"/>
              <w:left w:val="nil"/>
              <w:bottom w:val="single" w:sz="4" w:space="0" w:color="000000"/>
              <w:right w:val="single" w:sz="4" w:space="0" w:color="000000"/>
            </w:tcBorders>
            <w:shd w:val="clear" w:color="auto" w:fill="auto"/>
          </w:tcPr>
          <w:p w14:paraId="709EDAA6" w14:textId="77777777" w:rsidR="0013655F" w:rsidRDefault="0013655F">
            <w:pPr>
              <w:rPr>
                <w:rFonts w:ascii="Arial" w:eastAsia="Arial" w:hAnsi="Arial" w:cs="Arial"/>
                <w:sz w:val="20"/>
                <w:szCs w:val="20"/>
              </w:rPr>
            </w:pPr>
            <w:r>
              <w:rPr>
                <w:rFonts w:ascii="Arial" w:eastAsia="Arial" w:hAnsi="Arial" w:cs="Arial"/>
                <w:sz w:val="20"/>
                <w:szCs w:val="20"/>
              </w:rPr>
              <w:t>European</w:t>
            </w:r>
          </w:p>
        </w:tc>
        <w:tc>
          <w:tcPr>
            <w:tcW w:w="1984" w:type="dxa"/>
            <w:tcBorders>
              <w:top w:val="single" w:sz="4" w:space="0" w:color="000000"/>
              <w:left w:val="nil"/>
              <w:bottom w:val="single" w:sz="4" w:space="0" w:color="000000"/>
              <w:right w:val="single" w:sz="4" w:space="0" w:color="000000"/>
            </w:tcBorders>
            <w:shd w:val="clear" w:color="auto" w:fill="auto"/>
          </w:tcPr>
          <w:p w14:paraId="193705C6" w14:textId="77777777" w:rsidR="0013655F" w:rsidRDefault="0013655F">
            <w:pPr>
              <w:rPr>
                <w:rFonts w:ascii="Arial" w:eastAsia="Arial" w:hAnsi="Arial" w:cs="Arial"/>
                <w:sz w:val="20"/>
                <w:szCs w:val="20"/>
              </w:rPr>
            </w:pPr>
            <w:r>
              <w:rPr>
                <w:rFonts w:ascii="Arial" w:eastAsia="Arial" w:hAnsi="Arial" w:cs="Arial"/>
                <w:sz w:val="20"/>
                <w:szCs w:val="20"/>
              </w:rPr>
              <w:t>Energy Efficiency Directive (2012)</w:t>
            </w:r>
          </w:p>
        </w:tc>
        <w:tc>
          <w:tcPr>
            <w:tcW w:w="4396" w:type="dxa"/>
            <w:tcBorders>
              <w:top w:val="single" w:sz="4" w:space="0" w:color="000000"/>
              <w:left w:val="nil"/>
              <w:bottom w:val="single" w:sz="4" w:space="0" w:color="000000"/>
              <w:right w:val="single" w:sz="4" w:space="0" w:color="000000"/>
            </w:tcBorders>
            <w:shd w:val="clear" w:color="auto" w:fill="auto"/>
          </w:tcPr>
          <w:p w14:paraId="6EE52CF5" w14:textId="77777777" w:rsidR="0013655F" w:rsidRDefault="0013655F">
            <w:pPr>
              <w:rPr>
                <w:rFonts w:ascii="Arial" w:eastAsia="Arial" w:hAnsi="Arial" w:cs="Arial"/>
                <w:sz w:val="20"/>
                <w:szCs w:val="20"/>
              </w:rPr>
            </w:pPr>
            <w:r>
              <w:rPr>
                <w:rFonts w:ascii="Arial" w:eastAsia="Arial" w:hAnsi="Arial" w:cs="Arial"/>
                <w:sz w:val="20"/>
                <w:szCs w:val="20"/>
              </w:rPr>
              <w:t>Requires that: 1) EU countries make energy efficient renovations to at least 3% of buildings owned and occupied by central government; 2) EU governments should only purchase buildings which are highly energy efficient; 3) 77EU countries must draw-up long-term 7national building renovation strategies which can be included in their National Energy Efficiency Action Plans.</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68FA9D66" w14:textId="77777777" w:rsidR="0013655F" w:rsidRDefault="0013655F">
            <w:pPr>
              <w:rPr>
                <w:rFonts w:ascii="Arial" w:eastAsia="Arial" w:hAnsi="Arial" w:cs="Arial"/>
                <w:sz w:val="20"/>
                <w:szCs w:val="20"/>
              </w:rPr>
            </w:pPr>
            <w:r>
              <w:rPr>
                <w:rFonts w:ascii="Arial" w:eastAsia="Arial" w:hAnsi="Arial" w:cs="Arial"/>
                <w:sz w:val="20"/>
                <w:szCs w:val="20"/>
              </w:rPr>
              <w:t>Policy to include energy efficiency requirements. Promote the improvement in energy performance of buildings, taking into account conditions, requirements and cost effectiveness.  Promote District heating networks.</w:t>
            </w:r>
          </w:p>
        </w:tc>
        <w:tc>
          <w:tcPr>
            <w:tcW w:w="2409" w:type="dxa"/>
            <w:tcBorders>
              <w:top w:val="single" w:sz="4" w:space="0" w:color="000000"/>
              <w:left w:val="nil"/>
              <w:bottom w:val="single" w:sz="4" w:space="0" w:color="000000"/>
              <w:right w:val="single" w:sz="4" w:space="0" w:color="000000"/>
            </w:tcBorders>
            <w:shd w:val="clear" w:color="auto" w:fill="auto"/>
          </w:tcPr>
          <w:p w14:paraId="71754F8F" w14:textId="77777777" w:rsidR="0013655F" w:rsidRDefault="00254926">
            <w:pPr>
              <w:rPr>
                <w:rFonts w:ascii="Arial" w:eastAsia="Arial" w:hAnsi="Arial" w:cs="Arial"/>
                <w:color w:val="0000FF"/>
                <w:sz w:val="20"/>
                <w:szCs w:val="20"/>
                <w:u w:val="single"/>
              </w:rPr>
            </w:pPr>
            <w:hyperlink r:id="rId25">
              <w:r w:rsidR="0013655F">
                <w:rPr>
                  <w:rFonts w:ascii="Arial" w:eastAsia="Arial" w:hAnsi="Arial" w:cs="Arial"/>
                  <w:color w:val="0000FF"/>
                  <w:sz w:val="20"/>
                  <w:szCs w:val="20"/>
                  <w:u w:val="single"/>
                </w:rPr>
                <w:t>https://ec.europa.eu/energy/en/topics/energy-efficiency/buildings</w:t>
              </w:r>
            </w:hyperlink>
          </w:p>
        </w:tc>
      </w:tr>
      <w:tr w:rsidR="0013655F" w14:paraId="66465F84" w14:textId="77777777">
        <w:trPr>
          <w:trHeight w:val="1395"/>
        </w:trPr>
        <w:tc>
          <w:tcPr>
            <w:tcW w:w="852" w:type="dxa"/>
            <w:tcBorders>
              <w:top w:val="nil"/>
              <w:left w:val="single" w:sz="4" w:space="0" w:color="000000"/>
              <w:bottom w:val="single" w:sz="4" w:space="0" w:color="000000"/>
              <w:right w:val="single" w:sz="4" w:space="0" w:color="000000"/>
            </w:tcBorders>
            <w:shd w:val="clear" w:color="auto" w:fill="auto"/>
          </w:tcPr>
          <w:p w14:paraId="3003F8C8" w14:textId="77777777" w:rsidR="0013655F" w:rsidRDefault="0013655F">
            <w:pPr>
              <w:jc w:val="right"/>
              <w:rPr>
                <w:rFonts w:ascii="Arial" w:eastAsia="Arial" w:hAnsi="Arial" w:cs="Arial"/>
                <w:sz w:val="20"/>
                <w:szCs w:val="20"/>
              </w:rPr>
            </w:pPr>
            <w:r>
              <w:rPr>
                <w:rFonts w:ascii="Arial" w:eastAsia="Arial" w:hAnsi="Arial" w:cs="Arial"/>
                <w:sz w:val="20"/>
                <w:szCs w:val="20"/>
              </w:rPr>
              <w:t>E14</w:t>
            </w:r>
          </w:p>
        </w:tc>
        <w:tc>
          <w:tcPr>
            <w:tcW w:w="1274" w:type="dxa"/>
            <w:tcBorders>
              <w:top w:val="nil"/>
              <w:left w:val="nil"/>
              <w:bottom w:val="single" w:sz="4" w:space="0" w:color="000000"/>
              <w:right w:val="single" w:sz="4" w:space="0" w:color="000000"/>
            </w:tcBorders>
            <w:shd w:val="clear" w:color="auto" w:fill="FFFFFF"/>
          </w:tcPr>
          <w:p w14:paraId="236BDF55" w14:textId="77777777" w:rsidR="0013655F" w:rsidRDefault="0013655F">
            <w:pPr>
              <w:rPr>
                <w:rFonts w:ascii="Arial" w:eastAsia="Arial" w:hAnsi="Arial" w:cs="Arial"/>
                <w:sz w:val="20"/>
                <w:szCs w:val="20"/>
              </w:rPr>
            </w:pPr>
            <w:r>
              <w:rPr>
                <w:rFonts w:ascii="Arial" w:eastAsia="Arial" w:hAnsi="Arial" w:cs="Arial"/>
                <w:sz w:val="20"/>
                <w:szCs w:val="20"/>
              </w:rPr>
              <w:t>European</w:t>
            </w:r>
          </w:p>
        </w:tc>
        <w:tc>
          <w:tcPr>
            <w:tcW w:w="1984" w:type="dxa"/>
            <w:tcBorders>
              <w:top w:val="nil"/>
              <w:left w:val="nil"/>
              <w:bottom w:val="single" w:sz="4" w:space="0" w:color="000000"/>
              <w:right w:val="single" w:sz="4" w:space="0" w:color="000000"/>
            </w:tcBorders>
            <w:shd w:val="clear" w:color="auto" w:fill="FFFFFF"/>
          </w:tcPr>
          <w:p w14:paraId="7C638F13" w14:textId="77777777" w:rsidR="0013655F" w:rsidRDefault="0013655F">
            <w:pPr>
              <w:rPr>
                <w:rFonts w:ascii="Arial" w:eastAsia="Arial" w:hAnsi="Arial" w:cs="Arial"/>
                <w:sz w:val="20"/>
                <w:szCs w:val="20"/>
              </w:rPr>
            </w:pPr>
            <w:r>
              <w:rPr>
                <w:rFonts w:ascii="Arial" w:eastAsia="Arial" w:hAnsi="Arial" w:cs="Arial"/>
                <w:sz w:val="20"/>
                <w:szCs w:val="20"/>
              </w:rPr>
              <w:t>European Noise Directive (2002)</w:t>
            </w:r>
          </w:p>
        </w:tc>
        <w:tc>
          <w:tcPr>
            <w:tcW w:w="4396" w:type="dxa"/>
            <w:tcBorders>
              <w:top w:val="nil"/>
              <w:left w:val="nil"/>
              <w:bottom w:val="single" w:sz="4" w:space="0" w:color="000000"/>
              <w:right w:val="single" w:sz="4" w:space="0" w:color="000000"/>
            </w:tcBorders>
            <w:shd w:val="clear" w:color="auto" w:fill="FFFFFF"/>
          </w:tcPr>
          <w:p w14:paraId="1274CBE2" w14:textId="77777777" w:rsidR="0013655F" w:rsidRDefault="0013655F">
            <w:pPr>
              <w:rPr>
                <w:rFonts w:ascii="Arial" w:eastAsia="Arial" w:hAnsi="Arial" w:cs="Arial"/>
                <w:sz w:val="20"/>
                <w:szCs w:val="20"/>
              </w:rPr>
            </w:pPr>
            <w:r>
              <w:rPr>
                <w:rFonts w:ascii="Arial" w:eastAsia="Arial" w:hAnsi="Arial" w:cs="Arial"/>
                <w:sz w:val="20"/>
                <w:szCs w:val="20"/>
              </w:rPr>
              <w:t>Aimed at requiring competent authorities in Member States to produce strategic noise maps on the basis of harmonised indicators, to inform the public about noise exposure and its effects, and to draw up action plans to address noise issues</w:t>
            </w:r>
          </w:p>
        </w:tc>
        <w:tc>
          <w:tcPr>
            <w:tcW w:w="4253" w:type="dxa"/>
            <w:gridSpan w:val="2"/>
            <w:tcBorders>
              <w:top w:val="nil"/>
              <w:left w:val="nil"/>
              <w:bottom w:val="single" w:sz="4" w:space="0" w:color="000000"/>
              <w:right w:val="single" w:sz="4" w:space="0" w:color="000000"/>
            </w:tcBorders>
            <w:shd w:val="clear" w:color="auto" w:fill="FFFFFF"/>
          </w:tcPr>
          <w:p w14:paraId="25BE59DF" w14:textId="77777777" w:rsidR="0013655F" w:rsidRDefault="0013655F">
            <w:pPr>
              <w:rPr>
                <w:rFonts w:ascii="Arial" w:eastAsia="Arial" w:hAnsi="Arial" w:cs="Arial"/>
                <w:sz w:val="20"/>
                <w:szCs w:val="20"/>
              </w:rPr>
            </w:pPr>
            <w:r>
              <w:rPr>
                <w:rFonts w:ascii="Arial" w:eastAsia="Arial" w:hAnsi="Arial" w:cs="Arial"/>
                <w:sz w:val="20"/>
                <w:szCs w:val="20"/>
              </w:rPr>
              <w:t xml:space="preserve">Plan policies to support overall objectives and requirements of Directive: strategic noise </w:t>
            </w:r>
            <w:proofErr w:type="gramStart"/>
            <w:r>
              <w:rPr>
                <w:rFonts w:ascii="Arial" w:eastAsia="Arial" w:hAnsi="Arial" w:cs="Arial"/>
                <w:sz w:val="20"/>
                <w:szCs w:val="20"/>
              </w:rPr>
              <w:t>maps,</w:t>
            </w:r>
            <w:proofErr w:type="gramEnd"/>
            <w:r>
              <w:rPr>
                <w:rFonts w:ascii="Arial" w:eastAsia="Arial" w:hAnsi="Arial" w:cs="Arial"/>
                <w:sz w:val="20"/>
                <w:szCs w:val="20"/>
              </w:rPr>
              <w:t xml:space="preserve"> inform and consult public, measures to reduce noise.  Ensure allocated sites are not unreasonably impacted by noise.</w:t>
            </w:r>
          </w:p>
        </w:tc>
        <w:tc>
          <w:tcPr>
            <w:tcW w:w="2409" w:type="dxa"/>
            <w:tcBorders>
              <w:top w:val="nil"/>
              <w:left w:val="nil"/>
              <w:bottom w:val="single" w:sz="4" w:space="0" w:color="000000"/>
              <w:right w:val="single" w:sz="4" w:space="0" w:color="000000"/>
            </w:tcBorders>
            <w:shd w:val="clear" w:color="auto" w:fill="FFFFFF"/>
          </w:tcPr>
          <w:p w14:paraId="128A7F67" w14:textId="77777777" w:rsidR="0013655F" w:rsidRDefault="00254926">
            <w:pPr>
              <w:rPr>
                <w:rFonts w:ascii="Arial" w:eastAsia="Arial" w:hAnsi="Arial" w:cs="Arial"/>
                <w:color w:val="0000FF"/>
                <w:sz w:val="20"/>
                <w:szCs w:val="20"/>
                <w:u w:val="single"/>
              </w:rPr>
            </w:pPr>
            <w:hyperlink r:id="rId26">
              <w:r w:rsidR="0013655F">
                <w:rPr>
                  <w:rFonts w:ascii="Arial" w:eastAsia="Arial" w:hAnsi="Arial" w:cs="Arial"/>
                  <w:color w:val="0000FF"/>
                  <w:sz w:val="20"/>
                  <w:szCs w:val="20"/>
                  <w:u w:val="single"/>
                </w:rPr>
                <w:t>http://ec.europa.eu/enviroment/noise/home.htm</w:t>
              </w:r>
            </w:hyperlink>
          </w:p>
        </w:tc>
      </w:tr>
      <w:tr w:rsidR="0013655F" w14:paraId="4895A230" w14:textId="77777777">
        <w:trPr>
          <w:trHeight w:val="229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4CB47A3" w14:textId="77777777" w:rsidR="0013655F" w:rsidRDefault="0013655F">
            <w:pPr>
              <w:jc w:val="right"/>
              <w:rPr>
                <w:rFonts w:ascii="Arial" w:eastAsia="Arial" w:hAnsi="Arial" w:cs="Arial"/>
                <w:sz w:val="20"/>
                <w:szCs w:val="20"/>
              </w:rPr>
            </w:pPr>
            <w:r>
              <w:rPr>
                <w:rFonts w:ascii="Arial" w:eastAsia="Arial" w:hAnsi="Arial" w:cs="Arial"/>
                <w:sz w:val="20"/>
                <w:szCs w:val="20"/>
              </w:rPr>
              <w:lastRenderedPageBreak/>
              <w:t>E15</w:t>
            </w:r>
          </w:p>
        </w:tc>
        <w:tc>
          <w:tcPr>
            <w:tcW w:w="1274" w:type="dxa"/>
            <w:tcBorders>
              <w:top w:val="single" w:sz="4" w:space="0" w:color="000000"/>
              <w:left w:val="nil"/>
              <w:bottom w:val="single" w:sz="4" w:space="0" w:color="000000"/>
              <w:right w:val="single" w:sz="4" w:space="0" w:color="000000"/>
            </w:tcBorders>
            <w:shd w:val="clear" w:color="auto" w:fill="FFFFFF"/>
          </w:tcPr>
          <w:p w14:paraId="7587F547" w14:textId="77777777" w:rsidR="0013655F" w:rsidRDefault="0013655F">
            <w:pPr>
              <w:rPr>
                <w:rFonts w:ascii="Arial" w:eastAsia="Arial" w:hAnsi="Arial" w:cs="Arial"/>
                <w:sz w:val="20"/>
                <w:szCs w:val="20"/>
              </w:rPr>
            </w:pPr>
            <w:r>
              <w:rPr>
                <w:rFonts w:ascii="Arial" w:eastAsia="Arial" w:hAnsi="Arial" w:cs="Arial"/>
                <w:sz w:val="20"/>
                <w:szCs w:val="20"/>
              </w:rPr>
              <w:t>European</w:t>
            </w:r>
          </w:p>
        </w:tc>
        <w:tc>
          <w:tcPr>
            <w:tcW w:w="1984" w:type="dxa"/>
            <w:tcBorders>
              <w:top w:val="single" w:sz="4" w:space="0" w:color="000000"/>
              <w:left w:val="nil"/>
              <w:bottom w:val="single" w:sz="4" w:space="0" w:color="000000"/>
              <w:right w:val="single" w:sz="4" w:space="0" w:color="000000"/>
            </w:tcBorders>
            <w:shd w:val="clear" w:color="auto" w:fill="FFFFFF"/>
          </w:tcPr>
          <w:p w14:paraId="7BD9A66A" w14:textId="77777777" w:rsidR="0013655F" w:rsidRDefault="0013655F">
            <w:pPr>
              <w:rPr>
                <w:rFonts w:ascii="Arial" w:eastAsia="Arial" w:hAnsi="Arial" w:cs="Arial"/>
                <w:sz w:val="20"/>
                <w:szCs w:val="20"/>
              </w:rPr>
            </w:pPr>
            <w:r>
              <w:rPr>
                <w:rFonts w:ascii="Arial" w:eastAsia="Arial" w:hAnsi="Arial" w:cs="Arial"/>
                <w:sz w:val="20"/>
                <w:szCs w:val="20"/>
              </w:rPr>
              <w:t>European Landscape Convention (Florence Convention 2000)</w:t>
            </w:r>
          </w:p>
        </w:tc>
        <w:tc>
          <w:tcPr>
            <w:tcW w:w="4396" w:type="dxa"/>
            <w:tcBorders>
              <w:top w:val="single" w:sz="4" w:space="0" w:color="000000"/>
              <w:left w:val="nil"/>
              <w:bottom w:val="single" w:sz="4" w:space="0" w:color="000000"/>
              <w:right w:val="single" w:sz="4" w:space="0" w:color="000000"/>
            </w:tcBorders>
            <w:shd w:val="clear" w:color="auto" w:fill="FFFFFF"/>
          </w:tcPr>
          <w:p w14:paraId="67D23A00" w14:textId="77777777" w:rsidR="0013655F" w:rsidRDefault="0013655F">
            <w:pPr>
              <w:rPr>
                <w:rFonts w:ascii="Arial" w:eastAsia="Arial" w:hAnsi="Arial" w:cs="Arial"/>
                <w:sz w:val="20"/>
                <w:szCs w:val="20"/>
              </w:rPr>
            </w:pPr>
            <w:r>
              <w:rPr>
                <w:rFonts w:ascii="Arial" w:eastAsia="Arial" w:hAnsi="Arial" w:cs="Arial"/>
                <w:sz w:val="20"/>
                <w:szCs w:val="20"/>
              </w:rPr>
              <w:t>Introduces a Europe wide concept centring on the quality of landscape protection, management and planning covering the entire territory and not just outstanding landscapes.  In the context of sustainable development, landscape is an essential consideration in striking the balance between preserving the natural and cultural heritage and using it as an economic resource.</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0707F7D5" w14:textId="77777777" w:rsidR="0013655F" w:rsidRDefault="0013655F">
            <w:pPr>
              <w:rPr>
                <w:rFonts w:ascii="Arial" w:eastAsia="Arial" w:hAnsi="Arial" w:cs="Arial"/>
                <w:sz w:val="20"/>
                <w:szCs w:val="20"/>
              </w:rPr>
            </w:pPr>
            <w:r>
              <w:rPr>
                <w:rFonts w:ascii="Arial" w:eastAsia="Arial" w:hAnsi="Arial" w:cs="Arial"/>
                <w:sz w:val="20"/>
                <w:szCs w:val="20"/>
              </w:rPr>
              <w:t>Plan policies should support the need to assess the quality of landscapes and to set quality objectives; to identify landscapes, their characteristics and the dynamics and pressures which affect them; frame policies on landscape in terms of protection, management and planning so as to maintain and improve landscape quality.  The SA objectives should include consideration of the landscape within relevant objectives.</w:t>
            </w:r>
          </w:p>
        </w:tc>
        <w:tc>
          <w:tcPr>
            <w:tcW w:w="2409" w:type="dxa"/>
            <w:tcBorders>
              <w:top w:val="single" w:sz="4" w:space="0" w:color="000000"/>
              <w:left w:val="nil"/>
              <w:bottom w:val="single" w:sz="4" w:space="0" w:color="000000"/>
              <w:right w:val="single" w:sz="4" w:space="0" w:color="000000"/>
            </w:tcBorders>
            <w:shd w:val="clear" w:color="auto" w:fill="FFFFFF"/>
          </w:tcPr>
          <w:p w14:paraId="57BB5416" w14:textId="77777777" w:rsidR="0013655F" w:rsidRDefault="00254926">
            <w:pPr>
              <w:rPr>
                <w:rFonts w:ascii="Arial" w:eastAsia="Arial" w:hAnsi="Arial" w:cs="Arial"/>
                <w:color w:val="0000FF"/>
                <w:sz w:val="20"/>
                <w:szCs w:val="20"/>
                <w:u w:val="single"/>
              </w:rPr>
            </w:pPr>
            <w:hyperlink r:id="rId27">
              <w:r w:rsidR="0013655F">
                <w:rPr>
                  <w:rFonts w:ascii="Arial" w:eastAsia="Arial" w:hAnsi="Arial" w:cs="Arial"/>
                  <w:color w:val="0000FF"/>
                  <w:sz w:val="20"/>
                  <w:szCs w:val="20"/>
                  <w:u w:val="single"/>
                </w:rPr>
                <w:t>http://conventions.coe.int/Treaty/en/Treaties/Html/176.htm</w:t>
              </w:r>
            </w:hyperlink>
          </w:p>
        </w:tc>
      </w:tr>
      <w:tr w:rsidR="0013655F" w14:paraId="7DB90D7D" w14:textId="77777777">
        <w:trPr>
          <w:trHeight w:val="262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A5863A3" w14:textId="3F476EC5" w:rsidR="0013655F" w:rsidRPr="009232BC" w:rsidRDefault="0013655F">
            <w:pPr>
              <w:jc w:val="right"/>
              <w:rPr>
                <w:rFonts w:ascii="Arial" w:eastAsia="Arial" w:hAnsi="Arial" w:cs="Arial"/>
                <w:sz w:val="20"/>
                <w:szCs w:val="20"/>
              </w:rPr>
            </w:pPr>
            <w:r w:rsidRPr="009232BC">
              <w:rPr>
                <w:rFonts w:ascii="Arial" w:eastAsia="Arial" w:hAnsi="Arial" w:cs="Arial"/>
                <w:sz w:val="20"/>
                <w:szCs w:val="20"/>
              </w:rPr>
              <w:t>E16</w:t>
            </w:r>
          </w:p>
        </w:tc>
        <w:tc>
          <w:tcPr>
            <w:tcW w:w="1274" w:type="dxa"/>
            <w:tcBorders>
              <w:top w:val="single" w:sz="4" w:space="0" w:color="000000"/>
              <w:left w:val="nil"/>
              <w:bottom w:val="single" w:sz="4" w:space="0" w:color="000000"/>
              <w:right w:val="single" w:sz="4" w:space="0" w:color="000000"/>
            </w:tcBorders>
            <w:shd w:val="clear" w:color="auto" w:fill="FFFFFF"/>
          </w:tcPr>
          <w:p w14:paraId="5BF35984" w14:textId="327146DF" w:rsidR="0013655F" w:rsidRPr="009232BC" w:rsidRDefault="0013655F">
            <w:pPr>
              <w:rPr>
                <w:rFonts w:ascii="Arial" w:eastAsia="Arial" w:hAnsi="Arial" w:cs="Arial"/>
                <w:sz w:val="20"/>
                <w:szCs w:val="20"/>
              </w:rPr>
            </w:pPr>
            <w:r w:rsidRPr="009232BC">
              <w:rPr>
                <w:rFonts w:ascii="Arial" w:eastAsia="Arial" w:hAnsi="Arial" w:cs="Arial"/>
                <w:sz w:val="20"/>
                <w:szCs w:val="20"/>
              </w:rPr>
              <w:t>European</w:t>
            </w:r>
          </w:p>
        </w:tc>
        <w:tc>
          <w:tcPr>
            <w:tcW w:w="1984" w:type="dxa"/>
            <w:tcBorders>
              <w:top w:val="single" w:sz="4" w:space="0" w:color="000000"/>
              <w:left w:val="nil"/>
              <w:bottom w:val="single" w:sz="4" w:space="0" w:color="000000"/>
              <w:right w:val="single" w:sz="4" w:space="0" w:color="000000"/>
            </w:tcBorders>
            <w:shd w:val="clear" w:color="auto" w:fill="FFFFFF"/>
          </w:tcPr>
          <w:p w14:paraId="21BDF153" w14:textId="6E52E885" w:rsidR="0013655F" w:rsidRPr="009232BC" w:rsidRDefault="0013655F">
            <w:pPr>
              <w:rPr>
                <w:rFonts w:ascii="Arial" w:eastAsia="Arial" w:hAnsi="Arial" w:cs="Arial"/>
                <w:sz w:val="20"/>
                <w:szCs w:val="20"/>
              </w:rPr>
            </w:pPr>
            <w:r w:rsidRPr="009232BC">
              <w:rPr>
                <w:rFonts w:ascii="Arial" w:eastAsia="Arial" w:hAnsi="Arial" w:cs="Arial"/>
                <w:sz w:val="20"/>
                <w:szCs w:val="20"/>
              </w:rPr>
              <w:t>Ramsar Convention on Wetlands of International Importance (1994)</w:t>
            </w:r>
          </w:p>
        </w:tc>
        <w:tc>
          <w:tcPr>
            <w:tcW w:w="4396" w:type="dxa"/>
            <w:tcBorders>
              <w:top w:val="single" w:sz="4" w:space="0" w:color="000000"/>
              <w:left w:val="nil"/>
              <w:bottom w:val="single" w:sz="4" w:space="0" w:color="000000"/>
              <w:right w:val="single" w:sz="4" w:space="0" w:color="000000"/>
            </w:tcBorders>
            <w:shd w:val="clear" w:color="auto" w:fill="FFFFFF"/>
          </w:tcPr>
          <w:p w14:paraId="1A872D9B" w14:textId="77777777" w:rsidR="0013655F" w:rsidRPr="009232BC" w:rsidRDefault="0013655F">
            <w:pPr>
              <w:rPr>
                <w:rFonts w:ascii="Arial" w:eastAsia="Arial" w:hAnsi="Arial" w:cs="Arial"/>
                <w:sz w:val="20"/>
                <w:szCs w:val="20"/>
              </w:rPr>
            </w:pPr>
            <w:r w:rsidRPr="009232BC">
              <w:rPr>
                <w:rFonts w:ascii="Arial" w:eastAsia="Arial" w:hAnsi="Arial" w:cs="Arial"/>
                <w:sz w:val="20"/>
                <w:szCs w:val="20"/>
              </w:rPr>
              <w:t>The latest Ramsar Strategic Plan (2016 – 2024) has 4 Strategic Goals as follows:</w:t>
            </w:r>
          </w:p>
          <w:p w14:paraId="0D667642" w14:textId="77777777" w:rsidR="0013655F" w:rsidRPr="00C34F81" w:rsidRDefault="0013655F" w:rsidP="00C34F81">
            <w:pPr>
              <w:pStyle w:val="ListParagraph"/>
              <w:numPr>
                <w:ilvl w:val="0"/>
                <w:numId w:val="29"/>
              </w:numPr>
              <w:rPr>
                <w:rFonts w:ascii="Arial" w:hAnsi="Arial" w:cs="Arial"/>
                <w:sz w:val="20"/>
                <w:szCs w:val="20"/>
              </w:rPr>
            </w:pPr>
            <w:r w:rsidRPr="00C34F81">
              <w:rPr>
                <w:rFonts w:ascii="Arial" w:hAnsi="Arial" w:cs="Arial"/>
                <w:sz w:val="20"/>
                <w:szCs w:val="20"/>
              </w:rPr>
              <w:t xml:space="preserve">Addressing the Drivers of Wetland Loss And Degradation; </w:t>
            </w:r>
          </w:p>
          <w:p w14:paraId="1DC7DD12" w14:textId="77777777" w:rsidR="0013655F" w:rsidRPr="00C34F81" w:rsidRDefault="0013655F" w:rsidP="00C34F81">
            <w:pPr>
              <w:pStyle w:val="ListParagraph"/>
              <w:numPr>
                <w:ilvl w:val="0"/>
                <w:numId w:val="29"/>
              </w:numPr>
              <w:rPr>
                <w:rFonts w:ascii="Arial" w:hAnsi="Arial" w:cs="Arial"/>
                <w:sz w:val="20"/>
                <w:szCs w:val="20"/>
              </w:rPr>
            </w:pPr>
            <w:r w:rsidRPr="00C34F81">
              <w:rPr>
                <w:rFonts w:ascii="Arial" w:hAnsi="Arial" w:cs="Arial"/>
                <w:sz w:val="20"/>
                <w:szCs w:val="20"/>
              </w:rPr>
              <w:t>Effectively Conserving and Managing the Ramsar Site Network;</w:t>
            </w:r>
          </w:p>
          <w:p w14:paraId="3BB45EF3" w14:textId="77777777" w:rsidR="0013655F" w:rsidRPr="00C34F81" w:rsidRDefault="0013655F" w:rsidP="00C34F81">
            <w:pPr>
              <w:pStyle w:val="ListParagraph"/>
              <w:numPr>
                <w:ilvl w:val="0"/>
                <w:numId w:val="29"/>
              </w:numPr>
              <w:rPr>
                <w:rFonts w:ascii="Arial" w:hAnsi="Arial" w:cs="Arial"/>
                <w:sz w:val="20"/>
                <w:szCs w:val="20"/>
              </w:rPr>
            </w:pPr>
            <w:r w:rsidRPr="00C34F81">
              <w:rPr>
                <w:rFonts w:ascii="Arial" w:hAnsi="Arial" w:cs="Arial"/>
                <w:sz w:val="20"/>
                <w:szCs w:val="20"/>
              </w:rPr>
              <w:t>Wisely Using All Wetlands</w:t>
            </w:r>
          </w:p>
          <w:p w14:paraId="0EDFC4DD" w14:textId="7DA4174E" w:rsidR="0013655F" w:rsidRPr="00C34F81" w:rsidRDefault="0013655F" w:rsidP="00C34F81">
            <w:pPr>
              <w:pStyle w:val="ListParagraph"/>
              <w:numPr>
                <w:ilvl w:val="0"/>
                <w:numId w:val="29"/>
              </w:numPr>
              <w:rPr>
                <w:rFonts w:ascii="Arial" w:eastAsia="Arial" w:hAnsi="Arial" w:cs="Arial"/>
                <w:sz w:val="20"/>
                <w:szCs w:val="20"/>
              </w:rPr>
            </w:pPr>
            <w:r w:rsidRPr="00C34F81">
              <w:rPr>
                <w:rFonts w:ascii="Arial" w:hAnsi="Arial" w:cs="Arial"/>
                <w:sz w:val="20"/>
                <w:szCs w:val="20"/>
              </w:rPr>
              <w:t>Enhancing Implementation</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398FFF3E" w14:textId="00960F2B" w:rsidR="0013655F" w:rsidRPr="009232BC" w:rsidRDefault="0013655F">
            <w:pPr>
              <w:rPr>
                <w:rFonts w:ascii="Arial" w:eastAsia="Arial" w:hAnsi="Arial" w:cs="Arial"/>
                <w:sz w:val="20"/>
                <w:szCs w:val="20"/>
              </w:rPr>
            </w:pPr>
            <w:r w:rsidRPr="009232BC">
              <w:rPr>
                <w:rFonts w:ascii="Arial" w:eastAsia="Arial" w:hAnsi="Arial" w:cs="Arial"/>
                <w:sz w:val="20"/>
                <w:szCs w:val="20"/>
              </w:rPr>
              <w:t xml:space="preserve">The Local Plan policies should contribute to the delivery of the Strategic Goals within the Strategic Plan and not constrain </w:t>
            </w:r>
            <w:proofErr w:type="spellStart"/>
            <w:r w:rsidRPr="009232BC">
              <w:rPr>
                <w:rFonts w:ascii="Arial" w:eastAsia="Arial" w:hAnsi="Arial" w:cs="Arial"/>
                <w:sz w:val="20"/>
                <w:szCs w:val="20"/>
              </w:rPr>
              <w:t>deliveryof</w:t>
            </w:r>
            <w:proofErr w:type="spellEnd"/>
            <w:r w:rsidRPr="009232BC">
              <w:rPr>
                <w:rFonts w:ascii="Arial" w:eastAsia="Arial" w:hAnsi="Arial" w:cs="Arial"/>
                <w:sz w:val="20"/>
                <w:szCs w:val="20"/>
              </w:rPr>
              <w:t xml:space="preserve"> those goals.</w:t>
            </w:r>
          </w:p>
        </w:tc>
        <w:tc>
          <w:tcPr>
            <w:tcW w:w="2409" w:type="dxa"/>
            <w:tcBorders>
              <w:top w:val="single" w:sz="4" w:space="0" w:color="000000"/>
              <w:left w:val="nil"/>
              <w:bottom w:val="single" w:sz="4" w:space="0" w:color="000000"/>
              <w:right w:val="single" w:sz="4" w:space="0" w:color="000000"/>
            </w:tcBorders>
            <w:shd w:val="clear" w:color="auto" w:fill="FFFFFF"/>
          </w:tcPr>
          <w:p w14:paraId="17D086A4" w14:textId="0D7AA95C" w:rsidR="0013655F" w:rsidRPr="00C34F81" w:rsidRDefault="00254926">
            <w:pPr>
              <w:rPr>
                <w:rFonts w:ascii="Arial" w:hAnsi="Arial" w:cs="Arial"/>
                <w:sz w:val="20"/>
                <w:szCs w:val="20"/>
              </w:rPr>
            </w:pPr>
            <w:hyperlink r:id="rId28" w:history="1">
              <w:r w:rsidR="0013655F" w:rsidRPr="00C34F81">
                <w:rPr>
                  <w:rStyle w:val="Hyperlink"/>
                  <w:rFonts w:ascii="Arial" w:hAnsi="Arial" w:cs="Arial"/>
                  <w:sz w:val="20"/>
                  <w:szCs w:val="20"/>
                </w:rPr>
                <w:t>www.ramsar.org</w:t>
              </w:r>
            </w:hyperlink>
          </w:p>
          <w:p w14:paraId="643FC6C3" w14:textId="77777777" w:rsidR="0013655F" w:rsidRPr="00C34F81" w:rsidRDefault="0013655F">
            <w:pPr>
              <w:rPr>
                <w:rFonts w:ascii="Arial" w:hAnsi="Arial" w:cs="Arial"/>
                <w:sz w:val="20"/>
                <w:szCs w:val="20"/>
              </w:rPr>
            </w:pPr>
          </w:p>
        </w:tc>
      </w:tr>
      <w:tr w:rsidR="0013655F" w14:paraId="1CE0F0B9" w14:textId="77777777">
        <w:trPr>
          <w:trHeight w:val="262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F7BEF3E" w14:textId="33BB109D" w:rsidR="0013655F" w:rsidRDefault="0013655F">
            <w:pPr>
              <w:jc w:val="right"/>
              <w:rPr>
                <w:rFonts w:ascii="Arial" w:eastAsia="Arial" w:hAnsi="Arial" w:cs="Arial"/>
                <w:sz w:val="20"/>
                <w:szCs w:val="20"/>
              </w:rPr>
            </w:pPr>
            <w:r>
              <w:rPr>
                <w:rFonts w:ascii="Arial" w:eastAsia="Arial" w:hAnsi="Arial" w:cs="Arial"/>
                <w:sz w:val="20"/>
                <w:szCs w:val="20"/>
              </w:rPr>
              <w:t>E1</w:t>
            </w:r>
            <w:r w:rsidR="0024410E">
              <w:rPr>
                <w:rFonts w:ascii="Arial" w:eastAsia="Arial" w:hAnsi="Arial" w:cs="Arial"/>
                <w:sz w:val="20"/>
                <w:szCs w:val="20"/>
              </w:rPr>
              <w:t>7</w:t>
            </w:r>
          </w:p>
        </w:tc>
        <w:tc>
          <w:tcPr>
            <w:tcW w:w="1274" w:type="dxa"/>
            <w:tcBorders>
              <w:top w:val="single" w:sz="4" w:space="0" w:color="000000"/>
              <w:left w:val="nil"/>
              <w:bottom w:val="single" w:sz="4" w:space="0" w:color="000000"/>
              <w:right w:val="single" w:sz="4" w:space="0" w:color="000000"/>
            </w:tcBorders>
            <w:shd w:val="clear" w:color="auto" w:fill="FFFFFF"/>
          </w:tcPr>
          <w:p w14:paraId="4095F544"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FFFFFF"/>
          </w:tcPr>
          <w:p w14:paraId="53EF0014" w14:textId="77777777" w:rsidR="0013655F" w:rsidRDefault="0013655F">
            <w:pPr>
              <w:rPr>
                <w:rFonts w:ascii="Arial" w:eastAsia="Arial" w:hAnsi="Arial" w:cs="Arial"/>
                <w:sz w:val="20"/>
                <w:szCs w:val="20"/>
              </w:rPr>
            </w:pPr>
            <w:r>
              <w:rPr>
                <w:rFonts w:ascii="Arial" w:eastAsia="Arial" w:hAnsi="Arial" w:cs="Arial"/>
                <w:sz w:val="20"/>
                <w:szCs w:val="20"/>
              </w:rPr>
              <w:t>Natural Environment White Paper - The Natural Choice: securing the value of nature (2011)</w:t>
            </w:r>
          </w:p>
        </w:tc>
        <w:tc>
          <w:tcPr>
            <w:tcW w:w="4396" w:type="dxa"/>
            <w:tcBorders>
              <w:top w:val="single" w:sz="4" w:space="0" w:color="000000"/>
              <w:left w:val="nil"/>
              <w:bottom w:val="single" w:sz="4" w:space="0" w:color="000000"/>
              <w:right w:val="single" w:sz="4" w:space="0" w:color="000000"/>
            </w:tcBorders>
            <w:shd w:val="clear" w:color="auto" w:fill="FFFFFF"/>
          </w:tcPr>
          <w:p w14:paraId="12E2D8F5" w14:textId="77777777" w:rsidR="0013655F" w:rsidRDefault="0013655F">
            <w:pPr>
              <w:rPr>
                <w:rFonts w:ascii="Arial" w:eastAsia="Arial" w:hAnsi="Arial" w:cs="Arial"/>
                <w:sz w:val="20"/>
                <w:szCs w:val="20"/>
              </w:rPr>
            </w:pPr>
            <w:r>
              <w:rPr>
                <w:rFonts w:ascii="Arial" w:eastAsia="Arial" w:hAnsi="Arial" w:cs="Arial"/>
                <w:sz w:val="20"/>
                <w:szCs w:val="20"/>
              </w:rPr>
              <w:t>Outlines the Government's vision for the natural environment over the next 50 years.  It aims to set a clear institutional framework to achieve the recovery of nature: 1) establish Local Nature Partnerships (LNPs); 2) create new Nature Improvement Areas (NIAs); 3) reforms to the planning system.  Specific actions include: 1. removing barriers to learning outdoors; 2. creating a new Local Green Areas designation; and 3. establishing a Green Infrastructure Partnership.</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23A9F2BE" w14:textId="77777777" w:rsidR="0013655F" w:rsidRDefault="0013655F">
            <w:pPr>
              <w:rPr>
                <w:rFonts w:ascii="Arial" w:eastAsia="Arial" w:hAnsi="Arial" w:cs="Arial"/>
                <w:sz w:val="20"/>
                <w:szCs w:val="20"/>
              </w:rPr>
            </w:pPr>
            <w:r>
              <w:rPr>
                <w:rFonts w:ascii="Arial" w:eastAsia="Arial" w:hAnsi="Arial" w:cs="Arial"/>
                <w:sz w:val="20"/>
                <w:szCs w:val="20"/>
              </w:rPr>
              <w:t>The Local Plan should ensure a strategic approach to planning for nature within and across local areas.</w:t>
            </w:r>
          </w:p>
        </w:tc>
        <w:tc>
          <w:tcPr>
            <w:tcW w:w="2409" w:type="dxa"/>
            <w:tcBorders>
              <w:top w:val="single" w:sz="4" w:space="0" w:color="000000"/>
              <w:left w:val="nil"/>
              <w:bottom w:val="single" w:sz="4" w:space="0" w:color="000000"/>
              <w:right w:val="single" w:sz="4" w:space="0" w:color="000000"/>
            </w:tcBorders>
            <w:shd w:val="clear" w:color="auto" w:fill="FFFFFF"/>
          </w:tcPr>
          <w:p w14:paraId="49D21E4B" w14:textId="77777777" w:rsidR="0013655F" w:rsidRDefault="00254926">
            <w:pPr>
              <w:rPr>
                <w:rFonts w:ascii="Arial" w:eastAsia="Arial" w:hAnsi="Arial" w:cs="Arial"/>
                <w:color w:val="0000FF"/>
                <w:sz w:val="20"/>
                <w:szCs w:val="20"/>
                <w:u w:val="single"/>
              </w:rPr>
            </w:pPr>
            <w:hyperlink r:id="rId29">
              <w:r w:rsidR="0013655F">
                <w:rPr>
                  <w:rFonts w:ascii="Arial" w:eastAsia="Arial" w:hAnsi="Arial" w:cs="Arial"/>
                  <w:color w:val="0000FF"/>
                  <w:sz w:val="20"/>
                  <w:szCs w:val="20"/>
                  <w:u w:val="single"/>
                </w:rPr>
                <w:t>http://www.official-documents.gov.uk/document/cm80/8082/8082.pdf</w:t>
              </w:r>
            </w:hyperlink>
          </w:p>
        </w:tc>
      </w:tr>
      <w:tr w:rsidR="0013655F" w14:paraId="566445E6" w14:textId="77777777">
        <w:trPr>
          <w:trHeight w:val="1590"/>
        </w:trPr>
        <w:tc>
          <w:tcPr>
            <w:tcW w:w="852" w:type="dxa"/>
            <w:tcBorders>
              <w:top w:val="nil"/>
              <w:left w:val="single" w:sz="4" w:space="0" w:color="000000"/>
              <w:bottom w:val="single" w:sz="4" w:space="0" w:color="000000"/>
              <w:right w:val="single" w:sz="4" w:space="0" w:color="000000"/>
            </w:tcBorders>
            <w:shd w:val="clear" w:color="auto" w:fill="auto"/>
          </w:tcPr>
          <w:p w14:paraId="7C7FBC00" w14:textId="2A79244A" w:rsidR="0013655F" w:rsidRDefault="0013655F">
            <w:pPr>
              <w:jc w:val="right"/>
              <w:rPr>
                <w:rFonts w:ascii="Arial" w:eastAsia="Arial" w:hAnsi="Arial" w:cs="Arial"/>
                <w:sz w:val="20"/>
                <w:szCs w:val="20"/>
              </w:rPr>
            </w:pPr>
            <w:r>
              <w:rPr>
                <w:rFonts w:ascii="Arial" w:eastAsia="Arial" w:hAnsi="Arial" w:cs="Arial"/>
                <w:sz w:val="20"/>
                <w:szCs w:val="20"/>
              </w:rPr>
              <w:lastRenderedPageBreak/>
              <w:t>E1</w:t>
            </w:r>
            <w:r w:rsidR="0024410E">
              <w:rPr>
                <w:rFonts w:ascii="Arial" w:eastAsia="Arial" w:hAnsi="Arial" w:cs="Arial"/>
                <w:sz w:val="20"/>
                <w:szCs w:val="20"/>
              </w:rPr>
              <w:t>8</w:t>
            </w:r>
          </w:p>
        </w:tc>
        <w:tc>
          <w:tcPr>
            <w:tcW w:w="1274" w:type="dxa"/>
            <w:tcBorders>
              <w:top w:val="nil"/>
              <w:left w:val="nil"/>
              <w:bottom w:val="single" w:sz="4" w:space="0" w:color="000000"/>
              <w:right w:val="single" w:sz="4" w:space="0" w:color="000000"/>
            </w:tcBorders>
            <w:shd w:val="clear" w:color="auto" w:fill="FFFFFF"/>
          </w:tcPr>
          <w:p w14:paraId="4B5C4130"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nil"/>
              <w:left w:val="nil"/>
              <w:bottom w:val="single" w:sz="4" w:space="0" w:color="000000"/>
              <w:right w:val="single" w:sz="4" w:space="0" w:color="000000"/>
            </w:tcBorders>
            <w:shd w:val="clear" w:color="auto" w:fill="FFFFFF"/>
          </w:tcPr>
          <w:p w14:paraId="2D3DAB93" w14:textId="77777777" w:rsidR="0013655F" w:rsidRDefault="0013655F">
            <w:pPr>
              <w:rPr>
                <w:rFonts w:ascii="Arial" w:eastAsia="Arial" w:hAnsi="Arial" w:cs="Arial"/>
                <w:sz w:val="20"/>
                <w:szCs w:val="20"/>
              </w:rPr>
            </w:pPr>
            <w:r>
              <w:rPr>
                <w:rFonts w:ascii="Arial" w:eastAsia="Arial" w:hAnsi="Arial" w:cs="Arial"/>
                <w:sz w:val="20"/>
                <w:szCs w:val="20"/>
              </w:rPr>
              <w:t>Making Space for Nature: A review of England's wildlife sites and ecological network (2010)</w:t>
            </w:r>
          </w:p>
        </w:tc>
        <w:tc>
          <w:tcPr>
            <w:tcW w:w="4396" w:type="dxa"/>
            <w:tcBorders>
              <w:top w:val="nil"/>
              <w:left w:val="nil"/>
              <w:bottom w:val="single" w:sz="4" w:space="0" w:color="000000"/>
              <w:right w:val="single" w:sz="4" w:space="0" w:color="000000"/>
            </w:tcBorders>
            <w:shd w:val="clear" w:color="auto" w:fill="FFFFFF"/>
          </w:tcPr>
          <w:p w14:paraId="31EBF7C7" w14:textId="77777777" w:rsidR="0013655F" w:rsidRDefault="0013655F">
            <w:pPr>
              <w:rPr>
                <w:rFonts w:ascii="Arial" w:eastAsia="Arial" w:hAnsi="Arial" w:cs="Arial"/>
                <w:sz w:val="20"/>
                <w:szCs w:val="20"/>
              </w:rPr>
            </w:pPr>
            <w:r>
              <w:rPr>
                <w:rFonts w:ascii="Arial" w:eastAsia="Arial" w:hAnsi="Arial" w:cs="Arial"/>
                <w:sz w:val="20"/>
                <w:szCs w:val="20"/>
              </w:rPr>
              <w:t>A report into the state of England's wildlife sites which showed that the sites are fragmented and vulnerable to change.  The report makes key points for establishing a strong and connected natural environment.</w:t>
            </w:r>
          </w:p>
        </w:tc>
        <w:tc>
          <w:tcPr>
            <w:tcW w:w="4253" w:type="dxa"/>
            <w:gridSpan w:val="2"/>
            <w:tcBorders>
              <w:top w:val="nil"/>
              <w:left w:val="nil"/>
              <w:bottom w:val="single" w:sz="4" w:space="0" w:color="000000"/>
              <w:right w:val="single" w:sz="4" w:space="0" w:color="000000"/>
            </w:tcBorders>
            <w:shd w:val="clear" w:color="auto" w:fill="FFFFFF"/>
          </w:tcPr>
          <w:p w14:paraId="448D4ACF" w14:textId="77777777" w:rsidR="0013655F" w:rsidRDefault="0013655F">
            <w:pPr>
              <w:rPr>
                <w:rFonts w:ascii="Arial" w:eastAsia="Arial" w:hAnsi="Arial" w:cs="Arial"/>
                <w:sz w:val="20"/>
                <w:szCs w:val="20"/>
              </w:rPr>
            </w:pPr>
            <w:r>
              <w:rPr>
                <w:rFonts w:ascii="Arial" w:eastAsia="Arial" w:hAnsi="Arial" w:cs="Arial"/>
                <w:sz w:val="20"/>
                <w:szCs w:val="20"/>
              </w:rPr>
              <w:t>That designated wildlife sites need better protection and management but also that we need to protect the whole ecological network, not just designated sites but also the habitat, corridors and stepping stones that connect them.</w:t>
            </w:r>
          </w:p>
        </w:tc>
        <w:tc>
          <w:tcPr>
            <w:tcW w:w="2409" w:type="dxa"/>
            <w:tcBorders>
              <w:top w:val="nil"/>
              <w:left w:val="nil"/>
              <w:bottom w:val="single" w:sz="4" w:space="0" w:color="000000"/>
              <w:right w:val="single" w:sz="4" w:space="0" w:color="000000"/>
            </w:tcBorders>
            <w:shd w:val="clear" w:color="auto" w:fill="FFFFFF"/>
          </w:tcPr>
          <w:p w14:paraId="7B7BC5E8" w14:textId="77777777" w:rsidR="0013655F" w:rsidRDefault="00254926">
            <w:pPr>
              <w:rPr>
                <w:rFonts w:ascii="Arial" w:eastAsia="Arial" w:hAnsi="Arial" w:cs="Arial"/>
                <w:color w:val="0000FF"/>
                <w:sz w:val="20"/>
                <w:szCs w:val="20"/>
                <w:u w:val="single"/>
              </w:rPr>
            </w:pPr>
            <w:hyperlink r:id="rId30">
              <w:r w:rsidR="0013655F">
                <w:rPr>
                  <w:rFonts w:ascii="Arial" w:eastAsia="Arial" w:hAnsi="Arial" w:cs="Arial"/>
                  <w:color w:val="0000FF"/>
                  <w:sz w:val="20"/>
                  <w:szCs w:val="20"/>
                  <w:u w:val="single"/>
                </w:rPr>
                <w:t>http://archive.defra.gov.uk/environment/biodiversity/documents/201009space-for-nature.pdf</w:t>
              </w:r>
            </w:hyperlink>
          </w:p>
        </w:tc>
      </w:tr>
      <w:tr w:rsidR="0013655F" w14:paraId="7EE4B4B9" w14:textId="77777777">
        <w:trPr>
          <w:trHeight w:val="2100"/>
        </w:trPr>
        <w:tc>
          <w:tcPr>
            <w:tcW w:w="852" w:type="dxa"/>
            <w:tcBorders>
              <w:top w:val="nil"/>
              <w:left w:val="single" w:sz="4" w:space="0" w:color="000000"/>
              <w:bottom w:val="single" w:sz="4" w:space="0" w:color="000000"/>
              <w:right w:val="single" w:sz="4" w:space="0" w:color="000000"/>
            </w:tcBorders>
            <w:shd w:val="clear" w:color="auto" w:fill="auto"/>
          </w:tcPr>
          <w:p w14:paraId="5FDA62B1" w14:textId="0471E8C7" w:rsidR="0013655F" w:rsidRDefault="0013655F">
            <w:pPr>
              <w:jc w:val="right"/>
              <w:rPr>
                <w:rFonts w:ascii="Arial" w:eastAsia="Arial" w:hAnsi="Arial" w:cs="Arial"/>
                <w:sz w:val="20"/>
                <w:szCs w:val="20"/>
              </w:rPr>
            </w:pPr>
            <w:r>
              <w:rPr>
                <w:rFonts w:ascii="Arial" w:eastAsia="Arial" w:hAnsi="Arial" w:cs="Arial"/>
                <w:sz w:val="20"/>
                <w:szCs w:val="20"/>
              </w:rPr>
              <w:t>E1</w:t>
            </w:r>
            <w:r w:rsidR="0024410E">
              <w:rPr>
                <w:rFonts w:ascii="Arial" w:eastAsia="Arial" w:hAnsi="Arial" w:cs="Arial"/>
                <w:sz w:val="20"/>
                <w:szCs w:val="20"/>
              </w:rPr>
              <w:t>9</w:t>
            </w:r>
          </w:p>
        </w:tc>
        <w:tc>
          <w:tcPr>
            <w:tcW w:w="1274" w:type="dxa"/>
            <w:tcBorders>
              <w:top w:val="nil"/>
              <w:left w:val="nil"/>
              <w:bottom w:val="single" w:sz="4" w:space="0" w:color="000000"/>
              <w:right w:val="single" w:sz="4" w:space="0" w:color="000000"/>
            </w:tcBorders>
            <w:shd w:val="clear" w:color="auto" w:fill="FFFFFF"/>
          </w:tcPr>
          <w:p w14:paraId="58090DD8"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nil"/>
              <w:left w:val="nil"/>
              <w:bottom w:val="single" w:sz="4" w:space="0" w:color="000000"/>
              <w:right w:val="single" w:sz="4" w:space="0" w:color="000000"/>
            </w:tcBorders>
            <w:shd w:val="clear" w:color="auto" w:fill="FFFFFF"/>
          </w:tcPr>
          <w:p w14:paraId="6E6506BC" w14:textId="77777777" w:rsidR="0013655F" w:rsidRDefault="0013655F">
            <w:pPr>
              <w:rPr>
                <w:rFonts w:ascii="Arial" w:eastAsia="Arial" w:hAnsi="Arial" w:cs="Arial"/>
                <w:sz w:val="20"/>
                <w:szCs w:val="20"/>
              </w:rPr>
            </w:pPr>
            <w:r>
              <w:rPr>
                <w:rFonts w:ascii="Arial" w:eastAsia="Arial" w:hAnsi="Arial" w:cs="Arial"/>
                <w:sz w:val="20"/>
                <w:szCs w:val="20"/>
              </w:rPr>
              <w:t>Climate Change Act (2008)</w:t>
            </w:r>
          </w:p>
        </w:tc>
        <w:tc>
          <w:tcPr>
            <w:tcW w:w="4396" w:type="dxa"/>
            <w:tcBorders>
              <w:top w:val="nil"/>
              <w:left w:val="nil"/>
              <w:bottom w:val="single" w:sz="4" w:space="0" w:color="000000"/>
              <w:right w:val="single" w:sz="4" w:space="0" w:color="000000"/>
            </w:tcBorders>
            <w:shd w:val="clear" w:color="auto" w:fill="FFFFFF"/>
          </w:tcPr>
          <w:p w14:paraId="34C05063" w14:textId="77777777" w:rsidR="0013655F" w:rsidRDefault="0013655F">
            <w:pPr>
              <w:rPr>
                <w:rFonts w:ascii="Arial" w:eastAsia="Arial" w:hAnsi="Arial" w:cs="Arial"/>
                <w:sz w:val="20"/>
                <w:szCs w:val="20"/>
              </w:rPr>
            </w:pPr>
            <w:r>
              <w:rPr>
                <w:rFonts w:ascii="Arial" w:eastAsia="Arial" w:hAnsi="Arial" w:cs="Arial"/>
                <w:sz w:val="20"/>
                <w:szCs w:val="20"/>
              </w:rPr>
              <w:t>The Act sets out how the UK will transition towards a low carbon economy and set out legally binding targets: greenhouse gas emission reductions through action in the UK to achieve zero carbon by 2050 and reduction in CO</w:t>
            </w:r>
            <w:r>
              <w:rPr>
                <w:rFonts w:ascii="Arial" w:eastAsia="Arial" w:hAnsi="Arial" w:cs="Arial"/>
                <w:sz w:val="16"/>
                <w:szCs w:val="16"/>
                <w:vertAlign w:val="subscript"/>
              </w:rPr>
              <w:t>2</w:t>
            </w:r>
            <w:r>
              <w:rPr>
                <w:rFonts w:ascii="Arial" w:eastAsia="Arial" w:hAnsi="Arial" w:cs="Arial"/>
                <w:sz w:val="20"/>
                <w:szCs w:val="20"/>
              </w:rPr>
              <w:t xml:space="preserve"> emissions of at least 26% by 2020 against a 1990 baseline.  The act also introduces a carbon budgeting system to cap emissions over five year periods.</w:t>
            </w:r>
          </w:p>
        </w:tc>
        <w:tc>
          <w:tcPr>
            <w:tcW w:w="4253" w:type="dxa"/>
            <w:gridSpan w:val="2"/>
            <w:tcBorders>
              <w:top w:val="nil"/>
              <w:left w:val="nil"/>
              <w:bottom w:val="single" w:sz="4" w:space="0" w:color="000000"/>
              <w:right w:val="single" w:sz="4" w:space="0" w:color="000000"/>
            </w:tcBorders>
            <w:shd w:val="clear" w:color="auto" w:fill="FFFFFF"/>
          </w:tcPr>
          <w:p w14:paraId="50D8A3A1" w14:textId="77777777" w:rsidR="0013655F" w:rsidRDefault="0013655F">
            <w:pPr>
              <w:rPr>
                <w:rFonts w:ascii="Arial" w:eastAsia="Arial" w:hAnsi="Arial" w:cs="Arial"/>
                <w:sz w:val="20"/>
                <w:szCs w:val="20"/>
              </w:rPr>
            </w:pPr>
            <w:r>
              <w:rPr>
                <w:rFonts w:ascii="Arial" w:eastAsia="Arial" w:hAnsi="Arial" w:cs="Arial"/>
                <w:sz w:val="20"/>
                <w:szCs w:val="20"/>
              </w:rPr>
              <w:t>The plan policies must contribute to achieving the targets.</w:t>
            </w:r>
          </w:p>
        </w:tc>
        <w:tc>
          <w:tcPr>
            <w:tcW w:w="2409" w:type="dxa"/>
            <w:tcBorders>
              <w:top w:val="nil"/>
              <w:left w:val="nil"/>
              <w:bottom w:val="single" w:sz="4" w:space="0" w:color="000000"/>
              <w:right w:val="single" w:sz="4" w:space="0" w:color="000000"/>
            </w:tcBorders>
            <w:shd w:val="clear" w:color="auto" w:fill="FFFFFF"/>
          </w:tcPr>
          <w:p w14:paraId="220A4423" w14:textId="77777777" w:rsidR="0013655F" w:rsidRDefault="00254926">
            <w:pPr>
              <w:rPr>
                <w:rFonts w:ascii="Arial" w:eastAsia="Arial" w:hAnsi="Arial" w:cs="Arial"/>
                <w:color w:val="0000FF"/>
                <w:sz w:val="20"/>
                <w:szCs w:val="20"/>
                <w:u w:val="single"/>
              </w:rPr>
            </w:pPr>
            <w:hyperlink r:id="rId31">
              <w:r w:rsidR="0013655F">
                <w:rPr>
                  <w:rFonts w:ascii="Arial" w:eastAsia="Arial" w:hAnsi="Arial" w:cs="Arial"/>
                  <w:color w:val="0000FF"/>
                  <w:sz w:val="20"/>
                  <w:szCs w:val="20"/>
                  <w:u w:val="single"/>
                </w:rPr>
                <w:t>www.defra.gov.uk</w:t>
              </w:r>
            </w:hyperlink>
          </w:p>
        </w:tc>
      </w:tr>
      <w:tr w:rsidR="0013655F" w14:paraId="255BF982" w14:textId="77777777">
        <w:trPr>
          <w:trHeight w:val="540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6F61E63" w14:textId="77458DE8" w:rsidR="0013655F" w:rsidRDefault="0013655F">
            <w:pPr>
              <w:jc w:val="right"/>
              <w:rPr>
                <w:rFonts w:ascii="Arial" w:eastAsia="Arial" w:hAnsi="Arial" w:cs="Arial"/>
                <w:sz w:val="20"/>
                <w:szCs w:val="20"/>
              </w:rPr>
            </w:pPr>
            <w:r>
              <w:rPr>
                <w:rFonts w:ascii="Arial" w:eastAsia="Arial" w:hAnsi="Arial" w:cs="Arial"/>
                <w:sz w:val="20"/>
                <w:szCs w:val="20"/>
              </w:rPr>
              <w:lastRenderedPageBreak/>
              <w:t>E</w:t>
            </w:r>
            <w:r w:rsidR="0024410E">
              <w:rPr>
                <w:rFonts w:ascii="Arial" w:eastAsia="Arial" w:hAnsi="Arial" w:cs="Arial"/>
                <w:sz w:val="20"/>
                <w:szCs w:val="20"/>
              </w:rPr>
              <w:t>20</w:t>
            </w:r>
          </w:p>
        </w:tc>
        <w:tc>
          <w:tcPr>
            <w:tcW w:w="1274" w:type="dxa"/>
            <w:tcBorders>
              <w:top w:val="single" w:sz="4" w:space="0" w:color="000000"/>
              <w:left w:val="nil"/>
              <w:bottom w:val="single" w:sz="4" w:space="0" w:color="000000"/>
              <w:right w:val="single" w:sz="4" w:space="0" w:color="000000"/>
            </w:tcBorders>
            <w:shd w:val="clear" w:color="auto" w:fill="FFFFFF"/>
          </w:tcPr>
          <w:p w14:paraId="4AF87523"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FFFFFF"/>
          </w:tcPr>
          <w:p w14:paraId="38B289E5" w14:textId="4496CC2C" w:rsidR="0013655F" w:rsidRDefault="0013655F" w:rsidP="000C7B3A">
            <w:pPr>
              <w:rPr>
                <w:rFonts w:ascii="Arial" w:eastAsia="Arial" w:hAnsi="Arial" w:cs="Arial"/>
                <w:sz w:val="20"/>
                <w:szCs w:val="20"/>
              </w:rPr>
            </w:pPr>
            <w:r>
              <w:rPr>
                <w:rFonts w:ascii="Arial" w:eastAsia="Arial" w:hAnsi="Arial" w:cs="Arial"/>
                <w:sz w:val="20"/>
                <w:szCs w:val="20"/>
              </w:rPr>
              <w:t>National Planning Policy Framework: Environment</w:t>
            </w:r>
          </w:p>
        </w:tc>
        <w:tc>
          <w:tcPr>
            <w:tcW w:w="4396" w:type="dxa"/>
            <w:tcBorders>
              <w:top w:val="single" w:sz="4" w:space="0" w:color="000000"/>
              <w:left w:val="nil"/>
              <w:bottom w:val="single" w:sz="4" w:space="0" w:color="000000"/>
              <w:right w:val="single" w:sz="4" w:space="0" w:color="000000"/>
            </w:tcBorders>
            <w:shd w:val="clear" w:color="auto" w:fill="FFFFFF"/>
          </w:tcPr>
          <w:p w14:paraId="3460E94A" w14:textId="77777777" w:rsidR="0013655F" w:rsidRDefault="0013655F">
            <w:pPr>
              <w:rPr>
                <w:rFonts w:ascii="Arial" w:eastAsia="Arial" w:hAnsi="Arial" w:cs="Arial"/>
                <w:sz w:val="20"/>
                <w:szCs w:val="20"/>
              </w:rPr>
            </w:pPr>
            <w:r>
              <w:rPr>
                <w:rFonts w:ascii="Arial" w:eastAsia="Arial" w:hAnsi="Arial" w:cs="Arial"/>
                <w:sz w:val="20"/>
                <w:szCs w:val="20"/>
              </w:rPr>
              <w:t xml:space="preserve">N4PPF replaces planning policy guidance and statements.  It aims to support economic growth but also to promote strong communities and the need to protect and enhance the environment.  Local plans must be prepared in accordance with the NPPF.  </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04E28039" w14:textId="77777777" w:rsidR="0013655F" w:rsidRDefault="0013655F">
            <w:pPr>
              <w:rPr>
                <w:rFonts w:ascii="Arial" w:eastAsia="Arial" w:hAnsi="Arial" w:cs="Arial"/>
                <w:sz w:val="20"/>
                <w:szCs w:val="20"/>
              </w:rPr>
            </w:pPr>
            <w:r>
              <w:rPr>
                <w:rFonts w:ascii="Arial" w:eastAsia="Arial" w:hAnsi="Arial" w:cs="Arial"/>
                <w:sz w:val="20"/>
                <w:szCs w:val="20"/>
              </w:rPr>
              <w:t>The NPPF sets out the requirements for Sustainability Appraisal and to ensure that there is a sustainability objective that new development does not increase flood risk and that development is not unnecessarily exposed to flooding.  The core planning principles under environment are: 1) Ensure development needs are met in full unless the adverse impacts of doing so would significantly and demonstrably outweigh the benefits; 2) To achieve sustainable development economic, social and environmental gains should be sought jointly and simultaneously through the planning system; 3) Maintain the established purposes and roles of the Green Belt, recognise intrinsic beauty of countryside and support thriving rural communities;7) Support transition to a low carbon future; 8) Contribute to conserving and enhancing the natural environment and reducing pollution; 9) Encourage the effective use of land by re-using previously developed land;  11) Conserve heritage assets; 12) Manage patterns of growth to make full use of public transport, walking and cycling.</w:t>
            </w:r>
          </w:p>
        </w:tc>
        <w:tc>
          <w:tcPr>
            <w:tcW w:w="2409" w:type="dxa"/>
            <w:tcBorders>
              <w:top w:val="single" w:sz="4" w:space="0" w:color="000000"/>
              <w:left w:val="nil"/>
              <w:bottom w:val="single" w:sz="4" w:space="0" w:color="000000"/>
              <w:right w:val="single" w:sz="4" w:space="0" w:color="000000"/>
            </w:tcBorders>
            <w:shd w:val="clear" w:color="auto" w:fill="FFFFFF"/>
          </w:tcPr>
          <w:p w14:paraId="005DB100" w14:textId="77777777" w:rsidR="0013655F" w:rsidRDefault="0013655F">
            <w:pPr>
              <w:rPr>
                <w:rFonts w:ascii="Arial" w:eastAsia="Arial" w:hAnsi="Arial" w:cs="Arial"/>
                <w:sz w:val="20"/>
                <w:szCs w:val="20"/>
              </w:rPr>
            </w:pPr>
            <w:r>
              <w:rPr>
                <w:rFonts w:ascii="Arial" w:eastAsia="Arial" w:hAnsi="Arial" w:cs="Arial"/>
                <w:sz w:val="20"/>
                <w:szCs w:val="20"/>
              </w:rPr>
              <w:t>DCLG</w:t>
            </w:r>
          </w:p>
        </w:tc>
      </w:tr>
      <w:tr w:rsidR="0013655F" w14:paraId="1DA2399B" w14:textId="77777777">
        <w:trPr>
          <w:trHeight w:val="82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47FC605" w14:textId="6823940A" w:rsidR="0013655F" w:rsidRDefault="0013655F">
            <w:pPr>
              <w:jc w:val="right"/>
              <w:rPr>
                <w:rFonts w:ascii="Arial" w:eastAsia="Arial" w:hAnsi="Arial" w:cs="Arial"/>
                <w:sz w:val="20"/>
                <w:szCs w:val="20"/>
              </w:rPr>
            </w:pPr>
            <w:r>
              <w:rPr>
                <w:rFonts w:ascii="Arial" w:eastAsia="Arial" w:hAnsi="Arial" w:cs="Arial"/>
                <w:sz w:val="20"/>
                <w:szCs w:val="20"/>
              </w:rPr>
              <w:t>E2</w:t>
            </w:r>
            <w:r w:rsidR="0024410E">
              <w:rPr>
                <w:rFonts w:ascii="Arial" w:eastAsia="Arial" w:hAnsi="Arial" w:cs="Arial"/>
                <w:sz w:val="20"/>
                <w:szCs w:val="20"/>
              </w:rPr>
              <w:t>1</w:t>
            </w:r>
          </w:p>
        </w:tc>
        <w:tc>
          <w:tcPr>
            <w:tcW w:w="1274" w:type="dxa"/>
            <w:tcBorders>
              <w:top w:val="single" w:sz="4" w:space="0" w:color="000000"/>
              <w:left w:val="nil"/>
              <w:bottom w:val="single" w:sz="4" w:space="0" w:color="000000"/>
              <w:right w:val="single" w:sz="4" w:space="0" w:color="000000"/>
            </w:tcBorders>
            <w:shd w:val="clear" w:color="auto" w:fill="FFFFFF"/>
          </w:tcPr>
          <w:p w14:paraId="44DC9538"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FFFFFF"/>
          </w:tcPr>
          <w:p w14:paraId="5D55524B" w14:textId="77777777" w:rsidR="0013655F" w:rsidRDefault="0013655F">
            <w:pPr>
              <w:rPr>
                <w:rFonts w:ascii="Arial" w:eastAsia="Arial" w:hAnsi="Arial" w:cs="Arial"/>
                <w:sz w:val="20"/>
                <w:szCs w:val="20"/>
              </w:rPr>
            </w:pPr>
            <w:r>
              <w:rPr>
                <w:rFonts w:ascii="Arial" w:eastAsia="Arial" w:hAnsi="Arial" w:cs="Arial"/>
                <w:sz w:val="20"/>
                <w:szCs w:val="20"/>
              </w:rPr>
              <w:t xml:space="preserve">Wildlife and Countryside Act 1981 </w:t>
            </w:r>
          </w:p>
        </w:tc>
        <w:tc>
          <w:tcPr>
            <w:tcW w:w="4396" w:type="dxa"/>
            <w:tcBorders>
              <w:top w:val="single" w:sz="4" w:space="0" w:color="000000"/>
              <w:left w:val="nil"/>
              <w:bottom w:val="single" w:sz="4" w:space="0" w:color="000000"/>
              <w:right w:val="single" w:sz="4" w:space="0" w:color="000000"/>
            </w:tcBorders>
            <w:shd w:val="clear" w:color="auto" w:fill="FFFFFF"/>
          </w:tcPr>
          <w:p w14:paraId="2D42F5FE" w14:textId="77777777" w:rsidR="0013655F" w:rsidRDefault="0013655F">
            <w:pPr>
              <w:rPr>
                <w:rFonts w:ascii="Arial" w:eastAsia="Arial" w:hAnsi="Arial" w:cs="Arial"/>
                <w:sz w:val="20"/>
                <w:szCs w:val="20"/>
              </w:rPr>
            </w:pPr>
            <w:r>
              <w:rPr>
                <w:rFonts w:ascii="Arial" w:eastAsia="Arial" w:hAnsi="Arial" w:cs="Arial"/>
                <w:sz w:val="20"/>
                <w:szCs w:val="20"/>
              </w:rPr>
              <w:t>This act aims to prevent loss of diversity of flora and fauna by making it illegal to intentionally damage wild plants and animals or their habitats.77</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7CE3D694" w14:textId="77777777" w:rsidR="0013655F" w:rsidRDefault="0013655F">
            <w:pPr>
              <w:rPr>
                <w:rFonts w:ascii="Arial" w:eastAsia="Arial" w:hAnsi="Arial" w:cs="Arial"/>
                <w:sz w:val="20"/>
                <w:szCs w:val="20"/>
              </w:rPr>
            </w:pPr>
            <w:proofErr w:type="gramStart"/>
            <w:r>
              <w:rPr>
                <w:rFonts w:ascii="Arial" w:eastAsia="Arial" w:hAnsi="Arial" w:cs="Arial"/>
                <w:sz w:val="20"/>
                <w:szCs w:val="20"/>
              </w:rPr>
              <w:t>None: Local Plan won't have to repeat legal protections under the criminal law.</w:t>
            </w:r>
            <w:proofErr w:type="gramEnd"/>
          </w:p>
        </w:tc>
        <w:tc>
          <w:tcPr>
            <w:tcW w:w="2409" w:type="dxa"/>
            <w:tcBorders>
              <w:top w:val="single" w:sz="4" w:space="0" w:color="000000"/>
              <w:left w:val="nil"/>
              <w:bottom w:val="single" w:sz="4" w:space="0" w:color="000000"/>
              <w:right w:val="single" w:sz="4" w:space="0" w:color="000000"/>
            </w:tcBorders>
            <w:shd w:val="clear" w:color="auto" w:fill="FFFFFF"/>
          </w:tcPr>
          <w:p w14:paraId="4BABECA4" w14:textId="77777777" w:rsidR="0013655F" w:rsidRDefault="0013655F">
            <w:pPr>
              <w:rPr>
                <w:rFonts w:ascii="Arial" w:eastAsia="Arial" w:hAnsi="Arial" w:cs="Arial"/>
                <w:sz w:val="20"/>
                <w:szCs w:val="20"/>
              </w:rPr>
            </w:pPr>
            <w:r>
              <w:rPr>
                <w:rFonts w:ascii="Arial" w:eastAsia="Arial" w:hAnsi="Arial" w:cs="Arial"/>
                <w:sz w:val="20"/>
                <w:szCs w:val="20"/>
              </w:rPr>
              <w:t>HMSO</w:t>
            </w:r>
          </w:p>
        </w:tc>
      </w:tr>
      <w:tr w:rsidR="0013655F" w14:paraId="076056F2" w14:textId="77777777">
        <w:trPr>
          <w:trHeight w:val="235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388A39B" w14:textId="37F33E97" w:rsidR="0013655F" w:rsidRDefault="0013655F">
            <w:pPr>
              <w:jc w:val="right"/>
              <w:rPr>
                <w:rFonts w:ascii="Arial" w:eastAsia="Arial" w:hAnsi="Arial" w:cs="Arial"/>
                <w:sz w:val="20"/>
                <w:szCs w:val="20"/>
              </w:rPr>
            </w:pPr>
            <w:r>
              <w:rPr>
                <w:rFonts w:ascii="Arial" w:eastAsia="Arial" w:hAnsi="Arial" w:cs="Arial"/>
                <w:sz w:val="20"/>
                <w:szCs w:val="20"/>
              </w:rPr>
              <w:lastRenderedPageBreak/>
              <w:t>E2</w:t>
            </w:r>
            <w:r w:rsidR="0024410E">
              <w:rPr>
                <w:rFonts w:ascii="Arial" w:eastAsia="Arial" w:hAnsi="Arial" w:cs="Arial"/>
                <w:sz w:val="20"/>
                <w:szCs w:val="20"/>
              </w:rPr>
              <w:t>2</w:t>
            </w:r>
          </w:p>
        </w:tc>
        <w:tc>
          <w:tcPr>
            <w:tcW w:w="1274" w:type="dxa"/>
            <w:tcBorders>
              <w:top w:val="single" w:sz="4" w:space="0" w:color="000000"/>
              <w:left w:val="nil"/>
              <w:bottom w:val="single" w:sz="4" w:space="0" w:color="000000"/>
              <w:right w:val="single" w:sz="4" w:space="0" w:color="000000"/>
            </w:tcBorders>
            <w:shd w:val="clear" w:color="auto" w:fill="FFFFFF"/>
          </w:tcPr>
          <w:p w14:paraId="5BF96944"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FFFFFF"/>
          </w:tcPr>
          <w:p w14:paraId="0A484E91" w14:textId="77777777" w:rsidR="0013655F" w:rsidRDefault="0013655F">
            <w:pPr>
              <w:rPr>
                <w:rFonts w:ascii="Arial" w:eastAsia="Arial" w:hAnsi="Arial" w:cs="Arial"/>
                <w:sz w:val="20"/>
                <w:szCs w:val="20"/>
              </w:rPr>
            </w:pPr>
            <w:r>
              <w:rPr>
                <w:rFonts w:ascii="Arial" w:eastAsia="Arial" w:hAnsi="Arial" w:cs="Arial"/>
                <w:sz w:val="20"/>
                <w:szCs w:val="20"/>
              </w:rPr>
              <w:t>Countryside and Rights of Way</w:t>
            </w:r>
            <w:r>
              <w:rPr>
                <w:rFonts w:ascii="Arial" w:eastAsia="Arial" w:hAnsi="Arial" w:cs="Arial"/>
                <w:sz w:val="20"/>
                <w:szCs w:val="20"/>
              </w:rPr>
              <w:br/>
              <w:t>Act 2000</w:t>
            </w:r>
          </w:p>
        </w:tc>
        <w:tc>
          <w:tcPr>
            <w:tcW w:w="4396" w:type="dxa"/>
            <w:tcBorders>
              <w:top w:val="single" w:sz="4" w:space="0" w:color="000000"/>
              <w:left w:val="nil"/>
              <w:bottom w:val="single" w:sz="4" w:space="0" w:color="000000"/>
              <w:right w:val="single" w:sz="4" w:space="0" w:color="000000"/>
            </w:tcBorders>
            <w:shd w:val="clear" w:color="auto" w:fill="FFFFFF"/>
          </w:tcPr>
          <w:p w14:paraId="12FAC3A1" w14:textId="77777777" w:rsidR="0013655F" w:rsidRDefault="0013655F">
            <w:pPr>
              <w:rPr>
                <w:rFonts w:ascii="Arial" w:eastAsia="Arial" w:hAnsi="Arial" w:cs="Arial"/>
                <w:sz w:val="20"/>
                <w:szCs w:val="20"/>
              </w:rPr>
            </w:pPr>
            <w:r>
              <w:rPr>
                <w:rFonts w:ascii="Arial" w:eastAsia="Arial" w:hAnsi="Arial" w:cs="Arial"/>
                <w:sz w:val="20"/>
                <w:szCs w:val="20"/>
              </w:rPr>
              <w:t>Provides for the public's ability to enjoy the countryside whilst also providing safeguards for landowners and occupiers. It provides a statutory right of access to open country and registered common land, modernises the rights of way system, protects Sites of Special Scientific Interest (SSSIs), manages arrangements for Areas of Outstanding Natural Beauty (AONBs), and strengthens wildlife enforcement legislation.</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392FBEBF" w14:textId="77777777" w:rsidR="0013655F" w:rsidRDefault="0013655F">
            <w:pPr>
              <w:rPr>
                <w:rFonts w:ascii="Arial" w:eastAsia="Arial" w:hAnsi="Arial" w:cs="Arial"/>
                <w:sz w:val="20"/>
                <w:szCs w:val="20"/>
              </w:rPr>
            </w:pPr>
            <w:r>
              <w:rPr>
                <w:rFonts w:ascii="Arial" w:eastAsia="Arial" w:hAnsi="Arial" w:cs="Arial"/>
                <w:sz w:val="20"/>
                <w:szCs w:val="20"/>
              </w:rPr>
              <w:t>Maintain rights of way, and provide enhanced access to them where possible. Protect SSSI from degradation through development.  Maintain and enhance the natural beauty of AONBs</w:t>
            </w:r>
          </w:p>
        </w:tc>
        <w:tc>
          <w:tcPr>
            <w:tcW w:w="2409" w:type="dxa"/>
            <w:tcBorders>
              <w:top w:val="single" w:sz="4" w:space="0" w:color="000000"/>
              <w:left w:val="nil"/>
              <w:bottom w:val="single" w:sz="4" w:space="0" w:color="000000"/>
              <w:right w:val="single" w:sz="4" w:space="0" w:color="000000"/>
            </w:tcBorders>
            <w:shd w:val="clear" w:color="auto" w:fill="FFFFFF"/>
          </w:tcPr>
          <w:p w14:paraId="77B57542" w14:textId="77777777" w:rsidR="0013655F" w:rsidRDefault="0013655F">
            <w:pPr>
              <w:rPr>
                <w:rFonts w:ascii="Arial" w:eastAsia="Arial" w:hAnsi="Arial" w:cs="Arial"/>
                <w:sz w:val="20"/>
                <w:szCs w:val="20"/>
              </w:rPr>
            </w:pPr>
            <w:r>
              <w:rPr>
                <w:rFonts w:ascii="Arial" w:eastAsia="Arial" w:hAnsi="Arial" w:cs="Arial"/>
                <w:sz w:val="20"/>
                <w:szCs w:val="20"/>
              </w:rPr>
              <w:t>HMSO</w:t>
            </w:r>
          </w:p>
        </w:tc>
      </w:tr>
      <w:tr w:rsidR="0013655F" w14:paraId="6E8414F1" w14:textId="77777777">
        <w:trPr>
          <w:trHeight w:val="1365"/>
        </w:trPr>
        <w:tc>
          <w:tcPr>
            <w:tcW w:w="852" w:type="dxa"/>
            <w:tcBorders>
              <w:top w:val="nil"/>
              <w:left w:val="single" w:sz="4" w:space="0" w:color="000000"/>
              <w:bottom w:val="single" w:sz="4" w:space="0" w:color="000000"/>
              <w:right w:val="single" w:sz="4" w:space="0" w:color="000000"/>
            </w:tcBorders>
            <w:shd w:val="clear" w:color="auto" w:fill="auto"/>
          </w:tcPr>
          <w:p w14:paraId="15F44008" w14:textId="09B50378" w:rsidR="0013655F" w:rsidRDefault="0013655F">
            <w:pPr>
              <w:jc w:val="right"/>
              <w:rPr>
                <w:rFonts w:ascii="Arial" w:eastAsia="Arial" w:hAnsi="Arial" w:cs="Arial"/>
                <w:sz w:val="20"/>
                <w:szCs w:val="20"/>
              </w:rPr>
            </w:pPr>
            <w:r>
              <w:rPr>
                <w:rFonts w:ascii="Arial" w:eastAsia="Arial" w:hAnsi="Arial" w:cs="Arial"/>
                <w:sz w:val="20"/>
                <w:szCs w:val="20"/>
              </w:rPr>
              <w:t>E2</w:t>
            </w:r>
            <w:r w:rsidR="0024410E">
              <w:rPr>
                <w:rFonts w:ascii="Arial" w:eastAsia="Arial" w:hAnsi="Arial" w:cs="Arial"/>
                <w:sz w:val="20"/>
                <w:szCs w:val="20"/>
              </w:rPr>
              <w:t>3</w:t>
            </w:r>
          </w:p>
        </w:tc>
        <w:tc>
          <w:tcPr>
            <w:tcW w:w="1274" w:type="dxa"/>
            <w:tcBorders>
              <w:top w:val="nil"/>
              <w:left w:val="nil"/>
              <w:bottom w:val="single" w:sz="4" w:space="0" w:color="000000"/>
              <w:right w:val="single" w:sz="4" w:space="0" w:color="000000"/>
            </w:tcBorders>
            <w:shd w:val="clear" w:color="auto" w:fill="FFFFFF"/>
          </w:tcPr>
          <w:p w14:paraId="56493CA2"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nil"/>
              <w:left w:val="nil"/>
              <w:bottom w:val="single" w:sz="4" w:space="0" w:color="000000"/>
              <w:right w:val="single" w:sz="4" w:space="0" w:color="000000"/>
            </w:tcBorders>
            <w:shd w:val="clear" w:color="auto" w:fill="FFFFFF"/>
          </w:tcPr>
          <w:p w14:paraId="52A808DD" w14:textId="77777777" w:rsidR="0013655F" w:rsidRDefault="0013655F">
            <w:pPr>
              <w:rPr>
                <w:rFonts w:ascii="Arial" w:eastAsia="Arial" w:hAnsi="Arial" w:cs="Arial"/>
                <w:sz w:val="20"/>
                <w:szCs w:val="20"/>
              </w:rPr>
            </w:pPr>
            <w:r>
              <w:rPr>
                <w:rFonts w:ascii="Arial" w:eastAsia="Arial" w:hAnsi="Arial" w:cs="Arial"/>
                <w:sz w:val="20"/>
                <w:szCs w:val="20"/>
              </w:rPr>
              <w:t>Planning and Energy Act (2008)</w:t>
            </w:r>
          </w:p>
        </w:tc>
        <w:tc>
          <w:tcPr>
            <w:tcW w:w="4396" w:type="dxa"/>
            <w:tcBorders>
              <w:top w:val="nil"/>
              <w:left w:val="nil"/>
              <w:bottom w:val="single" w:sz="4" w:space="0" w:color="000000"/>
              <w:right w:val="single" w:sz="4" w:space="0" w:color="000000"/>
            </w:tcBorders>
            <w:shd w:val="clear" w:color="auto" w:fill="FFFFFF"/>
          </w:tcPr>
          <w:p w14:paraId="1368E359" w14:textId="77777777" w:rsidR="0013655F" w:rsidRDefault="0013655F">
            <w:pPr>
              <w:rPr>
                <w:rFonts w:ascii="Arial" w:eastAsia="Arial" w:hAnsi="Arial" w:cs="Arial"/>
                <w:sz w:val="20"/>
                <w:szCs w:val="20"/>
              </w:rPr>
            </w:pPr>
            <w:r>
              <w:rPr>
                <w:rFonts w:ascii="Arial" w:eastAsia="Arial" w:hAnsi="Arial" w:cs="Arial"/>
                <w:sz w:val="20"/>
                <w:szCs w:val="20"/>
              </w:rPr>
              <w:t>The Act enables Local Plans to include requirements for new development to provide a set proportion of its energy requirement from a renewable or a local, low carbon source and to set energy efficiency requirements beyond building regulations.</w:t>
            </w:r>
          </w:p>
        </w:tc>
        <w:tc>
          <w:tcPr>
            <w:tcW w:w="4253" w:type="dxa"/>
            <w:gridSpan w:val="2"/>
            <w:tcBorders>
              <w:top w:val="nil"/>
              <w:left w:val="nil"/>
              <w:bottom w:val="single" w:sz="4" w:space="0" w:color="000000"/>
              <w:right w:val="single" w:sz="4" w:space="0" w:color="000000"/>
            </w:tcBorders>
            <w:shd w:val="clear" w:color="auto" w:fill="FFFFFF"/>
          </w:tcPr>
          <w:p w14:paraId="39E697BD" w14:textId="77777777" w:rsidR="0013655F" w:rsidRDefault="0013655F">
            <w:pPr>
              <w:rPr>
                <w:rFonts w:ascii="Arial" w:eastAsia="Arial" w:hAnsi="Arial" w:cs="Arial"/>
                <w:sz w:val="20"/>
                <w:szCs w:val="20"/>
              </w:rPr>
            </w:pPr>
            <w:r>
              <w:rPr>
                <w:rFonts w:ascii="Arial" w:eastAsia="Arial" w:hAnsi="Arial" w:cs="Arial"/>
                <w:sz w:val="20"/>
                <w:szCs w:val="20"/>
              </w:rPr>
              <w:t>The Local Plan should examine the case for imposing local targets for renewable and decentralised energy requirements and energy efficiency and to set a suitable local standard.</w:t>
            </w:r>
          </w:p>
        </w:tc>
        <w:tc>
          <w:tcPr>
            <w:tcW w:w="2409" w:type="dxa"/>
            <w:tcBorders>
              <w:top w:val="nil"/>
              <w:left w:val="nil"/>
              <w:bottom w:val="single" w:sz="4" w:space="0" w:color="000000"/>
              <w:right w:val="single" w:sz="4" w:space="0" w:color="000000"/>
            </w:tcBorders>
            <w:shd w:val="clear" w:color="auto" w:fill="FFFFFF"/>
          </w:tcPr>
          <w:p w14:paraId="5E57EF4C" w14:textId="77777777" w:rsidR="0013655F" w:rsidRDefault="00254926">
            <w:pPr>
              <w:rPr>
                <w:rFonts w:ascii="Arial" w:eastAsia="Arial" w:hAnsi="Arial" w:cs="Arial"/>
                <w:color w:val="0000FF"/>
                <w:sz w:val="20"/>
                <w:szCs w:val="20"/>
                <w:u w:val="single"/>
              </w:rPr>
            </w:pPr>
            <w:hyperlink r:id="rId32">
              <w:r w:rsidR="0013655F">
                <w:rPr>
                  <w:rFonts w:ascii="Arial" w:eastAsia="Arial" w:hAnsi="Arial" w:cs="Arial"/>
                  <w:color w:val="0000FF"/>
                  <w:sz w:val="20"/>
                  <w:szCs w:val="20"/>
                  <w:u w:val="single"/>
                </w:rPr>
                <w:t>www.opsi.gov.uk/acts/acts2008/pdf/ukpga_20080021_en.pdf</w:t>
              </w:r>
            </w:hyperlink>
          </w:p>
        </w:tc>
      </w:tr>
      <w:tr w:rsidR="0013655F" w14:paraId="7F70712F" w14:textId="77777777">
        <w:trPr>
          <w:trHeight w:val="316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C2455B0" w14:textId="0052D98E" w:rsidR="0013655F" w:rsidRDefault="0013655F">
            <w:pPr>
              <w:jc w:val="right"/>
              <w:rPr>
                <w:rFonts w:ascii="Arial" w:eastAsia="Arial" w:hAnsi="Arial" w:cs="Arial"/>
                <w:sz w:val="20"/>
                <w:szCs w:val="20"/>
              </w:rPr>
            </w:pPr>
            <w:r>
              <w:rPr>
                <w:rFonts w:ascii="Arial" w:eastAsia="Arial" w:hAnsi="Arial" w:cs="Arial"/>
                <w:sz w:val="20"/>
                <w:szCs w:val="20"/>
              </w:rPr>
              <w:t>E2</w:t>
            </w:r>
            <w:r w:rsidR="0024410E">
              <w:rPr>
                <w:rFonts w:ascii="Arial" w:eastAsia="Arial" w:hAnsi="Arial" w:cs="Arial"/>
                <w:sz w:val="20"/>
                <w:szCs w:val="20"/>
              </w:rPr>
              <w:t>4</w:t>
            </w:r>
          </w:p>
        </w:tc>
        <w:tc>
          <w:tcPr>
            <w:tcW w:w="1274" w:type="dxa"/>
            <w:tcBorders>
              <w:top w:val="single" w:sz="4" w:space="0" w:color="000000"/>
              <w:left w:val="nil"/>
              <w:bottom w:val="single" w:sz="4" w:space="0" w:color="000000"/>
              <w:right w:val="single" w:sz="4" w:space="0" w:color="000000"/>
            </w:tcBorders>
            <w:shd w:val="clear" w:color="auto" w:fill="FFFFFF"/>
          </w:tcPr>
          <w:p w14:paraId="78F82FC1"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FFFFFF"/>
          </w:tcPr>
          <w:p w14:paraId="644CF1C0" w14:textId="77777777" w:rsidR="0013655F" w:rsidRDefault="0013655F">
            <w:pPr>
              <w:rPr>
                <w:rFonts w:ascii="Arial" w:eastAsia="Arial" w:hAnsi="Arial" w:cs="Arial"/>
                <w:sz w:val="20"/>
                <w:szCs w:val="20"/>
              </w:rPr>
            </w:pPr>
            <w:r>
              <w:rPr>
                <w:rFonts w:ascii="Arial" w:eastAsia="Arial" w:hAnsi="Arial" w:cs="Arial"/>
                <w:sz w:val="20"/>
                <w:szCs w:val="20"/>
              </w:rPr>
              <w:t>Planning Practice Guidance - Flood Risk and Coastal Change (2014)</w:t>
            </w:r>
          </w:p>
        </w:tc>
        <w:tc>
          <w:tcPr>
            <w:tcW w:w="4396" w:type="dxa"/>
            <w:tcBorders>
              <w:top w:val="single" w:sz="4" w:space="0" w:color="000000"/>
              <w:left w:val="nil"/>
              <w:bottom w:val="single" w:sz="4" w:space="0" w:color="000000"/>
              <w:right w:val="single" w:sz="4" w:space="0" w:color="000000"/>
            </w:tcBorders>
            <w:shd w:val="clear" w:color="auto" w:fill="FFFFFF"/>
          </w:tcPr>
          <w:p w14:paraId="76E34FA7" w14:textId="77777777" w:rsidR="0013655F" w:rsidRDefault="0013655F">
            <w:pPr>
              <w:rPr>
                <w:rFonts w:ascii="Arial" w:eastAsia="Arial" w:hAnsi="Arial" w:cs="Arial"/>
                <w:sz w:val="20"/>
                <w:szCs w:val="20"/>
              </w:rPr>
            </w:pPr>
            <w:r>
              <w:rPr>
                <w:rFonts w:ascii="Arial" w:eastAsia="Arial" w:hAnsi="Arial" w:cs="Arial"/>
                <w:sz w:val="20"/>
                <w:szCs w:val="20"/>
              </w:rPr>
              <w:t>The guidance is designed to ensure that if there are better sites in terms of flood risk, or a proposed development cannot be made safe, it should not be permitted.  Local authorities should: undertake a Strategic Flood Risk Assessment to inform the Local Plan; apply a sequential approach to site selection: ensure that where development need to be in locations where there is a risk of flooding as alternatives sites are not available, that the development is flood resilient and resistant; seek flood risk management opportunities and reduce the causes and impacts of flooding.</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0973B202" w14:textId="77777777" w:rsidR="0013655F" w:rsidRDefault="0013655F">
            <w:pPr>
              <w:rPr>
                <w:rFonts w:ascii="Arial" w:eastAsia="Arial" w:hAnsi="Arial" w:cs="Arial"/>
                <w:sz w:val="20"/>
                <w:szCs w:val="20"/>
              </w:rPr>
            </w:pPr>
            <w:r>
              <w:rPr>
                <w:rFonts w:ascii="Arial" w:eastAsia="Arial" w:hAnsi="Arial" w:cs="Arial"/>
                <w:sz w:val="20"/>
                <w:szCs w:val="20"/>
              </w:rPr>
              <w:t>Avoid development in flood risk areas, use sustainable drainage wherever possible</w:t>
            </w:r>
          </w:p>
        </w:tc>
        <w:tc>
          <w:tcPr>
            <w:tcW w:w="2409" w:type="dxa"/>
            <w:tcBorders>
              <w:top w:val="single" w:sz="4" w:space="0" w:color="000000"/>
              <w:left w:val="nil"/>
              <w:bottom w:val="single" w:sz="4" w:space="0" w:color="000000"/>
              <w:right w:val="single" w:sz="4" w:space="0" w:color="000000"/>
            </w:tcBorders>
            <w:shd w:val="clear" w:color="auto" w:fill="FFFFFF"/>
          </w:tcPr>
          <w:p w14:paraId="36809F6A" w14:textId="77777777" w:rsidR="0013655F" w:rsidRDefault="0013655F">
            <w:pPr>
              <w:rPr>
                <w:rFonts w:ascii="Arial" w:eastAsia="Arial" w:hAnsi="Arial" w:cs="Arial"/>
                <w:sz w:val="20"/>
                <w:szCs w:val="20"/>
              </w:rPr>
            </w:pPr>
            <w:r>
              <w:rPr>
                <w:rFonts w:ascii="Arial" w:eastAsia="Arial" w:hAnsi="Arial" w:cs="Arial"/>
                <w:sz w:val="20"/>
                <w:szCs w:val="20"/>
              </w:rPr>
              <w:t>DCLG</w:t>
            </w:r>
          </w:p>
        </w:tc>
      </w:tr>
      <w:tr w:rsidR="0013655F" w14:paraId="50CAAF25" w14:textId="77777777">
        <w:trPr>
          <w:trHeight w:val="114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7B30373" w14:textId="0570D097" w:rsidR="0013655F" w:rsidRDefault="0013655F">
            <w:pPr>
              <w:ind w:right="-250"/>
              <w:jc w:val="center"/>
              <w:rPr>
                <w:rFonts w:ascii="Arial" w:eastAsia="Arial" w:hAnsi="Arial" w:cs="Arial"/>
                <w:sz w:val="20"/>
                <w:szCs w:val="20"/>
              </w:rPr>
            </w:pPr>
            <w:r>
              <w:rPr>
                <w:rFonts w:ascii="Arial" w:eastAsia="Arial" w:hAnsi="Arial" w:cs="Arial"/>
                <w:sz w:val="20"/>
                <w:szCs w:val="20"/>
              </w:rPr>
              <w:t>E2</w:t>
            </w:r>
            <w:r w:rsidR="0024410E">
              <w:rPr>
                <w:rFonts w:ascii="Arial" w:eastAsia="Arial" w:hAnsi="Arial" w:cs="Arial"/>
                <w:sz w:val="20"/>
                <w:szCs w:val="20"/>
              </w:rPr>
              <w:t>5</w:t>
            </w:r>
          </w:p>
        </w:tc>
        <w:tc>
          <w:tcPr>
            <w:tcW w:w="1274" w:type="dxa"/>
            <w:tcBorders>
              <w:top w:val="single" w:sz="4" w:space="0" w:color="000000"/>
              <w:left w:val="nil"/>
              <w:bottom w:val="single" w:sz="4" w:space="0" w:color="000000"/>
              <w:right w:val="single" w:sz="4" w:space="0" w:color="000000"/>
            </w:tcBorders>
            <w:shd w:val="clear" w:color="auto" w:fill="FFFFFF"/>
          </w:tcPr>
          <w:p w14:paraId="4998117E"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FFFFFF"/>
          </w:tcPr>
          <w:p w14:paraId="69E3E9E2" w14:textId="77777777" w:rsidR="0013655F" w:rsidRDefault="0013655F">
            <w:pPr>
              <w:rPr>
                <w:rFonts w:ascii="Arial" w:eastAsia="Arial" w:hAnsi="Arial" w:cs="Arial"/>
                <w:sz w:val="20"/>
                <w:szCs w:val="20"/>
              </w:rPr>
            </w:pPr>
            <w:r>
              <w:rPr>
                <w:rFonts w:ascii="Arial" w:eastAsia="Arial" w:hAnsi="Arial" w:cs="Arial"/>
                <w:sz w:val="20"/>
                <w:szCs w:val="20"/>
              </w:rPr>
              <w:t>National Planning Practice Guidance for Waste (2014)</w:t>
            </w:r>
          </w:p>
        </w:tc>
        <w:tc>
          <w:tcPr>
            <w:tcW w:w="4396" w:type="dxa"/>
            <w:tcBorders>
              <w:top w:val="single" w:sz="4" w:space="0" w:color="000000"/>
              <w:left w:val="nil"/>
              <w:bottom w:val="single" w:sz="4" w:space="0" w:color="000000"/>
              <w:right w:val="single" w:sz="4" w:space="0" w:color="000000"/>
            </w:tcBorders>
            <w:shd w:val="clear" w:color="auto" w:fill="FFFFFF"/>
          </w:tcPr>
          <w:p w14:paraId="67907E82" w14:textId="77777777" w:rsidR="0013655F" w:rsidRDefault="0013655F">
            <w:pPr>
              <w:rPr>
                <w:rFonts w:ascii="Arial" w:eastAsia="Arial" w:hAnsi="Arial" w:cs="Arial"/>
                <w:sz w:val="20"/>
                <w:szCs w:val="20"/>
              </w:rPr>
            </w:pPr>
            <w:r>
              <w:rPr>
                <w:rFonts w:ascii="Arial" w:eastAsia="Arial" w:hAnsi="Arial" w:cs="Arial"/>
                <w:sz w:val="20"/>
                <w:szCs w:val="20"/>
              </w:rPr>
              <w:t>The guidance sets out detailed waste planning policies.  It should be read in conjunction with the NPPF, the Waste Management Plan for England and National Policy Statements for Waste Water and Hazardous Waste.</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2D522149" w14:textId="77777777" w:rsidR="0013655F" w:rsidRDefault="0013655F">
            <w:pPr>
              <w:rPr>
                <w:rFonts w:ascii="Arial" w:eastAsia="Arial" w:hAnsi="Arial" w:cs="Arial"/>
                <w:sz w:val="20"/>
                <w:szCs w:val="20"/>
              </w:rPr>
            </w:pPr>
            <w:r>
              <w:rPr>
                <w:rFonts w:ascii="Arial" w:eastAsia="Arial" w:hAnsi="Arial" w:cs="Arial"/>
                <w:sz w:val="20"/>
                <w:szCs w:val="20"/>
              </w:rPr>
              <w:t>Local Plan will need to take account of the West Sussex Waste Plan to ensure that documents are in broad accordance with each other</w:t>
            </w:r>
          </w:p>
        </w:tc>
        <w:tc>
          <w:tcPr>
            <w:tcW w:w="2409" w:type="dxa"/>
            <w:tcBorders>
              <w:top w:val="single" w:sz="4" w:space="0" w:color="000000"/>
              <w:left w:val="nil"/>
              <w:bottom w:val="single" w:sz="4" w:space="0" w:color="000000"/>
              <w:right w:val="single" w:sz="4" w:space="0" w:color="000000"/>
            </w:tcBorders>
            <w:shd w:val="clear" w:color="auto" w:fill="FFFFFF"/>
          </w:tcPr>
          <w:p w14:paraId="42D3C21D" w14:textId="77777777" w:rsidR="0013655F" w:rsidRDefault="0013655F">
            <w:pPr>
              <w:rPr>
                <w:rFonts w:ascii="Arial" w:eastAsia="Arial" w:hAnsi="Arial" w:cs="Arial"/>
                <w:sz w:val="20"/>
                <w:szCs w:val="20"/>
              </w:rPr>
            </w:pPr>
            <w:r>
              <w:rPr>
                <w:rFonts w:ascii="Arial" w:eastAsia="Arial" w:hAnsi="Arial" w:cs="Arial"/>
                <w:sz w:val="20"/>
                <w:szCs w:val="20"/>
              </w:rPr>
              <w:t>DCLG</w:t>
            </w:r>
          </w:p>
        </w:tc>
      </w:tr>
      <w:tr w:rsidR="0013655F" w14:paraId="6F05EF95" w14:textId="77777777">
        <w:trPr>
          <w:trHeight w:val="546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AAE0BC4" w14:textId="53FEE694" w:rsidR="0013655F" w:rsidRDefault="0013655F">
            <w:pPr>
              <w:jc w:val="right"/>
              <w:rPr>
                <w:rFonts w:ascii="Arial" w:eastAsia="Arial" w:hAnsi="Arial" w:cs="Arial"/>
                <w:sz w:val="20"/>
                <w:szCs w:val="20"/>
              </w:rPr>
            </w:pPr>
            <w:r>
              <w:rPr>
                <w:rFonts w:ascii="Arial" w:eastAsia="Arial" w:hAnsi="Arial" w:cs="Arial"/>
                <w:sz w:val="20"/>
                <w:szCs w:val="20"/>
              </w:rPr>
              <w:lastRenderedPageBreak/>
              <w:t>E2</w:t>
            </w:r>
            <w:r w:rsidR="0024410E">
              <w:rPr>
                <w:rFonts w:ascii="Arial" w:eastAsia="Arial" w:hAnsi="Arial" w:cs="Arial"/>
                <w:sz w:val="20"/>
                <w:szCs w:val="20"/>
              </w:rPr>
              <w:t>6</w:t>
            </w:r>
          </w:p>
        </w:tc>
        <w:tc>
          <w:tcPr>
            <w:tcW w:w="1274" w:type="dxa"/>
            <w:tcBorders>
              <w:top w:val="single" w:sz="4" w:space="0" w:color="000000"/>
              <w:left w:val="nil"/>
              <w:bottom w:val="single" w:sz="4" w:space="0" w:color="000000"/>
              <w:right w:val="single" w:sz="4" w:space="0" w:color="000000"/>
            </w:tcBorders>
            <w:shd w:val="clear" w:color="auto" w:fill="FFFFFF"/>
          </w:tcPr>
          <w:p w14:paraId="52061234"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FFFFFF"/>
          </w:tcPr>
          <w:p w14:paraId="4DF530FA" w14:textId="77777777" w:rsidR="0013655F" w:rsidRDefault="0013655F">
            <w:pPr>
              <w:rPr>
                <w:rFonts w:ascii="Arial" w:eastAsia="Arial" w:hAnsi="Arial" w:cs="Arial"/>
                <w:sz w:val="20"/>
                <w:szCs w:val="20"/>
              </w:rPr>
            </w:pPr>
            <w:r>
              <w:rPr>
                <w:rFonts w:ascii="Arial" w:eastAsia="Arial" w:hAnsi="Arial" w:cs="Arial"/>
                <w:sz w:val="20"/>
                <w:szCs w:val="20"/>
              </w:rPr>
              <w:t>Planning Policy Statement 10: Planning and Sustainable Waste Management (not cancelled by NPPF)</w:t>
            </w:r>
          </w:p>
        </w:tc>
        <w:tc>
          <w:tcPr>
            <w:tcW w:w="4396" w:type="dxa"/>
            <w:tcBorders>
              <w:top w:val="single" w:sz="4" w:space="0" w:color="000000"/>
              <w:left w:val="nil"/>
              <w:bottom w:val="single" w:sz="4" w:space="0" w:color="000000"/>
              <w:right w:val="single" w:sz="4" w:space="0" w:color="000000"/>
            </w:tcBorders>
            <w:shd w:val="clear" w:color="auto" w:fill="FFFFFF"/>
          </w:tcPr>
          <w:p w14:paraId="5264C9BA" w14:textId="77777777" w:rsidR="0013655F" w:rsidRDefault="0013655F">
            <w:pPr>
              <w:rPr>
                <w:rFonts w:ascii="Arial" w:eastAsia="Arial" w:hAnsi="Arial" w:cs="Arial"/>
                <w:sz w:val="20"/>
                <w:szCs w:val="20"/>
              </w:rPr>
            </w:pPr>
            <w:r>
              <w:rPr>
                <w:rFonts w:ascii="Arial" w:eastAsia="Arial" w:hAnsi="Arial" w:cs="Arial"/>
                <w:sz w:val="20"/>
                <w:szCs w:val="20"/>
              </w:rPr>
              <w:t>The policy statement sets out detailed waste planning policies and should be used in conjunction with the National Planning Policy Framework.  It sets out the need to use a proportionate evidence base; identify the need for waste management facilities; identify suitable sites and areas;</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7F9BB56A" w14:textId="77777777" w:rsidR="0013655F" w:rsidRDefault="0013655F">
            <w:pPr>
              <w:rPr>
                <w:rFonts w:ascii="Arial" w:eastAsia="Arial" w:hAnsi="Arial" w:cs="Arial"/>
                <w:sz w:val="20"/>
                <w:szCs w:val="20"/>
              </w:rPr>
            </w:pPr>
            <w:r>
              <w:rPr>
                <w:rFonts w:ascii="Arial" w:eastAsia="Arial" w:hAnsi="Arial" w:cs="Arial"/>
                <w:sz w:val="20"/>
                <w:szCs w:val="20"/>
              </w:rPr>
              <w:t>Waste management facilities are considered alongside other spatial planning concerns, recognising the positive contribution that waste management can bring to the development of sustainable communities; consider opportunities for utilising energy from waste in new developments; consider the particular locational needs of some types of waste management facilities in preparing the local plan; ensure that new development makes sufficient provision for waste management and promotes good design to secure the integration of waste management facilities with the rest of the development, and, in less developed areas,  with the local landscape.  This includes providing adequate storage facilities at residential premises, for example by ensuring that there is sufficient and discrete provision for bins, to facilitate a high quality, comprehensive and frequent household collection service; ensure that the handling of waste arising from the construction and operation of development maximises reuse/recovery opportunities, and minimises off-site disposal.</w:t>
            </w:r>
          </w:p>
        </w:tc>
        <w:tc>
          <w:tcPr>
            <w:tcW w:w="2409" w:type="dxa"/>
            <w:tcBorders>
              <w:top w:val="single" w:sz="4" w:space="0" w:color="000000"/>
              <w:left w:val="nil"/>
              <w:bottom w:val="single" w:sz="4" w:space="0" w:color="000000"/>
              <w:right w:val="single" w:sz="4" w:space="0" w:color="000000"/>
            </w:tcBorders>
            <w:shd w:val="clear" w:color="auto" w:fill="FFFFFF"/>
          </w:tcPr>
          <w:p w14:paraId="138BA357" w14:textId="77777777" w:rsidR="0013655F" w:rsidRDefault="00254926">
            <w:pPr>
              <w:rPr>
                <w:rFonts w:ascii="Arial" w:eastAsia="Arial" w:hAnsi="Arial" w:cs="Arial"/>
                <w:color w:val="0000FF"/>
                <w:sz w:val="20"/>
                <w:szCs w:val="20"/>
                <w:u w:val="single"/>
              </w:rPr>
            </w:pPr>
            <w:hyperlink r:id="rId33">
              <w:r w:rsidR="0013655F">
                <w:rPr>
                  <w:rFonts w:ascii="Arial" w:eastAsia="Arial" w:hAnsi="Arial" w:cs="Arial"/>
                  <w:color w:val="0000FF"/>
                  <w:sz w:val="20"/>
                  <w:szCs w:val="20"/>
                  <w:u w:val="single"/>
                </w:rPr>
                <w:t>www.odpm.gov.uk/stellent/groups/odpm_planning/documents/page/odpm_plan_039215.pdf</w:t>
              </w:r>
            </w:hyperlink>
          </w:p>
        </w:tc>
      </w:tr>
      <w:tr w:rsidR="0013655F" w14:paraId="2C5FAC8F" w14:textId="77777777">
        <w:trPr>
          <w:trHeight w:val="840"/>
        </w:trPr>
        <w:tc>
          <w:tcPr>
            <w:tcW w:w="852" w:type="dxa"/>
            <w:tcBorders>
              <w:top w:val="nil"/>
              <w:left w:val="single" w:sz="4" w:space="0" w:color="000000"/>
              <w:bottom w:val="single" w:sz="4" w:space="0" w:color="000000"/>
              <w:right w:val="single" w:sz="4" w:space="0" w:color="000000"/>
            </w:tcBorders>
            <w:shd w:val="clear" w:color="auto" w:fill="auto"/>
          </w:tcPr>
          <w:p w14:paraId="51C5230F" w14:textId="74E0AD0A" w:rsidR="0013655F" w:rsidRDefault="0013655F">
            <w:pPr>
              <w:jc w:val="right"/>
              <w:rPr>
                <w:rFonts w:ascii="Arial" w:eastAsia="Arial" w:hAnsi="Arial" w:cs="Arial"/>
                <w:sz w:val="20"/>
                <w:szCs w:val="20"/>
              </w:rPr>
            </w:pPr>
            <w:r>
              <w:rPr>
                <w:rFonts w:ascii="Arial" w:eastAsia="Arial" w:hAnsi="Arial" w:cs="Arial"/>
                <w:sz w:val="20"/>
                <w:szCs w:val="20"/>
              </w:rPr>
              <w:t>E2</w:t>
            </w:r>
            <w:r w:rsidR="0024410E">
              <w:rPr>
                <w:rFonts w:ascii="Arial" w:eastAsia="Arial" w:hAnsi="Arial" w:cs="Arial"/>
                <w:sz w:val="20"/>
                <w:szCs w:val="20"/>
              </w:rPr>
              <w:t>7</w:t>
            </w:r>
          </w:p>
        </w:tc>
        <w:tc>
          <w:tcPr>
            <w:tcW w:w="1274" w:type="dxa"/>
            <w:tcBorders>
              <w:top w:val="nil"/>
              <w:left w:val="nil"/>
              <w:bottom w:val="single" w:sz="4" w:space="0" w:color="000000"/>
              <w:right w:val="single" w:sz="4" w:space="0" w:color="000000"/>
            </w:tcBorders>
            <w:shd w:val="clear" w:color="auto" w:fill="FFFFFF"/>
          </w:tcPr>
          <w:p w14:paraId="12DEE113"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nil"/>
              <w:left w:val="nil"/>
              <w:bottom w:val="single" w:sz="4" w:space="0" w:color="000000"/>
              <w:right w:val="single" w:sz="4" w:space="0" w:color="000000"/>
            </w:tcBorders>
            <w:shd w:val="clear" w:color="auto" w:fill="FFFFFF"/>
          </w:tcPr>
          <w:p w14:paraId="0B6D5B97" w14:textId="77777777" w:rsidR="0013655F" w:rsidRDefault="0013655F">
            <w:pPr>
              <w:rPr>
                <w:rFonts w:ascii="Arial" w:eastAsia="Arial" w:hAnsi="Arial" w:cs="Arial"/>
                <w:sz w:val="20"/>
                <w:szCs w:val="20"/>
              </w:rPr>
            </w:pPr>
            <w:r>
              <w:rPr>
                <w:rFonts w:ascii="Arial" w:eastAsia="Arial" w:hAnsi="Arial" w:cs="Arial"/>
                <w:sz w:val="20"/>
                <w:szCs w:val="20"/>
              </w:rPr>
              <w:t>The Air Quality Strategy for England, Scotland, Wales and Northern Ireland (2011)</w:t>
            </w:r>
          </w:p>
        </w:tc>
        <w:tc>
          <w:tcPr>
            <w:tcW w:w="4396" w:type="dxa"/>
            <w:tcBorders>
              <w:top w:val="nil"/>
              <w:left w:val="nil"/>
              <w:bottom w:val="single" w:sz="4" w:space="0" w:color="000000"/>
              <w:right w:val="single" w:sz="4" w:space="0" w:color="000000"/>
            </w:tcBorders>
            <w:shd w:val="clear" w:color="auto" w:fill="FFFFFF"/>
          </w:tcPr>
          <w:p w14:paraId="7D5F607B" w14:textId="77777777" w:rsidR="0013655F" w:rsidRDefault="0013655F">
            <w:pPr>
              <w:rPr>
                <w:rFonts w:ascii="Arial" w:eastAsia="Arial" w:hAnsi="Arial" w:cs="Arial"/>
                <w:sz w:val="20"/>
                <w:szCs w:val="20"/>
              </w:rPr>
            </w:pPr>
            <w:r>
              <w:rPr>
                <w:rFonts w:ascii="Arial" w:eastAsia="Arial" w:hAnsi="Arial" w:cs="Arial"/>
                <w:sz w:val="20"/>
                <w:szCs w:val="20"/>
              </w:rPr>
              <w:t>The air quality strategy sets out air quality objectives and policy options to further improve air quality in the UK.</w:t>
            </w:r>
          </w:p>
        </w:tc>
        <w:tc>
          <w:tcPr>
            <w:tcW w:w="4253" w:type="dxa"/>
            <w:gridSpan w:val="2"/>
            <w:tcBorders>
              <w:top w:val="nil"/>
              <w:left w:val="nil"/>
              <w:bottom w:val="single" w:sz="4" w:space="0" w:color="000000"/>
              <w:right w:val="single" w:sz="4" w:space="0" w:color="000000"/>
            </w:tcBorders>
            <w:shd w:val="clear" w:color="auto" w:fill="FFFFFF"/>
          </w:tcPr>
          <w:p w14:paraId="4F054A77" w14:textId="77777777" w:rsidR="0013655F" w:rsidRDefault="0013655F">
            <w:pPr>
              <w:rPr>
                <w:rFonts w:ascii="Arial" w:eastAsia="Arial" w:hAnsi="Arial" w:cs="Arial"/>
                <w:sz w:val="20"/>
                <w:szCs w:val="20"/>
              </w:rPr>
            </w:pPr>
            <w:r>
              <w:rPr>
                <w:rFonts w:ascii="Arial" w:eastAsia="Arial" w:hAnsi="Arial" w:cs="Arial"/>
                <w:sz w:val="20"/>
                <w:szCs w:val="20"/>
              </w:rPr>
              <w:t>The impact of development on air quality will need to be considered.</w:t>
            </w:r>
          </w:p>
        </w:tc>
        <w:tc>
          <w:tcPr>
            <w:tcW w:w="2409" w:type="dxa"/>
            <w:tcBorders>
              <w:top w:val="nil"/>
              <w:left w:val="nil"/>
              <w:bottom w:val="single" w:sz="4" w:space="0" w:color="000000"/>
              <w:right w:val="single" w:sz="4" w:space="0" w:color="000000"/>
            </w:tcBorders>
            <w:shd w:val="clear" w:color="auto" w:fill="FFFFFF"/>
          </w:tcPr>
          <w:p w14:paraId="190693C5" w14:textId="77777777" w:rsidR="0013655F" w:rsidRDefault="00254926">
            <w:pPr>
              <w:rPr>
                <w:rFonts w:ascii="Arial" w:eastAsia="Arial" w:hAnsi="Arial" w:cs="Arial"/>
                <w:color w:val="0000FF"/>
                <w:sz w:val="20"/>
                <w:szCs w:val="20"/>
                <w:u w:val="single"/>
              </w:rPr>
            </w:pPr>
            <w:hyperlink r:id="rId34">
              <w:r w:rsidR="0013655F">
                <w:rPr>
                  <w:rFonts w:ascii="Arial" w:eastAsia="Arial" w:hAnsi="Arial" w:cs="Arial"/>
                  <w:color w:val="0000FF"/>
                  <w:sz w:val="20"/>
                  <w:szCs w:val="20"/>
                  <w:u w:val="single"/>
                </w:rPr>
                <w:t>www.gov.uk/government/publications</w:t>
              </w:r>
            </w:hyperlink>
          </w:p>
        </w:tc>
      </w:tr>
      <w:tr w:rsidR="0013655F" w14:paraId="1C725566" w14:textId="77777777">
        <w:trPr>
          <w:trHeight w:val="1365"/>
        </w:trPr>
        <w:tc>
          <w:tcPr>
            <w:tcW w:w="852" w:type="dxa"/>
            <w:tcBorders>
              <w:top w:val="nil"/>
              <w:left w:val="single" w:sz="4" w:space="0" w:color="000000"/>
              <w:bottom w:val="single" w:sz="4" w:space="0" w:color="000000"/>
              <w:right w:val="single" w:sz="4" w:space="0" w:color="000000"/>
            </w:tcBorders>
            <w:shd w:val="clear" w:color="auto" w:fill="auto"/>
          </w:tcPr>
          <w:p w14:paraId="6D6BA211" w14:textId="6A5B5A8E" w:rsidR="0013655F" w:rsidRDefault="0013655F">
            <w:pPr>
              <w:jc w:val="right"/>
              <w:rPr>
                <w:rFonts w:ascii="Arial" w:eastAsia="Arial" w:hAnsi="Arial" w:cs="Arial"/>
                <w:sz w:val="20"/>
                <w:szCs w:val="20"/>
              </w:rPr>
            </w:pPr>
            <w:r>
              <w:rPr>
                <w:rFonts w:ascii="Arial" w:eastAsia="Arial" w:hAnsi="Arial" w:cs="Arial"/>
                <w:sz w:val="20"/>
                <w:szCs w:val="20"/>
              </w:rPr>
              <w:t>E2</w:t>
            </w:r>
            <w:r w:rsidR="0024410E">
              <w:rPr>
                <w:rFonts w:ascii="Arial" w:eastAsia="Arial" w:hAnsi="Arial" w:cs="Arial"/>
                <w:sz w:val="20"/>
                <w:szCs w:val="20"/>
              </w:rPr>
              <w:t>8</w:t>
            </w:r>
          </w:p>
        </w:tc>
        <w:tc>
          <w:tcPr>
            <w:tcW w:w="1274" w:type="dxa"/>
            <w:tcBorders>
              <w:top w:val="nil"/>
              <w:left w:val="nil"/>
              <w:bottom w:val="single" w:sz="4" w:space="0" w:color="000000"/>
              <w:right w:val="single" w:sz="4" w:space="0" w:color="000000"/>
            </w:tcBorders>
            <w:shd w:val="clear" w:color="auto" w:fill="FFFFFF"/>
          </w:tcPr>
          <w:p w14:paraId="55356840"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nil"/>
              <w:left w:val="nil"/>
              <w:bottom w:val="single" w:sz="4" w:space="0" w:color="000000"/>
              <w:right w:val="single" w:sz="4" w:space="0" w:color="000000"/>
            </w:tcBorders>
            <w:shd w:val="clear" w:color="auto" w:fill="FFFFFF"/>
          </w:tcPr>
          <w:p w14:paraId="7CED45AC" w14:textId="77777777" w:rsidR="0013655F" w:rsidRDefault="0013655F">
            <w:pPr>
              <w:rPr>
                <w:rFonts w:ascii="Arial" w:eastAsia="Arial" w:hAnsi="Arial" w:cs="Arial"/>
                <w:sz w:val="20"/>
                <w:szCs w:val="20"/>
              </w:rPr>
            </w:pPr>
            <w:r>
              <w:rPr>
                <w:rFonts w:ascii="Arial" w:eastAsia="Arial" w:hAnsi="Arial" w:cs="Arial"/>
                <w:sz w:val="20"/>
                <w:szCs w:val="20"/>
              </w:rPr>
              <w:t>Strategy for sustainable land management in England (2006)</w:t>
            </w:r>
          </w:p>
        </w:tc>
        <w:tc>
          <w:tcPr>
            <w:tcW w:w="4396" w:type="dxa"/>
            <w:tcBorders>
              <w:top w:val="nil"/>
              <w:left w:val="nil"/>
              <w:bottom w:val="single" w:sz="4" w:space="0" w:color="000000"/>
              <w:right w:val="single" w:sz="4" w:space="0" w:color="000000"/>
            </w:tcBorders>
            <w:shd w:val="clear" w:color="auto" w:fill="FFFFFF"/>
          </w:tcPr>
          <w:p w14:paraId="3596E34D" w14:textId="77777777" w:rsidR="0013655F" w:rsidRDefault="0013655F">
            <w:pPr>
              <w:rPr>
                <w:rFonts w:ascii="Arial" w:eastAsia="Arial" w:hAnsi="Arial" w:cs="Arial"/>
                <w:sz w:val="20"/>
                <w:szCs w:val="20"/>
              </w:rPr>
            </w:pPr>
            <w:r>
              <w:rPr>
                <w:rFonts w:ascii="Arial" w:eastAsia="Arial" w:hAnsi="Arial" w:cs="Arial"/>
                <w:sz w:val="20"/>
                <w:szCs w:val="20"/>
              </w:rPr>
              <w:t>This paper sets out Natural England's vision for sustainable land management. The document presents four principles to guide the development of the policies and practice of sustainable land management.</w:t>
            </w:r>
          </w:p>
        </w:tc>
        <w:tc>
          <w:tcPr>
            <w:tcW w:w="4253" w:type="dxa"/>
            <w:gridSpan w:val="2"/>
            <w:tcBorders>
              <w:top w:val="nil"/>
              <w:left w:val="nil"/>
              <w:bottom w:val="single" w:sz="4" w:space="0" w:color="000000"/>
              <w:right w:val="single" w:sz="4" w:space="0" w:color="000000"/>
            </w:tcBorders>
            <w:shd w:val="clear" w:color="auto" w:fill="FFFFFF"/>
          </w:tcPr>
          <w:p w14:paraId="789AD8B6" w14:textId="77777777" w:rsidR="0013655F" w:rsidRDefault="0013655F">
            <w:pPr>
              <w:rPr>
                <w:rFonts w:ascii="Arial" w:eastAsia="Arial" w:hAnsi="Arial" w:cs="Arial"/>
                <w:sz w:val="20"/>
                <w:szCs w:val="20"/>
              </w:rPr>
            </w:pPr>
            <w:r>
              <w:rPr>
                <w:rFonts w:ascii="Arial" w:eastAsia="Arial" w:hAnsi="Arial" w:cs="Arial"/>
                <w:sz w:val="20"/>
                <w:szCs w:val="20"/>
              </w:rPr>
              <w:t>Local plan should encourage and support changes to more sustainable land management practices in the agricultural, forestry and horticultural sectors</w:t>
            </w:r>
          </w:p>
        </w:tc>
        <w:tc>
          <w:tcPr>
            <w:tcW w:w="2409" w:type="dxa"/>
            <w:tcBorders>
              <w:top w:val="nil"/>
              <w:left w:val="nil"/>
              <w:bottom w:val="single" w:sz="4" w:space="0" w:color="000000"/>
              <w:right w:val="single" w:sz="4" w:space="0" w:color="000000"/>
            </w:tcBorders>
            <w:shd w:val="clear" w:color="auto" w:fill="FFFFFF"/>
          </w:tcPr>
          <w:p w14:paraId="6778B2DA" w14:textId="77777777" w:rsidR="0013655F" w:rsidRDefault="00254926">
            <w:pPr>
              <w:rPr>
                <w:rFonts w:ascii="Arial" w:eastAsia="Arial" w:hAnsi="Arial" w:cs="Arial"/>
                <w:color w:val="0000FF"/>
                <w:sz w:val="20"/>
                <w:szCs w:val="20"/>
                <w:u w:val="single"/>
              </w:rPr>
            </w:pPr>
            <w:hyperlink r:id="rId35">
              <w:r w:rsidR="0013655F">
                <w:rPr>
                  <w:rFonts w:ascii="Arial" w:eastAsia="Arial" w:hAnsi="Arial" w:cs="Arial"/>
                  <w:color w:val="0000FF"/>
                  <w:sz w:val="20"/>
                  <w:szCs w:val="20"/>
                  <w:u w:val="single"/>
                </w:rPr>
                <w:t>http://publications.naturalengland.org.uk/publication/51007</w:t>
              </w:r>
            </w:hyperlink>
          </w:p>
        </w:tc>
      </w:tr>
      <w:tr w:rsidR="0013655F" w14:paraId="00ABA8C7" w14:textId="77777777">
        <w:trPr>
          <w:trHeight w:val="456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942FBB9" w14:textId="4DADF897" w:rsidR="0013655F" w:rsidRDefault="0013655F">
            <w:pPr>
              <w:jc w:val="right"/>
              <w:rPr>
                <w:rFonts w:ascii="Arial" w:eastAsia="Arial" w:hAnsi="Arial" w:cs="Arial"/>
                <w:sz w:val="20"/>
                <w:szCs w:val="20"/>
              </w:rPr>
            </w:pPr>
            <w:r>
              <w:rPr>
                <w:rFonts w:ascii="Arial" w:eastAsia="Arial" w:hAnsi="Arial" w:cs="Arial"/>
                <w:sz w:val="20"/>
                <w:szCs w:val="20"/>
              </w:rPr>
              <w:lastRenderedPageBreak/>
              <w:t>E2</w:t>
            </w:r>
            <w:r w:rsidR="0024410E">
              <w:rPr>
                <w:rFonts w:ascii="Arial" w:eastAsia="Arial" w:hAnsi="Arial" w:cs="Arial"/>
                <w:sz w:val="20"/>
                <w:szCs w:val="20"/>
              </w:rPr>
              <w:t>9</w:t>
            </w:r>
          </w:p>
        </w:tc>
        <w:tc>
          <w:tcPr>
            <w:tcW w:w="1274" w:type="dxa"/>
            <w:tcBorders>
              <w:top w:val="single" w:sz="4" w:space="0" w:color="000000"/>
              <w:left w:val="nil"/>
              <w:bottom w:val="single" w:sz="4" w:space="0" w:color="000000"/>
              <w:right w:val="single" w:sz="4" w:space="0" w:color="000000"/>
            </w:tcBorders>
            <w:shd w:val="clear" w:color="auto" w:fill="FFFFFF"/>
          </w:tcPr>
          <w:p w14:paraId="49BFE7F6" w14:textId="77777777" w:rsidR="0013655F" w:rsidRDefault="0013655F">
            <w:pPr>
              <w:rPr>
                <w:rFonts w:ascii="Arial" w:eastAsia="Arial" w:hAnsi="Arial" w:cs="Arial"/>
                <w:sz w:val="20"/>
                <w:szCs w:val="20"/>
              </w:rPr>
            </w:pPr>
            <w:r>
              <w:rPr>
                <w:rFonts w:ascii="Arial" w:eastAsia="Arial" w:hAnsi="Arial" w:cs="Arial"/>
                <w:sz w:val="20"/>
                <w:szCs w:val="20"/>
              </w:rPr>
              <w:t>Sub Regional</w:t>
            </w:r>
          </w:p>
        </w:tc>
        <w:tc>
          <w:tcPr>
            <w:tcW w:w="1984" w:type="dxa"/>
            <w:tcBorders>
              <w:top w:val="single" w:sz="4" w:space="0" w:color="000000"/>
              <w:left w:val="nil"/>
              <w:bottom w:val="single" w:sz="4" w:space="0" w:color="000000"/>
              <w:right w:val="single" w:sz="4" w:space="0" w:color="000000"/>
            </w:tcBorders>
            <w:shd w:val="clear" w:color="auto" w:fill="FFFFFF"/>
          </w:tcPr>
          <w:p w14:paraId="62329697" w14:textId="77777777" w:rsidR="0013655F" w:rsidRDefault="0013655F">
            <w:pPr>
              <w:rPr>
                <w:rFonts w:ascii="Arial" w:eastAsia="Arial" w:hAnsi="Arial" w:cs="Arial"/>
                <w:sz w:val="20"/>
                <w:szCs w:val="20"/>
              </w:rPr>
            </w:pPr>
            <w:r>
              <w:rPr>
                <w:rFonts w:ascii="Arial" w:eastAsia="Arial" w:hAnsi="Arial" w:cs="Arial"/>
                <w:sz w:val="20"/>
                <w:szCs w:val="20"/>
              </w:rPr>
              <w:t>Local Landscape Character Assessments</w:t>
            </w:r>
          </w:p>
        </w:tc>
        <w:tc>
          <w:tcPr>
            <w:tcW w:w="4396" w:type="dxa"/>
            <w:tcBorders>
              <w:top w:val="single" w:sz="4" w:space="0" w:color="000000"/>
              <w:left w:val="nil"/>
              <w:bottom w:val="single" w:sz="4" w:space="0" w:color="000000"/>
              <w:right w:val="single" w:sz="4" w:space="0" w:color="000000"/>
            </w:tcBorders>
            <w:shd w:val="clear" w:color="auto" w:fill="FFFFFF"/>
          </w:tcPr>
          <w:p w14:paraId="49C810F9" w14:textId="77777777" w:rsidR="0013655F" w:rsidRDefault="0013655F">
            <w:pPr>
              <w:rPr>
                <w:rFonts w:ascii="Arial" w:eastAsia="Arial" w:hAnsi="Arial" w:cs="Arial"/>
                <w:sz w:val="20"/>
                <w:szCs w:val="20"/>
              </w:rPr>
            </w:pPr>
            <w:r>
              <w:rPr>
                <w:rFonts w:ascii="Arial" w:eastAsia="Arial" w:hAnsi="Arial" w:cs="Arial"/>
                <w:sz w:val="20"/>
                <w:szCs w:val="20"/>
              </w:rPr>
              <w:t>Communities can use Local Landscape Character Assessments to identify how and why the landscape character of a particular location makes it different or distinct from another – providing detail that complements broader-scale assessments produced at national, regional, county and District levels.</w:t>
            </w:r>
            <w:r>
              <w:rPr>
                <w:rFonts w:ascii="Arial" w:eastAsia="Arial" w:hAnsi="Arial" w:cs="Arial"/>
                <w:sz w:val="20"/>
                <w:szCs w:val="20"/>
              </w:rPr>
              <w:br/>
            </w:r>
            <w:r>
              <w:rPr>
                <w:rFonts w:ascii="Arial" w:eastAsia="Arial" w:hAnsi="Arial" w:cs="Arial"/>
                <w:sz w:val="20"/>
                <w:szCs w:val="20"/>
              </w:rPr>
              <w:br/>
              <w:t>Local Landscape Character Assessments cannot be supplementary planning documents or material considerations but they can influence planning policies. National parks are designated because of the value of their landscapes. By giving a value to certain landscape types or identifying your community’s priorities for protecting or enhancing key landscape features you will help the SDNPA in assessing how planning applications might impact on the local landscape.</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1B3FEC70" w14:textId="77777777" w:rsidR="0013655F" w:rsidRDefault="0013655F">
            <w:pPr>
              <w:rPr>
                <w:rFonts w:ascii="Arial" w:eastAsia="Arial" w:hAnsi="Arial" w:cs="Arial"/>
                <w:sz w:val="20"/>
                <w:szCs w:val="20"/>
              </w:rPr>
            </w:pPr>
            <w:r>
              <w:rPr>
                <w:rFonts w:ascii="Arial" w:eastAsia="Arial" w:hAnsi="Arial" w:cs="Arial"/>
                <w:sz w:val="20"/>
                <w:szCs w:val="20"/>
              </w:rPr>
              <w:t>Local Landscape Character Assessments (LLCAs) can be used by communities to assess the condition of their local landscape and attribute value to certain aspects, such as important views or green spaces.</w:t>
            </w:r>
          </w:p>
        </w:tc>
        <w:tc>
          <w:tcPr>
            <w:tcW w:w="2409" w:type="dxa"/>
            <w:tcBorders>
              <w:top w:val="single" w:sz="4" w:space="0" w:color="000000"/>
              <w:left w:val="nil"/>
              <w:bottom w:val="single" w:sz="4" w:space="0" w:color="000000"/>
              <w:right w:val="single" w:sz="4" w:space="0" w:color="000000"/>
            </w:tcBorders>
            <w:shd w:val="clear" w:color="auto" w:fill="FFFFFF"/>
          </w:tcPr>
          <w:p w14:paraId="028EB02E" w14:textId="7E5875FB" w:rsidR="0013655F" w:rsidRDefault="0013655F">
            <w:pPr>
              <w:rPr>
                <w:rFonts w:ascii="Arial" w:hAnsi="Arial" w:cs="Arial"/>
                <w:sz w:val="20"/>
                <w:szCs w:val="20"/>
              </w:rPr>
            </w:pPr>
            <w:r w:rsidRPr="000A5DD4">
              <w:rPr>
                <w:rFonts w:ascii="Arial" w:eastAsia="Arial" w:hAnsi="Arial" w:cs="Arial"/>
                <w:sz w:val="20"/>
                <w:szCs w:val="20"/>
              </w:rPr>
              <w:t xml:space="preserve">SDNPA - </w:t>
            </w:r>
            <w:hyperlink r:id="rId36" w:history="1">
              <w:r w:rsidRPr="006423EB">
                <w:rPr>
                  <w:rStyle w:val="Hyperlink"/>
                  <w:rFonts w:ascii="Arial" w:hAnsi="Arial" w:cs="Arial"/>
                  <w:sz w:val="20"/>
                  <w:szCs w:val="20"/>
                </w:rPr>
                <w:t>https://www.southdowns.gov.uk/landscape-design-conservation/south-downs-landscape-character-assessment/south-downs-landscape-character-assessment-2020/</w:t>
              </w:r>
            </w:hyperlink>
          </w:p>
          <w:p w14:paraId="791E9643" w14:textId="77777777" w:rsidR="0013655F" w:rsidRPr="000A5DD4" w:rsidRDefault="0013655F">
            <w:pPr>
              <w:rPr>
                <w:rFonts w:ascii="Arial" w:eastAsia="Arial" w:hAnsi="Arial" w:cs="Arial"/>
                <w:sz w:val="20"/>
                <w:szCs w:val="20"/>
              </w:rPr>
            </w:pPr>
          </w:p>
          <w:p w14:paraId="7E5E3F34" w14:textId="77777777" w:rsidR="0013655F" w:rsidRDefault="0013655F">
            <w:pPr>
              <w:rPr>
                <w:rFonts w:ascii="Arial" w:eastAsia="Arial" w:hAnsi="Arial" w:cs="Arial"/>
                <w:sz w:val="20"/>
                <w:szCs w:val="20"/>
              </w:rPr>
            </w:pPr>
          </w:p>
        </w:tc>
      </w:tr>
      <w:tr w:rsidR="0013655F" w14:paraId="6B869F4A" w14:textId="77777777">
        <w:trPr>
          <w:trHeight w:val="361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4768992" w14:textId="3027303A" w:rsidR="0013655F" w:rsidRDefault="0013655F">
            <w:pPr>
              <w:jc w:val="right"/>
              <w:rPr>
                <w:rFonts w:ascii="Arial" w:eastAsia="Arial" w:hAnsi="Arial" w:cs="Arial"/>
                <w:sz w:val="20"/>
                <w:szCs w:val="20"/>
              </w:rPr>
            </w:pPr>
            <w:r>
              <w:rPr>
                <w:rFonts w:ascii="Arial" w:eastAsia="Arial" w:hAnsi="Arial" w:cs="Arial"/>
                <w:sz w:val="20"/>
                <w:szCs w:val="20"/>
              </w:rPr>
              <w:t>E</w:t>
            </w:r>
            <w:r w:rsidR="0024410E">
              <w:rPr>
                <w:rFonts w:ascii="Arial" w:eastAsia="Arial" w:hAnsi="Arial" w:cs="Arial"/>
                <w:sz w:val="20"/>
                <w:szCs w:val="20"/>
              </w:rPr>
              <w:t>30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6288977B" w14:textId="77777777" w:rsidR="0013655F" w:rsidRDefault="0013655F">
            <w:pPr>
              <w:rPr>
                <w:rFonts w:ascii="Arial" w:eastAsia="Arial" w:hAnsi="Arial" w:cs="Arial"/>
                <w:sz w:val="20"/>
                <w:szCs w:val="20"/>
              </w:rPr>
            </w:pPr>
            <w:r>
              <w:rPr>
                <w:rFonts w:ascii="Arial" w:eastAsia="Arial" w:hAnsi="Arial" w:cs="Arial"/>
                <w:sz w:val="20"/>
                <w:szCs w:val="20"/>
              </w:rPr>
              <w:t>Sub Regional</w:t>
            </w:r>
          </w:p>
        </w:tc>
        <w:tc>
          <w:tcPr>
            <w:tcW w:w="1984" w:type="dxa"/>
            <w:tcBorders>
              <w:top w:val="single" w:sz="4" w:space="0" w:color="000000"/>
              <w:left w:val="nil"/>
              <w:bottom w:val="single" w:sz="4" w:space="0" w:color="000000"/>
              <w:right w:val="nil"/>
            </w:tcBorders>
            <w:shd w:val="clear" w:color="auto" w:fill="FFFFFF"/>
          </w:tcPr>
          <w:p w14:paraId="2D282F23" w14:textId="77777777" w:rsidR="0013655F" w:rsidRDefault="0013655F">
            <w:pPr>
              <w:rPr>
                <w:rFonts w:ascii="Arial" w:eastAsia="Arial" w:hAnsi="Arial" w:cs="Arial"/>
                <w:sz w:val="20"/>
                <w:szCs w:val="20"/>
              </w:rPr>
            </w:pPr>
            <w:r>
              <w:rPr>
                <w:rFonts w:ascii="Arial" w:eastAsia="Arial" w:hAnsi="Arial" w:cs="Arial"/>
                <w:sz w:val="20"/>
                <w:szCs w:val="20"/>
              </w:rPr>
              <w:t>Chichester Harbour AONB Landscape Character Assessment 2005</w:t>
            </w:r>
          </w:p>
        </w:tc>
        <w:tc>
          <w:tcPr>
            <w:tcW w:w="4396" w:type="dxa"/>
            <w:tcBorders>
              <w:top w:val="single" w:sz="4" w:space="0" w:color="000000"/>
              <w:left w:val="single" w:sz="4" w:space="0" w:color="000000"/>
              <w:bottom w:val="single" w:sz="4" w:space="0" w:color="000000"/>
              <w:right w:val="single" w:sz="4" w:space="0" w:color="000000"/>
            </w:tcBorders>
            <w:shd w:val="clear" w:color="auto" w:fill="FFFFFF"/>
          </w:tcPr>
          <w:p w14:paraId="79A5294E" w14:textId="77777777" w:rsidR="0013655F" w:rsidRDefault="0013655F">
            <w:pPr>
              <w:rPr>
                <w:rFonts w:ascii="Arial" w:eastAsia="Arial" w:hAnsi="Arial" w:cs="Arial"/>
                <w:sz w:val="20"/>
                <w:szCs w:val="20"/>
              </w:rPr>
            </w:pPr>
            <w:r>
              <w:rPr>
                <w:rFonts w:ascii="Arial" w:eastAsia="Arial" w:hAnsi="Arial" w:cs="Arial"/>
                <w:sz w:val="20"/>
                <w:szCs w:val="20"/>
              </w:rPr>
              <w:t xml:space="preserve">Current landscape character issues that are identified as pressures on the landscape (pg. 37):  The dilution of landscape character from some farming practices.  Ensuring that any major development outside of the AONB does not adversely affect character and tranquillity.  Avoid damage to landscape setting from new development, particularly from </w:t>
            </w:r>
            <w:proofErr w:type="spellStart"/>
            <w:r>
              <w:rPr>
                <w:rFonts w:ascii="Arial" w:eastAsia="Arial" w:hAnsi="Arial" w:cs="Arial"/>
                <w:sz w:val="20"/>
                <w:szCs w:val="20"/>
              </w:rPr>
              <w:t>harbourside</w:t>
            </w:r>
            <w:proofErr w:type="spellEnd"/>
            <w:r>
              <w:rPr>
                <w:rFonts w:ascii="Arial" w:eastAsia="Arial" w:hAnsi="Arial" w:cs="Arial"/>
                <w:sz w:val="20"/>
                <w:szCs w:val="20"/>
              </w:rPr>
              <w:t xml:space="preserve"> built development.   Reduce the high traffic levels outside and within the AONB that are reducing tranquillity.  Managing the recreational use of the area so that it does not detract from its character and special qualities.  Dealing with the effects of long-term climatic change to avoid damage to landscape character and loss of local distinctiveness.</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2E7C23" w14:textId="77777777" w:rsidR="0013655F" w:rsidRDefault="0013655F">
            <w:pPr>
              <w:rPr>
                <w:rFonts w:ascii="Arial" w:eastAsia="Arial" w:hAnsi="Arial" w:cs="Arial"/>
                <w:sz w:val="20"/>
                <w:szCs w:val="20"/>
              </w:rPr>
            </w:pPr>
            <w:r>
              <w:rPr>
                <w:rFonts w:ascii="Arial" w:eastAsia="Arial" w:hAnsi="Arial" w:cs="Arial"/>
                <w:sz w:val="20"/>
                <w:szCs w:val="20"/>
              </w:rPr>
              <w:t>The key issues identified can be addressed through policies in the Local Plan. Development allocations inside and outside of the AONB need to have due regard to the AONB and its special qualities, as required by Section 85 of the CROW Act 2000</w:t>
            </w:r>
          </w:p>
        </w:tc>
        <w:tc>
          <w:tcPr>
            <w:tcW w:w="2409" w:type="dxa"/>
            <w:tcBorders>
              <w:top w:val="single" w:sz="4" w:space="0" w:color="000000"/>
              <w:left w:val="nil"/>
              <w:bottom w:val="single" w:sz="4" w:space="0" w:color="000000"/>
              <w:right w:val="single" w:sz="4" w:space="0" w:color="000000"/>
            </w:tcBorders>
            <w:shd w:val="clear" w:color="auto" w:fill="FFFFFF"/>
          </w:tcPr>
          <w:p w14:paraId="6FB31F2E" w14:textId="25414A5C" w:rsidR="0013655F" w:rsidRDefault="0013655F">
            <w:pPr>
              <w:rPr>
                <w:rFonts w:ascii="Arial" w:eastAsia="Arial" w:hAnsi="Arial" w:cs="Arial"/>
                <w:sz w:val="20"/>
                <w:szCs w:val="20"/>
              </w:rPr>
            </w:pPr>
            <w:r>
              <w:rPr>
                <w:rFonts w:ascii="Arial" w:eastAsia="Arial" w:hAnsi="Arial" w:cs="Arial"/>
                <w:sz w:val="20"/>
                <w:szCs w:val="20"/>
              </w:rPr>
              <w:t xml:space="preserve">Chichester Harbour Conservancy - </w:t>
            </w:r>
            <w:hyperlink r:id="rId37" w:history="1">
              <w:r w:rsidR="006423EB" w:rsidRPr="002313CD">
                <w:rPr>
                  <w:rStyle w:val="Hyperlink"/>
                  <w:rFonts w:ascii="Arial" w:eastAsia="Arial" w:hAnsi="Arial" w:cs="Arial"/>
                  <w:sz w:val="20"/>
                  <w:szCs w:val="20"/>
                </w:rPr>
                <w:t>http://www.conservancy.co.uk/assets/assets/landscape_2006.pdf</w:t>
              </w:r>
            </w:hyperlink>
          </w:p>
          <w:p w14:paraId="225D2CA6" w14:textId="77777777" w:rsidR="006423EB" w:rsidRDefault="006423EB">
            <w:pPr>
              <w:rPr>
                <w:rFonts w:ascii="Arial" w:eastAsia="Arial" w:hAnsi="Arial" w:cs="Arial"/>
                <w:sz w:val="20"/>
                <w:szCs w:val="20"/>
              </w:rPr>
            </w:pPr>
          </w:p>
        </w:tc>
      </w:tr>
      <w:tr w:rsidR="0013655F" w14:paraId="1871868C" w14:textId="77777777">
        <w:trPr>
          <w:trHeight w:val="258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699C28F" w14:textId="6A71E94D" w:rsidR="0013655F" w:rsidRDefault="0013655F">
            <w:pPr>
              <w:jc w:val="right"/>
              <w:rPr>
                <w:rFonts w:ascii="Arial" w:eastAsia="Arial" w:hAnsi="Arial" w:cs="Arial"/>
                <w:sz w:val="20"/>
                <w:szCs w:val="20"/>
              </w:rPr>
            </w:pPr>
            <w:r>
              <w:rPr>
                <w:rFonts w:ascii="Arial" w:eastAsia="Arial" w:hAnsi="Arial" w:cs="Arial"/>
                <w:sz w:val="20"/>
                <w:szCs w:val="20"/>
              </w:rPr>
              <w:lastRenderedPageBreak/>
              <w:t>E3</w:t>
            </w:r>
            <w:r w:rsidR="0024410E">
              <w:rPr>
                <w:rFonts w:ascii="Arial" w:eastAsia="Arial" w:hAnsi="Arial" w:cs="Arial"/>
                <w:sz w:val="20"/>
                <w:szCs w:val="20"/>
              </w:rPr>
              <w:t>1</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73C9B858" w14:textId="77777777" w:rsidR="0013655F" w:rsidRDefault="0013655F">
            <w:pPr>
              <w:rPr>
                <w:rFonts w:ascii="Arial" w:eastAsia="Arial" w:hAnsi="Arial" w:cs="Arial"/>
                <w:sz w:val="20"/>
                <w:szCs w:val="20"/>
              </w:rPr>
            </w:pPr>
            <w:r>
              <w:rPr>
                <w:rFonts w:ascii="Arial" w:eastAsia="Arial" w:hAnsi="Arial" w:cs="Arial"/>
                <w:sz w:val="20"/>
                <w:szCs w:val="20"/>
              </w:rPr>
              <w:t>Sub Regional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CB2045A" w14:textId="77777777" w:rsidR="0013655F" w:rsidRDefault="0013655F">
            <w:pPr>
              <w:rPr>
                <w:rFonts w:ascii="Arial" w:eastAsia="Arial" w:hAnsi="Arial" w:cs="Arial"/>
                <w:sz w:val="20"/>
                <w:szCs w:val="20"/>
              </w:rPr>
            </w:pPr>
            <w:r>
              <w:rPr>
                <w:rFonts w:ascii="Arial" w:eastAsia="Arial" w:hAnsi="Arial" w:cs="Arial"/>
                <w:sz w:val="20"/>
                <w:szCs w:val="20"/>
              </w:rPr>
              <w:t>Arun and Western Streams abstraction licensing strategy (2013)</w:t>
            </w:r>
          </w:p>
        </w:tc>
        <w:tc>
          <w:tcPr>
            <w:tcW w:w="4396" w:type="dxa"/>
            <w:tcBorders>
              <w:top w:val="single" w:sz="4" w:space="0" w:color="000000"/>
              <w:left w:val="nil"/>
              <w:bottom w:val="single" w:sz="4" w:space="0" w:color="000000"/>
              <w:right w:val="single" w:sz="4" w:space="0" w:color="000000"/>
            </w:tcBorders>
            <w:shd w:val="clear" w:color="auto" w:fill="auto"/>
          </w:tcPr>
          <w:p w14:paraId="745DB840" w14:textId="77777777" w:rsidR="0013655F" w:rsidRDefault="0013655F">
            <w:pPr>
              <w:rPr>
                <w:rFonts w:ascii="Arial" w:eastAsia="Arial" w:hAnsi="Arial" w:cs="Arial"/>
                <w:sz w:val="20"/>
                <w:szCs w:val="20"/>
              </w:rPr>
            </w:pPr>
            <w:r>
              <w:rPr>
                <w:rFonts w:ascii="Arial" w:eastAsia="Arial" w:hAnsi="Arial" w:cs="Arial"/>
                <w:sz w:val="20"/>
                <w:szCs w:val="20"/>
              </w:rPr>
              <w:t xml:space="preserve">There are four groundwater Water Resources Management Units in the Arun &amp; Western Stream CAMS: Chichester Chalk, Worthing Chalk, </w:t>
            </w:r>
            <w:proofErr w:type="spellStart"/>
            <w:r>
              <w:rPr>
                <w:rFonts w:ascii="Arial" w:eastAsia="Arial" w:hAnsi="Arial" w:cs="Arial"/>
                <w:sz w:val="20"/>
                <w:szCs w:val="20"/>
              </w:rPr>
              <w:t>Hardham</w:t>
            </w:r>
            <w:proofErr w:type="spellEnd"/>
            <w:r>
              <w:rPr>
                <w:rFonts w:ascii="Arial" w:eastAsia="Arial" w:hAnsi="Arial" w:cs="Arial"/>
                <w:sz w:val="20"/>
                <w:szCs w:val="20"/>
              </w:rPr>
              <w:t xml:space="preserve"> and Lower Arun assessed as over licensed, no water available, over abstracted, and no water available respectively. Those with an unsustainable abstraction regime are being investigated through the Habitats Directive process.  There is a continuing policy of ‘presumption against’ further consumptive abstraction from these aquifers.</w:t>
            </w:r>
          </w:p>
        </w:tc>
        <w:tc>
          <w:tcPr>
            <w:tcW w:w="4253" w:type="dxa"/>
            <w:gridSpan w:val="2"/>
            <w:tcBorders>
              <w:top w:val="nil"/>
              <w:left w:val="nil"/>
              <w:bottom w:val="single" w:sz="4" w:space="0" w:color="000000"/>
              <w:right w:val="single" w:sz="4" w:space="0" w:color="000000"/>
            </w:tcBorders>
            <w:shd w:val="clear" w:color="auto" w:fill="auto"/>
          </w:tcPr>
          <w:p w14:paraId="4A725AFF" w14:textId="77777777" w:rsidR="0013655F" w:rsidRDefault="0013655F">
            <w:pPr>
              <w:rPr>
                <w:rFonts w:ascii="Arial" w:eastAsia="Arial" w:hAnsi="Arial" w:cs="Arial"/>
                <w:sz w:val="20"/>
                <w:szCs w:val="20"/>
              </w:rPr>
            </w:pPr>
            <w:r>
              <w:rPr>
                <w:rFonts w:ascii="Arial" w:eastAsia="Arial" w:hAnsi="Arial" w:cs="Arial"/>
                <w:sz w:val="20"/>
                <w:szCs w:val="20"/>
              </w:rPr>
              <w:t>Water resources to support new development are very limited; therefore new development must make efficient use of water in order not to limit future development capacity.</w:t>
            </w:r>
          </w:p>
        </w:tc>
        <w:tc>
          <w:tcPr>
            <w:tcW w:w="2409" w:type="dxa"/>
            <w:tcBorders>
              <w:top w:val="nil"/>
              <w:left w:val="nil"/>
              <w:bottom w:val="single" w:sz="4" w:space="0" w:color="000000"/>
              <w:right w:val="single" w:sz="4" w:space="0" w:color="000000"/>
            </w:tcBorders>
            <w:shd w:val="clear" w:color="auto" w:fill="FFFFFF"/>
          </w:tcPr>
          <w:p w14:paraId="2019CA45" w14:textId="77777777" w:rsidR="0013655F" w:rsidRDefault="0013655F">
            <w:pPr>
              <w:rPr>
                <w:rFonts w:ascii="Arial" w:eastAsia="Arial" w:hAnsi="Arial" w:cs="Arial"/>
                <w:sz w:val="20"/>
                <w:szCs w:val="20"/>
              </w:rPr>
            </w:pPr>
            <w:r>
              <w:rPr>
                <w:rFonts w:ascii="Arial" w:eastAsia="Arial" w:hAnsi="Arial" w:cs="Arial"/>
                <w:sz w:val="20"/>
                <w:szCs w:val="20"/>
              </w:rPr>
              <w:t>Environment Agency - https://www.gov.uk/government/uploads/system/uploads/attachment_data/file/289932/LIT_8062_987684.pdf</w:t>
            </w:r>
          </w:p>
        </w:tc>
      </w:tr>
      <w:tr w:rsidR="0013655F" w14:paraId="25C8AE68" w14:textId="77777777">
        <w:trPr>
          <w:trHeight w:val="2416"/>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643554A" w14:textId="2F100CB6" w:rsidR="0013655F" w:rsidRDefault="0013655F">
            <w:pPr>
              <w:jc w:val="right"/>
              <w:rPr>
                <w:rFonts w:ascii="Arial" w:eastAsia="Arial" w:hAnsi="Arial" w:cs="Arial"/>
                <w:sz w:val="20"/>
                <w:szCs w:val="20"/>
              </w:rPr>
            </w:pPr>
            <w:r>
              <w:rPr>
                <w:rFonts w:ascii="Arial" w:eastAsia="Arial" w:hAnsi="Arial" w:cs="Arial"/>
                <w:sz w:val="20"/>
                <w:szCs w:val="20"/>
              </w:rPr>
              <w:t>E3</w:t>
            </w:r>
            <w:r w:rsidR="0024410E">
              <w:rPr>
                <w:rFonts w:ascii="Arial" w:eastAsia="Arial" w:hAnsi="Arial" w:cs="Arial"/>
                <w:sz w:val="20"/>
                <w:szCs w:val="20"/>
              </w:rPr>
              <w:t>2</w:t>
            </w:r>
          </w:p>
        </w:tc>
        <w:tc>
          <w:tcPr>
            <w:tcW w:w="1274" w:type="dxa"/>
            <w:tcBorders>
              <w:top w:val="single" w:sz="4" w:space="0" w:color="000000"/>
              <w:left w:val="nil"/>
              <w:bottom w:val="single" w:sz="4" w:space="0" w:color="000000"/>
              <w:right w:val="single" w:sz="4" w:space="0" w:color="000000"/>
            </w:tcBorders>
            <w:shd w:val="clear" w:color="auto" w:fill="FFFFFF"/>
          </w:tcPr>
          <w:p w14:paraId="702BED11" w14:textId="77777777" w:rsidR="0013655F" w:rsidRDefault="0013655F">
            <w:pPr>
              <w:rPr>
                <w:rFonts w:ascii="Arial" w:eastAsia="Arial" w:hAnsi="Arial" w:cs="Arial"/>
                <w:sz w:val="20"/>
                <w:szCs w:val="20"/>
              </w:rPr>
            </w:pPr>
            <w:r>
              <w:rPr>
                <w:rFonts w:ascii="Arial" w:eastAsia="Arial" w:hAnsi="Arial" w:cs="Arial"/>
                <w:sz w:val="20"/>
                <w:szCs w:val="20"/>
              </w:rPr>
              <w:t>Sub regional</w:t>
            </w:r>
          </w:p>
        </w:tc>
        <w:tc>
          <w:tcPr>
            <w:tcW w:w="1984" w:type="dxa"/>
            <w:tcBorders>
              <w:top w:val="nil"/>
              <w:left w:val="nil"/>
              <w:bottom w:val="single" w:sz="4" w:space="0" w:color="000000"/>
              <w:right w:val="single" w:sz="4" w:space="0" w:color="000000"/>
            </w:tcBorders>
            <w:shd w:val="clear" w:color="auto" w:fill="auto"/>
          </w:tcPr>
          <w:p w14:paraId="6032A8AC" w14:textId="77777777" w:rsidR="0013655F" w:rsidRDefault="0013655F">
            <w:pPr>
              <w:rPr>
                <w:rFonts w:ascii="Arial" w:eastAsia="Arial" w:hAnsi="Arial" w:cs="Arial"/>
                <w:sz w:val="20"/>
                <w:szCs w:val="20"/>
              </w:rPr>
            </w:pPr>
            <w:r>
              <w:rPr>
                <w:rFonts w:ascii="Arial" w:eastAsia="Arial" w:hAnsi="Arial" w:cs="Arial"/>
                <w:sz w:val="20"/>
                <w:szCs w:val="20"/>
              </w:rPr>
              <w:t>Arun and Western Streams Flood Management Plan 2009</w:t>
            </w:r>
          </w:p>
        </w:tc>
        <w:tc>
          <w:tcPr>
            <w:tcW w:w="4396" w:type="dxa"/>
            <w:tcBorders>
              <w:top w:val="nil"/>
              <w:left w:val="nil"/>
              <w:bottom w:val="single" w:sz="4" w:space="0" w:color="000000"/>
              <w:right w:val="single" w:sz="4" w:space="0" w:color="000000"/>
            </w:tcBorders>
            <w:shd w:val="clear" w:color="auto" w:fill="auto"/>
          </w:tcPr>
          <w:p w14:paraId="127DC64C" w14:textId="77777777" w:rsidR="0013655F" w:rsidRDefault="0013655F">
            <w:pPr>
              <w:rPr>
                <w:rFonts w:ascii="Arial" w:eastAsia="Arial" w:hAnsi="Arial" w:cs="Arial"/>
                <w:sz w:val="20"/>
                <w:szCs w:val="20"/>
              </w:rPr>
            </w:pPr>
            <w:r>
              <w:rPr>
                <w:rFonts w:ascii="Arial" w:eastAsia="Arial" w:hAnsi="Arial" w:cs="Arial"/>
                <w:sz w:val="20"/>
                <w:szCs w:val="20"/>
              </w:rPr>
              <w:t xml:space="preserve">Sits within the South East river basin District flood risk (from 2015 to 2021)   </w:t>
            </w:r>
          </w:p>
        </w:tc>
        <w:tc>
          <w:tcPr>
            <w:tcW w:w="4253" w:type="dxa"/>
            <w:gridSpan w:val="2"/>
            <w:tcBorders>
              <w:top w:val="nil"/>
              <w:left w:val="nil"/>
              <w:bottom w:val="single" w:sz="4" w:space="0" w:color="000000"/>
              <w:right w:val="single" w:sz="4" w:space="0" w:color="000000"/>
            </w:tcBorders>
            <w:shd w:val="clear" w:color="auto" w:fill="auto"/>
          </w:tcPr>
          <w:p w14:paraId="7E2D1617" w14:textId="77777777" w:rsidR="0013655F" w:rsidRDefault="0013655F">
            <w:pPr>
              <w:rPr>
                <w:rFonts w:ascii="Arial" w:eastAsia="Arial" w:hAnsi="Arial" w:cs="Arial"/>
                <w:sz w:val="20"/>
                <w:szCs w:val="20"/>
              </w:rPr>
            </w:pPr>
            <w:r>
              <w:rPr>
                <w:rFonts w:ascii="Arial" w:eastAsia="Arial" w:hAnsi="Arial" w:cs="Arial"/>
                <w:sz w:val="20"/>
                <w:szCs w:val="20"/>
              </w:rPr>
              <w:t>Cross District and organisation coordination needed. The main streams and rivers that drain the Arun and Western Streams catchment are:</w:t>
            </w:r>
            <w:r>
              <w:rPr>
                <w:rFonts w:ascii="Arial" w:eastAsia="Arial" w:hAnsi="Arial" w:cs="Arial"/>
                <w:sz w:val="20"/>
                <w:szCs w:val="20"/>
              </w:rPr>
              <w:br/>
              <w:t>River Arun</w:t>
            </w:r>
            <w:r>
              <w:rPr>
                <w:rFonts w:ascii="Arial" w:eastAsia="Arial" w:hAnsi="Arial" w:cs="Arial"/>
                <w:sz w:val="20"/>
                <w:szCs w:val="20"/>
              </w:rPr>
              <w:br/>
              <w:t>Western Rother (major tributary of the River Arun)</w:t>
            </w:r>
            <w:r>
              <w:rPr>
                <w:rFonts w:ascii="Arial" w:eastAsia="Arial" w:hAnsi="Arial" w:cs="Arial"/>
                <w:sz w:val="20"/>
                <w:szCs w:val="20"/>
              </w:rPr>
              <w:br/>
              <w:t>River Ems</w:t>
            </w:r>
            <w:r>
              <w:rPr>
                <w:rFonts w:ascii="Arial" w:eastAsia="Arial" w:hAnsi="Arial" w:cs="Arial"/>
                <w:sz w:val="20"/>
                <w:szCs w:val="20"/>
              </w:rPr>
              <w:br/>
              <w:t>River Lavant</w:t>
            </w:r>
            <w:r>
              <w:rPr>
                <w:rFonts w:ascii="Arial" w:eastAsia="Arial" w:hAnsi="Arial" w:cs="Arial"/>
                <w:sz w:val="20"/>
                <w:szCs w:val="20"/>
              </w:rPr>
              <w:br/>
            </w:r>
            <w:proofErr w:type="spellStart"/>
            <w:r>
              <w:rPr>
                <w:rFonts w:ascii="Arial" w:eastAsia="Arial" w:hAnsi="Arial" w:cs="Arial"/>
                <w:sz w:val="20"/>
                <w:szCs w:val="20"/>
              </w:rPr>
              <w:t>Aldingbourne</w:t>
            </w:r>
            <w:proofErr w:type="spellEnd"/>
            <w:r>
              <w:rPr>
                <w:rFonts w:ascii="Arial" w:eastAsia="Arial" w:hAnsi="Arial" w:cs="Arial"/>
                <w:sz w:val="20"/>
                <w:szCs w:val="20"/>
              </w:rPr>
              <w:t xml:space="preserve"> Rife</w:t>
            </w:r>
          </w:p>
        </w:tc>
        <w:tc>
          <w:tcPr>
            <w:tcW w:w="2409" w:type="dxa"/>
            <w:tcBorders>
              <w:top w:val="nil"/>
              <w:left w:val="nil"/>
              <w:bottom w:val="single" w:sz="4" w:space="0" w:color="000000"/>
              <w:right w:val="single" w:sz="4" w:space="0" w:color="000000"/>
            </w:tcBorders>
            <w:shd w:val="clear" w:color="auto" w:fill="auto"/>
          </w:tcPr>
          <w:p w14:paraId="22B5714F" w14:textId="77777777" w:rsidR="0013655F" w:rsidRDefault="0013655F">
            <w:pPr>
              <w:rPr>
                <w:rFonts w:ascii="Arial" w:eastAsia="Arial" w:hAnsi="Arial" w:cs="Arial"/>
                <w:sz w:val="20"/>
                <w:szCs w:val="20"/>
              </w:rPr>
            </w:pPr>
            <w:r>
              <w:rPr>
                <w:rFonts w:ascii="Arial" w:eastAsia="Arial" w:hAnsi="Arial" w:cs="Arial"/>
                <w:sz w:val="20"/>
                <w:szCs w:val="20"/>
              </w:rPr>
              <w:t>Environment Agency - https://www.gov.uk/government/uploads/system/uploads/attachment_data/file/293864/Arun_and_Western_Streams_Catchment_Flood_Management_Plan.pdf</w:t>
            </w:r>
          </w:p>
        </w:tc>
      </w:tr>
      <w:tr w:rsidR="0013655F" w14:paraId="78CD4726" w14:textId="77777777">
        <w:trPr>
          <w:trHeight w:val="2818"/>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ED782EE" w14:textId="15C45E83" w:rsidR="0013655F" w:rsidRDefault="0013655F">
            <w:pPr>
              <w:jc w:val="right"/>
              <w:rPr>
                <w:rFonts w:ascii="Arial" w:eastAsia="Arial" w:hAnsi="Arial" w:cs="Arial"/>
                <w:sz w:val="20"/>
                <w:szCs w:val="20"/>
              </w:rPr>
            </w:pPr>
            <w:r>
              <w:rPr>
                <w:rFonts w:ascii="Arial" w:eastAsia="Arial" w:hAnsi="Arial" w:cs="Arial"/>
                <w:sz w:val="20"/>
                <w:szCs w:val="20"/>
              </w:rPr>
              <w:t>E3</w:t>
            </w:r>
            <w:r w:rsidR="0024410E">
              <w:rPr>
                <w:rFonts w:ascii="Arial" w:eastAsia="Arial" w:hAnsi="Arial" w:cs="Arial"/>
                <w:sz w:val="20"/>
                <w:szCs w:val="20"/>
              </w:rPr>
              <w:t>3</w:t>
            </w:r>
          </w:p>
        </w:tc>
        <w:tc>
          <w:tcPr>
            <w:tcW w:w="1274" w:type="dxa"/>
            <w:tcBorders>
              <w:top w:val="single" w:sz="4" w:space="0" w:color="000000"/>
              <w:left w:val="nil"/>
              <w:bottom w:val="single" w:sz="4" w:space="0" w:color="000000"/>
              <w:right w:val="single" w:sz="4" w:space="0" w:color="000000"/>
            </w:tcBorders>
            <w:shd w:val="clear" w:color="auto" w:fill="auto"/>
          </w:tcPr>
          <w:p w14:paraId="4CC6B250" w14:textId="77777777" w:rsidR="0013655F" w:rsidRDefault="0013655F">
            <w:pPr>
              <w:rPr>
                <w:rFonts w:ascii="Arial" w:eastAsia="Arial" w:hAnsi="Arial" w:cs="Arial"/>
                <w:sz w:val="20"/>
                <w:szCs w:val="20"/>
              </w:rPr>
            </w:pPr>
            <w:r>
              <w:rPr>
                <w:rFonts w:ascii="Arial" w:eastAsia="Arial" w:hAnsi="Arial" w:cs="Arial"/>
                <w:sz w:val="20"/>
                <w:szCs w:val="20"/>
              </w:rPr>
              <w:t>Sub-Regional</w:t>
            </w:r>
          </w:p>
        </w:tc>
        <w:tc>
          <w:tcPr>
            <w:tcW w:w="1984" w:type="dxa"/>
            <w:tcBorders>
              <w:top w:val="single" w:sz="4" w:space="0" w:color="000000"/>
              <w:left w:val="nil"/>
              <w:bottom w:val="single" w:sz="4" w:space="0" w:color="000000"/>
              <w:right w:val="single" w:sz="4" w:space="0" w:color="000000"/>
            </w:tcBorders>
            <w:shd w:val="clear" w:color="auto" w:fill="auto"/>
          </w:tcPr>
          <w:p w14:paraId="7DB37655" w14:textId="77777777" w:rsidR="0013655F" w:rsidRDefault="0013655F">
            <w:pPr>
              <w:rPr>
                <w:rFonts w:ascii="Arial" w:eastAsia="Arial" w:hAnsi="Arial" w:cs="Arial"/>
                <w:sz w:val="20"/>
                <w:szCs w:val="20"/>
              </w:rPr>
            </w:pPr>
            <w:r>
              <w:rPr>
                <w:rFonts w:ascii="Arial" w:eastAsia="Arial" w:hAnsi="Arial" w:cs="Arial"/>
                <w:sz w:val="20"/>
                <w:szCs w:val="20"/>
              </w:rPr>
              <w:t>South East River Basin Management Plan (2015)</w:t>
            </w:r>
          </w:p>
        </w:tc>
        <w:tc>
          <w:tcPr>
            <w:tcW w:w="4396" w:type="dxa"/>
            <w:tcBorders>
              <w:top w:val="single" w:sz="4" w:space="0" w:color="000000"/>
              <w:left w:val="nil"/>
              <w:bottom w:val="single" w:sz="4" w:space="0" w:color="000000"/>
              <w:right w:val="single" w:sz="4" w:space="0" w:color="000000"/>
            </w:tcBorders>
            <w:shd w:val="clear" w:color="auto" w:fill="auto"/>
          </w:tcPr>
          <w:p w14:paraId="68CFA1D3" w14:textId="77777777" w:rsidR="0013655F" w:rsidRDefault="0013655F">
            <w:pPr>
              <w:rPr>
                <w:rFonts w:ascii="Arial" w:eastAsia="Arial" w:hAnsi="Arial" w:cs="Arial"/>
                <w:sz w:val="20"/>
                <w:szCs w:val="20"/>
              </w:rPr>
            </w:pPr>
            <w:r>
              <w:rPr>
                <w:rFonts w:ascii="Arial" w:eastAsia="Arial" w:hAnsi="Arial" w:cs="Arial"/>
                <w:sz w:val="20"/>
                <w:szCs w:val="20"/>
              </w:rPr>
              <w:t>1. Expanding the scope of water protection to all waters, surface waters and groundwater.                              2. Achieving "good status" for all waters by a set deadline. 3. Water management based on river basins. 4. "Combined approach" of emission limit values and quality standards.5. Getting the prices right for the abstraction and distribution of fresh water, and for the collection and treatment of waste water.6. Getting the citizen involved more closely to influence the direction of environmental protection.</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007FFABE" w14:textId="77777777" w:rsidR="0013655F" w:rsidRDefault="0013655F">
            <w:pPr>
              <w:rPr>
                <w:rFonts w:ascii="Arial" w:eastAsia="Arial" w:hAnsi="Arial" w:cs="Arial"/>
                <w:sz w:val="20"/>
                <w:szCs w:val="20"/>
              </w:rPr>
            </w:pPr>
            <w:r>
              <w:rPr>
                <w:rFonts w:ascii="Arial" w:eastAsia="Arial" w:hAnsi="Arial" w:cs="Arial"/>
                <w:sz w:val="20"/>
                <w:szCs w:val="20"/>
              </w:rPr>
              <w:t>The South East RBMP has identified water resources and waste water treatment as important issues for infrastructure and future development.  There must be evidence that the water infrastructure in our area is capable of being developed to support existing and future developments.</w:t>
            </w:r>
          </w:p>
        </w:tc>
        <w:tc>
          <w:tcPr>
            <w:tcW w:w="2409" w:type="dxa"/>
            <w:tcBorders>
              <w:top w:val="single" w:sz="4" w:space="0" w:color="000000"/>
              <w:left w:val="nil"/>
              <w:bottom w:val="single" w:sz="4" w:space="0" w:color="000000"/>
              <w:right w:val="single" w:sz="4" w:space="0" w:color="000000"/>
            </w:tcBorders>
            <w:shd w:val="clear" w:color="auto" w:fill="auto"/>
          </w:tcPr>
          <w:p w14:paraId="48C2EB64" w14:textId="77777777" w:rsidR="0013655F" w:rsidRDefault="0013655F">
            <w:pPr>
              <w:rPr>
                <w:rFonts w:ascii="Arial" w:eastAsia="Arial" w:hAnsi="Arial" w:cs="Arial"/>
                <w:sz w:val="20"/>
                <w:szCs w:val="20"/>
              </w:rPr>
            </w:pPr>
            <w:r>
              <w:rPr>
                <w:rFonts w:ascii="Arial" w:eastAsia="Arial" w:hAnsi="Arial" w:cs="Arial"/>
                <w:sz w:val="20"/>
                <w:szCs w:val="20"/>
              </w:rPr>
              <w:t>EA - https://www.gov.uk/government/publications/south-east-river-basin-District-river-basin-management-plan</w:t>
            </w:r>
          </w:p>
        </w:tc>
      </w:tr>
      <w:tr w:rsidR="0013655F" w14:paraId="12BB2369" w14:textId="77777777">
        <w:trPr>
          <w:trHeight w:val="410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62F70B7" w14:textId="296A8A81" w:rsidR="0013655F" w:rsidRDefault="0013655F">
            <w:pPr>
              <w:jc w:val="right"/>
              <w:rPr>
                <w:rFonts w:ascii="Arial" w:eastAsia="Arial" w:hAnsi="Arial" w:cs="Arial"/>
                <w:sz w:val="20"/>
                <w:szCs w:val="20"/>
              </w:rPr>
            </w:pPr>
            <w:r>
              <w:rPr>
                <w:rFonts w:ascii="Arial" w:eastAsia="Arial" w:hAnsi="Arial" w:cs="Arial"/>
                <w:sz w:val="20"/>
                <w:szCs w:val="20"/>
              </w:rPr>
              <w:lastRenderedPageBreak/>
              <w:t>E3</w:t>
            </w:r>
            <w:r w:rsidR="0024410E">
              <w:rPr>
                <w:rFonts w:ascii="Arial" w:eastAsia="Arial" w:hAnsi="Arial" w:cs="Arial"/>
                <w:sz w:val="20"/>
                <w:szCs w:val="20"/>
              </w:rPr>
              <w:t>4</w:t>
            </w:r>
          </w:p>
        </w:tc>
        <w:tc>
          <w:tcPr>
            <w:tcW w:w="1274" w:type="dxa"/>
            <w:tcBorders>
              <w:top w:val="single" w:sz="4" w:space="0" w:color="000000"/>
              <w:left w:val="nil"/>
              <w:bottom w:val="single" w:sz="4" w:space="0" w:color="000000"/>
              <w:right w:val="single" w:sz="4" w:space="0" w:color="000000"/>
            </w:tcBorders>
            <w:shd w:val="clear" w:color="auto" w:fill="FFFFFF"/>
          </w:tcPr>
          <w:p w14:paraId="15041CB0" w14:textId="77777777" w:rsidR="0013655F" w:rsidRDefault="0013655F">
            <w:pPr>
              <w:rPr>
                <w:rFonts w:ascii="Arial" w:eastAsia="Arial" w:hAnsi="Arial" w:cs="Arial"/>
                <w:sz w:val="20"/>
                <w:szCs w:val="20"/>
              </w:rPr>
            </w:pPr>
            <w:r>
              <w:rPr>
                <w:rFonts w:ascii="Arial" w:eastAsia="Arial" w:hAnsi="Arial" w:cs="Arial"/>
                <w:sz w:val="20"/>
                <w:szCs w:val="20"/>
              </w:rPr>
              <w:t>Sub-regional</w:t>
            </w:r>
          </w:p>
        </w:tc>
        <w:tc>
          <w:tcPr>
            <w:tcW w:w="1984" w:type="dxa"/>
            <w:tcBorders>
              <w:top w:val="single" w:sz="4" w:space="0" w:color="000000"/>
              <w:left w:val="nil"/>
              <w:bottom w:val="single" w:sz="4" w:space="0" w:color="000000"/>
              <w:right w:val="single" w:sz="4" w:space="0" w:color="000000"/>
            </w:tcBorders>
            <w:shd w:val="clear" w:color="auto" w:fill="FFFFFF"/>
          </w:tcPr>
          <w:p w14:paraId="59CD3752" w14:textId="77777777" w:rsidR="0013655F" w:rsidRDefault="0013655F">
            <w:pPr>
              <w:rPr>
                <w:rFonts w:ascii="Arial" w:eastAsia="Arial" w:hAnsi="Arial" w:cs="Arial"/>
                <w:sz w:val="20"/>
                <w:szCs w:val="20"/>
              </w:rPr>
            </w:pPr>
            <w:r>
              <w:rPr>
                <w:rFonts w:ascii="Arial" w:eastAsia="Arial" w:hAnsi="Arial" w:cs="Arial"/>
                <w:sz w:val="20"/>
                <w:szCs w:val="20"/>
              </w:rPr>
              <w:t>Achieving Nutrient Neutrality for New Development in the Solent Region – Natural England Advice (2020)</w:t>
            </w:r>
          </w:p>
        </w:tc>
        <w:tc>
          <w:tcPr>
            <w:tcW w:w="4396" w:type="dxa"/>
            <w:tcBorders>
              <w:top w:val="single" w:sz="4" w:space="0" w:color="000000"/>
              <w:left w:val="nil"/>
              <w:bottom w:val="single" w:sz="4" w:space="0" w:color="000000"/>
              <w:right w:val="single" w:sz="4" w:space="0" w:color="000000"/>
            </w:tcBorders>
            <w:shd w:val="clear" w:color="auto" w:fill="FFFFFF"/>
          </w:tcPr>
          <w:p w14:paraId="30D02526" w14:textId="77777777" w:rsidR="0013655F" w:rsidRDefault="0013655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High levels of nitrogen and phosphorus input to the Solent water environment is resulting in dense mats of green algae and other effects on the marine ecology and are therefore impacting on the Solent’s protected habitats and bird species.  One way to dealing with this issue is nutrient neutrality.  Nutrient neutrality is a means of ensuring that development does not add to existing nutrient burdens and this provide certainty that the whole of the scheme is deliverable in line with the requirement of the Conservation of Habitats and Species Regulations 2017 (as amended).</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3C2DECE9" w14:textId="77777777" w:rsidR="0013655F" w:rsidRDefault="0013655F">
            <w:pPr>
              <w:rPr>
                <w:rFonts w:ascii="Arial" w:eastAsia="Arial" w:hAnsi="Arial" w:cs="Arial"/>
                <w:sz w:val="20"/>
                <w:szCs w:val="20"/>
              </w:rPr>
            </w:pPr>
            <w:r>
              <w:rPr>
                <w:rFonts w:ascii="Arial" w:eastAsia="Arial" w:hAnsi="Arial" w:cs="Arial"/>
                <w:sz w:val="20"/>
                <w:szCs w:val="20"/>
              </w:rPr>
              <w:t>Nutrient neutrality and complying with the recommended approach will be required for all site allocations where the treated effluent from the development discharges into any Solent international site or any water body which subsequently discharges into such a site. Within the Chichester Local Plan Area, this is relevant to Chichester and Langstone Harbours SPA and Ramsar site and the Solent Maritime SAC.</w:t>
            </w:r>
          </w:p>
          <w:p w14:paraId="48E672C5" w14:textId="77777777" w:rsidR="0013655F" w:rsidRDefault="0013655F">
            <w:pPr>
              <w:rPr>
                <w:rFonts w:ascii="Arial" w:eastAsia="Arial" w:hAnsi="Arial" w:cs="Arial"/>
                <w:sz w:val="20"/>
                <w:szCs w:val="20"/>
              </w:rPr>
            </w:pPr>
          </w:p>
          <w:p w14:paraId="4BCDDE63" w14:textId="77777777" w:rsidR="0013655F" w:rsidRDefault="0013655F">
            <w:pPr>
              <w:rPr>
                <w:rFonts w:ascii="Arial" w:eastAsia="Arial" w:hAnsi="Arial" w:cs="Arial"/>
                <w:sz w:val="20"/>
                <w:szCs w:val="20"/>
              </w:rPr>
            </w:pPr>
            <w:r>
              <w:rPr>
                <w:rFonts w:ascii="Arial" w:eastAsia="Arial" w:hAnsi="Arial" w:cs="Arial"/>
                <w:sz w:val="20"/>
                <w:szCs w:val="20"/>
              </w:rPr>
              <w:t>The Local Plan process may also present opportunities for identifying sites for mitigation of nutrients, in line with the nutrient neutrality policy from Natural England.</w:t>
            </w:r>
          </w:p>
        </w:tc>
        <w:tc>
          <w:tcPr>
            <w:tcW w:w="2409" w:type="dxa"/>
            <w:tcBorders>
              <w:top w:val="single" w:sz="4" w:space="0" w:color="000000"/>
              <w:left w:val="nil"/>
              <w:bottom w:val="single" w:sz="4" w:space="0" w:color="000000"/>
              <w:right w:val="single" w:sz="4" w:space="0" w:color="000000"/>
            </w:tcBorders>
            <w:shd w:val="clear" w:color="auto" w:fill="FFFFFF"/>
          </w:tcPr>
          <w:p w14:paraId="33D9483E" w14:textId="77777777" w:rsidR="0013655F" w:rsidRDefault="00254926">
            <w:pPr>
              <w:rPr>
                <w:rFonts w:ascii="Arial" w:eastAsia="Arial" w:hAnsi="Arial" w:cs="Arial"/>
                <w:sz w:val="20"/>
                <w:szCs w:val="20"/>
              </w:rPr>
            </w:pPr>
            <w:hyperlink r:id="rId38">
              <w:r w:rsidR="0013655F">
                <w:rPr>
                  <w:rFonts w:ascii="Arial" w:eastAsia="Arial" w:hAnsi="Arial" w:cs="Arial"/>
                  <w:color w:val="0000FF"/>
                  <w:sz w:val="20"/>
                  <w:szCs w:val="20"/>
                  <w:u w:val="single"/>
                </w:rPr>
                <w:t>https://www.chichester.gov.uk/media/33595/Solent-Nutrients-V5-June-2020/pdf/Solent_Nutrients_V5_June2020.pdf</w:t>
              </w:r>
            </w:hyperlink>
          </w:p>
          <w:p w14:paraId="31B548EB" w14:textId="77777777" w:rsidR="0013655F" w:rsidRDefault="0013655F">
            <w:pPr>
              <w:rPr>
                <w:rFonts w:ascii="Arial" w:eastAsia="Arial" w:hAnsi="Arial" w:cs="Arial"/>
                <w:sz w:val="20"/>
                <w:szCs w:val="20"/>
              </w:rPr>
            </w:pPr>
          </w:p>
        </w:tc>
      </w:tr>
      <w:tr w:rsidR="0013655F" w14:paraId="1F008594" w14:textId="77777777">
        <w:trPr>
          <w:trHeight w:val="410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21C0E01" w14:textId="4A4F00CF" w:rsidR="0013655F" w:rsidRPr="0035790E" w:rsidRDefault="0024410E">
            <w:pPr>
              <w:jc w:val="right"/>
              <w:rPr>
                <w:rFonts w:ascii="Arial" w:eastAsia="Arial" w:hAnsi="Arial" w:cs="Arial"/>
                <w:sz w:val="20"/>
                <w:szCs w:val="20"/>
              </w:rPr>
            </w:pPr>
            <w:r>
              <w:rPr>
                <w:rFonts w:ascii="Arial" w:eastAsia="Arial" w:hAnsi="Arial" w:cs="Arial"/>
                <w:sz w:val="20"/>
                <w:szCs w:val="20"/>
              </w:rPr>
              <w:t>E35</w:t>
            </w:r>
          </w:p>
        </w:tc>
        <w:tc>
          <w:tcPr>
            <w:tcW w:w="1274" w:type="dxa"/>
            <w:tcBorders>
              <w:top w:val="single" w:sz="4" w:space="0" w:color="000000"/>
              <w:left w:val="nil"/>
              <w:bottom w:val="single" w:sz="4" w:space="0" w:color="000000"/>
              <w:right w:val="single" w:sz="4" w:space="0" w:color="000000"/>
            </w:tcBorders>
            <w:shd w:val="clear" w:color="auto" w:fill="FFFFFF"/>
          </w:tcPr>
          <w:p w14:paraId="2951FAA1" w14:textId="4373EBF3" w:rsidR="0013655F" w:rsidRPr="0035790E" w:rsidRDefault="0013655F">
            <w:pPr>
              <w:rPr>
                <w:rFonts w:ascii="Arial" w:eastAsia="Arial" w:hAnsi="Arial" w:cs="Arial"/>
                <w:sz w:val="20"/>
                <w:szCs w:val="20"/>
              </w:rPr>
            </w:pPr>
            <w:r>
              <w:rPr>
                <w:rFonts w:ascii="Arial" w:eastAsia="Arial" w:hAnsi="Arial" w:cs="Arial"/>
                <w:sz w:val="20"/>
                <w:szCs w:val="20"/>
              </w:rPr>
              <w:t>Sub-regional</w:t>
            </w:r>
          </w:p>
        </w:tc>
        <w:tc>
          <w:tcPr>
            <w:tcW w:w="1984" w:type="dxa"/>
            <w:tcBorders>
              <w:top w:val="single" w:sz="4" w:space="0" w:color="000000"/>
              <w:left w:val="nil"/>
              <w:bottom w:val="single" w:sz="4" w:space="0" w:color="000000"/>
              <w:right w:val="single" w:sz="4" w:space="0" w:color="000000"/>
            </w:tcBorders>
            <w:shd w:val="clear" w:color="auto" w:fill="FFFFFF"/>
          </w:tcPr>
          <w:p w14:paraId="4908CA27" w14:textId="450C841F" w:rsidR="0013655F" w:rsidRPr="00C34F81" w:rsidRDefault="0013655F">
            <w:pPr>
              <w:rPr>
                <w:rFonts w:ascii="Arial" w:eastAsia="Arial" w:hAnsi="Arial" w:cs="Arial"/>
                <w:sz w:val="20"/>
                <w:szCs w:val="20"/>
              </w:rPr>
            </w:pPr>
            <w:r w:rsidRPr="0013655F">
              <w:rPr>
                <w:rFonts w:ascii="Arial" w:eastAsia="Arial" w:hAnsi="Arial" w:cs="Arial"/>
                <w:sz w:val="20"/>
                <w:szCs w:val="20"/>
              </w:rPr>
              <w:t xml:space="preserve">South Downs People and Nature Network </w:t>
            </w:r>
            <w:r w:rsidRPr="004D2B3A">
              <w:rPr>
                <w:rFonts w:ascii="Arial" w:eastAsia="Arial" w:hAnsi="Arial" w:cs="Arial"/>
                <w:sz w:val="20"/>
                <w:szCs w:val="20"/>
              </w:rPr>
              <w:t>– Green Infrastruc</w:t>
            </w:r>
            <w:r w:rsidRPr="00430267">
              <w:rPr>
                <w:rFonts w:ascii="Arial" w:eastAsia="Arial" w:hAnsi="Arial" w:cs="Arial"/>
                <w:sz w:val="20"/>
                <w:szCs w:val="20"/>
              </w:rPr>
              <w:t>ture Plan (2020)</w:t>
            </w:r>
          </w:p>
        </w:tc>
        <w:tc>
          <w:tcPr>
            <w:tcW w:w="4396" w:type="dxa"/>
            <w:tcBorders>
              <w:top w:val="single" w:sz="4" w:space="0" w:color="000000"/>
              <w:left w:val="nil"/>
              <w:bottom w:val="single" w:sz="4" w:space="0" w:color="000000"/>
              <w:right w:val="single" w:sz="4" w:space="0" w:color="000000"/>
            </w:tcBorders>
            <w:shd w:val="clear" w:color="auto" w:fill="FFFFFF"/>
          </w:tcPr>
          <w:p w14:paraId="4F28E041" w14:textId="56B4C99C" w:rsidR="0013655F" w:rsidRDefault="0013655F" w:rsidP="0035790E">
            <w:pPr>
              <w:pBdr>
                <w:top w:val="nil"/>
                <w:left w:val="nil"/>
                <w:bottom w:val="nil"/>
                <w:right w:val="nil"/>
                <w:between w:val="nil"/>
              </w:pBdr>
              <w:rPr>
                <w:rFonts w:ascii="Arial" w:hAnsi="Arial" w:cs="Arial"/>
                <w:color w:val="292929"/>
                <w:sz w:val="20"/>
                <w:szCs w:val="20"/>
                <w:shd w:val="clear" w:color="auto" w:fill="FFFFFF"/>
              </w:rPr>
            </w:pPr>
            <w:r w:rsidRPr="00C34F81">
              <w:rPr>
                <w:rFonts w:ascii="Arial" w:eastAsia="Arial" w:hAnsi="Arial" w:cs="Arial"/>
                <w:color w:val="000000"/>
                <w:sz w:val="20"/>
                <w:szCs w:val="20"/>
              </w:rPr>
              <w:t xml:space="preserve">The People and Nature Network </w:t>
            </w:r>
            <w:r w:rsidRPr="00C34F81">
              <w:rPr>
                <w:rFonts w:ascii="Arial" w:hAnsi="Arial" w:cs="Arial"/>
                <w:color w:val="292929"/>
                <w:sz w:val="20"/>
                <w:szCs w:val="20"/>
                <w:shd w:val="clear" w:color="auto" w:fill="FFFFFF"/>
              </w:rPr>
              <w:t>sets out how a wide range of partners can work together to plan positively for nature and natural services within and surrounding the protected landscapes of the South East. This is in recognition that nature, and the provision of natural ecosystem services</w:t>
            </w:r>
            <w:r w:rsidR="006423EB">
              <w:rPr>
                <w:rFonts w:ascii="Arial" w:hAnsi="Arial" w:cs="Arial"/>
                <w:color w:val="292929"/>
                <w:sz w:val="20"/>
                <w:szCs w:val="20"/>
                <w:shd w:val="clear" w:color="auto" w:fill="FFFFFF"/>
              </w:rPr>
              <w:t>,</w:t>
            </w:r>
            <w:r w:rsidRPr="00C34F81">
              <w:rPr>
                <w:rFonts w:ascii="Arial" w:hAnsi="Arial" w:cs="Arial"/>
                <w:color w:val="292929"/>
                <w:sz w:val="20"/>
                <w:szCs w:val="20"/>
                <w:shd w:val="clear" w:color="auto" w:fill="FFFFFF"/>
              </w:rPr>
              <w:t xml:space="preserve"> do not follow administrative boundaries</w:t>
            </w:r>
            <w:r>
              <w:rPr>
                <w:rFonts w:ascii="Arial" w:hAnsi="Arial" w:cs="Arial"/>
                <w:color w:val="292929"/>
                <w:sz w:val="20"/>
                <w:szCs w:val="20"/>
                <w:shd w:val="clear" w:color="auto" w:fill="FFFFFF"/>
              </w:rPr>
              <w:t>.  The strategic principles of the network are:</w:t>
            </w:r>
          </w:p>
          <w:p w14:paraId="512FAD75" w14:textId="77777777" w:rsidR="0013655F" w:rsidRPr="00C34F81" w:rsidRDefault="0013655F" w:rsidP="00C34F81">
            <w:pPr>
              <w:pStyle w:val="ListParagraph"/>
              <w:numPr>
                <w:ilvl w:val="0"/>
                <w:numId w:val="31"/>
              </w:numPr>
              <w:pBdr>
                <w:top w:val="nil"/>
                <w:left w:val="nil"/>
                <w:bottom w:val="nil"/>
                <w:right w:val="nil"/>
                <w:between w:val="nil"/>
              </w:pBdr>
              <w:ind w:left="319" w:hanging="284"/>
              <w:rPr>
                <w:rFonts w:ascii="Arial" w:eastAsia="Arial" w:hAnsi="Arial" w:cs="Arial"/>
                <w:color w:val="000000"/>
                <w:sz w:val="20"/>
                <w:szCs w:val="20"/>
              </w:rPr>
            </w:pPr>
            <w:r w:rsidRPr="00C34F81">
              <w:rPr>
                <w:rFonts w:ascii="Arial" w:eastAsia="Arial" w:hAnsi="Arial" w:cs="Arial"/>
                <w:color w:val="000000"/>
                <w:sz w:val="20"/>
                <w:szCs w:val="20"/>
              </w:rPr>
              <w:t>Making Strong Connections;</w:t>
            </w:r>
          </w:p>
          <w:p w14:paraId="7AFFDA56" w14:textId="77777777" w:rsidR="0013655F" w:rsidRPr="00C34F81" w:rsidRDefault="0013655F" w:rsidP="00C34F81">
            <w:pPr>
              <w:pStyle w:val="ListParagraph"/>
              <w:numPr>
                <w:ilvl w:val="0"/>
                <w:numId w:val="31"/>
              </w:numPr>
              <w:pBdr>
                <w:top w:val="nil"/>
                <w:left w:val="nil"/>
                <w:bottom w:val="nil"/>
                <w:right w:val="nil"/>
                <w:between w:val="nil"/>
              </w:pBdr>
              <w:ind w:left="319" w:hanging="284"/>
              <w:rPr>
                <w:rFonts w:ascii="Arial" w:eastAsia="Arial" w:hAnsi="Arial" w:cs="Arial"/>
                <w:color w:val="000000"/>
                <w:sz w:val="20"/>
                <w:szCs w:val="20"/>
              </w:rPr>
            </w:pPr>
            <w:r w:rsidRPr="00C34F81">
              <w:rPr>
                <w:rFonts w:ascii="Arial" w:eastAsia="Arial" w:hAnsi="Arial" w:cs="Arial"/>
                <w:color w:val="000000"/>
                <w:sz w:val="20"/>
                <w:szCs w:val="20"/>
              </w:rPr>
              <w:t>A Natural and Cultural Canvas;</w:t>
            </w:r>
          </w:p>
          <w:p w14:paraId="684DA542" w14:textId="77777777" w:rsidR="0013655F" w:rsidRPr="00C34F81" w:rsidRDefault="0013655F" w:rsidP="00C34F81">
            <w:pPr>
              <w:pStyle w:val="ListParagraph"/>
              <w:numPr>
                <w:ilvl w:val="0"/>
                <w:numId w:val="31"/>
              </w:numPr>
              <w:pBdr>
                <w:top w:val="nil"/>
                <w:left w:val="nil"/>
                <w:bottom w:val="nil"/>
                <w:right w:val="nil"/>
                <w:between w:val="nil"/>
              </w:pBdr>
              <w:ind w:left="319" w:hanging="284"/>
              <w:rPr>
                <w:rFonts w:ascii="Arial" w:eastAsia="Arial" w:hAnsi="Arial" w:cs="Arial"/>
                <w:color w:val="000000"/>
                <w:sz w:val="20"/>
                <w:szCs w:val="20"/>
              </w:rPr>
            </w:pPr>
            <w:r w:rsidRPr="00C34F81">
              <w:rPr>
                <w:rFonts w:ascii="Arial" w:eastAsia="Arial" w:hAnsi="Arial" w:cs="Arial"/>
                <w:color w:val="000000"/>
                <w:sz w:val="20"/>
                <w:szCs w:val="20"/>
              </w:rPr>
              <w:t>Support Sustainable and Healthy Communities;</w:t>
            </w:r>
          </w:p>
          <w:p w14:paraId="4EB27051" w14:textId="77777777" w:rsidR="0013655F" w:rsidRPr="00C34F81" w:rsidRDefault="0013655F" w:rsidP="00C34F81">
            <w:pPr>
              <w:pStyle w:val="ListParagraph"/>
              <w:numPr>
                <w:ilvl w:val="0"/>
                <w:numId w:val="31"/>
              </w:numPr>
              <w:pBdr>
                <w:top w:val="nil"/>
                <w:left w:val="nil"/>
                <w:bottom w:val="nil"/>
                <w:right w:val="nil"/>
                <w:between w:val="nil"/>
              </w:pBdr>
              <w:ind w:left="319" w:hanging="284"/>
              <w:rPr>
                <w:rFonts w:ascii="Arial" w:eastAsia="Arial" w:hAnsi="Arial" w:cs="Arial"/>
                <w:color w:val="000000"/>
                <w:sz w:val="20"/>
                <w:szCs w:val="20"/>
              </w:rPr>
            </w:pPr>
            <w:r w:rsidRPr="00C34F81">
              <w:rPr>
                <w:rFonts w:ascii="Arial" w:eastAsia="Arial" w:hAnsi="Arial" w:cs="Arial"/>
                <w:color w:val="000000"/>
                <w:sz w:val="20"/>
                <w:szCs w:val="20"/>
              </w:rPr>
              <w:t>Become Fit for the Future;</w:t>
            </w:r>
          </w:p>
          <w:p w14:paraId="714027EF" w14:textId="3EB3E4B0" w:rsidR="0013655F" w:rsidRPr="00C34F81" w:rsidRDefault="0013655F" w:rsidP="00C34F81">
            <w:pPr>
              <w:pStyle w:val="ListParagraph"/>
              <w:numPr>
                <w:ilvl w:val="0"/>
                <w:numId w:val="31"/>
              </w:numPr>
              <w:pBdr>
                <w:top w:val="nil"/>
                <w:left w:val="nil"/>
                <w:bottom w:val="nil"/>
                <w:right w:val="nil"/>
                <w:between w:val="nil"/>
              </w:pBdr>
              <w:ind w:left="319" w:hanging="284"/>
              <w:rPr>
                <w:rFonts w:ascii="Arial" w:eastAsia="Arial" w:hAnsi="Arial" w:cs="Arial"/>
                <w:color w:val="000000"/>
                <w:sz w:val="20"/>
                <w:szCs w:val="20"/>
              </w:rPr>
            </w:pPr>
            <w:r w:rsidRPr="00C34F81">
              <w:rPr>
                <w:rFonts w:ascii="Arial" w:eastAsia="Arial" w:hAnsi="Arial" w:cs="Arial"/>
                <w:color w:val="000000"/>
                <w:sz w:val="20"/>
                <w:szCs w:val="20"/>
              </w:rPr>
              <w:t>Better Through Working Together.</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4548FFFF" w14:textId="6E37D294" w:rsidR="0013655F" w:rsidRPr="0035790E" w:rsidRDefault="0013655F" w:rsidP="0035790E">
            <w:pPr>
              <w:rPr>
                <w:rFonts w:ascii="Arial" w:eastAsia="Arial" w:hAnsi="Arial" w:cs="Arial"/>
                <w:sz w:val="20"/>
                <w:szCs w:val="20"/>
              </w:rPr>
            </w:pPr>
            <w:r>
              <w:rPr>
                <w:rFonts w:ascii="Arial" w:eastAsia="Arial" w:hAnsi="Arial" w:cs="Arial"/>
                <w:sz w:val="20"/>
                <w:szCs w:val="20"/>
              </w:rPr>
              <w:t>The Local Plan policies should support the principles within the Network Plan.</w:t>
            </w:r>
          </w:p>
        </w:tc>
        <w:tc>
          <w:tcPr>
            <w:tcW w:w="2409" w:type="dxa"/>
            <w:tcBorders>
              <w:top w:val="single" w:sz="4" w:space="0" w:color="000000"/>
              <w:left w:val="nil"/>
              <w:bottom w:val="single" w:sz="4" w:space="0" w:color="000000"/>
              <w:right w:val="single" w:sz="4" w:space="0" w:color="000000"/>
            </w:tcBorders>
            <w:shd w:val="clear" w:color="auto" w:fill="FFFFFF"/>
          </w:tcPr>
          <w:p w14:paraId="1C91C35D" w14:textId="3CB549A8" w:rsidR="0013655F" w:rsidRPr="0035790E" w:rsidRDefault="00254926">
            <w:pPr>
              <w:rPr>
                <w:rFonts w:ascii="Arial" w:eastAsia="Arial" w:hAnsi="Arial" w:cs="Arial"/>
                <w:sz w:val="20"/>
                <w:szCs w:val="20"/>
              </w:rPr>
            </w:pPr>
            <w:hyperlink r:id="rId39" w:history="1">
              <w:r w:rsidR="0013655F" w:rsidRPr="006423EB">
                <w:rPr>
                  <w:rStyle w:val="Hyperlink"/>
                  <w:rFonts w:ascii="Arial" w:hAnsi="Arial" w:cs="Arial"/>
                  <w:sz w:val="20"/>
                  <w:szCs w:val="20"/>
                </w:rPr>
                <w:t>https://www.southdowns.gov.uk/national-park-authority/our-work/partnership-management/people-and-nature-network-plan/</w:t>
              </w:r>
            </w:hyperlink>
          </w:p>
        </w:tc>
      </w:tr>
      <w:tr w:rsidR="0013655F" w14:paraId="1EDDD468" w14:textId="77777777" w:rsidTr="00E55098">
        <w:trPr>
          <w:trHeight w:val="211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FC5F1FC" w14:textId="5166BE3E" w:rsidR="0013655F" w:rsidRPr="0013655F" w:rsidRDefault="0024410E" w:rsidP="00C34F81">
            <w:pPr>
              <w:tabs>
                <w:tab w:val="left" w:pos="345"/>
              </w:tabs>
              <w:jc w:val="right"/>
              <w:rPr>
                <w:rFonts w:ascii="Arial" w:eastAsia="Arial" w:hAnsi="Arial" w:cs="Arial"/>
                <w:sz w:val="20"/>
                <w:szCs w:val="20"/>
              </w:rPr>
            </w:pPr>
            <w:r>
              <w:rPr>
                <w:rFonts w:ascii="Arial" w:eastAsia="Arial" w:hAnsi="Arial" w:cs="Arial"/>
                <w:sz w:val="20"/>
                <w:szCs w:val="20"/>
              </w:rPr>
              <w:lastRenderedPageBreak/>
              <w:t>E36</w:t>
            </w:r>
          </w:p>
        </w:tc>
        <w:tc>
          <w:tcPr>
            <w:tcW w:w="1274" w:type="dxa"/>
            <w:tcBorders>
              <w:top w:val="single" w:sz="4" w:space="0" w:color="000000"/>
              <w:left w:val="nil"/>
              <w:bottom w:val="single" w:sz="4" w:space="0" w:color="000000"/>
              <w:right w:val="single" w:sz="4" w:space="0" w:color="000000"/>
            </w:tcBorders>
            <w:shd w:val="clear" w:color="auto" w:fill="FFFFFF"/>
          </w:tcPr>
          <w:p w14:paraId="47E14104" w14:textId="6D9D2A0F" w:rsidR="0013655F" w:rsidRPr="0013655F" w:rsidRDefault="0024410E">
            <w:pPr>
              <w:rPr>
                <w:rFonts w:ascii="Arial" w:eastAsia="Arial" w:hAnsi="Arial" w:cs="Arial"/>
                <w:sz w:val="20"/>
                <w:szCs w:val="20"/>
              </w:rPr>
            </w:pPr>
            <w:r>
              <w:rPr>
                <w:rFonts w:ascii="Arial" w:eastAsia="Arial" w:hAnsi="Arial" w:cs="Arial"/>
                <w:sz w:val="20"/>
                <w:szCs w:val="20"/>
              </w:rPr>
              <w:t>Sub-regional</w:t>
            </w:r>
          </w:p>
        </w:tc>
        <w:tc>
          <w:tcPr>
            <w:tcW w:w="1984" w:type="dxa"/>
            <w:tcBorders>
              <w:top w:val="single" w:sz="4" w:space="0" w:color="000000"/>
              <w:left w:val="nil"/>
              <w:bottom w:val="single" w:sz="4" w:space="0" w:color="000000"/>
              <w:right w:val="single" w:sz="4" w:space="0" w:color="000000"/>
            </w:tcBorders>
            <w:shd w:val="clear" w:color="auto" w:fill="FFFFFF"/>
          </w:tcPr>
          <w:p w14:paraId="27880295" w14:textId="55A05AB9" w:rsidR="0013655F" w:rsidRPr="0013655F" w:rsidRDefault="0013655F">
            <w:pPr>
              <w:rPr>
                <w:rFonts w:ascii="Arial" w:eastAsia="Arial" w:hAnsi="Arial" w:cs="Arial"/>
                <w:sz w:val="20"/>
                <w:szCs w:val="20"/>
              </w:rPr>
            </w:pPr>
            <w:r w:rsidRPr="006423EB">
              <w:rPr>
                <w:rFonts w:ascii="Arial" w:hAnsi="Arial" w:cs="Arial"/>
                <w:sz w:val="20"/>
                <w:szCs w:val="20"/>
              </w:rPr>
              <w:t>Sussex Bat Special Area of Conservation: Planning and Landscape Scale Enhancement Protocol (‘the Bat Protocol’)</w:t>
            </w:r>
          </w:p>
        </w:tc>
        <w:tc>
          <w:tcPr>
            <w:tcW w:w="4396" w:type="dxa"/>
            <w:tcBorders>
              <w:top w:val="single" w:sz="4" w:space="0" w:color="000000"/>
              <w:left w:val="nil"/>
              <w:bottom w:val="single" w:sz="4" w:space="0" w:color="000000"/>
              <w:right w:val="single" w:sz="4" w:space="0" w:color="000000"/>
            </w:tcBorders>
            <w:shd w:val="clear" w:color="auto" w:fill="FFFFFF"/>
          </w:tcPr>
          <w:p w14:paraId="27D7D696" w14:textId="094AE465" w:rsidR="0013655F" w:rsidRPr="0013655F" w:rsidRDefault="0013655F" w:rsidP="00A95CF5">
            <w:pPr>
              <w:pBdr>
                <w:top w:val="nil"/>
                <w:left w:val="nil"/>
                <w:bottom w:val="nil"/>
                <w:right w:val="nil"/>
                <w:between w:val="nil"/>
              </w:pBdr>
              <w:rPr>
                <w:rFonts w:ascii="Arial" w:eastAsia="Arial" w:hAnsi="Arial" w:cs="Arial"/>
                <w:color w:val="000000"/>
                <w:sz w:val="20"/>
                <w:szCs w:val="20"/>
              </w:rPr>
            </w:pPr>
            <w:r w:rsidRPr="00C34F81">
              <w:rPr>
                <w:rFonts w:ascii="Arial" w:hAnsi="Arial" w:cs="Arial"/>
                <w:sz w:val="20"/>
                <w:szCs w:val="20"/>
              </w:rPr>
              <w:t xml:space="preserve">One of the key aims of the </w:t>
            </w:r>
            <w:proofErr w:type="gramStart"/>
            <w:r w:rsidRPr="00C34F81">
              <w:rPr>
                <w:rFonts w:ascii="Arial" w:hAnsi="Arial" w:cs="Arial"/>
                <w:sz w:val="20"/>
                <w:szCs w:val="20"/>
              </w:rPr>
              <w:t>protocol,</w:t>
            </w:r>
            <w:proofErr w:type="gramEnd"/>
            <w:r w:rsidRPr="00C34F81">
              <w:rPr>
                <w:rFonts w:ascii="Arial" w:hAnsi="Arial" w:cs="Arial"/>
                <w:sz w:val="20"/>
                <w:szCs w:val="20"/>
              </w:rPr>
              <w:t xml:space="preserve"> is to ensure that the bat populations associated with The </w:t>
            </w:r>
            <w:proofErr w:type="spellStart"/>
            <w:r w:rsidRPr="00C34F81">
              <w:rPr>
                <w:rFonts w:ascii="Arial" w:hAnsi="Arial" w:cs="Arial"/>
                <w:sz w:val="20"/>
                <w:szCs w:val="20"/>
              </w:rPr>
              <w:t>Mens</w:t>
            </w:r>
            <w:proofErr w:type="spellEnd"/>
            <w:r w:rsidRPr="00C34F81">
              <w:rPr>
                <w:rFonts w:ascii="Arial" w:hAnsi="Arial" w:cs="Arial"/>
                <w:sz w:val="20"/>
                <w:szCs w:val="20"/>
              </w:rPr>
              <w:t>, Ebernoe Common and Singleton and Cocking Tunnels Special Areas of Conservation (SACs) thrive and development around the SACs avoids impacts on them, thereby preventing delays during their consideration at the planning stage.</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1E5004C6" w14:textId="2D3A3317" w:rsidR="0013655F" w:rsidRPr="00430267" w:rsidRDefault="0013655F" w:rsidP="00C34F81">
            <w:pPr>
              <w:tabs>
                <w:tab w:val="left" w:pos="1050"/>
              </w:tabs>
              <w:rPr>
                <w:rFonts w:ascii="Arial" w:eastAsia="Arial" w:hAnsi="Arial" w:cs="Arial"/>
                <w:sz w:val="20"/>
                <w:szCs w:val="20"/>
              </w:rPr>
            </w:pPr>
            <w:r w:rsidRPr="0013655F">
              <w:rPr>
                <w:rFonts w:ascii="Arial" w:eastAsia="Arial" w:hAnsi="Arial" w:cs="Arial"/>
                <w:sz w:val="20"/>
                <w:szCs w:val="20"/>
              </w:rPr>
              <w:t xml:space="preserve">Although the protocol is mainly intended to be used for the development management process, the Local Plan allocations within the impact zones for the </w:t>
            </w:r>
            <w:r w:rsidRPr="004D2B3A">
              <w:rPr>
                <w:rFonts w:ascii="Arial" w:eastAsia="Arial" w:hAnsi="Arial" w:cs="Arial"/>
                <w:sz w:val="20"/>
                <w:szCs w:val="20"/>
              </w:rPr>
              <w:t>SACs will need to consider the impact on the bat populations.</w:t>
            </w:r>
          </w:p>
        </w:tc>
        <w:tc>
          <w:tcPr>
            <w:tcW w:w="2409" w:type="dxa"/>
            <w:tcBorders>
              <w:top w:val="single" w:sz="4" w:space="0" w:color="000000"/>
              <w:left w:val="nil"/>
              <w:bottom w:val="single" w:sz="4" w:space="0" w:color="000000"/>
              <w:right w:val="single" w:sz="4" w:space="0" w:color="000000"/>
            </w:tcBorders>
            <w:shd w:val="clear" w:color="auto" w:fill="FFFFFF"/>
          </w:tcPr>
          <w:p w14:paraId="7ED3CFF5" w14:textId="4260CA2A" w:rsidR="0013655F" w:rsidRPr="0013655F" w:rsidRDefault="00254926">
            <w:pPr>
              <w:rPr>
                <w:rFonts w:ascii="Arial" w:eastAsia="Arial" w:hAnsi="Arial" w:cs="Arial"/>
                <w:sz w:val="20"/>
                <w:szCs w:val="20"/>
              </w:rPr>
            </w:pPr>
            <w:hyperlink r:id="rId40" w:history="1">
              <w:r w:rsidR="0013655F" w:rsidRPr="006423EB">
                <w:rPr>
                  <w:rStyle w:val="Hyperlink"/>
                  <w:rFonts w:ascii="Arial" w:hAnsi="Arial" w:cs="Arial"/>
                  <w:sz w:val="20"/>
                  <w:szCs w:val="20"/>
                </w:rPr>
                <w:t>https://www.southdowns.gov.uk/wp-content/uploads/2018/04/TLL-15-Draft-Sussex-Bat-SAC-Protocol.pdf</w:t>
              </w:r>
            </w:hyperlink>
          </w:p>
        </w:tc>
      </w:tr>
      <w:tr w:rsidR="0013655F" w14:paraId="157C12F7" w14:textId="77777777">
        <w:trPr>
          <w:trHeight w:val="4103"/>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04A23ED" w14:textId="77503234" w:rsidR="0013655F" w:rsidRDefault="0013655F">
            <w:pPr>
              <w:jc w:val="right"/>
              <w:rPr>
                <w:rFonts w:ascii="Arial" w:eastAsia="Arial" w:hAnsi="Arial" w:cs="Arial"/>
                <w:sz w:val="20"/>
                <w:szCs w:val="20"/>
              </w:rPr>
            </w:pPr>
            <w:r>
              <w:rPr>
                <w:rFonts w:ascii="Arial" w:eastAsia="Arial" w:hAnsi="Arial" w:cs="Arial"/>
                <w:sz w:val="20"/>
                <w:szCs w:val="20"/>
              </w:rPr>
              <w:t>E3</w:t>
            </w:r>
            <w:r w:rsidR="0024410E">
              <w:rPr>
                <w:rFonts w:ascii="Arial" w:eastAsia="Arial" w:hAnsi="Arial" w:cs="Arial"/>
                <w:sz w:val="20"/>
                <w:szCs w:val="20"/>
              </w:rPr>
              <w:t>7</w:t>
            </w:r>
          </w:p>
        </w:tc>
        <w:tc>
          <w:tcPr>
            <w:tcW w:w="1274" w:type="dxa"/>
            <w:tcBorders>
              <w:top w:val="single" w:sz="4" w:space="0" w:color="000000"/>
              <w:left w:val="nil"/>
              <w:bottom w:val="single" w:sz="4" w:space="0" w:color="000000"/>
              <w:right w:val="single" w:sz="4" w:space="0" w:color="000000"/>
            </w:tcBorders>
            <w:shd w:val="clear" w:color="auto" w:fill="FFFFFF"/>
          </w:tcPr>
          <w:p w14:paraId="2750F817" w14:textId="77777777" w:rsidR="0013655F" w:rsidRDefault="0013655F">
            <w:pPr>
              <w:rPr>
                <w:rFonts w:ascii="Arial" w:eastAsia="Arial" w:hAnsi="Arial" w:cs="Arial"/>
                <w:sz w:val="20"/>
                <w:szCs w:val="20"/>
              </w:rPr>
            </w:pPr>
            <w:r>
              <w:rPr>
                <w:rFonts w:ascii="Arial" w:eastAsia="Arial" w:hAnsi="Arial" w:cs="Arial"/>
                <w:sz w:val="20"/>
                <w:szCs w:val="20"/>
              </w:rPr>
              <w:t>County</w:t>
            </w:r>
          </w:p>
        </w:tc>
        <w:tc>
          <w:tcPr>
            <w:tcW w:w="1984" w:type="dxa"/>
            <w:tcBorders>
              <w:top w:val="single" w:sz="4" w:space="0" w:color="000000"/>
              <w:left w:val="nil"/>
              <w:bottom w:val="single" w:sz="4" w:space="0" w:color="000000"/>
              <w:right w:val="single" w:sz="4" w:space="0" w:color="000000"/>
            </w:tcBorders>
            <w:shd w:val="clear" w:color="auto" w:fill="FFFFFF"/>
          </w:tcPr>
          <w:p w14:paraId="684A5EA6" w14:textId="77777777" w:rsidR="0013655F" w:rsidRDefault="0013655F">
            <w:pPr>
              <w:rPr>
                <w:rFonts w:ascii="Arial" w:eastAsia="Arial" w:hAnsi="Arial" w:cs="Arial"/>
                <w:sz w:val="20"/>
                <w:szCs w:val="20"/>
              </w:rPr>
            </w:pPr>
            <w:r>
              <w:rPr>
                <w:rFonts w:ascii="Arial" w:eastAsia="Arial" w:hAnsi="Arial" w:cs="Arial"/>
                <w:sz w:val="20"/>
                <w:szCs w:val="20"/>
              </w:rPr>
              <w:t>West Sussex Joint Minerals Local Plan</w:t>
            </w:r>
          </w:p>
        </w:tc>
        <w:tc>
          <w:tcPr>
            <w:tcW w:w="4396" w:type="dxa"/>
            <w:tcBorders>
              <w:top w:val="single" w:sz="4" w:space="0" w:color="000000"/>
              <w:left w:val="nil"/>
              <w:bottom w:val="single" w:sz="4" w:space="0" w:color="000000"/>
              <w:right w:val="single" w:sz="4" w:space="0" w:color="000000"/>
            </w:tcBorders>
            <w:shd w:val="clear" w:color="auto" w:fill="FFFFFF"/>
          </w:tcPr>
          <w:p w14:paraId="081DED69" w14:textId="77777777" w:rsidR="0013655F" w:rsidRDefault="0013655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Plan sets out four key areas which will help shape the future of minerals activities in West Sussex:</w:t>
            </w:r>
          </w:p>
          <w:p w14:paraId="7F298638" w14:textId="77777777" w:rsidR="0013655F" w:rsidRDefault="0013655F" w:rsidP="00133669">
            <w:pPr>
              <w:numPr>
                <w:ilvl w:val="0"/>
                <w:numId w:val="2"/>
              </w:numPr>
              <w:spacing w:before="280"/>
              <w:rPr>
                <w:rFonts w:ascii="Arial" w:eastAsia="Arial" w:hAnsi="Arial" w:cs="Arial"/>
                <w:sz w:val="20"/>
                <w:szCs w:val="20"/>
              </w:rPr>
            </w:pPr>
            <w:r>
              <w:rPr>
                <w:rFonts w:ascii="Arial" w:eastAsia="Arial" w:hAnsi="Arial" w:cs="Arial"/>
                <w:sz w:val="20"/>
                <w:szCs w:val="20"/>
              </w:rPr>
              <w:t>A vision and strategic objectives for sustainable minerals development.</w:t>
            </w:r>
          </w:p>
          <w:p w14:paraId="770F1192" w14:textId="77777777" w:rsidR="0013655F" w:rsidRDefault="0013655F" w:rsidP="00133669">
            <w:pPr>
              <w:numPr>
                <w:ilvl w:val="0"/>
                <w:numId w:val="2"/>
              </w:numPr>
              <w:rPr>
                <w:rFonts w:ascii="Arial" w:eastAsia="Arial" w:hAnsi="Arial" w:cs="Arial"/>
                <w:sz w:val="20"/>
                <w:szCs w:val="20"/>
              </w:rPr>
            </w:pPr>
            <w:r>
              <w:rPr>
                <w:rFonts w:ascii="Arial" w:eastAsia="Arial" w:hAnsi="Arial" w:cs="Arial"/>
                <w:sz w:val="20"/>
                <w:szCs w:val="20"/>
              </w:rPr>
              <w:t>10 policies to achieve the strategic objectives for minerals development in West Sussex (Policies M1-M10).</w:t>
            </w:r>
          </w:p>
          <w:p w14:paraId="1821F85D" w14:textId="77777777" w:rsidR="0013655F" w:rsidRDefault="0013655F" w:rsidP="00133669">
            <w:pPr>
              <w:numPr>
                <w:ilvl w:val="0"/>
                <w:numId w:val="2"/>
              </w:numPr>
              <w:rPr>
                <w:rFonts w:ascii="Arial" w:eastAsia="Arial" w:hAnsi="Arial" w:cs="Arial"/>
                <w:sz w:val="20"/>
                <w:szCs w:val="20"/>
              </w:rPr>
            </w:pPr>
            <w:r>
              <w:rPr>
                <w:rFonts w:ascii="Arial" w:eastAsia="Arial" w:hAnsi="Arial" w:cs="Arial"/>
                <w:sz w:val="20"/>
                <w:szCs w:val="20"/>
              </w:rPr>
              <w:t>15 development management policies to ensure no unacceptable harm to the environment, economy or communities of West Sussex (policies 12-26).</w:t>
            </w:r>
          </w:p>
          <w:p w14:paraId="6A41D808" w14:textId="77777777" w:rsidR="0013655F" w:rsidRDefault="0013655F" w:rsidP="00133669">
            <w:pPr>
              <w:numPr>
                <w:ilvl w:val="0"/>
                <w:numId w:val="2"/>
              </w:numPr>
              <w:spacing w:after="280"/>
              <w:rPr>
                <w:rFonts w:ascii="Arial" w:eastAsia="Arial" w:hAnsi="Arial" w:cs="Arial"/>
                <w:sz w:val="20"/>
                <w:szCs w:val="20"/>
              </w:rPr>
            </w:pPr>
            <w:r>
              <w:rPr>
                <w:rFonts w:ascii="Arial" w:eastAsia="Arial" w:hAnsi="Arial" w:cs="Arial"/>
                <w:sz w:val="20"/>
                <w:szCs w:val="20"/>
              </w:rPr>
              <w:t>One site allocation to help meet the need for brick making clay (policy M11).</w:t>
            </w:r>
          </w:p>
          <w:p w14:paraId="7B099959" w14:textId="77777777" w:rsidR="0013655F" w:rsidRDefault="0013655F">
            <w:pPr>
              <w:spacing w:before="280"/>
              <w:rPr>
                <w:rFonts w:ascii="Arial" w:eastAsia="Arial" w:hAnsi="Arial" w:cs="Arial"/>
                <w:sz w:val="20"/>
                <w:szCs w:val="20"/>
              </w:rPr>
            </w:pPr>
            <w:r>
              <w:rPr>
                <w:rFonts w:ascii="Arial" w:eastAsia="Arial" w:hAnsi="Arial" w:cs="Arial"/>
                <w:color w:val="000000"/>
                <w:sz w:val="20"/>
                <w:szCs w:val="20"/>
              </w:rPr>
              <w:t xml:space="preserve">The only provision for an additional mineral </w:t>
            </w:r>
            <w:proofErr w:type="gramStart"/>
            <w:r>
              <w:rPr>
                <w:rFonts w:ascii="Arial" w:eastAsia="Arial" w:hAnsi="Arial" w:cs="Arial"/>
                <w:color w:val="000000"/>
                <w:sz w:val="20"/>
                <w:szCs w:val="20"/>
              </w:rPr>
              <w:t>site,</w:t>
            </w:r>
            <w:proofErr w:type="gramEnd"/>
            <w:r>
              <w:rPr>
                <w:rFonts w:ascii="Arial" w:eastAsia="Arial" w:hAnsi="Arial" w:cs="Arial"/>
                <w:color w:val="000000"/>
                <w:sz w:val="20"/>
                <w:szCs w:val="20"/>
              </w:rPr>
              <w:t xml:space="preserve"> is for an extension of the West </w:t>
            </w:r>
            <w:proofErr w:type="spellStart"/>
            <w:r>
              <w:rPr>
                <w:rFonts w:ascii="Arial" w:eastAsia="Arial" w:hAnsi="Arial" w:cs="Arial"/>
                <w:color w:val="000000"/>
                <w:sz w:val="20"/>
                <w:szCs w:val="20"/>
              </w:rPr>
              <w:t>Hoathly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Claypit</w:t>
            </w:r>
            <w:proofErr w:type="spellEnd"/>
            <w:r>
              <w:rPr>
                <w:rFonts w:ascii="Arial" w:eastAsia="Arial" w:hAnsi="Arial" w:cs="Arial"/>
                <w:color w:val="000000"/>
                <w:sz w:val="20"/>
                <w:szCs w:val="20"/>
              </w:rPr>
              <w:t>.</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3A4CE17F" w14:textId="77777777" w:rsidR="0013655F" w:rsidRDefault="0013655F">
            <w:pPr>
              <w:rPr>
                <w:rFonts w:ascii="Arial" w:eastAsia="Arial" w:hAnsi="Arial" w:cs="Arial"/>
                <w:sz w:val="20"/>
                <w:szCs w:val="20"/>
              </w:rPr>
            </w:pPr>
            <w:r>
              <w:rPr>
                <w:rFonts w:ascii="Arial" w:eastAsia="Arial" w:hAnsi="Arial" w:cs="Arial"/>
                <w:sz w:val="20"/>
                <w:szCs w:val="20"/>
              </w:rPr>
              <w:t>The Local Plan will have to co-ordinate with Joint Minerals Local Plan.</w:t>
            </w:r>
          </w:p>
        </w:tc>
        <w:tc>
          <w:tcPr>
            <w:tcW w:w="2409" w:type="dxa"/>
            <w:tcBorders>
              <w:top w:val="single" w:sz="4" w:space="0" w:color="000000"/>
              <w:left w:val="nil"/>
              <w:bottom w:val="single" w:sz="4" w:space="0" w:color="000000"/>
              <w:right w:val="single" w:sz="4" w:space="0" w:color="000000"/>
            </w:tcBorders>
            <w:shd w:val="clear" w:color="auto" w:fill="FFFFFF"/>
          </w:tcPr>
          <w:p w14:paraId="327389D9" w14:textId="77777777" w:rsidR="0013655F" w:rsidRDefault="0013655F">
            <w:pPr>
              <w:rPr>
                <w:rFonts w:ascii="Arial" w:eastAsia="Arial" w:hAnsi="Arial" w:cs="Arial"/>
                <w:sz w:val="20"/>
                <w:szCs w:val="20"/>
              </w:rPr>
            </w:pPr>
            <w:r>
              <w:rPr>
                <w:rFonts w:ascii="Arial" w:eastAsia="Arial" w:hAnsi="Arial" w:cs="Arial"/>
                <w:sz w:val="20"/>
                <w:szCs w:val="20"/>
              </w:rPr>
              <w:t>WSCC - https://www.westsussex.gov.uk/about-the-council/policies-and-reports/environment-planning-and-waste-policy-and-reports/minerals-and-waste-policy/joint-minerals-local-plan/</w:t>
            </w:r>
          </w:p>
        </w:tc>
      </w:tr>
      <w:tr w:rsidR="0013655F" w14:paraId="6B798CA9" w14:textId="77777777">
        <w:trPr>
          <w:trHeight w:val="418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3F04BFF" w14:textId="5AA2EFB2" w:rsidR="0013655F" w:rsidRDefault="0013655F">
            <w:pPr>
              <w:jc w:val="right"/>
              <w:rPr>
                <w:rFonts w:ascii="Arial" w:eastAsia="Arial" w:hAnsi="Arial" w:cs="Arial"/>
                <w:sz w:val="20"/>
                <w:szCs w:val="20"/>
              </w:rPr>
            </w:pPr>
            <w:r>
              <w:rPr>
                <w:rFonts w:ascii="Arial" w:eastAsia="Arial" w:hAnsi="Arial" w:cs="Arial"/>
                <w:sz w:val="20"/>
                <w:szCs w:val="20"/>
              </w:rPr>
              <w:lastRenderedPageBreak/>
              <w:t>E3</w:t>
            </w:r>
            <w:r w:rsidR="0024410E">
              <w:rPr>
                <w:rFonts w:ascii="Arial" w:eastAsia="Arial" w:hAnsi="Arial" w:cs="Arial"/>
                <w:sz w:val="20"/>
                <w:szCs w:val="20"/>
              </w:rPr>
              <w:t>8</w:t>
            </w:r>
          </w:p>
        </w:tc>
        <w:tc>
          <w:tcPr>
            <w:tcW w:w="1274" w:type="dxa"/>
            <w:tcBorders>
              <w:top w:val="single" w:sz="4" w:space="0" w:color="000000"/>
              <w:left w:val="nil"/>
              <w:bottom w:val="single" w:sz="4" w:space="0" w:color="000000"/>
              <w:right w:val="single" w:sz="4" w:space="0" w:color="000000"/>
            </w:tcBorders>
            <w:shd w:val="clear" w:color="auto" w:fill="FFFFFF"/>
          </w:tcPr>
          <w:p w14:paraId="44A04D4E" w14:textId="77777777" w:rsidR="0013655F" w:rsidRDefault="0013655F">
            <w:pPr>
              <w:rPr>
                <w:rFonts w:ascii="Arial" w:eastAsia="Arial" w:hAnsi="Arial" w:cs="Arial"/>
                <w:sz w:val="20"/>
                <w:szCs w:val="20"/>
              </w:rPr>
            </w:pPr>
            <w:r>
              <w:rPr>
                <w:rFonts w:ascii="Arial" w:eastAsia="Arial" w:hAnsi="Arial" w:cs="Arial"/>
                <w:sz w:val="20"/>
                <w:szCs w:val="20"/>
              </w:rPr>
              <w:t>County</w:t>
            </w:r>
          </w:p>
        </w:tc>
        <w:tc>
          <w:tcPr>
            <w:tcW w:w="1984" w:type="dxa"/>
            <w:tcBorders>
              <w:top w:val="single" w:sz="4" w:space="0" w:color="000000"/>
              <w:left w:val="nil"/>
              <w:bottom w:val="single" w:sz="4" w:space="0" w:color="000000"/>
              <w:right w:val="single" w:sz="4" w:space="0" w:color="000000"/>
            </w:tcBorders>
            <w:shd w:val="clear" w:color="auto" w:fill="FFFFFF"/>
          </w:tcPr>
          <w:p w14:paraId="54C270BE" w14:textId="77777777" w:rsidR="0013655F" w:rsidRDefault="0013655F">
            <w:pPr>
              <w:rPr>
                <w:rFonts w:ascii="Arial" w:eastAsia="Arial" w:hAnsi="Arial" w:cs="Arial"/>
                <w:sz w:val="20"/>
                <w:szCs w:val="20"/>
              </w:rPr>
            </w:pPr>
            <w:r>
              <w:rPr>
                <w:rFonts w:ascii="Arial" w:eastAsia="Arial" w:hAnsi="Arial" w:cs="Arial"/>
                <w:sz w:val="20"/>
                <w:szCs w:val="20"/>
              </w:rPr>
              <w:t>Local Distinctiveness Guidance for West Sussex</w:t>
            </w:r>
          </w:p>
        </w:tc>
        <w:tc>
          <w:tcPr>
            <w:tcW w:w="4396" w:type="dxa"/>
            <w:tcBorders>
              <w:top w:val="single" w:sz="4" w:space="0" w:color="000000"/>
              <w:left w:val="nil"/>
              <w:bottom w:val="single" w:sz="4" w:space="0" w:color="000000"/>
              <w:right w:val="single" w:sz="4" w:space="0" w:color="000000"/>
            </w:tcBorders>
            <w:shd w:val="clear" w:color="auto" w:fill="FFFFFF"/>
          </w:tcPr>
          <w:p w14:paraId="426C06D5" w14:textId="77777777" w:rsidR="0013655F" w:rsidRDefault="0013655F">
            <w:pPr>
              <w:rPr>
                <w:rFonts w:ascii="Arial" w:eastAsia="Arial" w:hAnsi="Arial" w:cs="Arial"/>
                <w:sz w:val="20"/>
                <w:szCs w:val="20"/>
              </w:rPr>
            </w:pPr>
            <w:r>
              <w:rPr>
                <w:rFonts w:ascii="Arial" w:eastAsia="Arial" w:hAnsi="Arial" w:cs="Arial"/>
                <w:sz w:val="20"/>
                <w:szCs w:val="20"/>
              </w:rPr>
              <w:t>Provides guidance on how local distinctiveness can be built into development and land management decisions.  Maintain, protect and enhance where possible: 1) the existing pattern of farmsteads; 2) the scale, vernacular style, massing and materials of buildings and their cartilage boundaries; 3) ensuring large settlements are integrated into the landscape and screened, allowing views out where the existing pattern allows; 4) existing country houses and their settings while avoiding further erosion of the rural character; 5) Conservation areas, listed buildings and their settings; 6) Rural character of the local road network through sensitive and appropriate design and signage; 6) the sense of remoteness of small coastal and coastal inlet settlements; 7) green gaps between the coastal towns and villages.</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4F031A" w14:textId="77777777" w:rsidR="0013655F" w:rsidRDefault="0013655F">
            <w:pPr>
              <w:rPr>
                <w:rFonts w:ascii="Arial" w:eastAsia="Arial" w:hAnsi="Arial" w:cs="Arial"/>
                <w:sz w:val="20"/>
                <w:szCs w:val="20"/>
              </w:rPr>
            </w:pPr>
            <w:r>
              <w:rPr>
                <w:rFonts w:ascii="Arial" w:eastAsia="Arial" w:hAnsi="Arial" w:cs="Arial"/>
                <w:sz w:val="20"/>
                <w:szCs w:val="20"/>
              </w:rPr>
              <w:t>Local plan site allocation will have to take the guidance into account, to minimise negative landscape impact.</w:t>
            </w:r>
          </w:p>
        </w:tc>
        <w:tc>
          <w:tcPr>
            <w:tcW w:w="2409" w:type="dxa"/>
            <w:tcBorders>
              <w:top w:val="single" w:sz="4" w:space="0" w:color="000000"/>
              <w:left w:val="nil"/>
              <w:bottom w:val="single" w:sz="4" w:space="0" w:color="000000"/>
              <w:right w:val="single" w:sz="4" w:space="0" w:color="000000"/>
            </w:tcBorders>
            <w:shd w:val="clear" w:color="auto" w:fill="FFFFFF"/>
          </w:tcPr>
          <w:p w14:paraId="0336E19A" w14:textId="77777777" w:rsidR="0013655F" w:rsidRDefault="0013655F">
            <w:pPr>
              <w:rPr>
                <w:rFonts w:ascii="Arial" w:eastAsia="Arial" w:hAnsi="Arial" w:cs="Arial"/>
                <w:sz w:val="20"/>
                <w:szCs w:val="20"/>
              </w:rPr>
            </w:pPr>
            <w:r>
              <w:rPr>
                <w:rFonts w:ascii="Arial" w:eastAsia="Arial" w:hAnsi="Arial" w:cs="Arial"/>
                <w:sz w:val="20"/>
                <w:szCs w:val="20"/>
              </w:rPr>
              <w:t>WSCC</w:t>
            </w:r>
          </w:p>
        </w:tc>
      </w:tr>
      <w:tr w:rsidR="0013655F" w14:paraId="0BFCA34A" w14:textId="77777777">
        <w:trPr>
          <w:trHeight w:val="205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11626AF" w14:textId="37D274C7" w:rsidR="0013655F" w:rsidRDefault="0013655F">
            <w:pPr>
              <w:jc w:val="right"/>
              <w:rPr>
                <w:rFonts w:ascii="Arial" w:eastAsia="Arial" w:hAnsi="Arial" w:cs="Arial"/>
                <w:sz w:val="20"/>
                <w:szCs w:val="20"/>
              </w:rPr>
            </w:pPr>
            <w:r>
              <w:rPr>
                <w:rFonts w:ascii="Arial" w:eastAsia="Arial" w:hAnsi="Arial" w:cs="Arial"/>
                <w:sz w:val="20"/>
                <w:szCs w:val="20"/>
              </w:rPr>
              <w:t>E3</w:t>
            </w:r>
            <w:r w:rsidR="0024410E">
              <w:rPr>
                <w:rFonts w:ascii="Arial" w:eastAsia="Arial" w:hAnsi="Arial" w:cs="Arial"/>
                <w:sz w:val="20"/>
                <w:szCs w:val="20"/>
              </w:rPr>
              <w:t>9</w:t>
            </w:r>
          </w:p>
        </w:tc>
        <w:tc>
          <w:tcPr>
            <w:tcW w:w="1274" w:type="dxa"/>
            <w:tcBorders>
              <w:top w:val="single" w:sz="4" w:space="0" w:color="000000"/>
              <w:left w:val="nil"/>
              <w:bottom w:val="single" w:sz="4" w:space="0" w:color="000000"/>
              <w:right w:val="single" w:sz="4" w:space="0" w:color="000000"/>
            </w:tcBorders>
            <w:shd w:val="clear" w:color="auto" w:fill="FFFFFF"/>
          </w:tcPr>
          <w:p w14:paraId="39D6D8B9" w14:textId="77777777" w:rsidR="0013655F" w:rsidRDefault="0013655F">
            <w:pPr>
              <w:rPr>
                <w:rFonts w:ascii="Arial" w:eastAsia="Arial" w:hAnsi="Arial" w:cs="Arial"/>
                <w:sz w:val="20"/>
                <w:szCs w:val="20"/>
              </w:rPr>
            </w:pPr>
            <w:r>
              <w:rPr>
                <w:rFonts w:ascii="Arial" w:eastAsia="Arial" w:hAnsi="Arial" w:cs="Arial"/>
                <w:sz w:val="20"/>
                <w:szCs w:val="20"/>
              </w:rPr>
              <w:t>County</w:t>
            </w:r>
          </w:p>
        </w:tc>
        <w:tc>
          <w:tcPr>
            <w:tcW w:w="1984" w:type="dxa"/>
            <w:tcBorders>
              <w:top w:val="single" w:sz="4" w:space="0" w:color="000000"/>
              <w:left w:val="nil"/>
              <w:bottom w:val="single" w:sz="4" w:space="0" w:color="000000"/>
              <w:right w:val="single" w:sz="4" w:space="0" w:color="000000"/>
            </w:tcBorders>
            <w:shd w:val="clear" w:color="auto" w:fill="FFFFFF"/>
          </w:tcPr>
          <w:p w14:paraId="0245002F" w14:textId="77777777" w:rsidR="0013655F" w:rsidRDefault="0013655F">
            <w:pPr>
              <w:rPr>
                <w:rFonts w:ascii="Arial" w:eastAsia="Arial" w:hAnsi="Arial" w:cs="Arial"/>
                <w:sz w:val="20"/>
                <w:szCs w:val="20"/>
              </w:rPr>
            </w:pPr>
            <w:r>
              <w:rPr>
                <w:rFonts w:ascii="Arial" w:eastAsia="Arial" w:hAnsi="Arial" w:cs="Arial"/>
                <w:sz w:val="20"/>
                <w:szCs w:val="20"/>
              </w:rPr>
              <w:t>Landscape Assessment of West Sussex (2003)</w:t>
            </w:r>
          </w:p>
        </w:tc>
        <w:tc>
          <w:tcPr>
            <w:tcW w:w="4396" w:type="dxa"/>
            <w:tcBorders>
              <w:top w:val="single" w:sz="4" w:space="0" w:color="000000"/>
              <w:left w:val="nil"/>
              <w:bottom w:val="single" w:sz="4" w:space="0" w:color="000000"/>
              <w:right w:val="single" w:sz="4" w:space="0" w:color="000000"/>
            </w:tcBorders>
            <w:shd w:val="clear" w:color="auto" w:fill="FFFFFF"/>
          </w:tcPr>
          <w:p w14:paraId="2C24CFC9" w14:textId="77777777" w:rsidR="0013655F" w:rsidRDefault="0013655F">
            <w:pPr>
              <w:rPr>
                <w:rFonts w:ascii="Arial" w:eastAsia="Arial" w:hAnsi="Arial" w:cs="Arial"/>
                <w:sz w:val="20"/>
                <w:szCs w:val="20"/>
              </w:rPr>
            </w:pPr>
            <w:r>
              <w:rPr>
                <w:rFonts w:ascii="Arial" w:eastAsia="Arial" w:hAnsi="Arial" w:cs="Arial"/>
                <w:sz w:val="20"/>
                <w:szCs w:val="20"/>
              </w:rPr>
              <w:t xml:space="preserve">Guidance for land owners and managers on landscape protection, conservation and enhancement.  Background to planning policy and guidance in Local Plan and supplementary Planning Documents.  Guidance for development management planners (land use and highways).  Information database for community use (village appraisals, town centre regeneration, village plans etc.). </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1B441B28" w14:textId="77777777" w:rsidR="0013655F" w:rsidRDefault="0013655F">
            <w:pPr>
              <w:rPr>
                <w:rFonts w:ascii="Arial" w:eastAsia="Arial" w:hAnsi="Arial" w:cs="Arial"/>
                <w:sz w:val="20"/>
                <w:szCs w:val="20"/>
              </w:rPr>
            </w:pPr>
            <w:r>
              <w:rPr>
                <w:rFonts w:ascii="Arial" w:eastAsia="Arial" w:hAnsi="Arial" w:cs="Arial"/>
                <w:sz w:val="20"/>
                <w:szCs w:val="20"/>
              </w:rPr>
              <w:t>Local plan site allocation will have to take the guidance into account, to minimise negative landscape impact.</w:t>
            </w:r>
          </w:p>
        </w:tc>
        <w:tc>
          <w:tcPr>
            <w:tcW w:w="2409" w:type="dxa"/>
            <w:tcBorders>
              <w:top w:val="single" w:sz="4" w:space="0" w:color="000000"/>
              <w:left w:val="nil"/>
              <w:bottom w:val="single" w:sz="4" w:space="0" w:color="000000"/>
              <w:right w:val="single" w:sz="4" w:space="0" w:color="000000"/>
            </w:tcBorders>
            <w:shd w:val="clear" w:color="auto" w:fill="FFFFFF"/>
          </w:tcPr>
          <w:p w14:paraId="1ED27C70" w14:textId="77777777" w:rsidR="0013655F" w:rsidRDefault="0013655F">
            <w:pPr>
              <w:rPr>
                <w:rFonts w:ascii="Arial" w:eastAsia="Arial" w:hAnsi="Arial" w:cs="Arial"/>
                <w:sz w:val="20"/>
                <w:szCs w:val="20"/>
              </w:rPr>
            </w:pPr>
            <w:r>
              <w:rPr>
                <w:rFonts w:ascii="Arial" w:eastAsia="Arial" w:hAnsi="Arial" w:cs="Arial"/>
                <w:sz w:val="20"/>
                <w:szCs w:val="20"/>
              </w:rPr>
              <w:t>WSCC</w:t>
            </w:r>
          </w:p>
        </w:tc>
      </w:tr>
      <w:tr w:rsidR="0013655F" w14:paraId="21665653" w14:textId="77777777">
        <w:trPr>
          <w:trHeight w:val="1290"/>
        </w:trPr>
        <w:tc>
          <w:tcPr>
            <w:tcW w:w="852" w:type="dxa"/>
            <w:tcBorders>
              <w:top w:val="nil"/>
              <w:left w:val="single" w:sz="4" w:space="0" w:color="000000"/>
              <w:bottom w:val="single" w:sz="4" w:space="0" w:color="000000"/>
              <w:right w:val="single" w:sz="4" w:space="0" w:color="000000"/>
            </w:tcBorders>
            <w:shd w:val="clear" w:color="auto" w:fill="auto"/>
          </w:tcPr>
          <w:p w14:paraId="7611161C" w14:textId="0E6EA05D" w:rsidR="0013655F" w:rsidRDefault="0013655F">
            <w:pPr>
              <w:jc w:val="right"/>
              <w:rPr>
                <w:rFonts w:ascii="Arial" w:eastAsia="Arial" w:hAnsi="Arial" w:cs="Arial"/>
                <w:sz w:val="20"/>
                <w:szCs w:val="20"/>
              </w:rPr>
            </w:pPr>
            <w:r>
              <w:rPr>
                <w:rFonts w:ascii="Arial" w:eastAsia="Arial" w:hAnsi="Arial" w:cs="Arial"/>
                <w:sz w:val="20"/>
                <w:szCs w:val="20"/>
              </w:rPr>
              <w:t>E</w:t>
            </w:r>
            <w:r w:rsidR="0024410E">
              <w:rPr>
                <w:rFonts w:ascii="Arial" w:eastAsia="Arial" w:hAnsi="Arial" w:cs="Arial"/>
                <w:sz w:val="20"/>
                <w:szCs w:val="20"/>
              </w:rPr>
              <w:t>40</w:t>
            </w:r>
          </w:p>
        </w:tc>
        <w:tc>
          <w:tcPr>
            <w:tcW w:w="1274" w:type="dxa"/>
            <w:tcBorders>
              <w:top w:val="nil"/>
              <w:left w:val="nil"/>
              <w:bottom w:val="single" w:sz="4" w:space="0" w:color="000000"/>
              <w:right w:val="single" w:sz="4" w:space="0" w:color="000000"/>
            </w:tcBorders>
            <w:shd w:val="clear" w:color="auto" w:fill="FFFFFF"/>
          </w:tcPr>
          <w:p w14:paraId="088A3446" w14:textId="77777777" w:rsidR="0013655F" w:rsidRDefault="0013655F">
            <w:pPr>
              <w:rPr>
                <w:rFonts w:ascii="Arial" w:eastAsia="Arial" w:hAnsi="Arial" w:cs="Arial"/>
                <w:sz w:val="20"/>
                <w:szCs w:val="20"/>
              </w:rPr>
            </w:pPr>
            <w:r>
              <w:rPr>
                <w:rFonts w:ascii="Arial" w:eastAsia="Arial" w:hAnsi="Arial" w:cs="Arial"/>
                <w:sz w:val="20"/>
                <w:szCs w:val="20"/>
              </w:rPr>
              <w:t>County</w:t>
            </w:r>
          </w:p>
        </w:tc>
        <w:tc>
          <w:tcPr>
            <w:tcW w:w="1984" w:type="dxa"/>
            <w:tcBorders>
              <w:top w:val="nil"/>
              <w:left w:val="nil"/>
              <w:bottom w:val="single" w:sz="4" w:space="0" w:color="000000"/>
              <w:right w:val="single" w:sz="4" w:space="0" w:color="000000"/>
            </w:tcBorders>
            <w:shd w:val="clear" w:color="auto" w:fill="FFFFFF"/>
          </w:tcPr>
          <w:p w14:paraId="39041DE6"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Historic Landscape Characterisation (HLC)</w:t>
            </w:r>
          </w:p>
        </w:tc>
        <w:tc>
          <w:tcPr>
            <w:tcW w:w="4396" w:type="dxa"/>
            <w:tcBorders>
              <w:top w:val="nil"/>
              <w:left w:val="nil"/>
              <w:bottom w:val="single" w:sz="4" w:space="0" w:color="000000"/>
              <w:right w:val="single" w:sz="4" w:space="0" w:color="000000"/>
            </w:tcBorders>
            <w:shd w:val="clear" w:color="auto" w:fill="FFFFFF"/>
          </w:tcPr>
          <w:p w14:paraId="6DFBCA6E"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Historic Landscape Characterisation (HLC) is an interpretation of landscape change, showing how it has been influenced by both natural and human activities. Activities such as farming, settlement and recreation have left physical traces that add to the changing character of the landscape. It is vital that landscape character is understood in order to manage future change and impact.</w:t>
            </w:r>
          </w:p>
        </w:tc>
        <w:tc>
          <w:tcPr>
            <w:tcW w:w="4253" w:type="dxa"/>
            <w:gridSpan w:val="2"/>
            <w:tcBorders>
              <w:top w:val="nil"/>
              <w:left w:val="nil"/>
              <w:bottom w:val="single" w:sz="4" w:space="0" w:color="000000"/>
              <w:right w:val="single" w:sz="4" w:space="0" w:color="000000"/>
            </w:tcBorders>
            <w:shd w:val="clear" w:color="auto" w:fill="FFFFFF"/>
          </w:tcPr>
          <w:p w14:paraId="6F91E1E8"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The Sussex HLC is a guidance tool to inform further landscape survey and analysis, and to place other datasets, such as the Historic Environment Record (HER), within the landscape context. It should be viewed as a first step to understanding the historic time-depth of any given area. Local plan site allocation will have to take the assessments into account, to ensure sensitive landscape impact.</w:t>
            </w:r>
          </w:p>
        </w:tc>
        <w:tc>
          <w:tcPr>
            <w:tcW w:w="2409" w:type="dxa"/>
            <w:tcBorders>
              <w:top w:val="nil"/>
              <w:left w:val="nil"/>
              <w:bottom w:val="single" w:sz="4" w:space="0" w:color="000000"/>
              <w:right w:val="single" w:sz="4" w:space="0" w:color="000000"/>
            </w:tcBorders>
            <w:shd w:val="clear" w:color="auto" w:fill="FFFFFF"/>
          </w:tcPr>
          <w:p w14:paraId="4A947C8A" w14:textId="77777777" w:rsidR="0013655F" w:rsidRDefault="00254926">
            <w:pPr>
              <w:rPr>
                <w:rFonts w:ascii="Arial" w:eastAsia="Arial" w:hAnsi="Arial" w:cs="Arial"/>
                <w:sz w:val="20"/>
                <w:szCs w:val="20"/>
              </w:rPr>
            </w:pPr>
            <w:hyperlink r:id="rId41">
              <w:r w:rsidR="0013655F">
                <w:rPr>
                  <w:rFonts w:ascii="Arial" w:eastAsia="Arial" w:hAnsi="Arial" w:cs="Arial"/>
                  <w:color w:val="0000FF"/>
                  <w:sz w:val="20"/>
                  <w:szCs w:val="20"/>
                  <w:u w:val="single"/>
                </w:rPr>
                <w:t>www.historicengland.org.uk</w:t>
              </w:r>
            </w:hyperlink>
          </w:p>
          <w:p w14:paraId="3D7A8C54" w14:textId="77777777" w:rsidR="0013655F" w:rsidRDefault="0013655F">
            <w:pPr>
              <w:rPr>
                <w:rFonts w:ascii="Arial" w:eastAsia="Arial" w:hAnsi="Arial" w:cs="Arial"/>
                <w:sz w:val="20"/>
                <w:szCs w:val="20"/>
              </w:rPr>
            </w:pPr>
          </w:p>
        </w:tc>
      </w:tr>
      <w:tr w:rsidR="0013655F" w14:paraId="75CB0B61" w14:textId="77777777">
        <w:trPr>
          <w:trHeight w:val="1290"/>
        </w:trPr>
        <w:tc>
          <w:tcPr>
            <w:tcW w:w="852" w:type="dxa"/>
            <w:tcBorders>
              <w:top w:val="nil"/>
              <w:left w:val="single" w:sz="4" w:space="0" w:color="000000"/>
              <w:bottom w:val="single" w:sz="4" w:space="0" w:color="000000"/>
              <w:right w:val="single" w:sz="4" w:space="0" w:color="000000"/>
            </w:tcBorders>
            <w:shd w:val="clear" w:color="auto" w:fill="auto"/>
          </w:tcPr>
          <w:p w14:paraId="6E0A5F87" w14:textId="4A648254" w:rsidR="0013655F" w:rsidRDefault="0013655F">
            <w:pPr>
              <w:jc w:val="right"/>
              <w:rPr>
                <w:rFonts w:ascii="Arial" w:eastAsia="Arial" w:hAnsi="Arial" w:cs="Arial"/>
                <w:sz w:val="20"/>
                <w:szCs w:val="20"/>
              </w:rPr>
            </w:pPr>
            <w:r>
              <w:rPr>
                <w:rFonts w:ascii="Arial" w:eastAsia="Arial" w:hAnsi="Arial" w:cs="Arial"/>
                <w:sz w:val="20"/>
                <w:szCs w:val="20"/>
              </w:rPr>
              <w:lastRenderedPageBreak/>
              <w:t>E</w:t>
            </w:r>
            <w:r w:rsidR="0024410E">
              <w:rPr>
                <w:rFonts w:ascii="Arial" w:eastAsia="Arial" w:hAnsi="Arial" w:cs="Arial"/>
                <w:sz w:val="20"/>
                <w:szCs w:val="20"/>
              </w:rPr>
              <w:t>41</w:t>
            </w:r>
          </w:p>
        </w:tc>
        <w:tc>
          <w:tcPr>
            <w:tcW w:w="1274" w:type="dxa"/>
            <w:tcBorders>
              <w:top w:val="nil"/>
              <w:left w:val="nil"/>
              <w:bottom w:val="single" w:sz="4" w:space="0" w:color="000000"/>
              <w:right w:val="single" w:sz="4" w:space="0" w:color="000000"/>
            </w:tcBorders>
            <w:shd w:val="clear" w:color="auto" w:fill="FFFFFF"/>
          </w:tcPr>
          <w:p w14:paraId="1EFFB2C9" w14:textId="77777777" w:rsidR="0013655F" w:rsidRDefault="0013655F">
            <w:pPr>
              <w:rPr>
                <w:rFonts w:ascii="Arial" w:eastAsia="Arial" w:hAnsi="Arial" w:cs="Arial"/>
                <w:sz w:val="20"/>
                <w:szCs w:val="20"/>
              </w:rPr>
            </w:pPr>
            <w:r>
              <w:rPr>
                <w:rFonts w:ascii="Arial" w:eastAsia="Arial" w:hAnsi="Arial" w:cs="Arial"/>
                <w:sz w:val="20"/>
                <w:szCs w:val="20"/>
              </w:rPr>
              <w:t>County</w:t>
            </w:r>
          </w:p>
        </w:tc>
        <w:tc>
          <w:tcPr>
            <w:tcW w:w="1984" w:type="dxa"/>
            <w:tcBorders>
              <w:top w:val="nil"/>
              <w:left w:val="nil"/>
              <w:bottom w:val="single" w:sz="4" w:space="0" w:color="000000"/>
              <w:right w:val="single" w:sz="4" w:space="0" w:color="000000"/>
            </w:tcBorders>
            <w:shd w:val="clear" w:color="auto" w:fill="FFFFFF"/>
          </w:tcPr>
          <w:p w14:paraId="527A7C7F" w14:textId="77777777" w:rsidR="0013655F" w:rsidRDefault="0013655F">
            <w:pPr>
              <w:rPr>
                <w:rFonts w:ascii="Arial" w:eastAsia="Arial" w:hAnsi="Arial" w:cs="Arial"/>
                <w:sz w:val="20"/>
                <w:szCs w:val="20"/>
              </w:rPr>
            </w:pPr>
            <w:r>
              <w:rPr>
                <w:rFonts w:ascii="Arial" w:eastAsia="Arial" w:hAnsi="Arial" w:cs="Arial"/>
                <w:sz w:val="20"/>
                <w:szCs w:val="20"/>
              </w:rPr>
              <w:t>Joint Materials Resource Management Strategy (JMRMS) for West Sussex (2005 -2035)</w:t>
            </w:r>
          </w:p>
        </w:tc>
        <w:tc>
          <w:tcPr>
            <w:tcW w:w="4396" w:type="dxa"/>
            <w:tcBorders>
              <w:top w:val="nil"/>
              <w:left w:val="nil"/>
              <w:bottom w:val="single" w:sz="4" w:space="0" w:color="000000"/>
              <w:right w:val="single" w:sz="4" w:space="0" w:color="000000"/>
            </w:tcBorders>
            <w:shd w:val="clear" w:color="auto" w:fill="FFFFFF"/>
          </w:tcPr>
          <w:p w14:paraId="4006E5CF" w14:textId="77777777" w:rsidR="0013655F" w:rsidRDefault="0013655F">
            <w:pPr>
              <w:rPr>
                <w:rFonts w:ascii="Arial" w:eastAsia="Arial" w:hAnsi="Arial" w:cs="Arial"/>
                <w:sz w:val="20"/>
                <w:szCs w:val="20"/>
              </w:rPr>
            </w:pPr>
            <w:r>
              <w:rPr>
                <w:rFonts w:ascii="Arial" w:eastAsia="Arial" w:hAnsi="Arial" w:cs="Arial"/>
                <w:sz w:val="20"/>
                <w:szCs w:val="20"/>
              </w:rPr>
              <w:t>The strategy provides the framework for the delivery of the European obligations and national long-term targets for waste management.  Coordinates the resources and actions of each of the partner authority to meet the waste challenge.</w:t>
            </w:r>
          </w:p>
        </w:tc>
        <w:tc>
          <w:tcPr>
            <w:tcW w:w="4253" w:type="dxa"/>
            <w:gridSpan w:val="2"/>
            <w:tcBorders>
              <w:top w:val="nil"/>
              <w:left w:val="nil"/>
              <w:bottom w:val="single" w:sz="4" w:space="0" w:color="000000"/>
              <w:right w:val="single" w:sz="4" w:space="0" w:color="000000"/>
            </w:tcBorders>
            <w:shd w:val="clear" w:color="auto" w:fill="FFFFFF"/>
          </w:tcPr>
          <w:p w14:paraId="63AB0F96" w14:textId="77777777" w:rsidR="0013655F" w:rsidRDefault="0013655F">
            <w:pPr>
              <w:rPr>
                <w:rFonts w:ascii="Arial" w:eastAsia="Arial" w:hAnsi="Arial" w:cs="Arial"/>
                <w:sz w:val="20"/>
                <w:szCs w:val="20"/>
              </w:rPr>
            </w:pPr>
            <w:r>
              <w:rPr>
                <w:rFonts w:ascii="Arial" w:eastAsia="Arial" w:hAnsi="Arial" w:cs="Arial"/>
                <w:sz w:val="20"/>
                <w:szCs w:val="20"/>
              </w:rPr>
              <w:t>Provide access to facilities in order to maximise the ability of residents and businesses to re-use and minimise waste, and where that is not possible, to then re-cycle it.</w:t>
            </w:r>
          </w:p>
        </w:tc>
        <w:tc>
          <w:tcPr>
            <w:tcW w:w="2409" w:type="dxa"/>
            <w:tcBorders>
              <w:top w:val="nil"/>
              <w:left w:val="nil"/>
              <w:bottom w:val="single" w:sz="4" w:space="0" w:color="000000"/>
              <w:right w:val="single" w:sz="4" w:space="0" w:color="000000"/>
            </w:tcBorders>
            <w:shd w:val="clear" w:color="auto" w:fill="FFFFFF"/>
          </w:tcPr>
          <w:p w14:paraId="3481E215" w14:textId="77777777" w:rsidR="0013655F" w:rsidRDefault="0013655F">
            <w:pPr>
              <w:rPr>
                <w:rFonts w:ascii="Arial" w:eastAsia="Arial" w:hAnsi="Arial" w:cs="Arial"/>
                <w:sz w:val="20"/>
                <w:szCs w:val="20"/>
              </w:rPr>
            </w:pPr>
            <w:r>
              <w:rPr>
                <w:rFonts w:ascii="Arial" w:eastAsia="Arial" w:hAnsi="Arial" w:cs="Arial"/>
                <w:sz w:val="20"/>
                <w:szCs w:val="20"/>
              </w:rPr>
              <w:t>WSCC</w:t>
            </w:r>
          </w:p>
        </w:tc>
      </w:tr>
      <w:tr w:rsidR="0013655F" w14:paraId="06B001C5" w14:textId="77777777">
        <w:trPr>
          <w:trHeight w:val="436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9807A95" w14:textId="559CCE11" w:rsidR="0013655F" w:rsidRDefault="0013655F">
            <w:pPr>
              <w:jc w:val="right"/>
              <w:rPr>
                <w:rFonts w:ascii="Arial" w:eastAsia="Arial" w:hAnsi="Arial" w:cs="Arial"/>
                <w:sz w:val="20"/>
                <w:szCs w:val="20"/>
              </w:rPr>
            </w:pPr>
            <w:r>
              <w:rPr>
                <w:rFonts w:ascii="Arial" w:eastAsia="Arial" w:hAnsi="Arial" w:cs="Arial"/>
                <w:sz w:val="20"/>
                <w:szCs w:val="20"/>
              </w:rPr>
              <w:t>E</w:t>
            </w:r>
            <w:r w:rsidR="0024410E">
              <w:rPr>
                <w:rFonts w:ascii="Arial" w:eastAsia="Arial" w:hAnsi="Arial" w:cs="Arial"/>
                <w:sz w:val="20"/>
                <w:szCs w:val="20"/>
              </w:rPr>
              <w:t>42</w:t>
            </w:r>
          </w:p>
        </w:tc>
        <w:tc>
          <w:tcPr>
            <w:tcW w:w="1274" w:type="dxa"/>
            <w:tcBorders>
              <w:top w:val="single" w:sz="4" w:space="0" w:color="000000"/>
              <w:left w:val="nil"/>
              <w:bottom w:val="single" w:sz="4" w:space="0" w:color="000000"/>
              <w:right w:val="single" w:sz="4" w:space="0" w:color="000000"/>
            </w:tcBorders>
            <w:shd w:val="clear" w:color="auto" w:fill="FFFFFF"/>
          </w:tcPr>
          <w:p w14:paraId="20EB60CD" w14:textId="77777777" w:rsidR="0013655F" w:rsidRDefault="0013655F">
            <w:pPr>
              <w:rPr>
                <w:rFonts w:ascii="Arial" w:eastAsia="Arial" w:hAnsi="Arial" w:cs="Arial"/>
                <w:sz w:val="20"/>
                <w:szCs w:val="20"/>
              </w:rPr>
            </w:pPr>
            <w:r>
              <w:rPr>
                <w:rFonts w:ascii="Arial" w:eastAsia="Arial" w:hAnsi="Arial" w:cs="Arial"/>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FFFFFF"/>
          </w:tcPr>
          <w:p w14:paraId="00ED5492" w14:textId="77777777" w:rsidR="0013655F" w:rsidRDefault="0013655F">
            <w:pPr>
              <w:rPr>
                <w:rFonts w:ascii="Arial" w:eastAsia="Arial" w:hAnsi="Arial" w:cs="Arial"/>
                <w:sz w:val="20"/>
                <w:szCs w:val="20"/>
              </w:rPr>
            </w:pPr>
            <w:r>
              <w:rPr>
                <w:rFonts w:ascii="Arial" w:eastAsia="Arial" w:hAnsi="Arial" w:cs="Arial"/>
                <w:sz w:val="20"/>
                <w:szCs w:val="20"/>
              </w:rPr>
              <w:t>Chichester District Local Biodiversity Action Plan 2020 - 2024</w:t>
            </w:r>
          </w:p>
        </w:tc>
        <w:tc>
          <w:tcPr>
            <w:tcW w:w="4396" w:type="dxa"/>
            <w:tcBorders>
              <w:top w:val="single" w:sz="4" w:space="0" w:color="000000"/>
              <w:left w:val="nil"/>
              <w:bottom w:val="single" w:sz="4" w:space="0" w:color="000000"/>
              <w:right w:val="single" w:sz="4" w:space="0" w:color="000000"/>
            </w:tcBorders>
            <w:shd w:val="clear" w:color="auto" w:fill="FFFFFF"/>
          </w:tcPr>
          <w:p w14:paraId="2BD20C14" w14:textId="77777777" w:rsidR="0013655F" w:rsidRPr="00DE6068" w:rsidRDefault="0013655F">
            <w:pPr>
              <w:spacing w:after="188"/>
              <w:rPr>
                <w:rFonts w:ascii="Arial" w:eastAsia="Helvetica Neue" w:hAnsi="Arial" w:cs="Arial"/>
                <w:color w:val="333333"/>
                <w:sz w:val="20"/>
                <w:szCs w:val="20"/>
              </w:rPr>
            </w:pPr>
            <w:r w:rsidRPr="00DE6068">
              <w:rPr>
                <w:rFonts w:ascii="Arial" w:eastAsia="Helvetica Neue" w:hAnsi="Arial" w:cs="Arial"/>
                <w:color w:val="333333"/>
                <w:sz w:val="20"/>
                <w:szCs w:val="20"/>
              </w:rPr>
              <w:t>The Local Biodiversity Action Plan (LBAP) for Chichester District is a strategic document bringing together the Council's planned activities to protect the local biodiversity, as well as proposing new areas of activity such as habitat improvements to some of the Biodiversity Opportunity Areas identified by the Sussex Biodiversity Action Plan.</w:t>
            </w:r>
          </w:p>
          <w:p w14:paraId="34262718" w14:textId="77777777" w:rsidR="0013655F" w:rsidRPr="00DE6068" w:rsidRDefault="0013655F">
            <w:pPr>
              <w:spacing w:after="188"/>
              <w:rPr>
                <w:rFonts w:ascii="Arial" w:eastAsia="Helvetica Neue" w:hAnsi="Arial" w:cs="Arial"/>
                <w:color w:val="333333"/>
                <w:sz w:val="20"/>
                <w:szCs w:val="20"/>
              </w:rPr>
            </w:pPr>
            <w:r w:rsidRPr="00DE6068">
              <w:rPr>
                <w:rFonts w:ascii="Arial" w:eastAsia="Helvetica Neue" w:hAnsi="Arial" w:cs="Arial"/>
                <w:color w:val="333333"/>
                <w:sz w:val="20"/>
                <w:szCs w:val="20"/>
              </w:rPr>
              <w:t>The plan has a number of key areas including creating an accurate picture of the wildlife in the District, developing local partnerships, raising public awareness of the need for action and maintaining, restoring and creating habitats for the benefit of biodiversity on both a regional and local scale.</w:t>
            </w:r>
          </w:p>
          <w:p w14:paraId="36B6A22B" w14:textId="77777777" w:rsidR="0013655F" w:rsidRPr="00DE6068" w:rsidRDefault="0013655F">
            <w:pPr>
              <w:rPr>
                <w:rFonts w:ascii="Arial" w:eastAsia="Helvetica Neue" w:hAnsi="Arial" w:cs="Arial"/>
                <w:color w:val="333333"/>
                <w:sz w:val="20"/>
                <w:szCs w:val="20"/>
              </w:rPr>
            </w:pPr>
            <w:r w:rsidRPr="00DE6068">
              <w:rPr>
                <w:rFonts w:ascii="Arial" w:eastAsia="Helvetica Neue" w:hAnsi="Arial" w:cs="Arial"/>
                <w:color w:val="333333"/>
                <w:sz w:val="20"/>
                <w:szCs w:val="20"/>
              </w:rPr>
              <w:t>The Chichester Local Biodiversity Action Plan aims to complement actions proposed in the Sussex and UK BAP and to focus resources to conserve and enhance biodiversity through local partnerships.</w:t>
            </w:r>
          </w:p>
          <w:p w14:paraId="177810AC" w14:textId="77777777" w:rsidR="0013655F" w:rsidRDefault="0013655F">
            <w:pPr>
              <w:rPr>
                <w:rFonts w:ascii="Arial" w:eastAsia="Arial" w:hAnsi="Arial" w:cs="Arial"/>
                <w:sz w:val="20"/>
                <w:szCs w:val="20"/>
              </w:rPr>
            </w:pPr>
          </w:p>
        </w:tc>
        <w:tc>
          <w:tcPr>
            <w:tcW w:w="4253" w:type="dxa"/>
            <w:gridSpan w:val="2"/>
            <w:tcBorders>
              <w:top w:val="single" w:sz="4" w:space="0" w:color="000000"/>
              <w:left w:val="nil"/>
              <w:bottom w:val="single" w:sz="4" w:space="0" w:color="000000"/>
              <w:right w:val="single" w:sz="4" w:space="0" w:color="000000"/>
            </w:tcBorders>
            <w:shd w:val="clear" w:color="auto" w:fill="FFFFFF"/>
          </w:tcPr>
          <w:p w14:paraId="74244563" w14:textId="77777777" w:rsidR="0013655F" w:rsidRDefault="0013655F">
            <w:pPr>
              <w:rPr>
                <w:rFonts w:ascii="Arial" w:eastAsia="Arial" w:hAnsi="Arial" w:cs="Arial"/>
                <w:sz w:val="20"/>
                <w:szCs w:val="20"/>
              </w:rPr>
            </w:pPr>
            <w:r>
              <w:rPr>
                <w:rFonts w:ascii="Arial" w:eastAsia="Arial" w:hAnsi="Arial" w:cs="Arial"/>
                <w:sz w:val="20"/>
                <w:szCs w:val="20"/>
              </w:rPr>
              <w:t>Positive planning policies to secure enhancement as well as conservation.  Protect Sussex BAP species and habitats in addition to legally protected species and designated sites.  Identify, protect and enhance wildlife corridors and other connective features.</w:t>
            </w:r>
          </w:p>
        </w:tc>
        <w:tc>
          <w:tcPr>
            <w:tcW w:w="2409" w:type="dxa"/>
            <w:tcBorders>
              <w:top w:val="single" w:sz="4" w:space="0" w:color="000000"/>
              <w:left w:val="nil"/>
              <w:bottom w:val="single" w:sz="4" w:space="0" w:color="000000"/>
              <w:right w:val="single" w:sz="4" w:space="0" w:color="000000"/>
            </w:tcBorders>
            <w:shd w:val="clear" w:color="auto" w:fill="FFFFFF"/>
          </w:tcPr>
          <w:p w14:paraId="2E86DBEE" w14:textId="77777777" w:rsidR="0013655F" w:rsidRDefault="0013655F">
            <w:pPr>
              <w:rPr>
                <w:rFonts w:ascii="Arial" w:eastAsia="Arial" w:hAnsi="Arial" w:cs="Arial"/>
                <w:color w:val="0000FF"/>
                <w:sz w:val="20"/>
                <w:szCs w:val="20"/>
                <w:u w:val="single"/>
              </w:rPr>
            </w:pPr>
            <w:r>
              <w:rPr>
                <w:rFonts w:ascii="Arial" w:eastAsia="Arial" w:hAnsi="Arial" w:cs="Arial"/>
                <w:color w:val="0000FF"/>
                <w:sz w:val="20"/>
                <w:szCs w:val="20"/>
                <w:u w:val="single"/>
              </w:rPr>
              <w:t>https://www.chichester.gov.uk/biodiversity</w:t>
            </w:r>
          </w:p>
        </w:tc>
      </w:tr>
      <w:tr w:rsidR="0013655F" w14:paraId="1B8275B8" w14:textId="77777777">
        <w:trPr>
          <w:trHeight w:val="197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940A0E9" w14:textId="7B9A33FF" w:rsidR="0013655F" w:rsidRDefault="0013655F">
            <w:pPr>
              <w:jc w:val="right"/>
              <w:rPr>
                <w:rFonts w:ascii="Arial" w:eastAsia="Arial" w:hAnsi="Arial" w:cs="Arial"/>
                <w:sz w:val="20"/>
                <w:szCs w:val="20"/>
              </w:rPr>
            </w:pPr>
            <w:r>
              <w:rPr>
                <w:rFonts w:ascii="Arial" w:eastAsia="Arial" w:hAnsi="Arial" w:cs="Arial"/>
                <w:sz w:val="20"/>
                <w:szCs w:val="20"/>
              </w:rPr>
              <w:t>E4</w:t>
            </w:r>
            <w:r w:rsidR="0024410E">
              <w:rPr>
                <w:rFonts w:ascii="Arial" w:eastAsia="Arial" w:hAnsi="Arial" w:cs="Arial"/>
                <w:sz w:val="20"/>
                <w:szCs w:val="20"/>
              </w:rPr>
              <w:t>3</w:t>
            </w:r>
          </w:p>
        </w:tc>
        <w:tc>
          <w:tcPr>
            <w:tcW w:w="1274" w:type="dxa"/>
            <w:tcBorders>
              <w:top w:val="single" w:sz="4" w:space="0" w:color="000000"/>
              <w:left w:val="nil"/>
              <w:bottom w:val="single" w:sz="4" w:space="0" w:color="000000"/>
              <w:right w:val="single" w:sz="4" w:space="0" w:color="000000"/>
            </w:tcBorders>
            <w:shd w:val="clear" w:color="auto" w:fill="FFFFFF"/>
          </w:tcPr>
          <w:p w14:paraId="2F69C2EB" w14:textId="77777777" w:rsidR="0013655F" w:rsidRDefault="0013655F">
            <w:pPr>
              <w:rPr>
                <w:rFonts w:ascii="Arial" w:eastAsia="Arial" w:hAnsi="Arial" w:cs="Arial"/>
                <w:sz w:val="20"/>
                <w:szCs w:val="20"/>
              </w:rPr>
            </w:pPr>
            <w:r>
              <w:rPr>
                <w:rFonts w:ascii="Arial" w:eastAsia="Arial" w:hAnsi="Arial" w:cs="Arial"/>
                <w:sz w:val="20"/>
                <w:szCs w:val="20"/>
              </w:rPr>
              <w:t>Local</w:t>
            </w:r>
          </w:p>
        </w:tc>
        <w:tc>
          <w:tcPr>
            <w:tcW w:w="1984" w:type="dxa"/>
            <w:tcBorders>
              <w:top w:val="single" w:sz="4" w:space="0" w:color="000000"/>
              <w:left w:val="nil"/>
              <w:bottom w:val="single" w:sz="4" w:space="0" w:color="000000"/>
              <w:right w:val="single" w:sz="4" w:space="0" w:color="000000"/>
            </w:tcBorders>
            <w:shd w:val="clear" w:color="auto" w:fill="FFFFFF"/>
          </w:tcPr>
          <w:p w14:paraId="076774A9" w14:textId="77777777" w:rsidR="0013655F" w:rsidRDefault="0013655F">
            <w:pPr>
              <w:rPr>
                <w:rFonts w:ascii="Arial" w:eastAsia="Arial" w:hAnsi="Arial" w:cs="Arial"/>
                <w:sz w:val="20"/>
                <w:szCs w:val="20"/>
              </w:rPr>
            </w:pPr>
            <w:r>
              <w:rPr>
                <w:rFonts w:ascii="Arial" w:eastAsia="Arial" w:hAnsi="Arial" w:cs="Arial"/>
                <w:sz w:val="20"/>
                <w:szCs w:val="20"/>
              </w:rPr>
              <w:t>Climate Change Floor Risk Maps, Strategic Flood Risk Assessment (2018)</w:t>
            </w:r>
          </w:p>
        </w:tc>
        <w:tc>
          <w:tcPr>
            <w:tcW w:w="4396" w:type="dxa"/>
            <w:tcBorders>
              <w:top w:val="single" w:sz="4" w:space="0" w:color="000000"/>
              <w:left w:val="nil"/>
              <w:bottom w:val="single" w:sz="4" w:space="0" w:color="000000"/>
              <w:right w:val="single" w:sz="4" w:space="0" w:color="000000"/>
            </w:tcBorders>
            <w:shd w:val="clear" w:color="auto" w:fill="FFFFFF"/>
          </w:tcPr>
          <w:p w14:paraId="26F32F38" w14:textId="77777777" w:rsidR="0013655F" w:rsidRDefault="0013655F">
            <w:pPr>
              <w:spacing w:after="188"/>
              <w:rPr>
                <w:rFonts w:ascii="Arial" w:eastAsia="Arial" w:hAnsi="Arial" w:cs="Arial"/>
                <w:color w:val="333333"/>
                <w:sz w:val="20"/>
                <w:szCs w:val="20"/>
              </w:rPr>
            </w:pPr>
            <w:r>
              <w:rPr>
                <w:rFonts w:ascii="Arial" w:eastAsia="Arial" w:hAnsi="Arial" w:cs="Arial"/>
                <w:sz w:val="20"/>
                <w:szCs w:val="20"/>
              </w:rPr>
              <w:t>This Level 1 SFRA provides the flood risk evidence and long-term strategy to support the management and planning of development, protect the environment, deliver infrastructure and promote sustainable communities within in the Local Plan area.  The document produces climate change flood risk maps which include the allowances for climate change based on the Environment Agency Methodology.</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5A67372E" w14:textId="77777777" w:rsidR="0013655F" w:rsidRDefault="0013655F">
            <w:pPr>
              <w:rPr>
                <w:rFonts w:ascii="Arial" w:eastAsia="Arial" w:hAnsi="Arial" w:cs="Arial"/>
                <w:sz w:val="20"/>
                <w:szCs w:val="20"/>
              </w:rPr>
            </w:pPr>
            <w:r>
              <w:rPr>
                <w:rFonts w:ascii="Arial" w:eastAsia="Arial" w:hAnsi="Arial" w:cs="Arial"/>
                <w:sz w:val="20"/>
                <w:szCs w:val="20"/>
              </w:rPr>
              <w:t>The evidence provided within the Strategic Flood Risk Assessment, including the climate change flood risk maps, will need to inform the Local Plan process including the selection of site allocations.</w:t>
            </w:r>
          </w:p>
        </w:tc>
        <w:tc>
          <w:tcPr>
            <w:tcW w:w="2409" w:type="dxa"/>
            <w:tcBorders>
              <w:top w:val="single" w:sz="4" w:space="0" w:color="000000"/>
              <w:left w:val="nil"/>
              <w:bottom w:val="single" w:sz="4" w:space="0" w:color="000000"/>
              <w:right w:val="single" w:sz="4" w:space="0" w:color="000000"/>
            </w:tcBorders>
            <w:shd w:val="clear" w:color="auto" w:fill="FFFFFF"/>
          </w:tcPr>
          <w:p w14:paraId="44BCD69F" w14:textId="77777777" w:rsidR="0013655F" w:rsidRDefault="0013655F">
            <w:pPr>
              <w:rPr>
                <w:rFonts w:ascii="Arial" w:eastAsia="Arial" w:hAnsi="Arial" w:cs="Arial"/>
                <w:color w:val="0000FF"/>
                <w:sz w:val="20"/>
                <w:szCs w:val="20"/>
                <w:u w:val="single"/>
              </w:rPr>
            </w:pPr>
            <w:r>
              <w:rPr>
                <w:rFonts w:ascii="Arial" w:eastAsia="Arial" w:hAnsi="Arial" w:cs="Arial"/>
                <w:color w:val="0000FF"/>
                <w:sz w:val="20"/>
                <w:szCs w:val="20"/>
                <w:u w:val="single"/>
              </w:rPr>
              <w:t>http://www.chichester.gov.uk/CHttpHandler.ashx?id=31030</w:t>
            </w:r>
          </w:p>
        </w:tc>
      </w:tr>
      <w:tr w:rsidR="0013655F" w14:paraId="671BB7A8" w14:textId="77777777">
        <w:trPr>
          <w:trHeight w:val="116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6EAD328" w14:textId="65C9A4F6" w:rsidR="0013655F" w:rsidRDefault="0013655F">
            <w:pPr>
              <w:jc w:val="right"/>
              <w:rPr>
                <w:rFonts w:ascii="Arial" w:eastAsia="Arial" w:hAnsi="Arial" w:cs="Arial"/>
                <w:sz w:val="20"/>
                <w:szCs w:val="20"/>
              </w:rPr>
            </w:pPr>
            <w:r>
              <w:rPr>
                <w:rFonts w:ascii="Arial" w:eastAsia="Arial" w:hAnsi="Arial" w:cs="Arial"/>
                <w:sz w:val="20"/>
                <w:szCs w:val="20"/>
              </w:rPr>
              <w:lastRenderedPageBreak/>
              <w:t>E4</w:t>
            </w:r>
            <w:r w:rsidR="0024410E">
              <w:rPr>
                <w:rFonts w:ascii="Arial" w:eastAsia="Arial" w:hAnsi="Arial" w:cs="Arial"/>
                <w:sz w:val="20"/>
                <w:szCs w:val="20"/>
              </w:rPr>
              <w:t>4</w:t>
            </w:r>
          </w:p>
        </w:tc>
        <w:tc>
          <w:tcPr>
            <w:tcW w:w="1274" w:type="dxa"/>
            <w:tcBorders>
              <w:top w:val="single" w:sz="4" w:space="0" w:color="000000"/>
              <w:left w:val="nil"/>
              <w:bottom w:val="single" w:sz="4" w:space="0" w:color="000000"/>
              <w:right w:val="single" w:sz="4" w:space="0" w:color="000000"/>
            </w:tcBorders>
            <w:shd w:val="clear" w:color="auto" w:fill="FFFFFF"/>
          </w:tcPr>
          <w:p w14:paraId="29B39207" w14:textId="77777777" w:rsidR="0013655F" w:rsidRDefault="0013655F">
            <w:pPr>
              <w:rPr>
                <w:rFonts w:ascii="Arial" w:eastAsia="Arial" w:hAnsi="Arial" w:cs="Arial"/>
                <w:sz w:val="20"/>
                <w:szCs w:val="20"/>
              </w:rPr>
            </w:pPr>
            <w:r>
              <w:rPr>
                <w:rFonts w:ascii="Arial" w:eastAsia="Arial" w:hAnsi="Arial" w:cs="Arial"/>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FFFFFF"/>
          </w:tcPr>
          <w:p w14:paraId="68F5F0FB" w14:textId="77777777" w:rsidR="0013655F" w:rsidRDefault="0013655F">
            <w:pPr>
              <w:rPr>
                <w:rFonts w:ascii="Arial" w:eastAsia="Arial" w:hAnsi="Arial" w:cs="Arial"/>
                <w:sz w:val="20"/>
                <w:szCs w:val="20"/>
              </w:rPr>
            </w:pPr>
            <w:r>
              <w:rPr>
                <w:rFonts w:ascii="Arial" w:eastAsia="Arial" w:hAnsi="Arial" w:cs="Arial"/>
                <w:sz w:val="20"/>
                <w:szCs w:val="20"/>
              </w:rPr>
              <w:t>Chichester District Historic Environment Strategy and Action Plan (adopted 2017)</w:t>
            </w:r>
          </w:p>
        </w:tc>
        <w:tc>
          <w:tcPr>
            <w:tcW w:w="4396" w:type="dxa"/>
            <w:tcBorders>
              <w:top w:val="single" w:sz="4" w:space="0" w:color="000000"/>
              <w:left w:val="nil"/>
              <w:bottom w:val="single" w:sz="4" w:space="0" w:color="000000"/>
              <w:right w:val="single" w:sz="4" w:space="0" w:color="000000"/>
            </w:tcBorders>
            <w:shd w:val="clear" w:color="auto" w:fill="FFFFFF"/>
          </w:tcPr>
          <w:p w14:paraId="3E2AB03D" w14:textId="77777777" w:rsidR="0013655F" w:rsidRPr="00602906" w:rsidRDefault="0013655F">
            <w:pPr>
              <w:rPr>
                <w:rFonts w:ascii="Arial" w:eastAsia="Arial" w:hAnsi="Arial" w:cs="Arial"/>
                <w:color w:val="000000"/>
                <w:sz w:val="20"/>
                <w:szCs w:val="20"/>
              </w:rPr>
            </w:pPr>
            <w:r w:rsidRPr="00602906">
              <w:rPr>
                <w:rFonts w:ascii="Arial" w:eastAsia="Helvetica Neue" w:hAnsi="Arial" w:cs="Arial"/>
                <w:color w:val="333333"/>
                <w:sz w:val="20"/>
                <w:szCs w:val="20"/>
              </w:rPr>
              <w:t>The purpose of the Historic Environment Strategy is to provide a framework and context for how we continue to enjoy, preserve, manage, interpret and promote our historic environment during the 21st Century and the numerous challenges this presents.</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06B7F2F3"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The Local plan will need to reflect the strategy and ensure it includes robust heritage/cultural policies and supporting guidance.</w:t>
            </w:r>
          </w:p>
        </w:tc>
        <w:tc>
          <w:tcPr>
            <w:tcW w:w="2409" w:type="dxa"/>
            <w:tcBorders>
              <w:top w:val="single" w:sz="4" w:space="0" w:color="000000"/>
              <w:left w:val="nil"/>
              <w:bottom w:val="single" w:sz="4" w:space="0" w:color="000000"/>
              <w:right w:val="single" w:sz="4" w:space="0" w:color="000000"/>
            </w:tcBorders>
            <w:shd w:val="clear" w:color="auto" w:fill="FFFFFF"/>
          </w:tcPr>
          <w:p w14:paraId="59EFFF23" w14:textId="77777777" w:rsidR="0013655F" w:rsidRDefault="00254926">
            <w:pPr>
              <w:rPr>
                <w:rFonts w:ascii="Arial" w:eastAsia="Arial" w:hAnsi="Arial" w:cs="Arial"/>
                <w:color w:val="000000"/>
                <w:sz w:val="20"/>
                <w:szCs w:val="20"/>
              </w:rPr>
            </w:pPr>
            <w:hyperlink r:id="rId42">
              <w:r w:rsidR="0013655F">
                <w:rPr>
                  <w:rFonts w:ascii="Arial" w:eastAsia="Arial" w:hAnsi="Arial" w:cs="Arial"/>
                  <w:color w:val="0000FF"/>
                  <w:sz w:val="20"/>
                  <w:szCs w:val="20"/>
                  <w:u w:val="single"/>
                </w:rPr>
                <w:t>https://www.chichester.gov.uk/media/27915/Historic-Environment-Strategy----Adopted-February-2017/pdf/Historic_Environment_Strategy__-_Adopted_February_2017.pdf</w:t>
              </w:r>
            </w:hyperlink>
          </w:p>
        </w:tc>
      </w:tr>
      <w:tr w:rsidR="0013655F" w14:paraId="23E8420E" w14:textId="77777777">
        <w:trPr>
          <w:trHeight w:val="1257"/>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D618EFC" w14:textId="03CA5DCB" w:rsidR="0013655F" w:rsidRDefault="0013655F">
            <w:pPr>
              <w:jc w:val="right"/>
              <w:rPr>
                <w:rFonts w:ascii="Arial" w:eastAsia="Arial" w:hAnsi="Arial" w:cs="Arial"/>
                <w:sz w:val="20"/>
                <w:szCs w:val="20"/>
              </w:rPr>
            </w:pPr>
            <w:r>
              <w:rPr>
                <w:rFonts w:ascii="Arial" w:eastAsia="Arial" w:hAnsi="Arial" w:cs="Arial"/>
                <w:sz w:val="20"/>
                <w:szCs w:val="20"/>
              </w:rPr>
              <w:t>E4</w:t>
            </w:r>
            <w:r w:rsidR="0024410E">
              <w:rPr>
                <w:rFonts w:ascii="Arial" w:eastAsia="Arial" w:hAnsi="Arial" w:cs="Arial"/>
                <w:sz w:val="20"/>
                <w:szCs w:val="20"/>
              </w:rPr>
              <w:t>5</w:t>
            </w:r>
          </w:p>
        </w:tc>
        <w:tc>
          <w:tcPr>
            <w:tcW w:w="1274" w:type="dxa"/>
            <w:tcBorders>
              <w:top w:val="single" w:sz="4" w:space="0" w:color="000000"/>
              <w:left w:val="nil"/>
              <w:bottom w:val="single" w:sz="4" w:space="0" w:color="000000"/>
              <w:right w:val="single" w:sz="4" w:space="0" w:color="000000"/>
            </w:tcBorders>
            <w:shd w:val="clear" w:color="auto" w:fill="FFFFFF"/>
          </w:tcPr>
          <w:p w14:paraId="12B7230E"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FFFFFF"/>
          </w:tcPr>
          <w:p w14:paraId="16C88AD5"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Conservation Area Character Appraisals and Management Proposals</w:t>
            </w:r>
          </w:p>
        </w:tc>
        <w:tc>
          <w:tcPr>
            <w:tcW w:w="4396" w:type="dxa"/>
            <w:tcBorders>
              <w:top w:val="single" w:sz="4" w:space="0" w:color="000000"/>
              <w:left w:val="nil"/>
              <w:bottom w:val="single" w:sz="4" w:space="0" w:color="000000"/>
              <w:right w:val="single" w:sz="4" w:space="0" w:color="000000"/>
            </w:tcBorders>
            <w:shd w:val="clear" w:color="auto" w:fill="FFFFFF"/>
          </w:tcPr>
          <w:p w14:paraId="2682D071"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Managing change in a sustainable way that sustains the historic environment.</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03834856"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Part of the evidence base</w:t>
            </w:r>
          </w:p>
        </w:tc>
        <w:tc>
          <w:tcPr>
            <w:tcW w:w="2409" w:type="dxa"/>
            <w:tcBorders>
              <w:top w:val="single" w:sz="4" w:space="0" w:color="000000"/>
              <w:left w:val="nil"/>
              <w:bottom w:val="single" w:sz="4" w:space="0" w:color="000000"/>
              <w:right w:val="single" w:sz="4" w:space="0" w:color="000000"/>
            </w:tcBorders>
            <w:shd w:val="clear" w:color="auto" w:fill="FFFFFF"/>
          </w:tcPr>
          <w:p w14:paraId="5E7AB114"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CDC</w:t>
            </w:r>
          </w:p>
        </w:tc>
      </w:tr>
      <w:tr w:rsidR="0013655F" w14:paraId="2E1496F1" w14:textId="77777777">
        <w:trPr>
          <w:trHeight w:val="71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03ADB3F" w14:textId="057CE1DB" w:rsidR="0013655F" w:rsidRDefault="0013655F">
            <w:pPr>
              <w:jc w:val="right"/>
              <w:rPr>
                <w:rFonts w:ascii="Arial" w:eastAsia="Arial" w:hAnsi="Arial" w:cs="Arial"/>
                <w:sz w:val="20"/>
                <w:szCs w:val="20"/>
              </w:rPr>
            </w:pPr>
            <w:r>
              <w:rPr>
                <w:rFonts w:ascii="Arial" w:eastAsia="Arial" w:hAnsi="Arial" w:cs="Arial"/>
                <w:sz w:val="20"/>
                <w:szCs w:val="20"/>
              </w:rPr>
              <w:t>E4</w:t>
            </w:r>
            <w:r w:rsidR="0024410E">
              <w:rPr>
                <w:rFonts w:ascii="Arial" w:eastAsia="Arial" w:hAnsi="Arial" w:cs="Arial"/>
                <w:sz w:val="20"/>
                <w:szCs w:val="20"/>
              </w:rPr>
              <w:t>6</w:t>
            </w:r>
          </w:p>
        </w:tc>
        <w:tc>
          <w:tcPr>
            <w:tcW w:w="1274" w:type="dxa"/>
            <w:tcBorders>
              <w:top w:val="single" w:sz="4" w:space="0" w:color="000000"/>
              <w:left w:val="nil"/>
              <w:bottom w:val="single" w:sz="4" w:space="0" w:color="000000"/>
              <w:right w:val="single" w:sz="4" w:space="0" w:color="000000"/>
            </w:tcBorders>
            <w:shd w:val="clear" w:color="auto" w:fill="FFFFFF"/>
          </w:tcPr>
          <w:p w14:paraId="0CF9B04B"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FFFFFF"/>
          </w:tcPr>
          <w:p w14:paraId="61ECEDC2"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Village Design Statements</w:t>
            </w:r>
          </w:p>
        </w:tc>
        <w:tc>
          <w:tcPr>
            <w:tcW w:w="4396" w:type="dxa"/>
            <w:tcBorders>
              <w:top w:val="single" w:sz="4" w:space="0" w:color="000000"/>
              <w:left w:val="nil"/>
              <w:bottom w:val="single" w:sz="4" w:space="0" w:color="000000"/>
              <w:right w:val="single" w:sz="4" w:space="0" w:color="000000"/>
            </w:tcBorders>
            <w:shd w:val="clear" w:color="auto" w:fill="FFFFFF"/>
          </w:tcPr>
          <w:p w14:paraId="596A1460" w14:textId="77777777" w:rsidR="0013655F" w:rsidRDefault="0013655F">
            <w:pPr>
              <w:rPr>
                <w:rFonts w:ascii="Arial" w:eastAsia="Arial" w:hAnsi="Arial" w:cs="Arial"/>
                <w:color w:val="000000"/>
                <w:sz w:val="20"/>
                <w:szCs w:val="20"/>
              </w:rPr>
            </w:pPr>
            <w:r>
              <w:rPr>
                <w:rFonts w:ascii="Arial" w:eastAsia="Arial" w:hAnsi="Arial" w:cs="Arial"/>
                <w:color w:val="333333"/>
                <w:sz w:val="20"/>
                <w:szCs w:val="20"/>
              </w:rPr>
              <w:t>A Village or Town Design Statement (VDS) is a practical tool to help influence decisions on design and development. A VDS provides a clear statement of the character of a particular village or town against which planning applications may be assessed. It is not about whether development should take place (this is one of the purposes of the District's Local Plan), but about how development should be undertaken so as to respect the local identity.</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559C8C1A"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Robust Design Policies must be included within the Local Plan.</w:t>
            </w:r>
          </w:p>
        </w:tc>
        <w:tc>
          <w:tcPr>
            <w:tcW w:w="2409" w:type="dxa"/>
            <w:tcBorders>
              <w:top w:val="single" w:sz="4" w:space="0" w:color="000000"/>
              <w:left w:val="nil"/>
              <w:bottom w:val="single" w:sz="4" w:space="0" w:color="000000"/>
              <w:right w:val="single" w:sz="4" w:space="0" w:color="000000"/>
            </w:tcBorders>
            <w:shd w:val="clear" w:color="auto" w:fill="FFFFFF"/>
          </w:tcPr>
          <w:p w14:paraId="71B7AA7E"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CDC</w:t>
            </w:r>
          </w:p>
        </w:tc>
      </w:tr>
      <w:tr w:rsidR="0013655F" w14:paraId="5A38B22C" w14:textId="77777777">
        <w:trPr>
          <w:trHeight w:val="415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6EF5611" w14:textId="22F14F60" w:rsidR="0013655F" w:rsidRDefault="0013655F">
            <w:pPr>
              <w:jc w:val="right"/>
              <w:rPr>
                <w:rFonts w:ascii="Arial" w:eastAsia="Arial" w:hAnsi="Arial" w:cs="Arial"/>
                <w:sz w:val="20"/>
                <w:szCs w:val="20"/>
              </w:rPr>
            </w:pPr>
            <w:r>
              <w:rPr>
                <w:rFonts w:ascii="Arial" w:eastAsia="Arial" w:hAnsi="Arial" w:cs="Arial"/>
                <w:sz w:val="20"/>
                <w:szCs w:val="20"/>
              </w:rPr>
              <w:lastRenderedPageBreak/>
              <w:t>E4</w:t>
            </w:r>
            <w:r w:rsidR="0024410E">
              <w:rPr>
                <w:rFonts w:ascii="Arial" w:eastAsia="Arial" w:hAnsi="Arial" w:cs="Arial"/>
                <w:sz w:val="20"/>
                <w:szCs w:val="20"/>
              </w:rPr>
              <w:t>7</w:t>
            </w:r>
          </w:p>
        </w:tc>
        <w:tc>
          <w:tcPr>
            <w:tcW w:w="1274" w:type="dxa"/>
            <w:tcBorders>
              <w:top w:val="single" w:sz="4" w:space="0" w:color="000000"/>
              <w:left w:val="nil"/>
              <w:bottom w:val="single" w:sz="4" w:space="0" w:color="000000"/>
              <w:right w:val="single" w:sz="4" w:space="0" w:color="000000"/>
            </w:tcBorders>
            <w:shd w:val="clear" w:color="auto" w:fill="FFFFFF"/>
          </w:tcPr>
          <w:p w14:paraId="06C5C510"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FFFFFF"/>
          </w:tcPr>
          <w:p w14:paraId="6C25A617"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Contaminated Land Strategy 2015</w:t>
            </w:r>
          </w:p>
        </w:tc>
        <w:tc>
          <w:tcPr>
            <w:tcW w:w="4396" w:type="dxa"/>
            <w:tcBorders>
              <w:top w:val="single" w:sz="4" w:space="0" w:color="000000"/>
              <w:left w:val="nil"/>
              <w:bottom w:val="single" w:sz="4" w:space="0" w:color="000000"/>
              <w:right w:val="single" w:sz="4" w:space="0" w:color="000000"/>
            </w:tcBorders>
            <w:shd w:val="clear" w:color="auto" w:fill="FFFFFF"/>
          </w:tcPr>
          <w:p w14:paraId="7B61B1CB"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The Strategy explains how it will: inspect any particular land which may be contaminated. Notify any affected person and the Environment Agency if contaminated land is identified. Decide whether any particular land is a special site in consultation with the Environment Agency. Formally require remediation of contaminated land by any appropriate person, and determine responsibility, after consulting them. Take enforcement action against any person who fails to comply with a formal notice. Exercise its power to carry out remediation and recover the costs of doing so. Maintain a register in relation to contaminated land. Detail the action it intends to take to deal with its own land, or land where it may have liabilities due to present or former ownership, or having conducted polluting activities on the land.</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6DEEB93F"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Take account of contamination in site selection.  Use development to facilitate remediation where practical.  Where contamination makes sites unsuitable for human habitation, avoid development.</w:t>
            </w:r>
          </w:p>
        </w:tc>
        <w:tc>
          <w:tcPr>
            <w:tcW w:w="2409" w:type="dxa"/>
            <w:tcBorders>
              <w:top w:val="single" w:sz="4" w:space="0" w:color="000000"/>
              <w:left w:val="nil"/>
              <w:bottom w:val="single" w:sz="4" w:space="0" w:color="000000"/>
              <w:right w:val="single" w:sz="4" w:space="0" w:color="000000"/>
            </w:tcBorders>
            <w:shd w:val="clear" w:color="auto" w:fill="FFFFFF"/>
          </w:tcPr>
          <w:p w14:paraId="7A459381"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CDC</w:t>
            </w:r>
          </w:p>
        </w:tc>
      </w:tr>
      <w:tr w:rsidR="0013655F" w14:paraId="4B20701B" w14:textId="77777777">
        <w:trPr>
          <w:trHeight w:val="108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C183AFE" w14:textId="1E7ECDEC" w:rsidR="0013655F" w:rsidRDefault="0013655F">
            <w:pPr>
              <w:jc w:val="right"/>
              <w:rPr>
                <w:rFonts w:ascii="Arial" w:eastAsia="Arial" w:hAnsi="Arial" w:cs="Arial"/>
                <w:sz w:val="20"/>
                <w:szCs w:val="20"/>
              </w:rPr>
            </w:pPr>
            <w:r>
              <w:rPr>
                <w:rFonts w:ascii="Arial" w:eastAsia="Arial" w:hAnsi="Arial" w:cs="Arial"/>
                <w:sz w:val="20"/>
                <w:szCs w:val="20"/>
              </w:rPr>
              <w:t>E4</w:t>
            </w:r>
            <w:r w:rsidR="0024410E">
              <w:rPr>
                <w:rFonts w:ascii="Arial" w:eastAsia="Arial" w:hAnsi="Arial" w:cs="Arial"/>
                <w:sz w:val="20"/>
                <w:szCs w:val="20"/>
              </w:rPr>
              <w:t>8</w:t>
            </w:r>
          </w:p>
        </w:tc>
        <w:tc>
          <w:tcPr>
            <w:tcW w:w="1274" w:type="dxa"/>
            <w:tcBorders>
              <w:top w:val="single" w:sz="4" w:space="0" w:color="000000"/>
              <w:left w:val="nil"/>
              <w:bottom w:val="single" w:sz="4" w:space="0" w:color="000000"/>
              <w:right w:val="single" w:sz="4" w:space="0" w:color="000000"/>
            </w:tcBorders>
            <w:shd w:val="clear" w:color="auto" w:fill="FFFFFF"/>
          </w:tcPr>
          <w:p w14:paraId="589C0986"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FFFFFF"/>
          </w:tcPr>
          <w:p w14:paraId="75263F0E"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Towards Better Air Quality - An Air Quality Action Plan for Chichester District 2015 - 2020</w:t>
            </w:r>
          </w:p>
        </w:tc>
        <w:tc>
          <w:tcPr>
            <w:tcW w:w="4396" w:type="dxa"/>
            <w:tcBorders>
              <w:top w:val="single" w:sz="4" w:space="0" w:color="000000"/>
              <w:left w:val="nil"/>
              <w:bottom w:val="single" w:sz="4" w:space="0" w:color="000000"/>
              <w:right w:val="single" w:sz="4" w:space="0" w:color="000000"/>
            </w:tcBorders>
            <w:shd w:val="clear" w:color="auto" w:fill="FFFFFF"/>
          </w:tcPr>
          <w:p w14:paraId="574DF312"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The plan was produced after three Air Quality Management Areas (AQMAs) were declared after failing to meet the UK air quality objective for nitrogen dioxide.</w:t>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6472E476"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 xml:space="preserve">Ensure development does not lead to negative impact on air quality. </w:t>
            </w:r>
          </w:p>
        </w:tc>
        <w:tc>
          <w:tcPr>
            <w:tcW w:w="2409" w:type="dxa"/>
            <w:tcBorders>
              <w:top w:val="single" w:sz="4" w:space="0" w:color="000000"/>
              <w:left w:val="nil"/>
              <w:bottom w:val="single" w:sz="4" w:space="0" w:color="000000"/>
              <w:right w:val="single" w:sz="4" w:space="0" w:color="000000"/>
            </w:tcBorders>
            <w:shd w:val="clear" w:color="auto" w:fill="FFFFFF"/>
          </w:tcPr>
          <w:p w14:paraId="26B3646D"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CDC</w:t>
            </w:r>
          </w:p>
        </w:tc>
      </w:tr>
      <w:tr w:rsidR="0013655F" w14:paraId="64B4CD42" w14:textId="77777777">
        <w:trPr>
          <w:trHeight w:val="2126"/>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67992BA" w14:textId="01AEAB7B" w:rsidR="0013655F" w:rsidRDefault="0013655F">
            <w:pPr>
              <w:jc w:val="right"/>
              <w:rPr>
                <w:rFonts w:ascii="Arial" w:eastAsia="Arial" w:hAnsi="Arial" w:cs="Arial"/>
                <w:sz w:val="20"/>
                <w:szCs w:val="20"/>
              </w:rPr>
            </w:pPr>
            <w:r>
              <w:rPr>
                <w:rFonts w:ascii="Arial" w:eastAsia="Arial" w:hAnsi="Arial" w:cs="Arial"/>
                <w:sz w:val="20"/>
                <w:szCs w:val="20"/>
              </w:rPr>
              <w:t>E4</w:t>
            </w:r>
            <w:r w:rsidR="0024410E">
              <w:rPr>
                <w:rFonts w:ascii="Arial" w:eastAsia="Arial" w:hAnsi="Arial" w:cs="Arial"/>
                <w:sz w:val="20"/>
                <w:szCs w:val="20"/>
              </w:rPr>
              <w:t>9</w:t>
            </w:r>
          </w:p>
        </w:tc>
        <w:tc>
          <w:tcPr>
            <w:tcW w:w="1274" w:type="dxa"/>
            <w:tcBorders>
              <w:top w:val="single" w:sz="4" w:space="0" w:color="000000"/>
              <w:left w:val="nil"/>
              <w:bottom w:val="single" w:sz="4" w:space="0" w:color="000000"/>
              <w:right w:val="single" w:sz="4" w:space="0" w:color="000000"/>
            </w:tcBorders>
            <w:shd w:val="clear" w:color="auto" w:fill="FFFFFF"/>
          </w:tcPr>
          <w:p w14:paraId="70FEB804"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FFFFFF"/>
          </w:tcPr>
          <w:p w14:paraId="76E67879"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Climate Emergency Detailed Action Plan (2020)</w:t>
            </w:r>
          </w:p>
        </w:tc>
        <w:tc>
          <w:tcPr>
            <w:tcW w:w="4396" w:type="dxa"/>
            <w:tcBorders>
              <w:top w:val="single" w:sz="4" w:space="0" w:color="000000"/>
              <w:left w:val="nil"/>
              <w:bottom w:val="single" w:sz="4" w:space="0" w:color="000000"/>
              <w:right w:val="single" w:sz="4" w:space="0" w:color="000000"/>
            </w:tcBorders>
            <w:shd w:val="clear" w:color="auto" w:fill="FFFFFF"/>
          </w:tcPr>
          <w:p w14:paraId="02A8A017" w14:textId="77777777" w:rsidR="0013655F" w:rsidRDefault="0013655F">
            <w:pPr>
              <w:spacing w:after="188"/>
              <w:rPr>
                <w:rFonts w:ascii="Arial" w:eastAsia="Arial" w:hAnsi="Arial" w:cs="Arial"/>
                <w:color w:val="000000"/>
                <w:sz w:val="20"/>
                <w:szCs w:val="20"/>
              </w:rPr>
            </w:pPr>
            <w:r>
              <w:rPr>
                <w:rFonts w:ascii="Arial" w:eastAsia="Arial" w:hAnsi="Arial" w:cs="Arial"/>
                <w:color w:val="333333"/>
                <w:sz w:val="20"/>
                <w:szCs w:val="20"/>
              </w:rPr>
              <w:t>There are two parts to the plan. The first focuses on what the council is doing to reduce emissions in delivering council services, and the second outlines what the council proposes to do to help others (individuals and organisations) in the District to reduce their emissions.</w:t>
            </w:r>
            <w:r>
              <w:rPr>
                <w:rFonts w:ascii="Arial" w:eastAsia="Arial" w:hAnsi="Arial" w:cs="Arial"/>
                <w:color w:val="333333"/>
                <w:sz w:val="20"/>
                <w:szCs w:val="20"/>
              </w:rPr>
              <w:br/>
            </w:r>
          </w:p>
        </w:tc>
        <w:tc>
          <w:tcPr>
            <w:tcW w:w="4253" w:type="dxa"/>
            <w:gridSpan w:val="2"/>
            <w:tcBorders>
              <w:top w:val="single" w:sz="4" w:space="0" w:color="000000"/>
              <w:left w:val="nil"/>
              <w:bottom w:val="single" w:sz="4" w:space="0" w:color="000000"/>
              <w:right w:val="single" w:sz="4" w:space="0" w:color="000000"/>
            </w:tcBorders>
            <w:shd w:val="clear" w:color="auto" w:fill="FFFFFF"/>
          </w:tcPr>
          <w:p w14:paraId="1A1235A6"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 xml:space="preserve">Promotion of renewable energy and energy efficiency; reduce water consumption in developments.  Reduce the environmental impact of materials use in developments.  Reduce the needs to travel.  Ensure developments are resilient to predicted climate change.  Ensure developments do not increase risks for existing settlements/developments.  </w:t>
            </w:r>
          </w:p>
          <w:p w14:paraId="47A0E9FD" w14:textId="77777777" w:rsidR="0013655F" w:rsidRDefault="0013655F">
            <w:pPr>
              <w:rPr>
                <w:rFonts w:ascii="Arial" w:eastAsia="Arial" w:hAnsi="Arial" w:cs="Arial"/>
                <w:color w:val="000000"/>
                <w:sz w:val="20"/>
                <w:szCs w:val="20"/>
              </w:rPr>
            </w:pPr>
          </w:p>
        </w:tc>
        <w:tc>
          <w:tcPr>
            <w:tcW w:w="2409" w:type="dxa"/>
            <w:tcBorders>
              <w:top w:val="single" w:sz="4" w:space="0" w:color="000000"/>
              <w:left w:val="nil"/>
              <w:bottom w:val="single" w:sz="4" w:space="0" w:color="000000"/>
              <w:right w:val="single" w:sz="4" w:space="0" w:color="000000"/>
            </w:tcBorders>
            <w:shd w:val="clear" w:color="auto" w:fill="FFFFFF"/>
          </w:tcPr>
          <w:p w14:paraId="033D60BC"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CDC</w:t>
            </w:r>
          </w:p>
        </w:tc>
      </w:tr>
      <w:tr w:rsidR="0013655F" w14:paraId="5590D8A8" w14:textId="77777777">
        <w:trPr>
          <w:trHeight w:val="255"/>
        </w:trPr>
        <w:tc>
          <w:tcPr>
            <w:tcW w:w="15168" w:type="dxa"/>
            <w:gridSpan w:val="7"/>
            <w:tcBorders>
              <w:top w:val="single" w:sz="4" w:space="0" w:color="000000"/>
              <w:left w:val="single" w:sz="4" w:space="0" w:color="000000"/>
              <w:bottom w:val="single" w:sz="4" w:space="0" w:color="000000"/>
              <w:right w:val="single" w:sz="4" w:space="0" w:color="000000"/>
            </w:tcBorders>
            <w:shd w:val="clear" w:color="auto" w:fill="C0C0C0"/>
          </w:tcPr>
          <w:p w14:paraId="07334954" w14:textId="77777777" w:rsidR="0013655F" w:rsidRDefault="0013655F">
            <w:pPr>
              <w:rPr>
                <w:rFonts w:ascii="Arial" w:eastAsia="Arial" w:hAnsi="Arial" w:cs="Arial"/>
                <w:b/>
                <w:color w:val="000000"/>
                <w:sz w:val="20"/>
                <w:szCs w:val="20"/>
              </w:rPr>
            </w:pPr>
            <w:r>
              <w:rPr>
                <w:rFonts w:ascii="Arial" w:eastAsia="Arial" w:hAnsi="Arial" w:cs="Arial"/>
                <w:b/>
                <w:color w:val="000000"/>
                <w:sz w:val="20"/>
                <w:szCs w:val="20"/>
              </w:rPr>
              <w:t>Social</w:t>
            </w:r>
          </w:p>
        </w:tc>
      </w:tr>
      <w:tr w:rsidR="0013655F" w14:paraId="0E97AD53" w14:textId="77777777">
        <w:trPr>
          <w:trHeight w:val="765"/>
        </w:trPr>
        <w:tc>
          <w:tcPr>
            <w:tcW w:w="852" w:type="dxa"/>
            <w:tcBorders>
              <w:top w:val="nil"/>
              <w:left w:val="single" w:sz="4" w:space="0" w:color="000000"/>
              <w:bottom w:val="single" w:sz="4" w:space="0" w:color="000000"/>
              <w:right w:val="single" w:sz="4" w:space="0" w:color="000000"/>
            </w:tcBorders>
            <w:shd w:val="clear" w:color="auto" w:fill="auto"/>
          </w:tcPr>
          <w:p w14:paraId="30D48743" w14:textId="77777777" w:rsidR="0013655F" w:rsidRDefault="0013655F">
            <w:pPr>
              <w:jc w:val="right"/>
              <w:rPr>
                <w:rFonts w:ascii="Arial" w:eastAsia="Arial" w:hAnsi="Arial" w:cs="Arial"/>
                <w:sz w:val="20"/>
                <w:szCs w:val="20"/>
              </w:rPr>
            </w:pPr>
            <w:r>
              <w:rPr>
                <w:rFonts w:ascii="Arial" w:eastAsia="Arial" w:hAnsi="Arial" w:cs="Arial"/>
                <w:sz w:val="20"/>
                <w:szCs w:val="20"/>
              </w:rPr>
              <w:t>S1</w:t>
            </w:r>
          </w:p>
        </w:tc>
        <w:tc>
          <w:tcPr>
            <w:tcW w:w="1274" w:type="dxa"/>
            <w:tcBorders>
              <w:top w:val="nil"/>
              <w:left w:val="nil"/>
              <w:bottom w:val="single" w:sz="4" w:space="0" w:color="000000"/>
              <w:right w:val="single" w:sz="4" w:space="0" w:color="000000"/>
            </w:tcBorders>
            <w:shd w:val="clear" w:color="auto" w:fill="auto"/>
          </w:tcPr>
          <w:p w14:paraId="6455F432" w14:textId="77777777" w:rsidR="0013655F" w:rsidRDefault="0013655F">
            <w:pPr>
              <w:rPr>
                <w:rFonts w:ascii="Arial" w:eastAsia="Arial" w:hAnsi="Arial" w:cs="Arial"/>
                <w:color w:val="000000"/>
                <w:sz w:val="18"/>
                <w:szCs w:val="18"/>
              </w:rPr>
            </w:pPr>
            <w:r>
              <w:rPr>
                <w:rFonts w:ascii="Arial" w:eastAsia="Arial" w:hAnsi="Arial" w:cs="Arial"/>
                <w:color w:val="000000"/>
                <w:sz w:val="18"/>
                <w:szCs w:val="18"/>
              </w:rPr>
              <w:t xml:space="preserve">International </w:t>
            </w:r>
          </w:p>
        </w:tc>
        <w:tc>
          <w:tcPr>
            <w:tcW w:w="1984" w:type="dxa"/>
            <w:tcBorders>
              <w:top w:val="nil"/>
              <w:left w:val="nil"/>
              <w:bottom w:val="single" w:sz="4" w:space="0" w:color="000000"/>
              <w:right w:val="single" w:sz="4" w:space="0" w:color="000000"/>
            </w:tcBorders>
            <w:shd w:val="clear" w:color="auto" w:fill="auto"/>
          </w:tcPr>
          <w:p w14:paraId="508620B8"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UN Convention on Human Rights</w:t>
            </w:r>
          </w:p>
        </w:tc>
        <w:tc>
          <w:tcPr>
            <w:tcW w:w="4396" w:type="dxa"/>
            <w:tcBorders>
              <w:top w:val="nil"/>
              <w:left w:val="nil"/>
              <w:bottom w:val="single" w:sz="4" w:space="0" w:color="000000"/>
              <w:right w:val="single" w:sz="4" w:space="0" w:color="000000"/>
            </w:tcBorders>
            <w:shd w:val="clear" w:color="auto" w:fill="auto"/>
          </w:tcPr>
          <w:p w14:paraId="44A204AA"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International agreement on human rights which details basic civil and political rights of nationals and individuals</w:t>
            </w:r>
          </w:p>
        </w:tc>
        <w:tc>
          <w:tcPr>
            <w:tcW w:w="4253" w:type="dxa"/>
            <w:gridSpan w:val="2"/>
            <w:tcBorders>
              <w:top w:val="nil"/>
              <w:left w:val="nil"/>
              <w:bottom w:val="single" w:sz="4" w:space="0" w:color="000000"/>
              <w:right w:val="single" w:sz="4" w:space="0" w:color="000000"/>
            </w:tcBorders>
            <w:shd w:val="clear" w:color="auto" w:fill="auto"/>
          </w:tcPr>
          <w:p w14:paraId="1699D516"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Encourage an active community and ensure thorough engagement and consultation in plan-making.</w:t>
            </w:r>
          </w:p>
        </w:tc>
        <w:tc>
          <w:tcPr>
            <w:tcW w:w="2409" w:type="dxa"/>
            <w:tcBorders>
              <w:top w:val="nil"/>
              <w:left w:val="nil"/>
              <w:bottom w:val="single" w:sz="4" w:space="0" w:color="000000"/>
              <w:right w:val="single" w:sz="4" w:space="0" w:color="000000"/>
            </w:tcBorders>
            <w:shd w:val="clear" w:color="auto" w:fill="auto"/>
          </w:tcPr>
          <w:p w14:paraId="269072FA"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United National</w:t>
            </w:r>
          </w:p>
        </w:tc>
      </w:tr>
      <w:tr w:rsidR="0013655F" w14:paraId="1A3A1F33" w14:textId="77777777">
        <w:trPr>
          <w:trHeight w:val="1226"/>
        </w:trPr>
        <w:tc>
          <w:tcPr>
            <w:tcW w:w="852" w:type="dxa"/>
            <w:tcBorders>
              <w:top w:val="nil"/>
              <w:left w:val="single" w:sz="4" w:space="0" w:color="000000"/>
              <w:bottom w:val="single" w:sz="4" w:space="0" w:color="000000"/>
              <w:right w:val="single" w:sz="4" w:space="0" w:color="000000"/>
            </w:tcBorders>
            <w:shd w:val="clear" w:color="auto" w:fill="auto"/>
          </w:tcPr>
          <w:p w14:paraId="6BE10E16" w14:textId="77777777" w:rsidR="0013655F" w:rsidRDefault="0013655F">
            <w:pPr>
              <w:jc w:val="right"/>
              <w:rPr>
                <w:rFonts w:ascii="Arial" w:eastAsia="Arial" w:hAnsi="Arial" w:cs="Arial"/>
                <w:sz w:val="20"/>
                <w:szCs w:val="20"/>
              </w:rPr>
            </w:pPr>
            <w:r>
              <w:rPr>
                <w:rFonts w:ascii="Arial" w:eastAsia="Arial" w:hAnsi="Arial" w:cs="Arial"/>
                <w:sz w:val="20"/>
                <w:szCs w:val="20"/>
              </w:rPr>
              <w:lastRenderedPageBreak/>
              <w:t>S2</w:t>
            </w:r>
          </w:p>
        </w:tc>
        <w:tc>
          <w:tcPr>
            <w:tcW w:w="1274" w:type="dxa"/>
            <w:tcBorders>
              <w:top w:val="nil"/>
              <w:left w:val="nil"/>
              <w:bottom w:val="single" w:sz="4" w:space="0" w:color="000000"/>
              <w:right w:val="single" w:sz="4" w:space="0" w:color="000000"/>
            </w:tcBorders>
            <w:shd w:val="clear" w:color="auto" w:fill="auto"/>
          </w:tcPr>
          <w:p w14:paraId="33E64007" w14:textId="77777777" w:rsidR="0013655F" w:rsidRDefault="0013655F">
            <w:pPr>
              <w:rPr>
                <w:rFonts w:ascii="Arial" w:eastAsia="Arial" w:hAnsi="Arial" w:cs="Arial"/>
                <w:color w:val="000000"/>
                <w:sz w:val="18"/>
                <w:szCs w:val="18"/>
              </w:rPr>
            </w:pPr>
            <w:r>
              <w:rPr>
                <w:rFonts w:ascii="Arial" w:eastAsia="Arial" w:hAnsi="Arial" w:cs="Arial"/>
                <w:color w:val="000000"/>
                <w:sz w:val="18"/>
                <w:szCs w:val="18"/>
              </w:rPr>
              <w:t xml:space="preserve">International </w:t>
            </w:r>
          </w:p>
        </w:tc>
        <w:tc>
          <w:tcPr>
            <w:tcW w:w="1984" w:type="dxa"/>
            <w:tcBorders>
              <w:top w:val="nil"/>
              <w:left w:val="nil"/>
              <w:bottom w:val="single" w:sz="4" w:space="0" w:color="000000"/>
              <w:right w:val="single" w:sz="4" w:space="0" w:color="000000"/>
            </w:tcBorders>
            <w:shd w:val="clear" w:color="auto" w:fill="auto"/>
          </w:tcPr>
          <w:p w14:paraId="233324E3"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European Union (2007) - Together for Health - A Strategic Approach for the EU</w:t>
            </w:r>
          </w:p>
        </w:tc>
        <w:tc>
          <w:tcPr>
            <w:tcW w:w="4396" w:type="dxa"/>
            <w:tcBorders>
              <w:top w:val="nil"/>
              <w:left w:val="nil"/>
              <w:bottom w:val="single" w:sz="4" w:space="0" w:color="000000"/>
              <w:right w:val="single" w:sz="4" w:space="0" w:color="000000"/>
            </w:tcBorders>
            <w:shd w:val="clear" w:color="auto" w:fill="auto"/>
          </w:tcPr>
          <w:p w14:paraId="7C1AD1DB"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 xml:space="preserve">It has three main objectives:•fostering good health in an ageing Europe </w:t>
            </w:r>
            <w:r>
              <w:rPr>
                <w:rFonts w:ascii="Arial" w:eastAsia="Arial" w:hAnsi="Arial" w:cs="Arial"/>
                <w:color w:val="000000"/>
                <w:sz w:val="20"/>
                <w:szCs w:val="20"/>
              </w:rPr>
              <w:br/>
              <w:t>•protecting citizens from health threats</w:t>
            </w:r>
            <w:r>
              <w:rPr>
                <w:rFonts w:ascii="Arial" w:eastAsia="Arial" w:hAnsi="Arial" w:cs="Arial"/>
                <w:color w:val="000000"/>
                <w:sz w:val="20"/>
                <w:szCs w:val="20"/>
              </w:rPr>
              <w:br/>
              <w:t>•supporting dynamic health system and new technologies</w:t>
            </w:r>
          </w:p>
        </w:tc>
        <w:tc>
          <w:tcPr>
            <w:tcW w:w="4253" w:type="dxa"/>
            <w:gridSpan w:val="2"/>
            <w:tcBorders>
              <w:top w:val="nil"/>
              <w:left w:val="nil"/>
              <w:bottom w:val="single" w:sz="4" w:space="0" w:color="000000"/>
              <w:right w:val="single" w:sz="4" w:space="0" w:color="000000"/>
            </w:tcBorders>
            <w:shd w:val="clear" w:color="auto" w:fill="auto"/>
          </w:tcPr>
          <w:p w14:paraId="2BF1C402"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Include policies which encourage healthy lifestyles and working conditions and ensure access to health services.</w:t>
            </w:r>
          </w:p>
        </w:tc>
        <w:tc>
          <w:tcPr>
            <w:tcW w:w="2409" w:type="dxa"/>
            <w:tcBorders>
              <w:top w:val="nil"/>
              <w:left w:val="nil"/>
              <w:bottom w:val="single" w:sz="4" w:space="0" w:color="000000"/>
              <w:right w:val="single" w:sz="4" w:space="0" w:color="000000"/>
            </w:tcBorders>
            <w:shd w:val="clear" w:color="auto" w:fill="FFFFFF"/>
          </w:tcPr>
          <w:p w14:paraId="74F94788"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EU</w:t>
            </w:r>
          </w:p>
        </w:tc>
      </w:tr>
      <w:tr w:rsidR="0013655F" w14:paraId="428410F8" w14:textId="77777777">
        <w:trPr>
          <w:trHeight w:val="1020"/>
        </w:trPr>
        <w:tc>
          <w:tcPr>
            <w:tcW w:w="852" w:type="dxa"/>
            <w:tcBorders>
              <w:top w:val="nil"/>
              <w:left w:val="single" w:sz="4" w:space="0" w:color="000000"/>
              <w:bottom w:val="single" w:sz="4" w:space="0" w:color="000000"/>
              <w:right w:val="single" w:sz="4" w:space="0" w:color="000000"/>
            </w:tcBorders>
            <w:shd w:val="clear" w:color="auto" w:fill="auto"/>
          </w:tcPr>
          <w:p w14:paraId="42CBA57E" w14:textId="77777777" w:rsidR="0013655F" w:rsidRDefault="0013655F">
            <w:pPr>
              <w:jc w:val="right"/>
              <w:rPr>
                <w:rFonts w:ascii="Arial" w:eastAsia="Arial" w:hAnsi="Arial" w:cs="Arial"/>
                <w:sz w:val="20"/>
                <w:szCs w:val="20"/>
              </w:rPr>
            </w:pPr>
            <w:r>
              <w:rPr>
                <w:rFonts w:ascii="Arial" w:eastAsia="Arial" w:hAnsi="Arial" w:cs="Arial"/>
                <w:sz w:val="20"/>
                <w:szCs w:val="20"/>
              </w:rPr>
              <w:t>S3</w:t>
            </w:r>
          </w:p>
        </w:tc>
        <w:tc>
          <w:tcPr>
            <w:tcW w:w="1274" w:type="dxa"/>
            <w:tcBorders>
              <w:top w:val="nil"/>
              <w:left w:val="nil"/>
              <w:bottom w:val="single" w:sz="4" w:space="0" w:color="000000"/>
              <w:right w:val="single" w:sz="4" w:space="0" w:color="000000"/>
            </w:tcBorders>
            <w:shd w:val="clear" w:color="auto" w:fill="auto"/>
          </w:tcPr>
          <w:p w14:paraId="1998B4EF"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National</w:t>
            </w:r>
          </w:p>
        </w:tc>
        <w:tc>
          <w:tcPr>
            <w:tcW w:w="1984" w:type="dxa"/>
            <w:tcBorders>
              <w:top w:val="nil"/>
              <w:left w:val="nil"/>
              <w:bottom w:val="single" w:sz="4" w:space="0" w:color="000000"/>
              <w:right w:val="single" w:sz="4" w:space="0" w:color="000000"/>
            </w:tcBorders>
            <w:shd w:val="clear" w:color="auto" w:fill="auto"/>
          </w:tcPr>
          <w:p w14:paraId="1261E65B"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 xml:space="preserve">HM Government (2010) White Paper: Healthy Lives, Healthy People: Strategy for Public Health in England </w:t>
            </w:r>
          </w:p>
        </w:tc>
        <w:tc>
          <w:tcPr>
            <w:tcW w:w="4396" w:type="dxa"/>
            <w:tcBorders>
              <w:top w:val="nil"/>
              <w:left w:val="nil"/>
              <w:bottom w:val="single" w:sz="4" w:space="0" w:color="000000"/>
              <w:right w:val="single" w:sz="4" w:space="0" w:color="000000"/>
            </w:tcBorders>
            <w:shd w:val="clear" w:color="auto" w:fill="auto"/>
          </w:tcPr>
          <w:p w14:paraId="50CEE702"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The aims of the White Paper are: protecting the population from serious health threats; helping people live longer, healthier and more fulfilling lives and improving the health of the poorest, fastest.</w:t>
            </w:r>
          </w:p>
        </w:tc>
        <w:tc>
          <w:tcPr>
            <w:tcW w:w="4253" w:type="dxa"/>
            <w:gridSpan w:val="2"/>
            <w:tcBorders>
              <w:top w:val="nil"/>
              <w:left w:val="nil"/>
              <w:bottom w:val="single" w:sz="4" w:space="0" w:color="000000"/>
              <w:right w:val="single" w:sz="4" w:space="0" w:color="000000"/>
            </w:tcBorders>
            <w:shd w:val="clear" w:color="auto" w:fill="auto"/>
          </w:tcPr>
          <w:p w14:paraId="2C81092D"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Include policies which encourage healthy lifestyles and working conditions and ensure access to health services.</w:t>
            </w:r>
          </w:p>
        </w:tc>
        <w:tc>
          <w:tcPr>
            <w:tcW w:w="2409" w:type="dxa"/>
            <w:tcBorders>
              <w:top w:val="nil"/>
              <w:left w:val="nil"/>
              <w:bottom w:val="single" w:sz="4" w:space="0" w:color="000000"/>
              <w:right w:val="single" w:sz="4" w:space="0" w:color="000000"/>
            </w:tcBorders>
            <w:shd w:val="clear" w:color="auto" w:fill="FFFFFF"/>
          </w:tcPr>
          <w:p w14:paraId="6D49C7D4"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HMSO</w:t>
            </w:r>
          </w:p>
        </w:tc>
      </w:tr>
      <w:tr w:rsidR="0013655F" w14:paraId="0D784B63" w14:textId="77777777">
        <w:trPr>
          <w:trHeight w:val="243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F8BC4CC" w14:textId="77777777" w:rsidR="0013655F" w:rsidRDefault="0013655F">
            <w:pPr>
              <w:jc w:val="right"/>
              <w:rPr>
                <w:rFonts w:ascii="Arial" w:eastAsia="Arial" w:hAnsi="Arial" w:cs="Arial"/>
                <w:sz w:val="20"/>
                <w:szCs w:val="20"/>
              </w:rPr>
            </w:pPr>
            <w:r>
              <w:rPr>
                <w:rFonts w:ascii="Arial" w:eastAsia="Arial" w:hAnsi="Arial" w:cs="Arial"/>
                <w:sz w:val="20"/>
                <w:szCs w:val="20"/>
              </w:rPr>
              <w:t>S4</w:t>
            </w:r>
          </w:p>
        </w:tc>
        <w:tc>
          <w:tcPr>
            <w:tcW w:w="1274" w:type="dxa"/>
            <w:tcBorders>
              <w:top w:val="single" w:sz="4" w:space="0" w:color="000000"/>
              <w:left w:val="nil"/>
              <w:bottom w:val="single" w:sz="4" w:space="0" w:color="000000"/>
              <w:right w:val="single" w:sz="4" w:space="0" w:color="000000"/>
            </w:tcBorders>
            <w:shd w:val="clear" w:color="auto" w:fill="auto"/>
          </w:tcPr>
          <w:p w14:paraId="1009A3A0"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auto"/>
          </w:tcPr>
          <w:p w14:paraId="5CD6D89C" w14:textId="24F551DF" w:rsidR="0013655F" w:rsidRDefault="0013655F" w:rsidP="000C7B3A">
            <w:pPr>
              <w:rPr>
                <w:rFonts w:ascii="Arial" w:eastAsia="Arial" w:hAnsi="Arial" w:cs="Arial"/>
                <w:sz w:val="20"/>
                <w:szCs w:val="20"/>
              </w:rPr>
            </w:pPr>
            <w:r>
              <w:rPr>
                <w:rFonts w:ascii="Arial" w:eastAsia="Arial" w:hAnsi="Arial" w:cs="Arial"/>
                <w:sz w:val="20"/>
                <w:szCs w:val="20"/>
              </w:rPr>
              <w:t>National Planning Policy Framework: Social</w:t>
            </w:r>
          </w:p>
        </w:tc>
        <w:tc>
          <w:tcPr>
            <w:tcW w:w="4396" w:type="dxa"/>
            <w:tcBorders>
              <w:top w:val="single" w:sz="4" w:space="0" w:color="000000"/>
              <w:left w:val="nil"/>
              <w:bottom w:val="single" w:sz="4" w:space="0" w:color="000000"/>
              <w:right w:val="single" w:sz="4" w:space="0" w:color="000000"/>
            </w:tcBorders>
            <w:shd w:val="clear" w:color="auto" w:fill="auto"/>
          </w:tcPr>
          <w:p w14:paraId="3940CE4F" w14:textId="77777777" w:rsidR="0013655F" w:rsidRDefault="0013655F">
            <w:pPr>
              <w:rPr>
                <w:rFonts w:ascii="Arial" w:eastAsia="Arial" w:hAnsi="Arial" w:cs="Arial"/>
                <w:color w:val="231F20"/>
                <w:sz w:val="20"/>
                <w:szCs w:val="20"/>
              </w:rPr>
            </w:pPr>
            <w:r>
              <w:rPr>
                <w:rFonts w:ascii="Arial" w:eastAsia="Arial" w:hAnsi="Arial" w:cs="Arial"/>
                <w:color w:val="231F20"/>
                <w:sz w:val="20"/>
                <w:szCs w:val="20"/>
              </w:rPr>
              <w:t>Support strong, vibrant and healthy communities and help create healthy living environments; promote health, social and cultural wellbeing and the reduction of health inequalities; consider the healthcare infrastructure implications; maximise opportunities for healthy lifestyles; pollution and environmental hazards are accounted for in development and ensure access to the whole community by all sections of the community.</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06378D49" w14:textId="77777777" w:rsidR="0013655F" w:rsidRDefault="0013655F">
            <w:pPr>
              <w:rPr>
                <w:rFonts w:ascii="Arial" w:eastAsia="Arial" w:hAnsi="Arial" w:cs="Arial"/>
                <w:sz w:val="20"/>
                <w:szCs w:val="20"/>
              </w:rPr>
            </w:pPr>
            <w:r>
              <w:rPr>
                <w:rFonts w:ascii="Arial" w:eastAsia="Arial" w:hAnsi="Arial" w:cs="Arial"/>
                <w:sz w:val="20"/>
                <w:szCs w:val="20"/>
              </w:rPr>
              <w:t>Support the provision and protection of new sporting, leisure, recreational facilities, and public rights of way in the District. Help facilitate enhancements to Green Infrastructure Networks.  Create strong neighbourhood areas that are safe, attractive places to live and work.  Maximise quality of life considerations in new development.</w:t>
            </w:r>
          </w:p>
        </w:tc>
        <w:tc>
          <w:tcPr>
            <w:tcW w:w="2409" w:type="dxa"/>
            <w:tcBorders>
              <w:top w:val="single" w:sz="4" w:space="0" w:color="000000"/>
              <w:left w:val="nil"/>
              <w:bottom w:val="single" w:sz="4" w:space="0" w:color="000000"/>
              <w:right w:val="single" w:sz="4" w:space="0" w:color="000000"/>
            </w:tcBorders>
            <w:shd w:val="clear" w:color="auto" w:fill="FFFFFF"/>
          </w:tcPr>
          <w:p w14:paraId="1C33E22B"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CLG</w:t>
            </w:r>
          </w:p>
        </w:tc>
      </w:tr>
      <w:tr w:rsidR="0013655F" w14:paraId="33D0D8D9" w14:textId="77777777">
        <w:trPr>
          <w:trHeight w:val="199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AF0DE8B" w14:textId="77777777" w:rsidR="0013655F" w:rsidRDefault="0013655F">
            <w:pPr>
              <w:jc w:val="right"/>
              <w:rPr>
                <w:rFonts w:ascii="Arial" w:eastAsia="Arial" w:hAnsi="Arial" w:cs="Arial"/>
                <w:sz w:val="20"/>
                <w:szCs w:val="20"/>
              </w:rPr>
            </w:pPr>
            <w:r>
              <w:rPr>
                <w:rFonts w:ascii="Arial" w:eastAsia="Arial" w:hAnsi="Arial" w:cs="Arial"/>
                <w:sz w:val="20"/>
                <w:szCs w:val="20"/>
              </w:rPr>
              <w:t>S5</w:t>
            </w:r>
          </w:p>
        </w:tc>
        <w:tc>
          <w:tcPr>
            <w:tcW w:w="1274" w:type="dxa"/>
            <w:tcBorders>
              <w:top w:val="single" w:sz="4" w:space="0" w:color="000000"/>
              <w:left w:val="nil"/>
              <w:bottom w:val="single" w:sz="4" w:space="0" w:color="000000"/>
              <w:right w:val="single" w:sz="4" w:space="0" w:color="000000"/>
            </w:tcBorders>
            <w:shd w:val="clear" w:color="auto" w:fill="auto"/>
          </w:tcPr>
          <w:p w14:paraId="65966292"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auto"/>
          </w:tcPr>
          <w:p w14:paraId="55506057" w14:textId="77777777" w:rsidR="0013655F" w:rsidRDefault="0013655F">
            <w:pPr>
              <w:rPr>
                <w:rFonts w:ascii="Arial" w:eastAsia="Arial" w:hAnsi="Arial" w:cs="Arial"/>
                <w:sz w:val="20"/>
                <w:szCs w:val="20"/>
              </w:rPr>
            </w:pPr>
            <w:r>
              <w:rPr>
                <w:rFonts w:ascii="Arial" w:eastAsia="Arial" w:hAnsi="Arial" w:cs="Arial"/>
                <w:sz w:val="20"/>
                <w:szCs w:val="20"/>
              </w:rPr>
              <w:t>Housing and Planning Act (2016)</w:t>
            </w:r>
          </w:p>
        </w:tc>
        <w:tc>
          <w:tcPr>
            <w:tcW w:w="4396" w:type="dxa"/>
            <w:tcBorders>
              <w:top w:val="single" w:sz="4" w:space="0" w:color="000000"/>
              <w:left w:val="nil"/>
              <w:bottom w:val="single" w:sz="4" w:space="0" w:color="000000"/>
              <w:right w:val="single" w:sz="4" w:space="0" w:color="000000"/>
            </w:tcBorders>
            <w:shd w:val="clear" w:color="auto" w:fill="auto"/>
          </w:tcPr>
          <w:p w14:paraId="078CD9A1" w14:textId="77777777" w:rsidR="0013655F" w:rsidRDefault="0013655F">
            <w:pPr>
              <w:rPr>
                <w:rFonts w:ascii="Arial" w:eastAsia="Arial" w:hAnsi="Arial" w:cs="Arial"/>
                <w:color w:val="231F20"/>
                <w:sz w:val="20"/>
                <w:szCs w:val="20"/>
              </w:rPr>
            </w:pPr>
            <w:r>
              <w:rPr>
                <w:rFonts w:ascii="Arial" w:eastAsia="Arial" w:hAnsi="Arial" w:cs="Arial"/>
                <w:color w:val="231F20"/>
                <w:sz w:val="20"/>
                <w:szCs w:val="20"/>
              </w:rPr>
              <w:t>The  Act contains provisions on new homes (including starter homes), landlords and property agents, abandoned premises, social housing (including extending the Right to Buy to housing association tenants; sale of local authority assets; 'pay-to-stay'; secure tenancies), planning, compulsory purchase and public land (duty to dispose).</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418597CE" w14:textId="77777777" w:rsidR="0013655F" w:rsidRDefault="0013655F">
            <w:pPr>
              <w:rPr>
                <w:rFonts w:ascii="Arial" w:eastAsia="Arial" w:hAnsi="Arial" w:cs="Arial"/>
                <w:sz w:val="20"/>
                <w:szCs w:val="20"/>
              </w:rPr>
            </w:pPr>
            <w:r>
              <w:rPr>
                <w:rFonts w:ascii="Arial" w:eastAsia="Arial" w:hAnsi="Arial" w:cs="Arial"/>
                <w:sz w:val="20"/>
                <w:szCs w:val="20"/>
              </w:rPr>
              <w:t>The Local Plan will need to promote starter homes (to be sold to fast time buyers aged 23 - 39) at no more than 80% of market value.  A register of brownfield land will need to be compiled and maintained.</w:t>
            </w:r>
          </w:p>
        </w:tc>
        <w:tc>
          <w:tcPr>
            <w:tcW w:w="2409" w:type="dxa"/>
            <w:tcBorders>
              <w:top w:val="single" w:sz="4" w:space="0" w:color="000000"/>
              <w:left w:val="nil"/>
              <w:bottom w:val="single" w:sz="4" w:space="0" w:color="000000"/>
              <w:right w:val="single" w:sz="4" w:space="0" w:color="000000"/>
            </w:tcBorders>
            <w:shd w:val="clear" w:color="auto" w:fill="FFFFFF"/>
          </w:tcPr>
          <w:p w14:paraId="3D1D9B05" w14:textId="77777777" w:rsidR="0013655F" w:rsidRDefault="00254926">
            <w:pPr>
              <w:rPr>
                <w:rFonts w:ascii="Arial" w:eastAsia="Arial" w:hAnsi="Arial" w:cs="Arial"/>
                <w:color w:val="0000FF"/>
                <w:sz w:val="20"/>
                <w:szCs w:val="20"/>
                <w:u w:val="single"/>
              </w:rPr>
            </w:pPr>
            <w:hyperlink r:id="rId43">
              <w:r w:rsidR="0013655F">
                <w:rPr>
                  <w:rFonts w:ascii="Arial" w:eastAsia="Arial" w:hAnsi="Arial" w:cs="Arial"/>
                  <w:color w:val="0000FF"/>
                  <w:sz w:val="20"/>
                  <w:szCs w:val="20"/>
                  <w:u w:val="single"/>
                </w:rPr>
                <w:t>www.legislation.gov.uk</w:t>
              </w:r>
            </w:hyperlink>
          </w:p>
        </w:tc>
      </w:tr>
      <w:tr w:rsidR="0013655F" w14:paraId="731315DD" w14:textId="77777777">
        <w:trPr>
          <w:trHeight w:val="1605"/>
        </w:trPr>
        <w:tc>
          <w:tcPr>
            <w:tcW w:w="852" w:type="dxa"/>
            <w:tcBorders>
              <w:top w:val="nil"/>
              <w:left w:val="single" w:sz="4" w:space="0" w:color="000000"/>
              <w:bottom w:val="single" w:sz="4" w:space="0" w:color="000000"/>
              <w:right w:val="single" w:sz="4" w:space="0" w:color="000000"/>
            </w:tcBorders>
            <w:shd w:val="clear" w:color="auto" w:fill="auto"/>
          </w:tcPr>
          <w:p w14:paraId="6E1BC1FD" w14:textId="77777777" w:rsidR="0013655F" w:rsidRDefault="0013655F">
            <w:pPr>
              <w:jc w:val="right"/>
              <w:rPr>
                <w:rFonts w:ascii="Arial" w:eastAsia="Arial" w:hAnsi="Arial" w:cs="Arial"/>
                <w:sz w:val="20"/>
                <w:szCs w:val="20"/>
              </w:rPr>
            </w:pPr>
            <w:r>
              <w:rPr>
                <w:rFonts w:ascii="Arial" w:eastAsia="Arial" w:hAnsi="Arial" w:cs="Arial"/>
                <w:sz w:val="20"/>
                <w:szCs w:val="20"/>
              </w:rPr>
              <w:t>S6</w:t>
            </w:r>
          </w:p>
        </w:tc>
        <w:tc>
          <w:tcPr>
            <w:tcW w:w="1274" w:type="dxa"/>
            <w:tcBorders>
              <w:top w:val="nil"/>
              <w:left w:val="nil"/>
              <w:bottom w:val="single" w:sz="4" w:space="0" w:color="000000"/>
              <w:right w:val="single" w:sz="4" w:space="0" w:color="000000"/>
            </w:tcBorders>
            <w:shd w:val="clear" w:color="auto" w:fill="auto"/>
          </w:tcPr>
          <w:p w14:paraId="39EDF9DA"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nil"/>
              <w:left w:val="nil"/>
              <w:bottom w:val="single" w:sz="4" w:space="0" w:color="000000"/>
              <w:right w:val="single" w:sz="4" w:space="0" w:color="000000"/>
            </w:tcBorders>
            <w:shd w:val="clear" w:color="auto" w:fill="auto"/>
          </w:tcPr>
          <w:p w14:paraId="7996EC3F" w14:textId="77777777" w:rsidR="0013655F" w:rsidRDefault="0013655F">
            <w:pPr>
              <w:rPr>
                <w:rFonts w:ascii="Arial" w:eastAsia="Arial" w:hAnsi="Arial" w:cs="Arial"/>
                <w:sz w:val="20"/>
                <w:szCs w:val="20"/>
              </w:rPr>
            </w:pPr>
            <w:r>
              <w:rPr>
                <w:rFonts w:ascii="Arial" w:eastAsia="Arial" w:hAnsi="Arial" w:cs="Arial"/>
                <w:sz w:val="20"/>
                <w:szCs w:val="20"/>
              </w:rPr>
              <w:t>Homes England Strategic Plan 2018 - 2023</w:t>
            </w:r>
          </w:p>
        </w:tc>
        <w:tc>
          <w:tcPr>
            <w:tcW w:w="4396" w:type="dxa"/>
            <w:tcBorders>
              <w:top w:val="nil"/>
              <w:left w:val="nil"/>
              <w:bottom w:val="single" w:sz="4" w:space="0" w:color="000000"/>
              <w:right w:val="single" w:sz="4" w:space="0" w:color="000000"/>
            </w:tcBorders>
            <w:shd w:val="clear" w:color="auto" w:fill="auto"/>
          </w:tcPr>
          <w:p w14:paraId="2DF214BD" w14:textId="77777777" w:rsidR="0013655F" w:rsidRDefault="0013655F">
            <w:pPr>
              <w:rPr>
                <w:rFonts w:ascii="Arial" w:eastAsia="Arial" w:hAnsi="Arial" w:cs="Arial"/>
                <w:sz w:val="20"/>
                <w:szCs w:val="20"/>
              </w:rPr>
            </w:pPr>
            <w:r>
              <w:rPr>
                <w:rFonts w:ascii="Arial" w:eastAsia="Arial" w:hAnsi="Arial" w:cs="Arial"/>
                <w:sz w:val="20"/>
                <w:szCs w:val="20"/>
              </w:rPr>
              <w:t>The plan sets out the following objectives:</w:t>
            </w:r>
          </w:p>
          <w:p w14:paraId="3B126735" w14:textId="77777777" w:rsidR="0013655F" w:rsidRDefault="0013655F" w:rsidP="00133669">
            <w:pPr>
              <w:numPr>
                <w:ilvl w:val="0"/>
                <w:numId w:val="3"/>
              </w:numPr>
              <w:spacing w:before="280"/>
              <w:rPr>
                <w:rFonts w:ascii="Arial" w:eastAsia="Arial" w:hAnsi="Arial" w:cs="Arial"/>
                <w:sz w:val="20"/>
                <w:szCs w:val="20"/>
              </w:rPr>
            </w:pPr>
            <w:r>
              <w:rPr>
                <w:rFonts w:ascii="Arial" w:eastAsia="Arial" w:hAnsi="Arial" w:cs="Arial"/>
                <w:sz w:val="20"/>
                <w:szCs w:val="20"/>
              </w:rPr>
              <w:t>unlock public and private land where the market will not, to get more homes built where they are needed</w:t>
            </w:r>
          </w:p>
          <w:p w14:paraId="4C0E4035" w14:textId="77777777" w:rsidR="0013655F" w:rsidRDefault="0013655F" w:rsidP="00133669">
            <w:pPr>
              <w:numPr>
                <w:ilvl w:val="0"/>
                <w:numId w:val="3"/>
              </w:numPr>
              <w:rPr>
                <w:rFonts w:ascii="Arial" w:eastAsia="Arial" w:hAnsi="Arial" w:cs="Arial"/>
                <w:sz w:val="20"/>
                <w:szCs w:val="20"/>
              </w:rPr>
            </w:pPr>
            <w:r>
              <w:rPr>
                <w:rFonts w:ascii="Arial" w:eastAsia="Arial" w:hAnsi="Arial" w:cs="Arial"/>
                <w:sz w:val="20"/>
                <w:szCs w:val="20"/>
              </w:rPr>
              <w:t xml:space="preserve">ensure a range of investment products </w:t>
            </w:r>
            <w:r>
              <w:rPr>
                <w:rFonts w:ascii="Arial" w:eastAsia="Arial" w:hAnsi="Arial" w:cs="Arial"/>
                <w:sz w:val="20"/>
                <w:szCs w:val="20"/>
              </w:rPr>
              <w:lastRenderedPageBreak/>
              <w:t>are available to support housebuilding and infrastructure, including more affordable housing and homes for rent, where the market is not acting</w:t>
            </w:r>
          </w:p>
          <w:p w14:paraId="59C216EE" w14:textId="77777777" w:rsidR="0013655F" w:rsidRDefault="0013655F" w:rsidP="00133669">
            <w:pPr>
              <w:numPr>
                <w:ilvl w:val="0"/>
                <w:numId w:val="3"/>
              </w:numPr>
              <w:rPr>
                <w:rFonts w:ascii="Arial" w:eastAsia="Arial" w:hAnsi="Arial" w:cs="Arial"/>
                <w:sz w:val="20"/>
                <w:szCs w:val="20"/>
              </w:rPr>
            </w:pPr>
            <w:r>
              <w:rPr>
                <w:rFonts w:ascii="Arial" w:eastAsia="Arial" w:hAnsi="Arial" w:cs="Arial"/>
                <w:sz w:val="20"/>
                <w:szCs w:val="20"/>
              </w:rPr>
              <w:t>improve construction productivity</w:t>
            </w:r>
          </w:p>
          <w:p w14:paraId="05F694F6" w14:textId="77777777" w:rsidR="0013655F" w:rsidRDefault="0013655F" w:rsidP="00133669">
            <w:pPr>
              <w:numPr>
                <w:ilvl w:val="0"/>
                <w:numId w:val="3"/>
              </w:numPr>
              <w:rPr>
                <w:rFonts w:ascii="Arial" w:eastAsia="Arial" w:hAnsi="Arial" w:cs="Arial"/>
                <w:sz w:val="20"/>
                <w:szCs w:val="20"/>
              </w:rPr>
            </w:pPr>
            <w:r>
              <w:rPr>
                <w:rFonts w:ascii="Arial" w:eastAsia="Arial" w:hAnsi="Arial" w:cs="Arial"/>
                <w:sz w:val="20"/>
                <w:szCs w:val="20"/>
              </w:rPr>
              <w:t>create a more resilient and competitive market by supporting smaller builders and new entrants, and promote better design and higher quality homes</w:t>
            </w:r>
          </w:p>
          <w:p w14:paraId="5FBD5571" w14:textId="77777777" w:rsidR="0013655F" w:rsidRDefault="0013655F" w:rsidP="00133669">
            <w:pPr>
              <w:numPr>
                <w:ilvl w:val="0"/>
                <w:numId w:val="3"/>
              </w:numPr>
              <w:rPr>
                <w:rFonts w:ascii="Arial" w:eastAsia="Arial" w:hAnsi="Arial" w:cs="Arial"/>
                <w:sz w:val="20"/>
                <w:szCs w:val="20"/>
              </w:rPr>
            </w:pPr>
            <w:r>
              <w:rPr>
                <w:rFonts w:ascii="Arial" w:eastAsia="Arial" w:hAnsi="Arial" w:cs="Arial"/>
                <w:sz w:val="20"/>
                <w:szCs w:val="20"/>
              </w:rPr>
              <w:t>offer expert support for priority locations, helping to create and deliver more ambitious plans to get more homes built</w:t>
            </w:r>
          </w:p>
          <w:p w14:paraId="7D83B31A" w14:textId="77777777" w:rsidR="0013655F" w:rsidRDefault="0013655F" w:rsidP="00133669">
            <w:pPr>
              <w:numPr>
                <w:ilvl w:val="0"/>
                <w:numId w:val="3"/>
              </w:numPr>
              <w:rPr>
                <w:rFonts w:ascii="Arial" w:eastAsia="Arial" w:hAnsi="Arial" w:cs="Arial"/>
                <w:sz w:val="20"/>
                <w:szCs w:val="20"/>
              </w:rPr>
            </w:pPr>
            <w:r>
              <w:rPr>
                <w:rFonts w:ascii="Arial" w:eastAsia="Arial" w:hAnsi="Arial" w:cs="Arial"/>
                <w:sz w:val="20"/>
                <w:szCs w:val="20"/>
              </w:rPr>
              <w:t>effectively deliver home ownership products, providing an industry standard service to consumers</w:t>
            </w:r>
          </w:p>
        </w:tc>
        <w:tc>
          <w:tcPr>
            <w:tcW w:w="4253" w:type="dxa"/>
            <w:gridSpan w:val="2"/>
            <w:tcBorders>
              <w:top w:val="nil"/>
              <w:left w:val="nil"/>
              <w:bottom w:val="single" w:sz="4" w:space="0" w:color="000000"/>
              <w:right w:val="single" w:sz="4" w:space="0" w:color="000000"/>
            </w:tcBorders>
            <w:shd w:val="clear" w:color="auto" w:fill="auto"/>
          </w:tcPr>
          <w:p w14:paraId="407AF198"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lastRenderedPageBreak/>
              <w:t>Need to ensure the delivery of sufficient housing and affordable housing.  New development needs to achieve high environmental standards.</w:t>
            </w:r>
          </w:p>
        </w:tc>
        <w:tc>
          <w:tcPr>
            <w:tcW w:w="2409" w:type="dxa"/>
            <w:tcBorders>
              <w:top w:val="nil"/>
              <w:left w:val="nil"/>
              <w:bottom w:val="single" w:sz="4" w:space="0" w:color="000000"/>
              <w:right w:val="single" w:sz="4" w:space="0" w:color="000000"/>
            </w:tcBorders>
            <w:shd w:val="clear" w:color="auto" w:fill="auto"/>
          </w:tcPr>
          <w:p w14:paraId="47932584" w14:textId="77777777" w:rsidR="0013655F" w:rsidRDefault="00254926">
            <w:pPr>
              <w:rPr>
                <w:rFonts w:ascii="Arial" w:eastAsia="Arial" w:hAnsi="Arial" w:cs="Arial"/>
                <w:color w:val="000000"/>
                <w:sz w:val="20"/>
                <w:szCs w:val="20"/>
              </w:rPr>
            </w:pPr>
            <w:hyperlink r:id="rId44" w:anchor="our-mission-and-objectives">
              <w:r w:rsidR="0013655F">
                <w:rPr>
                  <w:rFonts w:ascii="Arial" w:eastAsia="Arial" w:hAnsi="Arial" w:cs="Arial"/>
                  <w:color w:val="0000FF"/>
                  <w:sz w:val="20"/>
                  <w:szCs w:val="20"/>
                  <w:u w:val="single"/>
                </w:rPr>
                <w:t>https://www.gov.uk/government/publications/homes-england-strategic-plan-201819-to-202223/homes-england-strategic-plan-2018-to-2023#our-mission-and-</w:t>
              </w:r>
              <w:r w:rsidR="0013655F">
                <w:rPr>
                  <w:rFonts w:ascii="Arial" w:eastAsia="Arial" w:hAnsi="Arial" w:cs="Arial"/>
                  <w:color w:val="0000FF"/>
                  <w:sz w:val="20"/>
                  <w:szCs w:val="20"/>
                  <w:u w:val="single"/>
                </w:rPr>
                <w:lastRenderedPageBreak/>
                <w:t>objectives</w:t>
              </w:r>
            </w:hyperlink>
          </w:p>
        </w:tc>
      </w:tr>
      <w:tr w:rsidR="0013655F" w14:paraId="63B651CF" w14:textId="77777777">
        <w:trPr>
          <w:trHeight w:val="342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E3AA21E" w14:textId="77777777" w:rsidR="0013655F" w:rsidRDefault="0013655F">
            <w:pPr>
              <w:jc w:val="right"/>
              <w:rPr>
                <w:rFonts w:ascii="Arial" w:eastAsia="Arial" w:hAnsi="Arial" w:cs="Arial"/>
                <w:sz w:val="20"/>
                <w:szCs w:val="20"/>
              </w:rPr>
            </w:pPr>
            <w:r>
              <w:rPr>
                <w:rFonts w:ascii="Arial" w:eastAsia="Arial" w:hAnsi="Arial" w:cs="Arial"/>
                <w:sz w:val="20"/>
                <w:szCs w:val="20"/>
              </w:rPr>
              <w:lastRenderedPageBreak/>
              <w:t>S7</w:t>
            </w:r>
          </w:p>
        </w:tc>
        <w:tc>
          <w:tcPr>
            <w:tcW w:w="1274" w:type="dxa"/>
            <w:tcBorders>
              <w:top w:val="single" w:sz="4" w:space="0" w:color="000000"/>
              <w:left w:val="nil"/>
              <w:bottom w:val="single" w:sz="4" w:space="0" w:color="000000"/>
              <w:right w:val="single" w:sz="4" w:space="0" w:color="000000"/>
            </w:tcBorders>
            <w:shd w:val="clear" w:color="auto" w:fill="auto"/>
          </w:tcPr>
          <w:p w14:paraId="6A6A22DA"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auto"/>
          </w:tcPr>
          <w:p w14:paraId="04C7E9C1" w14:textId="77777777" w:rsidR="0013655F" w:rsidRDefault="0013655F">
            <w:pPr>
              <w:rPr>
                <w:rFonts w:ascii="Arial" w:eastAsia="Arial" w:hAnsi="Arial" w:cs="Arial"/>
                <w:sz w:val="20"/>
                <w:szCs w:val="20"/>
              </w:rPr>
            </w:pPr>
            <w:r>
              <w:rPr>
                <w:rFonts w:ascii="Arial" w:eastAsia="Arial" w:hAnsi="Arial" w:cs="Arial"/>
                <w:sz w:val="20"/>
                <w:szCs w:val="20"/>
              </w:rPr>
              <w:t>Planning for Traveller Sites (2015)</w:t>
            </w:r>
          </w:p>
        </w:tc>
        <w:tc>
          <w:tcPr>
            <w:tcW w:w="4396" w:type="dxa"/>
            <w:tcBorders>
              <w:top w:val="single" w:sz="4" w:space="0" w:color="000000"/>
              <w:left w:val="nil"/>
              <w:bottom w:val="single" w:sz="4" w:space="0" w:color="000000"/>
              <w:right w:val="single" w:sz="4" w:space="0" w:color="000000"/>
            </w:tcBorders>
            <w:shd w:val="clear" w:color="auto" w:fill="auto"/>
          </w:tcPr>
          <w:p w14:paraId="045F3B74" w14:textId="77777777" w:rsidR="0013655F" w:rsidRDefault="0013655F">
            <w:pPr>
              <w:rPr>
                <w:rFonts w:ascii="Arial" w:eastAsia="Arial" w:hAnsi="Arial" w:cs="Arial"/>
                <w:sz w:val="20"/>
                <w:szCs w:val="20"/>
              </w:rPr>
            </w:pPr>
            <w:r>
              <w:rPr>
                <w:rFonts w:ascii="Arial" w:eastAsia="Arial" w:hAnsi="Arial" w:cs="Arial"/>
                <w:sz w:val="20"/>
                <w:szCs w:val="20"/>
              </w:rPr>
              <w:t>To ensure fair and equal treatment for travellers, in a way which facilitates the traditional and nomadic way of life of travellers while respecting the interests of the settled community.</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5478764E"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LPAs need to carry out their own assessment of need; work collaboratively to meet the need; plan over a reasonable timescale; protect the Green Belt from inappropriate development; aim to reduce the number of unauthorised developments and encampments; include fair, realistic and inclusive policies in Local Plan; increase number of sites in appropriations; reduce tensions between settled and traveller communities; enable provision of suitable accommodation from which travellers can access education, health, welfare and employment infrastructure; have due regard to the protection of local amenity and environment.</w:t>
            </w:r>
          </w:p>
        </w:tc>
        <w:tc>
          <w:tcPr>
            <w:tcW w:w="2409" w:type="dxa"/>
            <w:tcBorders>
              <w:top w:val="single" w:sz="4" w:space="0" w:color="000000"/>
              <w:left w:val="nil"/>
              <w:bottom w:val="single" w:sz="4" w:space="0" w:color="000000"/>
              <w:right w:val="single" w:sz="4" w:space="0" w:color="000000"/>
            </w:tcBorders>
            <w:shd w:val="clear" w:color="auto" w:fill="FFFFFF"/>
          </w:tcPr>
          <w:p w14:paraId="2C5F6BC6"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DCLG</w:t>
            </w:r>
          </w:p>
        </w:tc>
      </w:tr>
      <w:tr w:rsidR="0013655F" w14:paraId="12015706" w14:textId="77777777">
        <w:trPr>
          <w:trHeight w:val="675"/>
        </w:trPr>
        <w:tc>
          <w:tcPr>
            <w:tcW w:w="852" w:type="dxa"/>
            <w:tcBorders>
              <w:top w:val="nil"/>
              <w:left w:val="single" w:sz="4" w:space="0" w:color="000000"/>
              <w:bottom w:val="single" w:sz="4" w:space="0" w:color="000000"/>
              <w:right w:val="single" w:sz="4" w:space="0" w:color="000000"/>
            </w:tcBorders>
            <w:shd w:val="clear" w:color="auto" w:fill="auto"/>
          </w:tcPr>
          <w:p w14:paraId="646D6BF5" w14:textId="77777777" w:rsidR="0013655F" w:rsidRDefault="0013655F">
            <w:pPr>
              <w:jc w:val="right"/>
              <w:rPr>
                <w:rFonts w:ascii="Arial" w:eastAsia="Arial" w:hAnsi="Arial" w:cs="Arial"/>
                <w:sz w:val="20"/>
                <w:szCs w:val="20"/>
              </w:rPr>
            </w:pPr>
            <w:r>
              <w:rPr>
                <w:rFonts w:ascii="Arial" w:eastAsia="Arial" w:hAnsi="Arial" w:cs="Arial"/>
                <w:sz w:val="20"/>
                <w:szCs w:val="20"/>
              </w:rPr>
              <w:t>S8</w:t>
            </w:r>
          </w:p>
        </w:tc>
        <w:tc>
          <w:tcPr>
            <w:tcW w:w="1274" w:type="dxa"/>
            <w:tcBorders>
              <w:top w:val="nil"/>
              <w:left w:val="nil"/>
              <w:bottom w:val="single" w:sz="4" w:space="0" w:color="000000"/>
              <w:right w:val="single" w:sz="4" w:space="0" w:color="000000"/>
            </w:tcBorders>
            <w:shd w:val="clear" w:color="auto" w:fill="auto"/>
          </w:tcPr>
          <w:p w14:paraId="54D37636"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nil"/>
              <w:left w:val="nil"/>
              <w:bottom w:val="single" w:sz="4" w:space="0" w:color="000000"/>
              <w:right w:val="single" w:sz="4" w:space="0" w:color="000000"/>
            </w:tcBorders>
            <w:shd w:val="clear" w:color="auto" w:fill="auto"/>
          </w:tcPr>
          <w:p w14:paraId="4F6AD826" w14:textId="77777777" w:rsidR="0013655F" w:rsidRDefault="0013655F">
            <w:pPr>
              <w:rPr>
                <w:rFonts w:ascii="Arial" w:eastAsia="Arial" w:hAnsi="Arial" w:cs="Arial"/>
                <w:sz w:val="20"/>
                <w:szCs w:val="20"/>
              </w:rPr>
            </w:pPr>
            <w:r>
              <w:rPr>
                <w:rFonts w:ascii="Arial" w:eastAsia="Arial" w:hAnsi="Arial" w:cs="Arial"/>
                <w:sz w:val="20"/>
                <w:szCs w:val="20"/>
              </w:rPr>
              <w:t>Warm Homes and Energy Conservation Act (2000)</w:t>
            </w:r>
          </w:p>
        </w:tc>
        <w:tc>
          <w:tcPr>
            <w:tcW w:w="4396" w:type="dxa"/>
            <w:tcBorders>
              <w:top w:val="nil"/>
              <w:left w:val="nil"/>
              <w:bottom w:val="single" w:sz="4" w:space="0" w:color="000000"/>
              <w:right w:val="single" w:sz="4" w:space="0" w:color="000000"/>
            </w:tcBorders>
            <w:shd w:val="clear" w:color="auto" w:fill="auto"/>
          </w:tcPr>
          <w:p w14:paraId="50F2FE2C" w14:textId="77777777" w:rsidR="0013655F" w:rsidRDefault="0013655F">
            <w:pPr>
              <w:rPr>
                <w:rFonts w:ascii="Arial" w:eastAsia="Arial" w:hAnsi="Arial" w:cs="Arial"/>
                <w:sz w:val="20"/>
                <w:szCs w:val="20"/>
              </w:rPr>
            </w:pPr>
            <w:r>
              <w:rPr>
                <w:rFonts w:ascii="Arial" w:eastAsia="Arial" w:hAnsi="Arial" w:cs="Arial"/>
                <w:sz w:val="20"/>
                <w:szCs w:val="20"/>
              </w:rPr>
              <w:t>Requires the Government to eradicate fuel poverty in England by 2016 and in Wales by 2018</w:t>
            </w:r>
          </w:p>
        </w:tc>
        <w:tc>
          <w:tcPr>
            <w:tcW w:w="4253" w:type="dxa"/>
            <w:gridSpan w:val="2"/>
            <w:tcBorders>
              <w:top w:val="nil"/>
              <w:left w:val="nil"/>
              <w:bottom w:val="single" w:sz="4" w:space="0" w:color="000000"/>
              <w:right w:val="single" w:sz="4" w:space="0" w:color="000000"/>
            </w:tcBorders>
            <w:shd w:val="clear" w:color="auto" w:fill="auto"/>
          </w:tcPr>
          <w:p w14:paraId="150DCC0F"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Help to facilitate the provision of affordable, high quality and energy efficient housing.</w:t>
            </w:r>
          </w:p>
        </w:tc>
        <w:tc>
          <w:tcPr>
            <w:tcW w:w="2409" w:type="dxa"/>
            <w:tcBorders>
              <w:top w:val="nil"/>
              <w:left w:val="nil"/>
              <w:bottom w:val="single" w:sz="4" w:space="0" w:color="000000"/>
              <w:right w:val="single" w:sz="4" w:space="0" w:color="000000"/>
            </w:tcBorders>
            <w:shd w:val="clear" w:color="auto" w:fill="FFFFFF"/>
          </w:tcPr>
          <w:p w14:paraId="4D5A0868"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ODPM</w:t>
            </w:r>
          </w:p>
        </w:tc>
      </w:tr>
      <w:tr w:rsidR="0013655F" w14:paraId="2C190711" w14:textId="77777777">
        <w:trPr>
          <w:trHeight w:val="908"/>
        </w:trPr>
        <w:tc>
          <w:tcPr>
            <w:tcW w:w="852" w:type="dxa"/>
            <w:tcBorders>
              <w:top w:val="nil"/>
              <w:left w:val="single" w:sz="4" w:space="0" w:color="000000"/>
              <w:bottom w:val="single" w:sz="4" w:space="0" w:color="000000"/>
              <w:right w:val="single" w:sz="4" w:space="0" w:color="000000"/>
            </w:tcBorders>
            <w:shd w:val="clear" w:color="auto" w:fill="auto"/>
          </w:tcPr>
          <w:p w14:paraId="58744178" w14:textId="77777777" w:rsidR="0013655F" w:rsidRDefault="0013655F">
            <w:pPr>
              <w:jc w:val="right"/>
              <w:rPr>
                <w:rFonts w:ascii="Arial" w:eastAsia="Arial" w:hAnsi="Arial" w:cs="Arial"/>
                <w:sz w:val="20"/>
                <w:szCs w:val="20"/>
              </w:rPr>
            </w:pPr>
            <w:r>
              <w:rPr>
                <w:rFonts w:ascii="Arial" w:eastAsia="Arial" w:hAnsi="Arial" w:cs="Arial"/>
                <w:sz w:val="20"/>
                <w:szCs w:val="20"/>
              </w:rPr>
              <w:lastRenderedPageBreak/>
              <w:t>S9</w:t>
            </w:r>
          </w:p>
        </w:tc>
        <w:tc>
          <w:tcPr>
            <w:tcW w:w="1274" w:type="dxa"/>
            <w:tcBorders>
              <w:top w:val="nil"/>
              <w:left w:val="nil"/>
              <w:bottom w:val="single" w:sz="4" w:space="0" w:color="000000"/>
              <w:right w:val="single" w:sz="4" w:space="0" w:color="000000"/>
            </w:tcBorders>
            <w:shd w:val="clear" w:color="auto" w:fill="FFFFFF"/>
          </w:tcPr>
          <w:p w14:paraId="7F006C96"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nil"/>
              <w:left w:val="nil"/>
              <w:bottom w:val="single" w:sz="4" w:space="0" w:color="000000"/>
              <w:right w:val="single" w:sz="4" w:space="0" w:color="000000"/>
            </w:tcBorders>
            <w:shd w:val="clear" w:color="auto" w:fill="FFFFFF"/>
          </w:tcPr>
          <w:p w14:paraId="4E52A815" w14:textId="77777777" w:rsidR="0013655F" w:rsidRDefault="0013655F">
            <w:pPr>
              <w:rPr>
                <w:rFonts w:ascii="Arial" w:eastAsia="Arial" w:hAnsi="Arial" w:cs="Arial"/>
                <w:sz w:val="20"/>
                <w:szCs w:val="20"/>
              </w:rPr>
            </w:pPr>
            <w:r>
              <w:rPr>
                <w:rFonts w:ascii="Arial" w:eastAsia="Arial" w:hAnsi="Arial" w:cs="Arial"/>
                <w:sz w:val="20"/>
                <w:szCs w:val="20"/>
              </w:rPr>
              <w:t>Cutting the cost of keeping warm - a fuel poverty strategy for England (2015)</w:t>
            </w:r>
          </w:p>
        </w:tc>
        <w:tc>
          <w:tcPr>
            <w:tcW w:w="4396" w:type="dxa"/>
            <w:tcBorders>
              <w:top w:val="nil"/>
              <w:left w:val="nil"/>
              <w:bottom w:val="single" w:sz="4" w:space="0" w:color="000000"/>
              <w:right w:val="single" w:sz="4" w:space="0" w:color="000000"/>
            </w:tcBorders>
            <w:shd w:val="clear" w:color="auto" w:fill="FFFFFF"/>
          </w:tcPr>
          <w:p w14:paraId="5407158E" w14:textId="77777777" w:rsidR="0013655F" w:rsidRDefault="0013655F">
            <w:pPr>
              <w:rPr>
                <w:rFonts w:ascii="Arial" w:eastAsia="Arial" w:hAnsi="Arial" w:cs="Arial"/>
                <w:sz w:val="20"/>
                <w:szCs w:val="20"/>
              </w:rPr>
            </w:pPr>
            <w:r>
              <w:rPr>
                <w:rFonts w:ascii="Arial" w:eastAsia="Arial" w:hAnsi="Arial" w:cs="Arial"/>
                <w:sz w:val="20"/>
                <w:szCs w:val="20"/>
              </w:rPr>
              <w:t>Highlights current schemes and strategies to eradicate fuel poverty and increase energy efficiency.</w:t>
            </w:r>
          </w:p>
        </w:tc>
        <w:tc>
          <w:tcPr>
            <w:tcW w:w="4253" w:type="dxa"/>
            <w:gridSpan w:val="2"/>
            <w:tcBorders>
              <w:top w:val="nil"/>
              <w:left w:val="nil"/>
              <w:bottom w:val="single" w:sz="4" w:space="0" w:color="000000"/>
              <w:right w:val="single" w:sz="4" w:space="0" w:color="000000"/>
            </w:tcBorders>
            <w:shd w:val="clear" w:color="auto" w:fill="FFFFFF"/>
          </w:tcPr>
          <w:p w14:paraId="2ED2BFF4" w14:textId="77777777" w:rsidR="0013655F" w:rsidRDefault="0013655F">
            <w:pPr>
              <w:rPr>
                <w:rFonts w:ascii="Arial" w:eastAsia="Arial" w:hAnsi="Arial" w:cs="Arial"/>
                <w:sz w:val="20"/>
                <w:szCs w:val="20"/>
              </w:rPr>
            </w:pPr>
            <w:r>
              <w:rPr>
                <w:rFonts w:ascii="Arial" w:eastAsia="Arial" w:hAnsi="Arial" w:cs="Arial"/>
                <w:sz w:val="20"/>
                <w:szCs w:val="20"/>
              </w:rPr>
              <w:t>Achieve increased energy efficiency in new residential development</w:t>
            </w:r>
          </w:p>
        </w:tc>
        <w:tc>
          <w:tcPr>
            <w:tcW w:w="2409" w:type="dxa"/>
            <w:tcBorders>
              <w:top w:val="nil"/>
              <w:left w:val="nil"/>
              <w:bottom w:val="single" w:sz="4" w:space="0" w:color="000000"/>
              <w:right w:val="single" w:sz="4" w:space="0" w:color="000000"/>
            </w:tcBorders>
            <w:shd w:val="clear" w:color="auto" w:fill="FFFFFF"/>
          </w:tcPr>
          <w:p w14:paraId="661AC589" w14:textId="77777777" w:rsidR="0013655F" w:rsidRDefault="00254926">
            <w:pPr>
              <w:rPr>
                <w:rFonts w:ascii="Arial" w:eastAsia="Arial" w:hAnsi="Arial" w:cs="Arial"/>
                <w:color w:val="0000FF"/>
                <w:sz w:val="20"/>
                <w:szCs w:val="20"/>
                <w:u w:val="single"/>
              </w:rPr>
            </w:pPr>
            <w:hyperlink r:id="rId45">
              <w:r w:rsidR="0013655F">
                <w:rPr>
                  <w:rFonts w:ascii="Arial" w:eastAsia="Arial" w:hAnsi="Arial" w:cs="Arial"/>
                  <w:color w:val="0000FF"/>
                  <w:sz w:val="20"/>
                  <w:szCs w:val="20"/>
                  <w:u w:val="single"/>
                </w:rPr>
                <w:t>www.gov.uk/government/publications</w:t>
              </w:r>
            </w:hyperlink>
          </w:p>
        </w:tc>
      </w:tr>
      <w:tr w:rsidR="0013655F" w14:paraId="00948016" w14:textId="77777777">
        <w:trPr>
          <w:trHeight w:val="116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730D909" w14:textId="77777777" w:rsidR="0013655F" w:rsidRDefault="0013655F">
            <w:pPr>
              <w:jc w:val="right"/>
              <w:rPr>
                <w:rFonts w:ascii="Arial" w:eastAsia="Arial" w:hAnsi="Arial" w:cs="Arial"/>
                <w:sz w:val="20"/>
                <w:szCs w:val="20"/>
              </w:rPr>
            </w:pPr>
            <w:r>
              <w:rPr>
                <w:rFonts w:ascii="Arial" w:eastAsia="Arial" w:hAnsi="Arial" w:cs="Arial"/>
                <w:sz w:val="20"/>
                <w:szCs w:val="20"/>
              </w:rPr>
              <w:t>S10</w:t>
            </w:r>
          </w:p>
        </w:tc>
        <w:tc>
          <w:tcPr>
            <w:tcW w:w="1274" w:type="dxa"/>
            <w:tcBorders>
              <w:top w:val="single" w:sz="4" w:space="0" w:color="000000"/>
              <w:left w:val="nil"/>
              <w:bottom w:val="single" w:sz="4" w:space="0" w:color="000000"/>
              <w:right w:val="single" w:sz="4" w:space="0" w:color="000000"/>
            </w:tcBorders>
            <w:shd w:val="clear" w:color="auto" w:fill="auto"/>
          </w:tcPr>
          <w:p w14:paraId="08032183" w14:textId="77777777" w:rsidR="0013655F" w:rsidRDefault="0013655F">
            <w:pPr>
              <w:rPr>
                <w:rFonts w:ascii="Arial" w:eastAsia="Arial" w:hAnsi="Arial" w:cs="Arial"/>
                <w:sz w:val="20"/>
                <w:szCs w:val="20"/>
              </w:rPr>
            </w:pPr>
            <w:r>
              <w:rPr>
                <w:rFonts w:ascii="Arial" w:eastAsia="Arial" w:hAnsi="Arial" w:cs="Arial"/>
                <w:sz w:val="20"/>
                <w:szCs w:val="20"/>
              </w:rPr>
              <w:t>County</w:t>
            </w:r>
          </w:p>
        </w:tc>
        <w:tc>
          <w:tcPr>
            <w:tcW w:w="1984" w:type="dxa"/>
            <w:tcBorders>
              <w:top w:val="single" w:sz="4" w:space="0" w:color="000000"/>
              <w:left w:val="nil"/>
              <w:bottom w:val="single" w:sz="4" w:space="0" w:color="000000"/>
              <w:right w:val="single" w:sz="4" w:space="0" w:color="000000"/>
            </w:tcBorders>
            <w:shd w:val="clear" w:color="auto" w:fill="auto"/>
          </w:tcPr>
          <w:p w14:paraId="7B296000" w14:textId="77777777" w:rsidR="0013655F" w:rsidRDefault="0013655F">
            <w:pPr>
              <w:rPr>
                <w:rFonts w:ascii="Arial" w:eastAsia="Arial" w:hAnsi="Arial" w:cs="Arial"/>
                <w:sz w:val="20"/>
                <w:szCs w:val="20"/>
              </w:rPr>
            </w:pPr>
            <w:r>
              <w:rPr>
                <w:rFonts w:ascii="Arial" w:eastAsia="Arial" w:hAnsi="Arial" w:cs="Arial"/>
                <w:sz w:val="20"/>
                <w:szCs w:val="20"/>
              </w:rPr>
              <w:t>West Sussex Joint Health and Wellbeing Strategy (2019 – 2024)</w:t>
            </w:r>
          </w:p>
        </w:tc>
        <w:tc>
          <w:tcPr>
            <w:tcW w:w="4396" w:type="dxa"/>
            <w:tcBorders>
              <w:top w:val="single" w:sz="4" w:space="0" w:color="000000"/>
              <w:left w:val="nil"/>
              <w:bottom w:val="single" w:sz="4" w:space="0" w:color="000000"/>
              <w:right w:val="nil"/>
            </w:tcBorders>
            <w:shd w:val="clear" w:color="auto" w:fill="auto"/>
          </w:tcPr>
          <w:p w14:paraId="7D54CFCA" w14:textId="77777777" w:rsidR="0013655F" w:rsidRDefault="0013655F">
            <w:pPr>
              <w:rPr>
                <w:rFonts w:ascii="Arial" w:eastAsia="Arial" w:hAnsi="Arial" w:cs="Arial"/>
                <w:sz w:val="20"/>
                <w:szCs w:val="20"/>
              </w:rPr>
            </w:pPr>
            <w:r>
              <w:rPr>
                <w:rFonts w:ascii="Arial" w:eastAsia="Arial" w:hAnsi="Arial" w:cs="Arial"/>
                <w:color w:val="232221"/>
                <w:sz w:val="20"/>
                <w:szCs w:val="20"/>
              </w:rPr>
              <w:t xml:space="preserve">The Strategy adopts a </w:t>
            </w:r>
            <w:proofErr w:type="spellStart"/>
            <w:r>
              <w:rPr>
                <w:rFonts w:ascii="Arial" w:eastAsia="Arial" w:hAnsi="Arial" w:cs="Arial"/>
                <w:color w:val="232221"/>
                <w:sz w:val="20"/>
                <w:szCs w:val="20"/>
              </w:rPr>
              <w:t>lifecourse</w:t>
            </w:r>
            <w:proofErr w:type="spellEnd"/>
            <w:r>
              <w:rPr>
                <w:rFonts w:ascii="Arial" w:eastAsia="Arial" w:hAnsi="Arial" w:cs="Arial"/>
                <w:color w:val="232221"/>
                <w:sz w:val="20"/>
                <w:szCs w:val="20"/>
              </w:rPr>
              <w:t xml:space="preserve"> approach, identifying our priorities across</w:t>
            </w:r>
            <w:r>
              <w:rPr>
                <w:rFonts w:ascii="Arial" w:eastAsia="Arial" w:hAnsi="Arial" w:cs="Arial"/>
                <w:color w:val="232221"/>
                <w:sz w:val="20"/>
                <w:szCs w:val="20"/>
              </w:rPr>
              <w:br/>
              <w:t>three themes - Starting Well, Living and Working Well and Ageing well</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39B478E3" w14:textId="77777777" w:rsidR="0013655F" w:rsidRDefault="0013655F">
            <w:pPr>
              <w:rPr>
                <w:rFonts w:ascii="Arial" w:eastAsia="Arial" w:hAnsi="Arial" w:cs="Arial"/>
                <w:sz w:val="20"/>
                <w:szCs w:val="20"/>
              </w:rPr>
            </w:pPr>
            <w:r>
              <w:rPr>
                <w:rFonts w:ascii="Arial" w:eastAsia="Arial" w:hAnsi="Arial" w:cs="Arial"/>
                <w:sz w:val="20"/>
                <w:szCs w:val="20"/>
              </w:rPr>
              <w:t>Support the provision of appropriate health services and leisure facilities.  Ensure investment in new and existing housing.</w:t>
            </w:r>
          </w:p>
        </w:tc>
        <w:tc>
          <w:tcPr>
            <w:tcW w:w="2409" w:type="dxa"/>
            <w:tcBorders>
              <w:top w:val="single" w:sz="4" w:space="0" w:color="000000"/>
              <w:left w:val="nil"/>
              <w:bottom w:val="single" w:sz="4" w:space="0" w:color="000000"/>
              <w:right w:val="single" w:sz="4" w:space="0" w:color="000000"/>
            </w:tcBorders>
            <w:shd w:val="clear" w:color="auto" w:fill="auto"/>
          </w:tcPr>
          <w:p w14:paraId="5B8E63B8" w14:textId="77777777" w:rsidR="0013655F" w:rsidRDefault="0013655F">
            <w:pPr>
              <w:rPr>
                <w:rFonts w:ascii="Arial" w:eastAsia="Arial" w:hAnsi="Arial" w:cs="Arial"/>
                <w:sz w:val="20"/>
                <w:szCs w:val="20"/>
              </w:rPr>
            </w:pPr>
            <w:r>
              <w:rPr>
                <w:rFonts w:ascii="Arial" w:eastAsia="Arial" w:hAnsi="Arial" w:cs="Arial"/>
                <w:sz w:val="20"/>
                <w:szCs w:val="20"/>
              </w:rPr>
              <w:t>WSCC</w:t>
            </w:r>
          </w:p>
        </w:tc>
      </w:tr>
      <w:tr w:rsidR="0013655F" w14:paraId="6BA9A645" w14:textId="77777777">
        <w:trPr>
          <w:trHeight w:val="1845"/>
        </w:trPr>
        <w:tc>
          <w:tcPr>
            <w:tcW w:w="852" w:type="dxa"/>
            <w:tcBorders>
              <w:top w:val="nil"/>
              <w:left w:val="single" w:sz="4" w:space="0" w:color="000000"/>
              <w:bottom w:val="single" w:sz="4" w:space="0" w:color="000000"/>
              <w:right w:val="single" w:sz="4" w:space="0" w:color="000000"/>
            </w:tcBorders>
            <w:shd w:val="clear" w:color="auto" w:fill="auto"/>
          </w:tcPr>
          <w:p w14:paraId="28862E34" w14:textId="063E3458" w:rsidR="0013655F" w:rsidRPr="00EF7D62" w:rsidRDefault="00F422BA">
            <w:pPr>
              <w:jc w:val="right"/>
              <w:rPr>
                <w:rFonts w:ascii="Arial" w:eastAsia="Arial" w:hAnsi="Arial" w:cs="Arial"/>
                <w:sz w:val="20"/>
                <w:szCs w:val="20"/>
              </w:rPr>
            </w:pPr>
            <w:r>
              <w:rPr>
                <w:rFonts w:ascii="Arial" w:eastAsia="Arial" w:hAnsi="Arial" w:cs="Arial"/>
                <w:sz w:val="20"/>
                <w:szCs w:val="20"/>
              </w:rPr>
              <w:t>S11</w:t>
            </w:r>
          </w:p>
        </w:tc>
        <w:tc>
          <w:tcPr>
            <w:tcW w:w="1274" w:type="dxa"/>
            <w:tcBorders>
              <w:top w:val="nil"/>
              <w:left w:val="nil"/>
              <w:bottom w:val="single" w:sz="4" w:space="0" w:color="000000"/>
              <w:right w:val="single" w:sz="4" w:space="0" w:color="000000"/>
            </w:tcBorders>
            <w:shd w:val="clear" w:color="auto" w:fill="auto"/>
          </w:tcPr>
          <w:p w14:paraId="3EA73B56" w14:textId="32D6ED62" w:rsidR="0013655F" w:rsidRPr="005738EF" w:rsidRDefault="004D2B3A">
            <w:pPr>
              <w:rPr>
                <w:rFonts w:ascii="Arial" w:eastAsia="Arial" w:hAnsi="Arial" w:cs="Arial"/>
                <w:sz w:val="20"/>
                <w:szCs w:val="20"/>
              </w:rPr>
            </w:pPr>
            <w:r w:rsidRPr="00430267">
              <w:rPr>
                <w:rFonts w:ascii="Arial" w:eastAsia="Arial" w:hAnsi="Arial" w:cs="Arial"/>
                <w:sz w:val="20"/>
                <w:szCs w:val="20"/>
              </w:rPr>
              <w:t>County</w:t>
            </w:r>
          </w:p>
        </w:tc>
        <w:tc>
          <w:tcPr>
            <w:tcW w:w="1984" w:type="dxa"/>
            <w:tcBorders>
              <w:top w:val="nil"/>
              <w:left w:val="nil"/>
              <w:bottom w:val="single" w:sz="4" w:space="0" w:color="000000"/>
              <w:right w:val="single" w:sz="4" w:space="0" w:color="000000"/>
            </w:tcBorders>
            <w:shd w:val="clear" w:color="auto" w:fill="auto"/>
          </w:tcPr>
          <w:p w14:paraId="309C1FCB" w14:textId="4585A34F" w:rsidR="0013655F" w:rsidRPr="00EF7D62" w:rsidRDefault="00254926">
            <w:pPr>
              <w:rPr>
                <w:rFonts w:ascii="Arial" w:eastAsia="Arial" w:hAnsi="Arial" w:cs="Arial"/>
                <w:sz w:val="20"/>
                <w:szCs w:val="20"/>
              </w:rPr>
            </w:pPr>
            <w:hyperlink r:id="rId46" w:history="1">
              <w:r w:rsidR="004D2B3A" w:rsidRPr="00C34F81">
                <w:rPr>
                  <w:rStyle w:val="Hyperlink"/>
                  <w:rFonts w:ascii="Arial" w:hAnsi="Arial" w:cs="Arial"/>
                  <w:sz w:val="20"/>
                  <w:szCs w:val="20"/>
                </w:rPr>
                <w:t>Creating healthy and sustainable places. A framework for West Sussex</w:t>
              </w:r>
            </w:hyperlink>
          </w:p>
        </w:tc>
        <w:tc>
          <w:tcPr>
            <w:tcW w:w="4396" w:type="dxa"/>
            <w:tcBorders>
              <w:top w:val="nil"/>
              <w:left w:val="nil"/>
              <w:bottom w:val="single" w:sz="4" w:space="0" w:color="000000"/>
              <w:right w:val="single" w:sz="4" w:space="0" w:color="000000"/>
            </w:tcBorders>
            <w:shd w:val="clear" w:color="auto" w:fill="auto"/>
          </w:tcPr>
          <w:p w14:paraId="707C8882" w14:textId="1EADB5D6" w:rsidR="0013655F" w:rsidRPr="00EF7D62" w:rsidRDefault="004D2B3A" w:rsidP="00EF7D62">
            <w:pPr>
              <w:rPr>
                <w:rFonts w:ascii="Arial" w:eastAsia="Arial" w:hAnsi="Arial" w:cs="Arial"/>
                <w:sz w:val="20"/>
                <w:szCs w:val="20"/>
              </w:rPr>
            </w:pPr>
            <w:r w:rsidRPr="00C34F81">
              <w:rPr>
                <w:rFonts w:ascii="Arial" w:hAnsi="Arial" w:cs="Arial"/>
                <w:sz w:val="20"/>
                <w:szCs w:val="20"/>
              </w:rPr>
              <w:t xml:space="preserve">This framework is aimed at </w:t>
            </w:r>
            <w:r w:rsidR="00EF7D62" w:rsidRPr="00C34F81">
              <w:rPr>
                <w:rFonts w:ascii="Arial" w:hAnsi="Arial" w:cs="Arial"/>
                <w:sz w:val="20"/>
                <w:szCs w:val="20"/>
              </w:rPr>
              <w:t>place makers and acts as a toolkit to encourage a holistic approach to public health for each development.</w:t>
            </w:r>
          </w:p>
        </w:tc>
        <w:tc>
          <w:tcPr>
            <w:tcW w:w="4253" w:type="dxa"/>
            <w:gridSpan w:val="2"/>
            <w:tcBorders>
              <w:top w:val="nil"/>
              <w:left w:val="nil"/>
              <w:bottom w:val="single" w:sz="4" w:space="0" w:color="000000"/>
              <w:right w:val="single" w:sz="4" w:space="0" w:color="000000"/>
            </w:tcBorders>
            <w:shd w:val="clear" w:color="auto" w:fill="auto"/>
          </w:tcPr>
          <w:p w14:paraId="748DD44A" w14:textId="7801DE72" w:rsidR="0013655F" w:rsidRPr="00C34F81" w:rsidRDefault="004D2B3A">
            <w:pPr>
              <w:rPr>
                <w:rFonts w:ascii="Arial" w:eastAsia="Arial" w:hAnsi="Arial" w:cs="Arial"/>
                <w:sz w:val="20"/>
                <w:szCs w:val="20"/>
              </w:rPr>
            </w:pPr>
            <w:r w:rsidRPr="00430267">
              <w:rPr>
                <w:rFonts w:ascii="Arial" w:eastAsia="Arial" w:hAnsi="Arial" w:cs="Arial"/>
                <w:sz w:val="20"/>
                <w:szCs w:val="20"/>
              </w:rPr>
              <w:t>Although the document is no</w:t>
            </w:r>
            <w:r w:rsidRPr="005738EF">
              <w:rPr>
                <w:rFonts w:ascii="Arial" w:eastAsia="Arial" w:hAnsi="Arial" w:cs="Arial"/>
                <w:sz w:val="20"/>
                <w:szCs w:val="20"/>
              </w:rPr>
              <w:t>t a statutory planning document</w:t>
            </w:r>
            <w:r w:rsidRPr="00C34F81">
              <w:rPr>
                <w:rFonts w:ascii="Arial" w:eastAsia="Arial" w:hAnsi="Arial" w:cs="Arial"/>
                <w:sz w:val="20"/>
                <w:szCs w:val="20"/>
              </w:rPr>
              <w:t xml:space="preserve">, it gives further guidance on how the requirements of the NPPF on </w:t>
            </w:r>
            <w:r w:rsidR="00EF7D62" w:rsidRPr="00C34F81">
              <w:rPr>
                <w:rFonts w:ascii="Arial" w:eastAsia="Arial" w:hAnsi="Arial" w:cs="Arial"/>
                <w:sz w:val="20"/>
                <w:szCs w:val="20"/>
              </w:rPr>
              <w:t>healthy and safe communities can be met.</w:t>
            </w:r>
          </w:p>
        </w:tc>
        <w:tc>
          <w:tcPr>
            <w:tcW w:w="2409" w:type="dxa"/>
            <w:tcBorders>
              <w:top w:val="nil"/>
              <w:left w:val="nil"/>
              <w:bottom w:val="single" w:sz="4" w:space="0" w:color="000000"/>
              <w:right w:val="single" w:sz="4" w:space="0" w:color="000000"/>
            </w:tcBorders>
            <w:shd w:val="clear" w:color="auto" w:fill="auto"/>
          </w:tcPr>
          <w:p w14:paraId="410D1D26" w14:textId="1A2BDB29" w:rsidR="0013655F" w:rsidRPr="00EF7D62" w:rsidRDefault="00254926">
            <w:pPr>
              <w:rPr>
                <w:rFonts w:ascii="Arial" w:eastAsia="Arial" w:hAnsi="Arial" w:cs="Arial"/>
                <w:sz w:val="20"/>
                <w:szCs w:val="20"/>
              </w:rPr>
            </w:pPr>
            <w:hyperlink r:id="rId47" w:history="1">
              <w:r w:rsidR="00EF7D62" w:rsidRPr="00EF7D62">
                <w:rPr>
                  <w:rStyle w:val="Hyperlink"/>
                  <w:rFonts w:ascii="Arial" w:eastAsia="Arial" w:hAnsi="Arial" w:cs="Arial"/>
                  <w:sz w:val="20"/>
                  <w:szCs w:val="20"/>
                </w:rPr>
                <w:t>https://www.westsussex.gov.uk/media/15845/creating_hea</w:t>
              </w:r>
              <w:r w:rsidR="00EF7D62" w:rsidRPr="00430267">
                <w:rPr>
                  <w:rStyle w:val="Hyperlink"/>
                  <w:rFonts w:ascii="Arial" w:eastAsia="Arial" w:hAnsi="Arial" w:cs="Arial"/>
                  <w:sz w:val="20"/>
                  <w:szCs w:val="20"/>
                </w:rPr>
                <w:t>lthy_and_sustainable_places_ws.pdf</w:t>
              </w:r>
            </w:hyperlink>
          </w:p>
          <w:p w14:paraId="00161ED6" w14:textId="2731EAE5" w:rsidR="00EF7D62" w:rsidRPr="00430267" w:rsidRDefault="00EF7D62">
            <w:pPr>
              <w:rPr>
                <w:rFonts w:ascii="Arial" w:eastAsia="Arial" w:hAnsi="Arial" w:cs="Arial"/>
                <w:sz w:val="20"/>
                <w:szCs w:val="20"/>
              </w:rPr>
            </w:pPr>
          </w:p>
        </w:tc>
      </w:tr>
      <w:tr w:rsidR="0013655F" w14:paraId="6751C2F4" w14:textId="77777777">
        <w:trPr>
          <w:trHeight w:val="1845"/>
        </w:trPr>
        <w:tc>
          <w:tcPr>
            <w:tcW w:w="852" w:type="dxa"/>
            <w:tcBorders>
              <w:top w:val="nil"/>
              <w:left w:val="single" w:sz="4" w:space="0" w:color="000000"/>
              <w:bottom w:val="single" w:sz="4" w:space="0" w:color="000000"/>
              <w:right w:val="single" w:sz="4" w:space="0" w:color="000000"/>
            </w:tcBorders>
            <w:shd w:val="clear" w:color="auto" w:fill="auto"/>
          </w:tcPr>
          <w:p w14:paraId="5C02713B" w14:textId="725296BA" w:rsidR="0013655F" w:rsidRDefault="0013655F">
            <w:pPr>
              <w:jc w:val="right"/>
              <w:rPr>
                <w:rFonts w:ascii="Arial" w:eastAsia="Arial" w:hAnsi="Arial" w:cs="Arial"/>
                <w:sz w:val="20"/>
                <w:szCs w:val="20"/>
              </w:rPr>
            </w:pPr>
            <w:r>
              <w:rPr>
                <w:rFonts w:ascii="Arial" w:eastAsia="Arial" w:hAnsi="Arial" w:cs="Arial"/>
                <w:sz w:val="20"/>
                <w:szCs w:val="20"/>
              </w:rPr>
              <w:t>S1</w:t>
            </w:r>
            <w:r w:rsidR="00F422BA">
              <w:rPr>
                <w:rFonts w:ascii="Arial" w:eastAsia="Arial" w:hAnsi="Arial" w:cs="Arial"/>
                <w:sz w:val="20"/>
                <w:szCs w:val="20"/>
              </w:rPr>
              <w:t>2</w:t>
            </w:r>
          </w:p>
        </w:tc>
        <w:tc>
          <w:tcPr>
            <w:tcW w:w="1274" w:type="dxa"/>
            <w:tcBorders>
              <w:top w:val="nil"/>
              <w:left w:val="nil"/>
              <w:bottom w:val="single" w:sz="4" w:space="0" w:color="000000"/>
              <w:right w:val="single" w:sz="4" w:space="0" w:color="000000"/>
            </w:tcBorders>
            <w:shd w:val="clear" w:color="auto" w:fill="auto"/>
          </w:tcPr>
          <w:p w14:paraId="64BEC8D6" w14:textId="77777777" w:rsidR="0013655F" w:rsidRDefault="0013655F">
            <w:pPr>
              <w:rPr>
                <w:rFonts w:ascii="Arial" w:eastAsia="Arial" w:hAnsi="Arial" w:cs="Arial"/>
                <w:sz w:val="20"/>
                <w:szCs w:val="20"/>
              </w:rPr>
            </w:pPr>
            <w:r>
              <w:rPr>
                <w:rFonts w:ascii="Arial" w:eastAsia="Arial" w:hAnsi="Arial" w:cs="Arial"/>
                <w:sz w:val="20"/>
                <w:szCs w:val="20"/>
              </w:rPr>
              <w:t>County</w:t>
            </w:r>
          </w:p>
        </w:tc>
        <w:tc>
          <w:tcPr>
            <w:tcW w:w="1984" w:type="dxa"/>
            <w:tcBorders>
              <w:top w:val="nil"/>
              <w:left w:val="nil"/>
              <w:bottom w:val="single" w:sz="4" w:space="0" w:color="000000"/>
              <w:right w:val="single" w:sz="4" w:space="0" w:color="000000"/>
            </w:tcBorders>
            <w:shd w:val="clear" w:color="auto" w:fill="auto"/>
          </w:tcPr>
          <w:p w14:paraId="062BAE56" w14:textId="77777777" w:rsidR="0013655F" w:rsidRDefault="0013655F">
            <w:pPr>
              <w:rPr>
                <w:rFonts w:ascii="Arial" w:eastAsia="Arial" w:hAnsi="Arial" w:cs="Arial"/>
                <w:sz w:val="20"/>
                <w:szCs w:val="20"/>
              </w:rPr>
            </w:pPr>
            <w:r>
              <w:rPr>
                <w:rFonts w:ascii="Arial" w:eastAsia="Arial" w:hAnsi="Arial" w:cs="Arial"/>
                <w:sz w:val="20"/>
                <w:szCs w:val="20"/>
              </w:rPr>
              <w:t xml:space="preserve">West Sussex Partnership Families Strategic Plan 2020 </w:t>
            </w:r>
          </w:p>
        </w:tc>
        <w:tc>
          <w:tcPr>
            <w:tcW w:w="4396" w:type="dxa"/>
            <w:tcBorders>
              <w:top w:val="nil"/>
              <w:left w:val="nil"/>
              <w:bottom w:val="single" w:sz="4" w:space="0" w:color="000000"/>
              <w:right w:val="single" w:sz="4" w:space="0" w:color="000000"/>
            </w:tcBorders>
            <w:shd w:val="clear" w:color="auto" w:fill="auto"/>
          </w:tcPr>
          <w:p w14:paraId="54CBBEA1" w14:textId="77777777" w:rsidR="0013655F" w:rsidRDefault="0013655F">
            <w:pPr>
              <w:rPr>
                <w:rFonts w:ascii="Arial" w:eastAsia="Arial" w:hAnsi="Arial" w:cs="Arial"/>
                <w:sz w:val="20"/>
                <w:szCs w:val="20"/>
              </w:rPr>
            </w:pPr>
            <w:r>
              <w:rPr>
                <w:rFonts w:ascii="Arial" w:eastAsia="Arial" w:hAnsi="Arial" w:cs="Arial"/>
                <w:sz w:val="20"/>
                <w:szCs w:val="20"/>
              </w:rPr>
              <w:t>The aspiration of the plan is that all children, young people and families in West Sussex, will thrive and prosper.  The three outcomes proposed by the plan are:</w:t>
            </w:r>
          </w:p>
          <w:p w14:paraId="275D18D5" w14:textId="77777777" w:rsidR="0013655F" w:rsidRDefault="0013655F" w:rsidP="00133669">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Children and young people get the best start in life, they are physically and emotionally healthy;</w:t>
            </w:r>
          </w:p>
          <w:p w14:paraId="398E5DE6" w14:textId="77777777" w:rsidR="0013655F" w:rsidRDefault="0013655F" w:rsidP="00133669">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Children and young people are safe and secure;</w:t>
            </w:r>
          </w:p>
          <w:p w14:paraId="25B51513" w14:textId="77777777" w:rsidR="0013655F" w:rsidRDefault="0013655F" w:rsidP="00133669">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Families are resilient and able to access support when they need it;</w:t>
            </w:r>
          </w:p>
          <w:p w14:paraId="2EF64F8C" w14:textId="77777777" w:rsidR="0013655F" w:rsidRDefault="0013655F" w:rsidP="00133669">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Children, young people and families succeed in learning, work and life.</w:t>
            </w:r>
          </w:p>
        </w:tc>
        <w:tc>
          <w:tcPr>
            <w:tcW w:w="4253" w:type="dxa"/>
            <w:gridSpan w:val="2"/>
            <w:tcBorders>
              <w:top w:val="nil"/>
              <w:left w:val="nil"/>
              <w:bottom w:val="single" w:sz="4" w:space="0" w:color="000000"/>
              <w:right w:val="single" w:sz="4" w:space="0" w:color="000000"/>
            </w:tcBorders>
            <w:shd w:val="clear" w:color="auto" w:fill="auto"/>
          </w:tcPr>
          <w:p w14:paraId="3A5678F0" w14:textId="77777777" w:rsidR="0013655F" w:rsidRDefault="0013655F">
            <w:pPr>
              <w:rPr>
                <w:rFonts w:ascii="Arial" w:eastAsia="Arial" w:hAnsi="Arial" w:cs="Arial"/>
                <w:sz w:val="20"/>
                <w:szCs w:val="20"/>
              </w:rPr>
            </w:pPr>
            <w:r>
              <w:rPr>
                <w:rFonts w:ascii="Arial" w:eastAsia="Arial" w:hAnsi="Arial" w:cs="Arial"/>
                <w:sz w:val="20"/>
                <w:szCs w:val="20"/>
              </w:rPr>
              <w:t>Facilitate better access to services in rural, urban and coastal areas.  Improve the quality, supply and access to housing.</w:t>
            </w:r>
          </w:p>
        </w:tc>
        <w:tc>
          <w:tcPr>
            <w:tcW w:w="2409" w:type="dxa"/>
            <w:tcBorders>
              <w:top w:val="nil"/>
              <w:left w:val="nil"/>
              <w:bottom w:val="single" w:sz="4" w:space="0" w:color="000000"/>
              <w:right w:val="single" w:sz="4" w:space="0" w:color="000000"/>
            </w:tcBorders>
            <w:shd w:val="clear" w:color="auto" w:fill="auto"/>
          </w:tcPr>
          <w:p w14:paraId="226A692E" w14:textId="77777777" w:rsidR="0013655F" w:rsidRDefault="0013655F">
            <w:pPr>
              <w:rPr>
                <w:rFonts w:ascii="Arial" w:eastAsia="Arial" w:hAnsi="Arial" w:cs="Arial"/>
                <w:sz w:val="20"/>
                <w:szCs w:val="20"/>
              </w:rPr>
            </w:pPr>
            <w:r>
              <w:rPr>
                <w:rFonts w:ascii="Arial" w:eastAsia="Arial" w:hAnsi="Arial" w:cs="Arial"/>
                <w:sz w:val="20"/>
                <w:szCs w:val="20"/>
              </w:rPr>
              <w:t>WSCC</w:t>
            </w:r>
          </w:p>
        </w:tc>
      </w:tr>
      <w:tr w:rsidR="0013655F" w14:paraId="68BD856C" w14:textId="77777777">
        <w:trPr>
          <w:trHeight w:val="391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6B10227" w14:textId="656D4FAF" w:rsidR="0013655F" w:rsidRDefault="0013655F">
            <w:pPr>
              <w:jc w:val="right"/>
              <w:rPr>
                <w:rFonts w:ascii="Arial" w:eastAsia="Arial" w:hAnsi="Arial" w:cs="Arial"/>
                <w:sz w:val="20"/>
                <w:szCs w:val="20"/>
              </w:rPr>
            </w:pPr>
            <w:r>
              <w:rPr>
                <w:rFonts w:ascii="Arial" w:eastAsia="Arial" w:hAnsi="Arial" w:cs="Arial"/>
                <w:sz w:val="20"/>
                <w:szCs w:val="20"/>
              </w:rPr>
              <w:lastRenderedPageBreak/>
              <w:t>S1</w:t>
            </w:r>
            <w:r w:rsidR="00F422BA">
              <w:rPr>
                <w:rFonts w:ascii="Arial" w:eastAsia="Arial" w:hAnsi="Arial" w:cs="Arial"/>
                <w:sz w:val="20"/>
                <w:szCs w:val="20"/>
              </w:rPr>
              <w:t>3</w:t>
            </w:r>
          </w:p>
        </w:tc>
        <w:tc>
          <w:tcPr>
            <w:tcW w:w="1274" w:type="dxa"/>
            <w:tcBorders>
              <w:top w:val="single" w:sz="4" w:space="0" w:color="000000"/>
              <w:left w:val="nil"/>
              <w:bottom w:val="single" w:sz="4" w:space="0" w:color="000000"/>
              <w:right w:val="single" w:sz="4" w:space="0" w:color="000000"/>
            </w:tcBorders>
            <w:shd w:val="clear" w:color="auto" w:fill="auto"/>
          </w:tcPr>
          <w:p w14:paraId="0FAC6125" w14:textId="77777777" w:rsidR="0013655F" w:rsidRDefault="0013655F">
            <w:pPr>
              <w:rPr>
                <w:rFonts w:ascii="Arial" w:eastAsia="Arial" w:hAnsi="Arial" w:cs="Arial"/>
                <w:sz w:val="20"/>
                <w:szCs w:val="20"/>
              </w:rPr>
            </w:pPr>
            <w:r>
              <w:rPr>
                <w:rFonts w:ascii="Arial" w:eastAsia="Arial" w:hAnsi="Arial" w:cs="Arial"/>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auto"/>
          </w:tcPr>
          <w:p w14:paraId="63178D26" w14:textId="77777777" w:rsidR="0013655F" w:rsidRDefault="0013655F">
            <w:pPr>
              <w:rPr>
                <w:rFonts w:ascii="Arial" w:eastAsia="Arial" w:hAnsi="Arial" w:cs="Arial"/>
                <w:sz w:val="20"/>
                <w:szCs w:val="20"/>
              </w:rPr>
            </w:pPr>
            <w:r>
              <w:rPr>
                <w:rFonts w:ascii="Arial" w:eastAsia="Arial" w:hAnsi="Arial" w:cs="Arial"/>
                <w:sz w:val="20"/>
                <w:szCs w:val="20"/>
              </w:rPr>
              <w:t>CDC's Equalities Strategy 2017 - 2021</w:t>
            </w:r>
          </w:p>
        </w:tc>
        <w:tc>
          <w:tcPr>
            <w:tcW w:w="4396" w:type="dxa"/>
            <w:tcBorders>
              <w:top w:val="single" w:sz="4" w:space="0" w:color="000000"/>
              <w:left w:val="nil"/>
              <w:bottom w:val="single" w:sz="4" w:space="0" w:color="000000"/>
              <w:right w:val="single" w:sz="4" w:space="0" w:color="000000"/>
            </w:tcBorders>
            <w:shd w:val="clear" w:color="auto" w:fill="auto"/>
          </w:tcPr>
          <w:p w14:paraId="198EDA4D" w14:textId="77777777" w:rsidR="0013655F" w:rsidRDefault="0013655F">
            <w:pPr>
              <w:rPr>
                <w:rFonts w:ascii="Arial" w:eastAsia="Arial" w:hAnsi="Arial" w:cs="Arial"/>
                <w:sz w:val="20"/>
                <w:szCs w:val="20"/>
              </w:rPr>
            </w:pPr>
            <w:r>
              <w:rPr>
                <w:rFonts w:ascii="Arial" w:eastAsia="Arial" w:hAnsi="Arial" w:cs="Arial"/>
                <w:sz w:val="20"/>
                <w:szCs w:val="20"/>
              </w:rPr>
              <w:t>Addresses how CDC will ensure compliance with the General Equality Duty and have due regard to the need to: eliminate unlawful discrimination, harassment and victimisation; advance quality of opportunity between people who share a protected characteristic and those who do not; foster good relations between people who share a protected characteristic and those who do not; remove or minimise disadvantages suffered by people due to their protected characteristics; take steps to meet the needs of people from protected groups where these are different from the needs of other people; encourage other people from protected groups to participate in public life or in other activities where their participations is disproportionately low.</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18597A3E" w14:textId="77777777" w:rsidR="0013655F" w:rsidRDefault="0013655F">
            <w:pPr>
              <w:rPr>
                <w:rFonts w:ascii="Arial" w:eastAsia="Arial" w:hAnsi="Arial" w:cs="Arial"/>
                <w:sz w:val="20"/>
                <w:szCs w:val="20"/>
              </w:rPr>
            </w:pPr>
            <w:r>
              <w:rPr>
                <w:rFonts w:ascii="Arial" w:eastAsia="Arial" w:hAnsi="Arial" w:cs="Arial"/>
                <w:sz w:val="20"/>
                <w:szCs w:val="20"/>
              </w:rPr>
              <w:t>Seek opportunities to reduce inequalities between different groups by promoting development location and layout which ensures accessibility to services, facilities and amenities; enhancing the local environment through appropriate land use, design and layout and incorporation of green infrastructure; facilitating the provision of new educational and learning facilities to help improve skills and increase opportunities; and supporting social inclusion.</w:t>
            </w:r>
          </w:p>
        </w:tc>
        <w:tc>
          <w:tcPr>
            <w:tcW w:w="2409" w:type="dxa"/>
            <w:tcBorders>
              <w:top w:val="single" w:sz="4" w:space="0" w:color="000000"/>
              <w:left w:val="nil"/>
              <w:bottom w:val="single" w:sz="4" w:space="0" w:color="000000"/>
              <w:right w:val="single" w:sz="4" w:space="0" w:color="000000"/>
            </w:tcBorders>
            <w:shd w:val="clear" w:color="auto" w:fill="auto"/>
          </w:tcPr>
          <w:p w14:paraId="3BB34DD4" w14:textId="77777777" w:rsidR="0013655F" w:rsidRDefault="0013655F">
            <w:pPr>
              <w:rPr>
                <w:rFonts w:ascii="Arial" w:eastAsia="Arial" w:hAnsi="Arial" w:cs="Arial"/>
                <w:sz w:val="20"/>
                <w:szCs w:val="20"/>
              </w:rPr>
            </w:pPr>
            <w:r>
              <w:rPr>
                <w:rFonts w:ascii="Arial" w:eastAsia="Arial" w:hAnsi="Arial" w:cs="Arial"/>
                <w:sz w:val="20"/>
                <w:szCs w:val="20"/>
              </w:rPr>
              <w:t>CDC</w:t>
            </w:r>
          </w:p>
        </w:tc>
      </w:tr>
      <w:tr w:rsidR="0013655F" w14:paraId="52CA0C49" w14:textId="77777777">
        <w:trPr>
          <w:trHeight w:val="1620"/>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9B45E0B" w14:textId="2D96DEFE" w:rsidR="0013655F" w:rsidRDefault="0013655F">
            <w:pPr>
              <w:jc w:val="right"/>
              <w:rPr>
                <w:rFonts w:ascii="Arial" w:eastAsia="Arial" w:hAnsi="Arial" w:cs="Arial"/>
                <w:sz w:val="20"/>
                <w:szCs w:val="20"/>
              </w:rPr>
            </w:pPr>
            <w:r>
              <w:rPr>
                <w:rFonts w:ascii="Arial" w:eastAsia="Arial" w:hAnsi="Arial" w:cs="Arial"/>
                <w:sz w:val="20"/>
                <w:szCs w:val="20"/>
              </w:rPr>
              <w:t>S1</w:t>
            </w:r>
            <w:r w:rsidR="00F422BA">
              <w:rPr>
                <w:rFonts w:ascii="Arial" w:eastAsia="Arial" w:hAnsi="Arial" w:cs="Arial"/>
                <w:sz w:val="20"/>
                <w:szCs w:val="20"/>
              </w:rPr>
              <w:t>4</w:t>
            </w:r>
          </w:p>
        </w:tc>
        <w:tc>
          <w:tcPr>
            <w:tcW w:w="1274" w:type="dxa"/>
            <w:tcBorders>
              <w:top w:val="single" w:sz="4" w:space="0" w:color="000000"/>
              <w:left w:val="nil"/>
              <w:bottom w:val="single" w:sz="4" w:space="0" w:color="000000"/>
              <w:right w:val="single" w:sz="4" w:space="0" w:color="000000"/>
            </w:tcBorders>
            <w:shd w:val="clear" w:color="auto" w:fill="auto"/>
          </w:tcPr>
          <w:p w14:paraId="2788B5B9" w14:textId="77777777" w:rsidR="0013655F" w:rsidRDefault="0013655F">
            <w:pPr>
              <w:rPr>
                <w:rFonts w:ascii="Arial" w:eastAsia="Arial" w:hAnsi="Arial" w:cs="Arial"/>
                <w:sz w:val="20"/>
                <w:szCs w:val="20"/>
              </w:rPr>
            </w:pPr>
            <w:r>
              <w:rPr>
                <w:rFonts w:ascii="Arial" w:eastAsia="Arial" w:hAnsi="Arial" w:cs="Arial"/>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auto"/>
          </w:tcPr>
          <w:p w14:paraId="42B038FF" w14:textId="77777777" w:rsidR="0013655F" w:rsidRDefault="0013655F">
            <w:pPr>
              <w:rPr>
                <w:rFonts w:ascii="Arial" w:eastAsia="Arial" w:hAnsi="Arial" w:cs="Arial"/>
                <w:sz w:val="20"/>
                <w:szCs w:val="20"/>
              </w:rPr>
            </w:pPr>
            <w:r>
              <w:rPr>
                <w:rFonts w:ascii="Arial" w:eastAsia="Arial" w:hAnsi="Arial" w:cs="Arial"/>
                <w:sz w:val="20"/>
                <w:szCs w:val="20"/>
              </w:rPr>
              <w:t>Chichester in Partnership Community Strategy 2016-2021</w:t>
            </w:r>
          </w:p>
        </w:tc>
        <w:tc>
          <w:tcPr>
            <w:tcW w:w="4396" w:type="dxa"/>
            <w:tcBorders>
              <w:top w:val="single" w:sz="4" w:space="0" w:color="000000"/>
              <w:left w:val="nil"/>
              <w:bottom w:val="single" w:sz="4" w:space="0" w:color="000000"/>
              <w:right w:val="single" w:sz="4" w:space="0" w:color="000000"/>
            </w:tcBorders>
            <w:shd w:val="clear" w:color="auto" w:fill="auto"/>
          </w:tcPr>
          <w:p w14:paraId="7D8770B7" w14:textId="77777777" w:rsidR="0013655F" w:rsidRDefault="0013655F">
            <w:pPr>
              <w:rPr>
                <w:rFonts w:ascii="Arial" w:eastAsia="Arial" w:hAnsi="Arial" w:cs="Arial"/>
                <w:sz w:val="20"/>
                <w:szCs w:val="20"/>
              </w:rPr>
            </w:pPr>
            <w:r>
              <w:rPr>
                <w:rFonts w:ascii="Arial" w:eastAsia="Arial" w:hAnsi="Arial" w:cs="Arial"/>
                <w:sz w:val="20"/>
                <w:szCs w:val="20"/>
              </w:rPr>
              <w:t>An overarching strategic document which sets out the priorities for the 5-year period.  The three main themes are: The Economy; Health &amp; Wellbeing; Housing and Neighbourhoods; Environment; Transport and Access</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4FFC13C4" w14:textId="77777777" w:rsidR="0013655F" w:rsidRDefault="0013655F">
            <w:pPr>
              <w:rPr>
                <w:rFonts w:ascii="Arial" w:eastAsia="Arial" w:hAnsi="Arial" w:cs="Arial"/>
                <w:sz w:val="20"/>
                <w:szCs w:val="20"/>
              </w:rPr>
            </w:pPr>
            <w:r>
              <w:rPr>
                <w:rFonts w:ascii="Arial" w:eastAsia="Arial" w:hAnsi="Arial" w:cs="Arial"/>
                <w:sz w:val="20"/>
                <w:szCs w:val="20"/>
              </w:rPr>
              <w:t>Facilitate the adoption of healthy and active lifestyles by enabling access to sports and leisure facilities; Support communities to meet their own housing needs; Enable access to services in rural areas to prevent isolation; encourage alternative forms of transport.</w:t>
            </w:r>
          </w:p>
        </w:tc>
        <w:tc>
          <w:tcPr>
            <w:tcW w:w="2409" w:type="dxa"/>
            <w:tcBorders>
              <w:top w:val="single" w:sz="4" w:space="0" w:color="000000"/>
              <w:left w:val="nil"/>
              <w:bottom w:val="single" w:sz="4" w:space="0" w:color="000000"/>
              <w:right w:val="single" w:sz="4" w:space="0" w:color="000000"/>
            </w:tcBorders>
            <w:shd w:val="clear" w:color="auto" w:fill="auto"/>
          </w:tcPr>
          <w:p w14:paraId="148F26A4" w14:textId="77777777" w:rsidR="0013655F" w:rsidRDefault="0013655F">
            <w:pPr>
              <w:rPr>
                <w:rFonts w:ascii="Arial" w:eastAsia="Arial" w:hAnsi="Arial" w:cs="Arial"/>
                <w:sz w:val="20"/>
                <w:szCs w:val="20"/>
              </w:rPr>
            </w:pPr>
            <w:r>
              <w:rPr>
                <w:rFonts w:ascii="Arial" w:eastAsia="Arial" w:hAnsi="Arial" w:cs="Arial"/>
                <w:sz w:val="20"/>
                <w:szCs w:val="20"/>
              </w:rPr>
              <w:t>CDC</w:t>
            </w:r>
          </w:p>
        </w:tc>
      </w:tr>
      <w:tr w:rsidR="0013655F" w14:paraId="77DC116B" w14:textId="77777777">
        <w:trPr>
          <w:trHeight w:val="2130"/>
        </w:trPr>
        <w:tc>
          <w:tcPr>
            <w:tcW w:w="852" w:type="dxa"/>
            <w:tcBorders>
              <w:top w:val="nil"/>
              <w:left w:val="single" w:sz="4" w:space="0" w:color="000000"/>
              <w:bottom w:val="single" w:sz="4" w:space="0" w:color="000000"/>
              <w:right w:val="single" w:sz="4" w:space="0" w:color="000000"/>
            </w:tcBorders>
            <w:shd w:val="clear" w:color="auto" w:fill="auto"/>
          </w:tcPr>
          <w:p w14:paraId="2C463AE4" w14:textId="0FF577C4" w:rsidR="0013655F" w:rsidRDefault="0013655F">
            <w:pPr>
              <w:jc w:val="right"/>
              <w:rPr>
                <w:rFonts w:ascii="Arial" w:eastAsia="Arial" w:hAnsi="Arial" w:cs="Arial"/>
                <w:sz w:val="20"/>
                <w:szCs w:val="20"/>
              </w:rPr>
            </w:pPr>
            <w:r>
              <w:rPr>
                <w:rFonts w:ascii="Arial" w:eastAsia="Arial" w:hAnsi="Arial" w:cs="Arial"/>
                <w:sz w:val="20"/>
                <w:szCs w:val="20"/>
              </w:rPr>
              <w:t>S1</w:t>
            </w:r>
            <w:r w:rsidR="00F422BA">
              <w:rPr>
                <w:rFonts w:ascii="Arial" w:eastAsia="Arial" w:hAnsi="Arial" w:cs="Arial"/>
                <w:sz w:val="20"/>
                <w:szCs w:val="20"/>
              </w:rPr>
              <w:t>5</w:t>
            </w:r>
          </w:p>
        </w:tc>
        <w:tc>
          <w:tcPr>
            <w:tcW w:w="1274" w:type="dxa"/>
            <w:tcBorders>
              <w:top w:val="nil"/>
              <w:left w:val="nil"/>
              <w:bottom w:val="single" w:sz="4" w:space="0" w:color="000000"/>
              <w:right w:val="single" w:sz="4" w:space="0" w:color="000000"/>
            </w:tcBorders>
            <w:shd w:val="clear" w:color="auto" w:fill="auto"/>
          </w:tcPr>
          <w:p w14:paraId="1D4E05A9" w14:textId="77777777" w:rsidR="0013655F" w:rsidRDefault="0013655F">
            <w:pPr>
              <w:rPr>
                <w:rFonts w:ascii="Arial" w:eastAsia="Arial" w:hAnsi="Arial" w:cs="Arial"/>
                <w:sz w:val="20"/>
                <w:szCs w:val="20"/>
              </w:rPr>
            </w:pPr>
            <w:r>
              <w:rPr>
                <w:rFonts w:ascii="Arial" w:eastAsia="Arial" w:hAnsi="Arial" w:cs="Arial"/>
                <w:sz w:val="20"/>
                <w:szCs w:val="20"/>
              </w:rPr>
              <w:t>District</w:t>
            </w:r>
          </w:p>
        </w:tc>
        <w:tc>
          <w:tcPr>
            <w:tcW w:w="1984" w:type="dxa"/>
            <w:tcBorders>
              <w:top w:val="nil"/>
              <w:left w:val="nil"/>
              <w:bottom w:val="single" w:sz="4" w:space="0" w:color="000000"/>
              <w:right w:val="single" w:sz="4" w:space="0" w:color="000000"/>
            </w:tcBorders>
            <w:shd w:val="clear" w:color="auto" w:fill="auto"/>
          </w:tcPr>
          <w:p w14:paraId="553BED26" w14:textId="77777777" w:rsidR="0013655F" w:rsidRDefault="0013655F">
            <w:pPr>
              <w:rPr>
                <w:rFonts w:ascii="Arial" w:eastAsia="Arial" w:hAnsi="Arial" w:cs="Arial"/>
                <w:sz w:val="20"/>
                <w:szCs w:val="20"/>
              </w:rPr>
            </w:pPr>
            <w:r>
              <w:rPr>
                <w:rFonts w:ascii="Arial" w:eastAsia="Arial" w:hAnsi="Arial" w:cs="Arial"/>
                <w:sz w:val="20"/>
                <w:szCs w:val="20"/>
              </w:rPr>
              <w:t>CDC's Housing Strategy 2020 - 2025</w:t>
            </w:r>
          </w:p>
        </w:tc>
        <w:tc>
          <w:tcPr>
            <w:tcW w:w="4396" w:type="dxa"/>
            <w:tcBorders>
              <w:top w:val="nil"/>
              <w:left w:val="nil"/>
              <w:bottom w:val="single" w:sz="4" w:space="0" w:color="000000"/>
              <w:right w:val="single" w:sz="4" w:space="0" w:color="000000"/>
            </w:tcBorders>
            <w:shd w:val="clear" w:color="auto" w:fill="auto"/>
          </w:tcPr>
          <w:p w14:paraId="7705B2F4" w14:textId="77777777" w:rsidR="0013655F" w:rsidRDefault="0013655F">
            <w:pPr>
              <w:rPr>
                <w:rFonts w:ascii="Arial" w:eastAsia="Arial" w:hAnsi="Arial" w:cs="Arial"/>
                <w:sz w:val="20"/>
                <w:szCs w:val="20"/>
              </w:rPr>
            </w:pPr>
            <w:r>
              <w:rPr>
                <w:rFonts w:ascii="Arial" w:eastAsia="Arial" w:hAnsi="Arial" w:cs="Arial"/>
                <w:color w:val="000000"/>
                <w:sz w:val="20"/>
                <w:szCs w:val="20"/>
              </w:rPr>
              <w:t>Housing Strategy defines eight long term objectives.  They are as follows</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br/>
              <w:t>1. Prevent homelessness through early intervention and support</w:t>
            </w:r>
            <w:r>
              <w:rPr>
                <w:rFonts w:ascii="Arial" w:eastAsia="Arial" w:hAnsi="Arial" w:cs="Arial"/>
                <w:color w:val="000000"/>
                <w:sz w:val="20"/>
                <w:szCs w:val="20"/>
              </w:rPr>
              <w:br/>
              <w:t>2. Reduce the number of placements into Bed and Breakfast</w:t>
            </w:r>
            <w:r>
              <w:rPr>
                <w:rFonts w:ascii="Arial" w:eastAsia="Arial" w:hAnsi="Arial" w:cs="Arial"/>
                <w:color w:val="000000"/>
                <w:sz w:val="20"/>
                <w:szCs w:val="20"/>
              </w:rPr>
              <w:br/>
              <w:t>3. Tackle rough sleeping</w:t>
            </w:r>
            <w:r>
              <w:rPr>
                <w:rFonts w:ascii="Arial" w:eastAsia="Arial" w:hAnsi="Arial" w:cs="Arial"/>
                <w:color w:val="000000"/>
                <w:sz w:val="20"/>
                <w:szCs w:val="20"/>
              </w:rPr>
              <w:br/>
              <w:t>4. Maintain and improve the condition of housing in the District</w:t>
            </w:r>
            <w:r>
              <w:rPr>
                <w:rFonts w:ascii="Arial" w:eastAsia="Arial" w:hAnsi="Arial" w:cs="Arial"/>
                <w:color w:val="000000"/>
                <w:sz w:val="20"/>
                <w:szCs w:val="20"/>
              </w:rPr>
              <w:br/>
              <w:t>5. Optimise the use of social rented/affordable housing in the District</w:t>
            </w:r>
            <w:r>
              <w:rPr>
                <w:rFonts w:ascii="Arial" w:eastAsia="Arial" w:hAnsi="Arial" w:cs="Arial"/>
                <w:color w:val="000000"/>
                <w:sz w:val="20"/>
                <w:szCs w:val="20"/>
              </w:rPr>
              <w:br/>
              <w:t>6. Deliver 1,000 new affordable homes by 2025</w:t>
            </w:r>
            <w:r>
              <w:rPr>
                <w:rFonts w:ascii="Arial" w:eastAsia="Arial" w:hAnsi="Arial" w:cs="Arial"/>
                <w:color w:val="000000"/>
                <w:sz w:val="20"/>
                <w:szCs w:val="20"/>
              </w:rPr>
              <w:br/>
              <w:t>7. Increase the capacity to meet rural housing needs through community led</w:t>
            </w:r>
            <w:r>
              <w:rPr>
                <w:rFonts w:ascii="Arial" w:eastAsia="Arial" w:hAnsi="Arial" w:cs="Arial"/>
                <w:color w:val="000000"/>
                <w:sz w:val="20"/>
                <w:szCs w:val="20"/>
              </w:rPr>
              <w:br/>
            </w:r>
            <w:r>
              <w:rPr>
                <w:rFonts w:ascii="Arial" w:eastAsia="Arial" w:hAnsi="Arial" w:cs="Arial"/>
                <w:color w:val="000000"/>
                <w:sz w:val="20"/>
                <w:szCs w:val="20"/>
              </w:rPr>
              <w:lastRenderedPageBreak/>
              <w:t>housing initiatives</w:t>
            </w:r>
            <w:r>
              <w:rPr>
                <w:rFonts w:ascii="Arial" w:eastAsia="Arial" w:hAnsi="Arial" w:cs="Arial"/>
                <w:color w:val="000000"/>
                <w:sz w:val="20"/>
                <w:szCs w:val="20"/>
              </w:rPr>
              <w:br/>
              <w:t>8. Address the need for specialised</w:t>
            </w:r>
            <w:r>
              <w:rPr>
                <w:rFonts w:ascii="Verdana" w:eastAsia="Verdana" w:hAnsi="Verdana" w:cs="Verdana"/>
                <w:color w:val="000000"/>
                <w:sz w:val="20"/>
                <w:szCs w:val="20"/>
              </w:rPr>
              <w:t xml:space="preserve"> housing for those with care needs</w:t>
            </w:r>
          </w:p>
        </w:tc>
        <w:tc>
          <w:tcPr>
            <w:tcW w:w="4253" w:type="dxa"/>
            <w:gridSpan w:val="2"/>
            <w:tcBorders>
              <w:top w:val="nil"/>
              <w:left w:val="nil"/>
              <w:bottom w:val="single" w:sz="4" w:space="0" w:color="000000"/>
              <w:right w:val="single" w:sz="4" w:space="0" w:color="000000"/>
            </w:tcBorders>
            <w:shd w:val="clear" w:color="auto" w:fill="auto"/>
          </w:tcPr>
          <w:p w14:paraId="30AF26EA" w14:textId="77777777" w:rsidR="0013655F" w:rsidRDefault="0013655F">
            <w:pPr>
              <w:rPr>
                <w:rFonts w:ascii="Arial" w:eastAsia="Arial" w:hAnsi="Arial" w:cs="Arial"/>
                <w:sz w:val="20"/>
                <w:szCs w:val="20"/>
              </w:rPr>
            </w:pPr>
            <w:r>
              <w:rPr>
                <w:rFonts w:ascii="Arial" w:eastAsia="Arial" w:hAnsi="Arial" w:cs="Arial"/>
                <w:sz w:val="20"/>
                <w:szCs w:val="20"/>
              </w:rPr>
              <w:lastRenderedPageBreak/>
              <w:t>Ensure an adequate supply of appropriate housing to meet the needs of the District.</w:t>
            </w:r>
          </w:p>
        </w:tc>
        <w:tc>
          <w:tcPr>
            <w:tcW w:w="2409" w:type="dxa"/>
            <w:tcBorders>
              <w:top w:val="nil"/>
              <w:left w:val="nil"/>
              <w:bottom w:val="single" w:sz="4" w:space="0" w:color="000000"/>
              <w:right w:val="single" w:sz="4" w:space="0" w:color="000000"/>
            </w:tcBorders>
            <w:shd w:val="clear" w:color="auto" w:fill="auto"/>
          </w:tcPr>
          <w:p w14:paraId="4A74A49E" w14:textId="77777777" w:rsidR="0013655F" w:rsidRDefault="0013655F">
            <w:pPr>
              <w:rPr>
                <w:rFonts w:ascii="Arial" w:eastAsia="Arial" w:hAnsi="Arial" w:cs="Arial"/>
                <w:sz w:val="20"/>
                <w:szCs w:val="20"/>
              </w:rPr>
            </w:pPr>
            <w:r>
              <w:rPr>
                <w:rFonts w:ascii="Arial" w:eastAsia="Arial" w:hAnsi="Arial" w:cs="Arial"/>
                <w:sz w:val="20"/>
                <w:szCs w:val="20"/>
              </w:rPr>
              <w:t>CDC</w:t>
            </w:r>
          </w:p>
        </w:tc>
      </w:tr>
      <w:tr w:rsidR="0013655F" w14:paraId="073CC92C" w14:textId="77777777">
        <w:trPr>
          <w:trHeight w:val="255"/>
        </w:trPr>
        <w:tc>
          <w:tcPr>
            <w:tcW w:w="15168" w:type="dxa"/>
            <w:gridSpan w:val="7"/>
            <w:tcBorders>
              <w:top w:val="single" w:sz="4" w:space="0" w:color="000000"/>
              <w:left w:val="single" w:sz="4" w:space="0" w:color="000000"/>
              <w:bottom w:val="single" w:sz="4" w:space="0" w:color="000000"/>
              <w:right w:val="single" w:sz="4" w:space="0" w:color="000000"/>
            </w:tcBorders>
            <w:shd w:val="clear" w:color="auto" w:fill="C0C0C0"/>
          </w:tcPr>
          <w:p w14:paraId="509535C6" w14:textId="77777777" w:rsidR="0013655F" w:rsidRDefault="0013655F">
            <w:pPr>
              <w:rPr>
                <w:rFonts w:ascii="Arial" w:eastAsia="Arial" w:hAnsi="Arial" w:cs="Arial"/>
                <w:b/>
                <w:color w:val="FFFFFF"/>
                <w:sz w:val="20"/>
                <w:szCs w:val="20"/>
              </w:rPr>
            </w:pPr>
            <w:r>
              <w:rPr>
                <w:rFonts w:ascii="Arial" w:eastAsia="Arial" w:hAnsi="Arial" w:cs="Arial"/>
                <w:b/>
                <w:color w:val="FFFFFF"/>
                <w:sz w:val="20"/>
                <w:szCs w:val="20"/>
              </w:rPr>
              <w:lastRenderedPageBreak/>
              <w:t>Economic</w:t>
            </w:r>
          </w:p>
        </w:tc>
      </w:tr>
      <w:tr w:rsidR="0013655F" w14:paraId="72FF4DFE" w14:textId="77777777">
        <w:trPr>
          <w:trHeight w:val="1380"/>
        </w:trPr>
        <w:tc>
          <w:tcPr>
            <w:tcW w:w="852" w:type="dxa"/>
            <w:tcBorders>
              <w:top w:val="nil"/>
              <w:left w:val="single" w:sz="4" w:space="0" w:color="000000"/>
              <w:bottom w:val="single" w:sz="4" w:space="0" w:color="000000"/>
              <w:right w:val="single" w:sz="4" w:space="0" w:color="000000"/>
            </w:tcBorders>
            <w:shd w:val="clear" w:color="auto" w:fill="FFFFFF"/>
          </w:tcPr>
          <w:p w14:paraId="41FE411A"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t>EC1</w:t>
            </w:r>
          </w:p>
        </w:tc>
        <w:tc>
          <w:tcPr>
            <w:tcW w:w="1274" w:type="dxa"/>
            <w:tcBorders>
              <w:top w:val="nil"/>
              <w:left w:val="nil"/>
              <w:bottom w:val="single" w:sz="4" w:space="0" w:color="000000"/>
              <w:right w:val="single" w:sz="4" w:space="0" w:color="000000"/>
            </w:tcBorders>
            <w:shd w:val="clear" w:color="auto" w:fill="auto"/>
          </w:tcPr>
          <w:p w14:paraId="52144B0D" w14:textId="77777777" w:rsidR="0013655F" w:rsidRDefault="0013655F">
            <w:pPr>
              <w:rPr>
                <w:rFonts w:ascii="Arial" w:eastAsia="Arial" w:hAnsi="Arial" w:cs="Arial"/>
                <w:sz w:val="18"/>
                <w:szCs w:val="18"/>
              </w:rPr>
            </w:pPr>
            <w:r>
              <w:rPr>
                <w:rFonts w:ascii="Arial" w:eastAsia="Arial" w:hAnsi="Arial" w:cs="Arial"/>
                <w:sz w:val="18"/>
                <w:szCs w:val="18"/>
              </w:rPr>
              <w:t xml:space="preserve">International </w:t>
            </w:r>
          </w:p>
        </w:tc>
        <w:tc>
          <w:tcPr>
            <w:tcW w:w="1984" w:type="dxa"/>
            <w:tcBorders>
              <w:top w:val="nil"/>
              <w:left w:val="nil"/>
              <w:bottom w:val="single" w:sz="4" w:space="0" w:color="000000"/>
              <w:right w:val="single" w:sz="4" w:space="0" w:color="000000"/>
            </w:tcBorders>
            <w:shd w:val="clear" w:color="auto" w:fill="auto"/>
          </w:tcPr>
          <w:p w14:paraId="6F900BEF" w14:textId="77777777" w:rsidR="0013655F" w:rsidRDefault="0013655F">
            <w:pPr>
              <w:rPr>
                <w:rFonts w:ascii="Arial" w:eastAsia="Arial" w:hAnsi="Arial" w:cs="Arial"/>
                <w:sz w:val="20"/>
                <w:szCs w:val="20"/>
              </w:rPr>
            </w:pPr>
            <w:r>
              <w:rPr>
                <w:rFonts w:ascii="Arial" w:eastAsia="Arial" w:hAnsi="Arial" w:cs="Arial"/>
                <w:sz w:val="20"/>
                <w:szCs w:val="20"/>
              </w:rPr>
              <w:t>Europe 2020</w:t>
            </w:r>
          </w:p>
        </w:tc>
        <w:tc>
          <w:tcPr>
            <w:tcW w:w="4396" w:type="dxa"/>
            <w:tcBorders>
              <w:top w:val="nil"/>
              <w:left w:val="nil"/>
              <w:bottom w:val="single" w:sz="4" w:space="0" w:color="000000"/>
              <w:right w:val="single" w:sz="4" w:space="0" w:color="000000"/>
            </w:tcBorders>
            <w:shd w:val="clear" w:color="auto" w:fill="auto"/>
          </w:tcPr>
          <w:p w14:paraId="0426C457" w14:textId="77777777" w:rsidR="0013655F" w:rsidRDefault="0013655F">
            <w:pPr>
              <w:rPr>
                <w:rFonts w:ascii="Arial" w:eastAsia="Arial" w:hAnsi="Arial" w:cs="Arial"/>
                <w:sz w:val="20"/>
                <w:szCs w:val="20"/>
              </w:rPr>
            </w:pPr>
            <w:r>
              <w:rPr>
                <w:rFonts w:ascii="Arial" w:eastAsia="Arial" w:hAnsi="Arial" w:cs="Arial"/>
                <w:sz w:val="20"/>
                <w:szCs w:val="20"/>
              </w:rPr>
              <w:t>This 10-year strategy proposed by the European Commission is for the advancement of the economy of the European Union.  It aims at smart, sustainable, inclusive growth with greater coordination of national and European policy.</w:t>
            </w:r>
          </w:p>
        </w:tc>
        <w:tc>
          <w:tcPr>
            <w:tcW w:w="4253" w:type="dxa"/>
            <w:gridSpan w:val="2"/>
            <w:tcBorders>
              <w:top w:val="nil"/>
              <w:left w:val="nil"/>
              <w:bottom w:val="single" w:sz="4" w:space="0" w:color="000000"/>
              <w:right w:val="single" w:sz="4" w:space="0" w:color="000000"/>
            </w:tcBorders>
            <w:shd w:val="clear" w:color="auto" w:fill="auto"/>
          </w:tcPr>
          <w:p w14:paraId="5E470277" w14:textId="77777777" w:rsidR="0013655F" w:rsidRDefault="0013655F">
            <w:pPr>
              <w:rPr>
                <w:rFonts w:ascii="Arial" w:eastAsia="Arial" w:hAnsi="Arial" w:cs="Arial"/>
                <w:sz w:val="20"/>
                <w:szCs w:val="20"/>
              </w:rPr>
            </w:pPr>
            <w:r>
              <w:rPr>
                <w:rFonts w:ascii="Arial" w:eastAsia="Arial" w:hAnsi="Arial" w:cs="Arial"/>
                <w:sz w:val="20"/>
                <w:szCs w:val="20"/>
              </w:rPr>
              <w:t xml:space="preserve">The need to reduce the negative impact in the short, medium or long term by balancing social and environmental considerations in spatial planning and land management decisions alongside economic considerations.  </w:t>
            </w:r>
          </w:p>
        </w:tc>
        <w:tc>
          <w:tcPr>
            <w:tcW w:w="2409" w:type="dxa"/>
            <w:tcBorders>
              <w:top w:val="nil"/>
              <w:left w:val="nil"/>
              <w:bottom w:val="single" w:sz="4" w:space="0" w:color="000000"/>
              <w:right w:val="single" w:sz="4" w:space="0" w:color="000000"/>
            </w:tcBorders>
            <w:shd w:val="clear" w:color="auto" w:fill="auto"/>
          </w:tcPr>
          <w:p w14:paraId="6536664C" w14:textId="77777777" w:rsidR="0013655F" w:rsidRDefault="00254926">
            <w:pPr>
              <w:rPr>
                <w:rFonts w:ascii="Arial" w:eastAsia="Arial" w:hAnsi="Arial" w:cs="Arial"/>
                <w:color w:val="0000FF"/>
                <w:sz w:val="20"/>
                <w:szCs w:val="20"/>
                <w:u w:val="single"/>
              </w:rPr>
            </w:pPr>
            <w:hyperlink r:id="rId48">
              <w:r w:rsidR="0013655F">
                <w:rPr>
                  <w:rFonts w:ascii="Arial" w:eastAsia="Arial" w:hAnsi="Arial" w:cs="Arial"/>
                  <w:color w:val="0000FF"/>
                  <w:sz w:val="20"/>
                  <w:szCs w:val="20"/>
                  <w:u w:val="single"/>
                </w:rPr>
                <w:t>www.ec.europa.eu/europe2020/index_en.htm</w:t>
              </w:r>
            </w:hyperlink>
          </w:p>
        </w:tc>
      </w:tr>
      <w:tr w:rsidR="0013655F" w14:paraId="2DBED23A" w14:textId="77777777">
        <w:trPr>
          <w:trHeight w:val="1620"/>
        </w:trPr>
        <w:tc>
          <w:tcPr>
            <w:tcW w:w="852" w:type="dxa"/>
            <w:tcBorders>
              <w:top w:val="nil"/>
              <w:left w:val="single" w:sz="4" w:space="0" w:color="000000"/>
              <w:bottom w:val="single" w:sz="4" w:space="0" w:color="000000"/>
              <w:right w:val="single" w:sz="4" w:space="0" w:color="000000"/>
            </w:tcBorders>
            <w:shd w:val="clear" w:color="auto" w:fill="auto"/>
          </w:tcPr>
          <w:p w14:paraId="4760080D"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t>EC2</w:t>
            </w:r>
          </w:p>
        </w:tc>
        <w:tc>
          <w:tcPr>
            <w:tcW w:w="1274" w:type="dxa"/>
            <w:tcBorders>
              <w:top w:val="nil"/>
              <w:left w:val="nil"/>
              <w:bottom w:val="single" w:sz="4" w:space="0" w:color="000000"/>
              <w:right w:val="single" w:sz="4" w:space="0" w:color="000000"/>
            </w:tcBorders>
            <w:shd w:val="clear" w:color="auto" w:fill="auto"/>
          </w:tcPr>
          <w:p w14:paraId="4A21C173"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nil"/>
              <w:left w:val="nil"/>
              <w:bottom w:val="single" w:sz="4" w:space="0" w:color="000000"/>
              <w:right w:val="single" w:sz="4" w:space="0" w:color="000000"/>
            </w:tcBorders>
            <w:shd w:val="clear" w:color="auto" w:fill="auto"/>
          </w:tcPr>
          <w:p w14:paraId="0C0733BE" w14:textId="77777777" w:rsidR="0013655F" w:rsidRDefault="0013655F">
            <w:pPr>
              <w:rPr>
                <w:rFonts w:ascii="Arial" w:eastAsia="Arial" w:hAnsi="Arial" w:cs="Arial"/>
                <w:sz w:val="20"/>
                <w:szCs w:val="20"/>
              </w:rPr>
            </w:pPr>
            <w:r>
              <w:rPr>
                <w:rFonts w:ascii="Arial" w:eastAsia="Arial" w:hAnsi="Arial" w:cs="Arial"/>
                <w:sz w:val="20"/>
                <w:szCs w:val="20"/>
              </w:rPr>
              <w:t>HM Government (2010) White Paper: Local growth - realising every place's potential</w:t>
            </w:r>
          </w:p>
        </w:tc>
        <w:tc>
          <w:tcPr>
            <w:tcW w:w="4396" w:type="dxa"/>
            <w:tcBorders>
              <w:top w:val="nil"/>
              <w:left w:val="nil"/>
              <w:bottom w:val="single" w:sz="4" w:space="0" w:color="000000"/>
              <w:right w:val="single" w:sz="4" w:space="0" w:color="000000"/>
            </w:tcBorders>
            <w:shd w:val="clear" w:color="auto" w:fill="auto"/>
          </w:tcPr>
          <w:p w14:paraId="0B58C722" w14:textId="77777777" w:rsidR="0013655F" w:rsidRDefault="0013655F">
            <w:pPr>
              <w:rPr>
                <w:rFonts w:ascii="Arial" w:eastAsia="Arial" w:hAnsi="Arial" w:cs="Arial"/>
                <w:sz w:val="20"/>
                <w:szCs w:val="20"/>
              </w:rPr>
            </w:pPr>
            <w:r>
              <w:rPr>
                <w:rFonts w:ascii="Arial" w:eastAsia="Arial" w:hAnsi="Arial" w:cs="Arial"/>
                <w:sz w:val="20"/>
                <w:szCs w:val="20"/>
              </w:rPr>
              <w:t>Sets out the framework to achieve sustainable growth by: creating macroeconomic stability; helping markets work more effectively; ensure that growth is efficient; ensure that everyone in the UK has access to opportunities that enable them to fulfil their potential.</w:t>
            </w:r>
          </w:p>
        </w:tc>
        <w:tc>
          <w:tcPr>
            <w:tcW w:w="4253" w:type="dxa"/>
            <w:gridSpan w:val="2"/>
            <w:tcBorders>
              <w:top w:val="nil"/>
              <w:left w:val="nil"/>
              <w:bottom w:val="single" w:sz="4" w:space="0" w:color="000000"/>
              <w:right w:val="single" w:sz="4" w:space="0" w:color="000000"/>
            </w:tcBorders>
            <w:shd w:val="clear" w:color="auto" w:fill="auto"/>
          </w:tcPr>
          <w:p w14:paraId="67DC2549" w14:textId="77777777" w:rsidR="0013655F" w:rsidRDefault="0013655F">
            <w:pPr>
              <w:rPr>
                <w:rFonts w:ascii="Arial" w:eastAsia="Arial" w:hAnsi="Arial" w:cs="Arial"/>
                <w:sz w:val="20"/>
                <w:szCs w:val="20"/>
              </w:rPr>
            </w:pPr>
            <w:r>
              <w:rPr>
                <w:rFonts w:ascii="Arial" w:eastAsia="Arial" w:hAnsi="Arial" w:cs="Arial"/>
                <w:sz w:val="20"/>
                <w:szCs w:val="20"/>
              </w:rPr>
              <w:t>The Local Plan policies need to support strong, sustainable and balanced growth and provide opportunities for everyone to enable them to fulfil their potential.</w:t>
            </w:r>
          </w:p>
        </w:tc>
        <w:tc>
          <w:tcPr>
            <w:tcW w:w="2409" w:type="dxa"/>
            <w:tcBorders>
              <w:top w:val="nil"/>
              <w:left w:val="nil"/>
              <w:bottom w:val="single" w:sz="4" w:space="0" w:color="000000"/>
              <w:right w:val="single" w:sz="4" w:space="0" w:color="000000"/>
            </w:tcBorders>
            <w:shd w:val="clear" w:color="auto" w:fill="auto"/>
          </w:tcPr>
          <w:p w14:paraId="038F5BBB" w14:textId="77777777" w:rsidR="0013655F" w:rsidRDefault="0013655F">
            <w:pPr>
              <w:rPr>
                <w:rFonts w:ascii="Arial" w:eastAsia="Arial" w:hAnsi="Arial" w:cs="Arial"/>
                <w:color w:val="0000FF"/>
                <w:sz w:val="20"/>
                <w:szCs w:val="20"/>
                <w:u w:val="single"/>
              </w:rPr>
            </w:pPr>
            <w:r>
              <w:rPr>
                <w:rFonts w:ascii="Arial" w:eastAsia="Arial" w:hAnsi="Arial" w:cs="Arial"/>
                <w:color w:val="0000FF"/>
                <w:sz w:val="20"/>
                <w:szCs w:val="20"/>
                <w:u w:val="single"/>
              </w:rPr>
              <w:t>HMSO</w:t>
            </w:r>
          </w:p>
        </w:tc>
      </w:tr>
      <w:tr w:rsidR="0013655F" w14:paraId="68F481F2" w14:textId="77777777">
        <w:trPr>
          <w:trHeight w:val="4650"/>
        </w:trPr>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0C93C4E1"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lastRenderedPageBreak/>
              <w:t>EC3</w:t>
            </w:r>
          </w:p>
        </w:tc>
        <w:tc>
          <w:tcPr>
            <w:tcW w:w="1274" w:type="dxa"/>
            <w:tcBorders>
              <w:top w:val="single" w:sz="4" w:space="0" w:color="000000"/>
              <w:left w:val="nil"/>
              <w:bottom w:val="single" w:sz="4" w:space="0" w:color="000000"/>
              <w:right w:val="single" w:sz="4" w:space="0" w:color="000000"/>
            </w:tcBorders>
            <w:shd w:val="clear" w:color="auto" w:fill="auto"/>
          </w:tcPr>
          <w:p w14:paraId="1BF49BFF"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auto"/>
          </w:tcPr>
          <w:p w14:paraId="12113837" w14:textId="5700443D" w:rsidR="0013655F" w:rsidRDefault="0013655F" w:rsidP="000C7B3A">
            <w:pPr>
              <w:rPr>
                <w:rFonts w:ascii="Arial" w:eastAsia="Arial" w:hAnsi="Arial" w:cs="Arial"/>
                <w:sz w:val="20"/>
                <w:szCs w:val="20"/>
              </w:rPr>
            </w:pPr>
            <w:r>
              <w:rPr>
                <w:rFonts w:ascii="Arial" w:eastAsia="Arial" w:hAnsi="Arial" w:cs="Arial"/>
                <w:sz w:val="20"/>
                <w:szCs w:val="20"/>
              </w:rPr>
              <w:t>National Planning Policy Framework: Economic</w:t>
            </w:r>
          </w:p>
        </w:tc>
        <w:tc>
          <w:tcPr>
            <w:tcW w:w="4396" w:type="dxa"/>
            <w:tcBorders>
              <w:top w:val="single" w:sz="4" w:space="0" w:color="000000"/>
              <w:left w:val="nil"/>
              <w:bottom w:val="single" w:sz="4" w:space="0" w:color="000000"/>
              <w:right w:val="single" w:sz="4" w:space="0" w:color="000000"/>
            </w:tcBorders>
            <w:shd w:val="clear" w:color="auto" w:fill="auto"/>
          </w:tcPr>
          <w:p w14:paraId="39A660C2" w14:textId="77777777" w:rsidR="0013655F" w:rsidRDefault="0013655F">
            <w:pPr>
              <w:rPr>
                <w:rFonts w:ascii="Arial" w:eastAsia="Arial" w:hAnsi="Arial" w:cs="Arial"/>
                <w:sz w:val="20"/>
                <w:szCs w:val="20"/>
              </w:rPr>
            </w:pPr>
            <w:r>
              <w:rPr>
                <w:rFonts w:ascii="Arial" w:eastAsia="Arial" w:hAnsi="Arial" w:cs="Arial"/>
                <w:sz w:val="20"/>
                <w:szCs w:val="20"/>
              </w:rPr>
              <w:t>Securing economic growth in order to create jobs and prosperity through the planning system.  Build on existing economic strengths but sufficiently flexible to respond to changing economic circumstances.  Contribute to building a strong, responsive and competitive economy.</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3EDAD6F5" w14:textId="77777777" w:rsidR="0013655F" w:rsidRDefault="0013655F">
            <w:pPr>
              <w:rPr>
                <w:rFonts w:ascii="Arial" w:eastAsia="Arial" w:hAnsi="Arial" w:cs="Arial"/>
                <w:sz w:val="20"/>
                <w:szCs w:val="20"/>
              </w:rPr>
            </w:pPr>
            <w:r>
              <w:rPr>
                <w:rFonts w:ascii="Arial" w:eastAsia="Arial" w:hAnsi="Arial" w:cs="Arial"/>
                <w:sz w:val="20"/>
                <w:szCs w:val="20"/>
              </w:rPr>
              <w:t>Ensure sufficient land of the right type is available in the right places and at the right time to support growth and innovation; identify and coordinate development requirements, including provision of infrastructure; integration of residential and commercial uses; support for clusters and networks to drive creativity and knowledge exchange; provide high quality communications (including broadband); ensure town centres are competitive by providing diverse retail offer, have suitable sites for retail, leisure, office, tourism, cultural, community and residential development within them.  Patterns of development should facilitate sustainable transport modes; more housing needed to give people a wide choice of quality homes and widen opportunities for home ownership.  Housing developments need to be in accessible locations and designed to encourage sustainable, inclusive and mixed communities.</w:t>
            </w:r>
          </w:p>
        </w:tc>
        <w:tc>
          <w:tcPr>
            <w:tcW w:w="2409" w:type="dxa"/>
            <w:tcBorders>
              <w:top w:val="single" w:sz="4" w:space="0" w:color="000000"/>
              <w:left w:val="nil"/>
              <w:bottom w:val="single" w:sz="4" w:space="0" w:color="000000"/>
              <w:right w:val="single" w:sz="4" w:space="0" w:color="000000"/>
            </w:tcBorders>
            <w:shd w:val="clear" w:color="auto" w:fill="auto"/>
          </w:tcPr>
          <w:p w14:paraId="6C753EBB" w14:textId="77777777" w:rsidR="0013655F" w:rsidRDefault="0013655F">
            <w:pPr>
              <w:rPr>
                <w:rFonts w:ascii="Arial" w:eastAsia="Arial" w:hAnsi="Arial" w:cs="Arial"/>
                <w:sz w:val="20"/>
                <w:szCs w:val="20"/>
              </w:rPr>
            </w:pPr>
            <w:r>
              <w:rPr>
                <w:rFonts w:ascii="Arial" w:eastAsia="Arial" w:hAnsi="Arial" w:cs="Arial"/>
                <w:sz w:val="20"/>
                <w:szCs w:val="20"/>
              </w:rPr>
              <w:t>DCLG</w:t>
            </w:r>
          </w:p>
        </w:tc>
      </w:tr>
      <w:tr w:rsidR="0013655F" w14:paraId="37CBAC18" w14:textId="77777777">
        <w:trPr>
          <w:trHeight w:val="163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729FE0E"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t>EC4</w:t>
            </w:r>
          </w:p>
        </w:tc>
        <w:tc>
          <w:tcPr>
            <w:tcW w:w="1274" w:type="dxa"/>
            <w:tcBorders>
              <w:top w:val="single" w:sz="4" w:space="0" w:color="000000"/>
              <w:left w:val="nil"/>
              <w:bottom w:val="single" w:sz="4" w:space="0" w:color="000000"/>
              <w:right w:val="single" w:sz="4" w:space="0" w:color="000000"/>
            </w:tcBorders>
            <w:shd w:val="clear" w:color="auto" w:fill="auto"/>
          </w:tcPr>
          <w:p w14:paraId="71040A18" w14:textId="77777777" w:rsidR="0013655F" w:rsidRDefault="0013655F">
            <w:pPr>
              <w:rPr>
                <w:rFonts w:ascii="Arial" w:eastAsia="Arial" w:hAnsi="Arial" w:cs="Arial"/>
                <w:sz w:val="20"/>
                <w:szCs w:val="20"/>
              </w:rPr>
            </w:pPr>
            <w:r>
              <w:rPr>
                <w:rFonts w:ascii="Arial" w:eastAsia="Arial" w:hAnsi="Arial" w:cs="Arial"/>
                <w:sz w:val="20"/>
                <w:szCs w:val="20"/>
              </w:rPr>
              <w:t>National</w:t>
            </w:r>
          </w:p>
        </w:tc>
        <w:tc>
          <w:tcPr>
            <w:tcW w:w="1984" w:type="dxa"/>
            <w:tcBorders>
              <w:top w:val="single" w:sz="4" w:space="0" w:color="000000"/>
              <w:left w:val="nil"/>
              <w:bottom w:val="single" w:sz="4" w:space="0" w:color="000000"/>
              <w:right w:val="single" w:sz="4" w:space="0" w:color="000000"/>
            </w:tcBorders>
            <w:shd w:val="clear" w:color="auto" w:fill="auto"/>
          </w:tcPr>
          <w:p w14:paraId="43041E99" w14:textId="77777777" w:rsidR="0013655F" w:rsidRDefault="0013655F">
            <w:pPr>
              <w:rPr>
                <w:rFonts w:ascii="Arial" w:eastAsia="Arial" w:hAnsi="Arial" w:cs="Arial"/>
                <w:sz w:val="20"/>
                <w:szCs w:val="20"/>
              </w:rPr>
            </w:pPr>
            <w:r>
              <w:rPr>
                <w:rFonts w:ascii="Arial" w:eastAsia="Arial" w:hAnsi="Arial" w:cs="Arial"/>
                <w:sz w:val="20"/>
                <w:szCs w:val="20"/>
              </w:rPr>
              <w:t>National Planning Practice Guidance (2014)</w:t>
            </w:r>
          </w:p>
        </w:tc>
        <w:tc>
          <w:tcPr>
            <w:tcW w:w="4396" w:type="dxa"/>
            <w:tcBorders>
              <w:top w:val="single" w:sz="4" w:space="0" w:color="000000"/>
              <w:left w:val="nil"/>
              <w:bottom w:val="single" w:sz="4" w:space="0" w:color="000000"/>
              <w:right w:val="single" w:sz="4" w:space="0" w:color="000000"/>
            </w:tcBorders>
            <w:shd w:val="clear" w:color="auto" w:fill="auto"/>
          </w:tcPr>
          <w:p w14:paraId="1016B25F" w14:textId="77777777" w:rsidR="0013655F" w:rsidRDefault="0013655F">
            <w:pPr>
              <w:rPr>
                <w:rFonts w:ascii="Arial" w:eastAsia="Arial" w:hAnsi="Arial" w:cs="Arial"/>
                <w:sz w:val="20"/>
                <w:szCs w:val="20"/>
              </w:rPr>
            </w:pPr>
            <w:r>
              <w:rPr>
                <w:rFonts w:ascii="Arial" w:eastAsia="Arial" w:hAnsi="Arial" w:cs="Arial"/>
                <w:sz w:val="20"/>
                <w:szCs w:val="20"/>
              </w:rPr>
              <w:t>The guidance advises that Local Authorities should plan for economic growth based on objectively assessed need, which identifies locations and approximate land/floor space needed to meet anticipated demand.  LPAs should aim to meet the full needs of town centres.</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51C5915F" w14:textId="77777777" w:rsidR="0013655F" w:rsidRDefault="0013655F">
            <w:pPr>
              <w:rPr>
                <w:rFonts w:ascii="Arial" w:eastAsia="Arial" w:hAnsi="Arial" w:cs="Arial"/>
                <w:sz w:val="20"/>
                <w:szCs w:val="20"/>
              </w:rPr>
            </w:pPr>
            <w:r>
              <w:rPr>
                <w:rFonts w:ascii="Arial" w:eastAsia="Arial" w:hAnsi="Arial" w:cs="Arial"/>
                <w:sz w:val="20"/>
                <w:szCs w:val="20"/>
              </w:rPr>
              <w:t>Ensure that sufficient land of the right type is available in the right places and at the right time to support sustainable growth.  Ensure town centres are competitive by providing diverse retail, leisure, office space, tourism, cultural, community and residential development within them.</w:t>
            </w:r>
          </w:p>
        </w:tc>
        <w:tc>
          <w:tcPr>
            <w:tcW w:w="2409" w:type="dxa"/>
            <w:tcBorders>
              <w:top w:val="single" w:sz="4" w:space="0" w:color="000000"/>
              <w:left w:val="nil"/>
              <w:bottom w:val="single" w:sz="4" w:space="0" w:color="000000"/>
              <w:right w:val="single" w:sz="4" w:space="0" w:color="000000"/>
            </w:tcBorders>
            <w:shd w:val="clear" w:color="auto" w:fill="auto"/>
          </w:tcPr>
          <w:p w14:paraId="2366BF75" w14:textId="77777777" w:rsidR="0013655F" w:rsidRDefault="0013655F">
            <w:pPr>
              <w:rPr>
                <w:rFonts w:ascii="Arial" w:eastAsia="Arial" w:hAnsi="Arial" w:cs="Arial"/>
                <w:sz w:val="20"/>
                <w:szCs w:val="20"/>
              </w:rPr>
            </w:pPr>
            <w:r>
              <w:rPr>
                <w:rFonts w:ascii="Arial" w:eastAsia="Arial" w:hAnsi="Arial" w:cs="Arial"/>
                <w:sz w:val="20"/>
                <w:szCs w:val="20"/>
              </w:rPr>
              <w:t>DCLG</w:t>
            </w:r>
          </w:p>
        </w:tc>
      </w:tr>
      <w:tr w:rsidR="0013655F" w14:paraId="43EAE28A" w14:textId="77777777">
        <w:trPr>
          <w:trHeight w:val="2028"/>
        </w:trPr>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B95DE3A"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t>EC5</w:t>
            </w:r>
          </w:p>
        </w:tc>
        <w:tc>
          <w:tcPr>
            <w:tcW w:w="1274" w:type="dxa"/>
            <w:tcBorders>
              <w:top w:val="single" w:sz="4" w:space="0" w:color="000000"/>
              <w:left w:val="nil"/>
              <w:bottom w:val="single" w:sz="4" w:space="0" w:color="000000"/>
              <w:right w:val="single" w:sz="4" w:space="0" w:color="000000"/>
            </w:tcBorders>
            <w:shd w:val="clear" w:color="auto" w:fill="auto"/>
          </w:tcPr>
          <w:p w14:paraId="5F7B11D0" w14:textId="77777777" w:rsidR="0013655F" w:rsidRDefault="0013655F">
            <w:pPr>
              <w:rPr>
                <w:rFonts w:ascii="Arial" w:eastAsia="Arial" w:hAnsi="Arial" w:cs="Arial"/>
                <w:sz w:val="20"/>
                <w:szCs w:val="20"/>
              </w:rPr>
            </w:pPr>
            <w:r>
              <w:rPr>
                <w:rFonts w:ascii="Arial" w:eastAsia="Arial" w:hAnsi="Arial" w:cs="Arial"/>
                <w:sz w:val="20"/>
                <w:szCs w:val="20"/>
              </w:rPr>
              <w:t>Regional</w:t>
            </w:r>
          </w:p>
        </w:tc>
        <w:tc>
          <w:tcPr>
            <w:tcW w:w="1984" w:type="dxa"/>
            <w:tcBorders>
              <w:top w:val="single" w:sz="4" w:space="0" w:color="000000"/>
              <w:left w:val="nil"/>
              <w:bottom w:val="single" w:sz="4" w:space="0" w:color="000000"/>
              <w:right w:val="single" w:sz="4" w:space="0" w:color="000000"/>
            </w:tcBorders>
            <w:shd w:val="clear" w:color="auto" w:fill="auto"/>
          </w:tcPr>
          <w:p w14:paraId="0F6741FD" w14:textId="77777777" w:rsidR="0013655F" w:rsidRDefault="0013655F">
            <w:pPr>
              <w:rPr>
                <w:rFonts w:ascii="Arial" w:eastAsia="Arial" w:hAnsi="Arial" w:cs="Arial"/>
                <w:sz w:val="20"/>
                <w:szCs w:val="20"/>
              </w:rPr>
            </w:pPr>
            <w:r>
              <w:rPr>
                <w:rFonts w:ascii="Arial" w:eastAsia="Arial" w:hAnsi="Arial" w:cs="Arial"/>
                <w:sz w:val="20"/>
                <w:szCs w:val="20"/>
              </w:rPr>
              <w:t>Local Enterprise Partnership: Coast to Capital LEP: Strategic Economic Plan (2018 – 2030)</w:t>
            </w:r>
          </w:p>
        </w:tc>
        <w:tc>
          <w:tcPr>
            <w:tcW w:w="4396" w:type="dxa"/>
            <w:tcBorders>
              <w:top w:val="single" w:sz="4" w:space="0" w:color="000000"/>
              <w:left w:val="nil"/>
              <w:bottom w:val="single" w:sz="4" w:space="0" w:color="000000"/>
              <w:right w:val="single" w:sz="4" w:space="0" w:color="000000"/>
            </w:tcBorders>
            <w:shd w:val="clear" w:color="auto" w:fill="auto"/>
          </w:tcPr>
          <w:p w14:paraId="075B5032" w14:textId="77777777" w:rsidR="0013655F" w:rsidRDefault="0013655F">
            <w:pPr>
              <w:rPr>
                <w:rFonts w:ascii="Arial" w:eastAsia="Arial" w:hAnsi="Arial" w:cs="Arial"/>
                <w:sz w:val="20"/>
                <w:szCs w:val="20"/>
              </w:rPr>
            </w:pPr>
            <w:r>
              <w:rPr>
                <w:rFonts w:ascii="Arial" w:eastAsia="Arial" w:hAnsi="Arial" w:cs="Arial"/>
                <w:sz w:val="20"/>
                <w:szCs w:val="20"/>
              </w:rPr>
              <w:t>The eight strategic priorities are: 1. Deliver Prosperous Urban Centres; 2. Develop Business Infrastructure and Support; 3. Invest in sustainable growth; 4. Create skills for the future; 5. Pioneer innovation in core strengths; 6. Promote better transport and mobility; 7. Improve digital network capability; 8. Build a strong national and international identity.</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55203400" w14:textId="77777777" w:rsidR="0013655F" w:rsidRDefault="0013655F">
            <w:pPr>
              <w:rPr>
                <w:rFonts w:ascii="Arial" w:eastAsia="Arial" w:hAnsi="Arial" w:cs="Arial"/>
                <w:sz w:val="20"/>
                <w:szCs w:val="20"/>
              </w:rPr>
            </w:pPr>
            <w:r>
              <w:rPr>
                <w:rFonts w:ascii="Arial" w:eastAsia="Arial" w:hAnsi="Arial" w:cs="Arial"/>
                <w:sz w:val="20"/>
                <w:szCs w:val="20"/>
              </w:rPr>
              <w:t>Ensure policies that support sustainable economic growth.</w:t>
            </w:r>
          </w:p>
        </w:tc>
        <w:tc>
          <w:tcPr>
            <w:tcW w:w="2409" w:type="dxa"/>
            <w:tcBorders>
              <w:top w:val="single" w:sz="4" w:space="0" w:color="000000"/>
              <w:left w:val="nil"/>
              <w:bottom w:val="single" w:sz="4" w:space="0" w:color="000000"/>
              <w:right w:val="single" w:sz="4" w:space="0" w:color="000000"/>
            </w:tcBorders>
            <w:shd w:val="clear" w:color="auto" w:fill="auto"/>
          </w:tcPr>
          <w:p w14:paraId="4F77D9C9" w14:textId="77777777" w:rsidR="0013655F" w:rsidRDefault="00254926">
            <w:pPr>
              <w:rPr>
                <w:rFonts w:ascii="Arial" w:eastAsia="Arial" w:hAnsi="Arial" w:cs="Arial"/>
                <w:color w:val="0000FF"/>
                <w:sz w:val="20"/>
                <w:szCs w:val="20"/>
                <w:u w:val="single"/>
              </w:rPr>
            </w:pPr>
            <w:hyperlink r:id="rId49">
              <w:r w:rsidR="0013655F">
                <w:rPr>
                  <w:rFonts w:ascii="Arial" w:eastAsia="Arial" w:hAnsi="Arial" w:cs="Arial"/>
                  <w:color w:val="0000FF"/>
                  <w:sz w:val="20"/>
                  <w:szCs w:val="20"/>
                  <w:u w:val="single"/>
                </w:rPr>
                <w:t>www.coast2capital.org.uk</w:t>
              </w:r>
            </w:hyperlink>
          </w:p>
        </w:tc>
      </w:tr>
      <w:tr w:rsidR="0013655F" w14:paraId="78A622F8" w14:textId="77777777">
        <w:trPr>
          <w:trHeight w:val="2565"/>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5019EE7"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lastRenderedPageBreak/>
              <w:t>EC6</w:t>
            </w:r>
          </w:p>
        </w:tc>
        <w:tc>
          <w:tcPr>
            <w:tcW w:w="1274" w:type="dxa"/>
            <w:tcBorders>
              <w:top w:val="single" w:sz="4" w:space="0" w:color="000000"/>
              <w:left w:val="nil"/>
              <w:bottom w:val="single" w:sz="4" w:space="0" w:color="000000"/>
              <w:right w:val="single" w:sz="4" w:space="0" w:color="000000"/>
            </w:tcBorders>
            <w:shd w:val="clear" w:color="auto" w:fill="auto"/>
          </w:tcPr>
          <w:p w14:paraId="4A39C46E" w14:textId="77777777" w:rsidR="0013655F" w:rsidRDefault="0013655F">
            <w:pPr>
              <w:rPr>
                <w:rFonts w:ascii="Arial" w:eastAsia="Arial" w:hAnsi="Arial" w:cs="Arial"/>
                <w:sz w:val="20"/>
                <w:szCs w:val="20"/>
              </w:rPr>
            </w:pPr>
            <w:r>
              <w:rPr>
                <w:rFonts w:ascii="Arial" w:eastAsia="Arial" w:hAnsi="Arial" w:cs="Arial"/>
                <w:sz w:val="20"/>
                <w:szCs w:val="20"/>
              </w:rPr>
              <w:t>Regional</w:t>
            </w:r>
          </w:p>
        </w:tc>
        <w:tc>
          <w:tcPr>
            <w:tcW w:w="1984" w:type="dxa"/>
            <w:tcBorders>
              <w:top w:val="single" w:sz="4" w:space="0" w:color="000000"/>
              <w:left w:val="nil"/>
              <w:bottom w:val="single" w:sz="4" w:space="0" w:color="000000"/>
              <w:right w:val="single" w:sz="4" w:space="0" w:color="000000"/>
            </w:tcBorders>
            <w:shd w:val="clear" w:color="auto" w:fill="auto"/>
          </w:tcPr>
          <w:p w14:paraId="253198DD" w14:textId="77777777" w:rsidR="0013655F" w:rsidRDefault="0013655F">
            <w:pPr>
              <w:rPr>
                <w:rFonts w:ascii="Arial" w:eastAsia="Arial" w:hAnsi="Arial" w:cs="Arial"/>
                <w:sz w:val="20"/>
                <w:szCs w:val="20"/>
              </w:rPr>
            </w:pPr>
            <w:r>
              <w:rPr>
                <w:rFonts w:ascii="Arial" w:eastAsia="Arial" w:hAnsi="Arial" w:cs="Arial"/>
                <w:sz w:val="20"/>
                <w:szCs w:val="20"/>
              </w:rPr>
              <w:t>Coastal West Sussex and Greater Strategic Brighton - Local Strategic Statement on Delivering Sustainable Growth 2013 - 2031</w:t>
            </w:r>
          </w:p>
        </w:tc>
        <w:tc>
          <w:tcPr>
            <w:tcW w:w="4396" w:type="dxa"/>
            <w:tcBorders>
              <w:top w:val="single" w:sz="4" w:space="0" w:color="000000"/>
              <w:left w:val="nil"/>
              <w:bottom w:val="single" w:sz="4" w:space="0" w:color="000000"/>
              <w:right w:val="single" w:sz="4" w:space="0" w:color="000000"/>
            </w:tcBorders>
            <w:shd w:val="clear" w:color="auto" w:fill="auto"/>
          </w:tcPr>
          <w:p w14:paraId="7AC21526" w14:textId="77777777" w:rsidR="0013655F" w:rsidRDefault="0013655F">
            <w:pPr>
              <w:rPr>
                <w:rFonts w:ascii="Arial" w:eastAsia="Arial" w:hAnsi="Arial" w:cs="Arial"/>
                <w:sz w:val="20"/>
                <w:szCs w:val="20"/>
              </w:rPr>
            </w:pPr>
            <w:r>
              <w:rPr>
                <w:rFonts w:ascii="Arial" w:eastAsia="Arial" w:hAnsi="Arial" w:cs="Arial"/>
                <w:sz w:val="20"/>
                <w:szCs w:val="20"/>
              </w:rPr>
              <w:t>A strategic document which sets out the local authorities' ambitions in relation to sustainable growth: provides a framework for investment opportunities; establishes priorities for funding opportunities; coordinates activities on strategic planning and economic activity in the wider area.</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02B23BDC" w14:textId="77777777" w:rsidR="0013655F" w:rsidRDefault="0013655F">
            <w:pPr>
              <w:rPr>
                <w:rFonts w:ascii="Arial" w:eastAsia="Arial" w:hAnsi="Arial" w:cs="Arial"/>
                <w:sz w:val="20"/>
                <w:szCs w:val="20"/>
              </w:rPr>
            </w:pPr>
            <w:r>
              <w:rPr>
                <w:rFonts w:ascii="Arial" w:eastAsia="Arial" w:hAnsi="Arial" w:cs="Arial"/>
                <w:sz w:val="20"/>
                <w:szCs w:val="20"/>
              </w:rPr>
              <w:t>Policies that promote regeneration of brown field sites in Selsey; facilitate delivery of waste water treatment and sewerage network capacity; address the impact of surface water on infrastructure; improve coastal and river flood defences and surface water management; ensure provision of green infrastructure; reduce the environmental impact of growth where development is necessary; facilitate improvements to junctions on the A27 and north-south links on the A284 and the A29.</w:t>
            </w:r>
          </w:p>
        </w:tc>
        <w:tc>
          <w:tcPr>
            <w:tcW w:w="2409" w:type="dxa"/>
            <w:tcBorders>
              <w:top w:val="single" w:sz="4" w:space="0" w:color="000000"/>
              <w:left w:val="nil"/>
              <w:bottom w:val="single" w:sz="4" w:space="0" w:color="000000"/>
              <w:right w:val="single" w:sz="4" w:space="0" w:color="000000"/>
            </w:tcBorders>
            <w:shd w:val="clear" w:color="auto" w:fill="auto"/>
          </w:tcPr>
          <w:p w14:paraId="0AAF0D83"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Coastal West Sussex</w:t>
            </w:r>
          </w:p>
        </w:tc>
      </w:tr>
      <w:tr w:rsidR="0013655F" w14:paraId="6DA20D8A" w14:textId="77777777">
        <w:trPr>
          <w:trHeight w:val="3480"/>
        </w:trPr>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189886C3"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t>EC7</w:t>
            </w:r>
          </w:p>
        </w:tc>
        <w:tc>
          <w:tcPr>
            <w:tcW w:w="1274" w:type="dxa"/>
            <w:tcBorders>
              <w:top w:val="single" w:sz="4" w:space="0" w:color="000000"/>
              <w:left w:val="nil"/>
              <w:bottom w:val="single" w:sz="4" w:space="0" w:color="000000"/>
              <w:right w:val="single" w:sz="4" w:space="0" w:color="000000"/>
            </w:tcBorders>
            <w:shd w:val="clear" w:color="auto" w:fill="auto"/>
          </w:tcPr>
          <w:p w14:paraId="2E76A927" w14:textId="77777777" w:rsidR="0013655F" w:rsidRDefault="0013655F">
            <w:pPr>
              <w:rPr>
                <w:rFonts w:ascii="Arial" w:eastAsia="Arial" w:hAnsi="Arial" w:cs="Arial"/>
                <w:sz w:val="20"/>
                <w:szCs w:val="20"/>
              </w:rPr>
            </w:pPr>
            <w:r>
              <w:rPr>
                <w:rFonts w:ascii="Arial" w:eastAsia="Arial" w:hAnsi="Arial" w:cs="Arial"/>
                <w:sz w:val="20"/>
                <w:szCs w:val="20"/>
              </w:rPr>
              <w:t>County</w:t>
            </w:r>
          </w:p>
        </w:tc>
        <w:tc>
          <w:tcPr>
            <w:tcW w:w="1984" w:type="dxa"/>
            <w:tcBorders>
              <w:top w:val="single" w:sz="4" w:space="0" w:color="000000"/>
              <w:left w:val="nil"/>
              <w:bottom w:val="single" w:sz="4" w:space="0" w:color="000000"/>
              <w:right w:val="single" w:sz="4" w:space="0" w:color="000000"/>
            </w:tcBorders>
            <w:shd w:val="clear" w:color="auto" w:fill="auto"/>
          </w:tcPr>
          <w:p w14:paraId="19440D7E" w14:textId="77777777" w:rsidR="0013655F" w:rsidRDefault="0013655F">
            <w:pPr>
              <w:rPr>
                <w:rFonts w:ascii="Arial" w:eastAsia="Arial" w:hAnsi="Arial" w:cs="Arial"/>
                <w:sz w:val="20"/>
                <w:szCs w:val="20"/>
              </w:rPr>
            </w:pPr>
            <w:r>
              <w:rPr>
                <w:rFonts w:ascii="Arial" w:eastAsia="Arial" w:hAnsi="Arial" w:cs="Arial"/>
                <w:sz w:val="20"/>
                <w:szCs w:val="20"/>
              </w:rPr>
              <w:t>Supporting Economic Growth in West Sussex - An Economic Strategy for West Sussex 2012 - 2020</w:t>
            </w:r>
          </w:p>
        </w:tc>
        <w:tc>
          <w:tcPr>
            <w:tcW w:w="4396" w:type="dxa"/>
            <w:tcBorders>
              <w:top w:val="single" w:sz="4" w:space="0" w:color="000000"/>
              <w:left w:val="nil"/>
              <w:bottom w:val="single" w:sz="4" w:space="0" w:color="000000"/>
              <w:right w:val="single" w:sz="4" w:space="0" w:color="000000"/>
            </w:tcBorders>
            <w:shd w:val="clear" w:color="auto" w:fill="auto"/>
          </w:tcPr>
          <w:p w14:paraId="62C669D2" w14:textId="77777777" w:rsidR="0013655F" w:rsidRDefault="0013655F">
            <w:pPr>
              <w:rPr>
                <w:rFonts w:ascii="Arial" w:eastAsia="Arial" w:hAnsi="Arial" w:cs="Arial"/>
                <w:sz w:val="20"/>
                <w:szCs w:val="20"/>
              </w:rPr>
            </w:pPr>
            <w:r>
              <w:rPr>
                <w:rFonts w:ascii="Arial" w:eastAsia="Arial" w:hAnsi="Arial" w:cs="Arial"/>
                <w:sz w:val="20"/>
                <w:szCs w:val="20"/>
              </w:rPr>
              <w:t>Promote West Sussex as a First Class Business Location; Understand and respond to the needs to established businesses and support people to start and grow successful enterprises; Adapt and respond to new funding conditions and opportunities; Deliver the transport and communications infrastructure that businesses and residents need; Make the best use of land and  property to support a robust and sustainable economy; Support the creation of a range of jobs that enable people to participate in the labour market in a way that best reflects their needs at different life stages; Support local people to acquire the skills that the economy needs.</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70D68F54" w14:textId="77777777" w:rsidR="0013655F" w:rsidRDefault="0013655F">
            <w:pPr>
              <w:rPr>
                <w:rFonts w:ascii="Arial" w:eastAsia="Arial" w:hAnsi="Arial" w:cs="Arial"/>
                <w:sz w:val="20"/>
                <w:szCs w:val="20"/>
              </w:rPr>
            </w:pPr>
            <w:r>
              <w:rPr>
                <w:rFonts w:ascii="Arial" w:eastAsia="Arial" w:hAnsi="Arial" w:cs="Arial"/>
                <w:sz w:val="20"/>
                <w:szCs w:val="20"/>
              </w:rPr>
              <w:t>Policies that reduce need to travel for businesses, including improving communication infrastructure; continue improvements to City and Town Centre so that they are attractive to investors; enhancing the cultural offer within the District; priority brownfield sites are appropriately developed and existing sites are improved to provide new business spaces, jobs and homes that communities need.</w:t>
            </w:r>
          </w:p>
        </w:tc>
        <w:tc>
          <w:tcPr>
            <w:tcW w:w="2409" w:type="dxa"/>
            <w:tcBorders>
              <w:top w:val="single" w:sz="4" w:space="0" w:color="000000"/>
              <w:left w:val="nil"/>
              <w:bottom w:val="single" w:sz="4" w:space="0" w:color="000000"/>
              <w:right w:val="single" w:sz="4" w:space="0" w:color="000000"/>
            </w:tcBorders>
            <w:shd w:val="clear" w:color="auto" w:fill="auto"/>
          </w:tcPr>
          <w:p w14:paraId="724574E3" w14:textId="77777777" w:rsidR="0013655F" w:rsidRDefault="0013655F">
            <w:pPr>
              <w:rPr>
                <w:rFonts w:ascii="Arial" w:eastAsia="Arial" w:hAnsi="Arial" w:cs="Arial"/>
                <w:sz w:val="20"/>
                <w:szCs w:val="20"/>
              </w:rPr>
            </w:pPr>
            <w:r>
              <w:rPr>
                <w:rFonts w:ascii="Arial" w:eastAsia="Arial" w:hAnsi="Arial" w:cs="Arial"/>
                <w:sz w:val="20"/>
                <w:szCs w:val="20"/>
              </w:rPr>
              <w:t>WSCC</w:t>
            </w:r>
          </w:p>
        </w:tc>
      </w:tr>
      <w:tr w:rsidR="0013655F" w14:paraId="413B9CB3" w14:textId="77777777">
        <w:trPr>
          <w:trHeight w:val="2100"/>
        </w:trPr>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7CEE68AE"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t>EC8</w:t>
            </w:r>
          </w:p>
        </w:tc>
        <w:tc>
          <w:tcPr>
            <w:tcW w:w="1274" w:type="dxa"/>
            <w:tcBorders>
              <w:top w:val="single" w:sz="4" w:space="0" w:color="000000"/>
              <w:left w:val="nil"/>
              <w:bottom w:val="single" w:sz="4" w:space="0" w:color="000000"/>
              <w:right w:val="single" w:sz="4" w:space="0" w:color="000000"/>
            </w:tcBorders>
            <w:shd w:val="clear" w:color="auto" w:fill="auto"/>
          </w:tcPr>
          <w:p w14:paraId="6132DDA9" w14:textId="77777777" w:rsidR="0013655F" w:rsidRDefault="0013655F">
            <w:pPr>
              <w:rPr>
                <w:rFonts w:ascii="Arial" w:eastAsia="Arial" w:hAnsi="Arial" w:cs="Arial"/>
                <w:sz w:val="20"/>
                <w:szCs w:val="20"/>
              </w:rPr>
            </w:pPr>
            <w:r>
              <w:rPr>
                <w:rFonts w:ascii="Arial" w:eastAsia="Arial" w:hAnsi="Arial" w:cs="Arial"/>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auto"/>
          </w:tcPr>
          <w:p w14:paraId="776E7F5F" w14:textId="1371A76A" w:rsidR="0013655F" w:rsidRDefault="0013655F" w:rsidP="00367020">
            <w:pPr>
              <w:rPr>
                <w:rFonts w:ascii="Arial" w:eastAsia="Arial" w:hAnsi="Arial" w:cs="Arial"/>
                <w:sz w:val="20"/>
                <w:szCs w:val="20"/>
              </w:rPr>
            </w:pPr>
            <w:r>
              <w:rPr>
                <w:rFonts w:ascii="Arial" w:eastAsia="Arial" w:hAnsi="Arial" w:cs="Arial"/>
                <w:sz w:val="20"/>
                <w:szCs w:val="20"/>
              </w:rPr>
              <w:t>Creating a Prosperous and Sustainable Economy: An Economic Strategy for Chichester District(2019 - 2024</w:t>
            </w:r>
          </w:p>
        </w:tc>
        <w:tc>
          <w:tcPr>
            <w:tcW w:w="4396" w:type="dxa"/>
            <w:tcBorders>
              <w:top w:val="single" w:sz="4" w:space="0" w:color="000000"/>
              <w:left w:val="nil"/>
              <w:bottom w:val="single" w:sz="4" w:space="0" w:color="000000"/>
              <w:right w:val="single" w:sz="4" w:space="0" w:color="000000"/>
            </w:tcBorders>
            <w:shd w:val="clear" w:color="auto" w:fill="auto"/>
          </w:tcPr>
          <w:p w14:paraId="65195DB0" w14:textId="77777777" w:rsidR="0013655F" w:rsidRDefault="0013655F">
            <w:pPr>
              <w:rPr>
                <w:rFonts w:ascii="Arial" w:eastAsia="Arial" w:hAnsi="Arial" w:cs="Arial"/>
                <w:sz w:val="20"/>
                <w:szCs w:val="20"/>
              </w:rPr>
            </w:pPr>
            <w:r>
              <w:rPr>
                <w:rFonts w:ascii="Arial" w:eastAsia="Arial" w:hAnsi="Arial" w:cs="Arial"/>
                <w:sz w:val="20"/>
                <w:szCs w:val="20"/>
              </w:rPr>
              <w:t>The Key priorities in the Strategy are: Attract and Retain Working Age Talent; Create the Conditions to Support Growth-Oriented Businesses; Match Skills to Business and Economic Needs; Make Best Use of the District's Natural and Cultural Assets.</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192C24A6" w14:textId="77777777" w:rsidR="0013655F" w:rsidRDefault="0013655F">
            <w:pPr>
              <w:rPr>
                <w:rFonts w:ascii="Arial" w:eastAsia="Arial" w:hAnsi="Arial" w:cs="Arial"/>
                <w:sz w:val="20"/>
                <w:szCs w:val="20"/>
              </w:rPr>
            </w:pPr>
            <w:r>
              <w:rPr>
                <w:rFonts w:ascii="Arial" w:eastAsia="Arial" w:hAnsi="Arial" w:cs="Arial"/>
                <w:sz w:val="20"/>
                <w:szCs w:val="20"/>
              </w:rPr>
              <w:t xml:space="preserve">Provide residential accommodation that is affordable and attractive to students and working age households; identify, develop and promote key employment sites to meet the Employment Land Review forecasts for the District; support farmers, foresters and landowners to make the best economic use of their assets within the constraints of landscape, wildlife and listed buildings designations. </w:t>
            </w:r>
          </w:p>
        </w:tc>
        <w:tc>
          <w:tcPr>
            <w:tcW w:w="2409" w:type="dxa"/>
            <w:tcBorders>
              <w:top w:val="single" w:sz="4" w:space="0" w:color="000000"/>
              <w:left w:val="nil"/>
              <w:bottom w:val="single" w:sz="4" w:space="0" w:color="000000"/>
              <w:right w:val="single" w:sz="4" w:space="0" w:color="000000"/>
            </w:tcBorders>
            <w:shd w:val="clear" w:color="auto" w:fill="auto"/>
          </w:tcPr>
          <w:p w14:paraId="4D86A382" w14:textId="77777777" w:rsidR="0013655F" w:rsidRDefault="0013655F">
            <w:pPr>
              <w:rPr>
                <w:rFonts w:ascii="Arial" w:eastAsia="Arial" w:hAnsi="Arial" w:cs="Arial"/>
                <w:sz w:val="20"/>
                <w:szCs w:val="20"/>
              </w:rPr>
            </w:pPr>
            <w:r>
              <w:rPr>
                <w:rFonts w:ascii="Arial" w:eastAsia="Arial" w:hAnsi="Arial" w:cs="Arial"/>
                <w:sz w:val="20"/>
                <w:szCs w:val="20"/>
              </w:rPr>
              <w:t>CDC</w:t>
            </w:r>
          </w:p>
        </w:tc>
      </w:tr>
      <w:tr w:rsidR="0013655F" w14:paraId="73BC7F22" w14:textId="77777777">
        <w:trPr>
          <w:trHeight w:val="2910"/>
        </w:trPr>
        <w:tc>
          <w:tcPr>
            <w:tcW w:w="852" w:type="dxa"/>
            <w:tcBorders>
              <w:top w:val="nil"/>
              <w:left w:val="single" w:sz="4" w:space="0" w:color="000000"/>
              <w:bottom w:val="single" w:sz="4" w:space="0" w:color="000000"/>
              <w:right w:val="single" w:sz="4" w:space="0" w:color="000000"/>
            </w:tcBorders>
            <w:shd w:val="clear" w:color="auto" w:fill="auto"/>
          </w:tcPr>
          <w:p w14:paraId="26F75D24"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lastRenderedPageBreak/>
              <w:t>EC9</w:t>
            </w:r>
          </w:p>
        </w:tc>
        <w:tc>
          <w:tcPr>
            <w:tcW w:w="1274" w:type="dxa"/>
            <w:tcBorders>
              <w:top w:val="nil"/>
              <w:left w:val="nil"/>
              <w:bottom w:val="single" w:sz="4" w:space="0" w:color="000000"/>
              <w:right w:val="single" w:sz="4" w:space="0" w:color="000000"/>
            </w:tcBorders>
            <w:shd w:val="clear" w:color="auto" w:fill="auto"/>
          </w:tcPr>
          <w:p w14:paraId="7ABCE6F2" w14:textId="77777777" w:rsidR="0013655F" w:rsidRDefault="0013655F">
            <w:pPr>
              <w:rPr>
                <w:rFonts w:ascii="Arial" w:eastAsia="Arial" w:hAnsi="Arial" w:cs="Arial"/>
                <w:sz w:val="20"/>
                <w:szCs w:val="20"/>
              </w:rPr>
            </w:pPr>
            <w:r>
              <w:rPr>
                <w:rFonts w:ascii="Arial" w:eastAsia="Arial" w:hAnsi="Arial" w:cs="Arial"/>
                <w:sz w:val="20"/>
                <w:szCs w:val="20"/>
              </w:rPr>
              <w:t xml:space="preserve"> District</w:t>
            </w:r>
          </w:p>
        </w:tc>
        <w:tc>
          <w:tcPr>
            <w:tcW w:w="1984" w:type="dxa"/>
            <w:tcBorders>
              <w:top w:val="nil"/>
              <w:left w:val="nil"/>
              <w:bottom w:val="single" w:sz="4" w:space="0" w:color="000000"/>
              <w:right w:val="single" w:sz="4" w:space="0" w:color="000000"/>
            </w:tcBorders>
            <w:shd w:val="clear" w:color="auto" w:fill="auto"/>
          </w:tcPr>
          <w:p w14:paraId="3BF4CCF2" w14:textId="77777777" w:rsidR="0013655F" w:rsidRDefault="0013655F">
            <w:pPr>
              <w:rPr>
                <w:rFonts w:ascii="Arial" w:eastAsia="Arial" w:hAnsi="Arial" w:cs="Arial"/>
                <w:sz w:val="20"/>
                <w:szCs w:val="20"/>
              </w:rPr>
            </w:pPr>
            <w:r>
              <w:rPr>
                <w:rFonts w:ascii="Arial" w:eastAsia="Arial" w:hAnsi="Arial" w:cs="Arial"/>
                <w:sz w:val="20"/>
                <w:szCs w:val="20"/>
              </w:rPr>
              <w:t>Chichester District Car Park Strategy 2010 - 2020</w:t>
            </w:r>
          </w:p>
        </w:tc>
        <w:tc>
          <w:tcPr>
            <w:tcW w:w="4396" w:type="dxa"/>
            <w:tcBorders>
              <w:top w:val="nil"/>
              <w:left w:val="nil"/>
              <w:bottom w:val="single" w:sz="4" w:space="0" w:color="000000"/>
              <w:right w:val="single" w:sz="4" w:space="0" w:color="000000"/>
            </w:tcBorders>
            <w:shd w:val="clear" w:color="auto" w:fill="auto"/>
          </w:tcPr>
          <w:p w14:paraId="396743A5" w14:textId="77777777" w:rsidR="0013655F" w:rsidRDefault="0013655F">
            <w:pPr>
              <w:rPr>
                <w:rFonts w:ascii="Arial" w:eastAsia="Arial" w:hAnsi="Arial" w:cs="Arial"/>
                <w:sz w:val="20"/>
                <w:szCs w:val="20"/>
              </w:rPr>
            </w:pPr>
            <w:r>
              <w:rPr>
                <w:rFonts w:ascii="Arial" w:eastAsia="Arial" w:hAnsi="Arial" w:cs="Arial"/>
                <w:sz w:val="20"/>
                <w:szCs w:val="20"/>
              </w:rPr>
              <w:t xml:space="preserve">To provide and manage a range of safe, secure, attractive, well maintained and affordable car parking that meets the needs of residents, shoppers, visitors and commuters, in a manner compatible with the settlements' character and environment, and so ensure the economic well-being of the District. Support minor increases in capacity of existing CDC car parks by more effective layouts and modest extensions.  Should the "do minimum" fail to deliver, feasibility of Park and Ride scheme to be considered, including location of car </w:t>
            </w:r>
            <w:proofErr w:type="gramStart"/>
            <w:r>
              <w:rPr>
                <w:rFonts w:ascii="Arial" w:eastAsia="Arial" w:hAnsi="Arial" w:cs="Arial"/>
                <w:sz w:val="20"/>
                <w:szCs w:val="20"/>
              </w:rPr>
              <w:t>park.</w:t>
            </w:r>
            <w:proofErr w:type="gramEnd"/>
          </w:p>
        </w:tc>
        <w:tc>
          <w:tcPr>
            <w:tcW w:w="4253" w:type="dxa"/>
            <w:gridSpan w:val="2"/>
            <w:tcBorders>
              <w:top w:val="nil"/>
              <w:left w:val="nil"/>
              <w:bottom w:val="single" w:sz="4" w:space="0" w:color="000000"/>
              <w:right w:val="single" w:sz="4" w:space="0" w:color="000000"/>
            </w:tcBorders>
            <w:shd w:val="clear" w:color="auto" w:fill="auto"/>
          </w:tcPr>
          <w:p w14:paraId="499AE1B7" w14:textId="77777777" w:rsidR="0013655F" w:rsidRDefault="0013655F">
            <w:pPr>
              <w:rPr>
                <w:rFonts w:ascii="Arial" w:eastAsia="Arial" w:hAnsi="Arial" w:cs="Arial"/>
                <w:sz w:val="20"/>
                <w:szCs w:val="20"/>
              </w:rPr>
            </w:pPr>
            <w:r>
              <w:rPr>
                <w:rFonts w:ascii="Arial" w:eastAsia="Arial" w:hAnsi="Arial" w:cs="Arial"/>
                <w:sz w:val="20"/>
                <w:szCs w:val="20"/>
              </w:rPr>
              <w:t>Policies that support the strategy, including identifying opportunities for additional car parking provision if necessary.  Ensure new development provides appropriate parking facilities.</w:t>
            </w:r>
          </w:p>
        </w:tc>
        <w:tc>
          <w:tcPr>
            <w:tcW w:w="2409" w:type="dxa"/>
            <w:tcBorders>
              <w:top w:val="nil"/>
              <w:left w:val="nil"/>
              <w:bottom w:val="single" w:sz="4" w:space="0" w:color="000000"/>
              <w:right w:val="single" w:sz="4" w:space="0" w:color="000000"/>
            </w:tcBorders>
            <w:shd w:val="clear" w:color="auto" w:fill="auto"/>
          </w:tcPr>
          <w:p w14:paraId="55D1FBFA" w14:textId="77777777" w:rsidR="0013655F" w:rsidRDefault="0013655F">
            <w:pPr>
              <w:rPr>
                <w:rFonts w:ascii="Arial" w:eastAsia="Arial" w:hAnsi="Arial" w:cs="Arial"/>
                <w:sz w:val="20"/>
                <w:szCs w:val="20"/>
              </w:rPr>
            </w:pPr>
            <w:r>
              <w:rPr>
                <w:rFonts w:ascii="Arial" w:eastAsia="Arial" w:hAnsi="Arial" w:cs="Arial"/>
                <w:sz w:val="20"/>
                <w:szCs w:val="20"/>
              </w:rPr>
              <w:t>CDC</w:t>
            </w:r>
          </w:p>
        </w:tc>
      </w:tr>
      <w:tr w:rsidR="0013655F" w14:paraId="244455B7" w14:textId="77777777">
        <w:trPr>
          <w:trHeight w:val="1440"/>
        </w:trPr>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216628F9"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t>EC10</w:t>
            </w:r>
          </w:p>
        </w:tc>
        <w:tc>
          <w:tcPr>
            <w:tcW w:w="1274" w:type="dxa"/>
            <w:tcBorders>
              <w:top w:val="single" w:sz="4" w:space="0" w:color="000000"/>
              <w:left w:val="nil"/>
              <w:bottom w:val="single" w:sz="4" w:space="0" w:color="000000"/>
              <w:right w:val="single" w:sz="4" w:space="0" w:color="000000"/>
            </w:tcBorders>
            <w:shd w:val="clear" w:color="auto" w:fill="auto"/>
          </w:tcPr>
          <w:p w14:paraId="673EA867" w14:textId="77777777" w:rsidR="0013655F" w:rsidRDefault="0013655F">
            <w:pPr>
              <w:rPr>
                <w:rFonts w:ascii="Arial" w:eastAsia="Arial" w:hAnsi="Arial" w:cs="Arial"/>
                <w:sz w:val="20"/>
                <w:szCs w:val="20"/>
              </w:rPr>
            </w:pPr>
            <w:r>
              <w:rPr>
                <w:rFonts w:ascii="Arial" w:eastAsia="Arial" w:hAnsi="Arial" w:cs="Arial"/>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auto"/>
          </w:tcPr>
          <w:p w14:paraId="69CF705A" w14:textId="77777777" w:rsidR="0013655F" w:rsidRDefault="0013655F">
            <w:pPr>
              <w:rPr>
                <w:rFonts w:ascii="Arial" w:eastAsia="Arial" w:hAnsi="Arial" w:cs="Arial"/>
                <w:sz w:val="20"/>
                <w:szCs w:val="20"/>
              </w:rPr>
            </w:pPr>
            <w:r>
              <w:rPr>
                <w:rFonts w:ascii="Arial" w:eastAsia="Arial" w:hAnsi="Arial" w:cs="Arial"/>
                <w:sz w:val="20"/>
                <w:szCs w:val="20"/>
              </w:rPr>
              <w:t>Chichester Business Improvement District Business Plan (2017 – 2022)</w:t>
            </w:r>
          </w:p>
        </w:tc>
        <w:tc>
          <w:tcPr>
            <w:tcW w:w="4396" w:type="dxa"/>
            <w:tcBorders>
              <w:top w:val="single" w:sz="4" w:space="0" w:color="000000"/>
              <w:left w:val="nil"/>
              <w:bottom w:val="single" w:sz="4" w:space="0" w:color="000000"/>
              <w:right w:val="single" w:sz="4" w:space="0" w:color="000000"/>
            </w:tcBorders>
            <w:shd w:val="clear" w:color="auto" w:fill="auto"/>
          </w:tcPr>
          <w:p w14:paraId="56160CFA" w14:textId="77777777" w:rsidR="0013655F" w:rsidRDefault="0013655F">
            <w:pPr>
              <w:rPr>
                <w:rFonts w:ascii="Arial" w:eastAsia="Arial" w:hAnsi="Arial" w:cs="Arial"/>
                <w:sz w:val="20"/>
                <w:szCs w:val="20"/>
              </w:rPr>
            </w:pPr>
            <w:r>
              <w:rPr>
                <w:rFonts w:ascii="Arial" w:eastAsia="Arial" w:hAnsi="Arial" w:cs="Arial"/>
                <w:sz w:val="20"/>
                <w:szCs w:val="20"/>
              </w:rPr>
              <w:t>The key priorities for the BID are as follows: 1) Strategic Partnerships; 2) Business Opportunities; 3) promoted Chichester as an Organised and Safer City; 4) Promoting Chichester through events and marketing.</w:t>
            </w:r>
          </w:p>
        </w:tc>
        <w:tc>
          <w:tcPr>
            <w:tcW w:w="4253" w:type="dxa"/>
            <w:gridSpan w:val="2"/>
            <w:tcBorders>
              <w:top w:val="single" w:sz="4" w:space="0" w:color="000000"/>
              <w:left w:val="nil"/>
              <w:bottom w:val="single" w:sz="4" w:space="0" w:color="000000"/>
              <w:right w:val="nil"/>
            </w:tcBorders>
            <w:shd w:val="clear" w:color="auto" w:fill="auto"/>
          </w:tcPr>
          <w:p w14:paraId="26FCBC52" w14:textId="77777777" w:rsidR="0013655F" w:rsidRDefault="0013655F">
            <w:pPr>
              <w:rPr>
                <w:rFonts w:ascii="Arial" w:eastAsia="Arial" w:hAnsi="Arial" w:cs="Arial"/>
                <w:sz w:val="20"/>
                <w:szCs w:val="20"/>
              </w:rPr>
            </w:pPr>
            <w:r>
              <w:rPr>
                <w:rFonts w:ascii="Arial" w:eastAsia="Arial" w:hAnsi="Arial" w:cs="Arial"/>
                <w:sz w:val="20"/>
                <w:szCs w:val="20"/>
              </w:rPr>
              <w:t xml:space="preserve">Policies that support the development of Chichester's reputation as a Centre of Excellent for Entrepreneurship and in which to do business and that encourage visitors to stay </w:t>
            </w:r>
            <w:proofErr w:type="gramStart"/>
            <w:r>
              <w:rPr>
                <w:rFonts w:ascii="Arial" w:eastAsia="Arial" w:hAnsi="Arial" w:cs="Arial"/>
                <w:sz w:val="20"/>
                <w:szCs w:val="20"/>
              </w:rPr>
              <w:t>longer,</w:t>
            </w:r>
            <w:proofErr w:type="gramEnd"/>
            <w:r>
              <w:rPr>
                <w:rFonts w:ascii="Arial" w:eastAsia="Arial" w:hAnsi="Arial" w:cs="Arial"/>
                <w:sz w:val="20"/>
                <w:szCs w:val="20"/>
              </w:rPr>
              <w:t xml:space="preserve"> develop brand loyalty and attract repeat business.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D16609" w14:textId="77777777" w:rsidR="0013655F" w:rsidRDefault="0013655F">
            <w:pPr>
              <w:rPr>
                <w:rFonts w:ascii="Arial" w:eastAsia="Arial" w:hAnsi="Arial" w:cs="Arial"/>
                <w:sz w:val="20"/>
                <w:szCs w:val="20"/>
              </w:rPr>
            </w:pPr>
            <w:r>
              <w:rPr>
                <w:rFonts w:ascii="Arial" w:eastAsia="Arial" w:hAnsi="Arial" w:cs="Arial"/>
                <w:sz w:val="20"/>
                <w:szCs w:val="20"/>
              </w:rPr>
              <w:t>Chichester BID</w:t>
            </w:r>
          </w:p>
        </w:tc>
      </w:tr>
      <w:tr w:rsidR="0013655F" w14:paraId="0F77EA8F" w14:textId="77777777">
        <w:trPr>
          <w:trHeight w:val="1231"/>
        </w:trPr>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C991D47"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t>EC11</w:t>
            </w:r>
          </w:p>
        </w:tc>
        <w:tc>
          <w:tcPr>
            <w:tcW w:w="1274" w:type="dxa"/>
            <w:tcBorders>
              <w:top w:val="single" w:sz="4" w:space="0" w:color="000000"/>
              <w:left w:val="nil"/>
              <w:bottom w:val="single" w:sz="4" w:space="0" w:color="000000"/>
              <w:right w:val="single" w:sz="4" w:space="0" w:color="000000"/>
            </w:tcBorders>
            <w:shd w:val="clear" w:color="auto" w:fill="auto"/>
          </w:tcPr>
          <w:p w14:paraId="490517CA" w14:textId="77777777" w:rsidR="0013655F" w:rsidRDefault="0013655F">
            <w:pPr>
              <w:rPr>
                <w:rFonts w:ascii="Arial" w:eastAsia="Arial" w:hAnsi="Arial" w:cs="Arial"/>
                <w:sz w:val="20"/>
                <w:szCs w:val="20"/>
              </w:rPr>
            </w:pPr>
            <w:r>
              <w:rPr>
                <w:rFonts w:ascii="Arial" w:eastAsia="Arial" w:hAnsi="Arial" w:cs="Arial"/>
                <w:sz w:val="20"/>
                <w:szCs w:val="20"/>
              </w:rPr>
              <w:t>District</w:t>
            </w:r>
          </w:p>
        </w:tc>
        <w:tc>
          <w:tcPr>
            <w:tcW w:w="1984" w:type="dxa"/>
            <w:tcBorders>
              <w:top w:val="single" w:sz="4" w:space="0" w:color="000000"/>
              <w:left w:val="nil"/>
              <w:bottom w:val="single" w:sz="4" w:space="0" w:color="000000"/>
              <w:right w:val="single" w:sz="4" w:space="0" w:color="000000"/>
            </w:tcBorders>
            <w:shd w:val="clear" w:color="auto" w:fill="auto"/>
          </w:tcPr>
          <w:p w14:paraId="636E88E8" w14:textId="77777777" w:rsidR="0013655F" w:rsidRDefault="0013655F">
            <w:pPr>
              <w:rPr>
                <w:rFonts w:ascii="Arial" w:eastAsia="Arial" w:hAnsi="Arial" w:cs="Arial"/>
                <w:sz w:val="20"/>
                <w:szCs w:val="20"/>
              </w:rPr>
            </w:pPr>
            <w:r>
              <w:rPr>
                <w:rFonts w:ascii="Arial" w:eastAsia="Arial" w:hAnsi="Arial" w:cs="Arial"/>
                <w:sz w:val="20"/>
                <w:szCs w:val="20"/>
              </w:rPr>
              <w:t>Chichester in Partnership Community Strategy 2016 - 2021</w:t>
            </w:r>
          </w:p>
        </w:tc>
        <w:tc>
          <w:tcPr>
            <w:tcW w:w="4396" w:type="dxa"/>
            <w:tcBorders>
              <w:top w:val="single" w:sz="4" w:space="0" w:color="000000"/>
              <w:left w:val="nil"/>
              <w:bottom w:val="single" w:sz="4" w:space="0" w:color="000000"/>
              <w:right w:val="single" w:sz="4" w:space="0" w:color="000000"/>
            </w:tcBorders>
            <w:shd w:val="clear" w:color="auto" w:fill="auto"/>
          </w:tcPr>
          <w:p w14:paraId="22871508" w14:textId="77777777" w:rsidR="0013655F" w:rsidRDefault="0013655F">
            <w:pPr>
              <w:rPr>
                <w:rFonts w:ascii="Arial" w:eastAsia="Arial" w:hAnsi="Arial" w:cs="Arial"/>
                <w:sz w:val="20"/>
                <w:szCs w:val="20"/>
              </w:rPr>
            </w:pPr>
            <w:r>
              <w:rPr>
                <w:rFonts w:ascii="Arial" w:eastAsia="Arial" w:hAnsi="Arial" w:cs="Arial"/>
                <w:sz w:val="20"/>
                <w:szCs w:val="20"/>
              </w:rPr>
              <w:t>An overarching strategic document which sets out the priorities for the 5-year period.  The three main themes are: The Economy; Health &amp; Wellbeing; Housing and Neighbourhoods; Environment; Transport and Access</w:t>
            </w:r>
          </w:p>
        </w:tc>
        <w:tc>
          <w:tcPr>
            <w:tcW w:w="4253" w:type="dxa"/>
            <w:gridSpan w:val="2"/>
            <w:tcBorders>
              <w:top w:val="single" w:sz="4" w:space="0" w:color="000000"/>
              <w:left w:val="nil"/>
              <w:bottom w:val="single" w:sz="4" w:space="0" w:color="000000"/>
              <w:right w:val="single" w:sz="4" w:space="0" w:color="000000"/>
            </w:tcBorders>
            <w:shd w:val="clear" w:color="auto" w:fill="auto"/>
          </w:tcPr>
          <w:p w14:paraId="333EAB33" w14:textId="77777777" w:rsidR="0013655F" w:rsidRDefault="0013655F">
            <w:pPr>
              <w:rPr>
                <w:rFonts w:ascii="Arial" w:eastAsia="Arial" w:hAnsi="Arial" w:cs="Arial"/>
                <w:sz w:val="20"/>
                <w:szCs w:val="20"/>
              </w:rPr>
            </w:pPr>
            <w:r>
              <w:rPr>
                <w:rFonts w:ascii="Arial" w:eastAsia="Arial" w:hAnsi="Arial" w:cs="Arial"/>
                <w:sz w:val="20"/>
                <w:szCs w:val="20"/>
              </w:rPr>
              <w:t>Support the growth of local businesses; facilitate improved transport links throughout the District.</w:t>
            </w:r>
          </w:p>
        </w:tc>
        <w:tc>
          <w:tcPr>
            <w:tcW w:w="2409" w:type="dxa"/>
            <w:tcBorders>
              <w:top w:val="single" w:sz="4" w:space="0" w:color="000000"/>
              <w:left w:val="nil"/>
              <w:bottom w:val="single" w:sz="4" w:space="0" w:color="000000"/>
              <w:right w:val="single" w:sz="4" w:space="0" w:color="000000"/>
            </w:tcBorders>
            <w:shd w:val="clear" w:color="auto" w:fill="auto"/>
          </w:tcPr>
          <w:p w14:paraId="063A8E76" w14:textId="77777777" w:rsidR="0013655F" w:rsidRDefault="0013655F">
            <w:pPr>
              <w:rPr>
                <w:rFonts w:ascii="Arial" w:eastAsia="Arial" w:hAnsi="Arial" w:cs="Arial"/>
                <w:sz w:val="20"/>
                <w:szCs w:val="20"/>
              </w:rPr>
            </w:pPr>
            <w:r>
              <w:rPr>
                <w:rFonts w:ascii="Arial" w:eastAsia="Arial" w:hAnsi="Arial" w:cs="Arial"/>
                <w:sz w:val="20"/>
                <w:szCs w:val="20"/>
              </w:rPr>
              <w:t>CDC</w:t>
            </w:r>
          </w:p>
        </w:tc>
      </w:tr>
      <w:tr w:rsidR="0013655F" w14:paraId="75266AC5" w14:textId="77777777">
        <w:trPr>
          <w:trHeight w:val="2625"/>
        </w:trPr>
        <w:tc>
          <w:tcPr>
            <w:tcW w:w="852" w:type="dxa"/>
            <w:tcBorders>
              <w:top w:val="nil"/>
              <w:left w:val="single" w:sz="4" w:space="0" w:color="000000"/>
              <w:bottom w:val="single" w:sz="4" w:space="0" w:color="000000"/>
              <w:right w:val="single" w:sz="4" w:space="0" w:color="000000"/>
            </w:tcBorders>
            <w:shd w:val="clear" w:color="auto" w:fill="FFFFFF"/>
          </w:tcPr>
          <w:p w14:paraId="066E3171" w14:textId="77777777" w:rsidR="0013655F" w:rsidRDefault="0013655F">
            <w:pPr>
              <w:jc w:val="right"/>
              <w:rPr>
                <w:rFonts w:ascii="Arial" w:eastAsia="Arial" w:hAnsi="Arial" w:cs="Arial"/>
                <w:color w:val="000000"/>
                <w:sz w:val="20"/>
                <w:szCs w:val="20"/>
              </w:rPr>
            </w:pPr>
            <w:r>
              <w:rPr>
                <w:rFonts w:ascii="Arial" w:eastAsia="Arial" w:hAnsi="Arial" w:cs="Arial"/>
                <w:color w:val="000000"/>
                <w:sz w:val="20"/>
                <w:szCs w:val="20"/>
              </w:rPr>
              <w:t>EC12</w:t>
            </w:r>
          </w:p>
        </w:tc>
        <w:tc>
          <w:tcPr>
            <w:tcW w:w="1274" w:type="dxa"/>
            <w:tcBorders>
              <w:top w:val="nil"/>
              <w:left w:val="nil"/>
              <w:bottom w:val="single" w:sz="4" w:space="0" w:color="000000"/>
              <w:right w:val="single" w:sz="4" w:space="0" w:color="000000"/>
            </w:tcBorders>
            <w:shd w:val="clear" w:color="auto" w:fill="auto"/>
          </w:tcPr>
          <w:p w14:paraId="4C6B6616" w14:textId="77777777" w:rsidR="0013655F" w:rsidRDefault="0013655F">
            <w:pPr>
              <w:rPr>
                <w:rFonts w:ascii="Arial" w:eastAsia="Arial" w:hAnsi="Arial" w:cs="Arial"/>
                <w:sz w:val="20"/>
                <w:szCs w:val="20"/>
              </w:rPr>
            </w:pPr>
            <w:r>
              <w:rPr>
                <w:rFonts w:ascii="Arial" w:eastAsia="Arial" w:hAnsi="Arial" w:cs="Arial"/>
                <w:sz w:val="20"/>
                <w:szCs w:val="20"/>
              </w:rPr>
              <w:t>District</w:t>
            </w:r>
          </w:p>
        </w:tc>
        <w:tc>
          <w:tcPr>
            <w:tcW w:w="1984" w:type="dxa"/>
            <w:tcBorders>
              <w:top w:val="nil"/>
              <w:left w:val="nil"/>
              <w:bottom w:val="single" w:sz="4" w:space="0" w:color="000000"/>
              <w:right w:val="single" w:sz="4" w:space="0" w:color="000000"/>
            </w:tcBorders>
            <w:shd w:val="clear" w:color="auto" w:fill="auto"/>
          </w:tcPr>
          <w:p w14:paraId="4F383002" w14:textId="77777777" w:rsidR="0013655F" w:rsidRDefault="0013655F">
            <w:pPr>
              <w:rPr>
                <w:rFonts w:ascii="Arial" w:eastAsia="Arial" w:hAnsi="Arial" w:cs="Arial"/>
                <w:sz w:val="20"/>
                <w:szCs w:val="20"/>
              </w:rPr>
            </w:pPr>
            <w:r>
              <w:rPr>
                <w:rFonts w:ascii="Arial" w:eastAsia="Arial" w:hAnsi="Arial" w:cs="Arial"/>
                <w:sz w:val="20"/>
                <w:szCs w:val="20"/>
              </w:rPr>
              <w:t>Vision for Chichester 2016 - 2035</w:t>
            </w:r>
          </w:p>
        </w:tc>
        <w:tc>
          <w:tcPr>
            <w:tcW w:w="4396" w:type="dxa"/>
            <w:tcBorders>
              <w:top w:val="nil"/>
              <w:left w:val="nil"/>
              <w:bottom w:val="single" w:sz="4" w:space="0" w:color="000000"/>
              <w:right w:val="single" w:sz="4" w:space="0" w:color="000000"/>
            </w:tcBorders>
            <w:shd w:val="clear" w:color="auto" w:fill="auto"/>
          </w:tcPr>
          <w:p w14:paraId="3996AAA6" w14:textId="77777777" w:rsidR="0013655F" w:rsidRDefault="0013655F">
            <w:pPr>
              <w:rPr>
                <w:rFonts w:ascii="Arial" w:eastAsia="Arial" w:hAnsi="Arial" w:cs="Arial"/>
                <w:color w:val="000000"/>
                <w:sz w:val="20"/>
                <w:szCs w:val="20"/>
              </w:rPr>
            </w:pPr>
            <w:r>
              <w:rPr>
                <w:rFonts w:ascii="Arial" w:eastAsia="Arial" w:hAnsi="Arial" w:cs="Arial"/>
                <w:color w:val="000000"/>
                <w:sz w:val="20"/>
                <w:szCs w:val="20"/>
              </w:rPr>
              <w:t>The aims of the Vision are to: 1) to be a clear, locally supported vision of the function and future of the city; 2) develop Chichester as a vibrant and attractive commercial and cultural location, serving residents, workers and visitors; 3) identify development opportunities; 4) increase the profile and promotion of the city; 5) attract significant new inward investment and funding; 6) create substantial economic growth and create jobs; 7) create a first class destination for shoppers.</w:t>
            </w:r>
          </w:p>
        </w:tc>
        <w:tc>
          <w:tcPr>
            <w:tcW w:w="4253" w:type="dxa"/>
            <w:gridSpan w:val="2"/>
            <w:tcBorders>
              <w:top w:val="nil"/>
              <w:left w:val="nil"/>
              <w:bottom w:val="single" w:sz="4" w:space="0" w:color="000000"/>
              <w:right w:val="single" w:sz="4" w:space="0" w:color="000000"/>
            </w:tcBorders>
            <w:shd w:val="clear" w:color="auto" w:fill="auto"/>
          </w:tcPr>
          <w:p w14:paraId="641D67B0" w14:textId="77777777" w:rsidR="0013655F" w:rsidRDefault="0013655F" w:rsidP="00051AA8">
            <w:pPr>
              <w:rPr>
                <w:rFonts w:ascii="Arial" w:eastAsia="Arial" w:hAnsi="Arial" w:cs="Arial"/>
                <w:sz w:val="20"/>
                <w:szCs w:val="20"/>
              </w:rPr>
            </w:pPr>
            <w:r>
              <w:rPr>
                <w:rFonts w:ascii="Arial" w:eastAsia="Arial" w:hAnsi="Arial" w:cs="Arial"/>
                <w:sz w:val="20"/>
                <w:szCs w:val="20"/>
              </w:rPr>
              <w:t>The vision is likely to be central to economic and planning policy for the City.</w:t>
            </w:r>
          </w:p>
        </w:tc>
        <w:tc>
          <w:tcPr>
            <w:tcW w:w="2409" w:type="dxa"/>
            <w:tcBorders>
              <w:top w:val="nil"/>
              <w:left w:val="nil"/>
              <w:bottom w:val="single" w:sz="4" w:space="0" w:color="000000"/>
              <w:right w:val="single" w:sz="4" w:space="0" w:color="000000"/>
            </w:tcBorders>
            <w:shd w:val="clear" w:color="auto" w:fill="auto"/>
          </w:tcPr>
          <w:p w14:paraId="571FAC6B" w14:textId="77777777" w:rsidR="0013655F" w:rsidRDefault="0013655F">
            <w:pPr>
              <w:rPr>
                <w:rFonts w:ascii="Arial" w:eastAsia="Arial" w:hAnsi="Arial" w:cs="Arial"/>
                <w:sz w:val="20"/>
                <w:szCs w:val="20"/>
              </w:rPr>
            </w:pPr>
            <w:r>
              <w:rPr>
                <w:rFonts w:ascii="Arial" w:eastAsia="Arial" w:hAnsi="Arial" w:cs="Arial"/>
                <w:sz w:val="20"/>
                <w:szCs w:val="20"/>
              </w:rPr>
              <w:t>CDC</w:t>
            </w:r>
          </w:p>
        </w:tc>
      </w:tr>
    </w:tbl>
    <w:p w14:paraId="5DDB08F7" w14:textId="77777777" w:rsidR="00F20356" w:rsidRDefault="00F20356">
      <w:pPr>
        <w:sectPr w:rsidR="00F20356">
          <w:pgSz w:w="16838" w:h="11906" w:orient="landscape"/>
          <w:pgMar w:top="1440" w:right="1440" w:bottom="1440" w:left="1440" w:header="706" w:footer="706" w:gutter="0"/>
          <w:cols w:space="720"/>
        </w:sectPr>
      </w:pPr>
    </w:p>
    <w:p w14:paraId="36F3E03F" w14:textId="77777777" w:rsidR="00F20356" w:rsidRPr="007B1CA8" w:rsidRDefault="00051AA8" w:rsidP="007B1CA8">
      <w:pPr>
        <w:pStyle w:val="Heading1"/>
        <w:rPr>
          <w:sz w:val="24"/>
        </w:rPr>
      </w:pPr>
      <w:bookmarkStart w:id="24" w:name="_Toc80712753"/>
      <w:r w:rsidRPr="007B1CA8">
        <w:rPr>
          <w:sz w:val="24"/>
        </w:rPr>
        <w:lastRenderedPageBreak/>
        <w:t>Appendix 2 - Baseline Information</w:t>
      </w:r>
      <w:bookmarkEnd w:id="24"/>
    </w:p>
    <w:p w14:paraId="44EE95AC" w14:textId="77777777" w:rsidR="00F20356" w:rsidRDefault="00F20356">
      <w:pPr>
        <w:tabs>
          <w:tab w:val="left" w:pos="-142"/>
        </w:tabs>
        <w:ind w:hanging="142"/>
        <w:rPr>
          <w:rFonts w:ascii="Arial" w:eastAsia="Arial" w:hAnsi="Arial" w:cs="Arial"/>
        </w:rPr>
      </w:pPr>
    </w:p>
    <w:tbl>
      <w:tblPr>
        <w:tblStyle w:val="a2"/>
        <w:tblW w:w="97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2551"/>
        <w:gridCol w:w="1701"/>
        <w:gridCol w:w="1560"/>
        <w:gridCol w:w="3260"/>
      </w:tblGrid>
      <w:tr w:rsidR="00F20356" w14:paraId="22B9A8C0" w14:textId="77777777">
        <w:tc>
          <w:tcPr>
            <w:tcW w:w="644" w:type="dxa"/>
          </w:tcPr>
          <w:p w14:paraId="0FF0B796" w14:textId="77777777" w:rsidR="00F20356" w:rsidRDefault="00051AA8">
            <w:pPr>
              <w:rPr>
                <w:rFonts w:ascii="Arial" w:eastAsia="Arial" w:hAnsi="Arial" w:cs="Arial"/>
              </w:rPr>
            </w:pPr>
            <w:r>
              <w:rPr>
                <w:rFonts w:ascii="Arial" w:eastAsia="Arial" w:hAnsi="Arial" w:cs="Arial"/>
              </w:rPr>
              <w:t>No.</w:t>
            </w:r>
          </w:p>
        </w:tc>
        <w:tc>
          <w:tcPr>
            <w:tcW w:w="2551" w:type="dxa"/>
          </w:tcPr>
          <w:p w14:paraId="20BFAFA4" w14:textId="77777777" w:rsidR="00F20356" w:rsidRDefault="00051AA8">
            <w:pPr>
              <w:rPr>
                <w:rFonts w:ascii="Arial" w:eastAsia="Arial" w:hAnsi="Arial" w:cs="Arial"/>
              </w:rPr>
            </w:pPr>
            <w:r>
              <w:rPr>
                <w:rFonts w:ascii="Arial" w:eastAsia="Arial" w:hAnsi="Arial" w:cs="Arial"/>
              </w:rPr>
              <w:t xml:space="preserve">Indicator </w:t>
            </w:r>
          </w:p>
        </w:tc>
        <w:tc>
          <w:tcPr>
            <w:tcW w:w="1701" w:type="dxa"/>
          </w:tcPr>
          <w:p w14:paraId="74C1D841" w14:textId="77777777" w:rsidR="00F20356" w:rsidRDefault="00051AA8">
            <w:pPr>
              <w:rPr>
                <w:rFonts w:ascii="Arial" w:eastAsia="Arial" w:hAnsi="Arial" w:cs="Arial"/>
              </w:rPr>
            </w:pPr>
            <w:r>
              <w:rPr>
                <w:rFonts w:ascii="Arial" w:eastAsia="Arial" w:hAnsi="Arial" w:cs="Arial"/>
              </w:rPr>
              <w:t>Data</w:t>
            </w:r>
          </w:p>
        </w:tc>
        <w:tc>
          <w:tcPr>
            <w:tcW w:w="1560" w:type="dxa"/>
          </w:tcPr>
          <w:p w14:paraId="4B921FDC" w14:textId="77777777" w:rsidR="00F20356" w:rsidRDefault="00051AA8">
            <w:pPr>
              <w:rPr>
                <w:rFonts w:ascii="Arial" w:eastAsia="Arial" w:hAnsi="Arial" w:cs="Arial"/>
              </w:rPr>
            </w:pPr>
            <w:r>
              <w:rPr>
                <w:rFonts w:ascii="Arial" w:eastAsia="Arial" w:hAnsi="Arial" w:cs="Arial"/>
              </w:rPr>
              <w:t>Trend (if known)</w:t>
            </w:r>
          </w:p>
        </w:tc>
        <w:tc>
          <w:tcPr>
            <w:tcW w:w="3260" w:type="dxa"/>
          </w:tcPr>
          <w:p w14:paraId="3FDD2AA4" w14:textId="77777777" w:rsidR="00F20356" w:rsidRDefault="00051AA8">
            <w:pPr>
              <w:rPr>
                <w:rFonts w:ascii="Arial" w:eastAsia="Arial" w:hAnsi="Arial" w:cs="Arial"/>
              </w:rPr>
            </w:pPr>
            <w:r>
              <w:rPr>
                <w:rFonts w:ascii="Arial" w:eastAsia="Arial" w:hAnsi="Arial" w:cs="Arial"/>
              </w:rPr>
              <w:t>Source</w:t>
            </w:r>
          </w:p>
        </w:tc>
      </w:tr>
      <w:tr w:rsidR="00F20356" w14:paraId="0ADC4BF4" w14:textId="77777777">
        <w:tc>
          <w:tcPr>
            <w:tcW w:w="644" w:type="dxa"/>
          </w:tcPr>
          <w:p w14:paraId="478B990E" w14:textId="77777777" w:rsidR="00F20356" w:rsidRDefault="00051AA8">
            <w:pPr>
              <w:rPr>
                <w:rFonts w:ascii="Arial" w:eastAsia="Arial" w:hAnsi="Arial" w:cs="Arial"/>
              </w:rPr>
            </w:pPr>
            <w:r>
              <w:rPr>
                <w:rFonts w:ascii="Arial" w:eastAsia="Arial" w:hAnsi="Arial" w:cs="Arial"/>
              </w:rPr>
              <w:t>1a</w:t>
            </w:r>
          </w:p>
        </w:tc>
        <w:tc>
          <w:tcPr>
            <w:tcW w:w="2551" w:type="dxa"/>
          </w:tcPr>
          <w:p w14:paraId="517B769E" w14:textId="77777777" w:rsidR="00F20356" w:rsidRDefault="00051AA8">
            <w:pPr>
              <w:rPr>
                <w:rFonts w:ascii="Arial" w:eastAsia="Arial" w:hAnsi="Arial" w:cs="Arial"/>
              </w:rPr>
            </w:pPr>
            <w:r>
              <w:rPr>
                <w:rFonts w:ascii="Arial" w:eastAsia="Arial" w:hAnsi="Arial" w:cs="Arial"/>
              </w:rPr>
              <w:t>Percentage of employees in Manufacturing</w:t>
            </w:r>
          </w:p>
        </w:tc>
        <w:tc>
          <w:tcPr>
            <w:tcW w:w="1701" w:type="dxa"/>
          </w:tcPr>
          <w:p w14:paraId="08825EA6" w14:textId="77777777" w:rsidR="00F20356" w:rsidRDefault="00051AA8">
            <w:pPr>
              <w:rPr>
                <w:rFonts w:ascii="Arial" w:eastAsia="Arial" w:hAnsi="Arial" w:cs="Arial"/>
              </w:rPr>
            </w:pPr>
            <w:r>
              <w:rPr>
                <w:rFonts w:ascii="Arial" w:eastAsia="Arial" w:hAnsi="Arial" w:cs="Arial"/>
              </w:rPr>
              <w:t>8.3% (2018)</w:t>
            </w:r>
          </w:p>
        </w:tc>
        <w:tc>
          <w:tcPr>
            <w:tcW w:w="1560" w:type="dxa"/>
          </w:tcPr>
          <w:p w14:paraId="0C75B237" w14:textId="77777777" w:rsidR="00F20356" w:rsidRDefault="00F20356">
            <w:pPr>
              <w:rPr>
                <w:rFonts w:ascii="Arial" w:eastAsia="Arial" w:hAnsi="Arial" w:cs="Arial"/>
              </w:rPr>
            </w:pPr>
          </w:p>
        </w:tc>
        <w:tc>
          <w:tcPr>
            <w:tcW w:w="3260" w:type="dxa"/>
          </w:tcPr>
          <w:p w14:paraId="1A42AC65" w14:textId="77777777" w:rsidR="00F20356" w:rsidRDefault="00051AA8">
            <w:pPr>
              <w:rPr>
                <w:rFonts w:ascii="Arial" w:eastAsia="Arial" w:hAnsi="Arial" w:cs="Arial"/>
              </w:rPr>
            </w:pPr>
            <w:r>
              <w:rPr>
                <w:rFonts w:ascii="Arial" w:eastAsia="Arial" w:hAnsi="Arial" w:cs="Arial"/>
              </w:rPr>
              <w:t xml:space="preserve">ONS business register and survey </w:t>
            </w:r>
            <w:hyperlink r:id="rId50">
              <w:r>
                <w:rPr>
                  <w:rFonts w:ascii="Arial" w:eastAsia="Arial" w:hAnsi="Arial" w:cs="Arial"/>
                  <w:color w:val="0000FF"/>
                  <w:u w:val="single"/>
                </w:rPr>
                <w:t>www.nomisweb.co.uk</w:t>
              </w:r>
            </w:hyperlink>
          </w:p>
        </w:tc>
      </w:tr>
      <w:tr w:rsidR="00F20356" w14:paraId="5DC91F51" w14:textId="77777777">
        <w:tc>
          <w:tcPr>
            <w:tcW w:w="644" w:type="dxa"/>
          </w:tcPr>
          <w:p w14:paraId="405A7807" w14:textId="77777777" w:rsidR="00F20356" w:rsidRDefault="00051AA8">
            <w:pPr>
              <w:rPr>
                <w:rFonts w:ascii="Arial" w:eastAsia="Arial" w:hAnsi="Arial" w:cs="Arial"/>
              </w:rPr>
            </w:pPr>
            <w:r>
              <w:rPr>
                <w:rFonts w:ascii="Arial" w:eastAsia="Arial" w:hAnsi="Arial" w:cs="Arial"/>
              </w:rPr>
              <w:t>1b</w:t>
            </w:r>
          </w:p>
        </w:tc>
        <w:tc>
          <w:tcPr>
            <w:tcW w:w="2551" w:type="dxa"/>
          </w:tcPr>
          <w:p w14:paraId="69BB7AB5" w14:textId="77777777" w:rsidR="00F20356" w:rsidRDefault="00051AA8">
            <w:pPr>
              <w:rPr>
                <w:rFonts w:ascii="Arial" w:eastAsia="Arial" w:hAnsi="Arial" w:cs="Arial"/>
              </w:rPr>
            </w:pPr>
            <w:r>
              <w:rPr>
                <w:rFonts w:ascii="Arial" w:eastAsia="Arial" w:hAnsi="Arial" w:cs="Arial"/>
              </w:rPr>
              <w:t>Percentage of employees in construction</w:t>
            </w:r>
          </w:p>
        </w:tc>
        <w:tc>
          <w:tcPr>
            <w:tcW w:w="1701" w:type="dxa"/>
          </w:tcPr>
          <w:p w14:paraId="585F6D9C" w14:textId="77777777" w:rsidR="00F20356" w:rsidRDefault="00051AA8">
            <w:pPr>
              <w:rPr>
                <w:rFonts w:ascii="Arial" w:eastAsia="Arial" w:hAnsi="Arial" w:cs="Arial"/>
              </w:rPr>
            </w:pPr>
            <w:r>
              <w:rPr>
                <w:rFonts w:ascii="Arial" w:eastAsia="Arial" w:hAnsi="Arial" w:cs="Arial"/>
              </w:rPr>
              <w:t>4.2% (2018)</w:t>
            </w:r>
          </w:p>
        </w:tc>
        <w:tc>
          <w:tcPr>
            <w:tcW w:w="1560" w:type="dxa"/>
          </w:tcPr>
          <w:p w14:paraId="5FFCDD2D" w14:textId="77777777" w:rsidR="00F20356" w:rsidRDefault="00F20356">
            <w:pPr>
              <w:rPr>
                <w:rFonts w:ascii="Arial" w:eastAsia="Arial" w:hAnsi="Arial" w:cs="Arial"/>
              </w:rPr>
            </w:pPr>
          </w:p>
        </w:tc>
        <w:tc>
          <w:tcPr>
            <w:tcW w:w="3260" w:type="dxa"/>
          </w:tcPr>
          <w:p w14:paraId="02BDE995" w14:textId="77777777" w:rsidR="00F20356" w:rsidRDefault="00254926">
            <w:pPr>
              <w:rPr>
                <w:rFonts w:ascii="Arial" w:eastAsia="Arial" w:hAnsi="Arial" w:cs="Arial"/>
              </w:rPr>
            </w:pPr>
            <w:hyperlink r:id="rId51">
              <w:r w:rsidR="00051AA8">
                <w:rPr>
                  <w:rFonts w:ascii="Arial" w:eastAsia="Arial" w:hAnsi="Arial" w:cs="Arial"/>
                  <w:color w:val="0000FF"/>
                  <w:u w:val="single"/>
                </w:rPr>
                <w:t>www.nomisweb.co.uk</w:t>
              </w:r>
            </w:hyperlink>
          </w:p>
          <w:p w14:paraId="4AB6B1A0" w14:textId="77777777" w:rsidR="00F20356" w:rsidRDefault="00F20356">
            <w:pPr>
              <w:rPr>
                <w:rFonts w:ascii="Arial" w:eastAsia="Arial" w:hAnsi="Arial" w:cs="Arial"/>
              </w:rPr>
            </w:pPr>
          </w:p>
        </w:tc>
      </w:tr>
      <w:tr w:rsidR="00F20356" w14:paraId="2D1A5B69" w14:textId="77777777">
        <w:tc>
          <w:tcPr>
            <w:tcW w:w="644" w:type="dxa"/>
          </w:tcPr>
          <w:p w14:paraId="07C34F41" w14:textId="77777777" w:rsidR="00F20356" w:rsidRDefault="00051AA8">
            <w:pPr>
              <w:rPr>
                <w:rFonts w:ascii="Arial" w:eastAsia="Arial" w:hAnsi="Arial" w:cs="Arial"/>
              </w:rPr>
            </w:pPr>
            <w:r>
              <w:rPr>
                <w:rFonts w:ascii="Arial" w:eastAsia="Arial" w:hAnsi="Arial" w:cs="Arial"/>
              </w:rPr>
              <w:t>1c</w:t>
            </w:r>
          </w:p>
        </w:tc>
        <w:tc>
          <w:tcPr>
            <w:tcW w:w="2551" w:type="dxa"/>
          </w:tcPr>
          <w:p w14:paraId="6AC42882" w14:textId="77777777" w:rsidR="00F20356" w:rsidRDefault="00051AA8">
            <w:pPr>
              <w:rPr>
                <w:rFonts w:ascii="Arial" w:eastAsia="Arial" w:hAnsi="Arial" w:cs="Arial"/>
              </w:rPr>
            </w:pPr>
            <w:r>
              <w:rPr>
                <w:rFonts w:ascii="Arial" w:eastAsia="Arial" w:hAnsi="Arial" w:cs="Arial"/>
              </w:rPr>
              <w:t>Percentage of employees in Services (classifications G to S) including:</w:t>
            </w:r>
          </w:p>
        </w:tc>
        <w:tc>
          <w:tcPr>
            <w:tcW w:w="1701" w:type="dxa"/>
          </w:tcPr>
          <w:p w14:paraId="0252F067" w14:textId="77777777" w:rsidR="00F20356" w:rsidRDefault="00051AA8">
            <w:pPr>
              <w:rPr>
                <w:rFonts w:ascii="Arial" w:eastAsia="Arial" w:hAnsi="Arial" w:cs="Arial"/>
              </w:rPr>
            </w:pPr>
            <w:r>
              <w:rPr>
                <w:rFonts w:ascii="Arial" w:eastAsia="Arial" w:hAnsi="Arial" w:cs="Arial"/>
              </w:rPr>
              <w:t>87.2% (2018)</w:t>
            </w:r>
          </w:p>
        </w:tc>
        <w:tc>
          <w:tcPr>
            <w:tcW w:w="1560" w:type="dxa"/>
            <w:shd w:val="clear" w:color="auto" w:fill="00B050"/>
          </w:tcPr>
          <w:p w14:paraId="42DD458E" w14:textId="77777777" w:rsidR="00F20356" w:rsidRDefault="00051AA8">
            <w:pPr>
              <w:rPr>
                <w:rFonts w:ascii="Arial" w:eastAsia="Arial" w:hAnsi="Arial" w:cs="Arial"/>
              </w:rPr>
            </w:pPr>
            <w:r>
              <w:rPr>
                <w:rFonts w:ascii="Arial" w:eastAsia="Arial" w:hAnsi="Arial" w:cs="Arial"/>
              </w:rPr>
              <w:t>Upwards</w:t>
            </w:r>
          </w:p>
          <w:p w14:paraId="3DC243E3" w14:textId="77777777" w:rsidR="00F20356" w:rsidRDefault="00F20356">
            <w:pPr>
              <w:rPr>
                <w:rFonts w:ascii="Arial" w:eastAsia="Arial" w:hAnsi="Arial" w:cs="Arial"/>
              </w:rPr>
            </w:pPr>
          </w:p>
        </w:tc>
        <w:tc>
          <w:tcPr>
            <w:tcW w:w="3260" w:type="dxa"/>
          </w:tcPr>
          <w:p w14:paraId="60B32A23" w14:textId="77777777" w:rsidR="00F20356" w:rsidRDefault="00254926">
            <w:pPr>
              <w:rPr>
                <w:rFonts w:ascii="Arial" w:eastAsia="Arial" w:hAnsi="Arial" w:cs="Arial"/>
              </w:rPr>
            </w:pPr>
            <w:hyperlink r:id="rId52">
              <w:r w:rsidR="00051AA8">
                <w:rPr>
                  <w:rFonts w:ascii="Arial" w:eastAsia="Arial" w:hAnsi="Arial" w:cs="Arial"/>
                  <w:color w:val="0000FF"/>
                  <w:u w:val="single"/>
                </w:rPr>
                <w:t>www.nomisweb.co.uk</w:t>
              </w:r>
            </w:hyperlink>
          </w:p>
          <w:p w14:paraId="54647647" w14:textId="77777777" w:rsidR="00F20356" w:rsidRDefault="00F20356">
            <w:pPr>
              <w:rPr>
                <w:rFonts w:ascii="Arial" w:eastAsia="Arial" w:hAnsi="Arial" w:cs="Arial"/>
              </w:rPr>
            </w:pPr>
          </w:p>
        </w:tc>
      </w:tr>
      <w:tr w:rsidR="00F20356" w14:paraId="147DF922" w14:textId="77777777">
        <w:tc>
          <w:tcPr>
            <w:tcW w:w="644" w:type="dxa"/>
          </w:tcPr>
          <w:p w14:paraId="673187E9" w14:textId="77777777" w:rsidR="00F20356" w:rsidRDefault="00051AA8">
            <w:pPr>
              <w:rPr>
                <w:rFonts w:ascii="Arial" w:eastAsia="Arial" w:hAnsi="Arial" w:cs="Arial"/>
              </w:rPr>
            </w:pPr>
            <w:r>
              <w:rPr>
                <w:rFonts w:ascii="Arial" w:eastAsia="Arial" w:hAnsi="Arial" w:cs="Arial"/>
              </w:rPr>
              <w:t>1d</w:t>
            </w:r>
          </w:p>
        </w:tc>
        <w:tc>
          <w:tcPr>
            <w:tcW w:w="2551" w:type="dxa"/>
          </w:tcPr>
          <w:p w14:paraId="7237DB65" w14:textId="77777777" w:rsidR="00F20356" w:rsidRDefault="00051AA8">
            <w:pPr>
              <w:rPr>
                <w:rFonts w:ascii="Arial" w:eastAsia="Arial" w:hAnsi="Arial" w:cs="Arial"/>
              </w:rPr>
            </w:pPr>
            <w:r>
              <w:rPr>
                <w:rFonts w:ascii="Arial" w:eastAsia="Arial" w:hAnsi="Arial" w:cs="Arial"/>
              </w:rPr>
              <w:t>Wholesale and Retail, including Motor Trades (G)</w:t>
            </w:r>
          </w:p>
        </w:tc>
        <w:tc>
          <w:tcPr>
            <w:tcW w:w="1701" w:type="dxa"/>
          </w:tcPr>
          <w:p w14:paraId="63E8A527" w14:textId="77777777" w:rsidR="00F20356" w:rsidRDefault="00051AA8">
            <w:pPr>
              <w:rPr>
                <w:rFonts w:ascii="Arial" w:eastAsia="Arial" w:hAnsi="Arial" w:cs="Arial"/>
              </w:rPr>
            </w:pPr>
            <w:r>
              <w:rPr>
                <w:rFonts w:ascii="Arial" w:eastAsia="Arial" w:hAnsi="Arial" w:cs="Arial"/>
              </w:rPr>
              <w:t>15% (2018)</w:t>
            </w:r>
          </w:p>
        </w:tc>
        <w:tc>
          <w:tcPr>
            <w:tcW w:w="1560" w:type="dxa"/>
            <w:shd w:val="clear" w:color="auto" w:fill="FF0000"/>
          </w:tcPr>
          <w:p w14:paraId="6F14C5EC" w14:textId="77777777" w:rsidR="00F20356" w:rsidRDefault="00051AA8">
            <w:pPr>
              <w:rPr>
                <w:rFonts w:ascii="Arial" w:eastAsia="Arial" w:hAnsi="Arial" w:cs="Arial"/>
              </w:rPr>
            </w:pPr>
            <w:r>
              <w:rPr>
                <w:rFonts w:ascii="Arial" w:eastAsia="Arial" w:hAnsi="Arial" w:cs="Arial"/>
              </w:rPr>
              <w:t>Decreasing since 2015</w:t>
            </w:r>
          </w:p>
        </w:tc>
        <w:tc>
          <w:tcPr>
            <w:tcW w:w="3260" w:type="dxa"/>
          </w:tcPr>
          <w:p w14:paraId="0AF9D923" w14:textId="77777777" w:rsidR="00F20356" w:rsidRDefault="00254926">
            <w:pPr>
              <w:rPr>
                <w:rFonts w:ascii="Arial" w:eastAsia="Arial" w:hAnsi="Arial" w:cs="Arial"/>
              </w:rPr>
            </w:pPr>
            <w:hyperlink r:id="rId53">
              <w:r w:rsidR="00051AA8">
                <w:rPr>
                  <w:rFonts w:ascii="Arial" w:eastAsia="Arial" w:hAnsi="Arial" w:cs="Arial"/>
                  <w:color w:val="0000FF"/>
                  <w:u w:val="single"/>
                </w:rPr>
                <w:t>www.nomisweb.co.uk</w:t>
              </w:r>
            </w:hyperlink>
          </w:p>
          <w:p w14:paraId="2E0BC47F" w14:textId="77777777" w:rsidR="00F20356" w:rsidRDefault="00F20356">
            <w:pPr>
              <w:rPr>
                <w:rFonts w:ascii="Arial" w:eastAsia="Arial" w:hAnsi="Arial" w:cs="Arial"/>
              </w:rPr>
            </w:pPr>
          </w:p>
        </w:tc>
      </w:tr>
      <w:tr w:rsidR="00F20356" w14:paraId="18C961CD" w14:textId="77777777">
        <w:tc>
          <w:tcPr>
            <w:tcW w:w="644" w:type="dxa"/>
          </w:tcPr>
          <w:p w14:paraId="3FCB3B48" w14:textId="77777777" w:rsidR="00F20356" w:rsidRDefault="00051AA8">
            <w:pPr>
              <w:rPr>
                <w:rFonts w:ascii="Arial" w:eastAsia="Arial" w:hAnsi="Arial" w:cs="Arial"/>
              </w:rPr>
            </w:pPr>
            <w:r>
              <w:rPr>
                <w:rFonts w:ascii="Arial" w:eastAsia="Arial" w:hAnsi="Arial" w:cs="Arial"/>
              </w:rPr>
              <w:t>1e</w:t>
            </w:r>
          </w:p>
        </w:tc>
        <w:tc>
          <w:tcPr>
            <w:tcW w:w="2551" w:type="dxa"/>
          </w:tcPr>
          <w:p w14:paraId="72AE2041" w14:textId="77777777" w:rsidR="00F20356" w:rsidRDefault="00051AA8">
            <w:pPr>
              <w:rPr>
                <w:rFonts w:ascii="Arial" w:eastAsia="Arial" w:hAnsi="Arial" w:cs="Arial"/>
              </w:rPr>
            </w:pPr>
            <w:r>
              <w:rPr>
                <w:rFonts w:ascii="Arial" w:eastAsia="Arial" w:hAnsi="Arial" w:cs="Arial"/>
              </w:rPr>
              <w:t>Accommodation and Food Services (I)</w:t>
            </w:r>
          </w:p>
        </w:tc>
        <w:tc>
          <w:tcPr>
            <w:tcW w:w="1701" w:type="dxa"/>
          </w:tcPr>
          <w:p w14:paraId="1D185B6C" w14:textId="77777777" w:rsidR="00F20356" w:rsidRDefault="00051AA8">
            <w:pPr>
              <w:rPr>
                <w:rFonts w:ascii="Arial" w:eastAsia="Arial" w:hAnsi="Arial" w:cs="Arial"/>
              </w:rPr>
            </w:pPr>
            <w:r>
              <w:rPr>
                <w:rFonts w:ascii="Arial" w:eastAsia="Arial" w:hAnsi="Arial" w:cs="Arial"/>
              </w:rPr>
              <w:t>10% (2018)</w:t>
            </w:r>
          </w:p>
        </w:tc>
        <w:tc>
          <w:tcPr>
            <w:tcW w:w="1560" w:type="dxa"/>
          </w:tcPr>
          <w:p w14:paraId="4A77F0D0" w14:textId="77777777" w:rsidR="00F20356" w:rsidRDefault="00F20356">
            <w:pPr>
              <w:rPr>
                <w:rFonts w:ascii="Arial" w:eastAsia="Arial" w:hAnsi="Arial" w:cs="Arial"/>
              </w:rPr>
            </w:pPr>
          </w:p>
        </w:tc>
        <w:tc>
          <w:tcPr>
            <w:tcW w:w="3260" w:type="dxa"/>
          </w:tcPr>
          <w:p w14:paraId="765E2657" w14:textId="77777777" w:rsidR="00F20356" w:rsidRDefault="00254926">
            <w:pPr>
              <w:rPr>
                <w:rFonts w:ascii="Arial" w:eastAsia="Arial" w:hAnsi="Arial" w:cs="Arial"/>
              </w:rPr>
            </w:pPr>
            <w:hyperlink r:id="rId54">
              <w:r w:rsidR="00051AA8">
                <w:rPr>
                  <w:rFonts w:ascii="Arial" w:eastAsia="Arial" w:hAnsi="Arial" w:cs="Arial"/>
                  <w:color w:val="0000FF"/>
                  <w:u w:val="single"/>
                </w:rPr>
                <w:t>www.nomisweb.co.uk</w:t>
              </w:r>
            </w:hyperlink>
          </w:p>
          <w:p w14:paraId="14F1BC16" w14:textId="77777777" w:rsidR="00F20356" w:rsidRDefault="00F20356">
            <w:pPr>
              <w:rPr>
                <w:rFonts w:ascii="Arial" w:eastAsia="Arial" w:hAnsi="Arial" w:cs="Arial"/>
              </w:rPr>
            </w:pPr>
          </w:p>
        </w:tc>
      </w:tr>
      <w:tr w:rsidR="00F20356" w14:paraId="50EAB04D" w14:textId="77777777">
        <w:tc>
          <w:tcPr>
            <w:tcW w:w="644" w:type="dxa"/>
          </w:tcPr>
          <w:p w14:paraId="00B9A5BB" w14:textId="77777777" w:rsidR="00F20356" w:rsidRDefault="00051AA8">
            <w:pPr>
              <w:rPr>
                <w:rFonts w:ascii="Arial" w:eastAsia="Arial" w:hAnsi="Arial" w:cs="Arial"/>
              </w:rPr>
            </w:pPr>
            <w:r>
              <w:rPr>
                <w:rFonts w:ascii="Arial" w:eastAsia="Arial" w:hAnsi="Arial" w:cs="Arial"/>
              </w:rPr>
              <w:t>1f</w:t>
            </w:r>
          </w:p>
        </w:tc>
        <w:tc>
          <w:tcPr>
            <w:tcW w:w="2551" w:type="dxa"/>
          </w:tcPr>
          <w:p w14:paraId="6D17A982" w14:textId="77777777" w:rsidR="00F20356" w:rsidRDefault="00051AA8">
            <w:pPr>
              <w:rPr>
                <w:rFonts w:ascii="Arial" w:eastAsia="Arial" w:hAnsi="Arial" w:cs="Arial"/>
              </w:rPr>
            </w:pPr>
            <w:r>
              <w:rPr>
                <w:rFonts w:ascii="Arial" w:eastAsia="Arial" w:hAnsi="Arial" w:cs="Arial"/>
              </w:rPr>
              <w:t>Information and Communications (J)</w:t>
            </w:r>
          </w:p>
        </w:tc>
        <w:tc>
          <w:tcPr>
            <w:tcW w:w="1701" w:type="dxa"/>
          </w:tcPr>
          <w:p w14:paraId="3FCED15F" w14:textId="77777777" w:rsidR="00F20356" w:rsidRDefault="00051AA8">
            <w:pPr>
              <w:rPr>
                <w:rFonts w:ascii="Arial" w:eastAsia="Arial" w:hAnsi="Arial" w:cs="Arial"/>
              </w:rPr>
            </w:pPr>
            <w:r>
              <w:rPr>
                <w:rFonts w:ascii="Arial" w:eastAsia="Arial" w:hAnsi="Arial" w:cs="Arial"/>
              </w:rPr>
              <w:t>2.9% (2018)</w:t>
            </w:r>
          </w:p>
        </w:tc>
        <w:tc>
          <w:tcPr>
            <w:tcW w:w="1560" w:type="dxa"/>
          </w:tcPr>
          <w:p w14:paraId="7C42F32A" w14:textId="77777777" w:rsidR="00F20356" w:rsidRDefault="00F20356">
            <w:pPr>
              <w:rPr>
                <w:rFonts w:ascii="Arial" w:eastAsia="Arial" w:hAnsi="Arial" w:cs="Arial"/>
              </w:rPr>
            </w:pPr>
          </w:p>
        </w:tc>
        <w:tc>
          <w:tcPr>
            <w:tcW w:w="3260" w:type="dxa"/>
          </w:tcPr>
          <w:p w14:paraId="2F77814E" w14:textId="77777777" w:rsidR="00F20356" w:rsidRDefault="00254926">
            <w:pPr>
              <w:rPr>
                <w:rFonts w:ascii="Arial" w:eastAsia="Arial" w:hAnsi="Arial" w:cs="Arial"/>
              </w:rPr>
            </w:pPr>
            <w:hyperlink r:id="rId55">
              <w:r w:rsidR="00051AA8">
                <w:rPr>
                  <w:rFonts w:ascii="Arial" w:eastAsia="Arial" w:hAnsi="Arial" w:cs="Arial"/>
                  <w:color w:val="0000FF"/>
                  <w:u w:val="single"/>
                </w:rPr>
                <w:t>www.nomisweb.co.uk</w:t>
              </w:r>
            </w:hyperlink>
          </w:p>
          <w:p w14:paraId="16A8484F" w14:textId="77777777" w:rsidR="00F20356" w:rsidRDefault="00F20356">
            <w:pPr>
              <w:rPr>
                <w:rFonts w:ascii="Arial" w:eastAsia="Arial" w:hAnsi="Arial" w:cs="Arial"/>
              </w:rPr>
            </w:pPr>
          </w:p>
        </w:tc>
      </w:tr>
      <w:tr w:rsidR="00F20356" w14:paraId="6124CB05" w14:textId="77777777">
        <w:tc>
          <w:tcPr>
            <w:tcW w:w="644" w:type="dxa"/>
          </w:tcPr>
          <w:p w14:paraId="567A5D40" w14:textId="77777777" w:rsidR="00F20356" w:rsidRDefault="00051AA8">
            <w:pPr>
              <w:rPr>
                <w:rFonts w:ascii="Arial" w:eastAsia="Arial" w:hAnsi="Arial" w:cs="Arial"/>
              </w:rPr>
            </w:pPr>
            <w:r>
              <w:rPr>
                <w:rFonts w:ascii="Arial" w:eastAsia="Arial" w:hAnsi="Arial" w:cs="Arial"/>
              </w:rPr>
              <w:t>1g</w:t>
            </w:r>
          </w:p>
        </w:tc>
        <w:tc>
          <w:tcPr>
            <w:tcW w:w="2551" w:type="dxa"/>
          </w:tcPr>
          <w:p w14:paraId="2F5853F1" w14:textId="77777777" w:rsidR="00F20356" w:rsidRDefault="00051AA8">
            <w:pPr>
              <w:rPr>
                <w:rFonts w:ascii="Arial" w:eastAsia="Arial" w:hAnsi="Arial" w:cs="Arial"/>
              </w:rPr>
            </w:pPr>
            <w:r>
              <w:rPr>
                <w:rFonts w:ascii="Arial" w:eastAsia="Arial" w:hAnsi="Arial" w:cs="Arial"/>
              </w:rPr>
              <w:t>Financial and Other Business Services (K-N)</w:t>
            </w:r>
          </w:p>
        </w:tc>
        <w:tc>
          <w:tcPr>
            <w:tcW w:w="1701" w:type="dxa"/>
          </w:tcPr>
          <w:p w14:paraId="6A990968" w14:textId="77777777" w:rsidR="00F20356" w:rsidRDefault="00051AA8">
            <w:pPr>
              <w:rPr>
                <w:rFonts w:ascii="Arial" w:eastAsia="Arial" w:hAnsi="Arial" w:cs="Arial"/>
              </w:rPr>
            </w:pPr>
            <w:r>
              <w:rPr>
                <w:rFonts w:ascii="Arial" w:eastAsia="Arial" w:hAnsi="Arial" w:cs="Arial"/>
              </w:rPr>
              <w:t>18.8% (2018)</w:t>
            </w:r>
          </w:p>
        </w:tc>
        <w:tc>
          <w:tcPr>
            <w:tcW w:w="1560" w:type="dxa"/>
          </w:tcPr>
          <w:p w14:paraId="0C0AD837" w14:textId="77777777" w:rsidR="00F20356" w:rsidRDefault="00F20356">
            <w:pPr>
              <w:rPr>
                <w:rFonts w:ascii="Arial" w:eastAsia="Arial" w:hAnsi="Arial" w:cs="Arial"/>
              </w:rPr>
            </w:pPr>
          </w:p>
        </w:tc>
        <w:tc>
          <w:tcPr>
            <w:tcW w:w="3260" w:type="dxa"/>
          </w:tcPr>
          <w:p w14:paraId="17156C02" w14:textId="77777777" w:rsidR="00F20356" w:rsidRDefault="00254926">
            <w:pPr>
              <w:rPr>
                <w:rFonts w:ascii="Arial" w:eastAsia="Arial" w:hAnsi="Arial" w:cs="Arial"/>
              </w:rPr>
            </w:pPr>
            <w:hyperlink r:id="rId56">
              <w:r w:rsidR="00051AA8">
                <w:rPr>
                  <w:rFonts w:ascii="Arial" w:eastAsia="Arial" w:hAnsi="Arial" w:cs="Arial"/>
                  <w:color w:val="0000FF"/>
                  <w:u w:val="single"/>
                </w:rPr>
                <w:t>www.nomisweb.co.uk</w:t>
              </w:r>
            </w:hyperlink>
          </w:p>
          <w:p w14:paraId="2BDD3AC8" w14:textId="77777777" w:rsidR="00F20356" w:rsidRDefault="00F20356">
            <w:pPr>
              <w:rPr>
                <w:rFonts w:ascii="Arial" w:eastAsia="Arial" w:hAnsi="Arial" w:cs="Arial"/>
              </w:rPr>
            </w:pPr>
          </w:p>
        </w:tc>
      </w:tr>
      <w:tr w:rsidR="00F20356" w14:paraId="086EDCDD" w14:textId="77777777">
        <w:tc>
          <w:tcPr>
            <w:tcW w:w="644" w:type="dxa"/>
          </w:tcPr>
          <w:p w14:paraId="5B8D59C7" w14:textId="77777777" w:rsidR="00F20356" w:rsidRDefault="00051AA8">
            <w:pPr>
              <w:rPr>
                <w:rFonts w:ascii="Arial" w:eastAsia="Arial" w:hAnsi="Arial" w:cs="Arial"/>
              </w:rPr>
            </w:pPr>
            <w:r>
              <w:rPr>
                <w:rFonts w:ascii="Arial" w:eastAsia="Arial" w:hAnsi="Arial" w:cs="Arial"/>
              </w:rPr>
              <w:t>1h</w:t>
            </w:r>
          </w:p>
        </w:tc>
        <w:tc>
          <w:tcPr>
            <w:tcW w:w="2551" w:type="dxa"/>
          </w:tcPr>
          <w:p w14:paraId="58BA14C3" w14:textId="77777777" w:rsidR="00F20356" w:rsidRDefault="00051AA8">
            <w:pPr>
              <w:rPr>
                <w:rFonts w:ascii="Arial" w:eastAsia="Arial" w:hAnsi="Arial" w:cs="Arial"/>
              </w:rPr>
            </w:pPr>
            <w:r>
              <w:rPr>
                <w:rFonts w:ascii="Arial" w:eastAsia="Arial" w:hAnsi="Arial" w:cs="Arial"/>
              </w:rPr>
              <w:t>Public Admin, Education and Health (O – Q)</w:t>
            </w:r>
          </w:p>
        </w:tc>
        <w:tc>
          <w:tcPr>
            <w:tcW w:w="1701" w:type="dxa"/>
          </w:tcPr>
          <w:p w14:paraId="75BB6523" w14:textId="77777777" w:rsidR="00F20356" w:rsidRDefault="00051AA8">
            <w:pPr>
              <w:rPr>
                <w:rFonts w:ascii="Arial" w:eastAsia="Arial" w:hAnsi="Arial" w:cs="Arial"/>
              </w:rPr>
            </w:pPr>
            <w:r>
              <w:rPr>
                <w:rFonts w:ascii="Arial" w:eastAsia="Arial" w:hAnsi="Arial" w:cs="Arial"/>
              </w:rPr>
              <w:t>32.5% (2018)</w:t>
            </w:r>
          </w:p>
        </w:tc>
        <w:tc>
          <w:tcPr>
            <w:tcW w:w="1560" w:type="dxa"/>
            <w:shd w:val="clear" w:color="auto" w:fill="00B050"/>
          </w:tcPr>
          <w:p w14:paraId="3123E9ED" w14:textId="77777777" w:rsidR="00F20356" w:rsidRDefault="00051AA8">
            <w:pPr>
              <w:rPr>
                <w:rFonts w:ascii="Arial" w:eastAsia="Arial" w:hAnsi="Arial" w:cs="Arial"/>
              </w:rPr>
            </w:pPr>
            <w:r>
              <w:rPr>
                <w:rFonts w:ascii="Arial" w:eastAsia="Arial" w:hAnsi="Arial" w:cs="Arial"/>
              </w:rPr>
              <w:t>Increasing since 2015</w:t>
            </w:r>
          </w:p>
        </w:tc>
        <w:tc>
          <w:tcPr>
            <w:tcW w:w="3260" w:type="dxa"/>
          </w:tcPr>
          <w:p w14:paraId="49D1E677" w14:textId="77777777" w:rsidR="00F20356" w:rsidRDefault="00254926">
            <w:pPr>
              <w:rPr>
                <w:rFonts w:ascii="Arial" w:eastAsia="Arial" w:hAnsi="Arial" w:cs="Arial"/>
              </w:rPr>
            </w:pPr>
            <w:hyperlink r:id="rId57">
              <w:r w:rsidR="00051AA8">
                <w:rPr>
                  <w:rFonts w:ascii="Arial" w:eastAsia="Arial" w:hAnsi="Arial" w:cs="Arial"/>
                  <w:color w:val="0000FF"/>
                  <w:u w:val="single"/>
                </w:rPr>
                <w:t>www.nomisweb.co.uk</w:t>
              </w:r>
            </w:hyperlink>
          </w:p>
          <w:p w14:paraId="14833402" w14:textId="77777777" w:rsidR="00F20356" w:rsidRDefault="00F20356">
            <w:pPr>
              <w:rPr>
                <w:rFonts w:ascii="Arial" w:eastAsia="Arial" w:hAnsi="Arial" w:cs="Arial"/>
              </w:rPr>
            </w:pPr>
          </w:p>
        </w:tc>
      </w:tr>
      <w:tr w:rsidR="00F20356" w14:paraId="7574BF34" w14:textId="77777777">
        <w:tc>
          <w:tcPr>
            <w:tcW w:w="644" w:type="dxa"/>
          </w:tcPr>
          <w:p w14:paraId="201BBD3D" w14:textId="77777777" w:rsidR="00F20356" w:rsidRDefault="00051AA8">
            <w:pPr>
              <w:rPr>
                <w:rFonts w:ascii="Arial" w:eastAsia="Arial" w:hAnsi="Arial" w:cs="Arial"/>
              </w:rPr>
            </w:pPr>
            <w:r>
              <w:rPr>
                <w:rFonts w:ascii="Arial" w:eastAsia="Arial" w:hAnsi="Arial" w:cs="Arial"/>
              </w:rPr>
              <w:t>2a</w:t>
            </w:r>
          </w:p>
        </w:tc>
        <w:tc>
          <w:tcPr>
            <w:tcW w:w="2551" w:type="dxa"/>
          </w:tcPr>
          <w:p w14:paraId="6337946A" w14:textId="77777777" w:rsidR="00F20356" w:rsidRDefault="00051AA8">
            <w:pPr>
              <w:rPr>
                <w:rFonts w:ascii="Arial" w:eastAsia="Arial" w:hAnsi="Arial" w:cs="Arial"/>
              </w:rPr>
            </w:pPr>
            <w:r>
              <w:rPr>
                <w:rFonts w:ascii="Arial" w:eastAsia="Arial" w:hAnsi="Arial" w:cs="Arial"/>
              </w:rPr>
              <w:t>Percentage of rural households within 4km of a bank or building society</w:t>
            </w:r>
          </w:p>
        </w:tc>
        <w:tc>
          <w:tcPr>
            <w:tcW w:w="1701" w:type="dxa"/>
          </w:tcPr>
          <w:p w14:paraId="66459CBE" w14:textId="77777777" w:rsidR="00F20356" w:rsidRDefault="00051AA8">
            <w:pPr>
              <w:rPr>
                <w:rFonts w:ascii="Arial" w:eastAsia="Arial" w:hAnsi="Arial" w:cs="Arial"/>
              </w:rPr>
            </w:pPr>
            <w:r>
              <w:rPr>
                <w:rFonts w:ascii="Arial" w:eastAsia="Arial" w:hAnsi="Arial" w:cs="Arial"/>
              </w:rPr>
              <w:t>54% (2012)</w:t>
            </w:r>
          </w:p>
        </w:tc>
        <w:tc>
          <w:tcPr>
            <w:tcW w:w="1560" w:type="dxa"/>
          </w:tcPr>
          <w:p w14:paraId="179B16FE" w14:textId="77777777" w:rsidR="00F20356" w:rsidRDefault="00F20356">
            <w:pPr>
              <w:rPr>
                <w:rFonts w:ascii="Arial" w:eastAsia="Arial" w:hAnsi="Arial" w:cs="Arial"/>
              </w:rPr>
            </w:pPr>
          </w:p>
        </w:tc>
        <w:tc>
          <w:tcPr>
            <w:tcW w:w="3260" w:type="dxa"/>
          </w:tcPr>
          <w:p w14:paraId="33CDCC51" w14:textId="77777777" w:rsidR="00F20356" w:rsidRDefault="00051AA8">
            <w:pPr>
              <w:rPr>
                <w:rFonts w:ascii="Arial" w:eastAsia="Arial" w:hAnsi="Arial" w:cs="Arial"/>
              </w:rPr>
            </w:pPr>
            <w:r>
              <w:rPr>
                <w:rFonts w:ascii="Arial" w:eastAsia="Arial" w:hAnsi="Arial" w:cs="Arial"/>
              </w:rPr>
              <w:t xml:space="preserve">West Sussex Life 2012 </w:t>
            </w:r>
            <w:hyperlink r:id="rId58">
              <w:r>
                <w:rPr>
                  <w:rFonts w:ascii="Arial" w:eastAsia="Arial" w:hAnsi="Arial" w:cs="Arial"/>
                  <w:color w:val="0000FF"/>
                  <w:u w:val="single"/>
                </w:rPr>
                <w:t>www.westsussex.gov.uk</w:t>
              </w:r>
            </w:hyperlink>
          </w:p>
          <w:p w14:paraId="7924022F" w14:textId="77777777" w:rsidR="00F20356" w:rsidRDefault="00F20356">
            <w:pPr>
              <w:rPr>
                <w:rFonts w:ascii="Arial" w:eastAsia="Arial" w:hAnsi="Arial" w:cs="Arial"/>
              </w:rPr>
            </w:pPr>
          </w:p>
        </w:tc>
      </w:tr>
      <w:tr w:rsidR="00F20356" w14:paraId="18D060A2" w14:textId="77777777">
        <w:tc>
          <w:tcPr>
            <w:tcW w:w="644" w:type="dxa"/>
          </w:tcPr>
          <w:p w14:paraId="1AD83118" w14:textId="77777777" w:rsidR="00F20356" w:rsidRDefault="00051AA8">
            <w:pPr>
              <w:rPr>
                <w:rFonts w:ascii="Arial" w:eastAsia="Arial" w:hAnsi="Arial" w:cs="Arial"/>
              </w:rPr>
            </w:pPr>
            <w:r>
              <w:rPr>
                <w:rFonts w:ascii="Arial" w:eastAsia="Arial" w:hAnsi="Arial" w:cs="Arial"/>
              </w:rPr>
              <w:t>2b</w:t>
            </w:r>
          </w:p>
        </w:tc>
        <w:tc>
          <w:tcPr>
            <w:tcW w:w="2551" w:type="dxa"/>
          </w:tcPr>
          <w:p w14:paraId="72E01B4A" w14:textId="77777777" w:rsidR="00F20356" w:rsidRDefault="00051AA8">
            <w:pPr>
              <w:rPr>
                <w:rFonts w:ascii="Arial" w:eastAsia="Arial" w:hAnsi="Arial" w:cs="Arial"/>
              </w:rPr>
            </w:pPr>
            <w:r>
              <w:rPr>
                <w:rFonts w:ascii="Arial" w:eastAsia="Arial" w:hAnsi="Arial" w:cs="Arial"/>
              </w:rPr>
              <w:t>Percentage of rural households within 4km of an ATM</w:t>
            </w:r>
          </w:p>
        </w:tc>
        <w:tc>
          <w:tcPr>
            <w:tcW w:w="1701" w:type="dxa"/>
          </w:tcPr>
          <w:p w14:paraId="1A83E138" w14:textId="77777777" w:rsidR="00F20356" w:rsidRDefault="00051AA8">
            <w:pPr>
              <w:rPr>
                <w:rFonts w:ascii="Arial" w:eastAsia="Arial" w:hAnsi="Arial" w:cs="Arial"/>
              </w:rPr>
            </w:pPr>
            <w:r>
              <w:rPr>
                <w:rFonts w:ascii="Arial" w:eastAsia="Arial" w:hAnsi="Arial" w:cs="Arial"/>
              </w:rPr>
              <w:t>82% (2012)</w:t>
            </w:r>
          </w:p>
        </w:tc>
        <w:tc>
          <w:tcPr>
            <w:tcW w:w="1560" w:type="dxa"/>
          </w:tcPr>
          <w:p w14:paraId="5063D438" w14:textId="77777777" w:rsidR="00F20356" w:rsidRDefault="00F20356">
            <w:pPr>
              <w:rPr>
                <w:rFonts w:ascii="Arial" w:eastAsia="Arial" w:hAnsi="Arial" w:cs="Arial"/>
              </w:rPr>
            </w:pPr>
          </w:p>
        </w:tc>
        <w:tc>
          <w:tcPr>
            <w:tcW w:w="3260" w:type="dxa"/>
          </w:tcPr>
          <w:p w14:paraId="20D14EFF" w14:textId="77777777" w:rsidR="00F20356" w:rsidRDefault="00254926">
            <w:pPr>
              <w:rPr>
                <w:rFonts w:ascii="Arial" w:eastAsia="Arial" w:hAnsi="Arial" w:cs="Arial"/>
              </w:rPr>
            </w:pPr>
            <w:hyperlink r:id="rId59">
              <w:r w:rsidR="00051AA8">
                <w:rPr>
                  <w:rFonts w:ascii="Arial" w:eastAsia="Arial" w:hAnsi="Arial" w:cs="Arial"/>
                  <w:color w:val="0000FF"/>
                  <w:u w:val="single"/>
                </w:rPr>
                <w:t>https://www.gov.uk/government/statistics/accessibility-statistics-2013</w:t>
              </w:r>
            </w:hyperlink>
          </w:p>
        </w:tc>
      </w:tr>
      <w:tr w:rsidR="00F20356" w14:paraId="607F9E1C" w14:textId="77777777">
        <w:tc>
          <w:tcPr>
            <w:tcW w:w="644" w:type="dxa"/>
          </w:tcPr>
          <w:p w14:paraId="0D17F215" w14:textId="77777777" w:rsidR="00F20356" w:rsidRDefault="00051AA8">
            <w:pPr>
              <w:rPr>
                <w:rFonts w:ascii="Arial" w:eastAsia="Arial" w:hAnsi="Arial" w:cs="Arial"/>
              </w:rPr>
            </w:pPr>
            <w:r>
              <w:rPr>
                <w:rFonts w:ascii="Arial" w:eastAsia="Arial" w:hAnsi="Arial" w:cs="Arial"/>
              </w:rPr>
              <w:t>2c</w:t>
            </w:r>
          </w:p>
        </w:tc>
        <w:tc>
          <w:tcPr>
            <w:tcW w:w="2551" w:type="dxa"/>
          </w:tcPr>
          <w:p w14:paraId="6AAED130" w14:textId="77777777" w:rsidR="00F20356" w:rsidRDefault="00051AA8">
            <w:pPr>
              <w:rPr>
                <w:rFonts w:ascii="Arial" w:eastAsia="Arial" w:hAnsi="Arial" w:cs="Arial"/>
              </w:rPr>
            </w:pPr>
            <w:r>
              <w:rPr>
                <w:rFonts w:ascii="Arial" w:eastAsia="Arial" w:hAnsi="Arial" w:cs="Arial"/>
              </w:rPr>
              <w:t>Percentage of rural households within 4km of a Petrol Station</w:t>
            </w:r>
          </w:p>
        </w:tc>
        <w:tc>
          <w:tcPr>
            <w:tcW w:w="1701" w:type="dxa"/>
          </w:tcPr>
          <w:p w14:paraId="4F9C1C2B" w14:textId="77777777" w:rsidR="00F20356" w:rsidRDefault="00051AA8">
            <w:pPr>
              <w:rPr>
                <w:rFonts w:ascii="Arial" w:eastAsia="Arial" w:hAnsi="Arial" w:cs="Arial"/>
              </w:rPr>
            </w:pPr>
            <w:r>
              <w:rPr>
                <w:rFonts w:ascii="Arial" w:eastAsia="Arial" w:hAnsi="Arial" w:cs="Arial"/>
              </w:rPr>
              <w:t>46% (2012)</w:t>
            </w:r>
          </w:p>
        </w:tc>
        <w:tc>
          <w:tcPr>
            <w:tcW w:w="1560" w:type="dxa"/>
            <w:shd w:val="clear" w:color="auto" w:fill="auto"/>
          </w:tcPr>
          <w:p w14:paraId="32F16F85" w14:textId="77777777" w:rsidR="00F20356" w:rsidRDefault="00F20356">
            <w:pPr>
              <w:rPr>
                <w:rFonts w:ascii="Arial" w:eastAsia="Arial" w:hAnsi="Arial" w:cs="Arial"/>
              </w:rPr>
            </w:pPr>
          </w:p>
        </w:tc>
        <w:tc>
          <w:tcPr>
            <w:tcW w:w="3260" w:type="dxa"/>
          </w:tcPr>
          <w:p w14:paraId="7350093F" w14:textId="77777777" w:rsidR="00F20356" w:rsidRDefault="00254926">
            <w:pPr>
              <w:rPr>
                <w:rFonts w:ascii="Arial" w:eastAsia="Arial" w:hAnsi="Arial" w:cs="Arial"/>
              </w:rPr>
            </w:pPr>
            <w:hyperlink r:id="rId60">
              <w:r w:rsidR="00051AA8">
                <w:rPr>
                  <w:rFonts w:ascii="Arial" w:eastAsia="Arial" w:hAnsi="Arial" w:cs="Arial"/>
                  <w:color w:val="0000FF"/>
                  <w:u w:val="single"/>
                </w:rPr>
                <w:t>https://www.gov.uk/government/statistics/accessibility-statistics-2013</w:t>
              </w:r>
            </w:hyperlink>
          </w:p>
        </w:tc>
      </w:tr>
      <w:tr w:rsidR="00F20356" w14:paraId="38A7920C" w14:textId="77777777">
        <w:tc>
          <w:tcPr>
            <w:tcW w:w="644" w:type="dxa"/>
          </w:tcPr>
          <w:p w14:paraId="1AE18B7D" w14:textId="77777777" w:rsidR="00F20356" w:rsidRDefault="00051AA8">
            <w:pPr>
              <w:rPr>
                <w:rFonts w:ascii="Arial" w:eastAsia="Arial" w:hAnsi="Arial" w:cs="Arial"/>
              </w:rPr>
            </w:pPr>
            <w:r>
              <w:rPr>
                <w:rFonts w:ascii="Arial" w:eastAsia="Arial" w:hAnsi="Arial" w:cs="Arial"/>
              </w:rPr>
              <w:t>2d</w:t>
            </w:r>
          </w:p>
        </w:tc>
        <w:tc>
          <w:tcPr>
            <w:tcW w:w="2551" w:type="dxa"/>
          </w:tcPr>
          <w:p w14:paraId="59B102CA" w14:textId="77777777" w:rsidR="00F20356" w:rsidRDefault="00051AA8">
            <w:pPr>
              <w:rPr>
                <w:rFonts w:ascii="Arial" w:eastAsia="Arial" w:hAnsi="Arial" w:cs="Arial"/>
              </w:rPr>
            </w:pPr>
            <w:r>
              <w:rPr>
                <w:rFonts w:ascii="Arial" w:eastAsia="Arial" w:hAnsi="Arial" w:cs="Arial"/>
              </w:rPr>
              <w:t>Percentage of rural households within 2km of a Post Office</w:t>
            </w:r>
          </w:p>
        </w:tc>
        <w:tc>
          <w:tcPr>
            <w:tcW w:w="1701" w:type="dxa"/>
          </w:tcPr>
          <w:p w14:paraId="76C4EB0D" w14:textId="77777777" w:rsidR="00F20356" w:rsidRDefault="00051AA8">
            <w:pPr>
              <w:rPr>
                <w:rFonts w:ascii="Arial" w:eastAsia="Arial" w:hAnsi="Arial" w:cs="Arial"/>
              </w:rPr>
            </w:pPr>
            <w:r>
              <w:rPr>
                <w:rFonts w:ascii="Arial" w:eastAsia="Arial" w:hAnsi="Arial" w:cs="Arial"/>
              </w:rPr>
              <w:t>75% (2012)</w:t>
            </w:r>
          </w:p>
        </w:tc>
        <w:tc>
          <w:tcPr>
            <w:tcW w:w="1560" w:type="dxa"/>
            <w:shd w:val="clear" w:color="auto" w:fill="auto"/>
          </w:tcPr>
          <w:p w14:paraId="7B7A5299" w14:textId="77777777" w:rsidR="00F20356" w:rsidRDefault="00F20356">
            <w:pPr>
              <w:rPr>
                <w:rFonts w:ascii="Arial" w:eastAsia="Arial" w:hAnsi="Arial" w:cs="Arial"/>
              </w:rPr>
            </w:pPr>
          </w:p>
        </w:tc>
        <w:tc>
          <w:tcPr>
            <w:tcW w:w="3260" w:type="dxa"/>
          </w:tcPr>
          <w:p w14:paraId="1EBFA19C" w14:textId="77777777" w:rsidR="00F20356" w:rsidRDefault="00254926">
            <w:pPr>
              <w:rPr>
                <w:rFonts w:ascii="Arial" w:eastAsia="Arial" w:hAnsi="Arial" w:cs="Arial"/>
              </w:rPr>
            </w:pPr>
            <w:hyperlink r:id="rId61">
              <w:r w:rsidR="00051AA8">
                <w:rPr>
                  <w:rFonts w:ascii="Arial" w:eastAsia="Arial" w:hAnsi="Arial" w:cs="Arial"/>
                  <w:color w:val="0000FF"/>
                  <w:u w:val="single"/>
                </w:rPr>
                <w:t>https://www.gov.uk/government/statistics/accessibility-statistics-2013</w:t>
              </w:r>
            </w:hyperlink>
          </w:p>
        </w:tc>
      </w:tr>
      <w:tr w:rsidR="00F20356" w14:paraId="4FD8F6AE" w14:textId="77777777">
        <w:tc>
          <w:tcPr>
            <w:tcW w:w="644" w:type="dxa"/>
          </w:tcPr>
          <w:p w14:paraId="0F9AAEEE" w14:textId="77777777" w:rsidR="00F20356" w:rsidRDefault="00051AA8">
            <w:pPr>
              <w:rPr>
                <w:rFonts w:ascii="Arial" w:eastAsia="Arial" w:hAnsi="Arial" w:cs="Arial"/>
              </w:rPr>
            </w:pPr>
            <w:r>
              <w:rPr>
                <w:rFonts w:ascii="Arial" w:eastAsia="Arial" w:hAnsi="Arial" w:cs="Arial"/>
              </w:rPr>
              <w:t>2e</w:t>
            </w:r>
          </w:p>
        </w:tc>
        <w:tc>
          <w:tcPr>
            <w:tcW w:w="2551" w:type="dxa"/>
          </w:tcPr>
          <w:p w14:paraId="3C358866" w14:textId="77777777" w:rsidR="00F20356" w:rsidRDefault="00051AA8">
            <w:pPr>
              <w:rPr>
                <w:rFonts w:ascii="Arial" w:eastAsia="Arial" w:hAnsi="Arial" w:cs="Arial"/>
              </w:rPr>
            </w:pPr>
            <w:r>
              <w:rPr>
                <w:rFonts w:ascii="Arial" w:eastAsia="Arial" w:hAnsi="Arial" w:cs="Arial"/>
              </w:rPr>
              <w:t>Percentage of rural households within 2km of a Primary School</w:t>
            </w:r>
          </w:p>
        </w:tc>
        <w:tc>
          <w:tcPr>
            <w:tcW w:w="1701" w:type="dxa"/>
          </w:tcPr>
          <w:p w14:paraId="6CBE83C6" w14:textId="77777777" w:rsidR="00F20356" w:rsidRDefault="00051AA8">
            <w:pPr>
              <w:rPr>
                <w:rFonts w:ascii="Arial" w:eastAsia="Arial" w:hAnsi="Arial" w:cs="Arial"/>
              </w:rPr>
            </w:pPr>
            <w:r>
              <w:rPr>
                <w:rFonts w:ascii="Arial" w:eastAsia="Arial" w:hAnsi="Arial" w:cs="Arial"/>
              </w:rPr>
              <w:t>79% (2012)</w:t>
            </w:r>
          </w:p>
        </w:tc>
        <w:tc>
          <w:tcPr>
            <w:tcW w:w="1560" w:type="dxa"/>
            <w:shd w:val="clear" w:color="auto" w:fill="auto"/>
          </w:tcPr>
          <w:p w14:paraId="63D23126" w14:textId="77777777" w:rsidR="00F20356" w:rsidRDefault="00F20356">
            <w:pPr>
              <w:rPr>
                <w:rFonts w:ascii="Arial" w:eastAsia="Arial" w:hAnsi="Arial" w:cs="Arial"/>
              </w:rPr>
            </w:pPr>
          </w:p>
        </w:tc>
        <w:tc>
          <w:tcPr>
            <w:tcW w:w="3260" w:type="dxa"/>
          </w:tcPr>
          <w:p w14:paraId="11B46024" w14:textId="77777777" w:rsidR="00F20356" w:rsidRDefault="00254926">
            <w:pPr>
              <w:rPr>
                <w:rFonts w:ascii="Arial" w:eastAsia="Arial" w:hAnsi="Arial" w:cs="Arial"/>
              </w:rPr>
            </w:pPr>
            <w:hyperlink r:id="rId62">
              <w:r w:rsidR="00051AA8">
                <w:rPr>
                  <w:rFonts w:ascii="Arial" w:eastAsia="Arial" w:hAnsi="Arial" w:cs="Arial"/>
                  <w:color w:val="0000FF"/>
                  <w:u w:val="single"/>
                </w:rPr>
                <w:t>https://www.gov.uk/government/statistics/accessibility-statistics-2013</w:t>
              </w:r>
            </w:hyperlink>
          </w:p>
        </w:tc>
      </w:tr>
      <w:tr w:rsidR="00F20356" w14:paraId="06B5EA41" w14:textId="77777777">
        <w:tc>
          <w:tcPr>
            <w:tcW w:w="644" w:type="dxa"/>
          </w:tcPr>
          <w:p w14:paraId="517C547D" w14:textId="77777777" w:rsidR="00F20356" w:rsidRDefault="00051AA8">
            <w:pPr>
              <w:rPr>
                <w:rFonts w:ascii="Arial" w:eastAsia="Arial" w:hAnsi="Arial" w:cs="Arial"/>
              </w:rPr>
            </w:pPr>
            <w:r>
              <w:rPr>
                <w:rFonts w:ascii="Arial" w:eastAsia="Arial" w:hAnsi="Arial" w:cs="Arial"/>
              </w:rPr>
              <w:t>2f</w:t>
            </w:r>
          </w:p>
        </w:tc>
        <w:tc>
          <w:tcPr>
            <w:tcW w:w="2551" w:type="dxa"/>
          </w:tcPr>
          <w:p w14:paraId="29C2331A" w14:textId="77777777" w:rsidR="00F20356" w:rsidRDefault="00051AA8">
            <w:pPr>
              <w:rPr>
                <w:rFonts w:ascii="Arial" w:eastAsia="Arial" w:hAnsi="Arial" w:cs="Arial"/>
              </w:rPr>
            </w:pPr>
            <w:r>
              <w:rPr>
                <w:rFonts w:ascii="Arial" w:eastAsia="Arial" w:hAnsi="Arial" w:cs="Arial"/>
              </w:rPr>
              <w:t xml:space="preserve">Percentage of rural households within 4km of a Secondary </w:t>
            </w:r>
            <w:r>
              <w:rPr>
                <w:rFonts w:ascii="Arial" w:eastAsia="Arial" w:hAnsi="Arial" w:cs="Arial"/>
              </w:rPr>
              <w:lastRenderedPageBreak/>
              <w:t>School</w:t>
            </w:r>
          </w:p>
        </w:tc>
        <w:tc>
          <w:tcPr>
            <w:tcW w:w="1701" w:type="dxa"/>
          </w:tcPr>
          <w:p w14:paraId="1A2F314F" w14:textId="77777777" w:rsidR="00F20356" w:rsidRDefault="00051AA8">
            <w:pPr>
              <w:rPr>
                <w:rFonts w:ascii="Arial" w:eastAsia="Arial" w:hAnsi="Arial" w:cs="Arial"/>
              </w:rPr>
            </w:pPr>
            <w:r>
              <w:rPr>
                <w:rFonts w:ascii="Arial" w:eastAsia="Arial" w:hAnsi="Arial" w:cs="Arial"/>
              </w:rPr>
              <w:lastRenderedPageBreak/>
              <w:t>22% (2012)</w:t>
            </w:r>
          </w:p>
        </w:tc>
        <w:tc>
          <w:tcPr>
            <w:tcW w:w="1560" w:type="dxa"/>
            <w:shd w:val="clear" w:color="auto" w:fill="auto"/>
          </w:tcPr>
          <w:p w14:paraId="1F835468" w14:textId="77777777" w:rsidR="00F20356" w:rsidRDefault="00F20356">
            <w:pPr>
              <w:rPr>
                <w:rFonts w:ascii="Arial" w:eastAsia="Arial" w:hAnsi="Arial" w:cs="Arial"/>
              </w:rPr>
            </w:pPr>
          </w:p>
        </w:tc>
        <w:tc>
          <w:tcPr>
            <w:tcW w:w="3260" w:type="dxa"/>
          </w:tcPr>
          <w:p w14:paraId="0C49CFCF" w14:textId="77777777" w:rsidR="00F20356" w:rsidRDefault="00254926">
            <w:pPr>
              <w:rPr>
                <w:rFonts w:ascii="Arial" w:eastAsia="Arial" w:hAnsi="Arial" w:cs="Arial"/>
              </w:rPr>
            </w:pPr>
            <w:hyperlink r:id="rId63">
              <w:r w:rsidR="00051AA8">
                <w:rPr>
                  <w:rFonts w:ascii="Arial" w:eastAsia="Arial" w:hAnsi="Arial" w:cs="Arial"/>
                  <w:color w:val="0000FF"/>
                  <w:u w:val="single"/>
                </w:rPr>
                <w:t>https://www.gov.uk/government/statistics/accessibility-statistics-2013</w:t>
              </w:r>
            </w:hyperlink>
          </w:p>
        </w:tc>
      </w:tr>
      <w:tr w:rsidR="00F20356" w14:paraId="3BB0C319" w14:textId="77777777">
        <w:tc>
          <w:tcPr>
            <w:tcW w:w="644" w:type="dxa"/>
          </w:tcPr>
          <w:p w14:paraId="0BE87FFB" w14:textId="77777777" w:rsidR="00F20356" w:rsidRDefault="00051AA8">
            <w:pPr>
              <w:rPr>
                <w:rFonts w:ascii="Arial" w:eastAsia="Arial" w:hAnsi="Arial" w:cs="Arial"/>
              </w:rPr>
            </w:pPr>
            <w:r>
              <w:rPr>
                <w:rFonts w:ascii="Arial" w:eastAsia="Arial" w:hAnsi="Arial" w:cs="Arial"/>
              </w:rPr>
              <w:lastRenderedPageBreak/>
              <w:t>2g</w:t>
            </w:r>
          </w:p>
        </w:tc>
        <w:tc>
          <w:tcPr>
            <w:tcW w:w="2551" w:type="dxa"/>
          </w:tcPr>
          <w:p w14:paraId="718274C8" w14:textId="77777777" w:rsidR="00F20356" w:rsidRDefault="00051AA8">
            <w:pPr>
              <w:rPr>
                <w:rFonts w:ascii="Arial" w:eastAsia="Arial" w:hAnsi="Arial" w:cs="Arial"/>
              </w:rPr>
            </w:pPr>
            <w:r>
              <w:rPr>
                <w:rFonts w:ascii="Arial" w:eastAsia="Arial" w:hAnsi="Arial" w:cs="Arial"/>
              </w:rPr>
              <w:t>Percentage of rural households within 4km of a GP</w:t>
            </w:r>
          </w:p>
        </w:tc>
        <w:tc>
          <w:tcPr>
            <w:tcW w:w="1701" w:type="dxa"/>
          </w:tcPr>
          <w:p w14:paraId="34C70A21" w14:textId="77777777" w:rsidR="00F20356" w:rsidRDefault="00051AA8">
            <w:pPr>
              <w:rPr>
                <w:rFonts w:ascii="Arial" w:eastAsia="Arial" w:hAnsi="Arial" w:cs="Arial"/>
              </w:rPr>
            </w:pPr>
            <w:r>
              <w:rPr>
                <w:rFonts w:ascii="Arial" w:eastAsia="Arial" w:hAnsi="Arial" w:cs="Arial"/>
              </w:rPr>
              <w:t>73% (2012)</w:t>
            </w:r>
          </w:p>
        </w:tc>
        <w:tc>
          <w:tcPr>
            <w:tcW w:w="1560" w:type="dxa"/>
          </w:tcPr>
          <w:p w14:paraId="52DC5600" w14:textId="77777777" w:rsidR="00F20356" w:rsidRDefault="00F20356">
            <w:pPr>
              <w:rPr>
                <w:rFonts w:ascii="Arial" w:eastAsia="Arial" w:hAnsi="Arial" w:cs="Arial"/>
              </w:rPr>
            </w:pPr>
          </w:p>
        </w:tc>
        <w:tc>
          <w:tcPr>
            <w:tcW w:w="3260" w:type="dxa"/>
          </w:tcPr>
          <w:p w14:paraId="69DC18D0" w14:textId="77777777" w:rsidR="00F20356" w:rsidRDefault="00254926">
            <w:pPr>
              <w:rPr>
                <w:rFonts w:ascii="Arial" w:eastAsia="Arial" w:hAnsi="Arial" w:cs="Arial"/>
              </w:rPr>
            </w:pPr>
            <w:hyperlink r:id="rId64">
              <w:r w:rsidR="00051AA8">
                <w:rPr>
                  <w:rFonts w:ascii="Arial" w:eastAsia="Arial" w:hAnsi="Arial" w:cs="Arial"/>
                  <w:color w:val="0000FF"/>
                  <w:u w:val="single"/>
                </w:rPr>
                <w:t>https://www.gov.uk/government/statistics/accessibility-statistics-2013</w:t>
              </w:r>
            </w:hyperlink>
          </w:p>
        </w:tc>
      </w:tr>
      <w:tr w:rsidR="00F20356" w14:paraId="1EA822FE" w14:textId="77777777">
        <w:tc>
          <w:tcPr>
            <w:tcW w:w="644" w:type="dxa"/>
          </w:tcPr>
          <w:p w14:paraId="07396044" w14:textId="77777777" w:rsidR="00F20356" w:rsidRDefault="00051AA8">
            <w:pPr>
              <w:rPr>
                <w:rFonts w:ascii="Arial" w:eastAsia="Arial" w:hAnsi="Arial" w:cs="Arial"/>
              </w:rPr>
            </w:pPr>
            <w:r>
              <w:rPr>
                <w:rFonts w:ascii="Arial" w:eastAsia="Arial" w:hAnsi="Arial" w:cs="Arial"/>
              </w:rPr>
              <w:t>3</w:t>
            </w:r>
          </w:p>
        </w:tc>
        <w:tc>
          <w:tcPr>
            <w:tcW w:w="2551" w:type="dxa"/>
          </w:tcPr>
          <w:p w14:paraId="3F2EBD70" w14:textId="77777777" w:rsidR="00F20356" w:rsidRDefault="00051AA8">
            <w:pPr>
              <w:rPr>
                <w:rFonts w:ascii="Arial" w:eastAsia="Arial" w:hAnsi="Arial" w:cs="Arial"/>
              </w:rPr>
            </w:pPr>
            <w:r>
              <w:rPr>
                <w:rFonts w:ascii="Arial" w:eastAsia="Arial" w:hAnsi="Arial" w:cs="Arial"/>
              </w:rPr>
              <w:t>Percentage of West Sussex establishments reporting skills shortage vacancies</w:t>
            </w:r>
          </w:p>
        </w:tc>
        <w:tc>
          <w:tcPr>
            <w:tcW w:w="1701" w:type="dxa"/>
          </w:tcPr>
          <w:p w14:paraId="7F263605" w14:textId="77777777" w:rsidR="00F20356" w:rsidRDefault="00051AA8">
            <w:pPr>
              <w:rPr>
                <w:rFonts w:ascii="Arial" w:eastAsia="Arial" w:hAnsi="Arial" w:cs="Arial"/>
              </w:rPr>
            </w:pPr>
            <w:r>
              <w:rPr>
                <w:rFonts w:ascii="Arial" w:eastAsia="Arial" w:hAnsi="Arial" w:cs="Arial"/>
              </w:rPr>
              <w:t>5% (2017) only collected for the County</w:t>
            </w:r>
          </w:p>
        </w:tc>
        <w:tc>
          <w:tcPr>
            <w:tcW w:w="1560" w:type="dxa"/>
          </w:tcPr>
          <w:p w14:paraId="77F350D4" w14:textId="77777777" w:rsidR="00F20356" w:rsidRDefault="00F20356">
            <w:pPr>
              <w:rPr>
                <w:rFonts w:ascii="Arial" w:eastAsia="Arial" w:hAnsi="Arial" w:cs="Arial"/>
              </w:rPr>
            </w:pPr>
          </w:p>
        </w:tc>
        <w:tc>
          <w:tcPr>
            <w:tcW w:w="3260" w:type="dxa"/>
          </w:tcPr>
          <w:p w14:paraId="4C70CE53" w14:textId="77777777" w:rsidR="00F20356" w:rsidRDefault="00051AA8">
            <w:pPr>
              <w:rPr>
                <w:rFonts w:ascii="Arial" w:eastAsia="Arial" w:hAnsi="Arial" w:cs="Arial"/>
              </w:rPr>
            </w:pPr>
            <w:r>
              <w:rPr>
                <w:rFonts w:ascii="Arial" w:eastAsia="Arial" w:hAnsi="Arial" w:cs="Arial"/>
              </w:rPr>
              <w:t>UK Commission for Employment and Skills: Employer Skills Survey 2017</w:t>
            </w:r>
          </w:p>
        </w:tc>
      </w:tr>
      <w:tr w:rsidR="00F20356" w14:paraId="40971B14" w14:textId="77777777" w:rsidTr="00E55098">
        <w:trPr>
          <w:trHeight w:val="1159"/>
        </w:trPr>
        <w:tc>
          <w:tcPr>
            <w:tcW w:w="644" w:type="dxa"/>
          </w:tcPr>
          <w:p w14:paraId="33531FC6" w14:textId="77777777" w:rsidR="00F20356" w:rsidRDefault="00051AA8">
            <w:pPr>
              <w:rPr>
                <w:rFonts w:ascii="Arial" w:eastAsia="Arial" w:hAnsi="Arial" w:cs="Arial"/>
              </w:rPr>
            </w:pPr>
            <w:r>
              <w:rPr>
                <w:rFonts w:ascii="Arial" w:eastAsia="Arial" w:hAnsi="Arial" w:cs="Arial"/>
              </w:rPr>
              <w:t>4</w:t>
            </w:r>
          </w:p>
        </w:tc>
        <w:tc>
          <w:tcPr>
            <w:tcW w:w="2551" w:type="dxa"/>
          </w:tcPr>
          <w:p w14:paraId="16F6BCEF" w14:textId="77777777" w:rsidR="00F20356" w:rsidRDefault="00051AA8">
            <w:pPr>
              <w:rPr>
                <w:rFonts w:ascii="Arial" w:eastAsia="Arial" w:hAnsi="Arial" w:cs="Arial"/>
              </w:rPr>
            </w:pPr>
            <w:r>
              <w:rPr>
                <w:rFonts w:ascii="Arial" w:eastAsia="Arial" w:hAnsi="Arial" w:cs="Arial"/>
              </w:rPr>
              <w:t>Median Gross weekly earnings of District residents</w:t>
            </w:r>
          </w:p>
        </w:tc>
        <w:tc>
          <w:tcPr>
            <w:tcW w:w="1701" w:type="dxa"/>
          </w:tcPr>
          <w:p w14:paraId="12BAD3AD" w14:textId="77777777" w:rsidR="00F20356" w:rsidRDefault="00051AA8">
            <w:pPr>
              <w:rPr>
                <w:rFonts w:ascii="Arial" w:eastAsia="Arial" w:hAnsi="Arial" w:cs="Arial"/>
              </w:rPr>
            </w:pPr>
            <w:r>
              <w:rPr>
                <w:rFonts w:ascii="Arial" w:eastAsia="Arial" w:hAnsi="Arial" w:cs="Arial"/>
              </w:rPr>
              <w:t>£550.30 (full time, April 2019)</w:t>
            </w:r>
          </w:p>
          <w:p w14:paraId="245745D4" w14:textId="77777777" w:rsidR="00F20356" w:rsidRDefault="00F20356">
            <w:pPr>
              <w:rPr>
                <w:rFonts w:ascii="Arial" w:eastAsia="Arial" w:hAnsi="Arial" w:cs="Arial"/>
              </w:rPr>
            </w:pPr>
          </w:p>
        </w:tc>
        <w:tc>
          <w:tcPr>
            <w:tcW w:w="1560" w:type="dxa"/>
            <w:shd w:val="clear" w:color="auto" w:fill="00B050"/>
          </w:tcPr>
          <w:p w14:paraId="431E8F69" w14:textId="77777777" w:rsidR="00F20356" w:rsidRDefault="00051AA8">
            <w:pPr>
              <w:rPr>
                <w:rFonts w:ascii="Arial" w:eastAsia="Arial" w:hAnsi="Arial" w:cs="Arial"/>
              </w:rPr>
            </w:pPr>
            <w:r>
              <w:rPr>
                <w:rFonts w:ascii="Arial" w:eastAsia="Arial" w:hAnsi="Arial" w:cs="Arial"/>
              </w:rPr>
              <w:t>Upwards</w:t>
            </w:r>
          </w:p>
        </w:tc>
        <w:tc>
          <w:tcPr>
            <w:tcW w:w="3260" w:type="dxa"/>
          </w:tcPr>
          <w:p w14:paraId="06708E3B" w14:textId="77777777" w:rsidR="00F20356" w:rsidRDefault="00051AA8">
            <w:pPr>
              <w:rPr>
                <w:rFonts w:ascii="Arial" w:eastAsia="Arial" w:hAnsi="Arial" w:cs="Arial"/>
              </w:rPr>
            </w:pPr>
            <w:r>
              <w:rPr>
                <w:rFonts w:ascii="Arial" w:eastAsia="Arial" w:hAnsi="Arial" w:cs="Arial"/>
              </w:rPr>
              <w:t xml:space="preserve">Annual Survey of Hours and Earnings 2019, Office of National Statistics </w:t>
            </w:r>
            <w:hyperlink r:id="rId65">
              <w:r>
                <w:rPr>
                  <w:rFonts w:ascii="Arial" w:eastAsia="Arial" w:hAnsi="Arial" w:cs="Arial"/>
                  <w:color w:val="0000FF"/>
                  <w:u w:val="single"/>
                </w:rPr>
                <w:t>www.ons.gov.uk</w:t>
              </w:r>
            </w:hyperlink>
          </w:p>
          <w:p w14:paraId="270D342B" w14:textId="77777777" w:rsidR="00F20356" w:rsidRDefault="00F20356">
            <w:pPr>
              <w:rPr>
                <w:rFonts w:ascii="Arial" w:eastAsia="Arial" w:hAnsi="Arial" w:cs="Arial"/>
              </w:rPr>
            </w:pPr>
          </w:p>
        </w:tc>
      </w:tr>
      <w:tr w:rsidR="00F20356" w14:paraId="34F5985F" w14:textId="77777777">
        <w:tc>
          <w:tcPr>
            <w:tcW w:w="644" w:type="dxa"/>
          </w:tcPr>
          <w:p w14:paraId="7FF6B6B6" w14:textId="77777777" w:rsidR="00F20356" w:rsidRDefault="00051AA8">
            <w:pPr>
              <w:rPr>
                <w:rFonts w:ascii="Arial" w:eastAsia="Arial" w:hAnsi="Arial" w:cs="Arial"/>
              </w:rPr>
            </w:pPr>
            <w:r>
              <w:rPr>
                <w:rFonts w:ascii="Arial" w:eastAsia="Arial" w:hAnsi="Arial" w:cs="Arial"/>
              </w:rPr>
              <w:t>5a</w:t>
            </w:r>
          </w:p>
        </w:tc>
        <w:tc>
          <w:tcPr>
            <w:tcW w:w="2551" w:type="dxa"/>
          </w:tcPr>
          <w:p w14:paraId="36CC6C43" w14:textId="77777777" w:rsidR="00F20356" w:rsidRDefault="00051AA8">
            <w:pPr>
              <w:rPr>
                <w:rFonts w:ascii="Arial" w:eastAsia="Arial" w:hAnsi="Arial" w:cs="Arial"/>
              </w:rPr>
            </w:pPr>
            <w:r>
              <w:rPr>
                <w:rFonts w:ascii="Arial" w:eastAsia="Arial" w:hAnsi="Arial" w:cs="Arial"/>
              </w:rPr>
              <w:t>Amount of floorspace developed for employment by type (B1 mixed)</w:t>
            </w:r>
          </w:p>
        </w:tc>
        <w:tc>
          <w:tcPr>
            <w:tcW w:w="1701" w:type="dxa"/>
          </w:tcPr>
          <w:p w14:paraId="5B6221D3" w14:textId="77777777" w:rsidR="00F20356" w:rsidRDefault="00051AA8">
            <w:pPr>
              <w:rPr>
                <w:rFonts w:ascii="Arial" w:eastAsia="Arial" w:hAnsi="Arial" w:cs="Arial"/>
              </w:rPr>
            </w:pPr>
            <w:r>
              <w:rPr>
                <w:rFonts w:ascii="Arial" w:eastAsia="Arial" w:hAnsi="Arial" w:cs="Arial"/>
              </w:rPr>
              <w:t>9,967 m2 (2018)</w:t>
            </w:r>
          </w:p>
          <w:p w14:paraId="5EB89389" w14:textId="77777777" w:rsidR="00F20356" w:rsidRDefault="00051AA8">
            <w:pPr>
              <w:rPr>
                <w:rFonts w:ascii="Arial" w:eastAsia="Arial" w:hAnsi="Arial" w:cs="Arial"/>
              </w:rPr>
            </w:pPr>
            <w:r>
              <w:rPr>
                <w:rFonts w:ascii="Arial" w:eastAsia="Arial" w:hAnsi="Arial" w:cs="Arial"/>
              </w:rPr>
              <w:t>(4,660 m2 in 2013-4)</w:t>
            </w:r>
          </w:p>
        </w:tc>
        <w:tc>
          <w:tcPr>
            <w:tcW w:w="1560" w:type="dxa"/>
            <w:shd w:val="clear" w:color="auto" w:fill="FFFFFF"/>
          </w:tcPr>
          <w:p w14:paraId="6A00E095" w14:textId="77777777" w:rsidR="00F20356" w:rsidRDefault="00F20356">
            <w:pPr>
              <w:rPr>
                <w:rFonts w:ascii="Arial" w:eastAsia="Arial" w:hAnsi="Arial" w:cs="Arial"/>
              </w:rPr>
            </w:pPr>
          </w:p>
        </w:tc>
        <w:tc>
          <w:tcPr>
            <w:tcW w:w="3260" w:type="dxa"/>
          </w:tcPr>
          <w:p w14:paraId="3EB4B0F6" w14:textId="77777777" w:rsidR="00F20356" w:rsidRDefault="00051AA8">
            <w:pPr>
              <w:rPr>
                <w:rFonts w:ascii="Arial" w:eastAsia="Arial" w:hAnsi="Arial" w:cs="Arial"/>
              </w:rPr>
            </w:pPr>
            <w:r>
              <w:rPr>
                <w:rFonts w:ascii="Arial" w:eastAsia="Arial" w:hAnsi="Arial" w:cs="Arial"/>
              </w:rPr>
              <w:t>CDC Annual Monitoring Report (AMR) 2018 - 2019</w:t>
            </w:r>
          </w:p>
        </w:tc>
      </w:tr>
      <w:tr w:rsidR="00F20356" w14:paraId="0A1080FC" w14:textId="77777777">
        <w:tc>
          <w:tcPr>
            <w:tcW w:w="644" w:type="dxa"/>
          </w:tcPr>
          <w:p w14:paraId="4CE34788" w14:textId="77777777" w:rsidR="00F20356" w:rsidRDefault="00051AA8">
            <w:pPr>
              <w:rPr>
                <w:rFonts w:ascii="Arial" w:eastAsia="Arial" w:hAnsi="Arial" w:cs="Arial"/>
              </w:rPr>
            </w:pPr>
            <w:r>
              <w:rPr>
                <w:rFonts w:ascii="Arial" w:eastAsia="Arial" w:hAnsi="Arial" w:cs="Arial"/>
              </w:rPr>
              <w:t>5b</w:t>
            </w:r>
          </w:p>
        </w:tc>
        <w:tc>
          <w:tcPr>
            <w:tcW w:w="2551" w:type="dxa"/>
          </w:tcPr>
          <w:p w14:paraId="463C1023" w14:textId="77777777" w:rsidR="00F20356" w:rsidRDefault="00051AA8">
            <w:pPr>
              <w:rPr>
                <w:rFonts w:ascii="Arial" w:eastAsia="Arial" w:hAnsi="Arial" w:cs="Arial"/>
              </w:rPr>
            </w:pPr>
            <w:r>
              <w:rPr>
                <w:rFonts w:ascii="Arial" w:eastAsia="Arial" w:hAnsi="Arial" w:cs="Arial"/>
              </w:rPr>
              <w:t>Amount of floorspace developed for employment by type (B1a - Offices)</w:t>
            </w:r>
          </w:p>
        </w:tc>
        <w:tc>
          <w:tcPr>
            <w:tcW w:w="1701" w:type="dxa"/>
          </w:tcPr>
          <w:p w14:paraId="0943DF7E" w14:textId="77777777" w:rsidR="00F20356" w:rsidRDefault="00051AA8">
            <w:pPr>
              <w:rPr>
                <w:rFonts w:ascii="Arial" w:eastAsia="Arial" w:hAnsi="Arial" w:cs="Arial"/>
              </w:rPr>
            </w:pPr>
            <w:r>
              <w:rPr>
                <w:rFonts w:ascii="Arial" w:eastAsia="Arial" w:hAnsi="Arial" w:cs="Arial"/>
              </w:rPr>
              <w:t xml:space="preserve">1,942.3 m2 </w:t>
            </w:r>
          </w:p>
          <w:p w14:paraId="0BE190E9" w14:textId="77777777" w:rsidR="00F20356" w:rsidRDefault="00051AA8">
            <w:pPr>
              <w:rPr>
                <w:rFonts w:ascii="Arial" w:eastAsia="Arial" w:hAnsi="Arial" w:cs="Arial"/>
              </w:rPr>
            </w:pPr>
            <w:r>
              <w:rPr>
                <w:rFonts w:ascii="Arial" w:eastAsia="Arial" w:hAnsi="Arial" w:cs="Arial"/>
              </w:rPr>
              <w:t>(2018)</w:t>
            </w:r>
          </w:p>
        </w:tc>
        <w:tc>
          <w:tcPr>
            <w:tcW w:w="1560" w:type="dxa"/>
          </w:tcPr>
          <w:p w14:paraId="6780ED98" w14:textId="77777777" w:rsidR="00F20356" w:rsidRDefault="00F20356">
            <w:pPr>
              <w:rPr>
                <w:rFonts w:ascii="Arial" w:eastAsia="Arial" w:hAnsi="Arial" w:cs="Arial"/>
              </w:rPr>
            </w:pPr>
          </w:p>
        </w:tc>
        <w:tc>
          <w:tcPr>
            <w:tcW w:w="3260" w:type="dxa"/>
          </w:tcPr>
          <w:p w14:paraId="5827CDD6" w14:textId="77777777" w:rsidR="00F20356" w:rsidRDefault="00051AA8">
            <w:pPr>
              <w:rPr>
                <w:rFonts w:ascii="Arial" w:eastAsia="Arial" w:hAnsi="Arial" w:cs="Arial"/>
              </w:rPr>
            </w:pPr>
            <w:r>
              <w:rPr>
                <w:rFonts w:ascii="Arial" w:eastAsia="Arial" w:hAnsi="Arial" w:cs="Arial"/>
              </w:rPr>
              <w:t>CDC Annual Monitoring Report (AMR) 2018 - 2019</w:t>
            </w:r>
          </w:p>
        </w:tc>
      </w:tr>
      <w:tr w:rsidR="00F20356" w14:paraId="04076A7D" w14:textId="77777777">
        <w:tc>
          <w:tcPr>
            <w:tcW w:w="644" w:type="dxa"/>
          </w:tcPr>
          <w:p w14:paraId="3630E8CA" w14:textId="77777777" w:rsidR="00F20356" w:rsidRDefault="00051AA8">
            <w:pPr>
              <w:rPr>
                <w:rFonts w:ascii="Arial" w:eastAsia="Arial" w:hAnsi="Arial" w:cs="Arial"/>
              </w:rPr>
            </w:pPr>
            <w:r>
              <w:rPr>
                <w:rFonts w:ascii="Arial" w:eastAsia="Arial" w:hAnsi="Arial" w:cs="Arial"/>
              </w:rPr>
              <w:t>5c</w:t>
            </w:r>
          </w:p>
        </w:tc>
        <w:tc>
          <w:tcPr>
            <w:tcW w:w="2551" w:type="dxa"/>
          </w:tcPr>
          <w:p w14:paraId="0D5F4B6D" w14:textId="77777777" w:rsidR="00F20356" w:rsidRDefault="00051AA8">
            <w:pPr>
              <w:rPr>
                <w:rFonts w:ascii="Arial" w:eastAsia="Arial" w:hAnsi="Arial" w:cs="Arial"/>
              </w:rPr>
            </w:pPr>
            <w:r>
              <w:rPr>
                <w:rFonts w:ascii="Arial" w:eastAsia="Arial" w:hAnsi="Arial" w:cs="Arial"/>
              </w:rPr>
              <w:t>Amount of floorspace developed for employment by type (B1c - light industry)</w:t>
            </w:r>
          </w:p>
        </w:tc>
        <w:tc>
          <w:tcPr>
            <w:tcW w:w="1701" w:type="dxa"/>
          </w:tcPr>
          <w:p w14:paraId="1BDD575C" w14:textId="77777777" w:rsidR="00F20356" w:rsidRDefault="00051AA8">
            <w:pPr>
              <w:rPr>
                <w:rFonts w:ascii="Arial" w:eastAsia="Arial" w:hAnsi="Arial" w:cs="Arial"/>
              </w:rPr>
            </w:pPr>
            <w:r>
              <w:rPr>
                <w:rFonts w:ascii="Arial" w:eastAsia="Arial" w:hAnsi="Arial" w:cs="Arial"/>
              </w:rPr>
              <w:t>5,030 m2</w:t>
            </w:r>
          </w:p>
          <w:p w14:paraId="156D3832" w14:textId="77777777" w:rsidR="00F20356" w:rsidRDefault="00051AA8">
            <w:pPr>
              <w:rPr>
                <w:rFonts w:ascii="Arial" w:eastAsia="Arial" w:hAnsi="Arial" w:cs="Arial"/>
              </w:rPr>
            </w:pPr>
            <w:r>
              <w:rPr>
                <w:rFonts w:ascii="Arial" w:eastAsia="Arial" w:hAnsi="Arial" w:cs="Arial"/>
              </w:rPr>
              <w:t>(2018)</w:t>
            </w:r>
          </w:p>
        </w:tc>
        <w:tc>
          <w:tcPr>
            <w:tcW w:w="1560" w:type="dxa"/>
          </w:tcPr>
          <w:p w14:paraId="1A118C7D" w14:textId="77777777" w:rsidR="00F20356" w:rsidRDefault="00F20356">
            <w:pPr>
              <w:rPr>
                <w:rFonts w:ascii="Arial" w:eastAsia="Arial" w:hAnsi="Arial" w:cs="Arial"/>
              </w:rPr>
            </w:pPr>
          </w:p>
        </w:tc>
        <w:tc>
          <w:tcPr>
            <w:tcW w:w="3260" w:type="dxa"/>
          </w:tcPr>
          <w:p w14:paraId="2E476556" w14:textId="77777777" w:rsidR="00F20356" w:rsidRDefault="00051AA8">
            <w:pPr>
              <w:rPr>
                <w:rFonts w:ascii="Arial" w:eastAsia="Arial" w:hAnsi="Arial" w:cs="Arial"/>
              </w:rPr>
            </w:pPr>
            <w:r>
              <w:rPr>
                <w:rFonts w:ascii="Arial" w:eastAsia="Arial" w:hAnsi="Arial" w:cs="Arial"/>
              </w:rPr>
              <w:t>CDC Annual Monitoring Report (AMR) 2018 - 2019</w:t>
            </w:r>
          </w:p>
        </w:tc>
      </w:tr>
      <w:tr w:rsidR="00F20356" w14:paraId="4E1A038F" w14:textId="77777777">
        <w:tc>
          <w:tcPr>
            <w:tcW w:w="644" w:type="dxa"/>
          </w:tcPr>
          <w:p w14:paraId="2B8CF383" w14:textId="77777777" w:rsidR="00F20356" w:rsidRDefault="00051AA8">
            <w:pPr>
              <w:rPr>
                <w:rFonts w:ascii="Arial" w:eastAsia="Arial" w:hAnsi="Arial" w:cs="Arial"/>
              </w:rPr>
            </w:pPr>
            <w:r>
              <w:rPr>
                <w:rFonts w:ascii="Arial" w:eastAsia="Arial" w:hAnsi="Arial" w:cs="Arial"/>
              </w:rPr>
              <w:t>5d</w:t>
            </w:r>
          </w:p>
        </w:tc>
        <w:tc>
          <w:tcPr>
            <w:tcW w:w="2551" w:type="dxa"/>
          </w:tcPr>
          <w:p w14:paraId="5966A19C" w14:textId="77777777" w:rsidR="00F20356" w:rsidRDefault="00051AA8">
            <w:pPr>
              <w:rPr>
                <w:rFonts w:ascii="Arial" w:eastAsia="Arial" w:hAnsi="Arial" w:cs="Arial"/>
              </w:rPr>
            </w:pPr>
            <w:r>
              <w:rPr>
                <w:rFonts w:ascii="Arial" w:eastAsia="Arial" w:hAnsi="Arial" w:cs="Arial"/>
              </w:rPr>
              <w:t>Amount of floorspace developed for employment by type (B2 – General Industry)</w:t>
            </w:r>
          </w:p>
        </w:tc>
        <w:tc>
          <w:tcPr>
            <w:tcW w:w="1701" w:type="dxa"/>
          </w:tcPr>
          <w:p w14:paraId="5152C047" w14:textId="77777777" w:rsidR="00F20356" w:rsidRDefault="00051AA8">
            <w:pPr>
              <w:rPr>
                <w:rFonts w:ascii="Arial" w:eastAsia="Arial" w:hAnsi="Arial" w:cs="Arial"/>
              </w:rPr>
            </w:pPr>
            <w:r>
              <w:rPr>
                <w:rFonts w:ascii="Arial" w:eastAsia="Arial" w:hAnsi="Arial" w:cs="Arial"/>
              </w:rPr>
              <w:t>447 m2</w:t>
            </w:r>
          </w:p>
          <w:p w14:paraId="6EA73F21" w14:textId="77777777" w:rsidR="00F20356" w:rsidRDefault="00051AA8">
            <w:pPr>
              <w:rPr>
                <w:rFonts w:ascii="Arial" w:eastAsia="Arial" w:hAnsi="Arial" w:cs="Arial"/>
              </w:rPr>
            </w:pPr>
            <w:r>
              <w:rPr>
                <w:rFonts w:ascii="Arial" w:eastAsia="Arial" w:hAnsi="Arial" w:cs="Arial"/>
              </w:rPr>
              <w:t xml:space="preserve"> (2018)</w:t>
            </w:r>
          </w:p>
        </w:tc>
        <w:tc>
          <w:tcPr>
            <w:tcW w:w="1560" w:type="dxa"/>
          </w:tcPr>
          <w:p w14:paraId="212DBEF0" w14:textId="77777777" w:rsidR="00F20356" w:rsidRDefault="00F20356">
            <w:pPr>
              <w:rPr>
                <w:rFonts w:ascii="Arial" w:eastAsia="Arial" w:hAnsi="Arial" w:cs="Arial"/>
              </w:rPr>
            </w:pPr>
          </w:p>
        </w:tc>
        <w:tc>
          <w:tcPr>
            <w:tcW w:w="3260" w:type="dxa"/>
          </w:tcPr>
          <w:p w14:paraId="7302D108" w14:textId="77777777" w:rsidR="00F20356" w:rsidRDefault="00051AA8">
            <w:pPr>
              <w:rPr>
                <w:rFonts w:ascii="Arial" w:eastAsia="Arial" w:hAnsi="Arial" w:cs="Arial"/>
              </w:rPr>
            </w:pPr>
            <w:r>
              <w:rPr>
                <w:rFonts w:ascii="Arial" w:eastAsia="Arial" w:hAnsi="Arial" w:cs="Arial"/>
              </w:rPr>
              <w:t>CDC Annual Monitoring Report (AMR) 2018 - 2019</w:t>
            </w:r>
          </w:p>
        </w:tc>
      </w:tr>
      <w:tr w:rsidR="00F20356" w14:paraId="1D8A6486" w14:textId="77777777">
        <w:tc>
          <w:tcPr>
            <w:tcW w:w="644" w:type="dxa"/>
          </w:tcPr>
          <w:p w14:paraId="57077544" w14:textId="77777777" w:rsidR="00F20356" w:rsidRDefault="00051AA8">
            <w:pPr>
              <w:rPr>
                <w:rFonts w:ascii="Arial" w:eastAsia="Arial" w:hAnsi="Arial" w:cs="Arial"/>
              </w:rPr>
            </w:pPr>
            <w:r>
              <w:rPr>
                <w:rFonts w:ascii="Arial" w:eastAsia="Arial" w:hAnsi="Arial" w:cs="Arial"/>
              </w:rPr>
              <w:t>5e</w:t>
            </w:r>
          </w:p>
        </w:tc>
        <w:tc>
          <w:tcPr>
            <w:tcW w:w="2551" w:type="dxa"/>
          </w:tcPr>
          <w:p w14:paraId="542A9642" w14:textId="77777777" w:rsidR="00F20356" w:rsidRDefault="00051AA8">
            <w:pPr>
              <w:rPr>
                <w:rFonts w:ascii="Arial" w:eastAsia="Arial" w:hAnsi="Arial" w:cs="Arial"/>
              </w:rPr>
            </w:pPr>
            <w:r>
              <w:rPr>
                <w:rFonts w:ascii="Arial" w:eastAsia="Arial" w:hAnsi="Arial" w:cs="Arial"/>
              </w:rPr>
              <w:t>Amount of floorspace developed for employment by type (B8 – storage / distribution)</w:t>
            </w:r>
          </w:p>
        </w:tc>
        <w:tc>
          <w:tcPr>
            <w:tcW w:w="1701" w:type="dxa"/>
          </w:tcPr>
          <w:p w14:paraId="00D332AE" w14:textId="77777777" w:rsidR="00F20356" w:rsidRDefault="00051AA8">
            <w:pPr>
              <w:rPr>
                <w:rFonts w:ascii="Arial" w:eastAsia="Arial" w:hAnsi="Arial" w:cs="Arial"/>
              </w:rPr>
            </w:pPr>
            <w:r>
              <w:rPr>
                <w:rFonts w:ascii="Arial" w:eastAsia="Arial" w:hAnsi="Arial" w:cs="Arial"/>
              </w:rPr>
              <w:t>2,685.5 m2</w:t>
            </w:r>
          </w:p>
          <w:p w14:paraId="414BE260" w14:textId="77777777" w:rsidR="00F20356" w:rsidRDefault="00051AA8">
            <w:pPr>
              <w:rPr>
                <w:rFonts w:ascii="Arial" w:eastAsia="Arial" w:hAnsi="Arial" w:cs="Arial"/>
              </w:rPr>
            </w:pPr>
            <w:r>
              <w:rPr>
                <w:rFonts w:ascii="Arial" w:eastAsia="Arial" w:hAnsi="Arial" w:cs="Arial"/>
              </w:rPr>
              <w:t>(2018)</w:t>
            </w:r>
          </w:p>
        </w:tc>
        <w:tc>
          <w:tcPr>
            <w:tcW w:w="1560" w:type="dxa"/>
          </w:tcPr>
          <w:p w14:paraId="17385A51" w14:textId="77777777" w:rsidR="00F20356" w:rsidRDefault="00F20356">
            <w:pPr>
              <w:rPr>
                <w:rFonts w:ascii="Arial" w:eastAsia="Arial" w:hAnsi="Arial" w:cs="Arial"/>
              </w:rPr>
            </w:pPr>
          </w:p>
        </w:tc>
        <w:tc>
          <w:tcPr>
            <w:tcW w:w="3260" w:type="dxa"/>
          </w:tcPr>
          <w:p w14:paraId="67ED8168" w14:textId="77777777" w:rsidR="00F20356" w:rsidRDefault="00051AA8">
            <w:pPr>
              <w:rPr>
                <w:rFonts w:ascii="Arial" w:eastAsia="Arial" w:hAnsi="Arial" w:cs="Arial"/>
              </w:rPr>
            </w:pPr>
            <w:r>
              <w:rPr>
                <w:rFonts w:ascii="Arial" w:eastAsia="Arial" w:hAnsi="Arial" w:cs="Arial"/>
              </w:rPr>
              <w:t>CDC Annual Monitoring Report (AMR) 2018 - 2019</w:t>
            </w:r>
          </w:p>
        </w:tc>
      </w:tr>
      <w:tr w:rsidR="00F20356" w14:paraId="60FDBFB0" w14:textId="77777777">
        <w:tc>
          <w:tcPr>
            <w:tcW w:w="644" w:type="dxa"/>
          </w:tcPr>
          <w:p w14:paraId="613F382D" w14:textId="77777777" w:rsidR="00F20356" w:rsidRDefault="00051AA8">
            <w:pPr>
              <w:rPr>
                <w:rFonts w:ascii="Arial" w:eastAsia="Arial" w:hAnsi="Arial" w:cs="Arial"/>
              </w:rPr>
            </w:pPr>
            <w:r>
              <w:rPr>
                <w:rFonts w:ascii="Arial" w:eastAsia="Arial" w:hAnsi="Arial" w:cs="Arial"/>
              </w:rPr>
              <w:t>6</w:t>
            </w:r>
          </w:p>
        </w:tc>
        <w:tc>
          <w:tcPr>
            <w:tcW w:w="2551" w:type="dxa"/>
          </w:tcPr>
          <w:p w14:paraId="515B0BD6" w14:textId="77777777" w:rsidR="00F20356" w:rsidRDefault="00051AA8">
            <w:pPr>
              <w:rPr>
                <w:rFonts w:ascii="Arial" w:eastAsia="Arial" w:hAnsi="Arial" w:cs="Arial"/>
              </w:rPr>
            </w:pPr>
            <w:r>
              <w:rPr>
                <w:rFonts w:ascii="Arial" w:eastAsia="Arial" w:hAnsi="Arial" w:cs="Arial"/>
              </w:rPr>
              <w:t>Number of Job Seekers Allowance claimants as a percentage of the working age population</w:t>
            </w:r>
          </w:p>
        </w:tc>
        <w:tc>
          <w:tcPr>
            <w:tcW w:w="1701" w:type="dxa"/>
          </w:tcPr>
          <w:p w14:paraId="2CE1E364" w14:textId="77777777" w:rsidR="00F20356" w:rsidRDefault="00051AA8">
            <w:pPr>
              <w:rPr>
                <w:rFonts w:ascii="Arial" w:eastAsia="Arial" w:hAnsi="Arial" w:cs="Arial"/>
              </w:rPr>
            </w:pPr>
            <w:r>
              <w:rPr>
                <w:rFonts w:ascii="Arial" w:eastAsia="Arial" w:hAnsi="Arial" w:cs="Arial"/>
              </w:rPr>
              <w:t xml:space="preserve">0.6% (November 2018) </w:t>
            </w:r>
          </w:p>
          <w:p w14:paraId="70DD3437" w14:textId="77777777" w:rsidR="00F20356" w:rsidRDefault="00F20356">
            <w:pPr>
              <w:rPr>
                <w:rFonts w:ascii="Arial" w:eastAsia="Arial" w:hAnsi="Arial" w:cs="Arial"/>
              </w:rPr>
            </w:pPr>
          </w:p>
        </w:tc>
        <w:tc>
          <w:tcPr>
            <w:tcW w:w="1560" w:type="dxa"/>
            <w:tcBorders>
              <w:bottom w:val="single" w:sz="4" w:space="0" w:color="000000"/>
            </w:tcBorders>
          </w:tcPr>
          <w:p w14:paraId="7129075B" w14:textId="77777777" w:rsidR="00F20356" w:rsidRDefault="00F20356">
            <w:pPr>
              <w:rPr>
                <w:rFonts w:ascii="Arial" w:eastAsia="Arial" w:hAnsi="Arial" w:cs="Arial"/>
              </w:rPr>
            </w:pPr>
          </w:p>
        </w:tc>
        <w:tc>
          <w:tcPr>
            <w:tcW w:w="3260" w:type="dxa"/>
          </w:tcPr>
          <w:p w14:paraId="4E0C251E" w14:textId="77777777" w:rsidR="00F20356" w:rsidRDefault="00051AA8">
            <w:pPr>
              <w:rPr>
                <w:rFonts w:ascii="Arial" w:eastAsia="Arial" w:hAnsi="Arial" w:cs="Arial"/>
              </w:rPr>
            </w:pPr>
            <w:r>
              <w:rPr>
                <w:rFonts w:ascii="Arial" w:eastAsia="Arial" w:hAnsi="Arial" w:cs="Arial"/>
              </w:rPr>
              <w:t xml:space="preserve">NOMIS Labour Market Statistics </w:t>
            </w:r>
            <w:hyperlink r:id="rId66">
              <w:r>
                <w:rPr>
                  <w:rFonts w:ascii="Arial" w:eastAsia="Arial" w:hAnsi="Arial" w:cs="Arial"/>
                  <w:color w:val="0000FF"/>
                  <w:u w:val="single"/>
                </w:rPr>
                <w:t>www.nomisweb.co.uk</w:t>
              </w:r>
            </w:hyperlink>
          </w:p>
          <w:p w14:paraId="42F8E1DD" w14:textId="77777777" w:rsidR="00F20356" w:rsidRDefault="00051AA8">
            <w:pPr>
              <w:rPr>
                <w:rFonts w:ascii="Arial" w:eastAsia="Arial" w:hAnsi="Arial" w:cs="Arial"/>
              </w:rPr>
            </w:pPr>
            <w:r>
              <w:rPr>
                <w:rFonts w:ascii="Arial" w:eastAsia="Arial" w:hAnsi="Arial" w:cs="Arial"/>
              </w:rPr>
              <w:t xml:space="preserve"> </w:t>
            </w:r>
          </w:p>
        </w:tc>
      </w:tr>
      <w:tr w:rsidR="00F20356" w14:paraId="15CB5571" w14:textId="77777777">
        <w:tc>
          <w:tcPr>
            <w:tcW w:w="644" w:type="dxa"/>
          </w:tcPr>
          <w:p w14:paraId="01AFAC11" w14:textId="77777777" w:rsidR="00F20356" w:rsidRDefault="00051AA8">
            <w:pPr>
              <w:rPr>
                <w:rFonts w:ascii="Arial" w:eastAsia="Arial" w:hAnsi="Arial" w:cs="Arial"/>
              </w:rPr>
            </w:pPr>
            <w:r>
              <w:rPr>
                <w:rFonts w:ascii="Arial" w:eastAsia="Arial" w:hAnsi="Arial" w:cs="Arial"/>
              </w:rPr>
              <w:t>7</w:t>
            </w:r>
          </w:p>
        </w:tc>
        <w:tc>
          <w:tcPr>
            <w:tcW w:w="2551" w:type="dxa"/>
          </w:tcPr>
          <w:p w14:paraId="4B68B595" w14:textId="77777777" w:rsidR="00F20356" w:rsidRDefault="00051AA8">
            <w:pPr>
              <w:rPr>
                <w:rFonts w:ascii="Arial" w:eastAsia="Arial" w:hAnsi="Arial" w:cs="Arial"/>
              </w:rPr>
            </w:pPr>
            <w:r>
              <w:rPr>
                <w:rFonts w:ascii="Arial" w:eastAsia="Arial" w:hAnsi="Arial" w:cs="Arial"/>
              </w:rPr>
              <w:t>Percentage change in the number of VAT registered Businesses</w:t>
            </w:r>
          </w:p>
        </w:tc>
        <w:tc>
          <w:tcPr>
            <w:tcW w:w="1701" w:type="dxa"/>
          </w:tcPr>
          <w:p w14:paraId="0B0AF1D2" w14:textId="77777777" w:rsidR="00F20356" w:rsidRDefault="00051AA8">
            <w:pPr>
              <w:rPr>
                <w:rFonts w:ascii="Arial" w:eastAsia="Arial" w:hAnsi="Arial" w:cs="Arial"/>
              </w:rPr>
            </w:pPr>
            <w:r>
              <w:rPr>
                <w:rFonts w:ascii="Arial" w:eastAsia="Arial" w:hAnsi="Arial" w:cs="Arial"/>
              </w:rPr>
              <w:t>-0.6% (2018)</w:t>
            </w:r>
          </w:p>
        </w:tc>
        <w:tc>
          <w:tcPr>
            <w:tcW w:w="1560" w:type="dxa"/>
            <w:shd w:val="clear" w:color="auto" w:fill="FFFFFF"/>
          </w:tcPr>
          <w:p w14:paraId="3DEBC3DB" w14:textId="77777777" w:rsidR="00F20356" w:rsidRDefault="00F20356">
            <w:pPr>
              <w:rPr>
                <w:rFonts w:ascii="Arial" w:eastAsia="Arial" w:hAnsi="Arial" w:cs="Arial"/>
              </w:rPr>
            </w:pPr>
          </w:p>
        </w:tc>
        <w:tc>
          <w:tcPr>
            <w:tcW w:w="3260" w:type="dxa"/>
          </w:tcPr>
          <w:p w14:paraId="18C575BD" w14:textId="77777777" w:rsidR="00F20356" w:rsidRDefault="00051AA8">
            <w:pPr>
              <w:rPr>
                <w:rFonts w:ascii="Arial" w:eastAsia="Arial" w:hAnsi="Arial" w:cs="Arial"/>
              </w:rPr>
            </w:pPr>
            <w:r>
              <w:rPr>
                <w:rFonts w:ascii="Arial" w:eastAsia="Arial" w:hAnsi="Arial" w:cs="Arial"/>
              </w:rPr>
              <w:t xml:space="preserve">ONS Business Demography 2013, </w:t>
            </w:r>
            <w:hyperlink r:id="rId67">
              <w:r>
                <w:rPr>
                  <w:rFonts w:ascii="Arial" w:eastAsia="Arial" w:hAnsi="Arial" w:cs="Arial"/>
                  <w:color w:val="0000FF"/>
                  <w:u w:val="single"/>
                </w:rPr>
                <w:t>www.ons.gov.uk</w:t>
              </w:r>
            </w:hyperlink>
          </w:p>
          <w:p w14:paraId="6A428A95" w14:textId="77777777" w:rsidR="00F20356" w:rsidRDefault="00F20356">
            <w:pPr>
              <w:rPr>
                <w:rFonts w:ascii="Arial" w:eastAsia="Arial" w:hAnsi="Arial" w:cs="Arial"/>
              </w:rPr>
            </w:pPr>
          </w:p>
        </w:tc>
      </w:tr>
      <w:tr w:rsidR="00F20356" w14:paraId="1BFD824A" w14:textId="77777777">
        <w:tc>
          <w:tcPr>
            <w:tcW w:w="644" w:type="dxa"/>
          </w:tcPr>
          <w:p w14:paraId="34998553" w14:textId="77777777" w:rsidR="00F20356" w:rsidRDefault="00051AA8">
            <w:pPr>
              <w:rPr>
                <w:rFonts w:ascii="Arial" w:eastAsia="Arial" w:hAnsi="Arial" w:cs="Arial"/>
              </w:rPr>
            </w:pPr>
            <w:r>
              <w:rPr>
                <w:rFonts w:ascii="Arial" w:eastAsia="Arial" w:hAnsi="Arial" w:cs="Arial"/>
              </w:rPr>
              <w:t>8</w:t>
            </w:r>
          </w:p>
        </w:tc>
        <w:tc>
          <w:tcPr>
            <w:tcW w:w="2551" w:type="dxa"/>
          </w:tcPr>
          <w:p w14:paraId="009CA09D" w14:textId="77777777" w:rsidR="00F20356" w:rsidRDefault="00051AA8">
            <w:pPr>
              <w:rPr>
                <w:rFonts w:ascii="Arial" w:eastAsia="Arial" w:hAnsi="Arial" w:cs="Arial"/>
              </w:rPr>
            </w:pPr>
            <w:r>
              <w:rPr>
                <w:rFonts w:ascii="Arial" w:eastAsia="Arial" w:hAnsi="Arial" w:cs="Arial"/>
              </w:rPr>
              <w:t>Percentage of children that live in families that are income deprived</w:t>
            </w:r>
          </w:p>
        </w:tc>
        <w:tc>
          <w:tcPr>
            <w:tcW w:w="1701" w:type="dxa"/>
          </w:tcPr>
          <w:p w14:paraId="13CA6A40" w14:textId="77777777" w:rsidR="00F20356" w:rsidRDefault="00051AA8">
            <w:pPr>
              <w:rPr>
                <w:rFonts w:ascii="Arial" w:eastAsia="Arial" w:hAnsi="Arial" w:cs="Arial"/>
              </w:rPr>
            </w:pPr>
            <w:r>
              <w:rPr>
                <w:rFonts w:ascii="Arial" w:eastAsia="Arial" w:hAnsi="Arial" w:cs="Arial"/>
              </w:rPr>
              <w:t>12% (2018/19)</w:t>
            </w:r>
          </w:p>
          <w:p w14:paraId="575ACA1A" w14:textId="77777777" w:rsidR="00F20356" w:rsidRDefault="00F20356">
            <w:pPr>
              <w:rPr>
                <w:rFonts w:ascii="Arial" w:eastAsia="Arial" w:hAnsi="Arial" w:cs="Arial"/>
              </w:rPr>
            </w:pPr>
          </w:p>
        </w:tc>
        <w:tc>
          <w:tcPr>
            <w:tcW w:w="1560" w:type="dxa"/>
            <w:tcBorders>
              <w:bottom w:val="single" w:sz="4" w:space="0" w:color="000000"/>
            </w:tcBorders>
            <w:shd w:val="clear" w:color="auto" w:fill="FF0000"/>
          </w:tcPr>
          <w:p w14:paraId="51083D45" w14:textId="77777777" w:rsidR="00F20356" w:rsidRDefault="00051AA8">
            <w:pPr>
              <w:rPr>
                <w:rFonts w:ascii="Arial" w:eastAsia="Arial" w:hAnsi="Arial" w:cs="Arial"/>
              </w:rPr>
            </w:pPr>
            <w:r>
              <w:rPr>
                <w:rFonts w:ascii="Arial" w:eastAsia="Arial" w:hAnsi="Arial" w:cs="Arial"/>
              </w:rPr>
              <w:t>Increasing since 2012</w:t>
            </w:r>
          </w:p>
        </w:tc>
        <w:tc>
          <w:tcPr>
            <w:tcW w:w="3260" w:type="dxa"/>
          </w:tcPr>
          <w:p w14:paraId="44235EED" w14:textId="77777777" w:rsidR="00F20356" w:rsidRDefault="00051AA8">
            <w:pPr>
              <w:rPr>
                <w:rFonts w:ascii="Arial" w:eastAsia="Arial" w:hAnsi="Arial" w:cs="Arial"/>
              </w:rPr>
            </w:pPr>
            <w:r>
              <w:rPr>
                <w:rFonts w:ascii="Arial" w:eastAsia="Arial" w:hAnsi="Arial" w:cs="Arial"/>
              </w:rPr>
              <w:t xml:space="preserve">HBAI Children in Low Income Families Local Measure 2018/2019 </w:t>
            </w:r>
            <w:hyperlink r:id="rId68">
              <w:r>
                <w:rPr>
                  <w:rFonts w:ascii="Arial" w:eastAsia="Arial" w:hAnsi="Arial" w:cs="Arial"/>
                  <w:color w:val="0000FF"/>
                  <w:u w:val="single"/>
                </w:rPr>
                <w:t>www.data.gov.uk</w:t>
              </w:r>
            </w:hyperlink>
          </w:p>
        </w:tc>
      </w:tr>
      <w:tr w:rsidR="00F20356" w14:paraId="1AAF674A" w14:textId="77777777">
        <w:tc>
          <w:tcPr>
            <w:tcW w:w="644" w:type="dxa"/>
          </w:tcPr>
          <w:p w14:paraId="677C22B4" w14:textId="77777777" w:rsidR="00F20356" w:rsidRDefault="00051AA8">
            <w:pPr>
              <w:rPr>
                <w:rFonts w:ascii="Arial" w:eastAsia="Arial" w:hAnsi="Arial" w:cs="Arial"/>
              </w:rPr>
            </w:pPr>
            <w:r>
              <w:rPr>
                <w:rFonts w:ascii="Arial" w:eastAsia="Arial" w:hAnsi="Arial" w:cs="Arial"/>
              </w:rPr>
              <w:lastRenderedPageBreak/>
              <w:t>9</w:t>
            </w:r>
          </w:p>
        </w:tc>
        <w:tc>
          <w:tcPr>
            <w:tcW w:w="2551" w:type="dxa"/>
            <w:shd w:val="clear" w:color="auto" w:fill="auto"/>
          </w:tcPr>
          <w:p w14:paraId="204C3AB8" w14:textId="77777777" w:rsidR="00F20356" w:rsidRDefault="00051AA8">
            <w:pPr>
              <w:rPr>
                <w:rFonts w:ascii="Arial" w:eastAsia="Arial" w:hAnsi="Arial" w:cs="Arial"/>
              </w:rPr>
            </w:pPr>
            <w:r>
              <w:rPr>
                <w:rFonts w:ascii="Arial" w:eastAsia="Arial" w:hAnsi="Arial" w:cs="Arial"/>
              </w:rPr>
              <w:t xml:space="preserve">Total number of net new dwellings completions </w:t>
            </w:r>
          </w:p>
        </w:tc>
        <w:tc>
          <w:tcPr>
            <w:tcW w:w="1701" w:type="dxa"/>
          </w:tcPr>
          <w:p w14:paraId="27756AD4" w14:textId="77777777" w:rsidR="00F20356" w:rsidRDefault="00051AA8">
            <w:pPr>
              <w:rPr>
                <w:rFonts w:ascii="Arial" w:eastAsia="Arial" w:hAnsi="Arial" w:cs="Arial"/>
              </w:rPr>
            </w:pPr>
            <w:r>
              <w:rPr>
                <w:rFonts w:ascii="Arial" w:eastAsia="Arial" w:hAnsi="Arial" w:cs="Arial"/>
              </w:rPr>
              <w:t>654 (2018 – 2019)</w:t>
            </w:r>
          </w:p>
        </w:tc>
        <w:tc>
          <w:tcPr>
            <w:tcW w:w="1560" w:type="dxa"/>
            <w:shd w:val="clear" w:color="auto" w:fill="00B050"/>
          </w:tcPr>
          <w:p w14:paraId="5E901384" w14:textId="77777777" w:rsidR="00F20356" w:rsidRDefault="00051AA8">
            <w:pPr>
              <w:rPr>
                <w:rFonts w:ascii="Arial" w:eastAsia="Arial" w:hAnsi="Arial" w:cs="Arial"/>
              </w:rPr>
            </w:pPr>
            <w:r>
              <w:rPr>
                <w:rFonts w:ascii="Arial" w:eastAsia="Arial" w:hAnsi="Arial" w:cs="Arial"/>
                <w:color w:val="000000"/>
              </w:rPr>
              <w:t>Upwards since 2012</w:t>
            </w:r>
          </w:p>
        </w:tc>
        <w:tc>
          <w:tcPr>
            <w:tcW w:w="3260" w:type="dxa"/>
          </w:tcPr>
          <w:p w14:paraId="58499A40" w14:textId="77777777" w:rsidR="00F20356" w:rsidRDefault="00051AA8">
            <w:pPr>
              <w:rPr>
                <w:rFonts w:ascii="Arial" w:eastAsia="Arial" w:hAnsi="Arial" w:cs="Arial"/>
              </w:rPr>
            </w:pPr>
            <w:r>
              <w:rPr>
                <w:rFonts w:ascii="Arial" w:eastAsia="Arial" w:hAnsi="Arial" w:cs="Arial"/>
              </w:rPr>
              <w:t>CDC AMR 2018-19</w:t>
            </w:r>
          </w:p>
        </w:tc>
      </w:tr>
      <w:tr w:rsidR="00F20356" w14:paraId="02F36E25" w14:textId="77777777">
        <w:tc>
          <w:tcPr>
            <w:tcW w:w="644" w:type="dxa"/>
          </w:tcPr>
          <w:p w14:paraId="561A33C9" w14:textId="77777777" w:rsidR="00F20356" w:rsidRDefault="00051AA8">
            <w:pPr>
              <w:rPr>
                <w:rFonts w:ascii="Arial" w:eastAsia="Arial" w:hAnsi="Arial" w:cs="Arial"/>
              </w:rPr>
            </w:pPr>
            <w:r>
              <w:rPr>
                <w:rFonts w:ascii="Arial" w:eastAsia="Arial" w:hAnsi="Arial" w:cs="Arial"/>
              </w:rPr>
              <w:t>10</w:t>
            </w:r>
          </w:p>
        </w:tc>
        <w:tc>
          <w:tcPr>
            <w:tcW w:w="2551" w:type="dxa"/>
          </w:tcPr>
          <w:p w14:paraId="46417ECF" w14:textId="77777777" w:rsidR="00F20356" w:rsidRDefault="00051AA8">
            <w:pPr>
              <w:rPr>
                <w:rFonts w:ascii="Arial" w:eastAsia="Arial" w:hAnsi="Arial" w:cs="Arial"/>
              </w:rPr>
            </w:pPr>
            <w:r>
              <w:rPr>
                <w:rFonts w:ascii="Arial" w:eastAsia="Arial" w:hAnsi="Arial" w:cs="Arial"/>
              </w:rPr>
              <w:t>Affordable Dwellings completed as a % of all new housing completions (gross)</w:t>
            </w:r>
          </w:p>
        </w:tc>
        <w:tc>
          <w:tcPr>
            <w:tcW w:w="1701" w:type="dxa"/>
          </w:tcPr>
          <w:p w14:paraId="59AAAE67" w14:textId="77777777" w:rsidR="00F20356" w:rsidRDefault="00051AA8">
            <w:pPr>
              <w:rPr>
                <w:rFonts w:ascii="Arial" w:eastAsia="Arial" w:hAnsi="Arial" w:cs="Arial"/>
              </w:rPr>
            </w:pPr>
            <w:r>
              <w:rPr>
                <w:rFonts w:ascii="Arial" w:eastAsia="Arial" w:hAnsi="Arial" w:cs="Arial"/>
              </w:rPr>
              <w:t>22.7% (2018-2019)</w:t>
            </w:r>
          </w:p>
        </w:tc>
        <w:tc>
          <w:tcPr>
            <w:tcW w:w="1560" w:type="dxa"/>
            <w:shd w:val="clear" w:color="auto" w:fill="FFFFFF"/>
          </w:tcPr>
          <w:p w14:paraId="03F19225" w14:textId="77777777" w:rsidR="00F20356" w:rsidRDefault="00F20356">
            <w:pPr>
              <w:rPr>
                <w:rFonts w:ascii="Arial" w:eastAsia="Arial" w:hAnsi="Arial" w:cs="Arial"/>
              </w:rPr>
            </w:pPr>
          </w:p>
        </w:tc>
        <w:tc>
          <w:tcPr>
            <w:tcW w:w="3260" w:type="dxa"/>
          </w:tcPr>
          <w:p w14:paraId="6580380E" w14:textId="77777777" w:rsidR="00F20356" w:rsidRDefault="00051AA8">
            <w:pPr>
              <w:rPr>
                <w:rFonts w:ascii="Arial" w:eastAsia="Arial" w:hAnsi="Arial" w:cs="Arial"/>
              </w:rPr>
            </w:pPr>
            <w:r>
              <w:rPr>
                <w:rFonts w:ascii="Arial" w:eastAsia="Arial" w:hAnsi="Arial" w:cs="Arial"/>
              </w:rPr>
              <w:t>CDC AMR 2018-19</w:t>
            </w:r>
          </w:p>
        </w:tc>
      </w:tr>
      <w:tr w:rsidR="00F20356" w14:paraId="592E35FC" w14:textId="77777777">
        <w:tc>
          <w:tcPr>
            <w:tcW w:w="644" w:type="dxa"/>
          </w:tcPr>
          <w:p w14:paraId="4FD53AFC" w14:textId="77777777" w:rsidR="00F20356" w:rsidRDefault="00051AA8">
            <w:pPr>
              <w:rPr>
                <w:rFonts w:ascii="Arial" w:eastAsia="Arial" w:hAnsi="Arial" w:cs="Arial"/>
              </w:rPr>
            </w:pPr>
            <w:r>
              <w:rPr>
                <w:rFonts w:ascii="Arial" w:eastAsia="Arial" w:hAnsi="Arial" w:cs="Arial"/>
              </w:rPr>
              <w:t>11</w:t>
            </w:r>
          </w:p>
        </w:tc>
        <w:tc>
          <w:tcPr>
            <w:tcW w:w="2551" w:type="dxa"/>
          </w:tcPr>
          <w:p w14:paraId="4244C292" w14:textId="77777777" w:rsidR="00F20356" w:rsidRDefault="00051AA8">
            <w:pPr>
              <w:rPr>
                <w:rFonts w:ascii="Arial" w:eastAsia="Arial" w:hAnsi="Arial" w:cs="Arial"/>
              </w:rPr>
            </w:pPr>
            <w:r>
              <w:rPr>
                <w:rFonts w:ascii="Arial" w:eastAsia="Arial" w:hAnsi="Arial" w:cs="Arial"/>
              </w:rPr>
              <w:t>Household accommodation without central heating</w:t>
            </w:r>
          </w:p>
        </w:tc>
        <w:tc>
          <w:tcPr>
            <w:tcW w:w="1701" w:type="dxa"/>
          </w:tcPr>
          <w:p w14:paraId="62E93088" w14:textId="77777777" w:rsidR="00F20356" w:rsidRDefault="00051AA8">
            <w:pPr>
              <w:rPr>
                <w:rFonts w:ascii="Arial" w:eastAsia="Arial" w:hAnsi="Arial" w:cs="Arial"/>
              </w:rPr>
            </w:pPr>
            <w:r>
              <w:rPr>
                <w:rFonts w:ascii="Arial" w:eastAsia="Arial" w:hAnsi="Arial" w:cs="Arial"/>
              </w:rPr>
              <w:t>2.6% (2011)</w:t>
            </w:r>
          </w:p>
        </w:tc>
        <w:tc>
          <w:tcPr>
            <w:tcW w:w="1560" w:type="dxa"/>
            <w:tcBorders>
              <w:bottom w:val="single" w:sz="4" w:space="0" w:color="000000"/>
            </w:tcBorders>
            <w:shd w:val="clear" w:color="auto" w:fill="00B050"/>
          </w:tcPr>
          <w:p w14:paraId="26F7B4EA" w14:textId="77777777" w:rsidR="00F20356" w:rsidRDefault="00051AA8">
            <w:pPr>
              <w:rPr>
                <w:rFonts w:ascii="Arial" w:eastAsia="Arial" w:hAnsi="Arial" w:cs="Arial"/>
              </w:rPr>
            </w:pPr>
            <w:r>
              <w:rPr>
                <w:rFonts w:ascii="Arial" w:eastAsia="Arial" w:hAnsi="Arial" w:cs="Arial"/>
              </w:rPr>
              <w:t>Downwards</w:t>
            </w:r>
          </w:p>
        </w:tc>
        <w:tc>
          <w:tcPr>
            <w:tcW w:w="3260" w:type="dxa"/>
          </w:tcPr>
          <w:p w14:paraId="07E430E1" w14:textId="77777777" w:rsidR="00F20356" w:rsidRDefault="00051AA8">
            <w:pPr>
              <w:rPr>
                <w:rFonts w:ascii="Arial" w:eastAsia="Arial" w:hAnsi="Arial" w:cs="Arial"/>
              </w:rPr>
            </w:pPr>
            <w:r>
              <w:rPr>
                <w:rFonts w:ascii="Arial" w:eastAsia="Arial" w:hAnsi="Arial" w:cs="Arial"/>
              </w:rPr>
              <w:t xml:space="preserve">2011 Census Data </w:t>
            </w:r>
            <w:hyperlink r:id="rId69">
              <w:r>
                <w:rPr>
                  <w:rFonts w:ascii="Arial" w:eastAsia="Arial" w:hAnsi="Arial" w:cs="Arial"/>
                  <w:color w:val="0000FF"/>
                  <w:u w:val="single"/>
                </w:rPr>
                <w:t>www.nomisweb.co.uk</w:t>
              </w:r>
            </w:hyperlink>
          </w:p>
          <w:p w14:paraId="5833E03C" w14:textId="77777777" w:rsidR="00F20356" w:rsidRDefault="00F20356">
            <w:pPr>
              <w:rPr>
                <w:rFonts w:ascii="Arial" w:eastAsia="Arial" w:hAnsi="Arial" w:cs="Arial"/>
              </w:rPr>
            </w:pPr>
          </w:p>
        </w:tc>
      </w:tr>
      <w:tr w:rsidR="00F20356" w14:paraId="7FBC8A61" w14:textId="77777777">
        <w:tc>
          <w:tcPr>
            <w:tcW w:w="644" w:type="dxa"/>
          </w:tcPr>
          <w:p w14:paraId="5CD9FCBB" w14:textId="77777777" w:rsidR="00F20356" w:rsidRDefault="00051AA8">
            <w:pPr>
              <w:rPr>
                <w:rFonts w:ascii="Arial" w:eastAsia="Arial" w:hAnsi="Arial" w:cs="Arial"/>
              </w:rPr>
            </w:pPr>
            <w:r>
              <w:rPr>
                <w:rFonts w:ascii="Arial" w:eastAsia="Arial" w:hAnsi="Arial" w:cs="Arial"/>
              </w:rPr>
              <w:t>12</w:t>
            </w:r>
          </w:p>
        </w:tc>
        <w:tc>
          <w:tcPr>
            <w:tcW w:w="2551" w:type="dxa"/>
          </w:tcPr>
          <w:p w14:paraId="31C17943" w14:textId="77777777" w:rsidR="00F20356" w:rsidRDefault="00051AA8">
            <w:pPr>
              <w:rPr>
                <w:rFonts w:ascii="Arial" w:eastAsia="Arial" w:hAnsi="Arial" w:cs="Arial"/>
              </w:rPr>
            </w:pPr>
            <w:r>
              <w:rPr>
                <w:rFonts w:ascii="Arial" w:eastAsia="Arial" w:hAnsi="Arial" w:cs="Arial"/>
              </w:rPr>
              <w:t xml:space="preserve">Median House Price to median </w:t>
            </w:r>
          </w:p>
          <w:p w14:paraId="6655C552" w14:textId="77777777" w:rsidR="00F20356" w:rsidRDefault="00051AA8">
            <w:pPr>
              <w:rPr>
                <w:rFonts w:ascii="Arial" w:eastAsia="Arial" w:hAnsi="Arial" w:cs="Arial"/>
              </w:rPr>
            </w:pPr>
            <w:r>
              <w:rPr>
                <w:rFonts w:ascii="Arial" w:eastAsia="Arial" w:hAnsi="Arial" w:cs="Arial"/>
              </w:rPr>
              <w:t>earnings ratio</w:t>
            </w:r>
          </w:p>
        </w:tc>
        <w:tc>
          <w:tcPr>
            <w:tcW w:w="1701" w:type="dxa"/>
          </w:tcPr>
          <w:p w14:paraId="037FCDA8" w14:textId="77777777" w:rsidR="00F20356" w:rsidRDefault="00051AA8">
            <w:pPr>
              <w:rPr>
                <w:rFonts w:ascii="Arial" w:eastAsia="Arial" w:hAnsi="Arial" w:cs="Arial"/>
              </w:rPr>
            </w:pPr>
            <w:r>
              <w:rPr>
                <w:rFonts w:ascii="Arial" w:eastAsia="Arial" w:hAnsi="Arial" w:cs="Arial"/>
              </w:rPr>
              <w:t>12.57 (2015)</w:t>
            </w:r>
          </w:p>
        </w:tc>
        <w:tc>
          <w:tcPr>
            <w:tcW w:w="1560" w:type="dxa"/>
            <w:shd w:val="clear" w:color="auto" w:fill="FF0000"/>
          </w:tcPr>
          <w:p w14:paraId="59016AF7" w14:textId="77777777" w:rsidR="00F20356" w:rsidRDefault="00051AA8">
            <w:pPr>
              <w:rPr>
                <w:rFonts w:ascii="Arial" w:eastAsia="Arial" w:hAnsi="Arial" w:cs="Arial"/>
              </w:rPr>
            </w:pPr>
            <w:r>
              <w:rPr>
                <w:rFonts w:ascii="Arial" w:eastAsia="Arial" w:hAnsi="Arial" w:cs="Arial"/>
              </w:rPr>
              <w:t>Increasing</w:t>
            </w:r>
          </w:p>
        </w:tc>
        <w:tc>
          <w:tcPr>
            <w:tcW w:w="3260" w:type="dxa"/>
          </w:tcPr>
          <w:p w14:paraId="267163C4" w14:textId="77777777" w:rsidR="00F20356" w:rsidRDefault="00051AA8">
            <w:pPr>
              <w:rPr>
                <w:rFonts w:ascii="Arial" w:eastAsia="Arial" w:hAnsi="Arial" w:cs="Arial"/>
              </w:rPr>
            </w:pPr>
            <w:r>
              <w:rPr>
                <w:rFonts w:ascii="Arial" w:eastAsia="Arial" w:hAnsi="Arial" w:cs="Arial"/>
              </w:rPr>
              <w:t xml:space="preserve">Housing Market and House Prices, DCLG </w:t>
            </w:r>
            <w:hyperlink r:id="rId70">
              <w:r>
                <w:rPr>
                  <w:rFonts w:ascii="Arial" w:eastAsia="Arial" w:hAnsi="Arial" w:cs="Arial"/>
                  <w:color w:val="0000FF"/>
                  <w:u w:val="single"/>
                </w:rPr>
                <w:t>www.gov.uk</w:t>
              </w:r>
            </w:hyperlink>
          </w:p>
          <w:p w14:paraId="670D2E77" w14:textId="77777777" w:rsidR="00F20356" w:rsidRDefault="00F20356">
            <w:pPr>
              <w:rPr>
                <w:rFonts w:ascii="Arial" w:eastAsia="Arial" w:hAnsi="Arial" w:cs="Arial"/>
              </w:rPr>
            </w:pPr>
          </w:p>
        </w:tc>
      </w:tr>
      <w:tr w:rsidR="00F20356" w14:paraId="710650E7" w14:textId="77777777">
        <w:tc>
          <w:tcPr>
            <w:tcW w:w="644" w:type="dxa"/>
          </w:tcPr>
          <w:p w14:paraId="7F15B4CE" w14:textId="77777777" w:rsidR="00F20356" w:rsidRDefault="00051AA8">
            <w:pPr>
              <w:rPr>
                <w:rFonts w:ascii="Arial" w:eastAsia="Arial" w:hAnsi="Arial" w:cs="Arial"/>
              </w:rPr>
            </w:pPr>
            <w:r>
              <w:rPr>
                <w:rFonts w:ascii="Arial" w:eastAsia="Arial" w:hAnsi="Arial" w:cs="Arial"/>
              </w:rPr>
              <w:t>13</w:t>
            </w:r>
          </w:p>
        </w:tc>
        <w:tc>
          <w:tcPr>
            <w:tcW w:w="2551" w:type="dxa"/>
          </w:tcPr>
          <w:p w14:paraId="7EC62F8E" w14:textId="77777777" w:rsidR="00F20356" w:rsidRDefault="00051AA8">
            <w:pPr>
              <w:rPr>
                <w:rFonts w:ascii="Arial" w:eastAsia="Arial" w:hAnsi="Arial" w:cs="Arial"/>
              </w:rPr>
            </w:pPr>
            <w:r>
              <w:rPr>
                <w:rFonts w:ascii="Arial" w:eastAsia="Arial" w:hAnsi="Arial" w:cs="Arial"/>
              </w:rPr>
              <w:t>CO</w:t>
            </w:r>
            <w:r>
              <w:rPr>
                <w:rFonts w:ascii="Arial" w:eastAsia="Arial" w:hAnsi="Arial" w:cs="Arial"/>
                <w:vertAlign w:val="subscript"/>
              </w:rPr>
              <w:t>2</w:t>
            </w:r>
            <w:r>
              <w:rPr>
                <w:rFonts w:ascii="Arial" w:eastAsia="Arial" w:hAnsi="Arial" w:cs="Arial"/>
              </w:rPr>
              <w:t xml:space="preserve"> emissions – domestic emissions per capita </w:t>
            </w:r>
          </w:p>
        </w:tc>
        <w:tc>
          <w:tcPr>
            <w:tcW w:w="1701" w:type="dxa"/>
          </w:tcPr>
          <w:p w14:paraId="141B4A02" w14:textId="77777777" w:rsidR="00F20356" w:rsidRDefault="00051AA8">
            <w:pPr>
              <w:rPr>
                <w:rFonts w:ascii="Arial" w:eastAsia="Arial" w:hAnsi="Arial" w:cs="Arial"/>
              </w:rPr>
            </w:pPr>
            <w:r>
              <w:rPr>
                <w:rFonts w:ascii="Arial" w:eastAsia="Arial" w:hAnsi="Arial" w:cs="Arial"/>
              </w:rPr>
              <w:t>1.7 tonnes CO</w:t>
            </w:r>
            <w:r>
              <w:rPr>
                <w:rFonts w:ascii="Arial" w:eastAsia="Arial" w:hAnsi="Arial" w:cs="Arial"/>
                <w:sz w:val="20"/>
                <w:szCs w:val="20"/>
                <w:vertAlign w:val="subscript"/>
              </w:rPr>
              <w:t>2</w:t>
            </w:r>
            <w:r>
              <w:rPr>
                <w:rFonts w:ascii="Arial" w:eastAsia="Arial" w:hAnsi="Arial" w:cs="Arial"/>
              </w:rPr>
              <w:t xml:space="preserve"> (2018)</w:t>
            </w:r>
          </w:p>
          <w:p w14:paraId="75F2E618" w14:textId="77777777" w:rsidR="00F20356" w:rsidRDefault="00F20356">
            <w:pPr>
              <w:rPr>
                <w:rFonts w:ascii="Arial" w:eastAsia="Arial" w:hAnsi="Arial" w:cs="Arial"/>
              </w:rPr>
            </w:pPr>
          </w:p>
        </w:tc>
        <w:tc>
          <w:tcPr>
            <w:tcW w:w="1560" w:type="dxa"/>
            <w:shd w:val="clear" w:color="auto" w:fill="00B050"/>
          </w:tcPr>
          <w:p w14:paraId="02722FD7" w14:textId="77777777" w:rsidR="00F20356" w:rsidRDefault="00051AA8">
            <w:pPr>
              <w:rPr>
                <w:rFonts w:ascii="Arial" w:eastAsia="Arial" w:hAnsi="Arial" w:cs="Arial"/>
              </w:rPr>
            </w:pPr>
            <w:r>
              <w:rPr>
                <w:rFonts w:ascii="Arial" w:eastAsia="Arial" w:hAnsi="Arial" w:cs="Arial"/>
              </w:rPr>
              <w:t>Downwards</w:t>
            </w:r>
          </w:p>
        </w:tc>
        <w:tc>
          <w:tcPr>
            <w:tcW w:w="3260" w:type="dxa"/>
          </w:tcPr>
          <w:p w14:paraId="71A20E2A" w14:textId="77777777" w:rsidR="00F20356" w:rsidRDefault="00051AA8">
            <w:pPr>
              <w:rPr>
                <w:rFonts w:ascii="Arial" w:eastAsia="Arial" w:hAnsi="Arial" w:cs="Arial"/>
              </w:rPr>
            </w:pPr>
            <w:r>
              <w:rPr>
                <w:rFonts w:ascii="Arial" w:eastAsia="Arial" w:hAnsi="Arial" w:cs="Arial"/>
              </w:rPr>
              <w:t>UK local and regional CO</w:t>
            </w:r>
            <w:r>
              <w:rPr>
                <w:rFonts w:ascii="Arial" w:eastAsia="Arial" w:hAnsi="Arial" w:cs="Arial"/>
                <w:vertAlign w:val="subscript"/>
              </w:rPr>
              <w:t>2</w:t>
            </w:r>
            <w:r>
              <w:rPr>
                <w:rFonts w:ascii="Arial" w:eastAsia="Arial" w:hAnsi="Arial" w:cs="Arial"/>
              </w:rPr>
              <w:t xml:space="preserve"> emissions dataset DECC, </w:t>
            </w:r>
            <w:hyperlink r:id="rId71">
              <w:r>
                <w:rPr>
                  <w:rFonts w:ascii="Arial" w:eastAsia="Arial" w:hAnsi="Arial" w:cs="Arial"/>
                  <w:color w:val="0000FF"/>
                  <w:u w:val="single"/>
                </w:rPr>
                <w:t>www.gov.uk</w:t>
              </w:r>
            </w:hyperlink>
          </w:p>
        </w:tc>
      </w:tr>
      <w:tr w:rsidR="00F20356" w14:paraId="495EC08F" w14:textId="77777777">
        <w:tc>
          <w:tcPr>
            <w:tcW w:w="644" w:type="dxa"/>
          </w:tcPr>
          <w:p w14:paraId="1A5A9133" w14:textId="77777777" w:rsidR="00F20356" w:rsidRDefault="00051AA8">
            <w:pPr>
              <w:rPr>
                <w:rFonts w:ascii="Arial" w:eastAsia="Arial" w:hAnsi="Arial" w:cs="Arial"/>
              </w:rPr>
            </w:pPr>
            <w:r>
              <w:rPr>
                <w:rFonts w:ascii="Arial" w:eastAsia="Arial" w:hAnsi="Arial" w:cs="Arial"/>
              </w:rPr>
              <w:t>14</w:t>
            </w:r>
          </w:p>
        </w:tc>
        <w:tc>
          <w:tcPr>
            <w:tcW w:w="2551" w:type="dxa"/>
          </w:tcPr>
          <w:p w14:paraId="1F811EEE" w14:textId="77777777" w:rsidR="00F20356" w:rsidRDefault="00051AA8">
            <w:pPr>
              <w:rPr>
                <w:rFonts w:ascii="Arial" w:eastAsia="Arial" w:hAnsi="Arial" w:cs="Arial"/>
              </w:rPr>
            </w:pPr>
            <w:r>
              <w:rPr>
                <w:rFonts w:ascii="Arial" w:eastAsia="Arial" w:hAnsi="Arial" w:cs="Arial"/>
              </w:rPr>
              <w:t>CO</w:t>
            </w:r>
            <w:r>
              <w:rPr>
                <w:rFonts w:ascii="Arial" w:eastAsia="Arial" w:hAnsi="Arial" w:cs="Arial"/>
                <w:vertAlign w:val="subscript"/>
              </w:rPr>
              <w:t>2</w:t>
            </w:r>
            <w:r>
              <w:rPr>
                <w:rFonts w:ascii="Arial" w:eastAsia="Arial" w:hAnsi="Arial" w:cs="Arial"/>
              </w:rPr>
              <w:t xml:space="preserve"> emissions – total emissions per capita</w:t>
            </w:r>
          </w:p>
        </w:tc>
        <w:tc>
          <w:tcPr>
            <w:tcW w:w="1701" w:type="dxa"/>
          </w:tcPr>
          <w:p w14:paraId="378C5C4A" w14:textId="15C3E5F5" w:rsidR="00F20356" w:rsidRDefault="00051AA8">
            <w:pPr>
              <w:rPr>
                <w:rFonts w:ascii="Arial" w:eastAsia="Arial" w:hAnsi="Arial" w:cs="Arial"/>
              </w:rPr>
            </w:pPr>
            <w:r>
              <w:rPr>
                <w:rFonts w:ascii="Arial" w:eastAsia="Arial" w:hAnsi="Arial" w:cs="Arial"/>
              </w:rPr>
              <w:t>5.3 tonnes CO</w:t>
            </w:r>
            <w:r>
              <w:rPr>
                <w:rFonts w:ascii="Arial" w:eastAsia="Arial" w:hAnsi="Arial" w:cs="Arial"/>
                <w:vertAlign w:val="subscript"/>
              </w:rPr>
              <w:t>2</w:t>
            </w:r>
            <w:r>
              <w:rPr>
                <w:rFonts w:ascii="Arial" w:eastAsia="Arial" w:hAnsi="Arial" w:cs="Arial"/>
              </w:rPr>
              <w:t xml:space="preserve"> (2018</w:t>
            </w:r>
            <w:r w:rsidR="00EF7D62">
              <w:rPr>
                <w:rFonts w:ascii="Arial" w:eastAsia="Arial" w:hAnsi="Arial" w:cs="Arial"/>
              </w:rPr>
              <w:t>)</w:t>
            </w:r>
          </w:p>
          <w:p w14:paraId="1EBD55D5" w14:textId="77777777" w:rsidR="00F20356" w:rsidRDefault="00F20356">
            <w:pPr>
              <w:rPr>
                <w:rFonts w:ascii="Arial" w:eastAsia="Arial" w:hAnsi="Arial" w:cs="Arial"/>
              </w:rPr>
            </w:pPr>
          </w:p>
        </w:tc>
        <w:tc>
          <w:tcPr>
            <w:tcW w:w="1560" w:type="dxa"/>
            <w:shd w:val="clear" w:color="auto" w:fill="00B050"/>
          </w:tcPr>
          <w:p w14:paraId="609282C6" w14:textId="77777777" w:rsidR="00F20356" w:rsidRDefault="00051AA8">
            <w:pPr>
              <w:rPr>
                <w:rFonts w:ascii="Arial" w:eastAsia="Arial" w:hAnsi="Arial" w:cs="Arial"/>
              </w:rPr>
            </w:pPr>
            <w:r>
              <w:rPr>
                <w:rFonts w:ascii="Arial" w:eastAsia="Arial" w:hAnsi="Arial" w:cs="Arial"/>
              </w:rPr>
              <w:t>Downwards</w:t>
            </w:r>
          </w:p>
        </w:tc>
        <w:tc>
          <w:tcPr>
            <w:tcW w:w="3260" w:type="dxa"/>
          </w:tcPr>
          <w:p w14:paraId="6FAFE12F" w14:textId="77777777" w:rsidR="00F20356" w:rsidRDefault="00051AA8">
            <w:pPr>
              <w:rPr>
                <w:rFonts w:ascii="Arial" w:eastAsia="Arial" w:hAnsi="Arial" w:cs="Arial"/>
              </w:rPr>
            </w:pPr>
            <w:r>
              <w:rPr>
                <w:rFonts w:ascii="Arial" w:eastAsia="Arial" w:hAnsi="Arial" w:cs="Arial"/>
              </w:rPr>
              <w:t>UK local and regional CO</w:t>
            </w:r>
            <w:r>
              <w:rPr>
                <w:rFonts w:ascii="Arial" w:eastAsia="Arial" w:hAnsi="Arial" w:cs="Arial"/>
                <w:vertAlign w:val="subscript"/>
              </w:rPr>
              <w:t>2</w:t>
            </w:r>
            <w:r>
              <w:rPr>
                <w:rFonts w:ascii="Arial" w:eastAsia="Arial" w:hAnsi="Arial" w:cs="Arial"/>
              </w:rPr>
              <w:t xml:space="preserve"> emissions dataset DECC, </w:t>
            </w:r>
            <w:hyperlink r:id="rId72">
              <w:r>
                <w:rPr>
                  <w:rFonts w:ascii="Arial" w:eastAsia="Arial" w:hAnsi="Arial" w:cs="Arial"/>
                  <w:color w:val="0000FF"/>
                  <w:u w:val="single"/>
                </w:rPr>
                <w:t>www.gov.uk</w:t>
              </w:r>
            </w:hyperlink>
          </w:p>
        </w:tc>
      </w:tr>
      <w:tr w:rsidR="00F20356" w14:paraId="7457F744" w14:textId="77777777">
        <w:tc>
          <w:tcPr>
            <w:tcW w:w="644" w:type="dxa"/>
          </w:tcPr>
          <w:p w14:paraId="530E0AC9" w14:textId="77777777" w:rsidR="00F20356" w:rsidRDefault="00051AA8">
            <w:pPr>
              <w:rPr>
                <w:rFonts w:ascii="Arial" w:eastAsia="Arial" w:hAnsi="Arial" w:cs="Arial"/>
              </w:rPr>
            </w:pPr>
            <w:r>
              <w:rPr>
                <w:rFonts w:ascii="Arial" w:eastAsia="Arial" w:hAnsi="Arial" w:cs="Arial"/>
              </w:rPr>
              <w:t>15</w:t>
            </w:r>
          </w:p>
        </w:tc>
        <w:tc>
          <w:tcPr>
            <w:tcW w:w="2551" w:type="dxa"/>
          </w:tcPr>
          <w:p w14:paraId="5CC09CE1" w14:textId="77777777" w:rsidR="00F20356" w:rsidRDefault="00051AA8">
            <w:pPr>
              <w:rPr>
                <w:rFonts w:ascii="Arial" w:eastAsia="Arial" w:hAnsi="Arial" w:cs="Arial"/>
              </w:rPr>
            </w:pPr>
            <w:r>
              <w:rPr>
                <w:rFonts w:ascii="Arial" w:eastAsia="Arial" w:hAnsi="Arial" w:cs="Arial"/>
              </w:rPr>
              <w:t>Daily domestic water use</w:t>
            </w:r>
          </w:p>
        </w:tc>
        <w:tc>
          <w:tcPr>
            <w:tcW w:w="1701" w:type="dxa"/>
          </w:tcPr>
          <w:p w14:paraId="644F581A" w14:textId="4046AE2E" w:rsidR="00F20356" w:rsidRDefault="00EF7D62">
            <w:pPr>
              <w:rPr>
                <w:rFonts w:ascii="Arial" w:eastAsia="Arial" w:hAnsi="Arial" w:cs="Arial"/>
              </w:rPr>
            </w:pPr>
            <w:r>
              <w:rPr>
                <w:rFonts w:ascii="Arial" w:eastAsia="Arial" w:hAnsi="Arial" w:cs="Arial"/>
              </w:rPr>
              <w:t>142 litres per capita per day (2019)</w:t>
            </w:r>
          </w:p>
        </w:tc>
        <w:tc>
          <w:tcPr>
            <w:tcW w:w="1560" w:type="dxa"/>
            <w:tcBorders>
              <w:bottom w:val="single" w:sz="4" w:space="0" w:color="000000"/>
            </w:tcBorders>
          </w:tcPr>
          <w:p w14:paraId="52F3BAA8" w14:textId="77777777" w:rsidR="00F20356" w:rsidRDefault="00F20356">
            <w:pPr>
              <w:rPr>
                <w:rFonts w:ascii="Arial" w:eastAsia="Arial" w:hAnsi="Arial" w:cs="Arial"/>
              </w:rPr>
            </w:pPr>
          </w:p>
        </w:tc>
        <w:tc>
          <w:tcPr>
            <w:tcW w:w="3260" w:type="dxa"/>
          </w:tcPr>
          <w:p w14:paraId="6B4C975F" w14:textId="7294E244" w:rsidR="00F20356" w:rsidRDefault="00EF7D62">
            <w:pPr>
              <w:rPr>
                <w:rFonts w:ascii="Arial" w:eastAsia="Arial" w:hAnsi="Arial" w:cs="Arial"/>
              </w:rPr>
            </w:pPr>
            <w:r>
              <w:rPr>
                <w:rFonts w:ascii="Arial" w:eastAsia="Arial" w:hAnsi="Arial" w:cs="Arial"/>
              </w:rPr>
              <w:t>Water UK</w:t>
            </w:r>
          </w:p>
        </w:tc>
      </w:tr>
      <w:tr w:rsidR="00F20356" w14:paraId="70D332C1" w14:textId="77777777">
        <w:tc>
          <w:tcPr>
            <w:tcW w:w="644" w:type="dxa"/>
          </w:tcPr>
          <w:p w14:paraId="6DB5F14C" w14:textId="77777777" w:rsidR="00F20356" w:rsidRDefault="00051AA8">
            <w:pPr>
              <w:rPr>
                <w:rFonts w:ascii="Arial" w:eastAsia="Arial" w:hAnsi="Arial" w:cs="Arial"/>
              </w:rPr>
            </w:pPr>
            <w:r>
              <w:rPr>
                <w:rFonts w:ascii="Arial" w:eastAsia="Arial" w:hAnsi="Arial" w:cs="Arial"/>
              </w:rPr>
              <w:t>16</w:t>
            </w:r>
          </w:p>
        </w:tc>
        <w:tc>
          <w:tcPr>
            <w:tcW w:w="2551" w:type="dxa"/>
            <w:shd w:val="clear" w:color="auto" w:fill="auto"/>
          </w:tcPr>
          <w:p w14:paraId="77F6EBB7" w14:textId="77777777" w:rsidR="00F20356" w:rsidRDefault="00051AA8">
            <w:pPr>
              <w:rPr>
                <w:rFonts w:ascii="Arial" w:eastAsia="Arial" w:hAnsi="Arial" w:cs="Arial"/>
              </w:rPr>
            </w:pPr>
            <w:r>
              <w:rPr>
                <w:rFonts w:ascii="Arial" w:eastAsia="Arial" w:hAnsi="Arial" w:cs="Arial"/>
              </w:rPr>
              <w:t>Percentage of water bodies assessed as good ecological status</w:t>
            </w:r>
          </w:p>
        </w:tc>
        <w:tc>
          <w:tcPr>
            <w:tcW w:w="1701" w:type="dxa"/>
            <w:shd w:val="clear" w:color="auto" w:fill="auto"/>
          </w:tcPr>
          <w:p w14:paraId="56BDB61A" w14:textId="77777777" w:rsidR="00F20356" w:rsidRDefault="00051AA8">
            <w:pPr>
              <w:rPr>
                <w:rFonts w:ascii="Arial" w:eastAsia="Arial" w:hAnsi="Arial" w:cs="Arial"/>
              </w:rPr>
            </w:pPr>
            <w:r>
              <w:rPr>
                <w:rFonts w:ascii="Arial" w:eastAsia="Arial" w:hAnsi="Arial" w:cs="Arial"/>
              </w:rPr>
              <w:t>0/19 water bodies = 0% (2019)</w:t>
            </w:r>
          </w:p>
        </w:tc>
        <w:tc>
          <w:tcPr>
            <w:tcW w:w="1560" w:type="dxa"/>
            <w:tcBorders>
              <w:bottom w:val="single" w:sz="4" w:space="0" w:color="000000"/>
            </w:tcBorders>
            <w:shd w:val="clear" w:color="auto" w:fill="auto"/>
          </w:tcPr>
          <w:p w14:paraId="46FFEF91" w14:textId="77777777" w:rsidR="00F20356" w:rsidRDefault="00F20356">
            <w:pPr>
              <w:rPr>
                <w:rFonts w:ascii="Arial" w:eastAsia="Arial" w:hAnsi="Arial" w:cs="Arial"/>
              </w:rPr>
            </w:pPr>
          </w:p>
        </w:tc>
        <w:tc>
          <w:tcPr>
            <w:tcW w:w="3260" w:type="dxa"/>
            <w:shd w:val="clear" w:color="auto" w:fill="auto"/>
          </w:tcPr>
          <w:p w14:paraId="63966BA2" w14:textId="77777777" w:rsidR="00F20356" w:rsidRDefault="00051AA8">
            <w:pPr>
              <w:rPr>
                <w:rFonts w:ascii="Arial" w:eastAsia="Arial" w:hAnsi="Arial" w:cs="Arial"/>
              </w:rPr>
            </w:pPr>
            <w:r>
              <w:rPr>
                <w:rFonts w:ascii="Arial" w:eastAsia="Arial" w:hAnsi="Arial" w:cs="Arial"/>
              </w:rPr>
              <w:t>EA</w:t>
            </w:r>
          </w:p>
          <w:p w14:paraId="1CAC1D84" w14:textId="77777777" w:rsidR="00F20356" w:rsidRDefault="00254926">
            <w:pPr>
              <w:rPr>
                <w:rFonts w:ascii="Arial" w:eastAsia="Arial" w:hAnsi="Arial" w:cs="Arial"/>
              </w:rPr>
            </w:pPr>
            <w:hyperlink r:id="rId73">
              <w:r w:rsidR="00051AA8">
                <w:rPr>
                  <w:rFonts w:ascii="Arial" w:eastAsia="Arial" w:hAnsi="Arial" w:cs="Arial"/>
                  <w:color w:val="0000FF"/>
                  <w:u w:val="single"/>
                </w:rPr>
                <w:t>http://environment.data.gov.uk/catchment-planning/OperationalCatchment/3533/Summary</w:t>
              </w:r>
            </w:hyperlink>
          </w:p>
          <w:p w14:paraId="11F50781" w14:textId="77777777" w:rsidR="00F20356" w:rsidRDefault="00254926">
            <w:pPr>
              <w:rPr>
                <w:rFonts w:ascii="Arial" w:eastAsia="Arial" w:hAnsi="Arial" w:cs="Arial"/>
              </w:rPr>
            </w:pPr>
            <w:hyperlink r:id="rId74">
              <w:r w:rsidR="00051AA8">
                <w:rPr>
                  <w:rFonts w:ascii="Arial" w:eastAsia="Arial" w:hAnsi="Arial" w:cs="Arial"/>
                  <w:color w:val="0000FF"/>
                  <w:u w:val="single"/>
                </w:rPr>
                <w:t>http://environment.data.gov.uk/catchment-planning/OperationalCatchment/3534/Summary</w:t>
              </w:r>
            </w:hyperlink>
          </w:p>
          <w:p w14:paraId="002D9C56" w14:textId="77777777" w:rsidR="00F20356" w:rsidRDefault="00F20356">
            <w:pPr>
              <w:rPr>
                <w:rFonts w:ascii="Arial" w:eastAsia="Arial" w:hAnsi="Arial" w:cs="Arial"/>
              </w:rPr>
            </w:pPr>
          </w:p>
        </w:tc>
      </w:tr>
      <w:tr w:rsidR="00F20356" w14:paraId="75413C83" w14:textId="77777777">
        <w:tc>
          <w:tcPr>
            <w:tcW w:w="644" w:type="dxa"/>
          </w:tcPr>
          <w:p w14:paraId="714F1A10" w14:textId="77777777" w:rsidR="00F20356" w:rsidRDefault="00051AA8">
            <w:pPr>
              <w:rPr>
                <w:rFonts w:ascii="Arial" w:eastAsia="Arial" w:hAnsi="Arial" w:cs="Arial"/>
              </w:rPr>
            </w:pPr>
            <w:r>
              <w:rPr>
                <w:rFonts w:ascii="Arial" w:eastAsia="Arial" w:hAnsi="Arial" w:cs="Arial"/>
              </w:rPr>
              <w:t>17</w:t>
            </w:r>
          </w:p>
        </w:tc>
        <w:tc>
          <w:tcPr>
            <w:tcW w:w="2551" w:type="dxa"/>
            <w:shd w:val="clear" w:color="auto" w:fill="auto"/>
          </w:tcPr>
          <w:p w14:paraId="02A7BB19" w14:textId="77777777" w:rsidR="00F20356" w:rsidRDefault="00051AA8">
            <w:pPr>
              <w:rPr>
                <w:rFonts w:ascii="Arial" w:eastAsia="Arial" w:hAnsi="Arial" w:cs="Arial"/>
              </w:rPr>
            </w:pPr>
            <w:r>
              <w:rPr>
                <w:rFonts w:ascii="Arial" w:eastAsia="Arial" w:hAnsi="Arial" w:cs="Arial"/>
              </w:rPr>
              <w:t>Percentage of water bodies assessed as good chemical status</w:t>
            </w:r>
          </w:p>
        </w:tc>
        <w:tc>
          <w:tcPr>
            <w:tcW w:w="1701" w:type="dxa"/>
            <w:shd w:val="clear" w:color="auto" w:fill="auto"/>
          </w:tcPr>
          <w:p w14:paraId="77C1551E" w14:textId="77777777" w:rsidR="00F20356" w:rsidRDefault="00051AA8">
            <w:pPr>
              <w:rPr>
                <w:rFonts w:ascii="Arial" w:eastAsia="Arial" w:hAnsi="Arial" w:cs="Arial"/>
              </w:rPr>
            </w:pPr>
            <w:r>
              <w:rPr>
                <w:rFonts w:ascii="Arial" w:eastAsia="Arial" w:hAnsi="Arial" w:cs="Arial"/>
              </w:rPr>
              <w:t>0/19 water bodies = 0% (2019)</w:t>
            </w:r>
          </w:p>
        </w:tc>
        <w:tc>
          <w:tcPr>
            <w:tcW w:w="1560" w:type="dxa"/>
            <w:tcBorders>
              <w:bottom w:val="single" w:sz="4" w:space="0" w:color="000000"/>
            </w:tcBorders>
            <w:shd w:val="clear" w:color="auto" w:fill="FF0000"/>
          </w:tcPr>
          <w:p w14:paraId="4EEB5217" w14:textId="77777777" w:rsidR="00F20356" w:rsidRDefault="00051AA8">
            <w:pPr>
              <w:rPr>
                <w:rFonts w:ascii="Arial" w:eastAsia="Arial" w:hAnsi="Arial" w:cs="Arial"/>
              </w:rPr>
            </w:pPr>
            <w:r>
              <w:rPr>
                <w:rFonts w:ascii="Arial" w:eastAsia="Arial" w:hAnsi="Arial" w:cs="Arial"/>
              </w:rPr>
              <w:t>Declined since 2015</w:t>
            </w:r>
          </w:p>
        </w:tc>
        <w:tc>
          <w:tcPr>
            <w:tcW w:w="3260" w:type="dxa"/>
            <w:shd w:val="clear" w:color="auto" w:fill="auto"/>
          </w:tcPr>
          <w:p w14:paraId="34B92661" w14:textId="77777777" w:rsidR="00F20356" w:rsidRDefault="00051AA8">
            <w:pPr>
              <w:rPr>
                <w:rFonts w:ascii="Arial" w:eastAsia="Arial" w:hAnsi="Arial" w:cs="Arial"/>
              </w:rPr>
            </w:pPr>
            <w:r>
              <w:rPr>
                <w:rFonts w:ascii="Arial" w:eastAsia="Arial" w:hAnsi="Arial" w:cs="Arial"/>
              </w:rPr>
              <w:t>EA</w:t>
            </w:r>
          </w:p>
          <w:p w14:paraId="3E0231E7" w14:textId="77777777" w:rsidR="00F20356" w:rsidRDefault="00051AA8">
            <w:pPr>
              <w:rPr>
                <w:rFonts w:ascii="Arial" w:eastAsia="Arial" w:hAnsi="Arial" w:cs="Arial"/>
              </w:rPr>
            </w:pPr>
            <w:r>
              <w:rPr>
                <w:rFonts w:ascii="Arial" w:eastAsia="Arial" w:hAnsi="Arial" w:cs="Arial"/>
              </w:rPr>
              <w:t>As above</w:t>
            </w:r>
          </w:p>
        </w:tc>
      </w:tr>
      <w:tr w:rsidR="00F20356" w14:paraId="14F2AE26" w14:textId="77777777">
        <w:tc>
          <w:tcPr>
            <w:tcW w:w="644" w:type="dxa"/>
          </w:tcPr>
          <w:p w14:paraId="62BB665F" w14:textId="77777777" w:rsidR="00F20356" w:rsidRDefault="00051AA8">
            <w:pPr>
              <w:rPr>
                <w:rFonts w:ascii="Arial" w:eastAsia="Arial" w:hAnsi="Arial" w:cs="Arial"/>
              </w:rPr>
            </w:pPr>
            <w:r>
              <w:rPr>
                <w:rFonts w:ascii="Arial" w:eastAsia="Arial" w:hAnsi="Arial" w:cs="Arial"/>
              </w:rPr>
              <w:t>18</w:t>
            </w:r>
          </w:p>
        </w:tc>
        <w:tc>
          <w:tcPr>
            <w:tcW w:w="2551" w:type="dxa"/>
          </w:tcPr>
          <w:p w14:paraId="4A534339" w14:textId="77777777" w:rsidR="00F20356" w:rsidRDefault="00051AA8">
            <w:pPr>
              <w:rPr>
                <w:rFonts w:ascii="Arial" w:eastAsia="Arial" w:hAnsi="Arial" w:cs="Arial"/>
              </w:rPr>
            </w:pPr>
            <w:r>
              <w:rPr>
                <w:rFonts w:ascii="Arial" w:eastAsia="Arial" w:hAnsi="Arial" w:cs="Arial"/>
              </w:rPr>
              <w:t>The percentage area of land designated as a SSSI which is found to be in favourable condition</w:t>
            </w:r>
          </w:p>
        </w:tc>
        <w:tc>
          <w:tcPr>
            <w:tcW w:w="1701" w:type="dxa"/>
          </w:tcPr>
          <w:p w14:paraId="7746AD15" w14:textId="77777777" w:rsidR="00F20356" w:rsidRDefault="00051AA8">
            <w:pPr>
              <w:rPr>
                <w:rFonts w:ascii="Arial" w:eastAsia="Arial" w:hAnsi="Arial" w:cs="Arial"/>
              </w:rPr>
            </w:pPr>
            <w:r>
              <w:rPr>
                <w:rFonts w:ascii="Arial" w:eastAsia="Arial" w:hAnsi="Arial" w:cs="Arial"/>
              </w:rPr>
              <w:t>51.6% (2019)</w:t>
            </w:r>
          </w:p>
        </w:tc>
        <w:tc>
          <w:tcPr>
            <w:tcW w:w="1560" w:type="dxa"/>
            <w:tcBorders>
              <w:bottom w:val="single" w:sz="4" w:space="0" w:color="000000"/>
            </w:tcBorders>
            <w:shd w:val="clear" w:color="auto" w:fill="FF0000"/>
          </w:tcPr>
          <w:p w14:paraId="6D6AF47D" w14:textId="77777777" w:rsidR="00F20356" w:rsidRDefault="00051AA8">
            <w:pPr>
              <w:rPr>
                <w:rFonts w:ascii="Arial" w:eastAsia="Arial" w:hAnsi="Arial" w:cs="Arial"/>
              </w:rPr>
            </w:pPr>
            <w:r>
              <w:rPr>
                <w:rFonts w:ascii="Arial" w:eastAsia="Arial" w:hAnsi="Arial" w:cs="Arial"/>
              </w:rPr>
              <w:t>Declined since 2006</w:t>
            </w:r>
          </w:p>
        </w:tc>
        <w:tc>
          <w:tcPr>
            <w:tcW w:w="3260" w:type="dxa"/>
          </w:tcPr>
          <w:p w14:paraId="3B3254F9" w14:textId="77777777" w:rsidR="00F20356" w:rsidRDefault="00051AA8">
            <w:pPr>
              <w:rPr>
                <w:rFonts w:ascii="Arial" w:eastAsia="Arial" w:hAnsi="Arial" w:cs="Arial"/>
              </w:rPr>
            </w:pPr>
            <w:r>
              <w:rPr>
                <w:rFonts w:ascii="Arial" w:eastAsia="Arial" w:hAnsi="Arial" w:cs="Arial"/>
              </w:rPr>
              <w:t>Sussex Biodiversity Records Centre via CDC AMR 2018-2019</w:t>
            </w:r>
          </w:p>
        </w:tc>
      </w:tr>
      <w:tr w:rsidR="00F20356" w14:paraId="0C764D5D" w14:textId="77777777">
        <w:trPr>
          <w:trHeight w:val="678"/>
        </w:trPr>
        <w:tc>
          <w:tcPr>
            <w:tcW w:w="644" w:type="dxa"/>
          </w:tcPr>
          <w:p w14:paraId="3D0FAB8A" w14:textId="77777777" w:rsidR="00F20356" w:rsidRDefault="00051AA8">
            <w:pPr>
              <w:rPr>
                <w:rFonts w:ascii="Arial" w:eastAsia="Arial" w:hAnsi="Arial" w:cs="Arial"/>
              </w:rPr>
            </w:pPr>
            <w:r>
              <w:rPr>
                <w:rFonts w:ascii="Arial" w:eastAsia="Arial" w:hAnsi="Arial" w:cs="Arial"/>
              </w:rPr>
              <w:t>19</w:t>
            </w:r>
          </w:p>
        </w:tc>
        <w:tc>
          <w:tcPr>
            <w:tcW w:w="2551" w:type="dxa"/>
          </w:tcPr>
          <w:p w14:paraId="1D34AEC4" w14:textId="77777777" w:rsidR="00F20356" w:rsidRDefault="00051AA8">
            <w:pPr>
              <w:rPr>
                <w:rFonts w:ascii="Arial" w:eastAsia="Arial" w:hAnsi="Arial" w:cs="Arial"/>
              </w:rPr>
            </w:pPr>
            <w:r>
              <w:rPr>
                <w:rFonts w:ascii="Arial" w:eastAsia="Arial" w:hAnsi="Arial" w:cs="Arial"/>
              </w:rPr>
              <w:t>Kilograms of household waste collected per household</w:t>
            </w:r>
          </w:p>
        </w:tc>
        <w:tc>
          <w:tcPr>
            <w:tcW w:w="1701" w:type="dxa"/>
          </w:tcPr>
          <w:p w14:paraId="092162AF" w14:textId="77777777" w:rsidR="00F20356" w:rsidRDefault="00051AA8">
            <w:pPr>
              <w:rPr>
                <w:rFonts w:ascii="Arial" w:eastAsia="Arial" w:hAnsi="Arial" w:cs="Arial"/>
              </w:rPr>
            </w:pPr>
            <w:r>
              <w:rPr>
                <w:rFonts w:ascii="Arial" w:eastAsia="Arial" w:hAnsi="Arial" w:cs="Arial"/>
              </w:rPr>
              <w:t>434.02kg (2014-15)</w:t>
            </w:r>
          </w:p>
        </w:tc>
        <w:tc>
          <w:tcPr>
            <w:tcW w:w="1560" w:type="dxa"/>
            <w:tcBorders>
              <w:bottom w:val="single" w:sz="4" w:space="0" w:color="000000"/>
            </w:tcBorders>
            <w:shd w:val="clear" w:color="auto" w:fill="auto"/>
          </w:tcPr>
          <w:p w14:paraId="60D38001" w14:textId="77777777" w:rsidR="00F20356" w:rsidRDefault="00F20356">
            <w:pPr>
              <w:rPr>
                <w:rFonts w:ascii="Arial" w:eastAsia="Arial" w:hAnsi="Arial" w:cs="Arial"/>
              </w:rPr>
            </w:pPr>
          </w:p>
        </w:tc>
        <w:tc>
          <w:tcPr>
            <w:tcW w:w="3260" w:type="dxa"/>
          </w:tcPr>
          <w:p w14:paraId="2CE29B8D" w14:textId="77777777" w:rsidR="00F20356" w:rsidRDefault="00051AA8">
            <w:pPr>
              <w:rPr>
                <w:rFonts w:ascii="Arial" w:eastAsia="Arial" w:hAnsi="Arial" w:cs="Arial"/>
              </w:rPr>
            </w:pPr>
            <w:r>
              <w:rPr>
                <w:rFonts w:ascii="Arial" w:eastAsia="Arial" w:hAnsi="Arial" w:cs="Arial"/>
              </w:rPr>
              <w:t>CDC Corporate Plan 2014-15</w:t>
            </w:r>
          </w:p>
        </w:tc>
      </w:tr>
      <w:tr w:rsidR="00F20356" w14:paraId="616E4A9A" w14:textId="77777777">
        <w:tc>
          <w:tcPr>
            <w:tcW w:w="644" w:type="dxa"/>
          </w:tcPr>
          <w:p w14:paraId="318293CC" w14:textId="77777777" w:rsidR="00F20356" w:rsidRDefault="00051AA8">
            <w:pPr>
              <w:rPr>
                <w:rFonts w:ascii="Arial" w:eastAsia="Arial" w:hAnsi="Arial" w:cs="Arial"/>
              </w:rPr>
            </w:pPr>
            <w:r>
              <w:rPr>
                <w:rFonts w:ascii="Arial" w:eastAsia="Arial" w:hAnsi="Arial" w:cs="Arial"/>
              </w:rPr>
              <w:t>20</w:t>
            </w:r>
          </w:p>
        </w:tc>
        <w:tc>
          <w:tcPr>
            <w:tcW w:w="2551" w:type="dxa"/>
          </w:tcPr>
          <w:p w14:paraId="796CB69F" w14:textId="77777777" w:rsidR="00F20356" w:rsidRDefault="00051AA8">
            <w:pPr>
              <w:rPr>
                <w:rFonts w:ascii="Arial" w:eastAsia="Arial" w:hAnsi="Arial" w:cs="Arial"/>
              </w:rPr>
            </w:pPr>
            <w:r>
              <w:rPr>
                <w:rFonts w:ascii="Arial" w:eastAsia="Arial" w:hAnsi="Arial" w:cs="Arial"/>
              </w:rPr>
              <w:t>Percentage of household waste recycled</w:t>
            </w:r>
          </w:p>
        </w:tc>
        <w:tc>
          <w:tcPr>
            <w:tcW w:w="1701" w:type="dxa"/>
          </w:tcPr>
          <w:p w14:paraId="5AA6F6D5" w14:textId="77777777" w:rsidR="00F20356" w:rsidRDefault="00051AA8">
            <w:pPr>
              <w:rPr>
                <w:rFonts w:ascii="Arial" w:eastAsia="Arial" w:hAnsi="Arial" w:cs="Arial"/>
              </w:rPr>
            </w:pPr>
            <w:r>
              <w:rPr>
                <w:rFonts w:ascii="Arial" w:eastAsia="Arial" w:hAnsi="Arial" w:cs="Arial"/>
              </w:rPr>
              <w:t xml:space="preserve">47.1% (Q2, 2019-2020) </w:t>
            </w:r>
          </w:p>
        </w:tc>
        <w:tc>
          <w:tcPr>
            <w:tcW w:w="1560" w:type="dxa"/>
            <w:tcBorders>
              <w:bottom w:val="single" w:sz="4" w:space="0" w:color="000000"/>
            </w:tcBorders>
            <w:shd w:val="clear" w:color="auto" w:fill="00B050"/>
          </w:tcPr>
          <w:p w14:paraId="525839FF" w14:textId="77777777" w:rsidR="00F20356" w:rsidRDefault="00051AA8">
            <w:pPr>
              <w:rPr>
                <w:rFonts w:ascii="Arial" w:eastAsia="Arial" w:hAnsi="Arial" w:cs="Arial"/>
              </w:rPr>
            </w:pPr>
            <w:r>
              <w:rPr>
                <w:rFonts w:ascii="Arial" w:eastAsia="Arial" w:hAnsi="Arial" w:cs="Arial"/>
              </w:rPr>
              <w:t>Upwards</w:t>
            </w:r>
          </w:p>
        </w:tc>
        <w:tc>
          <w:tcPr>
            <w:tcW w:w="3260" w:type="dxa"/>
          </w:tcPr>
          <w:p w14:paraId="1DB5C5B4" w14:textId="77777777" w:rsidR="00F20356" w:rsidRDefault="00051AA8">
            <w:pPr>
              <w:rPr>
                <w:rFonts w:ascii="Arial" w:eastAsia="Arial" w:hAnsi="Arial" w:cs="Arial"/>
              </w:rPr>
            </w:pPr>
            <w:r>
              <w:rPr>
                <w:rFonts w:ascii="Arial" w:eastAsia="Arial" w:hAnsi="Arial" w:cs="Arial"/>
              </w:rPr>
              <w:t>CDC Corporate Plan 2019-2020</w:t>
            </w:r>
          </w:p>
        </w:tc>
      </w:tr>
      <w:tr w:rsidR="00F20356" w14:paraId="6688C0D5" w14:textId="77777777">
        <w:tc>
          <w:tcPr>
            <w:tcW w:w="644" w:type="dxa"/>
          </w:tcPr>
          <w:p w14:paraId="5F30E955" w14:textId="77777777" w:rsidR="00F20356" w:rsidRDefault="00051AA8">
            <w:pPr>
              <w:rPr>
                <w:rFonts w:ascii="Arial" w:eastAsia="Arial" w:hAnsi="Arial" w:cs="Arial"/>
              </w:rPr>
            </w:pPr>
            <w:r>
              <w:rPr>
                <w:rFonts w:ascii="Arial" w:eastAsia="Arial" w:hAnsi="Arial" w:cs="Arial"/>
              </w:rPr>
              <w:t>21a</w:t>
            </w:r>
          </w:p>
        </w:tc>
        <w:tc>
          <w:tcPr>
            <w:tcW w:w="2551" w:type="dxa"/>
            <w:shd w:val="clear" w:color="auto" w:fill="auto"/>
          </w:tcPr>
          <w:p w14:paraId="72745797" w14:textId="77777777" w:rsidR="00F20356" w:rsidRDefault="00051AA8">
            <w:pPr>
              <w:rPr>
                <w:rFonts w:ascii="Arial" w:eastAsia="Arial" w:hAnsi="Arial" w:cs="Arial"/>
              </w:rPr>
            </w:pPr>
            <w:r>
              <w:rPr>
                <w:rFonts w:ascii="Arial" w:eastAsia="Arial" w:hAnsi="Arial" w:cs="Arial"/>
              </w:rPr>
              <w:t xml:space="preserve">Estimated traffic flow on major roads for all </w:t>
            </w:r>
            <w:r>
              <w:rPr>
                <w:rFonts w:ascii="Arial" w:eastAsia="Arial" w:hAnsi="Arial" w:cs="Arial"/>
              </w:rPr>
              <w:lastRenderedPageBreak/>
              <w:t>vehicle types</w:t>
            </w:r>
          </w:p>
        </w:tc>
        <w:tc>
          <w:tcPr>
            <w:tcW w:w="1701" w:type="dxa"/>
            <w:shd w:val="clear" w:color="auto" w:fill="auto"/>
          </w:tcPr>
          <w:p w14:paraId="74512367" w14:textId="77777777" w:rsidR="00F20356" w:rsidRDefault="00051AA8">
            <w:pPr>
              <w:rPr>
                <w:rFonts w:ascii="Arial" w:eastAsia="Arial" w:hAnsi="Arial" w:cs="Arial"/>
              </w:rPr>
            </w:pPr>
            <w:r>
              <w:rPr>
                <w:rFonts w:ascii="Arial" w:eastAsia="Arial" w:hAnsi="Arial" w:cs="Arial"/>
              </w:rPr>
              <w:lastRenderedPageBreak/>
              <w:t xml:space="preserve">2,584 million vehicle miles </w:t>
            </w:r>
            <w:r>
              <w:rPr>
                <w:rFonts w:ascii="Arial" w:eastAsia="Arial" w:hAnsi="Arial" w:cs="Arial"/>
              </w:rPr>
              <w:lastRenderedPageBreak/>
              <w:t>(2014)</w:t>
            </w:r>
          </w:p>
        </w:tc>
        <w:tc>
          <w:tcPr>
            <w:tcW w:w="1560" w:type="dxa"/>
            <w:shd w:val="clear" w:color="auto" w:fill="FFFFFF"/>
          </w:tcPr>
          <w:p w14:paraId="67C827D1" w14:textId="77777777" w:rsidR="00F20356" w:rsidRDefault="00F20356">
            <w:pPr>
              <w:rPr>
                <w:rFonts w:ascii="Arial" w:eastAsia="Arial" w:hAnsi="Arial" w:cs="Arial"/>
              </w:rPr>
            </w:pPr>
          </w:p>
        </w:tc>
        <w:tc>
          <w:tcPr>
            <w:tcW w:w="3260" w:type="dxa"/>
            <w:shd w:val="clear" w:color="auto" w:fill="auto"/>
          </w:tcPr>
          <w:p w14:paraId="04AC7171" w14:textId="77777777" w:rsidR="00F20356" w:rsidRDefault="00254926">
            <w:pPr>
              <w:rPr>
                <w:rFonts w:ascii="Arial" w:eastAsia="Arial" w:hAnsi="Arial" w:cs="Arial"/>
              </w:rPr>
            </w:pPr>
            <w:hyperlink r:id="rId75">
              <w:r w:rsidR="00051AA8">
                <w:rPr>
                  <w:rFonts w:ascii="Arial" w:eastAsia="Arial" w:hAnsi="Arial" w:cs="Arial"/>
                  <w:color w:val="0000FF"/>
                  <w:u w:val="single"/>
                </w:rPr>
                <w:t>http://www.dft.gov.uk/traffic-counts/area.php?region=&amp;la</w:t>
              </w:r>
              <w:r w:rsidR="00051AA8">
                <w:rPr>
                  <w:rFonts w:ascii="Arial" w:eastAsia="Arial" w:hAnsi="Arial" w:cs="Arial"/>
                  <w:color w:val="0000FF"/>
                  <w:u w:val="single"/>
                </w:rPr>
                <w:lastRenderedPageBreak/>
                <w:t>=West+Sussex</w:t>
              </w:r>
            </w:hyperlink>
            <w:r w:rsidR="00051AA8">
              <w:rPr>
                <w:rFonts w:ascii="Arial" w:eastAsia="Arial" w:hAnsi="Arial" w:cs="Arial"/>
              </w:rPr>
              <w:t xml:space="preserve"> </w:t>
            </w:r>
          </w:p>
        </w:tc>
      </w:tr>
      <w:tr w:rsidR="00F20356" w14:paraId="18DD6BA1" w14:textId="77777777">
        <w:tc>
          <w:tcPr>
            <w:tcW w:w="644" w:type="dxa"/>
          </w:tcPr>
          <w:p w14:paraId="275AA1D8" w14:textId="77777777" w:rsidR="00F20356" w:rsidRDefault="00051AA8">
            <w:pPr>
              <w:rPr>
                <w:rFonts w:ascii="Arial" w:eastAsia="Arial" w:hAnsi="Arial" w:cs="Arial"/>
              </w:rPr>
            </w:pPr>
            <w:r>
              <w:rPr>
                <w:rFonts w:ascii="Arial" w:eastAsia="Arial" w:hAnsi="Arial" w:cs="Arial"/>
              </w:rPr>
              <w:lastRenderedPageBreak/>
              <w:t>21b</w:t>
            </w:r>
          </w:p>
        </w:tc>
        <w:tc>
          <w:tcPr>
            <w:tcW w:w="2551" w:type="dxa"/>
          </w:tcPr>
          <w:p w14:paraId="5AFF959D" w14:textId="77777777" w:rsidR="00F20356" w:rsidRDefault="00051AA8">
            <w:pPr>
              <w:rPr>
                <w:rFonts w:ascii="Arial" w:eastAsia="Arial" w:hAnsi="Arial" w:cs="Arial"/>
              </w:rPr>
            </w:pPr>
            <w:r>
              <w:rPr>
                <w:rFonts w:ascii="Arial" w:eastAsia="Arial" w:hAnsi="Arial" w:cs="Arial"/>
              </w:rPr>
              <w:t>Average 5-day total number of vehicles entering urban areas between 7-10am for Chichester City</w:t>
            </w:r>
          </w:p>
        </w:tc>
        <w:tc>
          <w:tcPr>
            <w:tcW w:w="1701" w:type="dxa"/>
            <w:tcBorders>
              <w:bottom w:val="single" w:sz="4" w:space="0" w:color="000000"/>
            </w:tcBorders>
          </w:tcPr>
          <w:p w14:paraId="1A1B8014" w14:textId="77777777" w:rsidR="00F20356" w:rsidRDefault="00051AA8">
            <w:pPr>
              <w:rPr>
                <w:rFonts w:ascii="Arial" w:eastAsia="Arial" w:hAnsi="Arial" w:cs="Arial"/>
              </w:rPr>
            </w:pPr>
            <w:r>
              <w:rPr>
                <w:rFonts w:ascii="Arial" w:eastAsia="Arial" w:hAnsi="Arial" w:cs="Arial"/>
              </w:rPr>
              <w:t>15,246 (2015)</w:t>
            </w:r>
          </w:p>
          <w:p w14:paraId="2C0D4327" w14:textId="77777777" w:rsidR="00F20356" w:rsidRDefault="00051AA8">
            <w:pPr>
              <w:rPr>
                <w:rFonts w:ascii="Arial" w:eastAsia="Arial" w:hAnsi="Arial" w:cs="Arial"/>
              </w:rPr>
            </w:pPr>
            <w:r>
              <w:rPr>
                <w:rFonts w:ascii="Arial" w:eastAsia="Arial" w:hAnsi="Arial" w:cs="Arial"/>
              </w:rPr>
              <w:t>15,102 (2009)</w:t>
            </w:r>
          </w:p>
        </w:tc>
        <w:tc>
          <w:tcPr>
            <w:tcW w:w="1560" w:type="dxa"/>
            <w:tcBorders>
              <w:bottom w:val="single" w:sz="4" w:space="0" w:color="000000"/>
            </w:tcBorders>
            <w:shd w:val="clear" w:color="auto" w:fill="FF0000"/>
          </w:tcPr>
          <w:p w14:paraId="13D5F860" w14:textId="77777777" w:rsidR="00F20356" w:rsidRDefault="00051AA8">
            <w:pPr>
              <w:rPr>
                <w:rFonts w:ascii="Arial" w:eastAsia="Arial" w:hAnsi="Arial" w:cs="Arial"/>
              </w:rPr>
            </w:pPr>
            <w:r>
              <w:rPr>
                <w:rFonts w:ascii="Arial" w:eastAsia="Arial" w:hAnsi="Arial" w:cs="Arial"/>
              </w:rPr>
              <w:t>Increased slightly</w:t>
            </w:r>
          </w:p>
        </w:tc>
        <w:tc>
          <w:tcPr>
            <w:tcW w:w="3260" w:type="dxa"/>
          </w:tcPr>
          <w:p w14:paraId="12A6401D" w14:textId="77777777" w:rsidR="00F20356" w:rsidRDefault="00051AA8">
            <w:pPr>
              <w:rPr>
                <w:rFonts w:ascii="Arial" w:eastAsia="Arial" w:hAnsi="Arial" w:cs="Arial"/>
              </w:rPr>
            </w:pPr>
            <w:r>
              <w:rPr>
                <w:rFonts w:ascii="Arial" w:eastAsia="Arial" w:hAnsi="Arial" w:cs="Arial"/>
              </w:rPr>
              <w:t xml:space="preserve">West Sussex County Council Traffic Monitoring </w:t>
            </w:r>
            <w:hyperlink r:id="rId76">
              <w:r>
                <w:rPr>
                  <w:rFonts w:ascii="Arial" w:eastAsia="Arial" w:hAnsi="Arial" w:cs="Arial"/>
                  <w:color w:val="0000FF"/>
                  <w:u w:val="single"/>
                </w:rPr>
                <w:t>www.westsussex.gov.uk</w:t>
              </w:r>
            </w:hyperlink>
          </w:p>
          <w:p w14:paraId="0EF645B8" w14:textId="77777777" w:rsidR="00F20356" w:rsidRDefault="00F20356">
            <w:pPr>
              <w:rPr>
                <w:rFonts w:ascii="Arial" w:eastAsia="Arial" w:hAnsi="Arial" w:cs="Arial"/>
              </w:rPr>
            </w:pPr>
          </w:p>
        </w:tc>
      </w:tr>
      <w:tr w:rsidR="00F20356" w14:paraId="6B3EA250" w14:textId="77777777">
        <w:tc>
          <w:tcPr>
            <w:tcW w:w="644" w:type="dxa"/>
          </w:tcPr>
          <w:p w14:paraId="0176B36B" w14:textId="77777777" w:rsidR="00F20356" w:rsidRDefault="00051AA8">
            <w:pPr>
              <w:rPr>
                <w:rFonts w:ascii="Arial" w:eastAsia="Arial" w:hAnsi="Arial" w:cs="Arial"/>
              </w:rPr>
            </w:pPr>
            <w:r>
              <w:rPr>
                <w:rFonts w:ascii="Arial" w:eastAsia="Arial" w:hAnsi="Arial" w:cs="Arial"/>
              </w:rPr>
              <w:t>22a</w:t>
            </w:r>
          </w:p>
        </w:tc>
        <w:tc>
          <w:tcPr>
            <w:tcW w:w="2551" w:type="dxa"/>
          </w:tcPr>
          <w:p w14:paraId="41CDBEA0" w14:textId="77777777" w:rsidR="00F20356" w:rsidRDefault="00051AA8">
            <w:pPr>
              <w:rPr>
                <w:rFonts w:ascii="Arial" w:eastAsia="Arial" w:hAnsi="Arial" w:cs="Arial"/>
              </w:rPr>
            </w:pPr>
            <w:r>
              <w:rPr>
                <w:rFonts w:ascii="Arial" w:eastAsia="Arial" w:hAnsi="Arial" w:cs="Arial"/>
              </w:rPr>
              <w:t>Percentage of residents who travel to work on foot or cycle</w:t>
            </w:r>
          </w:p>
        </w:tc>
        <w:tc>
          <w:tcPr>
            <w:tcW w:w="1701" w:type="dxa"/>
            <w:tcBorders>
              <w:bottom w:val="single" w:sz="4" w:space="0" w:color="000000"/>
            </w:tcBorders>
            <w:shd w:val="clear" w:color="auto" w:fill="FFFFFF"/>
          </w:tcPr>
          <w:p w14:paraId="0D16E728" w14:textId="77777777" w:rsidR="00F20356" w:rsidRDefault="00051AA8">
            <w:pPr>
              <w:rPr>
                <w:rFonts w:ascii="Arial" w:eastAsia="Arial" w:hAnsi="Arial" w:cs="Arial"/>
              </w:rPr>
            </w:pPr>
            <w:r>
              <w:rPr>
                <w:rFonts w:ascii="Arial" w:eastAsia="Arial" w:hAnsi="Arial" w:cs="Arial"/>
              </w:rPr>
              <w:t xml:space="preserve">11.5% (2011) </w:t>
            </w:r>
          </w:p>
        </w:tc>
        <w:tc>
          <w:tcPr>
            <w:tcW w:w="1560" w:type="dxa"/>
            <w:tcBorders>
              <w:bottom w:val="single" w:sz="4" w:space="0" w:color="000000"/>
            </w:tcBorders>
            <w:shd w:val="clear" w:color="auto" w:fill="00B050"/>
          </w:tcPr>
          <w:p w14:paraId="42AE9F1B" w14:textId="77777777" w:rsidR="00F20356" w:rsidRDefault="00051AA8">
            <w:pPr>
              <w:rPr>
                <w:rFonts w:ascii="Arial" w:eastAsia="Arial" w:hAnsi="Arial" w:cs="Arial"/>
              </w:rPr>
            </w:pPr>
            <w:r>
              <w:rPr>
                <w:rFonts w:ascii="Arial" w:eastAsia="Arial" w:hAnsi="Arial" w:cs="Arial"/>
              </w:rPr>
              <w:t>Increased slightly since 2001</w:t>
            </w:r>
          </w:p>
        </w:tc>
        <w:tc>
          <w:tcPr>
            <w:tcW w:w="3260" w:type="dxa"/>
          </w:tcPr>
          <w:p w14:paraId="401AA3C7" w14:textId="77777777" w:rsidR="00F20356" w:rsidRDefault="00051AA8">
            <w:pPr>
              <w:rPr>
                <w:rFonts w:ascii="Arial" w:eastAsia="Arial" w:hAnsi="Arial" w:cs="Arial"/>
              </w:rPr>
            </w:pPr>
            <w:r>
              <w:rPr>
                <w:rFonts w:ascii="Arial" w:eastAsia="Arial" w:hAnsi="Arial" w:cs="Arial"/>
              </w:rPr>
              <w:t xml:space="preserve">2011 Census Data </w:t>
            </w:r>
            <w:hyperlink r:id="rId77">
              <w:r>
                <w:rPr>
                  <w:rFonts w:ascii="Arial" w:eastAsia="Arial" w:hAnsi="Arial" w:cs="Arial"/>
                  <w:color w:val="0000FF"/>
                  <w:u w:val="single"/>
                </w:rPr>
                <w:t>www.nomisweb.co.uk</w:t>
              </w:r>
            </w:hyperlink>
          </w:p>
          <w:p w14:paraId="5909E262" w14:textId="77777777" w:rsidR="00F20356" w:rsidRDefault="00F20356">
            <w:pPr>
              <w:rPr>
                <w:rFonts w:ascii="Arial" w:eastAsia="Arial" w:hAnsi="Arial" w:cs="Arial"/>
              </w:rPr>
            </w:pPr>
          </w:p>
        </w:tc>
      </w:tr>
      <w:tr w:rsidR="00F20356" w14:paraId="5684DE6A" w14:textId="77777777">
        <w:tc>
          <w:tcPr>
            <w:tcW w:w="644" w:type="dxa"/>
          </w:tcPr>
          <w:p w14:paraId="5CE5D9A9" w14:textId="77777777" w:rsidR="00F20356" w:rsidRDefault="00051AA8">
            <w:pPr>
              <w:rPr>
                <w:rFonts w:ascii="Arial" w:eastAsia="Arial" w:hAnsi="Arial" w:cs="Arial"/>
              </w:rPr>
            </w:pPr>
            <w:r>
              <w:rPr>
                <w:rFonts w:ascii="Arial" w:eastAsia="Arial" w:hAnsi="Arial" w:cs="Arial"/>
              </w:rPr>
              <w:t>22b</w:t>
            </w:r>
          </w:p>
        </w:tc>
        <w:tc>
          <w:tcPr>
            <w:tcW w:w="2551" w:type="dxa"/>
          </w:tcPr>
          <w:p w14:paraId="78DC194F" w14:textId="77777777" w:rsidR="00F20356" w:rsidRDefault="00051AA8">
            <w:pPr>
              <w:rPr>
                <w:rFonts w:ascii="Arial" w:eastAsia="Arial" w:hAnsi="Arial" w:cs="Arial"/>
              </w:rPr>
            </w:pPr>
            <w:r>
              <w:rPr>
                <w:rFonts w:ascii="Arial" w:eastAsia="Arial" w:hAnsi="Arial" w:cs="Arial"/>
              </w:rPr>
              <w:t>Percentage of residents who travel to work by public transport</w:t>
            </w:r>
          </w:p>
        </w:tc>
        <w:tc>
          <w:tcPr>
            <w:tcW w:w="1701" w:type="dxa"/>
            <w:tcBorders>
              <w:top w:val="single" w:sz="4" w:space="0" w:color="000000"/>
            </w:tcBorders>
          </w:tcPr>
          <w:p w14:paraId="2EC3E1A3" w14:textId="77777777" w:rsidR="00F20356" w:rsidRDefault="00051AA8">
            <w:pPr>
              <w:rPr>
                <w:rFonts w:ascii="Arial" w:eastAsia="Arial" w:hAnsi="Arial" w:cs="Arial"/>
              </w:rPr>
            </w:pPr>
            <w:r>
              <w:rPr>
                <w:rFonts w:ascii="Arial" w:eastAsia="Arial" w:hAnsi="Arial" w:cs="Arial"/>
              </w:rPr>
              <w:t>4.5%</w:t>
            </w:r>
          </w:p>
          <w:p w14:paraId="2BB40075" w14:textId="77777777" w:rsidR="00F20356" w:rsidRDefault="00051AA8">
            <w:pPr>
              <w:rPr>
                <w:rFonts w:ascii="Arial" w:eastAsia="Arial" w:hAnsi="Arial" w:cs="Arial"/>
              </w:rPr>
            </w:pPr>
            <w:r>
              <w:rPr>
                <w:rFonts w:ascii="Arial" w:eastAsia="Arial" w:hAnsi="Arial" w:cs="Arial"/>
              </w:rPr>
              <w:t>(2011)</w:t>
            </w:r>
          </w:p>
        </w:tc>
        <w:tc>
          <w:tcPr>
            <w:tcW w:w="1560" w:type="dxa"/>
            <w:tcBorders>
              <w:bottom w:val="single" w:sz="4" w:space="0" w:color="000000"/>
            </w:tcBorders>
            <w:shd w:val="clear" w:color="auto" w:fill="00B050"/>
          </w:tcPr>
          <w:p w14:paraId="338264F7" w14:textId="77777777" w:rsidR="00F20356" w:rsidRDefault="00051AA8">
            <w:pPr>
              <w:rPr>
                <w:rFonts w:ascii="Arial" w:eastAsia="Arial" w:hAnsi="Arial" w:cs="Arial"/>
              </w:rPr>
            </w:pPr>
            <w:r>
              <w:rPr>
                <w:rFonts w:ascii="Arial" w:eastAsia="Arial" w:hAnsi="Arial" w:cs="Arial"/>
              </w:rPr>
              <w:t>Increased slightly since 2001</w:t>
            </w:r>
          </w:p>
        </w:tc>
        <w:tc>
          <w:tcPr>
            <w:tcW w:w="3260" w:type="dxa"/>
          </w:tcPr>
          <w:p w14:paraId="2C68371E" w14:textId="77777777" w:rsidR="00F20356" w:rsidRDefault="00051AA8">
            <w:pPr>
              <w:rPr>
                <w:rFonts w:ascii="Arial" w:eastAsia="Arial" w:hAnsi="Arial" w:cs="Arial"/>
              </w:rPr>
            </w:pPr>
            <w:r>
              <w:rPr>
                <w:rFonts w:ascii="Arial" w:eastAsia="Arial" w:hAnsi="Arial" w:cs="Arial"/>
              </w:rPr>
              <w:t xml:space="preserve">2011 Census Data </w:t>
            </w:r>
            <w:hyperlink r:id="rId78">
              <w:r>
                <w:rPr>
                  <w:rFonts w:ascii="Arial" w:eastAsia="Arial" w:hAnsi="Arial" w:cs="Arial"/>
                  <w:color w:val="0000FF"/>
                  <w:u w:val="single"/>
                </w:rPr>
                <w:t>www.nomisweb.co.uk</w:t>
              </w:r>
            </w:hyperlink>
          </w:p>
          <w:p w14:paraId="35173624" w14:textId="77777777" w:rsidR="00F20356" w:rsidRDefault="00F20356">
            <w:pPr>
              <w:rPr>
                <w:rFonts w:ascii="Arial" w:eastAsia="Arial" w:hAnsi="Arial" w:cs="Arial"/>
              </w:rPr>
            </w:pPr>
          </w:p>
        </w:tc>
      </w:tr>
      <w:tr w:rsidR="00F20356" w14:paraId="68BC5425" w14:textId="77777777">
        <w:tc>
          <w:tcPr>
            <w:tcW w:w="644" w:type="dxa"/>
          </w:tcPr>
          <w:p w14:paraId="42557275" w14:textId="77777777" w:rsidR="00F20356" w:rsidRDefault="00051AA8">
            <w:pPr>
              <w:rPr>
                <w:rFonts w:ascii="Arial" w:eastAsia="Arial" w:hAnsi="Arial" w:cs="Arial"/>
              </w:rPr>
            </w:pPr>
            <w:r>
              <w:rPr>
                <w:rFonts w:ascii="Arial" w:eastAsia="Arial" w:hAnsi="Arial" w:cs="Arial"/>
              </w:rPr>
              <w:t>22c</w:t>
            </w:r>
          </w:p>
        </w:tc>
        <w:tc>
          <w:tcPr>
            <w:tcW w:w="2551" w:type="dxa"/>
          </w:tcPr>
          <w:p w14:paraId="6314C632" w14:textId="77777777" w:rsidR="00F20356" w:rsidRDefault="00051AA8">
            <w:pPr>
              <w:rPr>
                <w:rFonts w:ascii="Arial" w:eastAsia="Arial" w:hAnsi="Arial" w:cs="Arial"/>
              </w:rPr>
            </w:pPr>
            <w:r>
              <w:rPr>
                <w:rFonts w:ascii="Arial" w:eastAsia="Arial" w:hAnsi="Arial" w:cs="Arial"/>
              </w:rPr>
              <w:t>Percentage of residents who travel to work by car</w:t>
            </w:r>
          </w:p>
        </w:tc>
        <w:tc>
          <w:tcPr>
            <w:tcW w:w="1701" w:type="dxa"/>
          </w:tcPr>
          <w:p w14:paraId="2F04683F" w14:textId="77777777" w:rsidR="00F20356" w:rsidRDefault="00051AA8">
            <w:pPr>
              <w:rPr>
                <w:rFonts w:ascii="Arial" w:eastAsia="Arial" w:hAnsi="Arial" w:cs="Arial"/>
              </w:rPr>
            </w:pPr>
            <w:r>
              <w:rPr>
                <w:rFonts w:ascii="Arial" w:eastAsia="Arial" w:hAnsi="Arial" w:cs="Arial"/>
              </w:rPr>
              <w:t>39.7% (2011)</w:t>
            </w:r>
          </w:p>
        </w:tc>
        <w:tc>
          <w:tcPr>
            <w:tcW w:w="1560" w:type="dxa"/>
            <w:tcBorders>
              <w:bottom w:val="single" w:sz="4" w:space="0" w:color="000000"/>
            </w:tcBorders>
            <w:shd w:val="clear" w:color="auto" w:fill="00B050"/>
          </w:tcPr>
          <w:p w14:paraId="57200AEF" w14:textId="77777777" w:rsidR="00F20356" w:rsidRDefault="00051AA8">
            <w:pPr>
              <w:rPr>
                <w:rFonts w:ascii="Arial" w:eastAsia="Arial" w:hAnsi="Arial" w:cs="Arial"/>
              </w:rPr>
            </w:pPr>
            <w:r>
              <w:rPr>
                <w:rFonts w:ascii="Arial" w:eastAsia="Arial" w:hAnsi="Arial" w:cs="Arial"/>
              </w:rPr>
              <w:t>Decreased slightly since 2001</w:t>
            </w:r>
          </w:p>
        </w:tc>
        <w:tc>
          <w:tcPr>
            <w:tcW w:w="3260" w:type="dxa"/>
          </w:tcPr>
          <w:p w14:paraId="035048B2" w14:textId="77777777" w:rsidR="00F20356" w:rsidRDefault="00051AA8">
            <w:pPr>
              <w:rPr>
                <w:rFonts w:ascii="Arial" w:eastAsia="Arial" w:hAnsi="Arial" w:cs="Arial"/>
              </w:rPr>
            </w:pPr>
            <w:r>
              <w:rPr>
                <w:rFonts w:ascii="Arial" w:eastAsia="Arial" w:hAnsi="Arial" w:cs="Arial"/>
              </w:rPr>
              <w:t xml:space="preserve">2011 Census Data </w:t>
            </w:r>
            <w:hyperlink r:id="rId79">
              <w:r>
                <w:rPr>
                  <w:rFonts w:ascii="Arial" w:eastAsia="Arial" w:hAnsi="Arial" w:cs="Arial"/>
                  <w:color w:val="0000FF"/>
                  <w:u w:val="single"/>
                </w:rPr>
                <w:t>www.nomisweb.co.uk</w:t>
              </w:r>
            </w:hyperlink>
          </w:p>
          <w:p w14:paraId="3A018E49" w14:textId="77777777" w:rsidR="00F20356" w:rsidRDefault="00F20356">
            <w:pPr>
              <w:rPr>
                <w:rFonts w:ascii="Arial" w:eastAsia="Arial" w:hAnsi="Arial" w:cs="Arial"/>
              </w:rPr>
            </w:pPr>
          </w:p>
        </w:tc>
      </w:tr>
      <w:tr w:rsidR="00F20356" w14:paraId="6931D521" w14:textId="77777777">
        <w:tc>
          <w:tcPr>
            <w:tcW w:w="644" w:type="dxa"/>
          </w:tcPr>
          <w:p w14:paraId="1BF5072E" w14:textId="77777777" w:rsidR="00F20356" w:rsidRDefault="00051AA8">
            <w:pPr>
              <w:rPr>
                <w:rFonts w:ascii="Arial" w:eastAsia="Arial" w:hAnsi="Arial" w:cs="Arial"/>
              </w:rPr>
            </w:pPr>
            <w:r>
              <w:rPr>
                <w:rFonts w:ascii="Arial" w:eastAsia="Arial" w:hAnsi="Arial" w:cs="Arial"/>
              </w:rPr>
              <w:t>23a</w:t>
            </w:r>
          </w:p>
        </w:tc>
        <w:tc>
          <w:tcPr>
            <w:tcW w:w="2551" w:type="dxa"/>
          </w:tcPr>
          <w:p w14:paraId="22212D3B" w14:textId="77777777" w:rsidR="00F20356" w:rsidRDefault="00051AA8">
            <w:pPr>
              <w:rPr>
                <w:rFonts w:ascii="Arial" w:eastAsia="Arial" w:hAnsi="Arial" w:cs="Arial"/>
              </w:rPr>
            </w:pPr>
            <w:r>
              <w:rPr>
                <w:rFonts w:ascii="Arial" w:eastAsia="Arial" w:hAnsi="Arial" w:cs="Arial"/>
              </w:rPr>
              <w:t>Domestic Burglaries per 1,000 households</w:t>
            </w:r>
          </w:p>
        </w:tc>
        <w:tc>
          <w:tcPr>
            <w:tcW w:w="1701" w:type="dxa"/>
          </w:tcPr>
          <w:p w14:paraId="6DD0E8C7" w14:textId="77777777" w:rsidR="00F20356" w:rsidRDefault="00051AA8">
            <w:pPr>
              <w:rPr>
                <w:rFonts w:ascii="Arial" w:eastAsia="Arial" w:hAnsi="Arial" w:cs="Arial"/>
              </w:rPr>
            </w:pPr>
            <w:r>
              <w:rPr>
                <w:rFonts w:ascii="Arial" w:eastAsia="Arial" w:hAnsi="Arial" w:cs="Arial"/>
              </w:rPr>
              <w:t>3 (2019)</w:t>
            </w:r>
          </w:p>
          <w:p w14:paraId="027F0AEA" w14:textId="77777777" w:rsidR="00F20356" w:rsidRDefault="00F20356">
            <w:pPr>
              <w:rPr>
                <w:rFonts w:ascii="Arial" w:eastAsia="Arial" w:hAnsi="Arial" w:cs="Arial"/>
              </w:rPr>
            </w:pPr>
          </w:p>
        </w:tc>
        <w:tc>
          <w:tcPr>
            <w:tcW w:w="1560" w:type="dxa"/>
            <w:tcBorders>
              <w:bottom w:val="single" w:sz="4" w:space="0" w:color="000000"/>
            </w:tcBorders>
            <w:shd w:val="clear" w:color="auto" w:fill="FFFFFF"/>
          </w:tcPr>
          <w:p w14:paraId="5ED266C8" w14:textId="77777777" w:rsidR="00F20356" w:rsidRDefault="00051AA8">
            <w:pPr>
              <w:rPr>
                <w:rFonts w:ascii="Arial" w:eastAsia="Arial" w:hAnsi="Arial" w:cs="Arial"/>
              </w:rPr>
            </w:pPr>
            <w:r>
              <w:rPr>
                <w:rFonts w:ascii="Arial" w:eastAsia="Arial" w:hAnsi="Arial" w:cs="Arial"/>
              </w:rPr>
              <w:t>Constant</w:t>
            </w:r>
          </w:p>
        </w:tc>
        <w:tc>
          <w:tcPr>
            <w:tcW w:w="3260" w:type="dxa"/>
          </w:tcPr>
          <w:p w14:paraId="48BDF434" w14:textId="77777777" w:rsidR="00F20356" w:rsidRDefault="00051AA8">
            <w:pPr>
              <w:rPr>
                <w:rFonts w:ascii="Arial" w:eastAsia="Arial" w:hAnsi="Arial" w:cs="Arial"/>
              </w:rPr>
            </w:pPr>
            <w:r>
              <w:rPr>
                <w:rFonts w:ascii="Arial" w:eastAsia="Arial" w:hAnsi="Arial" w:cs="Arial"/>
              </w:rPr>
              <w:t xml:space="preserve">Recorded crime data 2019-2020 </w:t>
            </w:r>
            <w:hyperlink r:id="rId80">
              <w:r>
                <w:rPr>
                  <w:rFonts w:ascii="Arial" w:eastAsia="Arial" w:hAnsi="Arial" w:cs="Arial"/>
                  <w:color w:val="0000FF"/>
                  <w:u w:val="single"/>
                </w:rPr>
                <w:t>www.ons.gov.uk</w:t>
              </w:r>
            </w:hyperlink>
          </w:p>
          <w:p w14:paraId="3A4E4ECD" w14:textId="77777777" w:rsidR="00F20356" w:rsidRDefault="00F20356">
            <w:pPr>
              <w:rPr>
                <w:rFonts w:ascii="Arial" w:eastAsia="Arial" w:hAnsi="Arial" w:cs="Arial"/>
              </w:rPr>
            </w:pPr>
          </w:p>
        </w:tc>
      </w:tr>
      <w:tr w:rsidR="00F20356" w14:paraId="4A0BFFA7" w14:textId="77777777">
        <w:tc>
          <w:tcPr>
            <w:tcW w:w="644" w:type="dxa"/>
          </w:tcPr>
          <w:p w14:paraId="37CA37D8" w14:textId="77777777" w:rsidR="00F20356" w:rsidRDefault="00051AA8">
            <w:pPr>
              <w:rPr>
                <w:rFonts w:ascii="Arial" w:eastAsia="Arial" w:hAnsi="Arial" w:cs="Arial"/>
              </w:rPr>
            </w:pPr>
            <w:r>
              <w:rPr>
                <w:rFonts w:ascii="Arial" w:eastAsia="Arial" w:hAnsi="Arial" w:cs="Arial"/>
              </w:rPr>
              <w:t>23b</w:t>
            </w:r>
          </w:p>
        </w:tc>
        <w:tc>
          <w:tcPr>
            <w:tcW w:w="2551" w:type="dxa"/>
          </w:tcPr>
          <w:p w14:paraId="63CD1FAD" w14:textId="77777777" w:rsidR="00F20356" w:rsidRDefault="00051AA8">
            <w:pPr>
              <w:rPr>
                <w:rFonts w:ascii="Arial" w:eastAsia="Arial" w:hAnsi="Arial" w:cs="Arial"/>
              </w:rPr>
            </w:pPr>
            <w:r>
              <w:rPr>
                <w:rFonts w:ascii="Arial" w:eastAsia="Arial" w:hAnsi="Arial" w:cs="Arial"/>
              </w:rPr>
              <w:t>Violent Offences committed per 1,000 population</w:t>
            </w:r>
          </w:p>
        </w:tc>
        <w:tc>
          <w:tcPr>
            <w:tcW w:w="1701" w:type="dxa"/>
          </w:tcPr>
          <w:p w14:paraId="4F451141" w14:textId="77777777" w:rsidR="00F20356" w:rsidRDefault="00051AA8">
            <w:pPr>
              <w:rPr>
                <w:rFonts w:ascii="Arial" w:eastAsia="Arial" w:hAnsi="Arial" w:cs="Arial"/>
              </w:rPr>
            </w:pPr>
            <w:r>
              <w:rPr>
                <w:rFonts w:ascii="Arial" w:eastAsia="Arial" w:hAnsi="Arial" w:cs="Arial"/>
              </w:rPr>
              <w:t>18 (2019)</w:t>
            </w:r>
          </w:p>
        </w:tc>
        <w:tc>
          <w:tcPr>
            <w:tcW w:w="1560" w:type="dxa"/>
            <w:tcBorders>
              <w:bottom w:val="single" w:sz="4" w:space="0" w:color="000000"/>
            </w:tcBorders>
            <w:shd w:val="clear" w:color="auto" w:fill="FF0000"/>
          </w:tcPr>
          <w:p w14:paraId="27B3C98D" w14:textId="77777777" w:rsidR="00F20356" w:rsidRDefault="00051AA8">
            <w:pPr>
              <w:rPr>
                <w:rFonts w:ascii="Arial" w:eastAsia="Arial" w:hAnsi="Arial" w:cs="Arial"/>
              </w:rPr>
            </w:pPr>
            <w:r>
              <w:rPr>
                <w:rFonts w:ascii="Arial" w:eastAsia="Arial" w:hAnsi="Arial" w:cs="Arial"/>
              </w:rPr>
              <w:t>Upwards</w:t>
            </w:r>
          </w:p>
        </w:tc>
        <w:tc>
          <w:tcPr>
            <w:tcW w:w="3260" w:type="dxa"/>
          </w:tcPr>
          <w:p w14:paraId="3747DF05" w14:textId="77777777" w:rsidR="00F20356" w:rsidRDefault="00051AA8">
            <w:pPr>
              <w:rPr>
                <w:rFonts w:ascii="Arial" w:eastAsia="Arial" w:hAnsi="Arial" w:cs="Arial"/>
              </w:rPr>
            </w:pPr>
            <w:r>
              <w:rPr>
                <w:rFonts w:ascii="Arial" w:eastAsia="Arial" w:hAnsi="Arial" w:cs="Arial"/>
              </w:rPr>
              <w:t xml:space="preserve">Recorded crime data 2018-2019 </w:t>
            </w:r>
            <w:hyperlink r:id="rId81">
              <w:r>
                <w:rPr>
                  <w:rFonts w:ascii="Arial" w:eastAsia="Arial" w:hAnsi="Arial" w:cs="Arial"/>
                  <w:color w:val="0000FF"/>
                  <w:u w:val="single"/>
                </w:rPr>
                <w:t>www.ons.gov.uk</w:t>
              </w:r>
            </w:hyperlink>
          </w:p>
          <w:p w14:paraId="5B439084" w14:textId="77777777" w:rsidR="00F20356" w:rsidRDefault="00F20356">
            <w:pPr>
              <w:rPr>
                <w:rFonts w:ascii="Arial" w:eastAsia="Arial" w:hAnsi="Arial" w:cs="Arial"/>
              </w:rPr>
            </w:pPr>
          </w:p>
        </w:tc>
      </w:tr>
      <w:tr w:rsidR="00F20356" w14:paraId="435C9ED5" w14:textId="77777777">
        <w:tc>
          <w:tcPr>
            <w:tcW w:w="644" w:type="dxa"/>
          </w:tcPr>
          <w:p w14:paraId="495B927E" w14:textId="77777777" w:rsidR="00F20356" w:rsidRDefault="00051AA8">
            <w:pPr>
              <w:rPr>
                <w:rFonts w:ascii="Arial" w:eastAsia="Arial" w:hAnsi="Arial" w:cs="Arial"/>
              </w:rPr>
            </w:pPr>
            <w:r>
              <w:rPr>
                <w:rFonts w:ascii="Arial" w:eastAsia="Arial" w:hAnsi="Arial" w:cs="Arial"/>
              </w:rPr>
              <w:t>24</w:t>
            </w:r>
          </w:p>
        </w:tc>
        <w:tc>
          <w:tcPr>
            <w:tcW w:w="2551" w:type="dxa"/>
          </w:tcPr>
          <w:p w14:paraId="590FCA08" w14:textId="77777777" w:rsidR="00F20356" w:rsidRDefault="00051AA8">
            <w:pPr>
              <w:rPr>
                <w:rFonts w:ascii="Arial" w:eastAsia="Arial" w:hAnsi="Arial" w:cs="Arial"/>
              </w:rPr>
            </w:pPr>
            <w:r>
              <w:rPr>
                <w:rFonts w:ascii="Arial" w:eastAsia="Arial" w:hAnsi="Arial" w:cs="Arial"/>
              </w:rPr>
              <w:t>Total number of road accident casualties, pedestrian</w:t>
            </w:r>
          </w:p>
        </w:tc>
        <w:tc>
          <w:tcPr>
            <w:tcW w:w="1701" w:type="dxa"/>
          </w:tcPr>
          <w:p w14:paraId="4DC68214" w14:textId="77777777" w:rsidR="00F20356" w:rsidRDefault="00051AA8">
            <w:pPr>
              <w:rPr>
                <w:rFonts w:ascii="Arial" w:eastAsia="Arial" w:hAnsi="Arial" w:cs="Arial"/>
              </w:rPr>
            </w:pPr>
            <w:r>
              <w:rPr>
                <w:rFonts w:ascii="Arial" w:eastAsia="Arial" w:hAnsi="Arial" w:cs="Arial"/>
              </w:rPr>
              <w:t>484 (2014)</w:t>
            </w:r>
          </w:p>
          <w:p w14:paraId="537905B1" w14:textId="77777777" w:rsidR="00F20356" w:rsidRDefault="00F20356">
            <w:pPr>
              <w:rPr>
                <w:rFonts w:ascii="Arial" w:eastAsia="Arial" w:hAnsi="Arial" w:cs="Arial"/>
              </w:rPr>
            </w:pPr>
          </w:p>
        </w:tc>
        <w:tc>
          <w:tcPr>
            <w:tcW w:w="1560" w:type="dxa"/>
            <w:tcBorders>
              <w:bottom w:val="single" w:sz="4" w:space="0" w:color="000000"/>
            </w:tcBorders>
            <w:shd w:val="clear" w:color="auto" w:fill="FF0000"/>
          </w:tcPr>
          <w:p w14:paraId="64DC3BA1" w14:textId="77777777" w:rsidR="00F20356" w:rsidRDefault="00051AA8">
            <w:pPr>
              <w:rPr>
                <w:rFonts w:ascii="Arial" w:eastAsia="Arial" w:hAnsi="Arial" w:cs="Arial"/>
              </w:rPr>
            </w:pPr>
            <w:r>
              <w:rPr>
                <w:rFonts w:ascii="Arial" w:eastAsia="Arial" w:hAnsi="Arial" w:cs="Arial"/>
              </w:rPr>
              <w:t>Upwards</w:t>
            </w:r>
          </w:p>
        </w:tc>
        <w:tc>
          <w:tcPr>
            <w:tcW w:w="3260" w:type="dxa"/>
          </w:tcPr>
          <w:p w14:paraId="6FE871A4" w14:textId="77777777" w:rsidR="00F20356" w:rsidRDefault="00051AA8">
            <w:pPr>
              <w:rPr>
                <w:rFonts w:ascii="Arial" w:eastAsia="Arial" w:hAnsi="Arial" w:cs="Arial"/>
              </w:rPr>
            </w:pPr>
            <w:r>
              <w:rPr>
                <w:rFonts w:ascii="Arial" w:eastAsia="Arial" w:hAnsi="Arial" w:cs="Arial"/>
              </w:rPr>
              <w:t xml:space="preserve">Reported casualties table (RAS 30058), </w:t>
            </w:r>
            <w:proofErr w:type="spellStart"/>
            <w:r>
              <w:rPr>
                <w:rFonts w:ascii="Arial" w:eastAsia="Arial" w:hAnsi="Arial" w:cs="Arial"/>
              </w:rPr>
              <w:t>DfT</w:t>
            </w:r>
            <w:proofErr w:type="spellEnd"/>
            <w:r>
              <w:rPr>
                <w:rFonts w:ascii="Arial" w:eastAsia="Arial" w:hAnsi="Arial" w:cs="Arial"/>
              </w:rPr>
              <w:t xml:space="preserve">, </w:t>
            </w:r>
            <w:hyperlink r:id="rId82">
              <w:r>
                <w:rPr>
                  <w:rFonts w:ascii="Arial" w:eastAsia="Arial" w:hAnsi="Arial" w:cs="Arial"/>
                  <w:color w:val="0000FF"/>
                  <w:u w:val="single"/>
                </w:rPr>
                <w:t>www.gov.uk</w:t>
              </w:r>
            </w:hyperlink>
          </w:p>
        </w:tc>
      </w:tr>
      <w:tr w:rsidR="00F20356" w14:paraId="4116BE57" w14:textId="77777777">
        <w:tc>
          <w:tcPr>
            <w:tcW w:w="644" w:type="dxa"/>
          </w:tcPr>
          <w:p w14:paraId="53462DC4" w14:textId="77777777" w:rsidR="00F20356" w:rsidRDefault="00051AA8">
            <w:pPr>
              <w:rPr>
                <w:rFonts w:ascii="Arial" w:eastAsia="Arial" w:hAnsi="Arial" w:cs="Arial"/>
              </w:rPr>
            </w:pPr>
            <w:r>
              <w:rPr>
                <w:rFonts w:ascii="Arial" w:eastAsia="Arial" w:hAnsi="Arial" w:cs="Arial"/>
              </w:rPr>
              <w:t>25a</w:t>
            </w:r>
          </w:p>
        </w:tc>
        <w:tc>
          <w:tcPr>
            <w:tcW w:w="2551" w:type="dxa"/>
          </w:tcPr>
          <w:p w14:paraId="4656909E" w14:textId="77777777" w:rsidR="00F20356" w:rsidRDefault="00051AA8">
            <w:pPr>
              <w:rPr>
                <w:rFonts w:ascii="Arial" w:eastAsia="Arial" w:hAnsi="Arial" w:cs="Arial"/>
              </w:rPr>
            </w:pPr>
            <w:r>
              <w:rPr>
                <w:rFonts w:ascii="Arial" w:eastAsia="Arial" w:hAnsi="Arial" w:cs="Arial"/>
              </w:rPr>
              <w:t>Life expectancy at birth (males)</w:t>
            </w:r>
          </w:p>
        </w:tc>
        <w:tc>
          <w:tcPr>
            <w:tcW w:w="1701" w:type="dxa"/>
          </w:tcPr>
          <w:p w14:paraId="01F6E421" w14:textId="77777777" w:rsidR="00F20356" w:rsidRDefault="00051AA8">
            <w:pPr>
              <w:rPr>
                <w:rFonts w:ascii="Arial" w:eastAsia="Arial" w:hAnsi="Arial" w:cs="Arial"/>
              </w:rPr>
            </w:pPr>
            <w:r>
              <w:rPr>
                <w:rFonts w:ascii="Arial" w:eastAsia="Arial" w:hAnsi="Arial" w:cs="Arial"/>
              </w:rPr>
              <w:t>80.4 years (2013-2015)</w:t>
            </w:r>
          </w:p>
        </w:tc>
        <w:tc>
          <w:tcPr>
            <w:tcW w:w="1560" w:type="dxa"/>
            <w:shd w:val="clear" w:color="auto" w:fill="auto"/>
          </w:tcPr>
          <w:p w14:paraId="779A7A96" w14:textId="77777777" w:rsidR="00F20356" w:rsidRDefault="00F20356">
            <w:pPr>
              <w:rPr>
                <w:rFonts w:ascii="Arial" w:eastAsia="Arial" w:hAnsi="Arial" w:cs="Arial"/>
              </w:rPr>
            </w:pPr>
          </w:p>
        </w:tc>
        <w:tc>
          <w:tcPr>
            <w:tcW w:w="3260" w:type="dxa"/>
          </w:tcPr>
          <w:p w14:paraId="7C5DB9F6" w14:textId="77777777" w:rsidR="00F20356" w:rsidRDefault="00254926">
            <w:pPr>
              <w:rPr>
                <w:rFonts w:ascii="Arial" w:eastAsia="Arial" w:hAnsi="Arial" w:cs="Arial"/>
              </w:rPr>
            </w:pPr>
            <w:hyperlink r:id="rId83">
              <w:r w:rsidR="00051AA8">
                <w:rPr>
                  <w:rFonts w:ascii="Arial" w:eastAsia="Arial" w:hAnsi="Arial" w:cs="Arial"/>
                  <w:color w:val="0000FF"/>
                  <w:u w:val="single"/>
                </w:rPr>
                <w:t>www.ons.gov.uk</w:t>
              </w:r>
            </w:hyperlink>
          </w:p>
          <w:p w14:paraId="32B411AC" w14:textId="77777777" w:rsidR="00F20356" w:rsidRDefault="00F20356">
            <w:pPr>
              <w:rPr>
                <w:rFonts w:ascii="Arial" w:eastAsia="Arial" w:hAnsi="Arial" w:cs="Arial"/>
              </w:rPr>
            </w:pPr>
          </w:p>
        </w:tc>
      </w:tr>
      <w:tr w:rsidR="00F20356" w14:paraId="78B2F3A2" w14:textId="77777777">
        <w:tc>
          <w:tcPr>
            <w:tcW w:w="644" w:type="dxa"/>
          </w:tcPr>
          <w:p w14:paraId="2090D4B1" w14:textId="77777777" w:rsidR="00F20356" w:rsidRDefault="00051AA8">
            <w:pPr>
              <w:rPr>
                <w:rFonts w:ascii="Arial" w:eastAsia="Arial" w:hAnsi="Arial" w:cs="Arial"/>
              </w:rPr>
            </w:pPr>
            <w:r>
              <w:rPr>
                <w:rFonts w:ascii="Arial" w:eastAsia="Arial" w:hAnsi="Arial" w:cs="Arial"/>
              </w:rPr>
              <w:t>25b</w:t>
            </w:r>
          </w:p>
        </w:tc>
        <w:tc>
          <w:tcPr>
            <w:tcW w:w="2551" w:type="dxa"/>
          </w:tcPr>
          <w:p w14:paraId="6F3C4FE8" w14:textId="77777777" w:rsidR="00F20356" w:rsidRDefault="00051AA8">
            <w:pPr>
              <w:rPr>
                <w:rFonts w:ascii="Arial" w:eastAsia="Arial" w:hAnsi="Arial" w:cs="Arial"/>
              </w:rPr>
            </w:pPr>
            <w:r>
              <w:rPr>
                <w:rFonts w:ascii="Arial" w:eastAsia="Arial" w:hAnsi="Arial" w:cs="Arial"/>
              </w:rPr>
              <w:t>Life expectancy at birth (females)</w:t>
            </w:r>
          </w:p>
        </w:tc>
        <w:tc>
          <w:tcPr>
            <w:tcW w:w="1701" w:type="dxa"/>
          </w:tcPr>
          <w:p w14:paraId="77D26DAA" w14:textId="77777777" w:rsidR="00F20356" w:rsidRDefault="00051AA8">
            <w:pPr>
              <w:rPr>
                <w:rFonts w:ascii="Arial" w:eastAsia="Arial" w:hAnsi="Arial" w:cs="Arial"/>
              </w:rPr>
            </w:pPr>
            <w:r>
              <w:rPr>
                <w:rFonts w:ascii="Arial" w:eastAsia="Arial" w:hAnsi="Arial" w:cs="Arial"/>
              </w:rPr>
              <w:t>84.7 years (2013-2015)</w:t>
            </w:r>
          </w:p>
        </w:tc>
        <w:tc>
          <w:tcPr>
            <w:tcW w:w="1560" w:type="dxa"/>
            <w:shd w:val="clear" w:color="auto" w:fill="auto"/>
          </w:tcPr>
          <w:p w14:paraId="5EC612A9" w14:textId="77777777" w:rsidR="00F20356" w:rsidRDefault="00F20356">
            <w:pPr>
              <w:rPr>
                <w:rFonts w:ascii="Arial" w:eastAsia="Arial" w:hAnsi="Arial" w:cs="Arial"/>
              </w:rPr>
            </w:pPr>
          </w:p>
        </w:tc>
        <w:tc>
          <w:tcPr>
            <w:tcW w:w="3260" w:type="dxa"/>
          </w:tcPr>
          <w:p w14:paraId="6FC6B9A1" w14:textId="77777777" w:rsidR="00F20356" w:rsidRDefault="00254926">
            <w:pPr>
              <w:rPr>
                <w:rFonts w:ascii="Arial" w:eastAsia="Arial" w:hAnsi="Arial" w:cs="Arial"/>
                <w:color w:val="0000FF"/>
                <w:u w:val="single"/>
              </w:rPr>
            </w:pPr>
            <w:hyperlink r:id="rId84">
              <w:r w:rsidR="00051AA8">
                <w:rPr>
                  <w:rFonts w:ascii="Arial" w:eastAsia="Arial" w:hAnsi="Arial" w:cs="Arial"/>
                  <w:color w:val="0000FF"/>
                  <w:u w:val="single"/>
                </w:rPr>
                <w:t>www.ons.gov.uk</w:t>
              </w:r>
            </w:hyperlink>
          </w:p>
          <w:p w14:paraId="35CC4655" w14:textId="77777777" w:rsidR="00F20356" w:rsidRDefault="00F20356">
            <w:pPr>
              <w:rPr>
                <w:rFonts w:ascii="Arial" w:eastAsia="Arial" w:hAnsi="Arial" w:cs="Arial"/>
              </w:rPr>
            </w:pPr>
          </w:p>
        </w:tc>
      </w:tr>
      <w:tr w:rsidR="00F20356" w14:paraId="1200D2B3" w14:textId="77777777">
        <w:tc>
          <w:tcPr>
            <w:tcW w:w="644" w:type="dxa"/>
          </w:tcPr>
          <w:p w14:paraId="04397602" w14:textId="77777777" w:rsidR="00F20356" w:rsidRDefault="00051AA8">
            <w:pPr>
              <w:rPr>
                <w:rFonts w:ascii="Arial" w:eastAsia="Arial" w:hAnsi="Arial" w:cs="Arial"/>
              </w:rPr>
            </w:pPr>
            <w:r>
              <w:rPr>
                <w:rFonts w:ascii="Arial" w:eastAsia="Arial" w:hAnsi="Arial" w:cs="Arial"/>
              </w:rPr>
              <w:t>26</w:t>
            </w:r>
          </w:p>
        </w:tc>
        <w:tc>
          <w:tcPr>
            <w:tcW w:w="2551" w:type="dxa"/>
          </w:tcPr>
          <w:p w14:paraId="2B70CA6C" w14:textId="77777777" w:rsidR="00F20356" w:rsidRDefault="00051AA8">
            <w:pPr>
              <w:rPr>
                <w:rFonts w:ascii="Arial" w:eastAsia="Arial" w:hAnsi="Arial" w:cs="Arial"/>
              </w:rPr>
            </w:pPr>
            <w:r>
              <w:rPr>
                <w:rFonts w:ascii="Arial" w:eastAsia="Arial" w:hAnsi="Arial" w:cs="Arial"/>
              </w:rPr>
              <w:t>Percentage of households with one or more person with a limiting long term illness</w:t>
            </w:r>
          </w:p>
        </w:tc>
        <w:tc>
          <w:tcPr>
            <w:tcW w:w="1701" w:type="dxa"/>
          </w:tcPr>
          <w:p w14:paraId="211264B5" w14:textId="77777777" w:rsidR="00F20356" w:rsidRDefault="00051AA8">
            <w:pPr>
              <w:rPr>
                <w:rFonts w:ascii="Arial" w:eastAsia="Arial" w:hAnsi="Arial" w:cs="Arial"/>
              </w:rPr>
            </w:pPr>
            <w:r>
              <w:rPr>
                <w:rFonts w:ascii="Arial" w:eastAsia="Arial" w:hAnsi="Arial" w:cs="Arial"/>
              </w:rPr>
              <w:t>17.5% (2011)</w:t>
            </w:r>
          </w:p>
          <w:p w14:paraId="59AE3491" w14:textId="77777777" w:rsidR="00F20356" w:rsidRDefault="00F20356">
            <w:pPr>
              <w:rPr>
                <w:rFonts w:ascii="Arial" w:eastAsia="Arial" w:hAnsi="Arial" w:cs="Arial"/>
              </w:rPr>
            </w:pPr>
          </w:p>
        </w:tc>
        <w:tc>
          <w:tcPr>
            <w:tcW w:w="1560" w:type="dxa"/>
            <w:tcBorders>
              <w:bottom w:val="single" w:sz="4" w:space="0" w:color="000000"/>
            </w:tcBorders>
            <w:shd w:val="clear" w:color="auto" w:fill="00B050"/>
          </w:tcPr>
          <w:p w14:paraId="0B237D17" w14:textId="77777777" w:rsidR="00F20356" w:rsidRDefault="00051AA8">
            <w:pPr>
              <w:rPr>
                <w:rFonts w:ascii="Arial" w:eastAsia="Arial" w:hAnsi="Arial" w:cs="Arial"/>
              </w:rPr>
            </w:pPr>
            <w:r>
              <w:rPr>
                <w:rFonts w:ascii="Arial" w:eastAsia="Arial" w:hAnsi="Arial" w:cs="Arial"/>
              </w:rPr>
              <w:t>Downwards</w:t>
            </w:r>
          </w:p>
        </w:tc>
        <w:tc>
          <w:tcPr>
            <w:tcW w:w="3260" w:type="dxa"/>
          </w:tcPr>
          <w:p w14:paraId="6B8289BC" w14:textId="77777777" w:rsidR="00F20356" w:rsidRDefault="00051AA8">
            <w:pPr>
              <w:rPr>
                <w:rFonts w:ascii="Arial" w:eastAsia="Arial" w:hAnsi="Arial" w:cs="Arial"/>
              </w:rPr>
            </w:pPr>
            <w:r>
              <w:rPr>
                <w:rFonts w:ascii="Arial" w:eastAsia="Arial" w:hAnsi="Arial" w:cs="Arial"/>
              </w:rPr>
              <w:t xml:space="preserve">2011 Census, </w:t>
            </w:r>
            <w:hyperlink r:id="rId85">
              <w:r>
                <w:rPr>
                  <w:rFonts w:ascii="Arial" w:eastAsia="Arial" w:hAnsi="Arial" w:cs="Arial"/>
                  <w:color w:val="0000FF"/>
                  <w:u w:val="single"/>
                </w:rPr>
                <w:t>www.ons.gov.uk</w:t>
              </w:r>
            </w:hyperlink>
          </w:p>
          <w:p w14:paraId="09EADBD9" w14:textId="77777777" w:rsidR="00F20356" w:rsidRDefault="00F20356">
            <w:pPr>
              <w:rPr>
                <w:rFonts w:ascii="Arial" w:eastAsia="Arial" w:hAnsi="Arial" w:cs="Arial"/>
              </w:rPr>
            </w:pPr>
          </w:p>
        </w:tc>
      </w:tr>
      <w:tr w:rsidR="00F20356" w14:paraId="3B523661" w14:textId="77777777">
        <w:tc>
          <w:tcPr>
            <w:tcW w:w="644" w:type="dxa"/>
          </w:tcPr>
          <w:p w14:paraId="449FDFB7" w14:textId="77777777" w:rsidR="00F20356" w:rsidRDefault="00051AA8">
            <w:pPr>
              <w:rPr>
                <w:rFonts w:ascii="Arial" w:eastAsia="Arial" w:hAnsi="Arial" w:cs="Arial"/>
              </w:rPr>
            </w:pPr>
            <w:r>
              <w:rPr>
                <w:rFonts w:ascii="Arial" w:eastAsia="Arial" w:hAnsi="Arial" w:cs="Arial"/>
              </w:rPr>
              <w:t>27</w:t>
            </w:r>
          </w:p>
        </w:tc>
        <w:tc>
          <w:tcPr>
            <w:tcW w:w="2551" w:type="dxa"/>
            <w:shd w:val="clear" w:color="auto" w:fill="auto"/>
          </w:tcPr>
          <w:p w14:paraId="44563C48" w14:textId="77777777" w:rsidR="00F20356" w:rsidRDefault="00051AA8">
            <w:pPr>
              <w:rPr>
                <w:rFonts w:ascii="Arial" w:eastAsia="Arial" w:hAnsi="Arial" w:cs="Arial"/>
              </w:rPr>
            </w:pPr>
            <w:r>
              <w:rPr>
                <w:rFonts w:ascii="Arial" w:eastAsia="Arial" w:hAnsi="Arial" w:cs="Arial"/>
              </w:rPr>
              <w:t>Percentage of young people (16-24 year olds) who are unemployed</w:t>
            </w:r>
          </w:p>
        </w:tc>
        <w:tc>
          <w:tcPr>
            <w:tcW w:w="1701" w:type="dxa"/>
            <w:shd w:val="clear" w:color="auto" w:fill="auto"/>
          </w:tcPr>
          <w:p w14:paraId="3B5376F7" w14:textId="77777777" w:rsidR="00F20356" w:rsidRDefault="00051AA8">
            <w:pPr>
              <w:rPr>
                <w:rFonts w:ascii="Arial" w:eastAsia="Arial" w:hAnsi="Arial" w:cs="Arial"/>
              </w:rPr>
            </w:pPr>
            <w:r>
              <w:rPr>
                <w:rFonts w:ascii="Arial" w:eastAsia="Arial" w:hAnsi="Arial" w:cs="Arial"/>
              </w:rPr>
              <w:t>5.5% (2011)</w:t>
            </w:r>
          </w:p>
          <w:p w14:paraId="0C07AF49" w14:textId="77777777" w:rsidR="00F20356" w:rsidRDefault="00F20356">
            <w:pPr>
              <w:rPr>
                <w:rFonts w:ascii="Arial" w:eastAsia="Arial" w:hAnsi="Arial" w:cs="Arial"/>
              </w:rPr>
            </w:pPr>
          </w:p>
        </w:tc>
        <w:tc>
          <w:tcPr>
            <w:tcW w:w="1560" w:type="dxa"/>
            <w:tcBorders>
              <w:bottom w:val="single" w:sz="4" w:space="0" w:color="000000"/>
            </w:tcBorders>
            <w:shd w:val="clear" w:color="auto" w:fill="auto"/>
          </w:tcPr>
          <w:p w14:paraId="1DDC36EC" w14:textId="77777777" w:rsidR="00F20356" w:rsidRDefault="00F20356">
            <w:pPr>
              <w:rPr>
                <w:rFonts w:ascii="Arial" w:eastAsia="Arial" w:hAnsi="Arial" w:cs="Arial"/>
              </w:rPr>
            </w:pPr>
          </w:p>
        </w:tc>
        <w:tc>
          <w:tcPr>
            <w:tcW w:w="3260" w:type="dxa"/>
            <w:shd w:val="clear" w:color="auto" w:fill="auto"/>
          </w:tcPr>
          <w:p w14:paraId="2433C671" w14:textId="77777777" w:rsidR="00F20356" w:rsidRDefault="00051AA8">
            <w:pPr>
              <w:rPr>
                <w:rFonts w:ascii="Arial" w:eastAsia="Arial" w:hAnsi="Arial" w:cs="Arial"/>
              </w:rPr>
            </w:pPr>
            <w:r>
              <w:rPr>
                <w:rFonts w:ascii="Arial" w:eastAsia="Arial" w:hAnsi="Arial" w:cs="Arial"/>
              </w:rPr>
              <w:t xml:space="preserve">2011 Census, </w:t>
            </w:r>
            <w:hyperlink r:id="rId86">
              <w:r>
                <w:rPr>
                  <w:rFonts w:ascii="Arial" w:eastAsia="Arial" w:hAnsi="Arial" w:cs="Arial"/>
                  <w:color w:val="0000FF"/>
                  <w:u w:val="single"/>
                </w:rPr>
                <w:t>www.ons.gov.uk</w:t>
              </w:r>
            </w:hyperlink>
          </w:p>
          <w:p w14:paraId="71509432" w14:textId="77777777" w:rsidR="00F20356" w:rsidRDefault="00F20356">
            <w:pPr>
              <w:rPr>
                <w:rFonts w:ascii="Arial" w:eastAsia="Arial" w:hAnsi="Arial" w:cs="Arial"/>
              </w:rPr>
            </w:pPr>
          </w:p>
        </w:tc>
      </w:tr>
      <w:tr w:rsidR="00F20356" w14:paraId="4C7BB9EB" w14:textId="77777777">
        <w:tc>
          <w:tcPr>
            <w:tcW w:w="644" w:type="dxa"/>
          </w:tcPr>
          <w:p w14:paraId="5BFCF696" w14:textId="77777777" w:rsidR="00F20356" w:rsidRDefault="00051AA8">
            <w:pPr>
              <w:rPr>
                <w:rFonts w:ascii="Arial" w:eastAsia="Arial" w:hAnsi="Arial" w:cs="Arial"/>
              </w:rPr>
            </w:pPr>
            <w:r>
              <w:rPr>
                <w:rFonts w:ascii="Arial" w:eastAsia="Arial" w:hAnsi="Arial" w:cs="Arial"/>
              </w:rPr>
              <w:t>28</w:t>
            </w:r>
          </w:p>
        </w:tc>
        <w:tc>
          <w:tcPr>
            <w:tcW w:w="2551" w:type="dxa"/>
          </w:tcPr>
          <w:p w14:paraId="128CC00C" w14:textId="09126FEB" w:rsidR="00F20356" w:rsidRDefault="00051AA8">
            <w:pPr>
              <w:rPr>
                <w:rFonts w:ascii="Arial" w:eastAsia="Arial" w:hAnsi="Arial" w:cs="Arial"/>
              </w:rPr>
            </w:pPr>
            <w:r>
              <w:rPr>
                <w:rFonts w:ascii="Arial" w:eastAsia="Arial" w:hAnsi="Arial" w:cs="Arial"/>
              </w:rPr>
              <w:t>Percentage of 15 year old pupils in local authority schools achieving five or more GCSEs at Grade A*-C or equivalent</w:t>
            </w:r>
            <w:r w:rsidR="009B513A">
              <w:rPr>
                <w:rFonts w:ascii="Arial" w:eastAsia="Arial" w:hAnsi="Arial" w:cs="Arial"/>
              </w:rPr>
              <w:t xml:space="preserve"> (now replaced with grades 9 – 1)</w:t>
            </w:r>
          </w:p>
        </w:tc>
        <w:tc>
          <w:tcPr>
            <w:tcW w:w="1701" w:type="dxa"/>
          </w:tcPr>
          <w:p w14:paraId="3CB040E2" w14:textId="77777777" w:rsidR="00F20356" w:rsidRDefault="00051AA8">
            <w:pPr>
              <w:rPr>
                <w:rFonts w:ascii="Arial" w:eastAsia="Arial" w:hAnsi="Arial" w:cs="Arial"/>
              </w:rPr>
            </w:pPr>
            <w:r>
              <w:rPr>
                <w:rFonts w:ascii="Arial" w:eastAsia="Arial" w:hAnsi="Arial" w:cs="Arial"/>
              </w:rPr>
              <w:t>68.9% (2014-15)</w:t>
            </w:r>
          </w:p>
          <w:p w14:paraId="50B6049A" w14:textId="77777777" w:rsidR="00F20356" w:rsidRDefault="00F20356">
            <w:pPr>
              <w:rPr>
                <w:rFonts w:ascii="Arial" w:eastAsia="Arial" w:hAnsi="Arial" w:cs="Arial"/>
              </w:rPr>
            </w:pPr>
          </w:p>
          <w:p w14:paraId="71DB745D" w14:textId="77777777" w:rsidR="00F20356" w:rsidRDefault="00F20356">
            <w:pPr>
              <w:rPr>
                <w:rFonts w:ascii="Arial" w:eastAsia="Arial" w:hAnsi="Arial" w:cs="Arial"/>
              </w:rPr>
            </w:pPr>
          </w:p>
          <w:p w14:paraId="0B0C0D9F" w14:textId="77777777" w:rsidR="00F20356" w:rsidRDefault="00F20356">
            <w:pPr>
              <w:rPr>
                <w:rFonts w:ascii="Arial" w:eastAsia="Arial" w:hAnsi="Arial" w:cs="Arial"/>
              </w:rPr>
            </w:pPr>
          </w:p>
          <w:p w14:paraId="68734DB9" w14:textId="77777777" w:rsidR="00F20356" w:rsidRDefault="00F20356">
            <w:pPr>
              <w:jc w:val="center"/>
              <w:rPr>
                <w:rFonts w:ascii="Arial" w:eastAsia="Arial" w:hAnsi="Arial" w:cs="Arial"/>
              </w:rPr>
            </w:pPr>
          </w:p>
        </w:tc>
        <w:tc>
          <w:tcPr>
            <w:tcW w:w="1560" w:type="dxa"/>
            <w:tcBorders>
              <w:bottom w:val="single" w:sz="4" w:space="0" w:color="000000"/>
            </w:tcBorders>
            <w:shd w:val="clear" w:color="auto" w:fill="00B050"/>
          </w:tcPr>
          <w:p w14:paraId="2A799E8E" w14:textId="77777777" w:rsidR="00F20356" w:rsidRDefault="00051AA8">
            <w:pPr>
              <w:rPr>
                <w:rFonts w:ascii="Arial" w:eastAsia="Arial" w:hAnsi="Arial" w:cs="Arial"/>
              </w:rPr>
            </w:pPr>
            <w:r>
              <w:rPr>
                <w:rFonts w:ascii="Arial" w:eastAsia="Arial" w:hAnsi="Arial" w:cs="Arial"/>
              </w:rPr>
              <w:t>Upwards</w:t>
            </w:r>
          </w:p>
        </w:tc>
        <w:tc>
          <w:tcPr>
            <w:tcW w:w="3260" w:type="dxa"/>
          </w:tcPr>
          <w:p w14:paraId="16C47A17" w14:textId="77777777" w:rsidR="00F20356" w:rsidRDefault="00051AA8">
            <w:pPr>
              <w:rPr>
                <w:rFonts w:ascii="Arial" w:eastAsia="Arial" w:hAnsi="Arial" w:cs="Arial"/>
              </w:rPr>
            </w:pPr>
            <w:r>
              <w:rPr>
                <w:rFonts w:ascii="Arial" w:eastAsia="Arial" w:hAnsi="Arial" w:cs="Arial"/>
              </w:rPr>
              <w:t xml:space="preserve">Revised GCSE and equivalent results in England: 2014 to 2015 </w:t>
            </w:r>
            <w:hyperlink r:id="rId87">
              <w:r>
                <w:rPr>
                  <w:rFonts w:ascii="Arial" w:eastAsia="Arial" w:hAnsi="Arial" w:cs="Arial"/>
                  <w:color w:val="0000FF"/>
                  <w:u w:val="single"/>
                </w:rPr>
                <w:t>www.gov.uk</w:t>
              </w:r>
            </w:hyperlink>
          </w:p>
          <w:p w14:paraId="0A8C894B" w14:textId="77777777" w:rsidR="00F20356" w:rsidRDefault="00F20356">
            <w:pPr>
              <w:rPr>
                <w:rFonts w:ascii="Arial" w:eastAsia="Arial" w:hAnsi="Arial" w:cs="Arial"/>
              </w:rPr>
            </w:pPr>
          </w:p>
        </w:tc>
      </w:tr>
      <w:tr w:rsidR="00F20356" w14:paraId="36180047" w14:textId="77777777">
        <w:tc>
          <w:tcPr>
            <w:tcW w:w="644" w:type="dxa"/>
          </w:tcPr>
          <w:p w14:paraId="419844A3" w14:textId="77777777" w:rsidR="00F20356" w:rsidRDefault="00051AA8">
            <w:pPr>
              <w:rPr>
                <w:rFonts w:ascii="Arial" w:eastAsia="Arial" w:hAnsi="Arial" w:cs="Arial"/>
              </w:rPr>
            </w:pPr>
            <w:r>
              <w:rPr>
                <w:rFonts w:ascii="Arial" w:eastAsia="Arial" w:hAnsi="Arial" w:cs="Arial"/>
              </w:rPr>
              <w:t>29a</w:t>
            </w:r>
          </w:p>
        </w:tc>
        <w:tc>
          <w:tcPr>
            <w:tcW w:w="2551" w:type="dxa"/>
          </w:tcPr>
          <w:p w14:paraId="098DFA02" w14:textId="77777777" w:rsidR="00F20356" w:rsidRDefault="00051AA8">
            <w:pPr>
              <w:rPr>
                <w:rFonts w:ascii="Arial" w:eastAsia="Arial" w:hAnsi="Arial" w:cs="Arial"/>
              </w:rPr>
            </w:pPr>
            <w:r>
              <w:rPr>
                <w:rFonts w:ascii="Arial" w:eastAsia="Arial" w:hAnsi="Arial" w:cs="Arial"/>
              </w:rPr>
              <w:t xml:space="preserve">Percentage of adults who participate in </w:t>
            </w:r>
            <w:r>
              <w:rPr>
                <w:rFonts w:ascii="Arial" w:eastAsia="Arial" w:hAnsi="Arial" w:cs="Arial"/>
              </w:rPr>
              <w:lastRenderedPageBreak/>
              <w:t>activity/exercise at least three times a week</w:t>
            </w:r>
          </w:p>
        </w:tc>
        <w:tc>
          <w:tcPr>
            <w:tcW w:w="1701" w:type="dxa"/>
            <w:shd w:val="clear" w:color="auto" w:fill="auto"/>
          </w:tcPr>
          <w:p w14:paraId="26BCDB92" w14:textId="77777777" w:rsidR="00F20356" w:rsidRDefault="00051AA8">
            <w:pPr>
              <w:rPr>
                <w:rFonts w:ascii="Arial" w:eastAsia="Arial" w:hAnsi="Arial" w:cs="Arial"/>
              </w:rPr>
            </w:pPr>
            <w:r>
              <w:rPr>
                <w:rFonts w:ascii="Arial" w:eastAsia="Arial" w:hAnsi="Arial" w:cs="Arial"/>
              </w:rPr>
              <w:lastRenderedPageBreak/>
              <w:t>28.4% (2015/2016)</w:t>
            </w:r>
          </w:p>
        </w:tc>
        <w:tc>
          <w:tcPr>
            <w:tcW w:w="1560" w:type="dxa"/>
            <w:shd w:val="clear" w:color="auto" w:fill="auto"/>
          </w:tcPr>
          <w:p w14:paraId="36403666" w14:textId="77777777" w:rsidR="00F20356" w:rsidRDefault="00F20356">
            <w:pPr>
              <w:rPr>
                <w:rFonts w:ascii="Arial" w:eastAsia="Arial" w:hAnsi="Arial" w:cs="Arial"/>
              </w:rPr>
            </w:pPr>
          </w:p>
        </w:tc>
        <w:tc>
          <w:tcPr>
            <w:tcW w:w="3260" w:type="dxa"/>
          </w:tcPr>
          <w:p w14:paraId="5873B009" w14:textId="77777777" w:rsidR="00F20356" w:rsidRDefault="00051AA8">
            <w:pPr>
              <w:rPr>
                <w:rFonts w:ascii="Arial" w:eastAsia="Arial" w:hAnsi="Arial" w:cs="Arial"/>
              </w:rPr>
            </w:pPr>
            <w:r>
              <w:rPr>
                <w:rFonts w:ascii="Arial" w:eastAsia="Arial" w:hAnsi="Arial" w:cs="Arial"/>
              </w:rPr>
              <w:t xml:space="preserve">Active People Survey 2015-16, </w:t>
            </w:r>
            <w:hyperlink r:id="rId88">
              <w:r>
                <w:rPr>
                  <w:rFonts w:ascii="Arial" w:eastAsia="Arial" w:hAnsi="Arial" w:cs="Arial"/>
                  <w:color w:val="0000FF"/>
                  <w:u w:val="single"/>
                </w:rPr>
                <w:t>www.sportengland.org</w:t>
              </w:r>
            </w:hyperlink>
          </w:p>
          <w:p w14:paraId="69351FF6" w14:textId="77777777" w:rsidR="00F20356" w:rsidRDefault="00F20356">
            <w:pPr>
              <w:rPr>
                <w:rFonts w:ascii="Arial" w:eastAsia="Arial" w:hAnsi="Arial" w:cs="Arial"/>
              </w:rPr>
            </w:pPr>
          </w:p>
        </w:tc>
      </w:tr>
      <w:tr w:rsidR="00F20356" w14:paraId="0793C5AE" w14:textId="77777777">
        <w:tc>
          <w:tcPr>
            <w:tcW w:w="644" w:type="dxa"/>
          </w:tcPr>
          <w:p w14:paraId="51CF6A73" w14:textId="77777777" w:rsidR="00F20356" w:rsidRDefault="00051AA8">
            <w:pPr>
              <w:rPr>
                <w:rFonts w:ascii="Arial" w:eastAsia="Arial" w:hAnsi="Arial" w:cs="Arial"/>
              </w:rPr>
            </w:pPr>
            <w:r>
              <w:rPr>
                <w:rFonts w:ascii="Arial" w:eastAsia="Arial" w:hAnsi="Arial" w:cs="Arial"/>
              </w:rPr>
              <w:lastRenderedPageBreak/>
              <w:t>29b</w:t>
            </w:r>
          </w:p>
        </w:tc>
        <w:tc>
          <w:tcPr>
            <w:tcW w:w="2551" w:type="dxa"/>
          </w:tcPr>
          <w:p w14:paraId="1D33A2A2" w14:textId="77777777" w:rsidR="00F20356" w:rsidRDefault="00051AA8">
            <w:pPr>
              <w:rPr>
                <w:rFonts w:ascii="Arial" w:eastAsia="Arial" w:hAnsi="Arial" w:cs="Arial"/>
              </w:rPr>
            </w:pPr>
            <w:r>
              <w:rPr>
                <w:rFonts w:ascii="Arial" w:eastAsia="Arial" w:hAnsi="Arial" w:cs="Arial"/>
              </w:rPr>
              <w:t>Percentage of adults who participate in activity/exercise at least once a week</w:t>
            </w:r>
          </w:p>
        </w:tc>
        <w:tc>
          <w:tcPr>
            <w:tcW w:w="1701" w:type="dxa"/>
            <w:shd w:val="clear" w:color="auto" w:fill="auto"/>
          </w:tcPr>
          <w:p w14:paraId="60F2E70F" w14:textId="77777777" w:rsidR="00F20356" w:rsidRDefault="00051AA8">
            <w:pPr>
              <w:rPr>
                <w:rFonts w:ascii="Arial" w:eastAsia="Arial" w:hAnsi="Arial" w:cs="Arial"/>
              </w:rPr>
            </w:pPr>
            <w:r>
              <w:rPr>
                <w:rFonts w:ascii="Arial" w:eastAsia="Arial" w:hAnsi="Arial" w:cs="Arial"/>
              </w:rPr>
              <w:t>38.8% (2015/16)</w:t>
            </w:r>
          </w:p>
        </w:tc>
        <w:tc>
          <w:tcPr>
            <w:tcW w:w="1560" w:type="dxa"/>
            <w:shd w:val="clear" w:color="auto" w:fill="auto"/>
          </w:tcPr>
          <w:p w14:paraId="61970BDB" w14:textId="77777777" w:rsidR="00F20356" w:rsidRDefault="00F20356">
            <w:pPr>
              <w:rPr>
                <w:rFonts w:ascii="Arial" w:eastAsia="Arial" w:hAnsi="Arial" w:cs="Arial"/>
              </w:rPr>
            </w:pPr>
          </w:p>
        </w:tc>
        <w:tc>
          <w:tcPr>
            <w:tcW w:w="3260" w:type="dxa"/>
          </w:tcPr>
          <w:p w14:paraId="7AAEAF7D" w14:textId="77777777" w:rsidR="00F20356" w:rsidRDefault="00051AA8">
            <w:pPr>
              <w:rPr>
                <w:rFonts w:ascii="Arial" w:eastAsia="Arial" w:hAnsi="Arial" w:cs="Arial"/>
              </w:rPr>
            </w:pPr>
            <w:r>
              <w:rPr>
                <w:rFonts w:ascii="Arial" w:eastAsia="Arial" w:hAnsi="Arial" w:cs="Arial"/>
              </w:rPr>
              <w:t xml:space="preserve">Active People Survey 2015-16, </w:t>
            </w:r>
            <w:hyperlink r:id="rId89">
              <w:r>
                <w:rPr>
                  <w:rFonts w:ascii="Arial" w:eastAsia="Arial" w:hAnsi="Arial" w:cs="Arial"/>
                  <w:color w:val="0000FF"/>
                  <w:u w:val="single"/>
                </w:rPr>
                <w:t>www.sportengland.org</w:t>
              </w:r>
            </w:hyperlink>
          </w:p>
          <w:p w14:paraId="1A8F53EF" w14:textId="77777777" w:rsidR="00F20356" w:rsidRDefault="00F20356">
            <w:pPr>
              <w:rPr>
                <w:rFonts w:ascii="Arial" w:eastAsia="Arial" w:hAnsi="Arial" w:cs="Arial"/>
              </w:rPr>
            </w:pPr>
          </w:p>
        </w:tc>
      </w:tr>
      <w:tr w:rsidR="00F20356" w14:paraId="2AF370B0" w14:textId="77777777" w:rsidTr="00E55098">
        <w:trPr>
          <w:trHeight w:val="2015"/>
        </w:trPr>
        <w:tc>
          <w:tcPr>
            <w:tcW w:w="644" w:type="dxa"/>
          </w:tcPr>
          <w:p w14:paraId="4B134D1F" w14:textId="77777777" w:rsidR="00F20356" w:rsidRDefault="00051AA8">
            <w:pPr>
              <w:rPr>
                <w:rFonts w:ascii="Arial" w:eastAsia="Arial" w:hAnsi="Arial" w:cs="Arial"/>
              </w:rPr>
            </w:pPr>
            <w:r>
              <w:rPr>
                <w:rFonts w:ascii="Arial" w:eastAsia="Arial" w:hAnsi="Arial" w:cs="Arial"/>
              </w:rPr>
              <w:t>30</w:t>
            </w:r>
          </w:p>
        </w:tc>
        <w:tc>
          <w:tcPr>
            <w:tcW w:w="2551" w:type="dxa"/>
          </w:tcPr>
          <w:p w14:paraId="3E827ED8" w14:textId="77777777" w:rsidR="00F20356" w:rsidRDefault="00051AA8">
            <w:pPr>
              <w:rPr>
                <w:rFonts w:ascii="Arial" w:eastAsia="Arial" w:hAnsi="Arial" w:cs="Arial"/>
              </w:rPr>
            </w:pPr>
            <w:r>
              <w:rPr>
                <w:rFonts w:ascii="Arial" w:eastAsia="Arial" w:hAnsi="Arial" w:cs="Arial"/>
              </w:rPr>
              <w:t>Air Quality Management Areas Nitrogen Dioxide Levels</w:t>
            </w:r>
          </w:p>
        </w:tc>
        <w:tc>
          <w:tcPr>
            <w:tcW w:w="1701" w:type="dxa"/>
            <w:shd w:val="clear" w:color="auto" w:fill="auto"/>
          </w:tcPr>
          <w:p w14:paraId="2F49037B" w14:textId="77777777" w:rsidR="00F20356" w:rsidRDefault="00051AA8">
            <w:pPr>
              <w:rPr>
                <w:rFonts w:ascii="Arial" w:eastAsia="Arial" w:hAnsi="Arial" w:cs="Arial"/>
              </w:rPr>
            </w:pPr>
            <w:r>
              <w:rPr>
                <w:rFonts w:ascii="Arial" w:eastAsia="Arial" w:hAnsi="Arial" w:cs="Arial"/>
              </w:rPr>
              <w:t>33µg m</w:t>
            </w:r>
            <w:r>
              <w:rPr>
                <w:rFonts w:ascii="Arial" w:eastAsia="Arial" w:hAnsi="Arial" w:cs="Arial"/>
                <w:vertAlign w:val="superscript"/>
              </w:rPr>
              <w:t>-3</w:t>
            </w:r>
            <w:r>
              <w:rPr>
                <w:rFonts w:ascii="Arial" w:eastAsia="Arial" w:hAnsi="Arial" w:cs="Arial"/>
              </w:rPr>
              <w:t xml:space="preserve"> at Orchard Street, 33µg m</w:t>
            </w:r>
            <w:r>
              <w:rPr>
                <w:rFonts w:ascii="Arial" w:eastAsia="Arial" w:hAnsi="Arial" w:cs="Arial"/>
                <w:vertAlign w:val="superscript"/>
              </w:rPr>
              <w:t xml:space="preserve">-3  </w:t>
            </w:r>
            <w:r>
              <w:rPr>
                <w:rFonts w:ascii="Arial" w:eastAsia="Arial" w:hAnsi="Arial" w:cs="Arial"/>
              </w:rPr>
              <w:t xml:space="preserve">at Stockbridge and 45µg at St Pancras </w:t>
            </w:r>
          </w:p>
          <w:p w14:paraId="1F174573" w14:textId="77777777" w:rsidR="00F20356" w:rsidRDefault="00F20356">
            <w:pPr>
              <w:rPr>
                <w:rFonts w:ascii="Arial" w:eastAsia="Arial" w:hAnsi="Arial" w:cs="Arial"/>
              </w:rPr>
            </w:pPr>
          </w:p>
        </w:tc>
        <w:tc>
          <w:tcPr>
            <w:tcW w:w="1560" w:type="dxa"/>
            <w:shd w:val="clear" w:color="auto" w:fill="auto"/>
          </w:tcPr>
          <w:p w14:paraId="5AD0165B" w14:textId="77777777" w:rsidR="00F20356" w:rsidRDefault="00F20356">
            <w:pPr>
              <w:rPr>
                <w:rFonts w:ascii="Arial" w:eastAsia="Arial" w:hAnsi="Arial" w:cs="Arial"/>
              </w:rPr>
            </w:pPr>
          </w:p>
        </w:tc>
        <w:tc>
          <w:tcPr>
            <w:tcW w:w="3260" w:type="dxa"/>
          </w:tcPr>
          <w:p w14:paraId="7BF68921" w14:textId="77777777" w:rsidR="00F20356" w:rsidRDefault="00051AA8">
            <w:pPr>
              <w:rPr>
                <w:rFonts w:ascii="Arial" w:eastAsia="Arial" w:hAnsi="Arial" w:cs="Arial"/>
              </w:rPr>
            </w:pPr>
            <w:r>
              <w:rPr>
                <w:rFonts w:ascii="Arial" w:eastAsia="Arial" w:hAnsi="Arial" w:cs="Arial"/>
              </w:rPr>
              <w:t>CDC Annual Monitoring Report (AMR) 2018 – 2019</w:t>
            </w:r>
          </w:p>
          <w:p w14:paraId="3BF7C2A8" w14:textId="77777777" w:rsidR="00F20356" w:rsidRDefault="00F20356">
            <w:pPr>
              <w:rPr>
                <w:rFonts w:ascii="Arial" w:eastAsia="Arial" w:hAnsi="Arial" w:cs="Arial"/>
              </w:rPr>
            </w:pPr>
          </w:p>
        </w:tc>
      </w:tr>
      <w:tr w:rsidR="00F20356" w14:paraId="55F4A94F" w14:textId="77777777" w:rsidTr="00E55098">
        <w:trPr>
          <w:trHeight w:val="2062"/>
        </w:trPr>
        <w:tc>
          <w:tcPr>
            <w:tcW w:w="644" w:type="dxa"/>
          </w:tcPr>
          <w:p w14:paraId="5836D89E" w14:textId="77777777" w:rsidR="00F20356" w:rsidRDefault="00051AA8">
            <w:pPr>
              <w:rPr>
                <w:rFonts w:ascii="Arial" w:eastAsia="Arial" w:hAnsi="Arial" w:cs="Arial"/>
              </w:rPr>
            </w:pPr>
            <w:r>
              <w:rPr>
                <w:rFonts w:ascii="Arial" w:eastAsia="Arial" w:hAnsi="Arial" w:cs="Arial"/>
              </w:rPr>
              <w:t>31</w:t>
            </w:r>
          </w:p>
        </w:tc>
        <w:tc>
          <w:tcPr>
            <w:tcW w:w="2551" w:type="dxa"/>
          </w:tcPr>
          <w:p w14:paraId="4B210694" w14:textId="77777777" w:rsidR="00F20356" w:rsidRDefault="00051AA8">
            <w:pPr>
              <w:rPr>
                <w:rFonts w:ascii="Arial" w:eastAsia="Arial" w:hAnsi="Arial" w:cs="Arial"/>
              </w:rPr>
            </w:pPr>
            <w:r>
              <w:rPr>
                <w:rFonts w:ascii="Arial" w:eastAsia="Arial" w:hAnsi="Arial" w:cs="Arial"/>
              </w:rPr>
              <w:t>Number of planning permissions granted contrary to Environment Agency advice on flooding and water quality grounds</w:t>
            </w:r>
          </w:p>
          <w:p w14:paraId="4D064C28" w14:textId="77777777" w:rsidR="00F20356" w:rsidRDefault="00F20356">
            <w:pPr>
              <w:rPr>
                <w:rFonts w:ascii="Arial" w:eastAsia="Arial" w:hAnsi="Arial" w:cs="Arial"/>
              </w:rPr>
            </w:pPr>
          </w:p>
        </w:tc>
        <w:tc>
          <w:tcPr>
            <w:tcW w:w="1701" w:type="dxa"/>
            <w:shd w:val="clear" w:color="auto" w:fill="auto"/>
          </w:tcPr>
          <w:p w14:paraId="05A4860F" w14:textId="77777777" w:rsidR="00F20356" w:rsidRDefault="00051AA8">
            <w:pPr>
              <w:rPr>
                <w:rFonts w:ascii="Arial" w:eastAsia="Arial" w:hAnsi="Arial" w:cs="Arial"/>
              </w:rPr>
            </w:pPr>
            <w:r>
              <w:rPr>
                <w:rFonts w:ascii="Arial" w:eastAsia="Arial" w:hAnsi="Arial" w:cs="Arial"/>
              </w:rPr>
              <w:t>0 (2018 – 2019)</w:t>
            </w:r>
          </w:p>
        </w:tc>
        <w:tc>
          <w:tcPr>
            <w:tcW w:w="1560" w:type="dxa"/>
            <w:shd w:val="clear" w:color="auto" w:fill="auto"/>
          </w:tcPr>
          <w:p w14:paraId="13B793AA" w14:textId="77777777" w:rsidR="00F20356" w:rsidRDefault="00F20356">
            <w:pPr>
              <w:rPr>
                <w:rFonts w:ascii="Arial" w:eastAsia="Arial" w:hAnsi="Arial" w:cs="Arial"/>
              </w:rPr>
            </w:pPr>
          </w:p>
        </w:tc>
        <w:tc>
          <w:tcPr>
            <w:tcW w:w="3260" w:type="dxa"/>
          </w:tcPr>
          <w:p w14:paraId="04A8ACAA" w14:textId="77777777" w:rsidR="00F20356" w:rsidRDefault="00051AA8">
            <w:pPr>
              <w:rPr>
                <w:rFonts w:ascii="Arial" w:eastAsia="Arial" w:hAnsi="Arial" w:cs="Arial"/>
              </w:rPr>
            </w:pPr>
            <w:r>
              <w:rPr>
                <w:rFonts w:ascii="Arial" w:eastAsia="Arial" w:hAnsi="Arial" w:cs="Arial"/>
              </w:rPr>
              <w:t>CDC Annual Monitoring Report (AMR) 2018 - 2019</w:t>
            </w:r>
          </w:p>
        </w:tc>
      </w:tr>
      <w:tr w:rsidR="00F20356" w14:paraId="11790F43" w14:textId="77777777">
        <w:tc>
          <w:tcPr>
            <w:tcW w:w="644" w:type="dxa"/>
          </w:tcPr>
          <w:p w14:paraId="26101457" w14:textId="77777777" w:rsidR="00F20356" w:rsidRDefault="00051AA8">
            <w:pPr>
              <w:rPr>
                <w:rFonts w:ascii="Arial" w:eastAsia="Arial" w:hAnsi="Arial" w:cs="Arial"/>
              </w:rPr>
            </w:pPr>
            <w:r>
              <w:rPr>
                <w:rFonts w:ascii="Arial" w:eastAsia="Arial" w:hAnsi="Arial" w:cs="Arial"/>
              </w:rPr>
              <w:t>32</w:t>
            </w:r>
          </w:p>
        </w:tc>
        <w:tc>
          <w:tcPr>
            <w:tcW w:w="2551" w:type="dxa"/>
          </w:tcPr>
          <w:p w14:paraId="51E922E0" w14:textId="77777777" w:rsidR="00F20356" w:rsidRDefault="00051AA8">
            <w:pPr>
              <w:rPr>
                <w:rFonts w:ascii="Arial" w:eastAsia="Arial" w:hAnsi="Arial" w:cs="Arial"/>
              </w:rPr>
            </w:pPr>
            <w:r>
              <w:rPr>
                <w:rFonts w:ascii="Arial" w:eastAsia="Arial" w:hAnsi="Arial" w:cs="Arial"/>
              </w:rPr>
              <w:t>Agricultural Land Classification Maps for London and the South East (Natural England)</w:t>
            </w:r>
          </w:p>
        </w:tc>
        <w:tc>
          <w:tcPr>
            <w:tcW w:w="1701" w:type="dxa"/>
            <w:shd w:val="clear" w:color="auto" w:fill="auto"/>
          </w:tcPr>
          <w:p w14:paraId="77EBB9F9" w14:textId="77777777" w:rsidR="00F20356" w:rsidRDefault="00051AA8">
            <w:pPr>
              <w:rPr>
                <w:rFonts w:ascii="Arial" w:eastAsia="Arial" w:hAnsi="Arial" w:cs="Arial"/>
              </w:rPr>
            </w:pPr>
            <w:r>
              <w:rPr>
                <w:rFonts w:ascii="Arial" w:eastAsia="Arial" w:hAnsi="Arial" w:cs="Arial"/>
              </w:rPr>
              <w:t>N/A – it is a map of locations</w:t>
            </w:r>
          </w:p>
        </w:tc>
        <w:tc>
          <w:tcPr>
            <w:tcW w:w="1560" w:type="dxa"/>
            <w:shd w:val="clear" w:color="auto" w:fill="auto"/>
          </w:tcPr>
          <w:p w14:paraId="294A740E" w14:textId="77777777" w:rsidR="00F20356" w:rsidRDefault="00F20356">
            <w:pPr>
              <w:rPr>
                <w:rFonts w:ascii="Arial" w:eastAsia="Arial" w:hAnsi="Arial" w:cs="Arial"/>
              </w:rPr>
            </w:pPr>
          </w:p>
        </w:tc>
        <w:tc>
          <w:tcPr>
            <w:tcW w:w="3260" w:type="dxa"/>
          </w:tcPr>
          <w:p w14:paraId="2852F476" w14:textId="77777777" w:rsidR="00F20356" w:rsidRDefault="00254926">
            <w:pPr>
              <w:rPr>
                <w:rFonts w:ascii="Arial" w:eastAsia="Arial" w:hAnsi="Arial" w:cs="Arial"/>
              </w:rPr>
            </w:pPr>
            <w:hyperlink r:id="rId90">
              <w:r w:rsidR="00051AA8">
                <w:rPr>
                  <w:rFonts w:ascii="Arial" w:eastAsia="Arial" w:hAnsi="Arial" w:cs="Arial"/>
                  <w:color w:val="0000FF"/>
                  <w:u w:val="single"/>
                </w:rPr>
                <w:t>http://publications.naturalengland.org.uk/publication/141047?category=5954148537204736</w:t>
              </w:r>
            </w:hyperlink>
          </w:p>
        </w:tc>
      </w:tr>
      <w:tr w:rsidR="00F20356" w14:paraId="58297938" w14:textId="77777777">
        <w:tc>
          <w:tcPr>
            <w:tcW w:w="644" w:type="dxa"/>
          </w:tcPr>
          <w:p w14:paraId="6C4B4040" w14:textId="77777777" w:rsidR="00F20356" w:rsidRDefault="00051AA8">
            <w:pPr>
              <w:rPr>
                <w:rFonts w:ascii="Arial" w:eastAsia="Arial" w:hAnsi="Arial" w:cs="Arial"/>
              </w:rPr>
            </w:pPr>
            <w:r>
              <w:rPr>
                <w:rFonts w:ascii="Arial" w:eastAsia="Arial" w:hAnsi="Arial" w:cs="Arial"/>
              </w:rPr>
              <w:t>33</w:t>
            </w:r>
          </w:p>
        </w:tc>
        <w:tc>
          <w:tcPr>
            <w:tcW w:w="2551" w:type="dxa"/>
          </w:tcPr>
          <w:p w14:paraId="1DECB8F5" w14:textId="77777777" w:rsidR="00F20356" w:rsidRDefault="00051AA8">
            <w:pPr>
              <w:rPr>
                <w:rFonts w:ascii="Arial" w:eastAsia="Arial" w:hAnsi="Arial" w:cs="Arial"/>
              </w:rPr>
            </w:pPr>
            <w:r>
              <w:rPr>
                <w:rFonts w:ascii="Arial" w:eastAsia="Arial" w:hAnsi="Arial" w:cs="Arial"/>
              </w:rPr>
              <w:t>Number of designated Heritage Assets in Chichester Local Plan Area</w:t>
            </w:r>
          </w:p>
        </w:tc>
        <w:tc>
          <w:tcPr>
            <w:tcW w:w="1701" w:type="dxa"/>
            <w:shd w:val="clear" w:color="auto" w:fill="auto"/>
          </w:tcPr>
          <w:p w14:paraId="1D806373" w14:textId="77777777" w:rsidR="00F20356" w:rsidRDefault="00F20356">
            <w:pPr>
              <w:rPr>
                <w:rFonts w:ascii="Arial" w:eastAsia="Arial" w:hAnsi="Arial" w:cs="Arial"/>
              </w:rPr>
            </w:pPr>
          </w:p>
        </w:tc>
        <w:tc>
          <w:tcPr>
            <w:tcW w:w="1560" w:type="dxa"/>
            <w:shd w:val="clear" w:color="auto" w:fill="auto"/>
          </w:tcPr>
          <w:p w14:paraId="61740173" w14:textId="77777777" w:rsidR="00F20356" w:rsidRDefault="00F20356">
            <w:pPr>
              <w:rPr>
                <w:rFonts w:ascii="Arial" w:eastAsia="Arial" w:hAnsi="Arial" w:cs="Arial"/>
              </w:rPr>
            </w:pPr>
          </w:p>
        </w:tc>
        <w:tc>
          <w:tcPr>
            <w:tcW w:w="3260" w:type="dxa"/>
          </w:tcPr>
          <w:p w14:paraId="3A688E57" w14:textId="77777777" w:rsidR="00F20356" w:rsidRDefault="00051AA8">
            <w:pPr>
              <w:rPr>
                <w:rFonts w:ascii="Arial" w:eastAsia="Arial" w:hAnsi="Arial" w:cs="Arial"/>
              </w:rPr>
            </w:pPr>
            <w:r>
              <w:rPr>
                <w:rFonts w:ascii="Arial" w:eastAsia="Arial" w:hAnsi="Arial" w:cs="Arial"/>
              </w:rPr>
              <w:t>Chichester District Council’s Historic Environment Record</w:t>
            </w:r>
          </w:p>
        </w:tc>
      </w:tr>
      <w:tr w:rsidR="00F20356" w14:paraId="7BA24AFC" w14:textId="77777777">
        <w:tc>
          <w:tcPr>
            <w:tcW w:w="644" w:type="dxa"/>
          </w:tcPr>
          <w:p w14:paraId="4A1C3C79" w14:textId="77777777" w:rsidR="00F20356" w:rsidRDefault="00051AA8">
            <w:pPr>
              <w:rPr>
                <w:rFonts w:ascii="Arial" w:eastAsia="Arial" w:hAnsi="Arial" w:cs="Arial"/>
              </w:rPr>
            </w:pPr>
            <w:r>
              <w:rPr>
                <w:rFonts w:ascii="Arial" w:eastAsia="Arial" w:hAnsi="Arial" w:cs="Arial"/>
              </w:rPr>
              <w:t>34</w:t>
            </w:r>
          </w:p>
        </w:tc>
        <w:tc>
          <w:tcPr>
            <w:tcW w:w="2551" w:type="dxa"/>
          </w:tcPr>
          <w:p w14:paraId="3848D3B6" w14:textId="77777777" w:rsidR="00F20356" w:rsidRDefault="00051AA8">
            <w:pPr>
              <w:rPr>
                <w:rFonts w:ascii="Arial" w:eastAsia="Arial" w:hAnsi="Arial" w:cs="Arial"/>
              </w:rPr>
            </w:pPr>
            <w:r>
              <w:rPr>
                <w:rFonts w:ascii="Arial" w:eastAsia="Arial" w:hAnsi="Arial" w:cs="Arial"/>
              </w:rPr>
              <w:t>Number of Heritage Assets at risk in the Local Plan Area</w:t>
            </w:r>
          </w:p>
        </w:tc>
        <w:tc>
          <w:tcPr>
            <w:tcW w:w="1701" w:type="dxa"/>
            <w:shd w:val="clear" w:color="auto" w:fill="auto"/>
          </w:tcPr>
          <w:p w14:paraId="5CEEBA38" w14:textId="77777777" w:rsidR="00F20356" w:rsidRDefault="00051AA8">
            <w:pPr>
              <w:rPr>
                <w:rFonts w:ascii="Arial" w:eastAsia="Arial" w:hAnsi="Arial" w:cs="Arial"/>
                <w:color w:val="000000"/>
                <w:sz w:val="22"/>
                <w:szCs w:val="22"/>
              </w:rPr>
            </w:pPr>
            <w:r>
              <w:rPr>
                <w:rFonts w:ascii="Arial" w:eastAsia="Arial" w:hAnsi="Arial" w:cs="Arial"/>
                <w:color w:val="000000"/>
                <w:sz w:val="22"/>
                <w:szCs w:val="22"/>
              </w:rPr>
              <w:t>2 Grade/ Grade II* listed buildings;</w:t>
            </w:r>
          </w:p>
          <w:p w14:paraId="4D6ACCA9" w14:textId="77777777" w:rsidR="00F20356" w:rsidRDefault="00051AA8">
            <w:pPr>
              <w:rPr>
                <w:rFonts w:ascii="Arial" w:eastAsia="Arial" w:hAnsi="Arial" w:cs="Arial"/>
              </w:rPr>
            </w:pPr>
            <w:r>
              <w:rPr>
                <w:rFonts w:ascii="Arial" w:eastAsia="Arial" w:hAnsi="Arial" w:cs="Arial"/>
                <w:sz w:val="22"/>
                <w:szCs w:val="22"/>
              </w:rPr>
              <w:t>3 Monuments; 1 Conservation Area</w:t>
            </w:r>
          </w:p>
        </w:tc>
        <w:tc>
          <w:tcPr>
            <w:tcW w:w="1560" w:type="dxa"/>
            <w:shd w:val="clear" w:color="auto" w:fill="auto"/>
          </w:tcPr>
          <w:p w14:paraId="153A52D4" w14:textId="77777777" w:rsidR="00F20356" w:rsidRDefault="00F20356">
            <w:pPr>
              <w:rPr>
                <w:rFonts w:ascii="Arial" w:eastAsia="Arial" w:hAnsi="Arial" w:cs="Arial"/>
              </w:rPr>
            </w:pPr>
          </w:p>
        </w:tc>
        <w:tc>
          <w:tcPr>
            <w:tcW w:w="3260" w:type="dxa"/>
          </w:tcPr>
          <w:p w14:paraId="798843E9" w14:textId="77777777" w:rsidR="00F20356" w:rsidRDefault="00051AA8">
            <w:pPr>
              <w:rPr>
                <w:rFonts w:ascii="Arial" w:eastAsia="Arial" w:hAnsi="Arial" w:cs="Arial"/>
              </w:rPr>
            </w:pPr>
            <w:r>
              <w:rPr>
                <w:rFonts w:ascii="Arial" w:eastAsia="Arial" w:hAnsi="Arial" w:cs="Arial"/>
              </w:rPr>
              <w:t>Historic England’s Heritage at Risk Register</w:t>
            </w:r>
          </w:p>
        </w:tc>
      </w:tr>
      <w:tr w:rsidR="00F20356" w14:paraId="2CD65381" w14:textId="77777777">
        <w:trPr>
          <w:trHeight w:val="1145"/>
        </w:trPr>
        <w:tc>
          <w:tcPr>
            <w:tcW w:w="644" w:type="dxa"/>
          </w:tcPr>
          <w:p w14:paraId="1C23A3CE" w14:textId="77777777" w:rsidR="00F20356" w:rsidRDefault="00051AA8">
            <w:pPr>
              <w:rPr>
                <w:rFonts w:ascii="Arial" w:eastAsia="Arial" w:hAnsi="Arial" w:cs="Arial"/>
              </w:rPr>
            </w:pPr>
            <w:r>
              <w:rPr>
                <w:rFonts w:ascii="Arial" w:eastAsia="Arial" w:hAnsi="Arial" w:cs="Arial"/>
              </w:rPr>
              <w:t>35</w:t>
            </w:r>
          </w:p>
        </w:tc>
        <w:tc>
          <w:tcPr>
            <w:tcW w:w="2551" w:type="dxa"/>
          </w:tcPr>
          <w:p w14:paraId="1E4FCBDD" w14:textId="77777777" w:rsidR="00F20356" w:rsidRDefault="00051AA8">
            <w:pPr>
              <w:rPr>
                <w:rFonts w:ascii="Arial" w:eastAsia="Arial" w:hAnsi="Arial" w:cs="Arial"/>
              </w:rPr>
            </w:pPr>
            <w:r>
              <w:rPr>
                <w:rFonts w:ascii="Arial" w:eastAsia="Arial" w:hAnsi="Arial" w:cs="Arial"/>
              </w:rPr>
              <w:t>Number of Environmental Impact Assessment Application approvals within the AONB and National Park</w:t>
            </w:r>
          </w:p>
        </w:tc>
        <w:tc>
          <w:tcPr>
            <w:tcW w:w="1701" w:type="dxa"/>
            <w:shd w:val="clear" w:color="auto" w:fill="auto"/>
          </w:tcPr>
          <w:p w14:paraId="764C8F56" w14:textId="77777777" w:rsidR="00F20356" w:rsidRDefault="00F20356">
            <w:pPr>
              <w:rPr>
                <w:rFonts w:ascii="Arial" w:eastAsia="Arial" w:hAnsi="Arial" w:cs="Arial"/>
              </w:rPr>
            </w:pPr>
          </w:p>
        </w:tc>
        <w:tc>
          <w:tcPr>
            <w:tcW w:w="1560" w:type="dxa"/>
            <w:shd w:val="clear" w:color="auto" w:fill="auto"/>
          </w:tcPr>
          <w:p w14:paraId="7223BCF7" w14:textId="77777777" w:rsidR="00F20356" w:rsidRDefault="00F20356">
            <w:pPr>
              <w:rPr>
                <w:rFonts w:ascii="Arial" w:eastAsia="Arial" w:hAnsi="Arial" w:cs="Arial"/>
              </w:rPr>
            </w:pPr>
          </w:p>
        </w:tc>
        <w:tc>
          <w:tcPr>
            <w:tcW w:w="3260" w:type="dxa"/>
          </w:tcPr>
          <w:p w14:paraId="60155121" w14:textId="77777777" w:rsidR="00F20356" w:rsidRDefault="00051AA8">
            <w:pPr>
              <w:rPr>
                <w:rFonts w:ascii="Arial" w:eastAsia="Arial" w:hAnsi="Arial" w:cs="Arial"/>
              </w:rPr>
            </w:pPr>
            <w:r>
              <w:rPr>
                <w:rFonts w:ascii="Arial" w:eastAsia="Arial" w:hAnsi="Arial" w:cs="Arial"/>
              </w:rPr>
              <w:t>CDC Planning Service</w:t>
            </w:r>
          </w:p>
        </w:tc>
      </w:tr>
      <w:tr w:rsidR="00F20356" w14:paraId="32E741FC" w14:textId="77777777">
        <w:tc>
          <w:tcPr>
            <w:tcW w:w="644" w:type="dxa"/>
          </w:tcPr>
          <w:p w14:paraId="354E40A6" w14:textId="77777777" w:rsidR="00F20356" w:rsidRDefault="00051AA8">
            <w:pPr>
              <w:rPr>
                <w:rFonts w:ascii="Arial" w:eastAsia="Arial" w:hAnsi="Arial" w:cs="Arial"/>
              </w:rPr>
            </w:pPr>
            <w:r>
              <w:rPr>
                <w:rFonts w:ascii="Arial" w:eastAsia="Arial" w:hAnsi="Arial" w:cs="Arial"/>
              </w:rPr>
              <w:t>36</w:t>
            </w:r>
          </w:p>
        </w:tc>
        <w:tc>
          <w:tcPr>
            <w:tcW w:w="2551" w:type="dxa"/>
          </w:tcPr>
          <w:p w14:paraId="1612F068" w14:textId="77777777" w:rsidR="00F20356" w:rsidRDefault="00051AA8">
            <w:pPr>
              <w:rPr>
                <w:rFonts w:ascii="Arial" w:eastAsia="Arial" w:hAnsi="Arial" w:cs="Arial"/>
              </w:rPr>
            </w:pPr>
            <w:r>
              <w:rPr>
                <w:rFonts w:ascii="Arial" w:eastAsia="Arial" w:hAnsi="Arial" w:cs="Arial"/>
              </w:rPr>
              <w:t xml:space="preserve">Proportion of households in fuel poverty </w:t>
            </w:r>
          </w:p>
        </w:tc>
        <w:tc>
          <w:tcPr>
            <w:tcW w:w="1701" w:type="dxa"/>
            <w:shd w:val="clear" w:color="auto" w:fill="auto"/>
          </w:tcPr>
          <w:p w14:paraId="6F9D7FEC" w14:textId="77777777" w:rsidR="00F20356" w:rsidRDefault="00051AA8">
            <w:pPr>
              <w:rPr>
                <w:rFonts w:ascii="Arial" w:eastAsia="Arial" w:hAnsi="Arial" w:cs="Arial"/>
              </w:rPr>
            </w:pPr>
            <w:r>
              <w:rPr>
                <w:rFonts w:ascii="Arial" w:eastAsia="Arial" w:hAnsi="Arial" w:cs="Arial"/>
              </w:rPr>
              <w:t>9.3% (2015)</w:t>
            </w:r>
          </w:p>
          <w:p w14:paraId="08417F24" w14:textId="77777777" w:rsidR="00F20356" w:rsidRDefault="00F20356">
            <w:pPr>
              <w:rPr>
                <w:rFonts w:ascii="Arial" w:eastAsia="Arial" w:hAnsi="Arial" w:cs="Arial"/>
              </w:rPr>
            </w:pPr>
          </w:p>
        </w:tc>
        <w:tc>
          <w:tcPr>
            <w:tcW w:w="1560" w:type="dxa"/>
            <w:shd w:val="clear" w:color="auto" w:fill="auto"/>
          </w:tcPr>
          <w:p w14:paraId="53B74C0A" w14:textId="77777777" w:rsidR="00F20356" w:rsidRDefault="00F20356">
            <w:pPr>
              <w:rPr>
                <w:rFonts w:ascii="Arial" w:eastAsia="Arial" w:hAnsi="Arial" w:cs="Arial"/>
              </w:rPr>
            </w:pPr>
          </w:p>
        </w:tc>
        <w:tc>
          <w:tcPr>
            <w:tcW w:w="3260" w:type="dxa"/>
          </w:tcPr>
          <w:p w14:paraId="511F2550" w14:textId="5707AFB4" w:rsidR="00F20356" w:rsidRDefault="00051AA8" w:rsidP="00E55098">
            <w:pPr>
              <w:rPr>
                <w:rFonts w:ascii="Arial" w:eastAsia="Arial" w:hAnsi="Arial" w:cs="Arial"/>
              </w:rPr>
            </w:pPr>
            <w:r>
              <w:rPr>
                <w:rFonts w:ascii="Arial" w:eastAsia="Arial" w:hAnsi="Arial" w:cs="Arial"/>
              </w:rPr>
              <w:t>(</w:t>
            </w:r>
            <w:hyperlink r:id="rId91">
              <w:r>
                <w:rPr>
                  <w:rFonts w:ascii="Arial" w:eastAsia="Arial" w:hAnsi="Arial" w:cs="Arial"/>
                  <w:color w:val="0000FF"/>
                  <w:u w:val="single"/>
                </w:rPr>
                <w:t>https://www.gov.uk/government/statistics/2014-sub-regional-fuel-poverty-data-low-income-high-costs-indicator</w:t>
              </w:r>
            </w:hyperlink>
            <w:r>
              <w:rPr>
                <w:rFonts w:ascii="Arial" w:eastAsia="Arial" w:hAnsi="Arial" w:cs="Arial"/>
              </w:rPr>
              <w:t>)</w:t>
            </w:r>
          </w:p>
        </w:tc>
      </w:tr>
    </w:tbl>
    <w:p w14:paraId="2E1FDEE2" w14:textId="41AD2CB4" w:rsidR="00F20356" w:rsidRPr="007B1CA8" w:rsidRDefault="00051AA8" w:rsidP="007B1CA8">
      <w:pPr>
        <w:pStyle w:val="Heading1"/>
        <w:rPr>
          <w:rFonts w:eastAsia="Arial"/>
          <w:sz w:val="24"/>
        </w:rPr>
      </w:pPr>
      <w:r>
        <w:br w:type="page"/>
      </w:r>
      <w:bookmarkStart w:id="25" w:name="_Toc80712754"/>
      <w:r w:rsidR="00180F84" w:rsidRPr="007B1CA8">
        <w:rPr>
          <w:rFonts w:eastAsia="Arial"/>
          <w:sz w:val="24"/>
        </w:rPr>
        <w:lastRenderedPageBreak/>
        <w:t xml:space="preserve">Appendix </w:t>
      </w:r>
      <w:r w:rsidR="001565C2" w:rsidRPr="007B1CA8">
        <w:rPr>
          <w:rFonts w:eastAsia="Arial"/>
          <w:sz w:val="24"/>
        </w:rPr>
        <w:t>3</w:t>
      </w:r>
      <w:r w:rsidRPr="007B1CA8">
        <w:rPr>
          <w:rFonts w:eastAsia="Arial"/>
          <w:sz w:val="24"/>
        </w:rPr>
        <w:t xml:space="preserve"> – List of Consultees</w:t>
      </w:r>
      <w:bookmarkEnd w:id="25"/>
    </w:p>
    <w:p w14:paraId="17B65B3F" w14:textId="77777777" w:rsidR="00F20356" w:rsidRDefault="00F20356">
      <w:pPr>
        <w:rPr>
          <w:rFonts w:ascii="Arial" w:eastAsia="Arial" w:hAnsi="Arial" w:cs="Arial"/>
        </w:rPr>
      </w:pPr>
    </w:p>
    <w:p w14:paraId="49D73CE1" w14:textId="77777777" w:rsidR="00F20356" w:rsidRDefault="00051AA8">
      <w:pPr>
        <w:rPr>
          <w:rFonts w:ascii="Arial" w:eastAsia="Arial" w:hAnsi="Arial" w:cs="Arial"/>
        </w:rPr>
      </w:pPr>
      <w:r>
        <w:rPr>
          <w:rFonts w:ascii="Arial" w:eastAsia="Arial" w:hAnsi="Arial" w:cs="Arial"/>
        </w:rPr>
        <w:t>a) Statutory consultees</w:t>
      </w:r>
    </w:p>
    <w:p w14:paraId="61475808" w14:textId="77777777" w:rsidR="00F20356" w:rsidRDefault="00F20356">
      <w:pPr>
        <w:rPr>
          <w:rFonts w:ascii="Arial" w:eastAsia="Arial" w:hAnsi="Arial" w:cs="Arial"/>
        </w:rPr>
      </w:pPr>
    </w:p>
    <w:p w14:paraId="09091203" w14:textId="77777777" w:rsidR="00F20356" w:rsidRDefault="00051AA8">
      <w:pPr>
        <w:rPr>
          <w:rFonts w:ascii="Arial" w:eastAsia="Arial" w:hAnsi="Arial" w:cs="Arial"/>
        </w:rPr>
      </w:pPr>
      <w:r>
        <w:rPr>
          <w:rFonts w:ascii="Arial" w:eastAsia="Arial" w:hAnsi="Arial" w:cs="Arial"/>
        </w:rPr>
        <w:t>Environment Agency</w:t>
      </w:r>
    </w:p>
    <w:p w14:paraId="3C04AE2B" w14:textId="77777777" w:rsidR="00F20356" w:rsidRDefault="00051AA8">
      <w:pPr>
        <w:rPr>
          <w:rFonts w:ascii="Arial" w:eastAsia="Arial" w:hAnsi="Arial" w:cs="Arial"/>
        </w:rPr>
      </w:pPr>
      <w:r>
        <w:rPr>
          <w:rFonts w:ascii="Arial" w:eastAsia="Arial" w:hAnsi="Arial" w:cs="Arial"/>
        </w:rPr>
        <w:t xml:space="preserve">Natural England </w:t>
      </w:r>
    </w:p>
    <w:p w14:paraId="1A9A807D" w14:textId="77777777" w:rsidR="00F20356" w:rsidRDefault="00051AA8">
      <w:pPr>
        <w:rPr>
          <w:rFonts w:ascii="Arial" w:eastAsia="Arial" w:hAnsi="Arial" w:cs="Arial"/>
        </w:rPr>
      </w:pPr>
      <w:r>
        <w:rPr>
          <w:rFonts w:ascii="Arial" w:eastAsia="Arial" w:hAnsi="Arial" w:cs="Arial"/>
        </w:rPr>
        <w:t>Historic England</w:t>
      </w:r>
    </w:p>
    <w:p w14:paraId="343FFF39" w14:textId="77777777" w:rsidR="00F20356" w:rsidRDefault="00F20356">
      <w:pPr>
        <w:rPr>
          <w:rFonts w:ascii="Arial" w:eastAsia="Arial" w:hAnsi="Arial" w:cs="Arial"/>
        </w:rPr>
      </w:pPr>
    </w:p>
    <w:p w14:paraId="162EEFF2" w14:textId="77777777" w:rsidR="00F20356" w:rsidRDefault="00051AA8">
      <w:pPr>
        <w:rPr>
          <w:rFonts w:ascii="Arial" w:eastAsia="Arial" w:hAnsi="Arial" w:cs="Arial"/>
        </w:rPr>
      </w:pPr>
      <w:r>
        <w:rPr>
          <w:rFonts w:ascii="Arial" w:eastAsia="Arial" w:hAnsi="Arial" w:cs="Arial"/>
        </w:rPr>
        <w:t>b) Additional consultees</w:t>
      </w:r>
    </w:p>
    <w:p w14:paraId="21B7E045" w14:textId="77777777" w:rsidR="00F20356" w:rsidRDefault="00F20356">
      <w:pPr>
        <w:rPr>
          <w:rFonts w:ascii="Arial" w:eastAsia="Arial" w:hAnsi="Arial" w:cs="Arial"/>
        </w:rPr>
      </w:pPr>
    </w:p>
    <w:p w14:paraId="26238A3D" w14:textId="77777777" w:rsidR="00F20356" w:rsidRDefault="00051AA8">
      <w:pPr>
        <w:rPr>
          <w:rFonts w:ascii="Arial" w:eastAsia="Arial" w:hAnsi="Arial" w:cs="Arial"/>
        </w:rPr>
      </w:pPr>
      <w:r>
        <w:rPr>
          <w:rFonts w:ascii="Arial" w:eastAsia="Arial" w:hAnsi="Arial" w:cs="Arial"/>
        </w:rPr>
        <w:t>West Sussex County Council including:</w:t>
      </w:r>
    </w:p>
    <w:p w14:paraId="3C7B1177" w14:textId="77777777" w:rsidR="00F20356" w:rsidRDefault="00051AA8">
      <w:pPr>
        <w:rPr>
          <w:rFonts w:ascii="Arial" w:eastAsia="Arial" w:hAnsi="Arial" w:cs="Arial"/>
        </w:rPr>
      </w:pPr>
      <w:proofErr w:type="gramStart"/>
      <w:r>
        <w:rPr>
          <w:rFonts w:ascii="Arial" w:eastAsia="Arial" w:hAnsi="Arial" w:cs="Arial"/>
        </w:rPr>
        <w:t>WSCC Education department.</w:t>
      </w:r>
      <w:proofErr w:type="gramEnd"/>
    </w:p>
    <w:p w14:paraId="5859CAC3" w14:textId="77777777" w:rsidR="00F20356" w:rsidRDefault="00051AA8">
      <w:pPr>
        <w:rPr>
          <w:rFonts w:ascii="Arial" w:eastAsia="Arial" w:hAnsi="Arial" w:cs="Arial"/>
        </w:rPr>
      </w:pPr>
      <w:r>
        <w:rPr>
          <w:rFonts w:ascii="Arial" w:eastAsia="Arial" w:hAnsi="Arial" w:cs="Arial"/>
        </w:rPr>
        <w:t>WSCC Transport</w:t>
      </w:r>
    </w:p>
    <w:p w14:paraId="07C46E17" w14:textId="77777777" w:rsidR="00F20356" w:rsidRDefault="00F20356">
      <w:pPr>
        <w:rPr>
          <w:rFonts w:ascii="Arial" w:eastAsia="Arial" w:hAnsi="Arial" w:cs="Arial"/>
        </w:rPr>
      </w:pPr>
    </w:p>
    <w:p w14:paraId="15C01444" w14:textId="77777777" w:rsidR="00F20356" w:rsidRDefault="00051AA8">
      <w:pPr>
        <w:rPr>
          <w:rFonts w:ascii="Arial" w:eastAsia="Arial" w:hAnsi="Arial" w:cs="Arial"/>
        </w:rPr>
      </w:pPr>
      <w:r>
        <w:rPr>
          <w:rFonts w:ascii="Arial" w:eastAsia="Arial" w:hAnsi="Arial" w:cs="Arial"/>
        </w:rPr>
        <w:t>Adjoining Local Authorities:</w:t>
      </w:r>
    </w:p>
    <w:p w14:paraId="04D6391E" w14:textId="77777777" w:rsidR="00F20356" w:rsidRDefault="00051AA8">
      <w:pPr>
        <w:rPr>
          <w:rFonts w:ascii="Arial" w:eastAsia="Arial" w:hAnsi="Arial" w:cs="Arial"/>
        </w:rPr>
      </w:pPr>
      <w:r>
        <w:rPr>
          <w:rFonts w:ascii="Arial" w:eastAsia="Arial" w:hAnsi="Arial" w:cs="Arial"/>
        </w:rPr>
        <w:tab/>
        <w:t>Havant BC</w:t>
      </w:r>
    </w:p>
    <w:p w14:paraId="2959E128" w14:textId="77777777" w:rsidR="00F20356" w:rsidRDefault="00051AA8">
      <w:pPr>
        <w:rPr>
          <w:rFonts w:ascii="Arial" w:eastAsia="Arial" w:hAnsi="Arial" w:cs="Arial"/>
        </w:rPr>
      </w:pPr>
      <w:r>
        <w:rPr>
          <w:rFonts w:ascii="Arial" w:eastAsia="Arial" w:hAnsi="Arial" w:cs="Arial"/>
        </w:rPr>
        <w:tab/>
        <w:t>East Hampshire DC</w:t>
      </w:r>
    </w:p>
    <w:p w14:paraId="781F8A47" w14:textId="77777777" w:rsidR="00F20356" w:rsidRDefault="00051AA8">
      <w:pPr>
        <w:rPr>
          <w:rFonts w:ascii="Arial" w:eastAsia="Arial" w:hAnsi="Arial" w:cs="Arial"/>
        </w:rPr>
      </w:pPr>
      <w:r>
        <w:rPr>
          <w:rFonts w:ascii="Arial" w:eastAsia="Arial" w:hAnsi="Arial" w:cs="Arial"/>
        </w:rPr>
        <w:tab/>
        <w:t>Arun DC</w:t>
      </w:r>
    </w:p>
    <w:p w14:paraId="6D08C252" w14:textId="77777777" w:rsidR="00F20356" w:rsidRDefault="00051AA8">
      <w:pPr>
        <w:rPr>
          <w:rFonts w:ascii="Arial" w:eastAsia="Arial" w:hAnsi="Arial" w:cs="Arial"/>
        </w:rPr>
      </w:pPr>
      <w:r>
        <w:rPr>
          <w:rFonts w:ascii="Arial" w:eastAsia="Arial" w:hAnsi="Arial" w:cs="Arial"/>
        </w:rPr>
        <w:tab/>
        <w:t>Horsham DC</w:t>
      </w:r>
    </w:p>
    <w:p w14:paraId="0413BFCD" w14:textId="77777777" w:rsidR="00F20356" w:rsidRDefault="00051AA8">
      <w:pPr>
        <w:rPr>
          <w:rFonts w:ascii="Arial" w:eastAsia="Arial" w:hAnsi="Arial" w:cs="Arial"/>
        </w:rPr>
      </w:pPr>
      <w:r>
        <w:rPr>
          <w:rFonts w:ascii="Arial" w:eastAsia="Arial" w:hAnsi="Arial" w:cs="Arial"/>
        </w:rPr>
        <w:tab/>
        <w:t>Waverley BC</w:t>
      </w:r>
    </w:p>
    <w:p w14:paraId="04B1C044" w14:textId="77777777" w:rsidR="00F20356" w:rsidRDefault="00051AA8">
      <w:pPr>
        <w:ind w:firstLine="720"/>
        <w:rPr>
          <w:rFonts w:ascii="Arial" w:eastAsia="Arial" w:hAnsi="Arial" w:cs="Arial"/>
        </w:rPr>
      </w:pPr>
      <w:r>
        <w:rPr>
          <w:rFonts w:ascii="Arial" w:eastAsia="Arial" w:hAnsi="Arial" w:cs="Arial"/>
        </w:rPr>
        <w:t>South Downs National Park Authority</w:t>
      </w:r>
    </w:p>
    <w:p w14:paraId="3229AB4C" w14:textId="77777777" w:rsidR="00F20356" w:rsidRDefault="00051AA8">
      <w:pPr>
        <w:rPr>
          <w:rFonts w:ascii="Arial" w:eastAsia="Arial" w:hAnsi="Arial" w:cs="Arial"/>
        </w:rPr>
      </w:pPr>
      <w:r>
        <w:rPr>
          <w:rFonts w:ascii="Arial" w:eastAsia="Arial" w:hAnsi="Arial" w:cs="Arial"/>
        </w:rPr>
        <w:t>Western Sussex Primary Care Trust</w:t>
      </w:r>
    </w:p>
    <w:p w14:paraId="039D5E1A" w14:textId="77777777" w:rsidR="00F20356" w:rsidRDefault="00051AA8">
      <w:pPr>
        <w:rPr>
          <w:rFonts w:ascii="Arial" w:eastAsia="Arial" w:hAnsi="Arial" w:cs="Arial"/>
        </w:rPr>
      </w:pPr>
      <w:r>
        <w:rPr>
          <w:rFonts w:ascii="Arial" w:eastAsia="Arial" w:hAnsi="Arial" w:cs="Arial"/>
        </w:rPr>
        <w:t>Highways England</w:t>
      </w:r>
    </w:p>
    <w:p w14:paraId="472FB69B" w14:textId="77777777" w:rsidR="00F20356" w:rsidRDefault="00051AA8">
      <w:pPr>
        <w:rPr>
          <w:rFonts w:ascii="Arial" w:eastAsia="Arial" w:hAnsi="Arial" w:cs="Arial"/>
        </w:rPr>
      </w:pPr>
      <w:r>
        <w:rPr>
          <w:rFonts w:ascii="Arial" w:eastAsia="Arial" w:hAnsi="Arial" w:cs="Arial"/>
        </w:rPr>
        <w:t>Chichester DC Corporate Management Team</w:t>
      </w:r>
    </w:p>
    <w:p w14:paraId="0C7D23C4" w14:textId="77777777" w:rsidR="00F20356" w:rsidRDefault="00051AA8">
      <w:pPr>
        <w:rPr>
          <w:rFonts w:ascii="Arial" w:eastAsia="Arial" w:hAnsi="Arial" w:cs="Arial"/>
        </w:rPr>
      </w:pPr>
      <w:r>
        <w:rPr>
          <w:rFonts w:ascii="Arial" w:eastAsia="Arial" w:hAnsi="Arial" w:cs="Arial"/>
        </w:rPr>
        <w:t>Chichester Harbour Conservancy</w:t>
      </w:r>
    </w:p>
    <w:p w14:paraId="37D1C64F" w14:textId="77777777" w:rsidR="00F20356" w:rsidRDefault="00F20356">
      <w:pPr>
        <w:rPr>
          <w:rFonts w:ascii="Arial" w:eastAsia="Arial" w:hAnsi="Arial" w:cs="Arial"/>
        </w:rPr>
      </w:pPr>
    </w:p>
    <w:p w14:paraId="05B18FB5" w14:textId="77777777" w:rsidR="00F20356" w:rsidRDefault="00F20356">
      <w:pPr>
        <w:rPr>
          <w:rFonts w:ascii="Arial" w:eastAsia="Arial" w:hAnsi="Arial" w:cs="Arial"/>
        </w:rPr>
      </w:pPr>
    </w:p>
    <w:sectPr w:rsidR="00F20356">
      <w:pgSz w:w="11906" w:h="16838"/>
      <w:pgMar w:top="1440" w:right="1440" w:bottom="1440" w:left="1440" w:header="706" w:footer="706"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D276E1" w15:done="0"/>
  <w15:commentEx w15:paraId="2F69AB3B" w15:done="0"/>
  <w15:commentEx w15:paraId="532EEC39" w15:done="0"/>
  <w15:commentEx w15:paraId="0F5DF40C" w15:paraIdParent="532EEC39" w15:done="0"/>
  <w15:commentEx w15:paraId="6E8E2114" w15:done="0"/>
  <w15:commentEx w15:paraId="7D7BF74F" w15:done="0"/>
  <w15:commentEx w15:paraId="76603E1A" w15:paraIdParent="7D7BF74F" w15:done="0"/>
  <w15:commentEx w15:paraId="1A2D763A" w15:done="0"/>
  <w15:commentEx w15:paraId="741EA768" w15:done="0"/>
  <w15:commentEx w15:paraId="0558613E" w15:paraIdParent="741EA768" w15:done="0"/>
  <w15:commentEx w15:paraId="71A7109A" w15:done="0"/>
  <w15:commentEx w15:paraId="5CDD4621" w15:done="0"/>
  <w15:commentEx w15:paraId="21801A47" w15:done="0"/>
  <w15:commentEx w15:paraId="5FBB2B1F" w15:paraIdParent="21801A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276E1" w16cid:durableId="246B2125"/>
  <w16cid:commentId w16cid:paraId="2F69AB3B" w16cid:durableId="2460CEE7"/>
  <w16cid:commentId w16cid:paraId="532EEC39" w16cid:durableId="246B20D5"/>
  <w16cid:commentId w16cid:paraId="0F5DF40C" w16cid:durableId="246B21F0"/>
  <w16cid:commentId w16cid:paraId="6E8E2114" w16cid:durableId="2460D20E"/>
  <w16cid:commentId w16cid:paraId="7D7BF74F" w16cid:durableId="246B20D7"/>
  <w16cid:commentId w16cid:paraId="76603E1A" w16cid:durableId="246B24A1"/>
  <w16cid:commentId w16cid:paraId="1A2D763A" w16cid:durableId="2460D35A"/>
  <w16cid:commentId w16cid:paraId="741EA768" w16cid:durableId="246B20D9"/>
  <w16cid:commentId w16cid:paraId="0558613E" w16cid:durableId="246B288C"/>
  <w16cid:commentId w16cid:paraId="71A7109A" w16cid:durableId="246B28B2"/>
  <w16cid:commentId w16cid:paraId="5CDD4621" w16cid:durableId="2460D9CE"/>
  <w16cid:commentId w16cid:paraId="21801A47" w16cid:durableId="246B20DB"/>
  <w16cid:commentId w16cid:paraId="5FBB2B1F" w16cid:durableId="246B28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6B2DA" w14:textId="77777777" w:rsidR="00DA73BF" w:rsidRDefault="00DA73BF">
      <w:r>
        <w:separator/>
      </w:r>
    </w:p>
  </w:endnote>
  <w:endnote w:type="continuationSeparator" w:id="0">
    <w:p w14:paraId="2DD02A3B" w14:textId="77777777" w:rsidR="00DA73BF" w:rsidRDefault="00DA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Book">
    <w:panose1 w:val="00000000000000000000"/>
    <w:charset w:val="00"/>
    <w:family w:val="roman"/>
    <w:notTrueType/>
    <w:pitch w:val="default"/>
  </w:font>
  <w:font w:name="Futura-Bold">
    <w:panose1 w:val="00000000000000000000"/>
    <w:charset w:val="00"/>
    <w:family w:val="roman"/>
    <w:notTrueType/>
    <w:pitch w:val="default"/>
  </w:font>
  <w:font w:name="HelveticaNeue-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76CD2" w14:textId="77777777" w:rsidR="00DA73BF" w:rsidRDefault="00DA73B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66C42" w14:textId="77777777" w:rsidR="00DA73BF" w:rsidRDefault="00DA73BF">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4A234" w14:textId="77777777" w:rsidR="00DA73BF" w:rsidRDefault="00DA73BF">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54926">
      <w:rPr>
        <w:rFonts w:ascii="Arial" w:eastAsia="Arial" w:hAnsi="Arial" w:cs="Arial"/>
        <w:noProof/>
        <w:color w:val="000000"/>
      </w:rPr>
      <w:t>1</w:t>
    </w:r>
    <w:r>
      <w:rPr>
        <w:rFonts w:ascii="Arial" w:eastAsia="Arial" w:hAnsi="Arial" w:cs="Arial"/>
        <w:color w:val="000000"/>
      </w:rPr>
      <w:fldChar w:fldCharType="end"/>
    </w:r>
  </w:p>
  <w:p w14:paraId="0DAFA6E5" w14:textId="77777777" w:rsidR="00DA73BF" w:rsidRDefault="00DA73BF">
    <w:pPr>
      <w:pBdr>
        <w:top w:val="nil"/>
        <w:left w:val="nil"/>
        <w:bottom w:val="nil"/>
        <w:right w:val="nil"/>
        <w:between w:val="nil"/>
      </w:pBdr>
      <w:tabs>
        <w:tab w:val="center" w:pos="4153"/>
        <w:tab w:val="right" w:pos="8306"/>
      </w:tabs>
      <w:rPr>
        <w:rFonts w:ascii="Arial" w:eastAsia="Arial" w:hAnsi="Arial" w:cs="Aria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4B1F7" w14:textId="77777777" w:rsidR="00DA73BF" w:rsidRDefault="00DA73BF">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54926">
      <w:rPr>
        <w:rFonts w:ascii="Arial" w:eastAsia="Arial" w:hAnsi="Arial" w:cs="Arial"/>
        <w:noProof/>
        <w:color w:val="000000"/>
      </w:rPr>
      <w:t>2</w:t>
    </w:r>
    <w:r>
      <w:rPr>
        <w:rFonts w:ascii="Arial" w:eastAsia="Arial" w:hAnsi="Arial" w:cs="Arial"/>
        <w:color w:val="000000"/>
      </w:rPr>
      <w:fldChar w:fldCharType="end"/>
    </w:r>
  </w:p>
  <w:p w14:paraId="43CC23D3" w14:textId="77777777" w:rsidR="00DA73BF" w:rsidRDefault="00DA73BF">
    <w:pPr>
      <w:pBdr>
        <w:top w:val="nil"/>
        <w:left w:val="nil"/>
        <w:bottom w:val="nil"/>
        <w:right w:val="nil"/>
        <w:between w:val="nil"/>
      </w:pBdr>
      <w:tabs>
        <w:tab w:val="center" w:pos="4153"/>
        <w:tab w:val="right" w:pos="8306"/>
      </w:tabs>
      <w:jc w:val="right"/>
      <w:rPr>
        <w:rFonts w:ascii="Arial" w:eastAsia="Arial" w:hAnsi="Arial" w:cs="Arial"/>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C8959" w14:textId="77777777" w:rsidR="00DA73BF" w:rsidRDefault="00DA73BF">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54926">
      <w:rPr>
        <w:rFonts w:ascii="Arial" w:eastAsia="Arial" w:hAnsi="Arial" w:cs="Arial"/>
        <w:noProof/>
        <w:color w:val="000000"/>
      </w:rPr>
      <w:t>19</w:t>
    </w:r>
    <w:r>
      <w:rPr>
        <w:rFonts w:ascii="Arial" w:eastAsia="Arial" w:hAnsi="Arial" w:cs="Arial"/>
        <w:color w:val="000000"/>
      </w:rPr>
      <w:fldChar w:fldCharType="end"/>
    </w:r>
  </w:p>
  <w:p w14:paraId="6FEDEE33" w14:textId="77777777" w:rsidR="00DA73BF" w:rsidRDefault="00DA73BF">
    <w:pPr>
      <w:pBdr>
        <w:top w:val="nil"/>
        <w:left w:val="nil"/>
        <w:bottom w:val="nil"/>
        <w:right w:val="nil"/>
        <w:between w:val="nil"/>
      </w:pBdr>
      <w:tabs>
        <w:tab w:val="center" w:pos="4153"/>
        <w:tab w:val="right" w:pos="8306"/>
      </w:tabs>
      <w:jc w:val="right"/>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E26CD" w14:textId="77777777" w:rsidR="00DA73BF" w:rsidRDefault="00DA73BF">
      <w:r>
        <w:separator/>
      </w:r>
    </w:p>
  </w:footnote>
  <w:footnote w:type="continuationSeparator" w:id="0">
    <w:p w14:paraId="3D4F92E0" w14:textId="77777777" w:rsidR="00DA73BF" w:rsidRDefault="00DA73BF">
      <w:r>
        <w:continuationSeparator/>
      </w:r>
    </w:p>
  </w:footnote>
  <w:footnote w:id="1">
    <w:p w14:paraId="651C1243" w14:textId="4D111353" w:rsidR="00DA73BF" w:rsidRDefault="00DA73BF">
      <w:pPr>
        <w:pStyle w:val="FootnoteText"/>
      </w:pPr>
      <w:r>
        <w:rPr>
          <w:rStyle w:val="FootnoteReference"/>
        </w:rPr>
        <w:footnoteRef/>
      </w:r>
      <w:r>
        <w:t xml:space="preserve"> Higher level occupations are defined as Managers, Directors and Senior Officials; Professional Occupations and Associate Professional and Technical Occupations, source: Office of National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6CDA"/>
    <w:multiLevelType w:val="multilevel"/>
    <w:tmpl w:val="459246B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511A2E"/>
    <w:multiLevelType w:val="multilevel"/>
    <w:tmpl w:val="B65A414A"/>
    <w:lvl w:ilvl="0">
      <w:start w:val="1"/>
      <w:numFmt w:val="decimal"/>
      <w:lvlText w:val="%1."/>
      <w:lvlJc w:val="left"/>
      <w:pPr>
        <w:ind w:left="360" w:hanging="360"/>
      </w:pPr>
      <w:rPr>
        <w:rFonts w:hint="default"/>
      </w:rPr>
    </w:lvl>
    <w:lvl w:ilvl="1">
      <w:start w:val="1"/>
      <w:numFmt w:val="none"/>
      <w:lvlText w:val="3.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0734D3"/>
    <w:multiLevelType w:val="hybridMultilevel"/>
    <w:tmpl w:val="923A6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142FC"/>
    <w:multiLevelType w:val="multilevel"/>
    <w:tmpl w:val="F4B8E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9D577E"/>
    <w:multiLevelType w:val="multilevel"/>
    <w:tmpl w:val="05445780"/>
    <w:lvl w:ilvl="0">
      <w:start w:val="1"/>
      <w:numFmt w:val="decimal"/>
      <w:lvlText w:val="%1."/>
      <w:lvlJc w:val="left"/>
      <w:pPr>
        <w:tabs>
          <w:tab w:val="num" w:pos="787"/>
        </w:tabs>
        <w:ind w:left="787" w:hanging="360"/>
      </w:pPr>
      <w:rPr>
        <w:rFonts w:hint="default"/>
      </w:rPr>
    </w:lvl>
    <w:lvl w:ilvl="1">
      <w:start w:val="3"/>
      <w:numFmt w:val="none"/>
      <w:isLgl/>
      <w:lvlText w:val="3.8"/>
      <w:lvlJc w:val="left"/>
      <w:pPr>
        <w:ind w:left="1147"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227" w:hanging="1800"/>
      </w:pPr>
      <w:rPr>
        <w:rFonts w:hint="default"/>
      </w:rPr>
    </w:lvl>
  </w:abstractNum>
  <w:abstractNum w:abstractNumId="5">
    <w:nsid w:val="135606E0"/>
    <w:multiLevelType w:val="multilevel"/>
    <w:tmpl w:val="CAC0DA7A"/>
    <w:lvl w:ilvl="0">
      <w:start w:val="11"/>
      <w:numFmt w:val="decimal"/>
      <w:lvlText w:val="%1."/>
      <w:lvlJc w:val="left"/>
      <w:pPr>
        <w:ind w:left="40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3BD7A80"/>
    <w:multiLevelType w:val="multilevel"/>
    <w:tmpl w:val="6EC04E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586FD9"/>
    <w:multiLevelType w:val="hybridMultilevel"/>
    <w:tmpl w:val="40AC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1812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59092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C81E31"/>
    <w:multiLevelType w:val="multilevel"/>
    <w:tmpl w:val="F7E2551A"/>
    <w:lvl w:ilvl="0">
      <w:start w:val="3"/>
      <w:numFmt w:val="decimal"/>
      <w:lvlText w:val="%1"/>
      <w:lvlJc w:val="left"/>
      <w:pPr>
        <w:ind w:left="360" w:hanging="360"/>
      </w:pPr>
      <w:rPr>
        <w:rFonts w:hint="default"/>
      </w:rPr>
    </w:lvl>
    <w:lvl w:ilvl="1">
      <w:start w:val="7"/>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nsid w:val="2793601F"/>
    <w:multiLevelType w:val="multilevel"/>
    <w:tmpl w:val="C6680C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31CA484D"/>
    <w:multiLevelType w:val="multilevel"/>
    <w:tmpl w:val="80BC0C7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51F145A"/>
    <w:multiLevelType w:val="multilevel"/>
    <w:tmpl w:val="51F22B42"/>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B347DA2"/>
    <w:multiLevelType w:val="multilevel"/>
    <w:tmpl w:val="255E1292"/>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046E2A"/>
    <w:multiLevelType w:val="multilevel"/>
    <w:tmpl w:val="1A5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C041ED"/>
    <w:multiLevelType w:val="multilevel"/>
    <w:tmpl w:val="17FEE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CE3148"/>
    <w:multiLevelType w:val="multilevel"/>
    <w:tmpl w:val="ADA05A9A"/>
    <w:lvl w:ilvl="0">
      <w:start w:val="3"/>
      <w:numFmt w:val="decimal"/>
      <w:lvlText w:val="%1"/>
      <w:lvlJc w:val="left"/>
      <w:pPr>
        <w:ind w:left="360" w:hanging="360"/>
      </w:pPr>
      <w:rPr>
        <w:rFonts w:hint="default"/>
      </w:rPr>
    </w:lvl>
    <w:lvl w:ilvl="1">
      <w:start w:val="5"/>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18">
    <w:nsid w:val="4CD25E2D"/>
    <w:multiLevelType w:val="multilevel"/>
    <w:tmpl w:val="7C622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D685308"/>
    <w:multiLevelType w:val="hybridMultilevel"/>
    <w:tmpl w:val="5D72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3C7E56"/>
    <w:multiLevelType w:val="multilevel"/>
    <w:tmpl w:val="17FEE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626B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8D33B0"/>
    <w:multiLevelType w:val="multilevel"/>
    <w:tmpl w:val="38BAC5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634E037B"/>
    <w:multiLevelType w:val="multilevel"/>
    <w:tmpl w:val="C212E496"/>
    <w:lvl w:ilvl="0">
      <w:start w:val="1"/>
      <w:numFmt w:val="decimal"/>
      <w:lvlText w:val="%1."/>
      <w:lvlJc w:val="left"/>
      <w:pPr>
        <w:ind w:left="360" w:hanging="360"/>
      </w:pPr>
      <w:rPr>
        <w:rFonts w:hint="default"/>
      </w:rPr>
    </w:lvl>
    <w:lvl w:ilvl="1">
      <w:start w:val="1"/>
      <w:numFmt w:val="none"/>
      <w:lvlText w:val="3.9"/>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D9725C"/>
    <w:multiLevelType w:val="multilevel"/>
    <w:tmpl w:val="0AE8AB0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83C1BD4"/>
    <w:multiLevelType w:val="hybridMultilevel"/>
    <w:tmpl w:val="D102D2BC"/>
    <w:lvl w:ilvl="0" w:tplc="42366F1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1604C6"/>
    <w:multiLevelType w:val="hybridMultilevel"/>
    <w:tmpl w:val="BB1E20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576911"/>
    <w:multiLevelType w:val="multilevel"/>
    <w:tmpl w:val="D9923BB2"/>
    <w:lvl w:ilvl="0">
      <w:start w:val="3"/>
      <w:numFmt w:val="decimal"/>
      <w:lvlText w:val="%1"/>
      <w:lvlJc w:val="left"/>
      <w:pPr>
        <w:ind w:left="465" w:hanging="465"/>
      </w:pPr>
      <w:rPr>
        <w:rFonts w:hint="default"/>
      </w:rPr>
    </w:lvl>
    <w:lvl w:ilvl="1">
      <w:start w:val="10"/>
      <w:numFmt w:val="decimal"/>
      <w:lvlText w:val="%1.%2"/>
      <w:lvlJc w:val="left"/>
      <w:pPr>
        <w:ind w:left="1257" w:hanging="46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8">
    <w:nsid w:val="702A5ADF"/>
    <w:multiLevelType w:val="multilevel"/>
    <w:tmpl w:val="855CBB0C"/>
    <w:lvl w:ilvl="0">
      <w:start w:val="1"/>
      <w:numFmt w:val="decimal"/>
      <w:lvlText w:val="%1."/>
      <w:lvlJc w:val="left"/>
      <w:pPr>
        <w:tabs>
          <w:tab w:val="num" w:pos="787"/>
        </w:tabs>
        <w:ind w:left="787" w:hanging="360"/>
      </w:pPr>
      <w:rPr>
        <w:rFonts w:hint="default"/>
      </w:rPr>
    </w:lvl>
    <w:lvl w:ilvl="1">
      <w:start w:val="3"/>
      <w:numFmt w:val="none"/>
      <w:isLgl/>
      <w:lvlText w:val="3.6"/>
      <w:lvlJc w:val="left"/>
      <w:pPr>
        <w:ind w:left="1147"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227" w:hanging="1800"/>
      </w:pPr>
      <w:rPr>
        <w:rFonts w:hint="default"/>
      </w:rPr>
    </w:lvl>
  </w:abstractNum>
  <w:abstractNum w:abstractNumId="29">
    <w:nsid w:val="72771BF1"/>
    <w:multiLevelType w:val="multilevel"/>
    <w:tmpl w:val="E0C6C628"/>
    <w:styleLink w:val="Style1"/>
    <w:lvl w:ilvl="0">
      <w:start w:val="1"/>
      <w:numFmt w:val="decimal"/>
      <w:lvlText w:val="%1."/>
      <w:lvlJc w:val="left"/>
      <w:pPr>
        <w:tabs>
          <w:tab w:val="num" w:pos="787"/>
        </w:tabs>
        <w:ind w:left="787" w:hanging="360"/>
      </w:pPr>
      <w:rPr>
        <w:rFonts w:hint="default"/>
      </w:rPr>
    </w:lvl>
    <w:lvl w:ilvl="1">
      <w:start w:val="3"/>
      <w:numFmt w:val="none"/>
      <w:isLgl/>
      <w:lvlText w:val="3.5"/>
      <w:lvlJc w:val="left"/>
      <w:pPr>
        <w:ind w:left="1147" w:hanging="72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507" w:hanging="108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867" w:hanging="144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2227" w:hanging="1800"/>
      </w:pPr>
      <w:rPr>
        <w:rFonts w:hint="default"/>
      </w:rPr>
    </w:lvl>
    <w:lvl w:ilvl="8">
      <w:start w:val="1"/>
      <w:numFmt w:val="decimal"/>
      <w:isLgl/>
      <w:lvlText w:val="%1.%2.%3.%4.%5.%6.%7.%8.%9"/>
      <w:lvlJc w:val="left"/>
      <w:pPr>
        <w:ind w:left="2227" w:hanging="1800"/>
      </w:pPr>
      <w:rPr>
        <w:rFonts w:hint="default"/>
      </w:rPr>
    </w:lvl>
  </w:abstractNum>
  <w:abstractNum w:abstractNumId="30">
    <w:nsid w:val="7F4D0A78"/>
    <w:multiLevelType w:val="multilevel"/>
    <w:tmpl w:val="A7E8106A"/>
    <w:lvl w:ilvl="0">
      <w:start w:val="1"/>
      <w:numFmt w:val="decimal"/>
      <w:lvlText w:val="%1."/>
      <w:lvlJc w:val="left"/>
      <w:pPr>
        <w:ind w:left="360" w:hanging="360"/>
      </w:pPr>
      <w:rPr>
        <w:rFonts w:hint="default"/>
      </w:rPr>
    </w:lvl>
    <w:lvl w:ilvl="1">
      <w:start w:val="1"/>
      <w:numFmt w:val="none"/>
      <w:lvlText w:val="3.4"/>
      <w:lvlJc w:val="left"/>
      <w:pPr>
        <w:ind w:left="792" w:hanging="432"/>
      </w:pPr>
      <w:rPr>
        <w:rFonts w:hint="default"/>
      </w:rPr>
    </w:lvl>
    <w:lvl w:ilvl="2">
      <w:start w:val="1"/>
      <w:numFmt w:val="none"/>
      <w:lvlText w:val="2.1.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22"/>
  </w:num>
  <w:num w:numId="3">
    <w:abstractNumId w:val="11"/>
  </w:num>
  <w:num w:numId="4">
    <w:abstractNumId w:val="18"/>
  </w:num>
  <w:num w:numId="5">
    <w:abstractNumId w:val="3"/>
  </w:num>
  <w:num w:numId="6">
    <w:abstractNumId w:val="24"/>
  </w:num>
  <w:num w:numId="7">
    <w:abstractNumId w:val="9"/>
  </w:num>
  <w:num w:numId="8">
    <w:abstractNumId w:val="0"/>
  </w:num>
  <w:num w:numId="9">
    <w:abstractNumId w:val="6"/>
  </w:num>
  <w:num w:numId="10">
    <w:abstractNumId w:val="2"/>
  </w:num>
  <w:num w:numId="11">
    <w:abstractNumId w:val="14"/>
  </w:num>
  <w:num w:numId="12">
    <w:abstractNumId w:val="8"/>
  </w:num>
  <w:num w:numId="13">
    <w:abstractNumId w:val="13"/>
  </w:num>
  <w:num w:numId="14">
    <w:abstractNumId w:val="1"/>
  </w:num>
  <w:num w:numId="15">
    <w:abstractNumId w:val="30"/>
  </w:num>
  <w:num w:numId="16">
    <w:abstractNumId w:val="4"/>
  </w:num>
  <w:num w:numId="17">
    <w:abstractNumId w:val="29"/>
  </w:num>
  <w:num w:numId="18">
    <w:abstractNumId w:val="28"/>
  </w:num>
  <w:num w:numId="19">
    <w:abstractNumId w:val="23"/>
  </w:num>
  <w:num w:numId="20">
    <w:abstractNumId w:val="17"/>
  </w:num>
  <w:num w:numId="21">
    <w:abstractNumId w:val="10"/>
  </w:num>
  <w:num w:numId="22">
    <w:abstractNumId w:val="27"/>
  </w:num>
  <w:num w:numId="23">
    <w:abstractNumId w:val="15"/>
  </w:num>
  <w:num w:numId="24">
    <w:abstractNumId w:val="16"/>
  </w:num>
  <w:num w:numId="25">
    <w:abstractNumId w:val="21"/>
  </w:num>
  <w:num w:numId="26">
    <w:abstractNumId w:val="25"/>
  </w:num>
  <w:num w:numId="27">
    <w:abstractNumId w:val="5"/>
  </w:num>
  <w:num w:numId="28">
    <w:abstractNumId w:val="12"/>
  </w:num>
  <w:num w:numId="29">
    <w:abstractNumId w:val="19"/>
  </w:num>
  <w:num w:numId="30">
    <w:abstractNumId w:val="26"/>
  </w:num>
  <w:num w:numId="31">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e Whalley">
    <w15:presenceInfo w15:providerId="AD" w15:userId="S-1-5-21-2126658991-1704984579-12547700-22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356"/>
    <w:rsid w:val="00000149"/>
    <w:rsid w:val="00012D70"/>
    <w:rsid w:val="00051AA8"/>
    <w:rsid w:val="000910E0"/>
    <w:rsid w:val="000A5DD4"/>
    <w:rsid w:val="000B3E25"/>
    <w:rsid w:val="000B47D8"/>
    <w:rsid w:val="000C213E"/>
    <w:rsid w:val="000C7B3A"/>
    <w:rsid w:val="000D0E77"/>
    <w:rsid w:val="000E31EC"/>
    <w:rsid w:val="000F04F6"/>
    <w:rsid w:val="000F0EBE"/>
    <w:rsid w:val="00120065"/>
    <w:rsid w:val="00131CE4"/>
    <w:rsid w:val="00133669"/>
    <w:rsid w:val="0013655F"/>
    <w:rsid w:val="00141C55"/>
    <w:rsid w:val="001565C2"/>
    <w:rsid w:val="0016689C"/>
    <w:rsid w:val="0017140E"/>
    <w:rsid w:val="00176709"/>
    <w:rsid w:val="00180F84"/>
    <w:rsid w:val="00180FFF"/>
    <w:rsid w:val="001922BB"/>
    <w:rsid w:val="0019635C"/>
    <w:rsid w:val="00196BA0"/>
    <w:rsid w:val="001A5977"/>
    <w:rsid w:val="001E40C3"/>
    <w:rsid w:val="001F096D"/>
    <w:rsid w:val="00200837"/>
    <w:rsid w:val="00237950"/>
    <w:rsid w:val="002427A5"/>
    <w:rsid w:val="0024410E"/>
    <w:rsid w:val="00245D7B"/>
    <w:rsid w:val="00254926"/>
    <w:rsid w:val="00280F58"/>
    <w:rsid w:val="00292B3D"/>
    <w:rsid w:val="00293A5F"/>
    <w:rsid w:val="002C652B"/>
    <w:rsid w:val="002D474F"/>
    <w:rsid w:val="002F2E0D"/>
    <w:rsid w:val="002F62F6"/>
    <w:rsid w:val="0032101B"/>
    <w:rsid w:val="00330D89"/>
    <w:rsid w:val="003333F2"/>
    <w:rsid w:val="003447E8"/>
    <w:rsid w:val="0035790E"/>
    <w:rsid w:val="00360421"/>
    <w:rsid w:val="00367020"/>
    <w:rsid w:val="003728DC"/>
    <w:rsid w:val="003874FE"/>
    <w:rsid w:val="003959DD"/>
    <w:rsid w:val="003978D9"/>
    <w:rsid w:val="003A462A"/>
    <w:rsid w:val="003B475A"/>
    <w:rsid w:val="003B71A4"/>
    <w:rsid w:val="003C5E68"/>
    <w:rsid w:val="00422BD6"/>
    <w:rsid w:val="00430267"/>
    <w:rsid w:val="00450D47"/>
    <w:rsid w:val="004923DA"/>
    <w:rsid w:val="00496E55"/>
    <w:rsid w:val="004A1EDC"/>
    <w:rsid w:val="004A5A47"/>
    <w:rsid w:val="004B1355"/>
    <w:rsid w:val="004C6A4D"/>
    <w:rsid w:val="004D0458"/>
    <w:rsid w:val="004D2B3A"/>
    <w:rsid w:val="004E04A5"/>
    <w:rsid w:val="004F04C1"/>
    <w:rsid w:val="005107FC"/>
    <w:rsid w:val="005142E7"/>
    <w:rsid w:val="00532F02"/>
    <w:rsid w:val="00535818"/>
    <w:rsid w:val="0055391B"/>
    <w:rsid w:val="005738EF"/>
    <w:rsid w:val="005A5C7F"/>
    <w:rsid w:val="005B6D78"/>
    <w:rsid w:val="005D2E3D"/>
    <w:rsid w:val="005F36FD"/>
    <w:rsid w:val="005F675C"/>
    <w:rsid w:val="00601FFD"/>
    <w:rsid w:val="00602906"/>
    <w:rsid w:val="006053B4"/>
    <w:rsid w:val="00625835"/>
    <w:rsid w:val="006364F9"/>
    <w:rsid w:val="006423EB"/>
    <w:rsid w:val="00642B46"/>
    <w:rsid w:val="00655BC4"/>
    <w:rsid w:val="00671390"/>
    <w:rsid w:val="006C3536"/>
    <w:rsid w:val="006D2CF8"/>
    <w:rsid w:val="006D3600"/>
    <w:rsid w:val="006D380C"/>
    <w:rsid w:val="006E4C7B"/>
    <w:rsid w:val="006E67A6"/>
    <w:rsid w:val="006E7495"/>
    <w:rsid w:val="0071343D"/>
    <w:rsid w:val="00713E09"/>
    <w:rsid w:val="007159F3"/>
    <w:rsid w:val="00734762"/>
    <w:rsid w:val="00735AFC"/>
    <w:rsid w:val="00745D17"/>
    <w:rsid w:val="007565DE"/>
    <w:rsid w:val="007B1CA8"/>
    <w:rsid w:val="007B1FE1"/>
    <w:rsid w:val="007C4089"/>
    <w:rsid w:val="007E247B"/>
    <w:rsid w:val="007E6F43"/>
    <w:rsid w:val="00816611"/>
    <w:rsid w:val="00863F24"/>
    <w:rsid w:val="00870571"/>
    <w:rsid w:val="00895044"/>
    <w:rsid w:val="008A234F"/>
    <w:rsid w:val="008A2C10"/>
    <w:rsid w:val="008A6F45"/>
    <w:rsid w:val="008B020D"/>
    <w:rsid w:val="008B2162"/>
    <w:rsid w:val="008C0B73"/>
    <w:rsid w:val="008D5B5E"/>
    <w:rsid w:val="00904645"/>
    <w:rsid w:val="009061A6"/>
    <w:rsid w:val="00914314"/>
    <w:rsid w:val="00917736"/>
    <w:rsid w:val="009232BC"/>
    <w:rsid w:val="00926B06"/>
    <w:rsid w:val="00926C47"/>
    <w:rsid w:val="009810B5"/>
    <w:rsid w:val="00985433"/>
    <w:rsid w:val="009B513A"/>
    <w:rsid w:val="009C386D"/>
    <w:rsid w:val="009C6AC3"/>
    <w:rsid w:val="009D066A"/>
    <w:rsid w:val="009F3222"/>
    <w:rsid w:val="00A546CD"/>
    <w:rsid w:val="00A7051A"/>
    <w:rsid w:val="00A95CF5"/>
    <w:rsid w:val="00A96B8D"/>
    <w:rsid w:val="00AC2F61"/>
    <w:rsid w:val="00AE056D"/>
    <w:rsid w:val="00AE0A6C"/>
    <w:rsid w:val="00AF75B2"/>
    <w:rsid w:val="00B54211"/>
    <w:rsid w:val="00B5620C"/>
    <w:rsid w:val="00B639BD"/>
    <w:rsid w:val="00B6732E"/>
    <w:rsid w:val="00B71A04"/>
    <w:rsid w:val="00B749CB"/>
    <w:rsid w:val="00B74FE0"/>
    <w:rsid w:val="00B7693B"/>
    <w:rsid w:val="00B823C4"/>
    <w:rsid w:val="00B93B2D"/>
    <w:rsid w:val="00BA5D5E"/>
    <w:rsid w:val="00BA736B"/>
    <w:rsid w:val="00BB0501"/>
    <w:rsid w:val="00BB0D5B"/>
    <w:rsid w:val="00BB58F5"/>
    <w:rsid w:val="00BE1C74"/>
    <w:rsid w:val="00C2186D"/>
    <w:rsid w:val="00C34F81"/>
    <w:rsid w:val="00C415E3"/>
    <w:rsid w:val="00C45F03"/>
    <w:rsid w:val="00C602B4"/>
    <w:rsid w:val="00C64974"/>
    <w:rsid w:val="00C6776A"/>
    <w:rsid w:val="00C70893"/>
    <w:rsid w:val="00C73287"/>
    <w:rsid w:val="00C80127"/>
    <w:rsid w:val="00C82EAA"/>
    <w:rsid w:val="00C86E1C"/>
    <w:rsid w:val="00C90A5B"/>
    <w:rsid w:val="00CD29CC"/>
    <w:rsid w:val="00CF2DF2"/>
    <w:rsid w:val="00D0210C"/>
    <w:rsid w:val="00D0347F"/>
    <w:rsid w:val="00D10AC6"/>
    <w:rsid w:val="00D1716F"/>
    <w:rsid w:val="00D6379D"/>
    <w:rsid w:val="00D65743"/>
    <w:rsid w:val="00D708E1"/>
    <w:rsid w:val="00D738C3"/>
    <w:rsid w:val="00D74849"/>
    <w:rsid w:val="00D75FCD"/>
    <w:rsid w:val="00D95078"/>
    <w:rsid w:val="00DA73BF"/>
    <w:rsid w:val="00DC7BEC"/>
    <w:rsid w:val="00DE2031"/>
    <w:rsid w:val="00DE6068"/>
    <w:rsid w:val="00DE633C"/>
    <w:rsid w:val="00E03AC9"/>
    <w:rsid w:val="00E05BF1"/>
    <w:rsid w:val="00E1228F"/>
    <w:rsid w:val="00E1394A"/>
    <w:rsid w:val="00E1639B"/>
    <w:rsid w:val="00E17037"/>
    <w:rsid w:val="00E32B5C"/>
    <w:rsid w:val="00E36083"/>
    <w:rsid w:val="00E55098"/>
    <w:rsid w:val="00E64A56"/>
    <w:rsid w:val="00E7447F"/>
    <w:rsid w:val="00E827ED"/>
    <w:rsid w:val="00E9792F"/>
    <w:rsid w:val="00EA0BFE"/>
    <w:rsid w:val="00EA788F"/>
    <w:rsid w:val="00ED0385"/>
    <w:rsid w:val="00EE22D2"/>
    <w:rsid w:val="00EE5660"/>
    <w:rsid w:val="00EF7D62"/>
    <w:rsid w:val="00F1331A"/>
    <w:rsid w:val="00F20356"/>
    <w:rsid w:val="00F2223E"/>
    <w:rsid w:val="00F35DDC"/>
    <w:rsid w:val="00F3648E"/>
    <w:rsid w:val="00F422BA"/>
    <w:rsid w:val="00F56962"/>
    <w:rsid w:val="00F65C32"/>
    <w:rsid w:val="00F7055A"/>
    <w:rsid w:val="00F72CDC"/>
    <w:rsid w:val="00F82A30"/>
    <w:rsid w:val="00F915F9"/>
    <w:rsid w:val="00F9798C"/>
    <w:rsid w:val="00FB6BAE"/>
    <w:rsid w:val="00FD517B"/>
    <w:rsid w:val="00FE47B0"/>
    <w:rsid w:val="00FF418C"/>
    <w:rsid w:val="00FF6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i/>
      <w:iCs/>
      <w:sz w:val="22"/>
    </w:rPr>
  </w:style>
  <w:style w:type="paragraph" w:styleId="Heading3">
    <w:name w:val="heading 3"/>
    <w:basedOn w:val="Normal"/>
    <w:next w:val="Normal"/>
    <w:link w:val="Heading3Char"/>
    <w:qFormat/>
    <w:pPr>
      <w:keepNext/>
      <w:outlineLvl w:val="2"/>
    </w:pPr>
    <w:rPr>
      <w:rFonts w:ascii="Arial" w:hAnsi="Arial" w:cs="Arial"/>
      <w:b/>
      <w:bCs/>
      <w:sz w:val="22"/>
    </w:rPr>
  </w:style>
  <w:style w:type="paragraph" w:styleId="Heading4">
    <w:name w:val="heading 4"/>
    <w:basedOn w:val="Normal"/>
    <w:next w:val="Normal"/>
    <w:qFormat/>
    <w:pPr>
      <w:keepNext/>
      <w:spacing w:before="240" w:after="60"/>
      <w:outlineLvl w:val="3"/>
    </w:pPr>
    <w:rPr>
      <w:rFonts w:ascii="Arial" w:hAnsi="Arial"/>
      <w:b/>
      <w:bCs/>
      <w:szCs w:val="28"/>
    </w:rPr>
  </w:style>
  <w:style w:type="paragraph" w:styleId="Heading5">
    <w:name w:val="heading 5"/>
    <w:basedOn w:val="Normal"/>
    <w:next w:val="Normal"/>
    <w:link w:val="Heading5Char"/>
    <w:uiPriority w:val="9"/>
    <w:unhideWhenUsed/>
    <w:qFormat/>
    <w:rsid w:val="00993C0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1394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94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39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BodyText">
    <w:name w:val="Body Text"/>
    <w:basedOn w:val="Normal"/>
    <w:link w:val="BodyTextChar"/>
    <w:semiHidden/>
    <w:rPr>
      <w:rFonts w:ascii="Arial" w:hAnsi="Arial" w:cs="Arial"/>
      <w:sz w:val="22"/>
    </w:rPr>
  </w:style>
  <w:style w:type="paragraph" w:styleId="BodyText2">
    <w:name w:val="Body Text 2"/>
    <w:basedOn w:val="Normal"/>
    <w:semiHidden/>
    <w:pPr>
      <w:autoSpaceDE w:val="0"/>
      <w:autoSpaceDN w:val="0"/>
      <w:adjustRightInd w:val="0"/>
    </w:pPr>
    <w:rPr>
      <w:rFonts w:ascii="Arial" w:hAnsi="Arial" w:cs="Arial"/>
      <w:i/>
      <w:iCs/>
      <w:color w:val="0000FF"/>
      <w:sz w:val="20"/>
      <w:szCs w:val="20"/>
      <w:lang w:val="en-US"/>
    </w:rPr>
  </w:style>
  <w:style w:type="character" w:styleId="Hyperlink">
    <w:name w:val="Hyperlink"/>
    <w:basedOn w:val="DefaultParagraphFont"/>
    <w:uiPriority w:val="99"/>
    <w:rPr>
      <w:color w:val="0000FF"/>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2880" w:hanging="2880"/>
    </w:pPr>
    <w:rPr>
      <w:rFonts w:ascii="Arial" w:hAnsi="Arial"/>
    </w:rPr>
  </w:style>
  <w:style w:type="paragraph" w:styleId="Header">
    <w:name w:val="header"/>
    <w:basedOn w:val="Normal"/>
    <w:semiHidden/>
    <w:pPr>
      <w:tabs>
        <w:tab w:val="center" w:pos="4153"/>
        <w:tab w:val="right" w:pos="8306"/>
      </w:tabs>
    </w:pPr>
  </w:style>
  <w:style w:type="paragraph" w:styleId="ListBullet2">
    <w:name w:val="List Bullet 2"/>
    <w:basedOn w:val="Normal"/>
    <w:autoRedefine/>
    <w:semiHidden/>
    <w:pPr>
      <w:numPr>
        <w:numId w:val="6"/>
      </w:numPr>
    </w:pPr>
    <w:rPr>
      <w:rFonts w:ascii="Arial" w:hAnsi="Arial"/>
    </w:rPr>
  </w:style>
  <w:style w:type="paragraph" w:styleId="ListBullet">
    <w:name w:val="List Bullet"/>
    <w:basedOn w:val="Normal"/>
    <w:autoRedefine/>
    <w:semiHidden/>
    <w:pPr>
      <w:tabs>
        <w:tab w:val="num" w:pos="720"/>
      </w:tabs>
      <w:ind w:left="720" w:hanging="720"/>
    </w:pPr>
    <w:rPr>
      <w:rFonts w:ascii="Arial" w:hAnsi="Arial"/>
    </w:rPr>
  </w:style>
  <w:style w:type="paragraph" w:styleId="ListBullet3">
    <w:name w:val="List Bullet 3"/>
    <w:basedOn w:val="Normal"/>
    <w:autoRedefine/>
    <w:semiHidden/>
    <w:pPr>
      <w:tabs>
        <w:tab w:val="num" w:pos="720"/>
      </w:tabs>
      <w:ind w:left="720" w:hanging="720"/>
    </w:pPr>
    <w:rPr>
      <w:rFonts w:ascii="Arial" w:hAnsi="Arial"/>
    </w:rPr>
  </w:style>
  <w:style w:type="paragraph" w:styleId="ListBullet4">
    <w:name w:val="List Bullet 4"/>
    <w:basedOn w:val="Normal"/>
    <w:autoRedefine/>
    <w:semiHidden/>
    <w:pPr>
      <w:tabs>
        <w:tab w:val="num" w:pos="720"/>
      </w:tabs>
      <w:ind w:left="720" w:hanging="720"/>
    </w:pPr>
    <w:rPr>
      <w:rFonts w:ascii="Arial" w:hAnsi="Arial"/>
    </w:rPr>
  </w:style>
  <w:style w:type="paragraph" w:styleId="ListBullet5">
    <w:name w:val="List Bullet 5"/>
    <w:basedOn w:val="Normal"/>
    <w:autoRedefine/>
    <w:semiHidden/>
    <w:pPr>
      <w:tabs>
        <w:tab w:val="num" w:pos="720"/>
      </w:tabs>
      <w:ind w:left="720" w:hanging="720"/>
    </w:pPr>
    <w:rPr>
      <w:rFonts w:ascii="Arial" w:hAnsi="Arial"/>
    </w:rPr>
  </w:style>
  <w:style w:type="paragraph" w:styleId="ListParagraph">
    <w:name w:val="List Paragraph"/>
    <w:basedOn w:val="Normal"/>
    <w:uiPriority w:val="34"/>
    <w:qFormat/>
    <w:rsid w:val="00F77EB1"/>
    <w:pPr>
      <w:ind w:left="720"/>
      <w:contextualSpacing/>
    </w:pPr>
  </w:style>
  <w:style w:type="paragraph" w:styleId="BalloonText">
    <w:name w:val="Balloon Text"/>
    <w:basedOn w:val="Normal"/>
    <w:link w:val="BalloonTextChar"/>
    <w:uiPriority w:val="99"/>
    <w:semiHidden/>
    <w:unhideWhenUsed/>
    <w:rsid w:val="002F217B"/>
    <w:rPr>
      <w:rFonts w:ascii="Tahoma" w:hAnsi="Tahoma" w:cs="Tahoma"/>
      <w:sz w:val="16"/>
      <w:szCs w:val="16"/>
    </w:rPr>
  </w:style>
  <w:style w:type="character" w:customStyle="1" w:styleId="BalloonTextChar">
    <w:name w:val="Balloon Text Char"/>
    <w:basedOn w:val="DefaultParagraphFont"/>
    <w:link w:val="BalloonText"/>
    <w:uiPriority w:val="99"/>
    <w:semiHidden/>
    <w:rsid w:val="002F217B"/>
    <w:rPr>
      <w:rFonts w:ascii="Tahoma" w:hAnsi="Tahoma" w:cs="Tahoma"/>
      <w:sz w:val="16"/>
      <w:szCs w:val="16"/>
      <w:lang w:eastAsia="en-US"/>
    </w:rPr>
  </w:style>
  <w:style w:type="character" w:styleId="FollowedHyperlink">
    <w:name w:val="FollowedHyperlink"/>
    <w:basedOn w:val="DefaultParagraphFont"/>
    <w:uiPriority w:val="99"/>
    <w:semiHidden/>
    <w:unhideWhenUsed/>
    <w:rsid w:val="00B24679"/>
    <w:rPr>
      <w:color w:val="800080" w:themeColor="followedHyperlink"/>
      <w:u w:val="single"/>
    </w:rPr>
  </w:style>
  <w:style w:type="character" w:customStyle="1" w:styleId="fontstyle01">
    <w:name w:val="fontstyle01"/>
    <w:basedOn w:val="DefaultParagraphFont"/>
    <w:rsid w:val="00542CED"/>
    <w:rPr>
      <w:rFonts w:ascii="Futura-Book" w:hAnsi="Futura-Book" w:hint="default"/>
      <w:b w:val="0"/>
      <w:bCs w:val="0"/>
      <w:i w:val="0"/>
      <w:iCs w:val="0"/>
      <w:color w:val="000000"/>
      <w:sz w:val="20"/>
      <w:szCs w:val="20"/>
    </w:rPr>
  </w:style>
  <w:style w:type="character" w:customStyle="1" w:styleId="fontstyle21">
    <w:name w:val="fontstyle21"/>
    <w:basedOn w:val="DefaultParagraphFont"/>
    <w:rsid w:val="00542CED"/>
    <w:rPr>
      <w:rFonts w:ascii="Futura-Bold" w:hAnsi="Futura-Bold" w:hint="default"/>
      <w:b/>
      <w:bCs/>
      <w:i w:val="0"/>
      <w:iCs w:val="0"/>
      <w:color w:val="203C86"/>
      <w:sz w:val="12"/>
      <w:szCs w:val="12"/>
    </w:rPr>
  </w:style>
  <w:style w:type="character" w:customStyle="1" w:styleId="fontstyle31">
    <w:name w:val="fontstyle31"/>
    <w:basedOn w:val="DefaultParagraphFont"/>
    <w:rsid w:val="004A09DD"/>
    <w:rPr>
      <w:rFonts w:ascii="HelveticaNeue-Light" w:hAnsi="HelveticaNeue-Light" w:hint="default"/>
      <w:b w:val="0"/>
      <w:bCs w:val="0"/>
      <w:i w:val="0"/>
      <w:iCs w:val="0"/>
      <w:color w:val="000000"/>
      <w:sz w:val="18"/>
      <w:szCs w:val="18"/>
    </w:rPr>
  </w:style>
  <w:style w:type="paragraph" w:styleId="NormalWeb">
    <w:name w:val="Normal (Web)"/>
    <w:basedOn w:val="Normal"/>
    <w:uiPriority w:val="99"/>
    <w:unhideWhenUsed/>
    <w:rsid w:val="00225DEB"/>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46596E"/>
    <w:rPr>
      <w:sz w:val="16"/>
      <w:szCs w:val="16"/>
    </w:rPr>
  </w:style>
  <w:style w:type="paragraph" w:styleId="CommentText">
    <w:name w:val="annotation text"/>
    <w:basedOn w:val="Normal"/>
    <w:link w:val="CommentTextChar"/>
    <w:uiPriority w:val="99"/>
    <w:semiHidden/>
    <w:unhideWhenUsed/>
    <w:rsid w:val="0046596E"/>
    <w:rPr>
      <w:sz w:val="20"/>
      <w:szCs w:val="20"/>
    </w:rPr>
  </w:style>
  <w:style w:type="character" w:customStyle="1" w:styleId="CommentTextChar">
    <w:name w:val="Comment Text Char"/>
    <w:basedOn w:val="DefaultParagraphFont"/>
    <w:link w:val="CommentText"/>
    <w:uiPriority w:val="99"/>
    <w:semiHidden/>
    <w:rsid w:val="0046596E"/>
    <w:rPr>
      <w:lang w:eastAsia="en-US"/>
    </w:rPr>
  </w:style>
  <w:style w:type="paragraph" w:styleId="CommentSubject">
    <w:name w:val="annotation subject"/>
    <w:basedOn w:val="CommentText"/>
    <w:next w:val="CommentText"/>
    <w:link w:val="CommentSubjectChar"/>
    <w:uiPriority w:val="99"/>
    <w:semiHidden/>
    <w:unhideWhenUsed/>
    <w:rsid w:val="0046596E"/>
    <w:rPr>
      <w:b/>
      <w:bCs/>
    </w:rPr>
  </w:style>
  <w:style w:type="character" w:customStyle="1" w:styleId="CommentSubjectChar">
    <w:name w:val="Comment Subject Char"/>
    <w:basedOn w:val="CommentTextChar"/>
    <w:link w:val="CommentSubject"/>
    <w:uiPriority w:val="99"/>
    <w:semiHidden/>
    <w:rsid w:val="0046596E"/>
    <w:rPr>
      <w:b/>
      <w:bCs/>
      <w:lang w:eastAsia="en-US"/>
    </w:rPr>
  </w:style>
  <w:style w:type="paragraph" w:styleId="EndnoteText">
    <w:name w:val="endnote text"/>
    <w:basedOn w:val="Normal"/>
    <w:link w:val="EndnoteTextChar"/>
    <w:uiPriority w:val="99"/>
    <w:semiHidden/>
    <w:unhideWhenUsed/>
    <w:rsid w:val="00E5410E"/>
    <w:rPr>
      <w:sz w:val="20"/>
      <w:szCs w:val="20"/>
    </w:rPr>
  </w:style>
  <w:style w:type="character" w:customStyle="1" w:styleId="EndnoteTextChar">
    <w:name w:val="Endnote Text Char"/>
    <w:basedOn w:val="DefaultParagraphFont"/>
    <w:link w:val="EndnoteText"/>
    <w:uiPriority w:val="99"/>
    <w:semiHidden/>
    <w:rsid w:val="00E5410E"/>
    <w:rPr>
      <w:lang w:eastAsia="en-US"/>
    </w:rPr>
  </w:style>
  <w:style w:type="character" w:styleId="EndnoteReference">
    <w:name w:val="endnote reference"/>
    <w:basedOn w:val="DefaultParagraphFont"/>
    <w:uiPriority w:val="99"/>
    <w:semiHidden/>
    <w:unhideWhenUsed/>
    <w:rsid w:val="00E5410E"/>
    <w:rPr>
      <w:vertAlign w:val="superscript"/>
    </w:rPr>
  </w:style>
  <w:style w:type="paragraph" w:styleId="FootnoteText">
    <w:name w:val="footnote text"/>
    <w:basedOn w:val="Normal"/>
    <w:link w:val="FootnoteTextChar"/>
    <w:uiPriority w:val="99"/>
    <w:semiHidden/>
    <w:unhideWhenUsed/>
    <w:rsid w:val="00E5410E"/>
    <w:rPr>
      <w:sz w:val="20"/>
      <w:szCs w:val="20"/>
    </w:rPr>
  </w:style>
  <w:style w:type="character" w:customStyle="1" w:styleId="FootnoteTextChar">
    <w:name w:val="Footnote Text Char"/>
    <w:basedOn w:val="DefaultParagraphFont"/>
    <w:link w:val="FootnoteText"/>
    <w:uiPriority w:val="99"/>
    <w:semiHidden/>
    <w:rsid w:val="00E5410E"/>
    <w:rPr>
      <w:lang w:eastAsia="en-US"/>
    </w:rPr>
  </w:style>
  <w:style w:type="character" w:styleId="FootnoteReference">
    <w:name w:val="footnote reference"/>
    <w:basedOn w:val="DefaultParagraphFont"/>
    <w:uiPriority w:val="99"/>
    <w:semiHidden/>
    <w:unhideWhenUsed/>
    <w:rsid w:val="00E5410E"/>
    <w:rPr>
      <w:vertAlign w:val="superscript"/>
    </w:rPr>
  </w:style>
  <w:style w:type="paragraph" w:styleId="Revision">
    <w:name w:val="Revision"/>
    <w:hidden/>
    <w:uiPriority w:val="99"/>
    <w:semiHidden/>
    <w:rsid w:val="005E1EF0"/>
    <w:rPr>
      <w:lang w:eastAsia="en-US"/>
    </w:rPr>
  </w:style>
  <w:style w:type="character" w:customStyle="1" w:styleId="Heading5Char">
    <w:name w:val="Heading 5 Char"/>
    <w:basedOn w:val="DefaultParagraphFont"/>
    <w:link w:val="Heading5"/>
    <w:uiPriority w:val="9"/>
    <w:rsid w:val="00993C06"/>
    <w:rPr>
      <w:rFonts w:asciiTheme="majorHAnsi" w:eastAsiaTheme="majorEastAsia" w:hAnsiTheme="majorHAnsi" w:cstheme="majorBidi"/>
      <w:color w:val="243F60" w:themeColor="accent1" w:themeShade="7F"/>
      <w:lang w:eastAsia="en-US"/>
    </w:rPr>
  </w:style>
  <w:style w:type="character" w:customStyle="1" w:styleId="Heading3Char">
    <w:name w:val="Heading 3 Char"/>
    <w:basedOn w:val="DefaultParagraphFont"/>
    <w:link w:val="Heading3"/>
    <w:rsid w:val="007736E0"/>
    <w:rPr>
      <w:rFonts w:ascii="Arial" w:hAnsi="Arial" w:cs="Arial"/>
      <w:b/>
      <w:bCs/>
      <w:sz w:val="22"/>
      <w:lang w:eastAsia="en-US"/>
    </w:rPr>
  </w:style>
  <w:style w:type="character" w:customStyle="1" w:styleId="BodyTextChar">
    <w:name w:val="Body Text Char"/>
    <w:basedOn w:val="DefaultParagraphFont"/>
    <w:link w:val="BodyText"/>
    <w:semiHidden/>
    <w:rsid w:val="007736E0"/>
    <w:rPr>
      <w:rFonts w:ascii="Arial" w:hAnsi="Arial" w:cs="Arial"/>
      <w:sz w:val="22"/>
      <w:szCs w:val="24"/>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semiHidden/>
    <w:unhideWhenUsed/>
    <w:qFormat/>
    <w:rsid w:val="002D474F"/>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2D474F"/>
    <w:pPr>
      <w:spacing w:after="100"/>
    </w:pPr>
  </w:style>
  <w:style w:type="paragraph" w:styleId="NoSpacing">
    <w:name w:val="No Spacing"/>
    <w:link w:val="NoSpacingChar"/>
    <w:uiPriority w:val="1"/>
    <w:qFormat/>
    <w:rsid w:val="002D474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D474F"/>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8B020D"/>
    <w:pPr>
      <w:spacing w:after="100"/>
      <w:ind w:left="480"/>
    </w:pPr>
  </w:style>
  <w:style w:type="character" w:styleId="Strong">
    <w:name w:val="Strong"/>
    <w:basedOn w:val="DefaultParagraphFont"/>
    <w:uiPriority w:val="22"/>
    <w:qFormat/>
    <w:rsid w:val="00141C55"/>
    <w:rPr>
      <w:b/>
      <w:bCs/>
    </w:rPr>
  </w:style>
  <w:style w:type="paragraph" w:customStyle="1" w:styleId="Default">
    <w:name w:val="Default"/>
    <w:rsid w:val="00450D47"/>
    <w:pPr>
      <w:autoSpaceDE w:val="0"/>
      <w:autoSpaceDN w:val="0"/>
      <w:adjustRightInd w:val="0"/>
    </w:pPr>
    <w:rPr>
      <w:rFonts w:ascii="Arial" w:hAnsi="Arial" w:cs="Arial"/>
      <w:color w:val="000000"/>
    </w:rPr>
  </w:style>
  <w:style w:type="character" w:customStyle="1" w:styleId="Heading7Char">
    <w:name w:val="Heading 7 Char"/>
    <w:basedOn w:val="DefaultParagraphFont"/>
    <w:link w:val="Heading7"/>
    <w:uiPriority w:val="9"/>
    <w:semiHidden/>
    <w:rsid w:val="00E1394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E1394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1394A"/>
    <w:rPr>
      <w:rFonts w:asciiTheme="majorHAnsi" w:eastAsiaTheme="majorEastAsia" w:hAnsiTheme="majorHAnsi" w:cstheme="majorBidi"/>
      <w:i/>
      <w:iCs/>
      <w:color w:val="404040" w:themeColor="text1" w:themeTint="BF"/>
      <w:sz w:val="20"/>
      <w:szCs w:val="20"/>
      <w:lang w:eastAsia="en-US"/>
    </w:rPr>
  </w:style>
  <w:style w:type="numbering" w:customStyle="1" w:styleId="Style1">
    <w:name w:val="Style1"/>
    <w:uiPriority w:val="99"/>
    <w:rsid w:val="00A546CD"/>
    <w:pPr>
      <w:numPr>
        <w:numId w:val="17"/>
      </w:numPr>
    </w:pPr>
  </w:style>
  <w:style w:type="table" w:styleId="TableGrid">
    <w:name w:val="Table Grid"/>
    <w:basedOn w:val="TableNormal"/>
    <w:uiPriority w:val="59"/>
    <w:unhideWhenUsed/>
    <w:rsid w:val="009C6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i/>
      <w:iCs/>
      <w:sz w:val="22"/>
    </w:rPr>
  </w:style>
  <w:style w:type="paragraph" w:styleId="Heading3">
    <w:name w:val="heading 3"/>
    <w:basedOn w:val="Normal"/>
    <w:next w:val="Normal"/>
    <w:link w:val="Heading3Char"/>
    <w:qFormat/>
    <w:pPr>
      <w:keepNext/>
      <w:outlineLvl w:val="2"/>
    </w:pPr>
    <w:rPr>
      <w:rFonts w:ascii="Arial" w:hAnsi="Arial" w:cs="Arial"/>
      <w:b/>
      <w:bCs/>
      <w:sz w:val="22"/>
    </w:rPr>
  </w:style>
  <w:style w:type="paragraph" w:styleId="Heading4">
    <w:name w:val="heading 4"/>
    <w:basedOn w:val="Normal"/>
    <w:next w:val="Normal"/>
    <w:qFormat/>
    <w:pPr>
      <w:keepNext/>
      <w:spacing w:before="240" w:after="60"/>
      <w:outlineLvl w:val="3"/>
    </w:pPr>
    <w:rPr>
      <w:rFonts w:ascii="Arial" w:hAnsi="Arial"/>
      <w:b/>
      <w:bCs/>
      <w:szCs w:val="28"/>
    </w:rPr>
  </w:style>
  <w:style w:type="paragraph" w:styleId="Heading5">
    <w:name w:val="heading 5"/>
    <w:basedOn w:val="Normal"/>
    <w:next w:val="Normal"/>
    <w:link w:val="Heading5Char"/>
    <w:uiPriority w:val="9"/>
    <w:unhideWhenUsed/>
    <w:qFormat/>
    <w:rsid w:val="00993C0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1394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1394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139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BodyText">
    <w:name w:val="Body Text"/>
    <w:basedOn w:val="Normal"/>
    <w:link w:val="BodyTextChar"/>
    <w:semiHidden/>
    <w:rPr>
      <w:rFonts w:ascii="Arial" w:hAnsi="Arial" w:cs="Arial"/>
      <w:sz w:val="22"/>
    </w:rPr>
  </w:style>
  <w:style w:type="paragraph" w:styleId="BodyText2">
    <w:name w:val="Body Text 2"/>
    <w:basedOn w:val="Normal"/>
    <w:semiHidden/>
    <w:pPr>
      <w:autoSpaceDE w:val="0"/>
      <w:autoSpaceDN w:val="0"/>
      <w:adjustRightInd w:val="0"/>
    </w:pPr>
    <w:rPr>
      <w:rFonts w:ascii="Arial" w:hAnsi="Arial" w:cs="Arial"/>
      <w:i/>
      <w:iCs/>
      <w:color w:val="0000FF"/>
      <w:sz w:val="20"/>
      <w:szCs w:val="20"/>
      <w:lang w:val="en-US"/>
    </w:rPr>
  </w:style>
  <w:style w:type="character" w:styleId="Hyperlink">
    <w:name w:val="Hyperlink"/>
    <w:basedOn w:val="DefaultParagraphFont"/>
    <w:uiPriority w:val="99"/>
    <w:rPr>
      <w:color w:val="0000FF"/>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2880" w:hanging="2880"/>
    </w:pPr>
    <w:rPr>
      <w:rFonts w:ascii="Arial" w:hAnsi="Arial"/>
    </w:rPr>
  </w:style>
  <w:style w:type="paragraph" w:styleId="Header">
    <w:name w:val="header"/>
    <w:basedOn w:val="Normal"/>
    <w:semiHidden/>
    <w:pPr>
      <w:tabs>
        <w:tab w:val="center" w:pos="4153"/>
        <w:tab w:val="right" w:pos="8306"/>
      </w:tabs>
    </w:pPr>
  </w:style>
  <w:style w:type="paragraph" w:styleId="ListBullet2">
    <w:name w:val="List Bullet 2"/>
    <w:basedOn w:val="Normal"/>
    <w:autoRedefine/>
    <w:semiHidden/>
    <w:pPr>
      <w:numPr>
        <w:numId w:val="6"/>
      </w:numPr>
    </w:pPr>
    <w:rPr>
      <w:rFonts w:ascii="Arial" w:hAnsi="Arial"/>
    </w:rPr>
  </w:style>
  <w:style w:type="paragraph" w:styleId="ListBullet">
    <w:name w:val="List Bullet"/>
    <w:basedOn w:val="Normal"/>
    <w:autoRedefine/>
    <w:semiHidden/>
    <w:pPr>
      <w:tabs>
        <w:tab w:val="num" w:pos="720"/>
      </w:tabs>
      <w:ind w:left="720" w:hanging="720"/>
    </w:pPr>
    <w:rPr>
      <w:rFonts w:ascii="Arial" w:hAnsi="Arial"/>
    </w:rPr>
  </w:style>
  <w:style w:type="paragraph" w:styleId="ListBullet3">
    <w:name w:val="List Bullet 3"/>
    <w:basedOn w:val="Normal"/>
    <w:autoRedefine/>
    <w:semiHidden/>
    <w:pPr>
      <w:tabs>
        <w:tab w:val="num" w:pos="720"/>
      </w:tabs>
      <w:ind w:left="720" w:hanging="720"/>
    </w:pPr>
    <w:rPr>
      <w:rFonts w:ascii="Arial" w:hAnsi="Arial"/>
    </w:rPr>
  </w:style>
  <w:style w:type="paragraph" w:styleId="ListBullet4">
    <w:name w:val="List Bullet 4"/>
    <w:basedOn w:val="Normal"/>
    <w:autoRedefine/>
    <w:semiHidden/>
    <w:pPr>
      <w:tabs>
        <w:tab w:val="num" w:pos="720"/>
      </w:tabs>
      <w:ind w:left="720" w:hanging="720"/>
    </w:pPr>
    <w:rPr>
      <w:rFonts w:ascii="Arial" w:hAnsi="Arial"/>
    </w:rPr>
  </w:style>
  <w:style w:type="paragraph" w:styleId="ListBullet5">
    <w:name w:val="List Bullet 5"/>
    <w:basedOn w:val="Normal"/>
    <w:autoRedefine/>
    <w:semiHidden/>
    <w:pPr>
      <w:tabs>
        <w:tab w:val="num" w:pos="720"/>
      </w:tabs>
      <w:ind w:left="720" w:hanging="720"/>
    </w:pPr>
    <w:rPr>
      <w:rFonts w:ascii="Arial" w:hAnsi="Arial"/>
    </w:rPr>
  </w:style>
  <w:style w:type="paragraph" w:styleId="ListParagraph">
    <w:name w:val="List Paragraph"/>
    <w:basedOn w:val="Normal"/>
    <w:uiPriority w:val="34"/>
    <w:qFormat/>
    <w:rsid w:val="00F77EB1"/>
    <w:pPr>
      <w:ind w:left="720"/>
      <w:contextualSpacing/>
    </w:pPr>
  </w:style>
  <w:style w:type="paragraph" w:styleId="BalloonText">
    <w:name w:val="Balloon Text"/>
    <w:basedOn w:val="Normal"/>
    <w:link w:val="BalloonTextChar"/>
    <w:uiPriority w:val="99"/>
    <w:semiHidden/>
    <w:unhideWhenUsed/>
    <w:rsid w:val="002F217B"/>
    <w:rPr>
      <w:rFonts w:ascii="Tahoma" w:hAnsi="Tahoma" w:cs="Tahoma"/>
      <w:sz w:val="16"/>
      <w:szCs w:val="16"/>
    </w:rPr>
  </w:style>
  <w:style w:type="character" w:customStyle="1" w:styleId="BalloonTextChar">
    <w:name w:val="Balloon Text Char"/>
    <w:basedOn w:val="DefaultParagraphFont"/>
    <w:link w:val="BalloonText"/>
    <w:uiPriority w:val="99"/>
    <w:semiHidden/>
    <w:rsid w:val="002F217B"/>
    <w:rPr>
      <w:rFonts w:ascii="Tahoma" w:hAnsi="Tahoma" w:cs="Tahoma"/>
      <w:sz w:val="16"/>
      <w:szCs w:val="16"/>
      <w:lang w:eastAsia="en-US"/>
    </w:rPr>
  </w:style>
  <w:style w:type="character" w:styleId="FollowedHyperlink">
    <w:name w:val="FollowedHyperlink"/>
    <w:basedOn w:val="DefaultParagraphFont"/>
    <w:uiPriority w:val="99"/>
    <w:semiHidden/>
    <w:unhideWhenUsed/>
    <w:rsid w:val="00B24679"/>
    <w:rPr>
      <w:color w:val="800080" w:themeColor="followedHyperlink"/>
      <w:u w:val="single"/>
    </w:rPr>
  </w:style>
  <w:style w:type="character" w:customStyle="1" w:styleId="fontstyle01">
    <w:name w:val="fontstyle01"/>
    <w:basedOn w:val="DefaultParagraphFont"/>
    <w:rsid w:val="00542CED"/>
    <w:rPr>
      <w:rFonts w:ascii="Futura-Book" w:hAnsi="Futura-Book" w:hint="default"/>
      <w:b w:val="0"/>
      <w:bCs w:val="0"/>
      <w:i w:val="0"/>
      <w:iCs w:val="0"/>
      <w:color w:val="000000"/>
      <w:sz w:val="20"/>
      <w:szCs w:val="20"/>
    </w:rPr>
  </w:style>
  <w:style w:type="character" w:customStyle="1" w:styleId="fontstyle21">
    <w:name w:val="fontstyle21"/>
    <w:basedOn w:val="DefaultParagraphFont"/>
    <w:rsid w:val="00542CED"/>
    <w:rPr>
      <w:rFonts w:ascii="Futura-Bold" w:hAnsi="Futura-Bold" w:hint="default"/>
      <w:b/>
      <w:bCs/>
      <w:i w:val="0"/>
      <w:iCs w:val="0"/>
      <w:color w:val="203C86"/>
      <w:sz w:val="12"/>
      <w:szCs w:val="12"/>
    </w:rPr>
  </w:style>
  <w:style w:type="character" w:customStyle="1" w:styleId="fontstyle31">
    <w:name w:val="fontstyle31"/>
    <w:basedOn w:val="DefaultParagraphFont"/>
    <w:rsid w:val="004A09DD"/>
    <w:rPr>
      <w:rFonts w:ascii="HelveticaNeue-Light" w:hAnsi="HelveticaNeue-Light" w:hint="default"/>
      <w:b w:val="0"/>
      <w:bCs w:val="0"/>
      <w:i w:val="0"/>
      <w:iCs w:val="0"/>
      <w:color w:val="000000"/>
      <w:sz w:val="18"/>
      <w:szCs w:val="18"/>
    </w:rPr>
  </w:style>
  <w:style w:type="paragraph" w:styleId="NormalWeb">
    <w:name w:val="Normal (Web)"/>
    <w:basedOn w:val="Normal"/>
    <w:uiPriority w:val="99"/>
    <w:unhideWhenUsed/>
    <w:rsid w:val="00225DEB"/>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46596E"/>
    <w:rPr>
      <w:sz w:val="16"/>
      <w:szCs w:val="16"/>
    </w:rPr>
  </w:style>
  <w:style w:type="paragraph" w:styleId="CommentText">
    <w:name w:val="annotation text"/>
    <w:basedOn w:val="Normal"/>
    <w:link w:val="CommentTextChar"/>
    <w:uiPriority w:val="99"/>
    <w:semiHidden/>
    <w:unhideWhenUsed/>
    <w:rsid w:val="0046596E"/>
    <w:rPr>
      <w:sz w:val="20"/>
      <w:szCs w:val="20"/>
    </w:rPr>
  </w:style>
  <w:style w:type="character" w:customStyle="1" w:styleId="CommentTextChar">
    <w:name w:val="Comment Text Char"/>
    <w:basedOn w:val="DefaultParagraphFont"/>
    <w:link w:val="CommentText"/>
    <w:uiPriority w:val="99"/>
    <w:semiHidden/>
    <w:rsid w:val="0046596E"/>
    <w:rPr>
      <w:lang w:eastAsia="en-US"/>
    </w:rPr>
  </w:style>
  <w:style w:type="paragraph" w:styleId="CommentSubject">
    <w:name w:val="annotation subject"/>
    <w:basedOn w:val="CommentText"/>
    <w:next w:val="CommentText"/>
    <w:link w:val="CommentSubjectChar"/>
    <w:uiPriority w:val="99"/>
    <w:semiHidden/>
    <w:unhideWhenUsed/>
    <w:rsid w:val="0046596E"/>
    <w:rPr>
      <w:b/>
      <w:bCs/>
    </w:rPr>
  </w:style>
  <w:style w:type="character" w:customStyle="1" w:styleId="CommentSubjectChar">
    <w:name w:val="Comment Subject Char"/>
    <w:basedOn w:val="CommentTextChar"/>
    <w:link w:val="CommentSubject"/>
    <w:uiPriority w:val="99"/>
    <w:semiHidden/>
    <w:rsid w:val="0046596E"/>
    <w:rPr>
      <w:b/>
      <w:bCs/>
      <w:lang w:eastAsia="en-US"/>
    </w:rPr>
  </w:style>
  <w:style w:type="paragraph" w:styleId="EndnoteText">
    <w:name w:val="endnote text"/>
    <w:basedOn w:val="Normal"/>
    <w:link w:val="EndnoteTextChar"/>
    <w:uiPriority w:val="99"/>
    <w:semiHidden/>
    <w:unhideWhenUsed/>
    <w:rsid w:val="00E5410E"/>
    <w:rPr>
      <w:sz w:val="20"/>
      <w:szCs w:val="20"/>
    </w:rPr>
  </w:style>
  <w:style w:type="character" w:customStyle="1" w:styleId="EndnoteTextChar">
    <w:name w:val="Endnote Text Char"/>
    <w:basedOn w:val="DefaultParagraphFont"/>
    <w:link w:val="EndnoteText"/>
    <w:uiPriority w:val="99"/>
    <w:semiHidden/>
    <w:rsid w:val="00E5410E"/>
    <w:rPr>
      <w:lang w:eastAsia="en-US"/>
    </w:rPr>
  </w:style>
  <w:style w:type="character" w:styleId="EndnoteReference">
    <w:name w:val="endnote reference"/>
    <w:basedOn w:val="DefaultParagraphFont"/>
    <w:uiPriority w:val="99"/>
    <w:semiHidden/>
    <w:unhideWhenUsed/>
    <w:rsid w:val="00E5410E"/>
    <w:rPr>
      <w:vertAlign w:val="superscript"/>
    </w:rPr>
  </w:style>
  <w:style w:type="paragraph" w:styleId="FootnoteText">
    <w:name w:val="footnote text"/>
    <w:basedOn w:val="Normal"/>
    <w:link w:val="FootnoteTextChar"/>
    <w:uiPriority w:val="99"/>
    <w:semiHidden/>
    <w:unhideWhenUsed/>
    <w:rsid w:val="00E5410E"/>
    <w:rPr>
      <w:sz w:val="20"/>
      <w:szCs w:val="20"/>
    </w:rPr>
  </w:style>
  <w:style w:type="character" w:customStyle="1" w:styleId="FootnoteTextChar">
    <w:name w:val="Footnote Text Char"/>
    <w:basedOn w:val="DefaultParagraphFont"/>
    <w:link w:val="FootnoteText"/>
    <w:uiPriority w:val="99"/>
    <w:semiHidden/>
    <w:rsid w:val="00E5410E"/>
    <w:rPr>
      <w:lang w:eastAsia="en-US"/>
    </w:rPr>
  </w:style>
  <w:style w:type="character" w:styleId="FootnoteReference">
    <w:name w:val="footnote reference"/>
    <w:basedOn w:val="DefaultParagraphFont"/>
    <w:uiPriority w:val="99"/>
    <w:semiHidden/>
    <w:unhideWhenUsed/>
    <w:rsid w:val="00E5410E"/>
    <w:rPr>
      <w:vertAlign w:val="superscript"/>
    </w:rPr>
  </w:style>
  <w:style w:type="paragraph" w:styleId="Revision">
    <w:name w:val="Revision"/>
    <w:hidden/>
    <w:uiPriority w:val="99"/>
    <w:semiHidden/>
    <w:rsid w:val="005E1EF0"/>
    <w:rPr>
      <w:lang w:eastAsia="en-US"/>
    </w:rPr>
  </w:style>
  <w:style w:type="character" w:customStyle="1" w:styleId="Heading5Char">
    <w:name w:val="Heading 5 Char"/>
    <w:basedOn w:val="DefaultParagraphFont"/>
    <w:link w:val="Heading5"/>
    <w:uiPriority w:val="9"/>
    <w:rsid w:val="00993C06"/>
    <w:rPr>
      <w:rFonts w:asciiTheme="majorHAnsi" w:eastAsiaTheme="majorEastAsia" w:hAnsiTheme="majorHAnsi" w:cstheme="majorBidi"/>
      <w:color w:val="243F60" w:themeColor="accent1" w:themeShade="7F"/>
      <w:lang w:eastAsia="en-US"/>
    </w:rPr>
  </w:style>
  <w:style w:type="character" w:customStyle="1" w:styleId="Heading3Char">
    <w:name w:val="Heading 3 Char"/>
    <w:basedOn w:val="DefaultParagraphFont"/>
    <w:link w:val="Heading3"/>
    <w:rsid w:val="007736E0"/>
    <w:rPr>
      <w:rFonts w:ascii="Arial" w:hAnsi="Arial" w:cs="Arial"/>
      <w:b/>
      <w:bCs/>
      <w:sz w:val="22"/>
      <w:lang w:eastAsia="en-US"/>
    </w:rPr>
  </w:style>
  <w:style w:type="character" w:customStyle="1" w:styleId="BodyTextChar">
    <w:name w:val="Body Text Char"/>
    <w:basedOn w:val="DefaultParagraphFont"/>
    <w:link w:val="BodyText"/>
    <w:semiHidden/>
    <w:rsid w:val="007736E0"/>
    <w:rPr>
      <w:rFonts w:ascii="Arial" w:hAnsi="Arial" w:cs="Arial"/>
      <w:sz w:val="22"/>
      <w:szCs w:val="24"/>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semiHidden/>
    <w:unhideWhenUsed/>
    <w:qFormat/>
    <w:rsid w:val="002D474F"/>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2D474F"/>
    <w:pPr>
      <w:spacing w:after="100"/>
    </w:pPr>
  </w:style>
  <w:style w:type="paragraph" w:styleId="NoSpacing">
    <w:name w:val="No Spacing"/>
    <w:link w:val="NoSpacingChar"/>
    <w:uiPriority w:val="1"/>
    <w:qFormat/>
    <w:rsid w:val="002D474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D474F"/>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8B020D"/>
    <w:pPr>
      <w:spacing w:after="100"/>
      <w:ind w:left="480"/>
    </w:pPr>
  </w:style>
  <w:style w:type="character" w:styleId="Strong">
    <w:name w:val="Strong"/>
    <w:basedOn w:val="DefaultParagraphFont"/>
    <w:uiPriority w:val="22"/>
    <w:qFormat/>
    <w:rsid w:val="00141C55"/>
    <w:rPr>
      <w:b/>
      <w:bCs/>
    </w:rPr>
  </w:style>
  <w:style w:type="paragraph" w:customStyle="1" w:styleId="Default">
    <w:name w:val="Default"/>
    <w:rsid w:val="00450D47"/>
    <w:pPr>
      <w:autoSpaceDE w:val="0"/>
      <w:autoSpaceDN w:val="0"/>
      <w:adjustRightInd w:val="0"/>
    </w:pPr>
    <w:rPr>
      <w:rFonts w:ascii="Arial" w:hAnsi="Arial" w:cs="Arial"/>
      <w:color w:val="000000"/>
    </w:rPr>
  </w:style>
  <w:style w:type="character" w:customStyle="1" w:styleId="Heading7Char">
    <w:name w:val="Heading 7 Char"/>
    <w:basedOn w:val="DefaultParagraphFont"/>
    <w:link w:val="Heading7"/>
    <w:uiPriority w:val="9"/>
    <w:semiHidden/>
    <w:rsid w:val="00E1394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E1394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1394A"/>
    <w:rPr>
      <w:rFonts w:asciiTheme="majorHAnsi" w:eastAsiaTheme="majorEastAsia" w:hAnsiTheme="majorHAnsi" w:cstheme="majorBidi"/>
      <w:i/>
      <w:iCs/>
      <w:color w:val="404040" w:themeColor="text1" w:themeTint="BF"/>
      <w:sz w:val="20"/>
      <w:szCs w:val="20"/>
      <w:lang w:eastAsia="en-US"/>
    </w:rPr>
  </w:style>
  <w:style w:type="numbering" w:customStyle="1" w:styleId="Style1">
    <w:name w:val="Style1"/>
    <w:uiPriority w:val="99"/>
    <w:rsid w:val="00A546CD"/>
    <w:pPr>
      <w:numPr>
        <w:numId w:val="17"/>
      </w:numPr>
    </w:pPr>
  </w:style>
  <w:style w:type="table" w:styleId="TableGrid">
    <w:name w:val="Table Grid"/>
    <w:basedOn w:val="TableNormal"/>
    <w:uiPriority w:val="59"/>
    <w:unhideWhenUsed/>
    <w:rsid w:val="009C6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752700">
      <w:bodyDiv w:val="1"/>
      <w:marLeft w:val="0"/>
      <w:marRight w:val="0"/>
      <w:marTop w:val="0"/>
      <w:marBottom w:val="0"/>
      <w:divBdr>
        <w:top w:val="none" w:sz="0" w:space="0" w:color="auto"/>
        <w:left w:val="none" w:sz="0" w:space="0" w:color="auto"/>
        <w:bottom w:val="none" w:sz="0" w:space="0" w:color="auto"/>
        <w:right w:val="none" w:sz="0" w:space="0" w:color="auto"/>
      </w:divBdr>
    </w:div>
    <w:div w:id="1231840853">
      <w:bodyDiv w:val="1"/>
      <w:marLeft w:val="0"/>
      <w:marRight w:val="0"/>
      <w:marTop w:val="0"/>
      <w:marBottom w:val="750"/>
      <w:divBdr>
        <w:top w:val="none" w:sz="0" w:space="0" w:color="auto"/>
        <w:left w:val="none" w:sz="0" w:space="0" w:color="auto"/>
        <w:bottom w:val="none" w:sz="0" w:space="0" w:color="auto"/>
        <w:right w:val="none" w:sz="0" w:space="0" w:color="auto"/>
      </w:divBdr>
      <w:divsChild>
        <w:div w:id="75640794">
          <w:marLeft w:val="0"/>
          <w:marRight w:val="0"/>
          <w:marTop w:val="0"/>
          <w:marBottom w:val="0"/>
          <w:divBdr>
            <w:top w:val="none" w:sz="0" w:space="0" w:color="auto"/>
            <w:left w:val="none" w:sz="0" w:space="0" w:color="auto"/>
            <w:bottom w:val="none" w:sz="0" w:space="0" w:color="auto"/>
            <w:right w:val="none" w:sz="0" w:space="0" w:color="auto"/>
          </w:divBdr>
          <w:divsChild>
            <w:div w:id="32073625">
              <w:marLeft w:val="-225"/>
              <w:marRight w:val="-225"/>
              <w:marTop w:val="0"/>
              <w:marBottom w:val="0"/>
              <w:divBdr>
                <w:top w:val="none" w:sz="0" w:space="0" w:color="auto"/>
                <w:left w:val="none" w:sz="0" w:space="0" w:color="auto"/>
                <w:bottom w:val="none" w:sz="0" w:space="0" w:color="auto"/>
                <w:right w:val="none" w:sz="0" w:space="0" w:color="auto"/>
              </w:divBdr>
              <w:divsChild>
                <w:div w:id="352194091">
                  <w:marLeft w:val="0"/>
                  <w:marRight w:val="0"/>
                  <w:marTop w:val="0"/>
                  <w:marBottom w:val="0"/>
                  <w:divBdr>
                    <w:top w:val="none" w:sz="0" w:space="0" w:color="auto"/>
                    <w:left w:val="none" w:sz="0" w:space="0" w:color="auto"/>
                    <w:bottom w:val="none" w:sz="0" w:space="0" w:color="auto"/>
                    <w:right w:val="none" w:sz="0" w:space="0" w:color="auto"/>
                  </w:divBdr>
                  <w:divsChild>
                    <w:div w:id="7324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0162">
      <w:bodyDiv w:val="1"/>
      <w:marLeft w:val="0"/>
      <w:marRight w:val="0"/>
      <w:marTop w:val="0"/>
      <w:marBottom w:val="0"/>
      <w:divBdr>
        <w:top w:val="none" w:sz="0" w:space="0" w:color="auto"/>
        <w:left w:val="none" w:sz="0" w:space="0" w:color="auto"/>
        <w:bottom w:val="none" w:sz="0" w:space="0" w:color="auto"/>
        <w:right w:val="none" w:sz="0" w:space="0" w:color="auto"/>
      </w:divBdr>
    </w:div>
    <w:div w:id="200542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outhdowns.gov.uk/partnership-management-plan/" TargetMode="External"/><Relationship Id="rId26" Type="http://schemas.openxmlformats.org/officeDocument/2006/relationships/hyperlink" Target="http://ec.europa.eu/enviroment/noise/home.htm" TargetMode="External"/><Relationship Id="rId39" Type="http://schemas.openxmlformats.org/officeDocument/2006/relationships/hyperlink" Target="https://www.southdowns.gov.uk/national-park-authority/our-work/partnership-management/people-and-nature-network-pann/" TargetMode="External"/><Relationship Id="rId21" Type="http://schemas.openxmlformats.org/officeDocument/2006/relationships/hyperlink" Target="http://europa.eu.int/comm/environment/eia/sea-legalcontext.htm" TargetMode="External"/><Relationship Id="rId34" Type="http://schemas.openxmlformats.org/officeDocument/2006/relationships/hyperlink" Target="http://www.gov.uk/government/publications" TargetMode="External"/><Relationship Id="rId42" Type="http://schemas.openxmlformats.org/officeDocument/2006/relationships/hyperlink" Target="https://www.chichester.gov.uk/media/27915/Historic-Environment-Strategy----Adopted-February-2017/pdf/Historic_Environment_Strategy__-_Adopted_February_2017.pdf" TargetMode="External"/><Relationship Id="rId47" Type="http://schemas.openxmlformats.org/officeDocument/2006/relationships/hyperlink" Target="https://www.westsussex.gov.uk/media/15845/creating_healthy_and_sustainable_places_ws.pdf" TargetMode="External"/><Relationship Id="rId50" Type="http://schemas.openxmlformats.org/officeDocument/2006/relationships/hyperlink" Target="http://www.nomisweb.co.uk" TargetMode="External"/><Relationship Id="rId55" Type="http://schemas.openxmlformats.org/officeDocument/2006/relationships/hyperlink" Target="http://www.nomisweb.co.uk" TargetMode="External"/><Relationship Id="rId63" Type="http://schemas.openxmlformats.org/officeDocument/2006/relationships/hyperlink" Target="https://www.gov.uk/government/statistics/accessibility-statistics-2013" TargetMode="External"/><Relationship Id="rId68" Type="http://schemas.openxmlformats.org/officeDocument/2006/relationships/hyperlink" Target="http://www.data.gov.uk" TargetMode="External"/><Relationship Id="rId76" Type="http://schemas.openxmlformats.org/officeDocument/2006/relationships/hyperlink" Target="http://www.westsussex.gov.uk" TargetMode="External"/><Relationship Id="rId84" Type="http://schemas.openxmlformats.org/officeDocument/2006/relationships/hyperlink" Target="http://www.ons.gov.uk" TargetMode="External"/><Relationship Id="rId89" Type="http://schemas.openxmlformats.org/officeDocument/2006/relationships/hyperlink" Target="http://www.sportengland.org" TargetMode="External"/><Relationship Id="rId7" Type="http://schemas.openxmlformats.org/officeDocument/2006/relationships/webSettings" Target="webSettings.xml"/><Relationship Id="rId71" Type="http://schemas.openxmlformats.org/officeDocument/2006/relationships/hyperlink" Target="http://www.gov.uk"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opa.eu.int/comm/regional_policy/sources/docoffic/official/reports/somen.htm" TargetMode="External"/><Relationship Id="rId29" Type="http://schemas.openxmlformats.org/officeDocument/2006/relationships/hyperlink" Target="http://www.official-documents.gov.uk/document/cm80/8082/8082.pdf" TargetMode="External"/><Relationship Id="rId11" Type="http://schemas.openxmlformats.org/officeDocument/2006/relationships/footer" Target="footer2.xml"/><Relationship Id="rId24" Type="http://schemas.openxmlformats.org/officeDocument/2006/relationships/hyperlink" Target="https://ec.europa.eu/energy/en/topics/energy-efficiency/buildings" TargetMode="External"/><Relationship Id="rId32" Type="http://schemas.openxmlformats.org/officeDocument/2006/relationships/hyperlink" Target="http://www.opsi.gov.uk/acts/acts2008/pdf/ukpga_20080021_en.pdf" TargetMode="External"/><Relationship Id="rId37" Type="http://schemas.openxmlformats.org/officeDocument/2006/relationships/hyperlink" Target="http://www.conservancy.co.uk/assets/assets/landscape_2006.pdf" TargetMode="External"/><Relationship Id="rId40" Type="http://schemas.openxmlformats.org/officeDocument/2006/relationships/hyperlink" Target="https://www.southdowns.gov.uk/wp-content/uploads/2018/04/TLL-15-Draft-Sussex-Bat-SAC-Protocol.pdf" TargetMode="External"/><Relationship Id="rId45" Type="http://schemas.openxmlformats.org/officeDocument/2006/relationships/hyperlink" Target="http://www.gov.uk/government/publications" TargetMode="External"/><Relationship Id="rId53" Type="http://schemas.openxmlformats.org/officeDocument/2006/relationships/hyperlink" Target="http://www.nomisweb.co.uk" TargetMode="External"/><Relationship Id="rId58" Type="http://schemas.openxmlformats.org/officeDocument/2006/relationships/hyperlink" Target="http://www.westsussex.gov.uk" TargetMode="External"/><Relationship Id="rId66" Type="http://schemas.openxmlformats.org/officeDocument/2006/relationships/hyperlink" Target="http://www.nomisweb.co.uk" TargetMode="External"/><Relationship Id="rId74" Type="http://schemas.openxmlformats.org/officeDocument/2006/relationships/hyperlink" Target="http://environment.data.gov.uk/catchment-planning/OperationalCatchment/3534/Summary" TargetMode="External"/><Relationship Id="rId79" Type="http://schemas.openxmlformats.org/officeDocument/2006/relationships/hyperlink" Target="http://www.nomisweb.co.uk" TargetMode="External"/><Relationship Id="rId87" Type="http://schemas.openxmlformats.org/officeDocument/2006/relationships/hyperlink" Target="http://www.gov.uk" TargetMode="External"/><Relationship Id="rId5" Type="http://schemas.microsoft.com/office/2007/relationships/stylesWithEffects" Target="stylesWithEffects.xml"/><Relationship Id="rId61" Type="http://schemas.openxmlformats.org/officeDocument/2006/relationships/hyperlink" Target="https://www.gov.uk/government/statistics/accessibility-statistics-2013" TargetMode="External"/><Relationship Id="rId82" Type="http://schemas.openxmlformats.org/officeDocument/2006/relationships/hyperlink" Target="http://www.gov.uk" TargetMode="External"/><Relationship Id="rId90" Type="http://schemas.openxmlformats.org/officeDocument/2006/relationships/hyperlink" Target="http://publications.naturalengland.org.uk/publication/141047?category=5954148537204736" TargetMode="External"/><Relationship Id="rId95" Type="http://schemas.microsoft.com/office/2011/relationships/commentsExtended" Target="commentsExtended.xml"/><Relationship Id="rId19" Type="http://schemas.openxmlformats.org/officeDocument/2006/relationships/hyperlink" Target="http://europa.eu.int/comm/enviroment/aarhus/" TargetMode="External"/><Relationship Id="rId14" Type="http://schemas.openxmlformats.org/officeDocument/2006/relationships/footer" Target="footer4.xml"/><Relationship Id="rId22" Type="http://schemas.openxmlformats.org/officeDocument/2006/relationships/hyperlink" Target="http://www.jncc.gov.uk/page-1374" TargetMode="External"/><Relationship Id="rId27" Type="http://schemas.openxmlformats.org/officeDocument/2006/relationships/hyperlink" Target="http://conventions.coe.int/Treaty/en/Treaties/Html/176.htm" TargetMode="External"/><Relationship Id="rId30" Type="http://schemas.openxmlformats.org/officeDocument/2006/relationships/hyperlink" Target="http://archive.defra.gov.uk/environment/biodiversity/documents/201009space-for-nature.pdf" TargetMode="External"/><Relationship Id="rId35" Type="http://schemas.openxmlformats.org/officeDocument/2006/relationships/hyperlink" Target="http://publications.naturalengland.org.uk/publication/51007" TargetMode="External"/><Relationship Id="rId43" Type="http://schemas.openxmlformats.org/officeDocument/2006/relationships/hyperlink" Target="http://www.legislation.gov.uk/" TargetMode="External"/><Relationship Id="rId48" Type="http://schemas.openxmlformats.org/officeDocument/2006/relationships/hyperlink" Target="http://www.ec.europa.eu/europe2020/index_en.htm" TargetMode="External"/><Relationship Id="rId56" Type="http://schemas.openxmlformats.org/officeDocument/2006/relationships/hyperlink" Target="http://www.nomisweb.co.uk" TargetMode="External"/><Relationship Id="rId64" Type="http://schemas.openxmlformats.org/officeDocument/2006/relationships/hyperlink" Target="https://www.gov.uk/government/statistics/accessibility-statistics-2013" TargetMode="External"/><Relationship Id="rId69" Type="http://schemas.openxmlformats.org/officeDocument/2006/relationships/hyperlink" Target="http://www.nomisweb.co.uk" TargetMode="External"/><Relationship Id="rId77" Type="http://schemas.openxmlformats.org/officeDocument/2006/relationships/hyperlink" Target="http://www.nomisweb.co.uk" TargetMode="External"/><Relationship Id="rId8" Type="http://schemas.openxmlformats.org/officeDocument/2006/relationships/footnotes" Target="footnotes.xml"/><Relationship Id="rId51" Type="http://schemas.openxmlformats.org/officeDocument/2006/relationships/hyperlink" Target="http://www.nomisweb.co.uk" TargetMode="External"/><Relationship Id="rId72" Type="http://schemas.openxmlformats.org/officeDocument/2006/relationships/hyperlink" Target="http://www.gov.uk" TargetMode="External"/><Relationship Id="rId80" Type="http://schemas.openxmlformats.org/officeDocument/2006/relationships/hyperlink" Target="http://www.ons.gov.uk" TargetMode="External"/><Relationship Id="rId85" Type="http://schemas.openxmlformats.org/officeDocument/2006/relationships/hyperlink" Target="http://www.ons.gov.uk"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chichester.gov.uk/CHttpHandler.ashx?id=30956" TargetMode="External"/><Relationship Id="rId17" Type="http://schemas.openxmlformats.org/officeDocument/2006/relationships/hyperlink" Target="http://www.legislation.gov.uk/" TargetMode="External"/><Relationship Id="rId25" Type="http://schemas.openxmlformats.org/officeDocument/2006/relationships/hyperlink" Target="https://ec.europa.eu/energy/en/topics/energy-efficiency/buildings" TargetMode="External"/><Relationship Id="rId33" Type="http://schemas.openxmlformats.org/officeDocument/2006/relationships/hyperlink" Target="http://www.odpm.gov.uk/stellent/groups/odpm_planning/documents/page/odpm_plan_039215.pdf" TargetMode="External"/><Relationship Id="rId38" Type="http://schemas.openxmlformats.org/officeDocument/2006/relationships/hyperlink" Target="https://www.chichester.gov.uk/media/33595/Solent-Nutrients-V5-June-2020/pdf/Solent_Nutrients_V5_June2020.pdf" TargetMode="External"/><Relationship Id="rId46" Type="http://schemas.openxmlformats.org/officeDocument/2006/relationships/hyperlink" Target="https://www.westsussex.gov.uk/media/15845/creating_healthy_and_sustainable_places_ws.pdf" TargetMode="External"/><Relationship Id="rId59" Type="http://schemas.openxmlformats.org/officeDocument/2006/relationships/hyperlink" Target="https://www.gov.uk/government/statistics/accessibility-statistics-2013" TargetMode="External"/><Relationship Id="rId67" Type="http://schemas.openxmlformats.org/officeDocument/2006/relationships/hyperlink" Target="http://www.ons.gov.uk" TargetMode="External"/><Relationship Id="rId20" Type="http://schemas.openxmlformats.org/officeDocument/2006/relationships/hyperlink" Target="http://europa.eu.int/comm/environment/eia/home.htm" TargetMode="External"/><Relationship Id="rId41" Type="http://schemas.openxmlformats.org/officeDocument/2006/relationships/hyperlink" Target="http://www.historicengland.org.uk" TargetMode="External"/><Relationship Id="rId54" Type="http://schemas.openxmlformats.org/officeDocument/2006/relationships/hyperlink" Target="http://www.nomisweb.co.uk" TargetMode="External"/><Relationship Id="rId62" Type="http://schemas.openxmlformats.org/officeDocument/2006/relationships/hyperlink" Target="https://www.gov.uk/government/statistics/accessibility-statistics-2013" TargetMode="External"/><Relationship Id="rId70" Type="http://schemas.openxmlformats.org/officeDocument/2006/relationships/hyperlink" Target="http://www.gov.uk" TargetMode="External"/><Relationship Id="rId75" Type="http://schemas.openxmlformats.org/officeDocument/2006/relationships/hyperlink" Target="http://www.dft.gov.uk/traffic-counts/area.php?region=&amp;la=West+Sussex" TargetMode="External"/><Relationship Id="rId83" Type="http://schemas.openxmlformats.org/officeDocument/2006/relationships/hyperlink" Target="http://www.ons.gov.uk" TargetMode="External"/><Relationship Id="rId88" Type="http://schemas.openxmlformats.org/officeDocument/2006/relationships/hyperlink" Target="http://www.sportengland.org" TargetMode="External"/><Relationship Id="rId91" Type="http://schemas.openxmlformats.org/officeDocument/2006/relationships/hyperlink" Target="https://www.gov.uk/government/statistics/2014-sub-regional-fuel-poverty-data-low-income-high-costs-indicator"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earthsummit2002.org/" TargetMode="External"/><Relationship Id="rId23" Type="http://schemas.openxmlformats.org/officeDocument/2006/relationships/hyperlink" Target="http://europa.eu.int/eur-lex/en/consleg/pdf/1979/en_1979LO4609_do_001.pdf" TargetMode="External"/><Relationship Id="rId28" Type="http://schemas.openxmlformats.org/officeDocument/2006/relationships/hyperlink" Target="http://www.ramsar.org" TargetMode="External"/><Relationship Id="rId36" Type="http://schemas.openxmlformats.org/officeDocument/2006/relationships/hyperlink" Target="https://www.southdowns.gov.uk/landscape-design-conservation/south-downs-landscape-character-assessment/south-downs-landscape-character-assessment-2020/" TargetMode="External"/><Relationship Id="rId49" Type="http://schemas.openxmlformats.org/officeDocument/2006/relationships/hyperlink" Target="http://www.coast2capital.org.uk/" TargetMode="External"/><Relationship Id="rId57" Type="http://schemas.openxmlformats.org/officeDocument/2006/relationships/hyperlink" Target="http://www.nomisweb.co.uk" TargetMode="External"/><Relationship Id="rId10" Type="http://schemas.openxmlformats.org/officeDocument/2006/relationships/footer" Target="footer1.xml"/><Relationship Id="rId31" Type="http://schemas.openxmlformats.org/officeDocument/2006/relationships/hyperlink" Target="http://www.defra.gov.uk/" TargetMode="External"/><Relationship Id="rId44" Type="http://schemas.openxmlformats.org/officeDocument/2006/relationships/hyperlink" Target="https://www.gov.uk/government/publications/homes-england-strategic-plan-201819-to-202223/homes-england-strategic-plan-2018-to-2023" TargetMode="External"/><Relationship Id="rId52" Type="http://schemas.openxmlformats.org/officeDocument/2006/relationships/hyperlink" Target="http://www.nomisweb.co.uk" TargetMode="External"/><Relationship Id="rId60" Type="http://schemas.openxmlformats.org/officeDocument/2006/relationships/hyperlink" Target="https://www.gov.uk/government/statistics/accessibility-statistics-2013" TargetMode="External"/><Relationship Id="rId65" Type="http://schemas.openxmlformats.org/officeDocument/2006/relationships/hyperlink" Target="http://www.ons.gov.uk" TargetMode="External"/><Relationship Id="rId73" Type="http://schemas.openxmlformats.org/officeDocument/2006/relationships/hyperlink" Target="http://environment.data.gov.uk/catchment-planning/OperationalCatchment/3533/Summary" TargetMode="External"/><Relationship Id="rId78" Type="http://schemas.openxmlformats.org/officeDocument/2006/relationships/hyperlink" Target="http://www.nomisweb.co.uk" TargetMode="External"/><Relationship Id="rId81" Type="http://schemas.openxmlformats.org/officeDocument/2006/relationships/hyperlink" Target="http://www.ons.gov.uk" TargetMode="External"/><Relationship Id="rId86" Type="http://schemas.openxmlformats.org/officeDocument/2006/relationships/hyperlink" Target="http://www.ons.gov.uk" TargetMode="External"/><Relationship Id="rId94"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uJLxZgaz7ZCYdkFFjjpLVBWSUw==">AMUW2mV5Se5CLXtFcBLex9VAwwCoc4cyJmOzB+SAhEgG45zEJl4lx5Z98oQWieUxsoDZsUKu/0LIGOXAlrk4GkMXnmUD4rATqMCpIhiQXxPHREG52q/IjqX/cc12EpxbvY3qWaotM+Luqtvu6vCluWSsd4DoIVnhhg==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1CECB8-F1A9-44AF-BE69-12282985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17088</Words>
  <Characters>97402</Characters>
  <Application>Microsoft Office Word</Application>
  <DocSecurity>4</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hwhite</dc:creator>
  <cp:lastModifiedBy>Gillian Stevens</cp:lastModifiedBy>
  <cp:revision>2</cp:revision>
  <dcterms:created xsi:type="dcterms:W3CDTF">2021-09-01T15:06:00Z</dcterms:created>
  <dcterms:modified xsi:type="dcterms:W3CDTF">2021-09-01T15:06:00Z</dcterms:modified>
</cp:coreProperties>
</file>