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Matthew Burle</w:t>
      </w:r>
    </w:p>
    <w:p>
      <w:pPr>
        <w:pStyle w:val="BodyText"/>
        <w:spacing w:line="66" w:lineRule="exact"/>
        <w:ind w:left="83"/>
        <w:rPr>
          <w:rFonts w:ascii="Segoe UI"/>
          <w:sz w:val="6"/>
        </w:rPr>
      </w:pPr>
      <w:r>
        <w:rPr>
          <w:rFonts w:ascii="Segoe UI"/>
          <w:position w:val="0"/>
          <w:sz w:val="6"/>
        </w:rPr>
        <w:pict>
          <v:group style="width:521.65pt;height:3.25pt;mso-position-horizontal-relative:char;mso-position-vertical-relative:line" coordorigin="0,0" coordsize="10433,65">
            <v:line style="position:absolute" from="0,32" to="10433,32" stroked="true" strokeweight="3.24pt" strokecolor="#000000">
              <v:stroke dashstyle="solid"/>
            </v:line>
            <v:line style="position:absolute" from="10433,1" to="10433,1" stroked="true" strokeweight=".12pt" strokecolor="#000000">
              <v:stroke dashstyle="solid"/>
            </v:line>
          </v:group>
        </w:pict>
      </w:r>
      <w:r>
        <w:rPr>
          <w:rFonts w:ascii="Segoe UI"/>
          <w:position w:val="0"/>
          <w:sz w:val="6"/>
        </w:rPr>
      </w:r>
    </w:p>
    <w:p>
      <w:pPr>
        <w:tabs>
          <w:tab w:pos="3174" w:val="left" w:leader="none"/>
        </w:tabs>
        <w:spacing w:line="265" w:lineRule="exact" w:before="197"/>
        <w:ind w:left="116" w:right="0" w:firstLine="0"/>
        <w:jc w:val="left"/>
        <w:rPr>
          <w:rFonts w:ascii="Segoe UI"/>
          <w:sz w:val="20"/>
        </w:rPr>
      </w:pPr>
      <w:r>
        <w:rPr>
          <w:rFonts w:ascii="Segoe UI"/>
          <w:b/>
          <w:sz w:val="20"/>
        </w:rPr>
        <w:t>From:</w:t>
        <w:tab/>
      </w:r>
      <w:r>
        <w:rPr>
          <w:rFonts w:ascii="Segoe UI"/>
          <w:sz w:val="20"/>
        </w:rPr>
        <w:t>Planning South</w:t>
      </w:r>
      <w:r>
        <w:rPr>
          <w:rFonts w:ascii="Segoe UI"/>
          <w:spacing w:val="-2"/>
          <w:sz w:val="20"/>
        </w:rPr>
        <w:t> </w:t>
      </w:r>
      <w:hyperlink r:id="rId6">
        <w:r>
          <w:rPr>
            <w:rFonts w:ascii="Segoe UI"/>
            <w:sz w:val="20"/>
          </w:rPr>
          <w:t>&lt;Planning.South@sportengland.org</w:t>
        </w:r>
      </w:hyperlink>
      <w:r>
        <w:rPr>
          <w:rFonts w:ascii="Segoe UI"/>
          <w:sz w:val="20"/>
        </w:rPr>
        <w:t>&gt;</w:t>
      </w:r>
    </w:p>
    <w:p>
      <w:pPr>
        <w:tabs>
          <w:tab w:pos="3174" w:val="left" w:leader="none"/>
        </w:tabs>
        <w:spacing w:line="264" w:lineRule="exact" w:before="0"/>
        <w:ind w:left="116" w:right="0" w:firstLine="0"/>
        <w:jc w:val="left"/>
        <w:rPr>
          <w:rFonts w:ascii="Segoe UI"/>
          <w:sz w:val="20"/>
        </w:rPr>
      </w:pPr>
      <w:r>
        <w:rPr>
          <w:rFonts w:ascii="Segoe UI"/>
          <w:b/>
          <w:sz w:val="20"/>
        </w:rPr>
        <w:t>Sent:</w:t>
        <w:tab/>
      </w:r>
      <w:r>
        <w:rPr>
          <w:rFonts w:ascii="Segoe UI"/>
          <w:sz w:val="20"/>
        </w:rPr>
        <w:t>31 August 2021 14:56</w:t>
      </w:r>
    </w:p>
    <w:p>
      <w:pPr>
        <w:tabs>
          <w:tab w:pos="3174" w:val="left" w:leader="none"/>
        </w:tabs>
        <w:spacing w:line="264" w:lineRule="exact" w:before="0"/>
        <w:ind w:left="116" w:right="0" w:firstLine="0"/>
        <w:jc w:val="left"/>
        <w:rPr>
          <w:rFonts w:ascii="Segoe UI"/>
          <w:sz w:val="20"/>
        </w:rPr>
      </w:pPr>
      <w:r>
        <w:rPr>
          <w:rFonts w:ascii="Segoe UI"/>
          <w:b/>
          <w:sz w:val="20"/>
        </w:rPr>
        <w:t>To:</w:t>
        <w:tab/>
      </w:r>
      <w:r>
        <w:rPr>
          <w:rFonts w:ascii="Segoe UI"/>
          <w:sz w:val="20"/>
        </w:rPr>
        <w:t>Neighbourhood Planning</w:t>
      </w:r>
    </w:p>
    <w:p>
      <w:pPr>
        <w:tabs>
          <w:tab w:pos="3174" w:val="left" w:leader="none"/>
        </w:tabs>
        <w:spacing w:line="265" w:lineRule="exact" w:before="0"/>
        <w:ind w:left="116" w:right="0" w:firstLine="0"/>
        <w:jc w:val="left"/>
        <w:rPr>
          <w:rFonts w:ascii="Segoe UI"/>
          <w:sz w:val="20"/>
        </w:rPr>
      </w:pPr>
      <w:r>
        <w:rPr>
          <w:rFonts w:ascii="Segoe UI"/>
          <w:b/>
          <w:sz w:val="20"/>
        </w:rPr>
        <w:t>Subject:</w:t>
        <w:tab/>
      </w:r>
      <w:r>
        <w:rPr>
          <w:rFonts w:ascii="Segoe UI"/>
          <w:sz w:val="20"/>
        </w:rPr>
        <w:t>2021 Chichester - Hunston Neighbourhood Development Plan</w:t>
      </w:r>
      <w:r>
        <w:rPr>
          <w:rFonts w:ascii="Segoe UI"/>
          <w:spacing w:val="-15"/>
          <w:sz w:val="20"/>
        </w:rPr>
        <w:t> </w:t>
      </w:r>
      <w:r>
        <w:rPr>
          <w:rFonts w:ascii="Segoe UI"/>
          <w:sz w:val="20"/>
        </w:rPr>
        <w:t>2019-2037</w:t>
      </w:r>
    </w:p>
    <w:p>
      <w:pPr>
        <w:pStyle w:val="BodyText"/>
        <w:rPr>
          <w:rFonts w:ascii="Segoe UI"/>
          <w:sz w:val="26"/>
        </w:rPr>
      </w:pPr>
    </w:p>
    <w:p>
      <w:pPr>
        <w:pStyle w:val="BodyText"/>
        <w:spacing w:before="177"/>
        <w:ind w:left="116"/>
      </w:pPr>
      <w:r>
        <w:rPr/>
        <w:t>Thank you for consulting Sport England on the above neighbourhood plan.</w:t>
      </w:r>
    </w:p>
    <w:p>
      <w:pPr>
        <w:pStyle w:val="BodyText"/>
        <w:spacing w:before="3"/>
        <w:rPr>
          <w:sz w:val="23"/>
        </w:rPr>
      </w:pPr>
    </w:p>
    <w:p>
      <w:pPr>
        <w:pStyle w:val="BodyText"/>
        <w:ind w:left="116" w:right="213"/>
      </w:pPr>
      <w:r>
        <w:rPr/>
        <w:t>Government planning policy, within the </w:t>
      </w:r>
      <w:r>
        <w:rPr>
          <w:b/>
        </w:rPr>
        <w:t>National Planning Policy Framework </w:t>
      </w:r>
      <w:r>
        <w:rPr/>
        <w:t>(NPPF), identifies how the planning system can play an important role in facilitating social interaction and creating healthy, inclusive communities.</w:t>
      </w:r>
    </w:p>
    <w:p>
      <w:pPr>
        <w:pStyle w:val="BodyText"/>
        <w:ind w:left="116" w:right="141"/>
      </w:pPr>
      <w:r>
        <w:rPr/>
        <w:t>Encouraging communities to become more physically active through walking, cycling, informal recreation and formal sport plays an important part in this process. Providing enough sports facilities of the right quality and type in the right places is vital to achieving this aim. This means that positive planning for sport, protection from the unnecessary loss of sports facilities, along with an integrated approach to providing new housing and employment land with community facilities is</w:t>
      </w:r>
      <w:r>
        <w:rPr>
          <w:spacing w:val="-3"/>
        </w:rPr>
        <w:t> </w:t>
      </w:r>
      <w:r>
        <w:rPr/>
        <w:t>important.</w:t>
      </w:r>
    </w:p>
    <w:p>
      <w:pPr>
        <w:pStyle w:val="BodyText"/>
        <w:spacing w:before="5"/>
        <w:rPr>
          <w:sz w:val="23"/>
        </w:rPr>
      </w:pPr>
    </w:p>
    <w:p>
      <w:pPr>
        <w:pStyle w:val="BodyText"/>
        <w:ind w:left="116" w:right="256"/>
      </w:pPr>
      <w:r>
        <w:rPr/>
        <w:t>It is essential therefore that the neighbourhood plan reflects and complies with national planning policy for sport as set out in the NPPF with particular reference to Pars 98 and 99. It is also important to be aware of Sport England’s statutory consultee role in </w:t>
      </w:r>
      <w:r>
        <w:rPr>
          <w:b/>
        </w:rPr>
        <w:t>protecting playing fields </w:t>
      </w:r>
      <w:r>
        <w:rPr/>
        <w:t>and the presumption against the loss of playing field land. Sport England’s playing fields policy is set out in our Playing Fields Policy and Guidance document. </w:t>
      </w:r>
      <w:r>
        <w:rPr>
          <w:color w:val="954F72"/>
          <w:u w:val="single" w:color="954F72"/>
        </w:rPr>
        <w:t>http</w:t>
      </w:r>
      <w:hyperlink r:id="rId7">
        <w:r>
          <w:rPr>
            <w:color w:val="954F72"/>
            <w:u w:val="single" w:color="954F72"/>
          </w:rPr>
          <w:t>s://www</w:t>
        </w:r>
      </w:hyperlink>
      <w:r>
        <w:rPr>
          <w:color w:val="954F72"/>
          <w:u w:val="single" w:color="954F72"/>
        </w:rPr>
        <w:t>.spo</w:t>
      </w:r>
      <w:hyperlink r:id="rId7">
        <w:r>
          <w:rPr>
            <w:color w:val="954F72"/>
            <w:u w:val="single" w:color="954F72"/>
          </w:rPr>
          <w:t>rtengland.org/how-we-can-help/facilities-and-planning/planning-for-sport#playing_fields_policy</w:t>
        </w:r>
      </w:hyperlink>
    </w:p>
    <w:p>
      <w:pPr>
        <w:pStyle w:val="BodyText"/>
        <w:spacing w:before="4"/>
        <w:rPr>
          <w:sz w:val="15"/>
        </w:rPr>
      </w:pPr>
    </w:p>
    <w:p>
      <w:pPr>
        <w:pStyle w:val="BodyText"/>
        <w:spacing w:before="92"/>
        <w:ind w:left="116" w:right="317"/>
      </w:pPr>
      <w:r>
        <w:rPr/>
        <w:t>Sport England provides guidance on </w:t>
      </w:r>
      <w:r>
        <w:rPr>
          <w:b/>
        </w:rPr>
        <w:t>developing planning policy </w:t>
      </w:r>
      <w:r>
        <w:rPr/>
        <w:t>for sport and further information can be found via the link below. Vital to the development and implementation of planning policy is the evidence base on which it is founded.</w:t>
      </w:r>
    </w:p>
    <w:p>
      <w:pPr>
        <w:pStyle w:val="BodyText"/>
        <w:spacing w:line="252" w:lineRule="exact"/>
        <w:ind w:left="116"/>
      </w:pPr>
      <w:r>
        <w:rPr>
          <w:color w:val="954F72"/>
          <w:u w:val="single" w:color="954F72"/>
        </w:rPr>
        <w:t>http</w:t>
      </w:r>
      <w:hyperlink r:id="rId8">
        <w:r>
          <w:rPr>
            <w:color w:val="954F72"/>
            <w:u w:val="single" w:color="954F72"/>
          </w:rPr>
          <w:t>s://www</w:t>
        </w:r>
      </w:hyperlink>
      <w:r>
        <w:rPr>
          <w:color w:val="954F72"/>
          <w:u w:val="single" w:color="954F72"/>
        </w:rPr>
        <w:t>.spo</w:t>
      </w:r>
      <w:hyperlink r:id="rId8">
        <w:r>
          <w:rPr>
            <w:color w:val="954F72"/>
            <w:u w:val="single" w:color="954F72"/>
          </w:rPr>
          <w:t>rtengland.org/how-we-can-help/facilities-and-planning/planning-for-sport#planning_applications</w:t>
        </w:r>
      </w:hyperlink>
    </w:p>
    <w:p>
      <w:pPr>
        <w:pStyle w:val="BodyText"/>
        <w:spacing w:before="6"/>
        <w:rPr>
          <w:sz w:val="15"/>
        </w:rPr>
      </w:pPr>
    </w:p>
    <w:p>
      <w:pPr>
        <w:pStyle w:val="BodyText"/>
        <w:spacing w:before="92"/>
        <w:ind w:left="116" w:right="201"/>
      </w:pPr>
      <w:r>
        <w:rPr/>
        <w:t>Sport England works with local authorities to ensure their Local Plan is underpinned by robust and up to date evidence. In line with Par 99 of the NPPF, this takes the form of </w:t>
      </w:r>
      <w:r>
        <w:rPr>
          <w:b/>
        </w:rPr>
        <w:t>assessments of need and strategies for indoor and outdoor sports facilities</w:t>
      </w:r>
      <w:r>
        <w:rPr/>
        <w:t>. A neighbourhood planning body should look to see if the relevant local authority has prepared a playing pitch strategy or other indoor/outdoor sports facility strategy. If it has then this could provide useful evidence for the neighbourhood plan and save the neighbourhood planning body time and resources gathering their own evidence. It is important that a neighbourhood plan reflects the recommendations and actions set out in any such strategies, including those which may specifically relate to the neighbourhood area, and that any local investment opportunities, such as the Community Infrastructure Levy, are utilised to support their delivery.</w:t>
      </w:r>
    </w:p>
    <w:p>
      <w:pPr>
        <w:pStyle w:val="BodyText"/>
        <w:spacing w:before="3"/>
        <w:rPr>
          <w:sz w:val="23"/>
        </w:rPr>
      </w:pPr>
    </w:p>
    <w:p>
      <w:pPr>
        <w:pStyle w:val="BodyText"/>
        <w:ind w:left="116" w:right="264"/>
      </w:pPr>
      <w:r>
        <w:rPr/>
        <w:t>Where such evidence does not already exist then relevant planning policies in a neighbourhood plan should be based on a proportionate assessment of the need for sporting provision in its area. Developed in consultation with the local sporting and wider community any assessment should be used to provide key recommendations and deliverable actions. These should set out what provision is required to ensure the current and future needs of the community for sport can be met and, in turn, be able to support the development and implementation of planning policies. Sport England’s guidance on assessing needs may help with such work. </w:t>
      </w:r>
      <w:hyperlink r:id="rId9">
        <w:r>
          <w:rPr>
            <w:color w:val="954F72"/>
            <w:u w:val="single" w:color="954F72"/>
          </w:rPr>
          <w:t>http://www.sportengland.org/planningtoolsandguidance</w:t>
        </w:r>
      </w:hyperlink>
    </w:p>
    <w:p>
      <w:pPr>
        <w:pStyle w:val="BodyText"/>
        <w:spacing w:before="3"/>
        <w:rPr>
          <w:sz w:val="15"/>
        </w:rPr>
      </w:pPr>
    </w:p>
    <w:p>
      <w:pPr>
        <w:spacing w:before="91"/>
        <w:ind w:left="116" w:right="209" w:firstLine="0"/>
        <w:jc w:val="left"/>
        <w:rPr>
          <w:sz w:val="22"/>
        </w:rPr>
      </w:pPr>
      <w:r>
        <w:rPr>
          <w:sz w:val="22"/>
        </w:rPr>
        <w:t>If </w:t>
      </w:r>
      <w:r>
        <w:rPr>
          <w:b/>
          <w:sz w:val="22"/>
        </w:rPr>
        <w:t>new or improved sports facilities </w:t>
      </w:r>
      <w:r>
        <w:rPr>
          <w:sz w:val="22"/>
        </w:rPr>
        <w:t>are proposed Sport England recommend you ensure they are fit for purpose and designed in accordance with our design guidance</w:t>
      </w:r>
      <w:r>
        <w:rPr>
          <w:spacing w:val="-3"/>
          <w:sz w:val="22"/>
        </w:rPr>
        <w:t> </w:t>
      </w:r>
      <w:r>
        <w:rPr>
          <w:sz w:val="22"/>
        </w:rPr>
        <w:t>notes.</w:t>
      </w:r>
    </w:p>
    <w:p>
      <w:pPr>
        <w:pStyle w:val="BodyText"/>
        <w:spacing w:before="1"/>
        <w:ind w:left="116"/>
      </w:pPr>
      <w:hyperlink r:id="rId10">
        <w:r>
          <w:rPr>
            <w:color w:val="954F72"/>
            <w:u w:val="single" w:color="954F72"/>
          </w:rPr>
          <w:t>http://www.sportengland.org/facilities-planning/tools-guidance/design-and-cost-guidance/</w:t>
        </w:r>
      </w:hyperlink>
    </w:p>
    <w:p>
      <w:pPr>
        <w:pStyle w:val="BodyText"/>
        <w:spacing w:before="6"/>
        <w:rPr>
          <w:sz w:val="15"/>
        </w:rPr>
      </w:pPr>
    </w:p>
    <w:p>
      <w:pPr>
        <w:pStyle w:val="BodyText"/>
        <w:spacing w:before="92"/>
        <w:ind w:left="116" w:right="159"/>
      </w:pPr>
      <w:r>
        <w:rPr/>
        <w:t>Any </w:t>
      </w:r>
      <w:r>
        <w:rPr>
          <w:b/>
        </w:rPr>
        <w:t>new housing </w:t>
      </w:r>
      <w:r>
        <w:rPr/>
        <w:t>developments will generate additional demand for sport. If existing sports facilities do not have the capacity to absorb the additional demand, then planning policies should look to ensure that new sports facilities, or improvements to existing sports facilities, are secured and delivered. Proposed actions to meet the demand should accord with any approved local plan or neighbourhood plan policy for social infrastructure, along with priorities resulting from any assessment of need, or set out in any playing pitch or other indoor and/or outdoor sports facility strategy that the local authority has in place.</w:t>
      </w:r>
    </w:p>
    <w:p>
      <w:pPr>
        <w:spacing w:after="0"/>
        <w:sectPr>
          <w:footerReference w:type="default" r:id="rId5"/>
          <w:type w:val="continuous"/>
          <w:pgSz w:w="11910" w:h="16840"/>
          <w:pgMar w:footer="728" w:top="900" w:bottom="920" w:left="620" w:right="620"/>
          <w:pgNumType w:start="1"/>
        </w:sectPr>
      </w:pPr>
    </w:p>
    <w:p>
      <w:pPr>
        <w:pStyle w:val="BodyText"/>
        <w:spacing w:before="73"/>
        <w:ind w:left="116" w:right="214"/>
      </w:pPr>
      <w:r>
        <w:rPr/>
        <w:t>In line with the Government’s NPPF (including Section 8) and its Planning Practice Guidance (Health and wellbeing section), links below, consideration should also be given to how </w:t>
      </w:r>
      <w:r>
        <w:rPr>
          <w:b/>
        </w:rPr>
        <w:t>any new development</w:t>
      </w:r>
      <w:r>
        <w:rPr/>
        <w:t>, especially for new housing, will provide opportunities for people to lead healthy lifestyles and create healthy communities. Sport England’s Active Design guidance can be used to help with this when developing planning policies and developing or assessing individual proposals.</w:t>
      </w:r>
    </w:p>
    <w:p>
      <w:pPr>
        <w:pStyle w:val="BodyText"/>
        <w:spacing w:before="4"/>
        <w:rPr>
          <w:sz w:val="23"/>
        </w:rPr>
      </w:pPr>
    </w:p>
    <w:p>
      <w:pPr>
        <w:pStyle w:val="BodyText"/>
        <w:ind w:left="116" w:right="312"/>
      </w:pPr>
      <w:r>
        <w:rPr/>
        <w:t>Active Design, which includes a model planning policy, provides ten principles to help ensure the design and layout of development encourages and promotes participation in sport and physical activity. The guidance, and its accompanying checklist, could also be used at the evidence gathering stage of developing a neighbourhood plan to help undertake an assessment of how the design and layout of the area currently enables people to lead active lifestyles and what could be improved.</w:t>
      </w:r>
    </w:p>
    <w:p>
      <w:pPr>
        <w:pStyle w:val="BodyText"/>
        <w:spacing w:before="4"/>
        <w:rPr>
          <w:sz w:val="23"/>
        </w:rPr>
      </w:pPr>
    </w:p>
    <w:p>
      <w:pPr>
        <w:pStyle w:val="BodyText"/>
        <w:ind w:left="116" w:right="1179"/>
      </w:pPr>
      <w:r>
        <w:rPr/>
        <w:t>NPPF Section 8: </w:t>
      </w:r>
      <w:r>
        <w:rPr>
          <w:color w:val="954F72"/>
          <w:u w:val="single" w:color="954F72"/>
        </w:rPr>
        <w:t>http</w:t>
      </w:r>
      <w:hyperlink r:id="rId11">
        <w:r>
          <w:rPr>
            <w:color w:val="954F72"/>
            <w:u w:val="single" w:color="954F72"/>
          </w:rPr>
          <w:t>s://ww</w:t>
        </w:r>
      </w:hyperlink>
      <w:r>
        <w:rPr>
          <w:color w:val="954F72"/>
          <w:u w:val="single" w:color="954F72"/>
        </w:rPr>
        <w:t>w.go</w:t>
      </w:r>
      <w:hyperlink r:id="rId11">
        <w:r>
          <w:rPr>
            <w:color w:val="954F72"/>
            <w:u w:val="single" w:color="954F72"/>
          </w:rPr>
          <w:t>v.uk/guidance/national-planning-policy-framework/8-promoting-healthy-</w:t>
        </w:r>
      </w:hyperlink>
      <w:r>
        <w:rPr>
          <w:color w:val="954F72"/>
        </w:rPr>
        <w:t> </w:t>
      </w:r>
      <w:r>
        <w:rPr>
          <w:color w:val="954F72"/>
          <w:u w:val="single" w:color="954F72"/>
        </w:rPr>
        <w:t>communities</w:t>
      </w:r>
    </w:p>
    <w:p>
      <w:pPr>
        <w:pStyle w:val="BodyText"/>
        <w:spacing w:before="5"/>
        <w:rPr>
          <w:sz w:val="15"/>
        </w:rPr>
      </w:pPr>
    </w:p>
    <w:p>
      <w:pPr>
        <w:pStyle w:val="BodyText"/>
        <w:spacing w:before="92"/>
        <w:ind w:left="116"/>
      </w:pPr>
      <w:r>
        <w:rPr/>
        <w:t>PPG Health and wellbeing section: </w:t>
      </w:r>
      <w:r>
        <w:rPr>
          <w:color w:val="954F72"/>
          <w:u w:val="single" w:color="954F72"/>
        </w:rPr>
        <w:t>http</w:t>
      </w:r>
      <w:hyperlink r:id="rId12">
        <w:r>
          <w:rPr>
            <w:color w:val="954F72"/>
            <w:u w:val="single" w:color="954F72"/>
          </w:rPr>
          <w:t>s://www</w:t>
        </w:r>
      </w:hyperlink>
      <w:r>
        <w:rPr>
          <w:color w:val="954F72"/>
          <w:u w:val="single" w:color="954F72"/>
        </w:rPr>
        <w:t>.gov</w:t>
      </w:r>
      <w:hyperlink r:id="rId12">
        <w:r>
          <w:rPr>
            <w:color w:val="954F72"/>
            <w:u w:val="single" w:color="954F72"/>
          </w:rPr>
          <w:t>.uk/guidance/health-and-wellbeing</w:t>
        </w:r>
      </w:hyperlink>
    </w:p>
    <w:p>
      <w:pPr>
        <w:pStyle w:val="BodyText"/>
        <w:spacing w:before="4"/>
        <w:rPr>
          <w:sz w:val="15"/>
        </w:rPr>
      </w:pPr>
    </w:p>
    <w:p>
      <w:pPr>
        <w:pStyle w:val="BodyText"/>
        <w:spacing w:before="91"/>
        <w:ind w:left="116"/>
      </w:pPr>
      <w:r>
        <w:rPr/>
        <w:t>Sport England’s Active Design Guidance: </w:t>
      </w:r>
      <w:r>
        <w:rPr>
          <w:color w:val="954F72"/>
          <w:u w:val="single" w:color="954F72"/>
        </w:rPr>
        <w:t>https:/</w:t>
      </w:r>
      <w:hyperlink r:id="rId13">
        <w:r>
          <w:rPr>
            <w:color w:val="954F72"/>
            <w:u w:val="single" w:color="954F72"/>
          </w:rPr>
          <w:t>/www.sportengland.org/a</w:t>
        </w:r>
      </w:hyperlink>
      <w:r>
        <w:rPr>
          <w:color w:val="954F72"/>
          <w:u w:val="single" w:color="954F72"/>
        </w:rPr>
        <w:t>c</w:t>
      </w:r>
      <w:hyperlink r:id="rId13">
        <w:r>
          <w:rPr>
            <w:color w:val="954F72"/>
            <w:u w:val="single" w:color="954F72"/>
          </w:rPr>
          <w:t>tivedesign</w:t>
        </w:r>
      </w:hyperlink>
    </w:p>
    <w:p>
      <w:pPr>
        <w:pStyle w:val="BodyText"/>
        <w:spacing w:before="4"/>
        <w:rPr>
          <w:sz w:val="15"/>
        </w:rPr>
      </w:pPr>
    </w:p>
    <w:p>
      <w:pPr>
        <w:spacing w:before="92"/>
        <w:ind w:left="116" w:right="451" w:firstLine="0"/>
        <w:jc w:val="left"/>
        <w:rPr>
          <w:i/>
          <w:sz w:val="22"/>
        </w:rPr>
      </w:pPr>
      <w:r>
        <w:rPr>
          <w:i/>
          <w:sz w:val="22"/>
        </w:rPr>
        <w:t>(Please note: this response relates to Sport England’s planning function only. It is not associated with our funding </w:t>
      </w:r>
      <w:r>
        <w:rPr>
          <w:i/>
          <w:sz w:val="22"/>
        </w:rPr>
        <w:t>role or any grant application/award that may relate to the site.)</w:t>
      </w:r>
    </w:p>
    <w:p>
      <w:pPr>
        <w:pStyle w:val="BodyText"/>
        <w:spacing w:before="4"/>
        <w:rPr>
          <w:i/>
          <w:sz w:val="23"/>
        </w:rPr>
      </w:pPr>
    </w:p>
    <w:p>
      <w:pPr>
        <w:pStyle w:val="BodyText"/>
        <w:spacing w:line="494" w:lineRule="auto"/>
        <w:ind w:left="116" w:right="820"/>
      </w:pPr>
      <w:r>
        <w:rPr/>
        <w:t>If you need any further advice, please do not hesitate to contact Sport England using the contact details below. Yours sincerely</w:t>
      </w:r>
    </w:p>
    <w:p>
      <w:pPr>
        <w:pStyle w:val="BodyText"/>
        <w:spacing w:before="2"/>
        <w:ind w:left="116" w:right="7532"/>
      </w:pPr>
      <w:r>
        <w:rPr/>
        <w:t>Planning Administration Team </w:t>
      </w:r>
      <w:hyperlink r:id="rId14">
        <w:r>
          <w:rPr>
            <w:color w:val="0563C1"/>
            <w:u w:val="single" w:color="0563C1"/>
          </w:rPr>
          <w:t>Planning.south@sportengland.org</w:t>
        </w:r>
      </w:hyperlink>
    </w:p>
    <w:p>
      <w:pPr>
        <w:pStyle w:val="BodyText"/>
        <w:rPr>
          <w:sz w:val="20"/>
        </w:rPr>
      </w:pPr>
    </w:p>
    <w:p>
      <w:pPr>
        <w:pStyle w:val="BodyText"/>
        <w:rPr>
          <w:sz w:val="20"/>
        </w:rPr>
      </w:pPr>
    </w:p>
    <w:p>
      <w:pPr>
        <w:pStyle w:val="BodyText"/>
        <w:rPr>
          <w:sz w:val="20"/>
        </w:rPr>
      </w:pPr>
    </w:p>
    <w:p>
      <w:pPr>
        <w:pStyle w:val="BodyText"/>
        <w:spacing w:before="8"/>
        <w:rPr>
          <w:sz w:val="18"/>
        </w:rPr>
      </w:pPr>
      <w:r>
        <w:rPr/>
        <w:pict>
          <v:group style="position:absolute;margin-left:41.399998pt;margin-top:12.764248pt;width:129pt;height:46.45pt;mso-position-horizontal-relative:page;mso-position-vertical-relative:paragraph;z-index:-251656192;mso-wrap-distance-left:0;mso-wrap-distance-right:0" coordorigin="828,255" coordsize="2580,929">
            <v:shape style="position:absolute;left:928;top:356;width:202;height:231" type="#_x0000_t75" stroked="false">
              <v:imagedata r:id="rId15" o:title=""/>
            </v:shape>
            <v:shape style="position:absolute;left:835;top:262;width:2566;height:915" type="#_x0000_t202" filled="false" stroked="true" strokeweight=".72pt" strokecolor="#000000">
              <v:textbox inset="0,0,0,0">
                <w:txbxContent>
                  <w:p>
                    <w:pPr>
                      <w:spacing w:line="240" w:lineRule="auto" w:before="0"/>
                      <w:rPr>
                        <w:sz w:val="2"/>
                      </w:rPr>
                    </w:pPr>
                  </w:p>
                  <w:p>
                    <w:pPr>
                      <w:spacing w:line="240" w:lineRule="auto" w:before="0"/>
                      <w:rPr>
                        <w:sz w:val="2"/>
                      </w:rPr>
                    </w:pPr>
                  </w:p>
                  <w:p>
                    <w:pPr>
                      <w:spacing w:line="240" w:lineRule="auto" w:before="0"/>
                      <w:rPr>
                        <w:sz w:val="2"/>
                      </w:rPr>
                    </w:pPr>
                  </w:p>
                  <w:p>
                    <w:pPr>
                      <w:spacing w:line="240" w:lineRule="auto" w:before="0"/>
                      <w:rPr>
                        <w:sz w:val="2"/>
                      </w:rPr>
                    </w:pPr>
                  </w:p>
                  <w:p>
                    <w:pPr>
                      <w:spacing w:line="285" w:lineRule="auto" w:before="0"/>
                      <w:ind w:left="376" w:right="967" w:firstLine="0"/>
                      <w:jc w:val="left"/>
                      <w:rPr>
                        <w:rFonts w:ascii="Tahoma"/>
                        <w:sz w:val="2"/>
                      </w:rPr>
                    </w:pPr>
                    <w:r>
                      <w:rPr>
                        <w:rFonts w:ascii="Tahoma"/>
                        <w:w w:val="120"/>
                        <w:sz w:val="2"/>
                      </w:rPr>
                      <w:t>To help pro tect your privacy, Microsoft O ffice prevented automatic download of this picture fro m the Internet. Sp ort England</w:t>
                    </w:r>
                  </w:p>
                </w:txbxContent>
              </v:textbox>
              <v:stroke dashstyle="solid"/>
              <w10:wrap type="none"/>
            </v:shape>
            <w10:wrap type="topAndBottom"/>
          </v:group>
        </w:pict>
      </w:r>
    </w:p>
    <w:p>
      <w:pPr>
        <w:pStyle w:val="BodyText"/>
        <w:spacing w:before="6"/>
        <w:rPr>
          <w:sz w:val="2"/>
        </w:rPr>
      </w:pPr>
    </w:p>
    <w:p>
      <w:pPr>
        <w:pStyle w:val="BodyText"/>
        <w:ind w:left="207"/>
        <w:rPr>
          <w:sz w:val="20"/>
        </w:rPr>
      </w:pPr>
      <w:r>
        <w:rPr>
          <w:sz w:val="20"/>
        </w:rPr>
        <w:pict>
          <v:group style="width:487.6pt;height:149.9pt;mso-position-horizontal-relative:char;mso-position-vertical-relative:line" coordorigin="0,0" coordsize="9752,2998">
            <v:shape style="position:absolute;left:100;top:100;width:202;height:231" type="#_x0000_t75" stroked="false">
              <v:imagedata r:id="rId15" o:title=""/>
            </v:shape>
            <v:shape style="position:absolute;left:7;top:7;width:9737;height:2984" type="#_x0000_t202" filled="false" stroked="true" strokeweight=".72pt" strokecolor="#000000">
              <v:textbox inset="0,0,0,0">
                <w:txbxContent>
                  <w:p>
                    <w:pPr>
                      <w:spacing w:line="240" w:lineRule="auto" w:before="0"/>
                      <w:rPr>
                        <w:sz w:val="2"/>
                      </w:rPr>
                    </w:pPr>
                  </w:p>
                  <w:p>
                    <w:pPr>
                      <w:spacing w:line="240" w:lineRule="auto" w:before="0"/>
                      <w:rPr>
                        <w:sz w:val="2"/>
                      </w:rPr>
                    </w:pPr>
                  </w:p>
                  <w:p>
                    <w:pPr>
                      <w:spacing w:line="240" w:lineRule="auto" w:before="0"/>
                      <w:rPr>
                        <w:sz w:val="2"/>
                      </w:rPr>
                    </w:pPr>
                  </w:p>
                  <w:p>
                    <w:pPr>
                      <w:spacing w:line="240" w:lineRule="auto" w:before="0"/>
                      <w:rPr>
                        <w:sz w:val="2"/>
                      </w:rPr>
                    </w:pPr>
                  </w:p>
                  <w:p>
                    <w:pPr>
                      <w:spacing w:line="285" w:lineRule="auto" w:before="0"/>
                      <w:ind w:left="376" w:right="8138" w:firstLine="0"/>
                      <w:jc w:val="left"/>
                      <w:rPr>
                        <w:rFonts w:ascii="Tahoma"/>
                        <w:sz w:val="2"/>
                      </w:rPr>
                    </w:pPr>
                    <w:r>
                      <w:rPr>
                        <w:rFonts w:ascii="Tahoma"/>
                        <w:w w:val="120"/>
                        <w:sz w:val="2"/>
                      </w:rPr>
                      <w:t>To help pro tect your privacy, Microsoft O ffice prevented automatic download of this picture fro m the Internet. This Girl Can</w:t>
                    </w:r>
                  </w:p>
                </w:txbxContent>
              </v:textbox>
              <v:stroke dashstyle="solid"/>
              <w10:wrap type="none"/>
            </v:shape>
          </v:group>
        </w:pict>
      </w:r>
      <w:r>
        <w:rPr>
          <w:sz w:val="20"/>
        </w:rPr>
      </w:r>
    </w:p>
    <w:p>
      <w:pPr>
        <w:pStyle w:val="BodyText"/>
        <w:spacing w:before="5"/>
        <w:rPr>
          <w:sz w:val="19"/>
        </w:rPr>
      </w:pPr>
    </w:p>
    <w:p>
      <w:pPr>
        <w:spacing w:before="93"/>
        <w:ind w:left="162" w:right="0" w:firstLine="0"/>
        <w:jc w:val="left"/>
        <w:rPr>
          <w:rFonts w:ascii="Arial"/>
          <w:sz w:val="20"/>
        </w:rPr>
      </w:pPr>
      <w:r>
        <w:rPr>
          <w:rFonts w:ascii="Arial"/>
          <w:color w:val="555555"/>
          <w:sz w:val="20"/>
        </w:rPr>
        <w:t>Sport Park, 3 Oakwood Drive, Loughborough, Leicester, LE11 3QF</w:t>
      </w:r>
    </w:p>
    <w:p>
      <w:pPr>
        <w:pStyle w:val="BodyText"/>
        <w:rPr>
          <w:rFonts w:ascii="Arial"/>
          <w:sz w:val="20"/>
        </w:rPr>
      </w:pPr>
    </w:p>
    <w:p>
      <w:pPr>
        <w:pStyle w:val="BodyText"/>
        <w:rPr>
          <w:rFonts w:ascii="Arial"/>
          <w:sz w:val="20"/>
        </w:rPr>
      </w:pPr>
    </w:p>
    <w:p>
      <w:pPr>
        <w:pStyle w:val="BodyText"/>
        <w:spacing w:before="1"/>
        <w:rPr>
          <w:rFonts w:ascii="Arial"/>
          <w:sz w:val="16"/>
        </w:rPr>
      </w:pPr>
    </w:p>
    <w:p>
      <w:pPr>
        <w:spacing w:after="0"/>
        <w:rPr>
          <w:rFonts w:ascii="Arial"/>
          <w:sz w:val="16"/>
        </w:rPr>
        <w:sectPr>
          <w:pgSz w:w="11910" w:h="16840"/>
          <w:pgMar w:header="0" w:footer="728" w:top="640" w:bottom="920" w:left="620" w:right="620"/>
        </w:sectPr>
      </w:pPr>
    </w:p>
    <w:p>
      <w:pPr>
        <w:pStyle w:val="BodyText"/>
        <w:rPr>
          <w:rFonts w:ascii="Arial"/>
          <w:sz w:val="2"/>
        </w:rPr>
      </w:pPr>
    </w:p>
    <w:p>
      <w:pPr>
        <w:pStyle w:val="BodyText"/>
        <w:rPr>
          <w:rFonts w:ascii="Arial"/>
          <w:sz w:val="2"/>
        </w:rPr>
      </w:pPr>
    </w:p>
    <w:p>
      <w:pPr>
        <w:pStyle w:val="BodyText"/>
        <w:rPr>
          <w:rFonts w:ascii="Arial"/>
          <w:sz w:val="2"/>
        </w:rPr>
      </w:pPr>
    </w:p>
    <w:p>
      <w:pPr>
        <w:pStyle w:val="BodyText"/>
        <w:rPr>
          <w:rFonts w:ascii="Arial"/>
          <w:sz w:val="2"/>
        </w:rPr>
      </w:pPr>
    </w:p>
    <w:p>
      <w:pPr>
        <w:spacing w:before="12"/>
        <w:ind w:left="0" w:right="0" w:firstLine="0"/>
        <w:jc w:val="right"/>
        <w:rPr>
          <w:rFonts w:ascii="Tahoma"/>
          <w:sz w:val="2"/>
        </w:rPr>
      </w:pPr>
      <w:r>
        <w:rPr/>
        <w:pict>
          <v:group style="position:absolute;margin-left:41.399998pt;margin-top:-20.479521pt;width:126.4pt;height:22.45pt;mso-position-horizontal-relative:page;mso-position-vertical-relative:paragraph;z-index:251668480" coordorigin="828,-410" coordsize="2528,449">
            <v:shape style="position:absolute;left:928;top:-309;width:202;height:231" type="#_x0000_t75" stroked="false">
              <v:imagedata r:id="rId15" o:title=""/>
            </v:shape>
            <v:shape style="position:absolute;left:6960;top:-115604;width:3620;height:3620" coordorigin="6960,-115604" coordsize="3620,3620" path="m835,32l835,-402,1270,-402m1270,-402l1270,32,835,32e" filled="false" stroked="true" strokeweight=".72pt" strokecolor="#000000">
              <v:path arrowok="t"/>
              <v:stroke dashstyle="solid"/>
            </v:shape>
            <v:shape style="position:absolute;left:1437;top:-309;width:202;height:231" type="#_x0000_t75" stroked="false">
              <v:imagedata r:id="rId15" o:title=""/>
            </v:shape>
            <v:shape style="position:absolute;left:11200;top:-115604;width:3620;height:3620" coordorigin="11200,-115604" coordsize="3620,3620" path="m1344,32l1344,-402,1778,-402m1778,-402l1778,32,1344,32e" filled="false" stroked="true" strokeweight=".72pt" strokecolor="#000000">
              <v:path arrowok="t"/>
              <v:stroke dashstyle="solid"/>
            </v:shape>
            <v:shape style="position:absolute;left:1948;top:-309;width:202;height:231" type="#_x0000_t75" stroked="false">
              <v:imagedata r:id="rId15" o:title=""/>
            </v:shape>
            <v:shape style="position:absolute;left:15460;top:-115604;width:3620;height:3620" coordorigin="15460,-115604" coordsize="3620,3620" path="m1855,32l1855,-402,2290,-402m2290,-402l2290,32,1855,32e" filled="false" stroked="true" strokeweight=".72pt" strokecolor="#000000">
              <v:path arrowok="t"/>
              <v:stroke dashstyle="solid"/>
            </v:shape>
            <v:shape style="position:absolute;left:2457;top:-309;width:202;height:231" type="#_x0000_t75" stroked="false">
              <v:imagedata r:id="rId15" o:title=""/>
            </v:shape>
            <v:shape style="position:absolute;left:19700;top:-115604;width:3620;height:3620" coordorigin="19700,-115604" coordsize="3620,3620" path="m2364,32l2364,-402,2798,-402m2798,-402l2798,32,2364,32e" filled="false" stroked="true" strokeweight=".72pt" strokecolor="#000000">
              <v:path arrowok="t"/>
              <v:stroke dashstyle="solid"/>
            </v:shape>
            <v:shape style="position:absolute;left:2968;top:-309;width:202;height:231" type="#_x0000_t75" stroked="false">
              <v:imagedata r:id="rId15" o:title=""/>
            </v:shape>
            <v:shape style="position:absolute;left:23960;top:-115604;width:3620;height:3620" coordorigin="23960,-115604" coordsize="3620,3620" path="m2875,32l2875,-402,3310,-402m3310,-402l3310,32,2875,32e" filled="false" stroked="true" strokeweight=".72pt" strokecolor="#000000">
              <v:path arrowok="t"/>
              <v:stroke dashstyle="solid"/>
            </v:shape>
            <v:shape style="position:absolute;left:1219;top:-309;width:97;height:317" type="#_x0000_t202" filled="false" stroked="false">
              <v:textbox inset="0,0,0,0">
                <w:txbxContent>
                  <w:p>
                    <w:pPr>
                      <w:spacing w:line="285" w:lineRule="auto" w:before="4"/>
                      <w:ind w:left="0" w:right="13" w:firstLine="0"/>
                      <w:jc w:val="left"/>
                      <w:rPr>
                        <w:rFonts w:ascii="Tahoma"/>
                        <w:sz w:val="2"/>
                      </w:rPr>
                    </w:pPr>
                    <w:r>
                      <w:rPr>
                        <w:rFonts w:ascii="Tahoma"/>
                        <w:w w:val="120"/>
                        <w:sz w:val="2"/>
                      </w:rPr>
                      <w:t>To hel protec your privac Micros O ffice preven autom downl of this picture</w:t>
                    </w:r>
                  </w:p>
                </w:txbxContent>
              </v:textbox>
              <w10:wrap type="none"/>
            </v:shape>
            <v:shape style="position:absolute;left:1728;top:-309;width:100;height:317" type="#_x0000_t202" filled="false" stroked="false">
              <v:textbox inset="0,0,0,0">
                <w:txbxContent>
                  <w:p>
                    <w:pPr>
                      <w:spacing w:line="285" w:lineRule="auto" w:before="4"/>
                      <w:ind w:left="0" w:right="15" w:firstLine="0"/>
                      <w:jc w:val="left"/>
                      <w:rPr>
                        <w:rFonts w:ascii="Tahoma"/>
                        <w:sz w:val="2"/>
                      </w:rPr>
                    </w:pPr>
                    <w:r>
                      <w:rPr>
                        <w:rFonts w:ascii="Tahoma"/>
                        <w:w w:val="120"/>
                        <w:sz w:val="2"/>
                      </w:rPr>
                      <w:t>To hel protect your privacy Micros O ffice preven automa downlo of this picture</w:t>
                    </w:r>
                  </w:p>
                </w:txbxContent>
              </v:textbox>
              <w10:wrap type="none"/>
            </v:shape>
            <v:shape style="position:absolute;left:2239;top:-309;width:97;height:317" type="#_x0000_t202" filled="false" stroked="false">
              <v:textbox inset="0,0,0,0">
                <w:txbxContent>
                  <w:p>
                    <w:pPr>
                      <w:spacing w:line="285" w:lineRule="auto" w:before="4"/>
                      <w:ind w:left="0" w:right="13" w:firstLine="0"/>
                      <w:jc w:val="left"/>
                      <w:rPr>
                        <w:rFonts w:ascii="Tahoma"/>
                        <w:sz w:val="2"/>
                      </w:rPr>
                    </w:pPr>
                    <w:r>
                      <w:rPr>
                        <w:rFonts w:ascii="Tahoma"/>
                        <w:w w:val="120"/>
                        <w:sz w:val="2"/>
                      </w:rPr>
                      <w:t>To hel protec your privac Micros O ffice preven autom downl of this picture</w:t>
                    </w:r>
                  </w:p>
                </w:txbxContent>
              </v:textbox>
              <w10:wrap type="none"/>
            </v:shape>
            <v:shape style="position:absolute;left:2748;top:-309;width:100;height:317" type="#_x0000_t202" filled="false" stroked="false">
              <v:textbox inset="0,0,0,0">
                <w:txbxContent>
                  <w:p>
                    <w:pPr>
                      <w:spacing w:line="285" w:lineRule="auto" w:before="4"/>
                      <w:ind w:left="0" w:right="15" w:firstLine="0"/>
                      <w:jc w:val="left"/>
                      <w:rPr>
                        <w:rFonts w:ascii="Tahoma"/>
                        <w:sz w:val="2"/>
                      </w:rPr>
                    </w:pPr>
                    <w:r>
                      <w:rPr>
                        <w:rFonts w:ascii="Tahoma"/>
                        <w:w w:val="120"/>
                        <w:sz w:val="2"/>
                      </w:rPr>
                      <w:t>To hel protect your privacy Micros O ffice preven automa downlo of this picture</w:t>
                    </w:r>
                  </w:p>
                </w:txbxContent>
              </v:textbox>
              <w10:wrap type="none"/>
            </v:shape>
            <v:shape style="position:absolute;left:3259;top:-309;width:97;height:317" type="#_x0000_t202" filled="false" stroked="false">
              <v:textbox inset="0,0,0,0">
                <w:txbxContent>
                  <w:p>
                    <w:pPr>
                      <w:spacing w:line="285" w:lineRule="auto" w:before="4"/>
                      <w:ind w:left="0" w:right="13" w:firstLine="0"/>
                      <w:jc w:val="left"/>
                      <w:rPr>
                        <w:rFonts w:ascii="Tahoma"/>
                        <w:sz w:val="2"/>
                      </w:rPr>
                    </w:pPr>
                    <w:r>
                      <w:rPr>
                        <w:rFonts w:ascii="Tahoma"/>
                        <w:w w:val="120"/>
                        <w:sz w:val="2"/>
                      </w:rPr>
                      <w:t>To hel protec your privac Micros O ffice preven autom downl of this picture</w:t>
                    </w:r>
                  </w:p>
                </w:txbxContent>
              </v:textbox>
              <w10:wrap type="none"/>
            </v:shape>
            <w10:wrap type="none"/>
          </v:group>
        </w:pict>
      </w:r>
      <w:r>
        <w:rPr>
          <w:rFonts w:ascii="Tahoma"/>
          <w:w w:val="120"/>
          <w:sz w:val="2"/>
        </w:rPr>
        <w:t>from t</w:t>
      </w:r>
    </w:p>
    <w:p>
      <w:pPr>
        <w:pStyle w:val="BodyText"/>
        <w:rPr>
          <w:rFonts w:ascii="Tahoma"/>
          <w:sz w:val="2"/>
        </w:rPr>
      </w:pPr>
      <w:r>
        <w:rPr/>
        <w:br w:type="column"/>
      </w:r>
      <w:r>
        <w:rPr>
          <w:rFonts w:ascii="Tahoma"/>
          <w:sz w:val="2"/>
        </w:rPr>
      </w:r>
    </w:p>
    <w:p>
      <w:pPr>
        <w:pStyle w:val="BodyText"/>
        <w:rPr>
          <w:rFonts w:ascii="Tahoma"/>
          <w:sz w:val="2"/>
        </w:rPr>
      </w:pPr>
    </w:p>
    <w:p>
      <w:pPr>
        <w:pStyle w:val="BodyText"/>
        <w:rPr>
          <w:rFonts w:ascii="Tahoma"/>
          <w:sz w:val="2"/>
        </w:rPr>
      </w:pPr>
    </w:p>
    <w:p>
      <w:pPr>
        <w:pStyle w:val="BodyText"/>
        <w:spacing w:before="7"/>
        <w:rPr>
          <w:rFonts w:ascii="Tahoma"/>
          <w:sz w:val="2"/>
        </w:rPr>
      </w:pPr>
    </w:p>
    <w:p>
      <w:pPr>
        <w:spacing w:before="0"/>
        <w:ind w:left="0" w:right="0" w:firstLine="0"/>
        <w:jc w:val="right"/>
        <w:rPr>
          <w:rFonts w:ascii="Tahoma"/>
          <w:sz w:val="2"/>
        </w:rPr>
      </w:pPr>
      <w:r>
        <w:rPr>
          <w:rFonts w:ascii="Tahoma"/>
          <w:w w:val="120"/>
          <w:sz w:val="2"/>
        </w:rPr>
        <w:t>from th</w:t>
      </w:r>
    </w:p>
    <w:p>
      <w:pPr>
        <w:pStyle w:val="BodyText"/>
        <w:rPr>
          <w:rFonts w:ascii="Tahoma"/>
          <w:sz w:val="2"/>
        </w:rPr>
      </w:pPr>
      <w:r>
        <w:rPr/>
        <w:br w:type="column"/>
      </w:r>
      <w:r>
        <w:rPr>
          <w:rFonts w:ascii="Tahoma"/>
          <w:sz w:val="2"/>
        </w:rPr>
      </w:r>
    </w:p>
    <w:p>
      <w:pPr>
        <w:pStyle w:val="BodyText"/>
        <w:rPr>
          <w:rFonts w:ascii="Tahoma"/>
          <w:sz w:val="2"/>
        </w:rPr>
      </w:pPr>
    </w:p>
    <w:p>
      <w:pPr>
        <w:pStyle w:val="BodyText"/>
        <w:rPr>
          <w:rFonts w:ascii="Tahoma"/>
          <w:sz w:val="2"/>
        </w:rPr>
      </w:pPr>
    </w:p>
    <w:p>
      <w:pPr>
        <w:pStyle w:val="BodyText"/>
        <w:spacing w:before="7"/>
        <w:rPr>
          <w:rFonts w:ascii="Tahoma"/>
          <w:sz w:val="2"/>
        </w:rPr>
      </w:pPr>
    </w:p>
    <w:p>
      <w:pPr>
        <w:spacing w:before="0"/>
        <w:ind w:left="0" w:right="0" w:firstLine="0"/>
        <w:jc w:val="right"/>
        <w:rPr>
          <w:rFonts w:ascii="Tahoma"/>
          <w:sz w:val="2"/>
        </w:rPr>
      </w:pPr>
      <w:r>
        <w:rPr>
          <w:rFonts w:ascii="Tahoma"/>
          <w:w w:val="120"/>
          <w:sz w:val="2"/>
        </w:rPr>
        <w:t>from t</w:t>
      </w:r>
    </w:p>
    <w:p>
      <w:pPr>
        <w:pStyle w:val="BodyText"/>
        <w:rPr>
          <w:rFonts w:ascii="Tahoma"/>
          <w:sz w:val="2"/>
        </w:rPr>
      </w:pPr>
      <w:r>
        <w:rPr/>
        <w:br w:type="column"/>
      </w:r>
      <w:r>
        <w:rPr>
          <w:rFonts w:ascii="Tahoma"/>
          <w:sz w:val="2"/>
        </w:rPr>
      </w:r>
    </w:p>
    <w:p>
      <w:pPr>
        <w:pStyle w:val="BodyText"/>
        <w:rPr>
          <w:rFonts w:ascii="Tahoma"/>
          <w:sz w:val="2"/>
        </w:rPr>
      </w:pPr>
    </w:p>
    <w:p>
      <w:pPr>
        <w:pStyle w:val="BodyText"/>
        <w:rPr>
          <w:rFonts w:ascii="Tahoma"/>
          <w:sz w:val="2"/>
        </w:rPr>
      </w:pPr>
    </w:p>
    <w:p>
      <w:pPr>
        <w:pStyle w:val="BodyText"/>
        <w:spacing w:before="7"/>
        <w:rPr>
          <w:rFonts w:ascii="Tahoma"/>
          <w:sz w:val="2"/>
        </w:rPr>
      </w:pPr>
    </w:p>
    <w:p>
      <w:pPr>
        <w:spacing w:before="0"/>
        <w:ind w:left="0" w:right="0" w:firstLine="0"/>
        <w:jc w:val="right"/>
        <w:rPr>
          <w:rFonts w:ascii="Tahoma"/>
          <w:sz w:val="2"/>
        </w:rPr>
      </w:pPr>
      <w:r>
        <w:rPr>
          <w:rFonts w:ascii="Tahoma"/>
          <w:w w:val="120"/>
          <w:sz w:val="2"/>
        </w:rPr>
        <w:t>from th</w:t>
      </w:r>
    </w:p>
    <w:p>
      <w:pPr>
        <w:pStyle w:val="BodyText"/>
        <w:rPr>
          <w:rFonts w:ascii="Tahoma"/>
          <w:sz w:val="2"/>
        </w:rPr>
      </w:pPr>
      <w:r>
        <w:rPr/>
        <w:br w:type="column"/>
      </w:r>
      <w:r>
        <w:rPr>
          <w:rFonts w:ascii="Tahoma"/>
          <w:sz w:val="2"/>
        </w:rPr>
      </w:r>
    </w:p>
    <w:p>
      <w:pPr>
        <w:pStyle w:val="BodyText"/>
        <w:rPr>
          <w:rFonts w:ascii="Tahoma"/>
          <w:sz w:val="2"/>
        </w:rPr>
      </w:pPr>
    </w:p>
    <w:p>
      <w:pPr>
        <w:pStyle w:val="BodyText"/>
        <w:rPr>
          <w:rFonts w:ascii="Tahoma"/>
          <w:sz w:val="2"/>
        </w:rPr>
      </w:pPr>
    </w:p>
    <w:p>
      <w:pPr>
        <w:pStyle w:val="BodyText"/>
        <w:spacing w:before="7"/>
        <w:rPr>
          <w:rFonts w:ascii="Tahoma"/>
          <w:sz w:val="2"/>
        </w:rPr>
      </w:pPr>
    </w:p>
    <w:p>
      <w:pPr>
        <w:spacing w:before="0"/>
        <w:ind w:left="392" w:right="0" w:firstLine="0"/>
        <w:jc w:val="left"/>
        <w:rPr>
          <w:rFonts w:ascii="Tahoma"/>
          <w:sz w:val="2"/>
        </w:rPr>
      </w:pPr>
      <w:r>
        <w:rPr>
          <w:rFonts w:ascii="Tahoma"/>
          <w:w w:val="120"/>
          <w:sz w:val="2"/>
        </w:rPr>
        <w:t>from t</w:t>
      </w:r>
    </w:p>
    <w:p>
      <w:pPr>
        <w:spacing w:after="0"/>
        <w:jc w:val="left"/>
        <w:rPr>
          <w:rFonts w:ascii="Tahoma"/>
          <w:sz w:val="2"/>
        </w:rPr>
        <w:sectPr>
          <w:type w:val="continuous"/>
          <w:pgSz w:w="11910" w:h="16840"/>
          <w:pgMar w:top="900" w:bottom="920" w:left="620" w:right="620"/>
          <w:cols w:num="5" w:equalWidth="0">
            <w:col w:w="665" w:space="40"/>
            <w:col w:w="483" w:space="39"/>
            <w:col w:w="458" w:space="40"/>
            <w:col w:w="483" w:space="39"/>
            <w:col w:w="8423"/>
          </w:cols>
        </w:sectPr>
      </w:pPr>
    </w:p>
    <w:p>
      <w:pPr>
        <w:spacing w:before="151"/>
        <w:ind w:left="208" w:right="458" w:firstLine="0"/>
        <w:jc w:val="left"/>
        <w:rPr>
          <w:rFonts w:ascii="Arial"/>
          <w:sz w:val="20"/>
        </w:rPr>
      </w:pPr>
      <w:r>
        <w:rPr>
          <w:rFonts w:ascii="Arial"/>
          <w:color w:val="595959"/>
          <w:sz w:val="20"/>
        </w:rPr>
        <w:t>We have updated our Privacy Statement to reflect the recent changes to data protection law but rest assured, we will continue looking after your personal data just as carefully as we always have. Our Privacy Statement is published on our </w:t>
      </w:r>
      <w:r>
        <w:rPr>
          <w:rFonts w:ascii="Arial"/>
          <w:color w:val="0000FF"/>
          <w:sz w:val="20"/>
          <w:u w:val="single" w:color="0000FF"/>
        </w:rPr>
        <w:t>website</w:t>
      </w:r>
      <w:r>
        <w:rPr>
          <w:rFonts w:ascii="Arial"/>
          <w:color w:val="595959"/>
          <w:sz w:val="20"/>
        </w:rPr>
        <w:t>, and our Data Protection Officer can be contacted by emailing </w:t>
      </w:r>
      <w:r>
        <w:rPr>
          <w:rFonts w:ascii="Arial"/>
          <w:color w:val="0000FF"/>
          <w:sz w:val="20"/>
          <w:u w:val="single" w:color="0000FF"/>
        </w:rPr>
        <w:t>Gaile Walters</w:t>
      </w:r>
    </w:p>
    <w:p>
      <w:pPr>
        <w:spacing w:after="0"/>
        <w:jc w:val="left"/>
        <w:rPr>
          <w:rFonts w:ascii="Arial"/>
          <w:sz w:val="20"/>
        </w:rPr>
        <w:sectPr>
          <w:type w:val="continuous"/>
          <w:pgSz w:w="11910" w:h="16840"/>
          <w:pgMar w:top="900" w:bottom="920" w:left="620" w:right="620"/>
        </w:sectPr>
      </w:pPr>
    </w:p>
    <w:p>
      <w:pPr>
        <w:pStyle w:val="Heading1"/>
        <w:spacing w:before="71"/>
        <w:ind w:right="203"/>
      </w:pPr>
      <w:r>
        <w:rPr/>
        <w:t>The information contained in this e-mail may be subject to public disclosure under the Freedom of Information Act 2000. Additionally, this email and any attachment are confidential and intended solely for the use of the individual to whom they are addressed. If you are not the intended recipient, be advised that you have received this email and any attachment in error, and that any use, dissemination, forwarding, printing, or copying, is strictly prohibited. If you voluntarily provide personal data by email, Sport England will handle the data in accordance with its Privacy Statement. Sport England’s Privacy Statement may be found here https://</w:t>
      </w:r>
      <w:hyperlink r:id="rId16">
        <w:r>
          <w:rPr/>
          <w:t>www.sportengland.org/privacy-statement/ </w:t>
        </w:r>
      </w:hyperlink>
      <w:r>
        <w:rPr/>
        <w:t>If you have any queries about Sport England’s handling of personal data you can contact Gaile Walters, Sport England’s Data Protection Officer directly by emailing </w:t>
      </w:r>
      <w:hyperlink r:id="rId17">
        <w:r>
          <w:rPr/>
          <w:t>DPO@sportengland.org</w:t>
        </w:r>
      </w:hyperlink>
    </w:p>
    <w:p>
      <w:pPr>
        <w:pStyle w:val="BodyText"/>
        <w:spacing w:before="8"/>
        <w:rPr>
          <w:sz w:val="19"/>
        </w:rPr>
      </w:pPr>
      <w:r>
        <w:rPr/>
        <w:pict>
          <v:shape style="position:absolute;margin-left:36.840pt;margin-top:13.568541pt;width:432pt;height:.1pt;mso-position-horizontal-relative:page;mso-position-vertical-relative:paragraph;z-index:-251646976;mso-wrap-distance-left:0;mso-wrap-distance-right:0" coordorigin="737,271" coordsize="8640,0" path="m737,271l9377,271e" filled="false" stroked="true" strokeweight=".48pt" strokecolor="#000000">
            <v:path arrowok="t"/>
            <v:stroke dashstyle="solid"/>
            <w10:wrap type="topAndBottom"/>
          </v:shape>
        </w:pict>
      </w:r>
    </w:p>
    <w:p>
      <w:pPr>
        <w:spacing w:line="247" w:lineRule="exact" w:before="0"/>
        <w:ind w:left="116" w:right="0" w:firstLine="0"/>
        <w:jc w:val="left"/>
        <w:rPr>
          <w:sz w:val="24"/>
        </w:rPr>
      </w:pPr>
      <w:r>
        <w:rPr>
          <w:sz w:val="24"/>
        </w:rPr>
        <w:t>LEGAL DISCLAIMER</w:t>
      </w:r>
    </w:p>
    <w:p>
      <w:pPr>
        <w:pStyle w:val="BodyText"/>
        <w:rPr>
          <w:sz w:val="24"/>
        </w:rPr>
      </w:pPr>
    </w:p>
    <w:p>
      <w:pPr>
        <w:spacing w:before="0"/>
        <w:ind w:left="116" w:right="852" w:firstLine="0"/>
        <w:jc w:val="left"/>
        <w:rPr>
          <w:sz w:val="24"/>
        </w:rPr>
      </w:pPr>
      <w:r>
        <w:rPr>
          <w:sz w:val="24"/>
        </w:rPr>
        <w:t>Communications on or through Chichester District Council's computer systems may be monitored or recorded to secure effective system operation and for other lawful purposes.</w:t>
      </w:r>
    </w:p>
    <w:sectPr>
      <w:pgSz w:w="11910" w:h="16840"/>
      <w:pgMar w:header="0" w:footer="728" w:top="640" w:bottom="92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Segoe UI">
    <w:altName w:val="Segoe UI"/>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45892pt;margin-top:794.478943pt;width:10.4pt;height:11.75pt;mso-position-horizontal-relative:page;mso-position-vertical-relative:page;z-index:-251860992" type="#_x0000_t202" filled="false" stroked="false">
          <v:textbox inset="0,0,0,0">
            <w:txbxContent>
              <w:p>
                <w:pPr>
                  <w:spacing w:before="21"/>
                  <w:ind w:left="60" w:right="0" w:firstLine="0"/>
                  <w:jc w:val="left"/>
                  <w:rPr>
                    <w:rFonts w:ascii="Tahoma"/>
                    <w:sz w:val="16"/>
                  </w:rPr>
                </w:pPr>
                <w:r>
                  <w:rPr/>
                  <w:fldChar w:fldCharType="begin"/>
                </w:r>
                <w:r>
                  <w:rPr>
                    <w:rFonts w:ascii="Tahoma"/>
                    <w:w w:val="100"/>
                    <w:sz w:val="16"/>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116"/>
      <w:outlineLvl w:val="1"/>
    </w:pPr>
    <w:rPr>
      <w:rFonts w:ascii="Times New Roman" w:hAnsi="Times New Roman" w:eastAsia="Times New Roman" w:cs="Times New Roman"/>
      <w:sz w:val="24"/>
      <w:szCs w:val="24"/>
      <w:lang w:val="en-US" w:eastAsia="en-US" w:bidi="en-US"/>
    </w:rPr>
  </w:style>
  <w:style w:styleId="Title" w:type="paragraph">
    <w:name w:val="Title"/>
    <w:basedOn w:val="Normal"/>
    <w:uiPriority w:val="1"/>
    <w:qFormat/>
    <w:pPr>
      <w:spacing w:before="81"/>
      <w:ind w:left="116"/>
    </w:pPr>
    <w:rPr>
      <w:rFonts w:ascii="Segoe UI" w:hAnsi="Segoe UI" w:eastAsia="Segoe UI" w:cs="Segoe UI"/>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Planning.South@sportengland.org" TargetMode="External"/><Relationship Id="rId7" Type="http://schemas.openxmlformats.org/officeDocument/2006/relationships/hyperlink" Target="http://www.sportengland.org/how-we-can-help/facilities-and-planning/planning-for-sport#playing_fields_policy" TargetMode="External"/><Relationship Id="rId8" Type="http://schemas.openxmlformats.org/officeDocument/2006/relationships/hyperlink" Target="http://www.sportengland.org/how-we-can-help/facilities-and-planning/planning-for-sport#planning_applications" TargetMode="External"/><Relationship Id="rId9" Type="http://schemas.openxmlformats.org/officeDocument/2006/relationships/hyperlink" Target="http://www.sportengland.org/planningtoolsandguidance" TargetMode="External"/><Relationship Id="rId10" Type="http://schemas.openxmlformats.org/officeDocument/2006/relationships/hyperlink" Target="http://www.sportengland.org/facilities-planning/tools-guidance/design-and-cost-guidance/" TargetMode="External"/><Relationship Id="rId11" Type="http://schemas.openxmlformats.org/officeDocument/2006/relationships/hyperlink" Target="http://www.gov.uk/guidance/national-planning-policy-framework/8-promoting-healthy-" TargetMode="External"/><Relationship Id="rId12" Type="http://schemas.openxmlformats.org/officeDocument/2006/relationships/hyperlink" Target="http://www.gov.uk/guidance/health-and-wellbeing" TargetMode="External"/><Relationship Id="rId13" Type="http://schemas.openxmlformats.org/officeDocument/2006/relationships/hyperlink" Target="http://www.sportengland.org/activedesign" TargetMode="External"/><Relationship Id="rId14" Type="http://schemas.openxmlformats.org/officeDocument/2006/relationships/hyperlink" Target="mailto:Planning.south@sportengland.org" TargetMode="External"/><Relationship Id="rId15" Type="http://schemas.openxmlformats.org/officeDocument/2006/relationships/image" Target="media/image1.png"/><Relationship Id="rId16" Type="http://schemas.openxmlformats.org/officeDocument/2006/relationships/hyperlink" Target="http://www.sportengland.org/privacy-statement/" TargetMode="External"/><Relationship Id="rId17" Type="http://schemas.openxmlformats.org/officeDocument/2006/relationships/hyperlink" Target="mailto:DPO@sport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2021-09-16T12:34:29Z</dcterms:created>
  <dcterms:modified xsi:type="dcterms:W3CDTF">2021-09-16T12:34:29Z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2021-09-16T00:00:00Z</vt:filetime>
  </property>
</Properties>
</file>