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B8B" w:rsidRDefault="0042479A" w:rsidP="009350B4">
      <w:pPr>
        <w:spacing w:after="0"/>
        <w:rPr>
          <w:rFonts w:ascii="Arial" w:hAnsi="Arial" w:cs="Arial"/>
          <w:b/>
          <w:sz w:val="28"/>
          <w:szCs w:val="28"/>
        </w:rPr>
      </w:pPr>
      <w:r w:rsidRPr="00B31283">
        <w:rPr>
          <w:rFonts w:ascii="Arial" w:eastAsia="Times New Roman" w:hAnsi="Arial" w:cs="Times New Roman"/>
          <w:b/>
          <w:noProof/>
          <w:color w:val="00B050"/>
          <w:sz w:val="52"/>
          <w:szCs w:val="52"/>
          <w:lang w:eastAsia="en-GB"/>
        </w:rPr>
        <w:drawing>
          <wp:inline distT="0" distB="0" distL="0" distR="0" wp14:anchorId="44F38172" wp14:editId="4CB9D7CB">
            <wp:extent cx="1400175" cy="1390650"/>
            <wp:effectExtent l="0" t="0" r="9525" b="0"/>
            <wp:docPr id="1" name="Picture 1" descr="Chichester District Coun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75" cy="1390650"/>
                    </a:xfrm>
                    <a:prstGeom prst="rect">
                      <a:avLst/>
                    </a:prstGeom>
                    <a:noFill/>
                    <a:ln>
                      <a:noFill/>
                    </a:ln>
                  </pic:spPr>
                </pic:pic>
              </a:graphicData>
            </a:graphic>
          </wp:inline>
        </w:drawing>
      </w:r>
      <w:bookmarkStart w:id="0" w:name="_GoBack"/>
      <w:bookmarkEnd w:id="0"/>
    </w:p>
    <w:p w:rsidR="001F3EEA" w:rsidRPr="00BD1C3C" w:rsidRDefault="00636BCA" w:rsidP="0042479A">
      <w:pPr>
        <w:pStyle w:val="Heading1"/>
        <w:rPr>
          <w:rFonts w:ascii="Arial" w:hAnsi="Arial" w:cs="Arial"/>
          <w:b w:val="0"/>
          <w:sz w:val="48"/>
          <w:szCs w:val="48"/>
        </w:rPr>
      </w:pPr>
      <w:r w:rsidRPr="00BD1C3C">
        <w:rPr>
          <w:rFonts w:ascii="Arial" w:hAnsi="Arial" w:cs="Arial"/>
          <w:b w:val="0"/>
          <w:sz w:val="48"/>
          <w:szCs w:val="48"/>
        </w:rPr>
        <w:t xml:space="preserve">Infrastructure Funding Statement </w:t>
      </w:r>
      <w:r w:rsidR="001F3EEA" w:rsidRPr="00BD1C3C">
        <w:rPr>
          <w:rFonts w:ascii="Arial" w:hAnsi="Arial" w:cs="Arial"/>
          <w:b w:val="0"/>
          <w:sz w:val="48"/>
          <w:szCs w:val="48"/>
        </w:rPr>
        <w:t>(IFS)</w:t>
      </w:r>
    </w:p>
    <w:p w:rsidR="003F62B9" w:rsidRPr="0042479A" w:rsidRDefault="003F62B9" w:rsidP="0042479A">
      <w:pPr>
        <w:pStyle w:val="Heading1"/>
        <w:rPr>
          <w:rFonts w:ascii="Arial" w:hAnsi="Arial" w:cs="Arial"/>
          <w:sz w:val="48"/>
          <w:szCs w:val="48"/>
        </w:rPr>
      </w:pPr>
    </w:p>
    <w:p w:rsidR="00B63B8B" w:rsidRPr="00BD1C3C" w:rsidRDefault="003F62B9" w:rsidP="0042479A">
      <w:pPr>
        <w:pStyle w:val="Heading1"/>
        <w:rPr>
          <w:rFonts w:ascii="Arial" w:hAnsi="Arial" w:cs="Arial"/>
          <w:b w:val="0"/>
        </w:rPr>
      </w:pPr>
      <w:r w:rsidRPr="00BD1C3C">
        <w:rPr>
          <w:rFonts w:ascii="Arial" w:hAnsi="Arial" w:cs="Arial"/>
          <w:b w:val="0"/>
        </w:rPr>
        <w:t>F</w:t>
      </w:r>
      <w:r w:rsidR="00230357">
        <w:rPr>
          <w:rFonts w:ascii="Arial" w:hAnsi="Arial" w:cs="Arial"/>
          <w:b w:val="0"/>
        </w:rPr>
        <w:t>inancial year 1 April 2020 – 31 March 2021</w:t>
      </w:r>
    </w:p>
    <w:p w:rsidR="00BD1C3C" w:rsidRDefault="00BD1C3C" w:rsidP="00B63B8B">
      <w:pPr>
        <w:rPr>
          <w:rFonts w:ascii="Arial" w:hAnsi="Arial" w:cs="Arial"/>
          <w:b/>
          <w:sz w:val="28"/>
          <w:szCs w:val="28"/>
        </w:rPr>
      </w:pPr>
      <w:r>
        <w:rPr>
          <w:rFonts w:ascii="Arial" w:hAnsi="Arial" w:cs="Arial"/>
          <w:b/>
          <w:sz w:val="28"/>
          <w:szCs w:val="28"/>
        </w:rPr>
        <w:br w:type="page"/>
      </w:r>
    </w:p>
    <w:p w:rsidR="00B63B8B" w:rsidRDefault="00B63B8B" w:rsidP="00B63B8B">
      <w:pPr>
        <w:rPr>
          <w:rFonts w:ascii="Arial" w:hAnsi="Arial" w:cs="Arial"/>
          <w:b/>
          <w:sz w:val="28"/>
          <w:szCs w:val="28"/>
        </w:rPr>
      </w:pPr>
    </w:p>
    <w:p w:rsidR="00B63B8B" w:rsidRDefault="00B63B8B" w:rsidP="00B63B8B">
      <w:pPr>
        <w:spacing w:after="0" w:line="240" w:lineRule="auto"/>
        <w:rPr>
          <w:rFonts w:ascii="Arial" w:hAnsi="Arial" w:cs="Arial"/>
          <w:b/>
          <w:sz w:val="28"/>
          <w:szCs w:val="28"/>
        </w:rPr>
      </w:pPr>
    </w:p>
    <w:p w:rsidR="00B63B8B" w:rsidRPr="0042479A" w:rsidRDefault="00B0457E" w:rsidP="0042479A">
      <w:pPr>
        <w:pStyle w:val="Heading1"/>
        <w:rPr>
          <w:rFonts w:ascii="Arial" w:hAnsi="Arial" w:cs="Arial"/>
          <w:b w:val="0"/>
        </w:rPr>
      </w:pPr>
      <w:r w:rsidRPr="0042479A">
        <w:rPr>
          <w:rFonts w:ascii="Arial" w:hAnsi="Arial" w:cs="Arial"/>
          <w:b w:val="0"/>
        </w:rPr>
        <w:t>Infrastructure Funding Statement</w:t>
      </w:r>
    </w:p>
    <w:p w:rsidR="00BB6F38" w:rsidRPr="0042479A" w:rsidRDefault="00BB6F38" w:rsidP="00B0457E">
      <w:pPr>
        <w:pStyle w:val="ListParagraph"/>
        <w:spacing w:after="0"/>
        <w:ind w:left="360"/>
        <w:rPr>
          <w:rFonts w:ascii="Arial" w:hAnsi="Arial" w:cs="Arial"/>
        </w:rPr>
      </w:pPr>
    </w:p>
    <w:p w:rsidR="00B63B8B" w:rsidRDefault="00B63B8B" w:rsidP="00646147">
      <w:pPr>
        <w:numPr>
          <w:ilvl w:val="1"/>
          <w:numId w:val="1"/>
        </w:numPr>
        <w:spacing w:line="240" w:lineRule="auto"/>
        <w:ind w:left="426" w:hanging="426"/>
        <w:contextualSpacing/>
        <w:jc w:val="both"/>
        <w:rPr>
          <w:rFonts w:ascii="Arial" w:hAnsi="Arial" w:cs="Arial"/>
          <w:sz w:val="24"/>
          <w:szCs w:val="24"/>
        </w:rPr>
      </w:pPr>
      <w:r w:rsidRPr="00B0457E">
        <w:rPr>
          <w:rFonts w:ascii="Arial" w:hAnsi="Arial" w:cs="Arial"/>
          <w:sz w:val="24"/>
          <w:szCs w:val="24"/>
        </w:rPr>
        <w:t>Th</w:t>
      </w:r>
      <w:r w:rsidR="00B0457E" w:rsidRPr="00B0457E">
        <w:rPr>
          <w:rFonts w:ascii="Arial" w:hAnsi="Arial" w:cs="Arial"/>
          <w:sz w:val="24"/>
          <w:szCs w:val="24"/>
        </w:rPr>
        <w:t>is report sets out this year’s income and expenditure relating to the Community Infrastructure L</w:t>
      </w:r>
      <w:r w:rsidRPr="00B0457E">
        <w:rPr>
          <w:rFonts w:ascii="Arial" w:hAnsi="Arial" w:cs="Arial"/>
          <w:sz w:val="24"/>
          <w:szCs w:val="24"/>
        </w:rPr>
        <w:t xml:space="preserve">evy (CIL) </w:t>
      </w:r>
      <w:r w:rsidR="00B0457E" w:rsidRPr="00B0457E">
        <w:rPr>
          <w:rFonts w:ascii="Arial" w:hAnsi="Arial" w:cs="Arial"/>
          <w:sz w:val="24"/>
          <w:szCs w:val="24"/>
        </w:rPr>
        <w:t>and section 106 (S106) agreements.</w:t>
      </w:r>
      <w:r w:rsidRPr="00B0457E">
        <w:rPr>
          <w:rFonts w:ascii="Arial" w:hAnsi="Arial" w:cs="Arial"/>
          <w:sz w:val="24"/>
          <w:szCs w:val="24"/>
        </w:rPr>
        <w:t xml:space="preserve"> </w:t>
      </w:r>
    </w:p>
    <w:p w:rsidR="00B0457E" w:rsidRDefault="00B0457E" w:rsidP="00646147">
      <w:pPr>
        <w:spacing w:line="240" w:lineRule="auto"/>
        <w:ind w:left="426"/>
        <w:contextualSpacing/>
        <w:jc w:val="both"/>
        <w:rPr>
          <w:rFonts w:ascii="Arial" w:hAnsi="Arial" w:cs="Arial"/>
          <w:sz w:val="24"/>
          <w:szCs w:val="24"/>
        </w:rPr>
      </w:pPr>
    </w:p>
    <w:p w:rsidR="00646147" w:rsidRDefault="00B0457E" w:rsidP="00E01BE5">
      <w:pPr>
        <w:numPr>
          <w:ilvl w:val="1"/>
          <w:numId w:val="1"/>
        </w:numPr>
        <w:spacing w:after="0" w:line="240" w:lineRule="auto"/>
        <w:ind w:left="426" w:hanging="426"/>
        <w:contextualSpacing/>
        <w:jc w:val="both"/>
        <w:rPr>
          <w:rFonts w:ascii="Arial" w:hAnsi="Arial" w:cs="Arial"/>
          <w:sz w:val="24"/>
          <w:szCs w:val="24"/>
        </w:rPr>
      </w:pPr>
      <w:r w:rsidRPr="00230357">
        <w:rPr>
          <w:rFonts w:ascii="Arial" w:hAnsi="Arial" w:cs="Arial"/>
          <w:sz w:val="24"/>
          <w:szCs w:val="24"/>
        </w:rPr>
        <w:t xml:space="preserve">Local Authorities </w:t>
      </w:r>
      <w:r w:rsidR="00CD28CB">
        <w:rPr>
          <w:rFonts w:ascii="Arial" w:hAnsi="Arial" w:cs="Arial"/>
          <w:sz w:val="24"/>
          <w:szCs w:val="24"/>
        </w:rPr>
        <w:t>that</w:t>
      </w:r>
      <w:r w:rsidRPr="00230357">
        <w:rPr>
          <w:rFonts w:ascii="Arial" w:hAnsi="Arial" w:cs="Arial"/>
          <w:sz w:val="24"/>
          <w:szCs w:val="24"/>
        </w:rPr>
        <w:t xml:space="preserve"> have adopted </w:t>
      </w:r>
      <w:r w:rsidR="000E797A" w:rsidRPr="00230357">
        <w:rPr>
          <w:rFonts w:ascii="Arial" w:hAnsi="Arial" w:cs="Arial"/>
          <w:sz w:val="24"/>
          <w:szCs w:val="24"/>
        </w:rPr>
        <w:t xml:space="preserve">the CIL are required to produce an </w:t>
      </w:r>
      <w:r w:rsidR="006E3DAB" w:rsidRPr="00230357">
        <w:rPr>
          <w:rFonts w:ascii="Arial" w:hAnsi="Arial" w:cs="Arial"/>
          <w:sz w:val="24"/>
          <w:szCs w:val="24"/>
        </w:rPr>
        <w:t>I</w:t>
      </w:r>
      <w:r w:rsidR="000E797A" w:rsidRPr="00230357">
        <w:rPr>
          <w:rFonts w:ascii="Arial" w:hAnsi="Arial" w:cs="Arial"/>
          <w:sz w:val="24"/>
          <w:szCs w:val="24"/>
        </w:rPr>
        <w:t xml:space="preserve">nfrastructure </w:t>
      </w:r>
      <w:r w:rsidR="006E3DAB" w:rsidRPr="00230357">
        <w:rPr>
          <w:rFonts w:ascii="Arial" w:hAnsi="Arial" w:cs="Arial"/>
          <w:sz w:val="24"/>
          <w:szCs w:val="24"/>
        </w:rPr>
        <w:t>F</w:t>
      </w:r>
      <w:r w:rsidR="000E797A" w:rsidRPr="00230357">
        <w:rPr>
          <w:rFonts w:ascii="Arial" w:hAnsi="Arial" w:cs="Arial"/>
          <w:sz w:val="24"/>
          <w:szCs w:val="24"/>
        </w:rPr>
        <w:t xml:space="preserve">unding </w:t>
      </w:r>
      <w:r w:rsidR="006E3DAB" w:rsidRPr="00230357">
        <w:rPr>
          <w:rFonts w:ascii="Arial" w:hAnsi="Arial" w:cs="Arial"/>
          <w:sz w:val="24"/>
          <w:szCs w:val="24"/>
        </w:rPr>
        <w:t>S</w:t>
      </w:r>
      <w:r w:rsidR="000E797A" w:rsidRPr="00230357">
        <w:rPr>
          <w:rFonts w:ascii="Arial" w:hAnsi="Arial" w:cs="Arial"/>
          <w:sz w:val="24"/>
          <w:szCs w:val="24"/>
        </w:rPr>
        <w:t xml:space="preserve">tatement </w:t>
      </w:r>
      <w:r w:rsidR="006E3DAB" w:rsidRPr="00230357">
        <w:rPr>
          <w:rFonts w:ascii="Arial" w:hAnsi="Arial" w:cs="Arial"/>
          <w:sz w:val="24"/>
          <w:szCs w:val="24"/>
        </w:rPr>
        <w:t xml:space="preserve">(IFS) </w:t>
      </w:r>
      <w:r w:rsidR="000E797A" w:rsidRPr="00230357">
        <w:rPr>
          <w:rFonts w:ascii="Arial" w:hAnsi="Arial" w:cs="Arial"/>
          <w:sz w:val="24"/>
          <w:szCs w:val="24"/>
        </w:rPr>
        <w:t>on an annual basis, as a result of changes to the C</w:t>
      </w:r>
      <w:r w:rsidR="0002018B" w:rsidRPr="00230357">
        <w:rPr>
          <w:rFonts w:ascii="Arial" w:hAnsi="Arial" w:cs="Arial"/>
          <w:sz w:val="24"/>
          <w:szCs w:val="24"/>
        </w:rPr>
        <w:t xml:space="preserve">ommunity </w:t>
      </w:r>
      <w:r w:rsidR="000E797A" w:rsidRPr="00230357">
        <w:rPr>
          <w:rFonts w:ascii="Arial" w:hAnsi="Arial" w:cs="Arial"/>
          <w:sz w:val="24"/>
          <w:szCs w:val="24"/>
        </w:rPr>
        <w:t>I</w:t>
      </w:r>
      <w:r w:rsidR="0002018B" w:rsidRPr="00230357">
        <w:rPr>
          <w:rFonts w:ascii="Arial" w:hAnsi="Arial" w:cs="Arial"/>
          <w:sz w:val="24"/>
          <w:szCs w:val="24"/>
        </w:rPr>
        <w:t xml:space="preserve">nfrastructure </w:t>
      </w:r>
      <w:r w:rsidR="000E797A" w:rsidRPr="00230357">
        <w:rPr>
          <w:rFonts w:ascii="Arial" w:hAnsi="Arial" w:cs="Arial"/>
          <w:sz w:val="24"/>
          <w:szCs w:val="24"/>
        </w:rPr>
        <w:t>L</w:t>
      </w:r>
      <w:r w:rsidR="0002018B" w:rsidRPr="00230357">
        <w:rPr>
          <w:rFonts w:ascii="Arial" w:hAnsi="Arial" w:cs="Arial"/>
          <w:sz w:val="24"/>
          <w:szCs w:val="24"/>
        </w:rPr>
        <w:t>evy (Amendment)(England)(No.2) Regulations</w:t>
      </w:r>
      <w:r w:rsidR="000E797A" w:rsidRPr="00230357">
        <w:rPr>
          <w:rFonts w:ascii="Arial" w:hAnsi="Arial" w:cs="Arial"/>
          <w:sz w:val="24"/>
          <w:szCs w:val="24"/>
        </w:rPr>
        <w:t xml:space="preserve"> 2019.</w:t>
      </w:r>
      <w:r w:rsidR="0002018B" w:rsidRPr="00230357">
        <w:rPr>
          <w:rFonts w:ascii="Arial" w:hAnsi="Arial" w:cs="Arial"/>
          <w:sz w:val="24"/>
          <w:szCs w:val="24"/>
        </w:rPr>
        <w:t xml:space="preserve"> </w:t>
      </w:r>
    </w:p>
    <w:p w:rsidR="00E01BE5" w:rsidRDefault="00E01BE5" w:rsidP="00E01BE5">
      <w:pPr>
        <w:pStyle w:val="ListParagraph"/>
        <w:spacing w:after="0"/>
        <w:rPr>
          <w:rFonts w:ascii="Arial" w:hAnsi="Arial" w:cs="Arial"/>
          <w:sz w:val="24"/>
          <w:szCs w:val="24"/>
        </w:rPr>
      </w:pPr>
    </w:p>
    <w:p w:rsidR="00B0457E" w:rsidRDefault="00CF6E85" w:rsidP="00E01BE5">
      <w:pPr>
        <w:numPr>
          <w:ilvl w:val="1"/>
          <w:numId w:val="1"/>
        </w:numPr>
        <w:spacing w:after="0" w:line="240" w:lineRule="auto"/>
        <w:ind w:left="426" w:hanging="426"/>
        <w:contextualSpacing/>
        <w:jc w:val="both"/>
        <w:rPr>
          <w:rFonts w:ascii="Arial" w:hAnsi="Arial" w:cs="Arial"/>
          <w:sz w:val="24"/>
          <w:szCs w:val="24"/>
        </w:rPr>
      </w:pPr>
      <w:r>
        <w:rPr>
          <w:rFonts w:ascii="Arial" w:hAnsi="Arial" w:cs="Arial"/>
          <w:sz w:val="24"/>
          <w:szCs w:val="24"/>
        </w:rPr>
        <w:t>These regulations also removed the restriction on pooling more than 5 planning obligations towards a single piece of infrastructure; deleted the Regulation 123 list; and allow</w:t>
      </w:r>
      <w:r w:rsidR="00646147">
        <w:rPr>
          <w:rFonts w:ascii="Arial" w:hAnsi="Arial" w:cs="Arial"/>
          <w:sz w:val="24"/>
          <w:szCs w:val="24"/>
        </w:rPr>
        <w:t>ed</w:t>
      </w:r>
      <w:r>
        <w:rPr>
          <w:rFonts w:ascii="Arial" w:hAnsi="Arial" w:cs="Arial"/>
          <w:sz w:val="24"/>
          <w:szCs w:val="24"/>
        </w:rPr>
        <w:t xml:space="preserve"> authorities to choose to pool funding from different routes to fund the same infrastructure</w:t>
      </w:r>
      <w:r w:rsidR="00646147">
        <w:rPr>
          <w:rFonts w:ascii="Arial" w:hAnsi="Arial" w:cs="Arial"/>
          <w:sz w:val="24"/>
          <w:szCs w:val="24"/>
        </w:rPr>
        <w:t xml:space="preserve"> provided that authorities set out which infrastructure they expect to fund through the levy and through planning obligations.</w:t>
      </w:r>
    </w:p>
    <w:p w:rsidR="0002018B" w:rsidRDefault="0002018B" w:rsidP="00646147">
      <w:pPr>
        <w:pStyle w:val="ListParagraph"/>
        <w:spacing w:after="0" w:line="240" w:lineRule="auto"/>
        <w:rPr>
          <w:rFonts w:ascii="Arial" w:hAnsi="Arial" w:cs="Arial"/>
          <w:sz w:val="24"/>
          <w:szCs w:val="24"/>
        </w:rPr>
      </w:pPr>
    </w:p>
    <w:p w:rsidR="0002018B" w:rsidRDefault="0002018B" w:rsidP="00646147">
      <w:pPr>
        <w:numPr>
          <w:ilvl w:val="1"/>
          <w:numId w:val="1"/>
        </w:numPr>
        <w:spacing w:line="240" w:lineRule="auto"/>
        <w:ind w:left="426" w:hanging="426"/>
        <w:contextualSpacing/>
        <w:jc w:val="both"/>
        <w:rPr>
          <w:rFonts w:ascii="Arial" w:hAnsi="Arial" w:cs="Arial"/>
          <w:sz w:val="24"/>
          <w:szCs w:val="24"/>
        </w:rPr>
      </w:pPr>
      <w:r>
        <w:rPr>
          <w:rFonts w:ascii="Arial" w:hAnsi="Arial" w:cs="Arial"/>
          <w:sz w:val="24"/>
          <w:szCs w:val="24"/>
        </w:rPr>
        <w:t xml:space="preserve">The income from CIL and S106 </w:t>
      </w:r>
      <w:r w:rsidRPr="0002018B">
        <w:rPr>
          <w:rFonts w:ascii="Arial" w:hAnsi="Arial" w:cs="Arial"/>
          <w:sz w:val="24"/>
          <w:szCs w:val="24"/>
        </w:rPr>
        <w:t>is used to help fund the provisio</w:t>
      </w:r>
      <w:r>
        <w:rPr>
          <w:rFonts w:ascii="Arial" w:hAnsi="Arial" w:cs="Arial"/>
          <w:sz w:val="24"/>
          <w:szCs w:val="24"/>
        </w:rPr>
        <w:t xml:space="preserve">n </w:t>
      </w:r>
      <w:r w:rsidRPr="0002018B">
        <w:rPr>
          <w:rFonts w:ascii="Arial" w:hAnsi="Arial" w:cs="Arial"/>
          <w:sz w:val="24"/>
          <w:szCs w:val="24"/>
        </w:rPr>
        <w:t xml:space="preserve">of supporting infrastructure in association </w:t>
      </w:r>
      <w:r>
        <w:rPr>
          <w:rFonts w:ascii="Arial" w:hAnsi="Arial" w:cs="Arial"/>
          <w:sz w:val="24"/>
          <w:szCs w:val="24"/>
        </w:rPr>
        <w:t>with development and maximise the benefits and opportunities from growth, such as affordable homes</w:t>
      </w:r>
    </w:p>
    <w:p w:rsidR="0002018B" w:rsidRDefault="0002018B" w:rsidP="00646147">
      <w:pPr>
        <w:contextualSpacing/>
        <w:jc w:val="both"/>
        <w:rPr>
          <w:rFonts w:ascii="Arial" w:hAnsi="Arial" w:cs="Arial"/>
          <w:sz w:val="24"/>
          <w:szCs w:val="24"/>
        </w:rPr>
      </w:pPr>
    </w:p>
    <w:p w:rsidR="00B63B8B" w:rsidRPr="003A7EFA" w:rsidRDefault="00B63B8B" w:rsidP="00BD1C3C">
      <w:pPr>
        <w:numPr>
          <w:ilvl w:val="1"/>
          <w:numId w:val="1"/>
        </w:numPr>
        <w:spacing w:line="240" w:lineRule="auto"/>
        <w:ind w:left="426" w:hanging="426"/>
        <w:contextualSpacing/>
        <w:jc w:val="both"/>
        <w:rPr>
          <w:rFonts w:ascii="Arial" w:hAnsi="Arial" w:cs="Arial"/>
          <w:sz w:val="24"/>
          <w:szCs w:val="24"/>
        </w:rPr>
      </w:pPr>
      <w:r w:rsidRPr="003A7EFA">
        <w:rPr>
          <w:rFonts w:ascii="Arial" w:hAnsi="Arial" w:cs="Arial"/>
          <w:sz w:val="24"/>
          <w:szCs w:val="24"/>
        </w:rPr>
        <w:t>The Council adopted a Community Infrastructure Levy Charging Schedule on 26 January 2016, which took effect from 1 February 2016. The money generate</w:t>
      </w:r>
      <w:r>
        <w:rPr>
          <w:rFonts w:ascii="Arial" w:hAnsi="Arial" w:cs="Arial"/>
          <w:sz w:val="24"/>
          <w:szCs w:val="24"/>
        </w:rPr>
        <w:t>d</w:t>
      </w:r>
      <w:r w:rsidRPr="003A7EFA">
        <w:rPr>
          <w:rFonts w:ascii="Arial" w:hAnsi="Arial" w:cs="Arial"/>
          <w:sz w:val="24"/>
          <w:szCs w:val="24"/>
        </w:rPr>
        <w:t xml:space="preserve"> contribute</w:t>
      </w:r>
      <w:r w:rsidR="006E3DAB">
        <w:rPr>
          <w:rFonts w:ascii="Arial" w:hAnsi="Arial" w:cs="Arial"/>
          <w:sz w:val="24"/>
          <w:szCs w:val="24"/>
        </w:rPr>
        <w:t>s</w:t>
      </w:r>
      <w:r w:rsidRPr="003A7EFA">
        <w:rPr>
          <w:rFonts w:ascii="Arial" w:hAnsi="Arial" w:cs="Arial"/>
          <w:sz w:val="24"/>
          <w:szCs w:val="24"/>
        </w:rPr>
        <w:t xml:space="preserve"> to the funding of infrastructure to support growth within the Local Plan area. (The South Downs National Park Authority has implemented its own CIL for the parts of the district within the SDNP)</w:t>
      </w:r>
      <w:r>
        <w:rPr>
          <w:rFonts w:ascii="Arial" w:hAnsi="Arial" w:cs="Arial"/>
          <w:sz w:val="24"/>
          <w:szCs w:val="24"/>
        </w:rPr>
        <w:t>. The CIL</w:t>
      </w:r>
      <w:r w:rsidRPr="003A7EFA">
        <w:rPr>
          <w:rFonts w:ascii="Arial" w:hAnsi="Arial" w:cs="Arial"/>
          <w:sz w:val="24"/>
          <w:szCs w:val="24"/>
        </w:rPr>
        <w:t xml:space="preserve"> is applied as a charge </w:t>
      </w:r>
      <w:r w:rsidR="00CD28CB">
        <w:rPr>
          <w:rFonts w:ascii="Arial" w:hAnsi="Arial" w:cs="Arial"/>
          <w:sz w:val="24"/>
          <w:szCs w:val="24"/>
        </w:rPr>
        <w:t>on Gross Internal floor Area (</w:t>
      </w:r>
      <w:r w:rsidRPr="003A7EFA">
        <w:rPr>
          <w:rFonts w:ascii="Arial" w:hAnsi="Arial" w:cs="Arial"/>
          <w:sz w:val="24"/>
          <w:szCs w:val="24"/>
        </w:rPr>
        <w:t>GIA</w:t>
      </w:r>
      <w:r w:rsidR="00CD28CB">
        <w:rPr>
          <w:rFonts w:ascii="Arial" w:hAnsi="Arial" w:cs="Arial"/>
          <w:sz w:val="24"/>
          <w:szCs w:val="24"/>
        </w:rPr>
        <w:t>)</w:t>
      </w:r>
      <w:r w:rsidRPr="003A7EFA">
        <w:rPr>
          <w:rFonts w:ascii="Arial" w:hAnsi="Arial" w:cs="Arial"/>
          <w:sz w:val="24"/>
          <w:szCs w:val="24"/>
        </w:rPr>
        <w:t xml:space="preserve"> </w:t>
      </w:r>
      <w:r w:rsidR="00CD28CB">
        <w:rPr>
          <w:rFonts w:ascii="Arial" w:hAnsi="Arial" w:cs="Arial"/>
          <w:sz w:val="24"/>
          <w:szCs w:val="24"/>
        </w:rPr>
        <w:t xml:space="preserve">per </w:t>
      </w:r>
      <w:r w:rsidRPr="003A7EFA">
        <w:rPr>
          <w:rFonts w:ascii="Arial" w:hAnsi="Arial" w:cs="Arial"/>
          <w:sz w:val="24"/>
          <w:szCs w:val="24"/>
        </w:rPr>
        <w:t>square metre as set out in Table A below.</w:t>
      </w:r>
    </w:p>
    <w:p w:rsidR="00B63B8B" w:rsidRPr="003A7EFA" w:rsidRDefault="00B63B8B" w:rsidP="00BD1C3C">
      <w:pPr>
        <w:spacing w:after="0" w:line="240" w:lineRule="auto"/>
        <w:ind w:left="426"/>
        <w:contextualSpacing/>
        <w:jc w:val="both"/>
        <w:rPr>
          <w:rFonts w:ascii="Arial" w:hAnsi="Arial" w:cs="Arial"/>
          <w:sz w:val="24"/>
          <w:szCs w:val="24"/>
        </w:rPr>
      </w:pPr>
    </w:p>
    <w:p w:rsidR="00B63B8B" w:rsidRPr="0042479A" w:rsidRDefault="00B63B8B" w:rsidP="00B63B8B">
      <w:pPr>
        <w:spacing w:after="0"/>
        <w:ind w:left="360"/>
        <w:contextualSpacing/>
        <w:jc w:val="both"/>
        <w:rPr>
          <w:rFonts w:ascii="Arial" w:hAnsi="Arial" w:cs="Arial"/>
          <w:sz w:val="24"/>
          <w:szCs w:val="24"/>
        </w:rPr>
      </w:pPr>
      <w:r w:rsidRPr="0042479A">
        <w:rPr>
          <w:rFonts w:ascii="Arial" w:hAnsi="Arial" w:cs="Arial"/>
          <w:sz w:val="24"/>
          <w:szCs w:val="24"/>
        </w:rPr>
        <w:t>Table A: CIL Charging Schedule</w:t>
      </w:r>
    </w:p>
    <w:p w:rsidR="00B63B8B" w:rsidRPr="003A7EFA" w:rsidRDefault="00B63B8B" w:rsidP="00B63B8B">
      <w:pPr>
        <w:spacing w:after="0"/>
        <w:contextualSpacing/>
        <w:jc w:val="both"/>
        <w:rPr>
          <w:rFonts w:ascii="Arial" w:hAnsi="Arial" w:cs="Arial"/>
          <w:sz w:val="24"/>
          <w:szCs w:val="24"/>
        </w:rPr>
      </w:pPr>
    </w:p>
    <w:tbl>
      <w:tblPr>
        <w:tblStyle w:val="TableGrid3"/>
        <w:tblW w:w="0" w:type="auto"/>
        <w:tblInd w:w="-176" w:type="dxa"/>
        <w:tblCellMar>
          <w:top w:w="28" w:type="dxa"/>
          <w:bottom w:w="28" w:type="dxa"/>
        </w:tblCellMar>
        <w:tblLook w:val="04A0" w:firstRow="1" w:lastRow="0" w:firstColumn="1" w:lastColumn="0" w:noHBand="0" w:noVBand="1"/>
        <w:tblCaption w:val="CIL Charging Schedule"/>
        <w:tblDescription w:val="Use of development and amount of levt per square metre"/>
      </w:tblPr>
      <w:tblGrid>
        <w:gridCol w:w="6573"/>
        <w:gridCol w:w="2845"/>
      </w:tblGrid>
      <w:tr w:rsidR="00464A8A" w:rsidRPr="003A7EFA" w:rsidTr="00464A8A">
        <w:trPr>
          <w:tblHeader/>
        </w:trPr>
        <w:tc>
          <w:tcPr>
            <w:tcW w:w="0" w:type="auto"/>
            <w:shd w:val="pct10" w:color="auto" w:fill="auto"/>
          </w:tcPr>
          <w:p w:rsidR="00464A8A" w:rsidRPr="0042479A" w:rsidRDefault="00464A8A" w:rsidP="00FC58A1">
            <w:pPr>
              <w:rPr>
                <w:rFonts w:ascii="Arial" w:hAnsi="Arial" w:cs="Arial"/>
                <w:color w:val="000000"/>
                <w:sz w:val="24"/>
                <w:szCs w:val="24"/>
              </w:rPr>
            </w:pPr>
            <w:r w:rsidRPr="0042479A">
              <w:rPr>
                <w:rFonts w:ascii="Arial" w:hAnsi="Arial" w:cs="Arial"/>
                <w:sz w:val="24"/>
                <w:szCs w:val="24"/>
              </w:rPr>
              <w:t>Use of Development</w:t>
            </w:r>
          </w:p>
        </w:tc>
        <w:tc>
          <w:tcPr>
            <w:tcW w:w="0" w:type="auto"/>
            <w:shd w:val="pct10" w:color="auto" w:fill="auto"/>
          </w:tcPr>
          <w:p w:rsidR="00464A8A" w:rsidRPr="0042479A" w:rsidRDefault="00464A8A" w:rsidP="00FC58A1">
            <w:pPr>
              <w:rPr>
                <w:rFonts w:ascii="Arial" w:hAnsi="Arial" w:cs="Arial"/>
                <w:color w:val="000000"/>
                <w:sz w:val="24"/>
                <w:szCs w:val="24"/>
              </w:rPr>
            </w:pPr>
            <w:r w:rsidRPr="0042479A">
              <w:rPr>
                <w:rFonts w:ascii="Arial" w:hAnsi="Arial" w:cs="Arial"/>
                <w:sz w:val="24"/>
                <w:szCs w:val="24"/>
              </w:rPr>
              <w:t>Levy (£ per square metre)</w:t>
            </w:r>
            <w:r>
              <w:rPr>
                <w:rFonts w:ascii="Arial" w:hAnsi="Arial" w:cs="Arial"/>
                <w:sz w:val="24"/>
                <w:szCs w:val="24"/>
              </w:rPr>
              <w:t>**</w:t>
            </w:r>
          </w:p>
        </w:tc>
      </w:tr>
      <w:tr w:rsidR="00464A8A" w:rsidRPr="003A7EFA" w:rsidTr="00464A8A">
        <w:tc>
          <w:tcPr>
            <w:tcW w:w="0" w:type="auto"/>
          </w:tcPr>
          <w:p w:rsidR="00464A8A" w:rsidRPr="009E1831" w:rsidRDefault="00464A8A" w:rsidP="00FC58A1">
            <w:pPr>
              <w:rPr>
                <w:rFonts w:ascii="Arial" w:hAnsi="Arial" w:cs="Arial"/>
                <w:color w:val="000000"/>
                <w:sz w:val="24"/>
                <w:szCs w:val="24"/>
                <w:highlight w:val="yellow"/>
              </w:rPr>
            </w:pPr>
            <w:r w:rsidRPr="009E1831">
              <w:rPr>
                <w:rFonts w:ascii="Arial" w:hAnsi="Arial" w:cs="Arial"/>
                <w:sz w:val="24"/>
                <w:szCs w:val="24"/>
              </w:rPr>
              <w:t>*Residential - South of the National Park</w:t>
            </w:r>
          </w:p>
        </w:tc>
        <w:tc>
          <w:tcPr>
            <w:tcW w:w="0" w:type="auto"/>
          </w:tcPr>
          <w:p w:rsidR="00464A8A" w:rsidRPr="009E1831" w:rsidRDefault="00464A8A" w:rsidP="00FC58A1">
            <w:pPr>
              <w:rPr>
                <w:rFonts w:ascii="Arial" w:hAnsi="Arial" w:cs="Arial"/>
                <w:color w:val="000000"/>
                <w:sz w:val="24"/>
                <w:szCs w:val="24"/>
                <w:highlight w:val="yellow"/>
              </w:rPr>
            </w:pPr>
            <w:r w:rsidRPr="009E1831">
              <w:rPr>
                <w:rFonts w:ascii="Arial" w:hAnsi="Arial" w:cs="Arial"/>
                <w:sz w:val="24"/>
                <w:szCs w:val="24"/>
              </w:rPr>
              <w:t>£120</w:t>
            </w:r>
          </w:p>
        </w:tc>
      </w:tr>
      <w:tr w:rsidR="00464A8A" w:rsidRPr="003A7EFA" w:rsidTr="00464A8A">
        <w:tc>
          <w:tcPr>
            <w:tcW w:w="0" w:type="auto"/>
          </w:tcPr>
          <w:p w:rsidR="00464A8A" w:rsidRPr="009E1831" w:rsidRDefault="00464A8A" w:rsidP="00FC58A1">
            <w:pPr>
              <w:rPr>
                <w:rFonts w:ascii="Arial" w:hAnsi="Arial" w:cs="Arial"/>
                <w:color w:val="000000"/>
                <w:sz w:val="24"/>
                <w:szCs w:val="24"/>
                <w:highlight w:val="yellow"/>
              </w:rPr>
            </w:pPr>
            <w:r w:rsidRPr="009E1831">
              <w:rPr>
                <w:rFonts w:ascii="Arial" w:hAnsi="Arial" w:cs="Arial"/>
                <w:sz w:val="24"/>
                <w:szCs w:val="24"/>
              </w:rPr>
              <w:t>*Residential - North of the National Park</w:t>
            </w:r>
          </w:p>
        </w:tc>
        <w:tc>
          <w:tcPr>
            <w:tcW w:w="0" w:type="auto"/>
          </w:tcPr>
          <w:p w:rsidR="00464A8A" w:rsidRPr="009E1831" w:rsidRDefault="00464A8A" w:rsidP="00FC58A1">
            <w:pPr>
              <w:rPr>
                <w:rFonts w:ascii="Arial" w:hAnsi="Arial" w:cs="Arial"/>
                <w:color w:val="000000"/>
                <w:sz w:val="24"/>
                <w:szCs w:val="24"/>
                <w:highlight w:val="yellow"/>
              </w:rPr>
            </w:pPr>
            <w:r w:rsidRPr="009E1831">
              <w:rPr>
                <w:rFonts w:ascii="Arial" w:hAnsi="Arial" w:cs="Arial"/>
                <w:sz w:val="24"/>
                <w:szCs w:val="24"/>
              </w:rPr>
              <w:t>£200</w:t>
            </w:r>
          </w:p>
        </w:tc>
      </w:tr>
      <w:tr w:rsidR="00464A8A" w:rsidRPr="003A7EFA" w:rsidTr="00464A8A">
        <w:tc>
          <w:tcPr>
            <w:tcW w:w="0" w:type="auto"/>
          </w:tcPr>
          <w:p w:rsidR="00464A8A" w:rsidRPr="009E1831" w:rsidRDefault="00464A8A" w:rsidP="00FC58A1">
            <w:pPr>
              <w:rPr>
                <w:rFonts w:ascii="Arial" w:hAnsi="Arial" w:cs="Arial"/>
                <w:color w:val="000000"/>
                <w:sz w:val="24"/>
                <w:szCs w:val="24"/>
                <w:highlight w:val="yellow"/>
              </w:rPr>
            </w:pPr>
            <w:r w:rsidRPr="009E1831">
              <w:rPr>
                <w:rFonts w:ascii="Arial" w:hAnsi="Arial" w:cs="Arial"/>
                <w:sz w:val="24"/>
                <w:szCs w:val="24"/>
              </w:rPr>
              <w:t>Retail (wholly or mainly convenience)</w:t>
            </w:r>
          </w:p>
        </w:tc>
        <w:tc>
          <w:tcPr>
            <w:tcW w:w="0" w:type="auto"/>
          </w:tcPr>
          <w:p w:rsidR="00464A8A" w:rsidRPr="009E1831" w:rsidRDefault="00464A8A" w:rsidP="00FC58A1">
            <w:pPr>
              <w:rPr>
                <w:rFonts w:ascii="Arial" w:hAnsi="Arial" w:cs="Arial"/>
                <w:color w:val="000000"/>
                <w:sz w:val="24"/>
                <w:szCs w:val="24"/>
                <w:highlight w:val="yellow"/>
              </w:rPr>
            </w:pPr>
            <w:r w:rsidRPr="009E1831">
              <w:rPr>
                <w:rFonts w:ascii="Arial" w:hAnsi="Arial" w:cs="Arial"/>
                <w:sz w:val="24"/>
                <w:szCs w:val="24"/>
              </w:rPr>
              <w:t>£125</w:t>
            </w:r>
          </w:p>
        </w:tc>
      </w:tr>
      <w:tr w:rsidR="00464A8A" w:rsidRPr="003A7EFA" w:rsidTr="00464A8A">
        <w:tc>
          <w:tcPr>
            <w:tcW w:w="0" w:type="auto"/>
          </w:tcPr>
          <w:p w:rsidR="00464A8A" w:rsidRPr="009E1831" w:rsidRDefault="00464A8A" w:rsidP="00CD28CB">
            <w:pPr>
              <w:rPr>
                <w:rFonts w:ascii="Arial" w:hAnsi="Arial" w:cs="Arial"/>
                <w:color w:val="000000"/>
                <w:sz w:val="24"/>
                <w:szCs w:val="24"/>
                <w:highlight w:val="yellow"/>
              </w:rPr>
            </w:pPr>
            <w:r w:rsidRPr="009E1831">
              <w:rPr>
                <w:rFonts w:ascii="Arial" w:hAnsi="Arial" w:cs="Arial"/>
                <w:sz w:val="24"/>
                <w:szCs w:val="24"/>
              </w:rPr>
              <w:t>Retail (wholly o</w:t>
            </w:r>
            <w:r w:rsidR="00CD28CB">
              <w:rPr>
                <w:rFonts w:ascii="Arial" w:hAnsi="Arial" w:cs="Arial"/>
                <w:sz w:val="24"/>
                <w:szCs w:val="24"/>
              </w:rPr>
              <w:t>r</w:t>
            </w:r>
            <w:r w:rsidRPr="009E1831">
              <w:rPr>
                <w:rFonts w:ascii="Arial" w:hAnsi="Arial" w:cs="Arial"/>
                <w:sz w:val="24"/>
                <w:szCs w:val="24"/>
              </w:rPr>
              <w:t xml:space="preserve"> mainly comparison)</w:t>
            </w:r>
          </w:p>
        </w:tc>
        <w:tc>
          <w:tcPr>
            <w:tcW w:w="0" w:type="auto"/>
          </w:tcPr>
          <w:p w:rsidR="00464A8A" w:rsidRPr="009E1831" w:rsidRDefault="00464A8A" w:rsidP="00FC58A1">
            <w:pPr>
              <w:rPr>
                <w:rFonts w:ascii="Arial" w:hAnsi="Arial" w:cs="Arial"/>
                <w:color w:val="000000"/>
                <w:sz w:val="24"/>
                <w:szCs w:val="24"/>
                <w:highlight w:val="yellow"/>
              </w:rPr>
            </w:pPr>
            <w:r w:rsidRPr="009E1831">
              <w:rPr>
                <w:rFonts w:ascii="Arial" w:hAnsi="Arial" w:cs="Arial"/>
                <w:sz w:val="24"/>
                <w:szCs w:val="24"/>
              </w:rPr>
              <w:t>£20</w:t>
            </w:r>
          </w:p>
        </w:tc>
      </w:tr>
      <w:tr w:rsidR="00464A8A" w:rsidRPr="003A7EFA" w:rsidTr="00464A8A">
        <w:tc>
          <w:tcPr>
            <w:tcW w:w="0" w:type="auto"/>
          </w:tcPr>
          <w:p w:rsidR="00464A8A" w:rsidRPr="009E1831" w:rsidRDefault="00464A8A" w:rsidP="00FC58A1">
            <w:pPr>
              <w:rPr>
                <w:rFonts w:ascii="Arial" w:hAnsi="Arial" w:cs="Arial"/>
                <w:color w:val="000000"/>
                <w:sz w:val="24"/>
                <w:szCs w:val="24"/>
                <w:highlight w:val="yellow"/>
              </w:rPr>
            </w:pPr>
            <w:r w:rsidRPr="009E1831">
              <w:rPr>
                <w:rFonts w:ascii="Arial" w:hAnsi="Arial" w:cs="Arial"/>
                <w:sz w:val="24"/>
                <w:szCs w:val="24"/>
              </w:rPr>
              <w:t>Purpose Built Student Housing</w:t>
            </w:r>
          </w:p>
        </w:tc>
        <w:tc>
          <w:tcPr>
            <w:tcW w:w="0" w:type="auto"/>
          </w:tcPr>
          <w:p w:rsidR="00464A8A" w:rsidRPr="009E1831" w:rsidRDefault="00464A8A" w:rsidP="00FC58A1">
            <w:pPr>
              <w:rPr>
                <w:rFonts w:ascii="Arial" w:hAnsi="Arial" w:cs="Arial"/>
                <w:color w:val="000000"/>
                <w:sz w:val="24"/>
                <w:szCs w:val="24"/>
                <w:highlight w:val="yellow"/>
              </w:rPr>
            </w:pPr>
            <w:r w:rsidRPr="009E1831">
              <w:rPr>
                <w:rFonts w:ascii="Arial" w:hAnsi="Arial" w:cs="Arial"/>
                <w:sz w:val="24"/>
                <w:szCs w:val="24"/>
              </w:rPr>
              <w:t>£30</w:t>
            </w:r>
          </w:p>
        </w:tc>
      </w:tr>
      <w:tr w:rsidR="00464A8A" w:rsidRPr="003A7EFA" w:rsidTr="00464A8A">
        <w:tc>
          <w:tcPr>
            <w:tcW w:w="0" w:type="auto"/>
          </w:tcPr>
          <w:p w:rsidR="00464A8A" w:rsidRPr="009E1831" w:rsidRDefault="00464A8A" w:rsidP="00FC58A1">
            <w:pPr>
              <w:rPr>
                <w:rFonts w:ascii="Arial" w:hAnsi="Arial" w:cs="Arial"/>
                <w:sz w:val="24"/>
                <w:szCs w:val="24"/>
              </w:rPr>
            </w:pPr>
            <w:r w:rsidRPr="009E1831">
              <w:rPr>
                <w:rFonts w:ascii="Arial" w:hAnsi="Arial" w:cs="Arial"/>
                <w:sz w:val="24"/>
                <w:szCs w:val="24"/>
              </w:rPr>
              <w:t>Standard Charge (applies to all development not separately defined)</w:t>
            </w:r>
          </w:p>
        </w:tc>
        <w:tc>
          <w:tcPr>
            <w:tcW w:w="0" w:type="auto"/>
          </w:tcPr>
          <w:p w:rsidR="00464A8A" w:rsidRPr="009E1831" w:rsidRDefault="00464A8A" w:rsidP="00FC58A1">
            <w:pPr>
              <w:rPr>
                <w:rFonts w:ascii="Arial" w:hAnsi="Arial" w:cs="Arial"/>
                <w:color w:val="000000"/>
                <w:sz w:val="24"/>
                <w:szCs w:val="24"/>
                <w:highlight w:val="yellow"/>
              </w:rPr>
            </w:pPr>
            <w:r w:rsidRPr="009E1831">
              <w:rPr>
                <w:rFonts w:ascii="Arial" w:hAnsi="Arial" w:cs="Arial"/>
                <w:sz w:val="24"/>
                <w:szCs w:val="24"/>
              </w:rPr>
              <w:t>£0</w:t>
            </w:r>
          </w:p>
        </w:tc>
      </w:tr>
    </w:tbl>
    <w:p w:rsidR="009D79F1" w:rsidRDefault="009D79F1" w:rsidP="009D79F1">
      <w:pPr>
        <w:pStyle w:val="ListParagraph"/>
        <w:ind w:left="600"/>
        <w:rPr>
          <w:rFonts w:ascii="Arial" w:hAnsi="Arial" w:cs="Arial"/>
        </w:rPr>
      </w:pPr>
    </w:p>
    <w:p w:rsidR="009D79F1" w:rsidRPr="00464A8A" w:rsidRDefault="00F9405A" w:rsidP="00464A8A">
      <w:pPr>
        <w:spacing w:line="240" w:lineRule="auto"/>
        <w:ind w:left="33"/>
        <w:rPr>
          <w:rFonts w:ascii="Arial" w:hAnsi="Arial" w:cs="Arial"/>
          <w:sz w:val="24"/>
          <w:szCs w:val="24"/>
        </w:rPr>
      </w:pPr>
      <w:r>
        <w:rPr>
          <w:rFonts w:ascii="Arial" w:hAnsi="Arial" w:cs="Arial"/>
          <w:sz w:val="24"/>
          <w:szCs w:val="24"/>
        </w:rPr>
        <w:t>*</w:t>
      </w:r>
      <w:r w:rsidR="009D79F1" w:rsidRPr="00464A8A">
        <w:rPr>
          <w:rFonts w:ascii="Arial" w:hAnsi="Arial" w:cs="Arial"/>
          <w:sz w:val="24"/>
          <w:szCs w:val="24"/>
        </w:rPr>
        <w:t>This charge applies to the creation of one or more dwellings and residential annexes</w:t>
      </w:r>
      <w:r w:rsidR="00CD28CB">
        <w:rPr>
          <w:rFonts w:ascii="Arial" w:hAnsi="Arial" w:cs="Arial"/>
          <w:sz w:val="24"/>
          <w:szCs w:val="24"/>
        </w:rPr>
        <w:t>,</w:t>
      </w:r>
      <w:r w:rsidR="009D79F1" w:rsidRPr="00464A8A">
        <w:rPr>
          <w:rFonts w:ascii="Arial" w:hAnsi="Arial" w:cs="Arial"/>
          <w:sz w:val="24"/>
          <w:szCs w:val="24"/>
        </w:rPr>
        <w:t xml:space="preserve"> </w:t>
      </w:r>
      <w:r w:rsidR="00CD28CB">
        <w:rPr>
          <w:rFonts w:ascii="Arial" w:hAnsi="Arial" w:cs="Arial"/>
          <w:sz w:val="24"/>
          <w:szCs w:val="24"/>
        </w:rPr>
        <w:t xml:space="preserve">or extensions </w:t>
      </w:r>
      <w:r w:rsidR="009D79F1" w:rsidRPr="00464A8A">
        <w:rPr>
          <w:rFonts w:ascii="Arial" w:hAnsi="Arial" w:cs="Arial"/>
          <w:sz w:val="24"/>
          <w:szCs w:val="24"/>
        </w:rPr>
        <w:t>which are 100 square metres or more gross internal area which are not for the benefit of the owner/occupier. This charge does not apply to residential institutions (C2).</w:t>
      </w:r>
    </w:p>
    <w:p w:rsidR="009D79F1" w:rsidRPr="009D79F1" w:rsidRDefault="009D79F1" w:rsidP="009D79F1">
      <w:pPr>
        <w:pStyle w:val="ListParagraph"/>
        <w:ind w:left="600"/>
        <w:rPr>
          <w:rFonts w:ascii="Arial" w:hAnsi="Arial" w:cs="Arial"/>
          <w:sz w:val="24"/>
          <w:szCs w:val="24"/>
        </w:rPr>
      </w:pPr>
    </w:p>
    <w:p w:rsidR="00B63B8B" w:rsidRPr="009D79F1" w:rsidRDefault="00464A8A" w:rsidP="00464A8A">
      <w:pPr>
        <w:pStyle w:val="ListParagraph"/>
        <w:spacing w:after="0" w:line="240" w:lineRule="auto"/>
        <w:ind w:left="33"/>
        <w:jc w:val="both"/>
        <w:rPr>
          <w:rFonts w:ascii="Arial" w:hAnsi="Arial" w:cs="Arial"/>
          <w:sz w:val="24"/>
          <w:szCs w:val="24"/>
        </w:rPr>
      </w:pPr>
      <w:r>
        <w:rPr>
          <w:rFonts w:ascii="Arial" w:hAnsi="Arial" w:cs="Arial"/>
          <w:sz w:val="24"/>
          <w:szCs w:val="24"/>
        </w:rPr>
        <w:lastRenderedPageBreak/>
        <w:t>*</w:t>
      </w:r>
      <w:r w:rsidR="00F9405A">
        <w:rPr>
          <w:rFonts w:ascii="Arial" w:hAnsi="Arial" w:cs="Arial"/>
          <w:sz w:val="24"/>
          <w:szCs w:val="24"/>
        </w:rPr>
        <w:t>*</w:t>
      </w:r>
      <w:r w:rsidR="009D79F1" w:rsidRPr="009D79F1">
        <w:rPr>
          <w:rFonts w:ascii="Arial" w:hAnsi="Arial" w:cs="Arial"/>
          <w:sz w:val="24"/>
          <w:szCs w:val="24"/>
        </w:rPr>
        <w:t>The CIL rates will be index linked from the base year to the date when permission is granted using the ‘</w:t>
      </w:r>
      <w:r w:rsidR="00854B4C">
        <w:rPr>
          <w:rFonts w:ascii="Arial" w:hAnsi="Arial" w:cs="Arial"/>
          <w:sz w:val="24"/>
          <w:szCs w:val="24"/>
        </w:rPr>
        <w:t>Community Infrastructure Levy (CIL) Index’</w:t>
      </w:r>
      <w:r w:rsidR="009D79F1" w:rsidRPr="009D79F1">
        <w:rPr>
          <w:rFonts w:ascii="Arial" w:hAnsi="Arial" w:cs="Arial"/>
          <w:sz w:val="24"/>
          <w:szCs w:val="24"/>
        </w:rPr>
        <w:t xml:space="preserve"> published by the Royal Institute of Chartered Surveyors.</w:t>
      </w:r>
    </w:p>
    <w:p w:rsidR="009D79F1" w:rsidRPr="003A7EFA" w:rsidRDefault="009D79F1" w:rsidP="009D79F1">
      <w:pPr>
        <w:spacing w:after="0"/>
        <w:ind w:left="426"/>
        <w:contextualSpacing/>
        <w:jc w:val="both"/>
        <w:rPr>
          <w:rFonts w:ascii="Arial" w:hAnsi="Arial" w:cs="Arial"/>
          <w:sz w:val="24"/>
          <w:szCs w:val="24"/>
        </w:rPr>
      </w:pPr>
    </w:p>
    <w:p w:rsidR="00B63B8B" w:rsidRDefault="00B63B8B" w:rsidP="00D262C1">
      <w:pPr>
        <w:numPr>
          <w:ilvl w:val="1"/>
          <w:numId w:val="1"/>
        </w:numPr>
        <w:spacing w:after="0" w:line="240" w:lineRule="auto"/>
        <w:ind w:left="426" w:hanging="426"/>
        <w:contextualSpacing/>
        <w:rPr>
          <w:rFonts w:ascii="Arial" w:hAnsi="Arial" w:cs="Arial"/>
          <w:sz w:val="24"/>
          <w:szCs w:val="24"/>
        </w:rPr>
      </w:pPr>
      <w:r w:rsidRPr="00646147">
        <w:rPr>
          <w:rFonts w:ascii="Arial" w:hAnsi="Arial" w:cs="Arial"/>
          <w:sz w:val="24"/>
          <w:szCs w:val="24"/>
        </w:rPr>
        <w:t xml:space="preserve">The CIL is to be used to help provide infrastructure to support the development of an area rather than making an individual planning application acceptable in planning terms (which is the purpose of section 106 Agreements). </w:t>
      </w:r>
    </w:p>
    <w:p w:rsidR="00646147" w:rsidRPr="00646147" w:rsidRDefault="00646147" w:rsidP="00646147">
      <w:pPr>
        <w:spacing w:after="0"/>
        <w:ind w:left="426"/>
        <w:contextualSpacing/>
        <w:rPr>
          <w:rFonts w:ascii="Arial" w:hAnsi="Arial" w:cs="Arial"/>
          <w:sz w:val="24"/>
          <w:szCs w:val="24"/>
        </w:rPr>
      </w:pPr>
    </w:p>
    <w:p w:rsidR="009350B4" w:rsidRPr="00604B24" w:rsidRDefault="00B63B8B" w:rsidP="00D262C1">
      <w:pPr>
        <w:numPr>
          <w:ilvl w:val="1"/>
          <w:numId w:val="1"/>
        </w:numPr>
        <w:spacing w:after="0" w:line="240" w:lineRule="auto"/>
        <w:ind w:left="426" w:hanging="426"/>
        <w:contextualSpacing/>
        <w:rPr>
          <w:rFonts w:ascii="Arial" w:hAnsi="Arial" w:cs="Arial"/>
          <w:sz w:val="24"/>
          <w:szCs w:val="24"/>
        </w:rPr>
      </w:pPr>
      <w:r w:rsidRPr="00604B24">
        <w:rPr>
          <w:rFonts w:ascii="Arial" w:hAnsi="Arial" w:cs="Arial"/>
          <w:color w:val="000000"/>
          <w:sz w:val="24"/>
          <w:szCs w:val="24"/>
        </w:rPr>
        <w:t xml:space="preserve">The </w:t>
      </w:r>
      <w:r w:rsidR="00A54C92" w:rsidRPr="00604B24">
        <w:rPr>
          <w:rFonts w:ascii="Arial" w:hAnsi="Arial" w:cs="Arial"/>
          <w:color w:val="000000"/>
          <w:sz w:val="24"/>
          <w:szCs w:val="24"/>
        </w:rPr>
        <w:t xml:space="preserve">strategic </w:t>
      </w:r>
      <w:r w:rsidRPr="00604B24">
        <w:rPr>
          <w:rFonts w:ascii="Arial" w:hAnsi="Arial" w:cs="Arial"/>
          <w:color w:val="000000"/>
          <w:sz w:val="24"/>
          <w:szCs w:val="24"/>
        </w:rPr>
        <w:t xml:space="preserve">infrastructure projects </w:t>
      </w:r>
      <w:r w:rsidR="002E39F4" w:rsidRPr="00604B24">
        <w:rPr>
          <w:rFonts w:ascii="Arial" w:hAnsi="Arial" w:cs="Arial"/>
          <w:color w:val="000000"/>
          <w:sz w:val="24"/>
          <w:szCs w:val="24"/>
        </w:rPr>
        <w:t>which are needed</w:t>
      </w:r>
      <w:r w:rsidR="00A54C92" w:rsidRPr="00604B24">
        <w:rPr>
          <w:rFonts w:ascii="Arial" w:hAnsi="Arial" w:cs="Arial"/>
          <w:color w:val="000000"/>
          <w:sz w:val="24"/>
          <w:szCs w:val="24"/>
        </w:rPr>
        <w:t xml:space="preserve"> to support the adopted Local Plan from all funding sources are included within </w:t>
      </w:r>
      <w:r w:rsidR="00A54C92" w:rsidRPr="007E09B9">
        <w:rPr>
          <w:rFonts w:ascii="Arial" w:hAnsi="Arial" w:cs="Arial"/>
          <w:color w:val="000000"/>
          <w:sz w:val="24"/>
          <w:szCs w:val="24"/>
        </w:rPr>
        <w:t xml:space="preserve">the </w:t>
      </w:r>
      <w:hyperlink r:id="rId7" w:history="1">
        <w:r w:rsidR="007E09B9" w:rsidRPr="007E09B9">
          <w:rPr>
            <w:rStyle w:val="Hyperlink"/>
            <w:rFonts w:ascii="Arial" w:hAnsi="Arial" w:cs="Arial"/>
            <w:sz w:val="24"/>
            <w:szCs w:val="24"/>
          </w:rPr>
          <w:t>Chichester Infrastructure Business Plan 2021/2026 (IBP)</w:t>
        </w:r>
      </w:hyperlink>
      <w:r w:rsidR="009E1831" w:rsidRPr="00604B24">
        <w:rPr>
          <w:rStyle w:val="Hyperlink"/>
          <w:rFonts w:ascii="Arial" w:hAnsi="Arial" w:cs="Arial"/>
          <w:sz w:val="24"/>
          <w:szCs w:val="24"/>
        </w:rPr>
        <w:t xml:space="preserve"> </w:t>
      </w:r>
      <w:r w:rsidR="00604B24" w:rsidRPr="00604B24">
        <w:rPr>
          <w:rStyle w:val="Hyperlink"/>
          <w:rFonts w:ascii="Arial" w:hAnsi="Arial" w:cs="Arial"/>
          <w:sz w:val="24"/>
          <w:szCs w:val="24"/>
        </w:rPr>
        <w:t xml:space="preserve"> </w:t>
      </w:r>
      <w:r w:rsidR="00A54C92" w:rsidRPr="00604B24">
        <w:rPr>
          <w:rFonts w:ascii="Arial" w:hAnsi="Arial" w:cs="Arial"/>
          <w:color w:val="000000"/>
          <w:sz w:val="24"/>
          <w:szCs w:val="24"/>
        </w:rPr>
        <w:t>Th</w:t>
      </w:r>
      <w:r w:rsidR="002E39F4" w:rsidRPr="00604B24">
        <w:rPr>
          <w:rFonts w:ascii="Arial" w:hAnsi="Arial" w:cs="Arial"/>
          <w:color w:val="000000"/>
          <w:sz w:val="24"/>
          <w:szCs w:val="24"/>
        </w:rPr>
        <w:t>e IBP</w:t>
      </w:r>
      <w:r w:rsidR="00A54C92" w:rsidRPr="00604B24">
        <w:rPr>
          <w:rFonts w:ascii="Arial" w:hAnsi="Arial" w:cs="Arial"/>
          <w:color w:val="000000"/>
          <w:sz w:val="24"/>
          <w:szCs w:val="24"/>
        </w:rPr>
        <w:t xml:space="preserve"> </w:t>
      </w:r>
      <w:r w:rsidR="002E39F4" w:rsidRPr="00604B24">
        <w:rPr>
          <w:rFonts w:ascii="Arial" w:hAnsi="Arial" w:cs="Arial"/>
          <w:color w:val="000000"/>
          <w:sz w:val="24"/>
          <w:szCs w:val="24"/>
        </w:rPr>
        <w:t xml:space="preserve">also </w:t>
      </w:r>
      <w:r w:rsidR="00A54C92" w:rsidRPr="00604B24">
        <w:rPr>
          <w:rFonts w:ascii="Arial" w:hAnsi="Arial" w:cs="Arial"/>
          <w:color w:val="000000"/>
          <w:sz w:val="24"/>
          <w:szCs w:val="24"/>
        </w:rPr>
        <w:t xml:space="preserve">contains a CIL spending plan, which shows which projects </w:t>
      </w:r>
      <w:r w:rsidR="002E39F4" w:rsidRPr="00604B24">
        <w:rPr>
          <w:rFonts w:ascii="Arial" w:hAnsi="Arial" w:cs="Arial"/>
          <w:color w:val="000000"/>
          <w:sz w:val="24"/>
          <w:szCs w:val="24"/>
        </w:rPr>
        <w:t>will be funded from</w:t>
      </w:r>
      <w:r w:rsidR="00A54C92" w:rsidRPr="00604B24">
        <w:rPr>
          <w:rFonts w:ascii="Arial" w:hAnsi="Arial" w:cs="Arial"/>
          <w:color w:val="000000"/>
          <w:sz w:val="24"/>
          <w:szCs w:val="24"/>
        </w:rPr>
        <w:t xml:space="preserve"> CIL </w:t>
      </w:r>
      <w:r w:rsidR="002E39F4" w:rsidRPr="00604B24">
        <w:rPr>
          <w:rFonts w:ascii="Arial" w:hAnsi="Arial" w:cs="Arial"/>
          <w:color w:val="000000"/>
          <w:sz w:val="24"/>
          <w:szCs w:val="24"/>
        </w:rPr>
        <w:t>over a five year rolling programme</w:t>
      </w:r>
      <w:r w:rsidR="00C43158">
        <w:rPr>
          <w:rFonts w:ascii="Arial" w:hAnsi="Arial" w:cs="Arial"/>
          <w:color w:val="000000"/>
          <w:sz w:val="24"/>
          <w:szCs w:val="24"/>
        </w:rPr>
        <w:t xml:space="preserve"> and a copy is reproduced at Table D</w:t>
      </w:r>
      <w:r w:rsidR="002E39F4" w:rsidRPr="00604B24">
        <w:rPr>
          <w:rFonts w:ascii="Arial" w:hAnsi="Arial" w:cs="Arial"/>
          <w:color w:val="000000"/>
          <w:sz w:val="24"/>
          <w:szCs w:val="24"/>
        </w:rPr>
        <w:t>. The</w:t>
      </w:r>
      <w:r w:rsidRPr="00604B24">
        <w:rPr>
          <w:rFonts w:ascii="Arial" w:hAnsi="Arial" w:cs="Arial"/>
          <w:color w:val="000000"/>
          <w:sz w:val="24"/>
          <w:szCs w:val="24"/>
        </w:rPr>
        <w:t xml:space="preserve"> Infrastructure Business Plan (IBP) </w:t>
      </w:r>
      <w:r w:rsidR="002E39F4" w:rsidRPr="00604B24">
        <w:rPr>
          <w:rFonts w:ascii="Arial" w:hAnsi="Arial" w:cs="Arial"/>
          <w:color w:val="000000"/>
          <w:sz w:val="24"/>
          <w:szCs w:val="24"/>
        </w:rPr>
        <w:t>is updated annually and published</w:t>
      </w:r>
      <w:r w:rsidRPr="00604B24">
        <w:rPr>
          <w:rFonts w:ascii="Arial" w:hAnsi="Arial" w:cs="Arial"/>
          <w:color w:val="000000"/>
          <w:sz w:val="24"/>
          <w:szCs w:val="24"/>
        </w:rPr>
        <w:t xml:space="preserve"> on the council’s website</w:t>
      </w:r>
      <w:r w:rsidR="00604B24">
        <w:rPr>
          <w:rFonts w:ascii="Arial" w:hAnsi="Arial" w:cs="Arial"/>
          <w:color w:val="000000"/>
          <w:sz w:val="24"/>
          <w:szCs w:val="24"/>
        </w:rPr>
        <w:t>.</w:t>
      </w:r>
    </w:p>
    <w:p w:rsidR="009350B4" w:rsidRPr="009350B4" w:rsidRDefault="009350B4" w:rsidP="009350B4">
      <w:pPr>
        <w:spacing w:after="0"/>
        <w:ind w:left="426"/>
        <w:contextualSpacing/>
        <w:rPr>
          <w:rFonts w:ascii="Arial" w:hAnsi="Arial" w:cs="Arial"/>
          <w:sz w:val="24"/>
          <w:szCs w:val="24"/>
        </w:rPr>
      </w:pPr>
    </w:p>
    <w:p w:rsidR="002E39F4" w:rsidRPr="009350B4" w:rsidRDefault="00B63B8B" w:rsidP="00D262C1">
      <w:pPr>
        <w:numPr>
          <w:ilvl w:val="1"/>
          <w:numId w:val="1"/>
        </w:numPr>
        <w:spacing w:after="0" w:line="240" w:lineRule="auto"/>
        <w:ind w:left="426" w:hanging="426"/>
        <w:contextualSpacing/>
        <w:rPr>
          <w:rFonts w:ascii="Arial" w:hAnsi="Arial" w:cs="Arial"/>
          <w:sz w:val="24"/>
          <w:szCs w:val="24"/>
        </w:rPr>
      </w:pPr>
      <w:r w:rsidRPr="009350B4">
        <w:rPr>
          <w:rFonts w:ascii="Arial" w:hAnsi="Arial" w:cs="Arial"/>
          <w:sz w:val="24"/>
          <w:szCs w:val="24"/>
        </w:rPr>
        <w:t>The CIL Regulations require a proportion of CIL receipts to be handed to the local town or parish council in the area where CIL liable development takes place. The CIL share to be passed to the parish council is set at 15% of the relevant CIL receipts with a cap of £100 per existing council tax dwelling each year. Where a Neighbourhood Development Plan has been made the CIL share will be 25% (uncapped).</w:t>
      </w:r>
      <w:r w:rsidR="002E39F4" w:rsidRPr="009350B4">
        <w:rPr>
          <w:rFonts w:ascii="Arial" w:hAnsi="Arial" w:cs="Arial"/>
          <w:sz w:val="24"/>
          <w:szCs w:val="24"/>
        </w:rPr>
        <w:t xml:space="preserve"> The projects that the parish CIL has funded are recorded in the parish </w:t>
      </w:r>
      <w:hyperlink r:id="rId8" w:history="1">
        <w:r w:rsidR="00604B24" w:rsidRPr="009350B4">
          <w:rPr>
            <w:rStyle w:val="Hyperlink"/>
            <w:rFonts w:ascii="Arial" w:hAnsi="Arial" w:cs="Arial"/>
            <w:sz w:val="24"/>
            <w:szCs w:val="24"/>
          </w:rPr>
          <w:t>Annual Monitoring Reports</w:t>
        </w:r>
      </w:hyperlink>
      <w:r w:rsidR="002E39F4" w:rsidRPr="009350B4">
        <w:rPr>
          <w:rFonts w:ascii="Arial" w:hAnsi="Arial" w:cs="Arial"/>
          <w:sz w:val="24"/>
          <w:szCs w:val="24"/>
        </w:rPr>
        <w:t>, which are published</w:t>
      </w:r>
      <w:r w:rsidR="009350B4" w:rsidRPr="009350B4">
        <w:rPr>
          <w:rFonts w:ascii="Arial" w:hAnsi="Arial" w:cs="Arial"/>
          <w:sz w:val="24"/>
          <w:szCs w:val="24"/>
        </w:rPr>
        <w:t xml:space="preserve"> on the Council’s website</w:t>
      </w:r>
      <w:r w:rsidR="00604B24">
        <w:rPr>
          <w:rFonts w:ascii="Arial" w:hAnsi="Arial" w:cs="Arial"/>
          <w:sz w:val="24"/>
          <w:szCs w:val="24"/>
        </w:rPr>
        <w:t>.</w:t>
      </w:r>
    </w:p>
    <w:p w:rsidR="002E39F4" w:rsidRPr="003A7EFA" w:rsidRDefault="002E39F4" w:rsidP="002E39F4">
      <w:pPr>
        <w:spacing w:after="0"/>
        <w:ind w:left="426"/>
        <w:contextualSpacing/>
        <w:rPr>
          <w:rFonts w:ascii="Arial" w:hAnsi="Arial" w:cs="Arial"/>
          <w:sz w:val="24"/>
          <w:szCs w:val="24"/>
        </w:rPr>
      </w:pPr>
    </w:p>
    <w:p w:rsidR="00E54F86" w:rsidRPr="0034238A" w:rsidRDefault="00FC6AE1" w:rsidP="00D262C1">
      <w:pPr>
        <w:numPr>
          <w:ilvl w:val="1"/>
          <w:numId w:val="1"/>
        </w:numPr>
        <w:spacing w:after="0" w:line="240" w:lineRule="auto"/>
        <w:ind w:left="426" w:hanging="426"/>
        <w:contextualSpacing/>
        <w:jc w:val="both"/>
        <w:rPr>
          <w:rFonts w:ascii="Arial" w:hAnsi="Arial" w:cs="Arial"/>
          <w:b/>
          <w:sz w:val="24"/>
          <w:szCs w:val="24"/>
        </w:rPr>
      </w:pPr>
      <w:r>
        <w:rPr>
          <w:rFonts w:ascii="Arial" w:hAnsi="Arial" w:cs="Arial"/>
          <w:color w:val="231F20"/>
          <w:sz w:val="24"/>
          <w:szCs w:val="24"/>
        </w:rPr>
        <w:t xml:space="preserve">Local Authorities </w:t>
      </w:r>
      <w:r w:rsidR="00B63B8B" w:rsidRPr="0034238A">
        <w:rPr>
          <w:rFonts w:ascii="Arial" w:hAnsi="Arial" w:cs="Arial"/>
          <w:color w:val="231F20"/>
          <w:sz w:val="24"/>
          <w:szCs w:val="24"/>
        </w:rPr>
        <w:t>are required to publish an Infrastructure Funding Statement (IFS) on their website by 31 December each year, for the previous financial year. This report covers the period from 1 April 20</w:t>
      </w:r>
      <w:r w:rsidR="00230357">
        <w:rPr>
          <w:rFonts w:ascii="Arial" w:hAnsi="Arial" w:cs="Arial"/>
          <w:color w:val="231F20"/>
          <w:sz w:val="24"/>
          <w:szCs w:val="24"/>
        </w:rPr>
        <w:t>20 to 31 March 2021</w:t>
      </w:r>
      <w:r w:rsidR="00B63B8B" w:rsidRPr="0034238A">
        <w:rPr>
          <w:rFonts w:ascii="Arial" w:hAnsi="Arial" w:cs="Arial"/>
          <w:color w:val="231F20"/>
          <w:sz w:val="24"/>
          <w:szCs w:val="24"/>
        </w:rPr>
        <w:t>.</w:t>
      </w:r>
      <w:r w:rsidR="0034238A" w:rsidRPr="0034238A">
        <w:rPr>
          <w:rFonts w:ascii="Arial" w:hAnsi="Arial" w:cs="Arial"/>
          <w:color w:val="231F20"/>
          <w:sz w:val="24"/>
          <w:szCs w:val="24"/>
        </w:rPr>
        <w:t xml:space="preserve"> Sc</w:t>
      </w:r>
      <w:r w:rsidR="00A83892" w:rsidRPr="0034238A">
        <w:rPr>
          <w:rFonts w:ascii="Arial" w:hAnsi="Arial" w:cs="Arial"/>
          <w:color w:val="000000"/>
          <w:sz w:val="24"/>
          <w:szCs w:val="24"/>
        </w:rPr>
        <w:t xml:space="preserve">hedule 2 of the Community Infrastructure Regulations 2010 (as amended in 2019) </w:t>
      </w:r>
      <w:r w:rsidR="00E54F86" w:rsidRPr="0034238A">
        <w:rPr>
          <w:rFonts w:ascii="Arial" w:hAnsi="Arial" w:cs="Arial"/>
          <w:color w:val="000000"/>
          <w:sz w:val="24"/>
          <w:szCs w:val="24"/>
        </w:rPr>
        <w:t xml:space="preserve">Regulation 121A </w:t>
      </w:r>
      <w:r w:rsidR="00A83892" w:rsidRPr="0034238A">
        <w:rPr>
          <w:rFonts w:ascii="Arial" w:hAnsi="Arial" w:cs="Arial"/>
          <w:color w:val="000000"/>
          <w:sz w:val="24"/>
          <w:szCs w:val="24"/>
        </w:rPr>
        <w:t xml:space="preserve">states </w:t>
      </w:r>
      <w:r>
        <w:rPr>
          <w:rFonts w:ascii="Arial" w:hAnsi="Arial" w:cs="Arial"/>
          <w:color w:val="000000"/>
          <w:sz w:val="24"/>
          <w:szCs w:val="24"/>
        </w:rPr>
        <w:t xml:space="preserve">the </w:t>
      </w:r>
      <w:r w:rsidR="00A83892" w:rsidRPr="0034238A">
        <w:rPr>
          <w:rFonts w:ascii="Arial" w:hAnsi="Arial" w:cs="Arial"/>
          <w:color w:val="000000"/>
          <w:sz w:val="24"/>
          <w:szCs w:val="24"/>
        </w:rPr>
        <w:t xml:space="preserve">matters </w:t>
      </w:r>
      <w:r>
        <w:rPr>
          <w:rFonts w:ascii="Arial" w:hAnsi="Arial" w:cs="Arial"/>
          <w:color w:val="000000"/>
          <w:sz w:val="24"/>
          <w:szCs w:val="24"/>
        </w:rPr>
        <w:t xml:space="preserve">that </w:t>
      </w:r>
      <w:r w:rsidR="00A83892" w:rsidRPr="0034238A">
        <w:rPr>
          <w:rFonts w:ascii="Arial" w:hAnsi="Arial" w:cs="Arial"/>
          <w:color w:val="000000"/>
          <w:sz w:val="24"/>
          <w:szCs w:val="24"/>
        </w:rPr>
        <w:t xml:space="preserve">are to be included in the </w:t>
      </w:r>
      <w:r w:rsidR="0034238A">
        <w:rPr>
          <w:rFonts w:ascii="Arial" w:hAnsi="Arial" w:cs="Arial"/>
          <w:color w:val="000000"/>
          <w:sz w:val="24"/>
          <w:szCs w:val="24"/>
        </w:rPr>
        <w:t>IFS</w:t>
      </w:r>
      <w:r w:rsidR="00A83892" w:rsidRPr="0034238A">
        <w:rPr>
          <w:rFonts w:ascii="Arial" w:hAnsi="Arial" w:cs="Arial"/>
          <w:color w:val="000000"/>
          <w:sz w:val="24"/>
          <w:szCs w:val="24"/>
        </w:rPr>
        <w:t>.</w:t>
      </w:r>
      <w:r w:rsidR="00E54F86" w:rsidRPr="0034238A">
        <w:rPr>
          <w:rFonts w:ascii="Arial" w:hAnsi="Arial" w:cs="Arial"/>
          <w:color w:val="000000"/>
          <w:sz w:val="24"/>
          <w:szCs w:val="24"/>
        </w:rPr>
        <w:t xml:space="preserve"> </w:t>
      </w:r>
      <w:r w:rsidR="00B63B8B" w:rsidRPr="0034238A">
        <w:rPr>
          <w:rFonts w:ascii="Arial" w:hAnsi="Arial" w:cs="Arial"/>
          <w:color w:val="000000"/>
          <w:sz w:val="24"/>
          <w:szCs w:val="24"/>
        </w:rPr>
        <w:t xml:space="preserve">Table B below provides the information required </w:t>
      </w:r>
      <w:r w:rsidR="0034238A">
        <w:rPr>
          <w:rFonts w:ascii="Arial" w:hAnsi="Arial" w:cs="Arial"/>
          <w:color w:val="000000"/>
          <w:sz w:val="24"/>
          <w:szCs w:val="24"/>
        </w:rPr>
        <w:t xml:space="preserve">for CIL and </w:t>
      </w:r>
      <w:r w:rsidR="004B4FF3" w:rsidRPr="0034238A">
        <w:rPr>
          <w:rFonts w:ascii="Arial" w:hAnsi="Arial" w:cs="Arial"/>
          <w:color w:val="000000"/>
          <w:sz w:val="24"/>
          <w:szCs w:val="24"/>
        </w:rPr>
        <w:t xml:space="preserve">Table C below shows the matters to be included for </w:t>
      </w:r>
      <w:r w:rsidR="00ED6253">
        <w:rPr>
          <w:rFonts w:ascii="Arial" w:hAnsi="Arial" w:cs="Arial"/>
          <w:color w:val="000000"/>
          <w:sz w:val="24"/>
          <w:szCs w:val="24"/>
        </w:rPr>
        <w:t>S106</w:t>
      </w:r>
      <w:r w:rsidR="004B4FF3" w:rsidRPr="0034238A">
        <w:rPr>
          <w:rFonts w:ascii="Arial" w:hAnsi="Arial" w:cs="Arial"/>
          <w:color w:val="000000"/>
          <w:sz w:val="24"/>
          <w:szCs w:val="24"/>
        </w:rPr>
        <w:t>.</w:t>
      </w:r>
    </w:p>
    <w:p w:rsidR="00BD1C3C" w:rsidRDefault="00BD1C3C" w:rsidP="00E54F86">
      <w:pPr>
        <w:pStyle w:val="ListParagraph"/>
        <w:rPr>
          <w:rFonts w:ascii="Arial" w:hAnsi="Arial" w:cs="Arial"/>
          <w:b/>
          <w:sz w:val="24"/>
          <w:szCs w:val="24"/>
        </w:rPr>
      </w:pPr>
      <w:r>
        <w:rPr>
          <w:rFonts w:ascii="Arial" w:hAnsi="Arial" w:cs="Arial"/>
          <w:b/>
          <w:sz w:val="24"/>
          <w:szCs w:val="24"/>
        </w:rPr>
        <w:br w:type="page"/>
      </w:r>
    </w:p>
    <w:p w:rsidR="00E54F86" w:rsidRDefault="00E54F86" w:rsidP="00E54F86">
      <w:pPr>
        <w:pStyle w:val="ListParagraph"/>
        <w:rPr>
          <w:rFonts w:ascii="Arial" w:hAnsi="Arial" w:cs="Arial"/>
          <w:b/>
          <w:sz w:val="24"/>
          <w:szCs w:val="24"/>
        </w:rPr>
      </w:pPr>
    </w:p>
    <w:p w:rsidR="00B63B8B" w:rsidRPr="0042479A" w:rsidRDefault="00B63B8B" w:rsidP="002635BA">
      <w:pPr>
        <w:spacing w:after="0" w:line="240" w:lineRule="auto"/>
        <w:ind w:firstLine="426"/>
        <w:contextualSpacing/>
        <w:rPr>
          <w:rFonts w:ascii="Arial" w:hAnsi="Arial" w:cs="Arial"/>
          <w:color w:val="000000"/>
          <w:sz w:val="24"/>
          <w:szCs w:val="24"/>
        </w:rPr>
      </w:pPr>
      <w:r w:rsidRPr="0042479A">
        <w:rPr>
          <w:rFonts w:ascii="Arial" w:hAnsi="Arial" w:cs="Arial"/>
          <w:sz w:val="24"/>
          <w:szCs w:val="24"/>
        </w:rPr>
        <w:t xml:space="preserve">Table B: </w:t>
      </w:r>
      <w:r w:rsidR="002C0E9B" w:rsidRPr="0042479A">
        <w:rPr>
          <w:rFonts w:ascii="Arial" w:hAnsi="Arial" w:cs="Arial"/>
          <w:color w:val="000000"/>
          <w:sz w:val="24"/>
          <w:szCs w:val="24"/>
        </w:rPr>
        <w:t xml:space="preserve">Community </w:t>
      </w:r>
      <w:r w:rsidR="0042479A">
        <w:rPr>
          <w:rFonts w:ascii="Arial" w:hAnsi="Arial" w:cs="Arial"/>
          <w:color w:val="000000"/>
          <w:sz w:val="24"/>
          <w:szCs w:val="24"/>
        </w:rPr>
        <w:t>Infrastructure Levy M</w:t>
      </w:r>
      <w:r w:rsidR="002C0E9B" w:rsidRPr="0042479A">
        <w:rPr>
          <w:rFonts w:ascii="Arial" w:hAnsi="Arial" w:cs="Arial"/>
          <w:color w:val="000000"/>
          <w:sz w:val="24"/>
          <w:szCs w:val="24"/>
        </w:rPr>
        <w:t>atters</w:t>
      </w:r>
      <w:r w:rsidR="002635BA" w:rsidRPr="0042479A">
        <w:rPr>
          <w:rFonts w:ascii="Arial" w:hAnsi="Arial" w:cs="Arial"/>
          <w:color w:val="000000"/>
          <w:sz w:val="24"/>
          <w:szCs w:val="24"/>
        </w:rPr>
        <w:t xml:space="preserve"> </w:t>
      </w:r>
    </w:p>
    <w:p w:rsidR="00B63B8B" w:rsidRPr="003A7EFA" w:rsidRDefault="00B63B8B" w:rsidP="00B63B8B">
      <w:pPr>
        <w:spacing w:after="0" w:line="240" w:lineRule="auto"/>
        <w:contextualSpacing/>
        <w:rPr>
          <w:rFonts w:ascii="Arial" w:hAnsi="Arial" w:cs="Arial"/>
          <w:color w:val="000000"/>
          <w:sz w:val="24"/>
          <w:szCs w:val="24"/>
        </w:rPr>
      </w:pPr>
    </w:p>
    <w:tbl>
      <w:tblPr>
        <w:tblStyle w:val="TableGrid3"/>
        <w:tblW w:w="9498" w:type="dxa"/>
        <w:tblInd w:w="-34" w:type="dxa"/>
        <w:tblCellMar>
          <w:top w:w="28" w:type="dxa"/>
          <w:bottom w:w="28" w:type="dxa"/>
        </w:tblCellMar>
        <w:tblLook w:val="04A0" w:firstRow="1" w:lastRow="0" w:firstColumn="1" w:lastColumn="0" w:noHBand="0" w:noVBand="1"/>
        <w:tblCaption w:val="Community Infrastructure Levy Matters"/>
        <w:tblDescription w:val="Community Infrastructure Levy Matters"/>
      </w:tblPr>
      <w:tblGrid>
        <w:gridCol w:w="1364"/>
        <w:gridCol w:w="6249"/>
        <w:gridCol w:w="1885"/>
      </w:tblGrid>
      <w:tr w:rsidR="00B63B8B" w:rsidRPr="003A7EFA" w:rsidTr="00327E2E">
        <w:trPr>
          <w:tblHeader/>
        </w:trPr>
        <w:tc>
          <w:tcPr>
            <w:tcW w:w="1276" w:type="dxa"/>
            <w:shd w:val="pct10" w:color="auto" w:fill="auto"/>
          </w:tcPr>
          <w:p w:rsidR="00B63B8B" w:rsidRPr="0042479A" w:rsidRDefault="00B63B8B" w:rsidP="00E54F86">
            <w:pPr>
              <w:rPr>
                <w:rFonts w:ascii="Arial" w:hAnsi="Arial" w:cs="Arial"/>
                <w:color w:val="000000"/>
                <w:sz w:val="24"/>
                <w:szCs w:val="24"/>
              </w:rPr>
            </w:pPr>
            <w:r w:rsidRPr="0042479A">
              <w:rPr>
                <w:rFonts w:ascii="Arial" w:hAnsi="Arial" w:cs="Arial"/>
                <w:bCs/>
                <w:color w:val="000000"/>
                <w:sz w:val="24"/>
                <w:szCs w:val="24"/>
              </w:rPr>
              <w:t xml:space="preserve">Regulation </w:t>
            </w:r>
            <w:r w:rsidR="00E54F86" w:rsidRPr="0042479A">
              <w:rPr>
                <w:rFonts w:ascii="Arial" w:hAnsi="Arial" w:cs="Arial"/>
                <w:bCs/>
                <w:color w:val="000000"/>
                <w:sz w:val="24"/>
                <w:szCs w:val="24"/>
              </w:rPr>
              <w:t xml:space="preserve">121A </w:t>
            </w:r>
            <w:r w:rsidRPr="0042479A">
              <w:rPr>
                <w:rFonts w:ascii="Arial" w:hAnsi="Arial" w:cs="Arial"/>
                <w:bCs/>
                <w:color w:val="000000"/>
                <w:sz w:val="24"/>
                <w:szCs w:val="24"/>
              </w:rPr>
              <w:t>Reference</w:t>
            </w:r>
          </w:p>
        </w:tc>
        <w:tc>
          <w:tcPr>
            <w:tcW w:w="6521" w:type="dxa"/>
            <w:shd w:val="pct10" w:color="auto" w:fill="auto"/>
          </w:tcPr>
          <w:p w:rsidR="00B63B8B" w:rsidRPr="0042479A" w:rsidRDefault="00B63B8B" w:rsidP="00FC58A1">
            <w:pPr>
              <w:rPr>
                <w:rFonts w:ascii="Arial" w:hAnsi="Arial" w:cs="Arial"/>
                <w:color w:val="000000"/>
                <w:sz w:val="24"/>
                <w:szCs w:val="24"/>
              </w:rPr>
            </w:pPr>
            <w:r w:rsidRPr="0042479A">
              <w:rPr>
                <w:rFonts w:ascii="Arial" w:hAnsi="Arial" w:cs="Arial"/>
                <w:bCs/>
                <w:color w:val="000000"/>
                <w:sz w:val="24"/>
                <w:szCs w:val="24"/>
              </w:rPr>
              <w:t>Description</w:t>
            </w:r>
          </w:p>
        </w:tc>
        <w:tc>
          <w:tcPr>
            <w:tcW w:w="1701" w:type="dxa"/>
            <w:shd w:val="pct10" w:color="auto" w:fill="auto"/>
          </w:tcPr>
          <w:p w:rsidR="00B63B8B" w:rsidRPr="0042479A" w:rsidRDefault="00B63B8B" w:rsidP="00055256">
            <w:pPr>
              <w:rPr>
                <w:rFonts w:ascii="Arial" w:hAnsi="Arial" w:cs="Arial"/>
                <w:color w:val="000000"/>
                <w:sz w:val="24"/>
                <w:szCs w:val="24"/>
              </w:rPr>
            </w:pPr>
            <w:r w:rsidRPr="0042479A">
              <w:rPr>
                <w:rFonts w:ascii="Arial" w:hAnsi="Arial" w:cs="Arial"/>
                <w:bCs/>
                <w:color w:val="000000"/>
                <w:sz w:val="24"/>
                <w:szCs w:val="24"/>
              </w:rPr>
              <w:t>Amount/</w:t>
            </w:r>
            <w:r w:rsidR="00055256" w:rsidRPr="0042479A">
              <w:rPr>
                <w:rFonts w:ascii="Arial" w:hAnsi="Arial" w:cs="Arial"/>
                <w:bCs/>
                <w:color w:val="000000"/>
                <w:sz w:val="24"/>
                <w:szCs w:val="24"/>
              </w:rPr>
              <w:t>Details</w:t>
            </w:r>
          </w:p>
        </w:tc>
      </w:tr>
      <w:tr w:rsidR="00E54F86" w:rsidRPr="003A7EFA" w:rsidTr="00D10EC3">
        <w:tc>
          <w:tcPr>
            <w:tcW w:w="1276" w:type="dxa"/>
          </w:tcPr>
          <w:p w:rsidR="00E54F86" w:rsidRPr="009E1831" w:rsidRDefault="00E54F86" w:rsidP="00FC58A1">
            <w:pPr>
              <w:rPr>
                <w:rFonts w:ascii="Arial" w:hAnsi="Arial" w:cs="Arial"/>
                <w:color w:val="000000"/>
                <w:sz w:val="24"/>
                <w:szCs w:val="24"/>
              </w:rPr>
            </w:pPr>
            <w:r w:rsidRPr="009E1831">
              <w:rPr>
                <w:rFonts w:ascii="Arial" w:hAnsi="Arial" w:cs="Arial"/>
                <w:color w:val="000000"/>
                <w:sz w:val="24"/>
                <w:szCs w:val="24"/>
              </w:rPr>
              <w:t>1(a)</w:t>
            </w:r>
          </w:p>
        </w:tc>
        <w:tc>
          <w:tcPr>
            <w:tcW w:w="6521" w:type="dxa"/>
          </w:tcPr>
          <w:p w:rsidR="002635BA" w:rsidRDefault="002635BA" w:rsidP="00302046">
            <w:pPr>
              <w:rPr>
                <w:rFonts w:ascii="Arial" w:hAnsi="Arial" w:cs="Arial"/>
                <w:color w:val="000000"/>
                <w:sz w:val="24"/>
                <w:szCs w:val="24"/>
              </w:rPr>
            </w:pPr>
            <w:r>
              <w:rPr>
                <w:rFonts w:ascii="Arial" w:hAnsi="Arial" w:cs="Arial"/>
                <w:color w:val="000000"/>
                <w:sz w:val="24"/>
                <w:szCs w:val="24"/>
              </w:rPr>
              <w:t>The t</w:t>
            </w:r>
            <w:r w:rsidR="00E54F86" w:rsidRPr="009E1831">
              <w:rPr>
                <w:rFonts w:ascii="Arial" w:hAnsi="Arial" w:cs="Arial"/>
                <w:color w:val="000000"/>
                <w:sz w:val="24"/>
                <w:szCs w:val="24"/>
              </w:rPr>
              <w:t xml:space="preserve">otal value of CIL set out in all demand notices issued </w:t>
            </w:r>
            <w:r w:rsidR="00302046" w:rsidRPr="009E1831">
              <w:rPr>
                <w:rFonts w:ascii="Arial" w:hAnsi="Arial" w:cs="Arial"/>
                <w:color w:val="000000"/>
                <w:sz w:val="24"/>
                <w:szCs w:val="24"/>
              </w:rPr>
              <w:t>in</w:t>
            </w:r>
            <w:r w:rsidR="00E54F86" w:rsidRPr="009E1831">
              <w:rPr>
                <w:rFonts w:ascii="Arial" w:hAnsi="Arial" w:cs="Arial"/>
                <w:color w:val="000000"/>
                <w:sz w:val="24"/>
                <w:szCs w:val="24"/>
              </w:rPr>
              <w:t xml:space="preserve"> the reported year</w:t>
            </w:r>
            <w:r>
              <w:rPr>
                <w:rFonts w:ascii="Arial" w:hAnsi="Arial" w:cs="Arial"/>
                <w:color w:val="000000"/>
                <w:sz w:val="24"/>
                <w:szCs w:val="24"/>
              </w:rPr>
              <w:t>.</w:t>
            </w:r>
          </w:p>
          <w:p w:rsidR="002635BA" w:rsidRDefault="002635BA" w:rsidP="00302046">
            <w:pPr>
              <w:rPr>
                <w:rFonts w:ascii="Arial" w:hAnsi="Arial" w:cs="Arial"/>
                <w:color w:val="000000"/>
                <w:sz w:val="24"/>
                <w:szCs w:val="24"/>
              </w:rPr>
            </w:pPr>
          </w:p>
          <w:p w:rsidR="005B1FC8" w:rsidRPr="009E1831" w:rsidRDefault="005B1FC8" w:rsidP="00302046">
            <w:pPr>
              <w:rPr>
                <w:rFonts w:ascii="Arial" w:hAnsi="Arial" w:cs="Arial"/>
                <w:color w:val="000000"/>
                <w:sz w:val="24"/>
                <w:szCs w:val="24"/>
              </w:rPr>
            </w:pPr>
            <w:r w:rsidRPr="009E1831">
              <w:rPr>
                <w:rFonts w:ascii="Arial" w:hAnsi="Arial" w:cs="Arial"/>
                <w:color w:val="000000"/>
                <w:sz w:val="24"/>
                <w:szCs w:val="24"/>
              </w:rPr>
              <w:t xml:space="preserve">CIL Liable floorspace </w:t>
            </w:r>
            <w:r w:rsidR="002635BA">
              <w:rPr>
                <w:rFonts w:ascii="Arial" w:hAnsi="Arial" w:cs="Arial"/>
                <w:color w:val="000000"/>
                <w:sz w:val="24"/>
                <w:szCs w:val="24"/>
              </w:rPr>
              <w:t xml:space="preserve"> </w:t>
            </w:r>
            <w:r w:rsidR="007F798D">
              <w:rPr>
                <w:rFonts w:ascii="Arial" w:hAnsi="Arial" w:cs="Arial"/>
                <w:color w:val="000000"/>
                <w:sz w:val="24"/>
                <w:szCs w:val="24"/>
              </w:rPr>
              <w:t>£6,445,088.31</w:t>
            </w:r>
          </w:p>
          <w:p w:rsidR="006357A9" w:rsidRDefault="005B1FC8" w:rsidP="005B1FC8">
            <w:pPr>
              <w:rPr>
                <w:rFonts w:ascii="Arial" w:hAnsi="Arial" w:cs="Arial"/>
                <w:color w:val="000000"/>
                <w:sz w:val="24"/>
                <w:szCs w:val="24"/>
              </w:rPr>
            </w:pPr>
            <w:r w:rsidRPr="009E1831">
              <w:rPr>
                <w:rFonts w:ascii="Arial" w:hAnsi="Arial" w:cs="Arial"/>
                <w:color w:val="000000"/>
                <w:sz w:val="24"/>
                <w:szCs w:val="24"/>
              </w:rPr>
              <w:t>Surcharges £</w:t>
            </w:r>
            <w:r w:rsidR="007F798D">
              <w:rPr>
                <w:rFonts w:ascii="Arial" w:hAnsi="Arial" w:cs="Arial"/>
                <w:color w:val="000000"/>
                <w:sz w:val="24"/>
                <w:szCs w:val="24"/>
              </w:rPr>
              <w:t>13,616.27</w:t>
            </w:r>
          </w:p>
          <w:p w:rsidR="007F798D" w:rsidRDefault="007F798D" w:rsidP="005B1FC8">
            <w:pPr>
              <w:rPr>
                <w:rFonts w:ascii="Arial" w:hAnsi="Arial" w:cs="Arial"/>
                <w:color w:val="000000"/>
                <w:sz w:val="24"/>
                <w:szCs w:val="24"/>
              </w:rPr>
            </w:pPr>
            <w:r>
              <w:rPr>
                <w:rFonts w:ascii="Arial" w:hAnsi="Arial" w:cs="Arial"/>
                <w:color w:val="000000"/>
                <w:sz w:val="24"/>
                <w:szCs w:val="24"/>
              </w:rPr>
              <w:t>Late Payment Interest £244.59</w:t>
            </w:r>
          </w:p>
          <w:p w:rsidR="00922348" w:rsidRPr="009E1831" w:rsidRDefault="00922348" w:rsidP="005B1FC8">
            <w:pPr>
              <w:rPr>
                <w:rFonts w:ascii="Arial" w:hAnsi="Arial" w:cs="Arial"/>
                <w:color w:val="000000"/>
                <w:sz w:val="24"/>
                <w:szCs w:val="24"/>
              </w:rPr>
            </w:pPr>
          </w:p>
        </w:tc>
        <w:tc>
          <w:tcPr>
            <w:tcW w:w="1701" w:type="dxa"/>
          </w:tcPr>
          <w:p w:rsidR="00E54F86" w:rsidRPr="009E1831" w:rsidRDefault="006357A9" w:rsidP="007F798D">
            <w:pPr>
              <w:jc w:val="right"/>
              <w:rPr>
                <w:rFonts w:ascii="Arial" w:hAnsi="Arial" w:cs="Arial"/>
                <w:color w:val="000000"/>
                <w:sz w:val="24"/>
                <w:szCs w:val="24"/>
                <w:highlight w:val="green"/>
              </w:rPr>
            </w:pPr>
            <w:r w:rsidRPr="007F798D">
              <w:rPr>
                <w:rFonts w:ascii="Arial" w:hAnsi="Arial" w:cs="Arial"/>
                <w:color w:val="000000"/>
                <w:sz w:val="24"/>
                <w:szCs w:val="24"/>
              </w:rPr>
              <w:t>£</w:t>
            </w:r>
            <w:r w:rsidR="007F798D" w:rsidRPr="007F798D">
              <w:rPr>
                <w:rFonts w:ascii="Arial" w:hAnsi="Arial" w:cs="Arial"/>
                <w:color w:val="000000"/>
                <w:sz w:val="24"/>
                <w:szCs w:val="24"/>
              </w:rPr>
              <w:t>6,458,949.17</w:t>
            </w:r>
          </w:p>
        </w:tc>
      </w:tr>
      <w:tr w:rsidR="00E54F86" w:rsidRPr="003A7EFA" w:rsidTr="00922348">
        <w:trPr>
          <w:trHeight w:val="623"/>
        </w:trPr>
        <w:tc>
          <w:tcPr>
            <w:tcW w:w="1276" w:type="dxa"/>
          </w:tcPr>
          <w:p w:rsidR="00E54F86" w:rsidRPr="009E1831" w:rsidRDefault="00E54F86" w:rsidP="00E54F86">
            <w:pPr>
              <w:rPr>
                <w:rFonts w:ascii="Arial" w:hAnsi="Arial" w:cs="Arial"/>
                <w:sz w:val="24"/>
                <w:szCs w:val="24"/>
              </w:rPr>
            </w:pPr>
            <w:r w:rsidRPr="009E1831">
              <w:rPr>
                <w:rFonts w:ascii="Arial" w:hAnsi="Arial" w:cs="Arial"/>
                <w:sz w:val="24"/>
                <w:szCs w:val="24"/>
              </w:rPr>
              <w:t>1(b)</w:t>
            </w:r>
          </w:p>
        </w:tc>
        <w:tc>
          <w:tcPr>
            <w:tcW w:w="6521" w:type="dxa"/>
          </w:tcPr>
          <w:p w:rsidR="00045CDA" w:rsidRPr="009E1831" w:rsidRDefault="002635BA" w:rsidP="002635BA">
            <w:pPr>
              <w:rPr>
                <w:rFonts w:ascii="Arial" w:hAnsi="Arial" w:cs="Arial"/>
                <w:sz w:val="24"/>
                <w:szCs w:val="24"/>
              </w:rPr>
            </w:pPr>
            <w:r>
              <w:rPr>
                <w:rFonts w:ascii="Arial" w:hAnsi="Arial" w:cs="Arial"/>
                <w:sz w:val="24"/>
                <w:szCs w:val="24"/>
              </w:rPr>
              <w:t>The t</w:t>
            </w:r>
            <w:r w:rsidR="00E54F86" w:rsidRPr="009E1831">
              <w:rPr>
                <w:rFonts w:ascii="Arial" w:hAnsi="Arial" w:cs="Arial"/>
                <w:sz w:val="24"/>
                <w:szCs w:val="24"/>
              </w:rPr>
              <w:t xml:space="preserve">otal </w:t>
            </w:r>
            <w:r w:rsidR="00302046" w:rsidRPr="009E1831">
              <w:rPr>
                <w:rFonts w:ascii="Arial" w:hAnsi="Arial" w:cs="Arial"/>
                <w:sz w:val="24"/>
                <w:szCs w:val="24"/>
              </w:rPr>
              <w:t xml:space="preserve">amount of </w:t>
            </w:r>
            <w:r w:rsidR="00E54F86" w:rsidRPr="009E1831">
              <w:rPr>
                <w:rFonts w:ascii="Arial" w:hAnsi="Arial" w:cs="Arial"/>
                <w:sz w:val="24"/>
                <w:szCs w:val="24"/>
              </w:rPr>
              <w:t>CIL receipts</w:t>
            </w:r>
            <w:r>
              <w:rPr>
                <w:rFonts w:ascii="Arial" w:hAnsi="Arial" w:cs="Arial"/>
                <w:sz w:val="24"/>
                <w:szCs w:val="24"/>
              </w:rPr>
              <w:t xml:space="preserve"> collected</w:t>
            </w:r>
            <w:r w:rsidR="00E54F86" w:rsidRPr="009E1831">
              <w:rPr>
                <w:rFonts w:ascii="Arial" w:hAnsi="Arial" w:cs="Arial"/>
                <w:sz w:val="24"/>
                <w:szCs w:val="24"/>
              </w:rPr>
              <w:t xml:space="preserve"> for the reported year</w:t>
            </w:r>
            <w:r>
              <w:rPr>
                <w:rFonts w:ascii="Arial" w:hAnsi="Arial" w:cs="Arial"/>
                <w:sz w:val="24"/>
                <w:szCs w:val="24"/>
              </w:rPr>
              <w:t>.</w:t>
            </w:r>
          </w:p>
        </w:tc>
        <w:tc>
          <w:tcPr>
            <w:tcW w:w="1701" w:type="dxa"/>
          </w:tcPr>
          <w:p w:rsidR="00E54F86" w:rsidRPr="002F0C93" w:rsidRDefault="00880551" w:rsidP="00230357">
            <w:pPr>
              <w:jc w:val="right"/>
              <w:rPr>
                <w:rFonts w:ascii="Arial" w:hAnsi="Arial" w:cs="Arial"/>
                <w:sz w:val="24"/>
                <w:szCs w:val="24"/>
              </w:rPr>
            </w:pPr>
            <w:r w:rsidRPr="002F0C93">
              <w:rPr>
                <w:rFonts w:ascii="Arial" w:hAnsi="Arial" w:cs="Arial"/>
                <w:sz w:val="24"/>
                <w:szCs w:val="24"/>
              </w:rPr>
              <w:t>£</w:t>
            </w:r>
            <w:r w:rsidR="00230357" w:rsidRPr="002F0C93">
              <w:rPr>
                <w:rFonts w:ascii="Arial" w:hAnsi="Arial" w:cs="Arial"/>
                <w:sz w:val="24"/>
                <w:szCs w:val="24"/>
              </w:rPr>
              <w:t>2,624,867.57</w:t>
            </w:r>
          </w:p>
        </w:tc>
      </w:tr>
      <w:tr w:rsidR="00B72668" w:rsidRPr="003A7EFA" w:rsidTr="00D10EC3">
        <w:tc>
          <w:tcPr>
            <w:tcW w:w="1276" w:type="dxa"/>
          </w:tcPr>
          <w:p w:rsidR="00B72668" w:rsidRPr="009E1831" w:rsidRDefault="00B72668" w:rsidP="00E54F86">
            <w:pPr>
              <w:rPr>
                <w:rFonts w:ascii="Arial" w:hAnsi="Arial" w:cs="Arial"/>
                <w:sz w:val="24"/>
                <w:szCs w:val="24"/>
              </w:rPr>
            </w:pPr>
            <w:r w:rsidRPr="009E1831">
              <w:rPr>
                <w:rFonts w:ascii="Arial" w:hAnsi="Arial" w:cs="Arial"/>
                <w:sz w:val="24"/>
                <w:szCs w:val="24"/>
              </w:rPr>
              <w:t>1(c)</w:t>
            </w:r>
          </w:p>
        </w:tc>
        <w:tc>
          <w:tcPr>
            <w:tcW w:w="6521" w:type="dxa"/>
          </w:tcPr>
          <w:p w:rsidR="002635BA" w:rsidRDefault="002635BA" w:rsidP="002635BA">
            <w:pPr>
              <w:rPr>
                <w:rFonts w:ascii="Arial" w:hAnsi="Arial" w:cs="Arial"/>
                <w:sz w:val="24"/>
                <w:szCs w:val="24"/>
              </w:rPr>
            </w:pPr>
            <w:r>
              <w:rPr>
                <w:rFonts w:ascii="Arial" w:hAnsi="Arial" w:cs="Arial"/>
                <w:sz w:val="24"/>
                <w:szCs w:val="24"/>
              </w:rPr>
              <w:t>The t</w:t>
            </w:r>
            <w:r w:rsidR="00B72668" w:rsidRPr="009E1831">
              <w:rPr>
                <w:rFonts w:ascii="Arial" w:hAnsi="Arial" w:cs="Arial"/>
                <w:sz w:val="24"/>
                <w:szCs w:val="24"/>
              </w:rPr>
              <w:t xml:space="preserve">otal amount of CIL receipts, </w:t>
            </w:r>
            <w:r w:rsidR="00FA46E0" w:rsidRPr="009E1831">
              <w:rPr>
                <w:rFonts w:ascii="Arial" w:hAnsi="Arial" w:cs="Arial"/>
                <w:sz w:val="24"/>
                <w:szCs w:val="24"/>
              </w:rPr>
              <w:t>collected</w:t>
            </w:r>
            <w:r w:rsidR="00FA46E0">
              <w:rPr>
                <w:rFonts w:ascii="Arial" w:hAnsi="Arial" w:cs="Arial"/>
                <w:sz w:val="24"/>
                <w:szCs w:val="24"/>
              </w:rPr>
              <w:t xml:space="preserve"> </w:t>
            </w:r>
            <w:r w:rsidR="00FA46E0" w:rsidRPr="009E1831">
              <w:rPr>
                <w:rFonts w:ascii="Arial" w:hAnsi="Arial" w:cs="Arial"/>
                <w:sz w:val="24"/>
                <w:szCs w:val="24"/>
              </w:rPr>
              <w:t>before</w:t>
            </w:r>
            <w:r w:rsidR="00B72668" w:rsidRPr="009E1831">
              <w:rPr>
                <w:rFonts w:ascii="Arial" w:hAnsi="Arial" w:cs="Arial"/>
                <w:sz w:val="24"/>
                <w:szCs w:val="24"/>
              </w:rPr>
              <w:t xml:space="preserve"> the reported year but w</w:t>
            </w:r>
            <w:r w:rsidR="005B1FC8" w:rsidRPr="009E1831">
              <w:rPr>
                <w:rFonts w:ascii="Arial" w:hAnsi="Arial" w:cs="Arial"/>
                <w:sz w:val="24"/>
                <w:szCs w:val="24"/>
              </w:rPr>
              <w:t>hich ha</w:t>
            </w:r>
            <w:r w:rsidR="00922348">
              <w:rPr>
                <w:rFonts w:ascii="Arial" w:hAnsi="Arial" w:cs="Arial"/>
                <w:sz w:val="24"/>
                <w:szCs w:val="24"/>
              </w:rPr>
              <w:t xml:space="preserve">ve not yet been </w:t>
            </w:r>
            <w:r>
              <w:rPr>
                <w:rFonts w:ascii="Arial" w:hAnsi="Arial" w:cs="Arial"/>
                <w:sz w:val="24"/>
                <w:szCs w:val="24"/>
              </w:rPr>
              <w:t xml:space="preserve">allocated </w:t>
            </w:r>
            <w:r w:rsidRPr="009E1831">
              <w:rPr>
                <w:rFonts w:ascii="Arial" w:hAnsi="Arial" w:cs="Arial"/>
                <w:sz w:val="24"/>
                <w:szCs w:val="24"/>
              </w:rPr>
              <w:t>from</w:t>
            </w:r>
            <w:r w:rsidR="00FA46E0">
              <w:rPr>
                <w:rFonts w:ascii="Arial" w:hAnsi="Arial" w:cs="Arial"/>
                <w:sz w:val="24"/>
                <w:szCs w:val="24"/>
              </w:rPr>
              <w:t xml:space="preserve"> total cash received</w:t>
            </w:r>
            <w:r w:rsidR="006357A9" w:rsidRPr="009E1831">
              <w:rPr>
                <w:rFonts w:ascii="Arial" w:hAnsi="Arial" w:cs="Arial"/>
                <w:sz w:val="24"/>
                <w:szCs w:val="24"/>
              </w:rPr>
              <w:t xml:space="preserve"> of £</w:t>
            </w:r>
            <w:r w:rsidR="007F798D">
              <w:rPr>
                <w:rFonts w:ascii="Arial" w:hAnsi="Arial" w:cs="Arial"/>
                <w:sz w:val="24"/>
                <w:szCs w:val="24"/>
              </w:rPr>
              <w:t>10,844,924.21</w:t>
            </w:r>
            <w:r w:rsidR="006357A9" w:rsidRPr="009E1831">
              <w:rPr>
                <w:rFonts w:ascii="Arial" w:hAnsi="Arial" w:cs="Arial"/>
                <w:sz w:val="24"/>
                <w:szCs w:val="24"/>
              </w:rPr>
              <w:t xml:space="preserve"> </w:t>
            </w:r>
          </w:p>
          <w:p w:rsidR="00FA46E0" w:rsidRDefault="00FA46E0" w:rsidP="002635BA">
            <w:pPr>
              <w:rPr>
                <w:rFonts w:ascii="Arial" w:hAnsi="Arial" w:cs="Arial"/>
                <w:sz w:val="24"/>
                <w:szCs w:val="24"/>
              </w:rPr>
            </w:pPr>
          </w:p>
          <w:p w:rsidR="00045CDA" w:rsidRDefault="005F445B" w:rsidP="005F445B">
            <w:pPr>
              <w:rPr>
                <w:rFonts w:ascii="Arial" w:hAnsi="Arial" w:cs="Arial"/>
                <w:sz w:val="24"/>
                <w:szCs w:val="24"/>
              </w:rPr>
            </w:pPr>
            <w:r>
              <w:rPr>
                <w:rFonts w:ascii="Arial" w:hAnsi="Arial" w:cs="Arial"/>
                <w:sz w:val="24"/>
                <w:szCs w:val="24"/>
              </w:rPr>
              <w:t xml:space="preserve">Note: </w:t>
            </w:r>
            <w:r w:rsidR="006357A9" w:rsidRPr="009E1831">
              <w:rPr>
                <w:rFonts w:ascii="Arial" w:hAnsi="Arial" w:cs="Arial"/>
                <w:sz w:val="24"/>
                <w:szCs w:val="24"/>
              </w:rPr>
              <w:t>The authority has not received any land payments</w:t>
            </w:r>
            <w:r w:rsidR="00E87CD9" w:rsidRPr="009E1831">
              <w:rPr>
                <w:rFonts w:ascii="Arial" w:hAnsi="Arial" w:cs="Arial"/>
                <w:sz w:val="24"/>
                <w:szCs w:val="24"/>
              </w:rPr>
              <w:t xml:space="preserve"> (including payments in kind or infrastructure payments)</w:t>
            </w:r>
          </w:p>
          <w:p w:rsidR="00FA46E0" w:rsidRPr="009E1831" w:rsidRDefault="00FA46E0" w:rsidP="005F445B">
            <w:pPr>
              <w:rPr>
                <w:rFonts w:ascii="Arial" w:hAnsi="Arial" w:cs="Arial"/>
                <w:sz w:val="24"/>
                <w:szCs w:val="24"/>
              </w:rPr>
            </w:pPr>
          </w:p>
        </w:tc>
        <w:tc>
          <w:tcPr>
            <w:tcW w:w="1701" w:type="dxa"/>
          </w:tcPr>
          <w:p w:rsidR="00B72668" w:rsidRPr="002F0C93" w:rsidRDefault="006357A9" w:rsidP="007F798D">
            <w:pPr>
              <w:jc w:val="right"/>
              <w:rPr>
                <w:rFonts w:ascii="Arial" w:hAnsi="Arial" w:cs="Arial"/>
                <w:sz w:val="24"/>
                <w:szCs w:val="24"/>
              </w:rPr>
            </w:pPr>
            <w:r w:rsidRPr="002F0C93">
              <w:rPr>
                <w:rFonts w:ascii="Arial" w:hAnsi="Arial" w:cs="Arial"/>
                <w:sz w:val="24"/>
                <w:szCs w:val="24"/>
              </w:rPr>
              <w:t>£</w:t>
            </w:r>
            <w:r w:rsidR="007F798D">
              <w:rPr>
                <w:rFonts w:ascii="Arial" w:hAnsi="Arial" w:cs="Arial"/>
                <w:sz w:val="24"/>
                <w:szCs w:val="24"/>
              </w:rPr>
              <w:t>8,277,781.99</w:t>
            </w:r>
          </w:p>
        </w:tc>
      </w:tr>
      <w:tr w:rsidR="00B72668" w:rsidRPr="003A7EFA" w:rsidTr="00D10EC3">
        <w:tc>
          <w:tcPr>
            <w:tcW w:w="1276" w:type="dxa"/>
          </w:tcPr>
          <w:p w:rsidR="00B72668" w:rsidRPr="009E1831" w:rsidRDefault="00B72668" w:rsidP="00B72668">
            <w:pPr>
              <w:rPr>
                <w:rFonts w:ascii="Arial" w:hAnsi="Arial" w:cs="Arial"/>
                <w:sz w:val="24"/>
                <w:szCs w:val="24"/>
              </w:rPr>
            </w:pPr>
            <w:r w:rsidRPr="009E1831">
              <w:rPr>
                <w:rFonts w:ascii="Arial" w:hAnsi="Arial" w:cs="Arial"/>
                <w:sz w:val="24"/>
                <w:szCs w:val="24"/>
              </w:rPr>
              <w:t>1(d)</w:t>
            </w:r>
          </w:p>
        </w:tc>
        <w:tc>
          <w:tcPr>
            <w:tcW w:w="6521" w:type="dxa"/>
          </w:tcPr>
          <w:p w:rsidR="005F445B" w:rsidRDefault="00B72668" w:rsidP="00922348">
            <w:pPr>
              <w:rPr>
                <w:rFonts w:ascii="Arial" w:hAnsi="Arial" w:cs="Arial"/>
                <w:sz w:val="24"/>
                <w:szCs w:val="24"/>
              </w:rPr>
            </w:pPr>
            <w:r w:rsidRPr="009E1831">
              <w:rPr>
                <w:rFonts w:ascii="Arial" w:hAnsi="Arial" w:cs="Arial"/>
                <w:sz w:val="24"/>
                <w:szCs w:val="24"/>
              </w:rPr>
              <w:t xml:space="preserve">Total amount of CIL receipts, collected </w:t>
            </w:r>
            <w:r w:rsidR="00302046" w:rsidRPr="009E1831">
              <w:rPr>
                <w:rFonts w:ascii="Arial" w:hAnsi="Arial" w:cs="Arial"/>
                <w:sz w:val="24"/>
                <w:szCs w:val="24"/>
              </w:rPr>
              <w:t xml:space="preserve">before the reported year and which have been </w:t>
            </w:r>
            <w:r w:rsidRPr="009E1831">
              <w:rPr>
                <w:rFonts w:ascii="Arial" w:hAnsi="Arial" w:cs="Arial"/>
                <w:sz w:val="24"/>
                <w:szCs w:val="24"/>
              </w:rPr>
              <w:t>allocated in the reported year</w:t>
            </w:r>
            <w:r w:rsidR="005B1FC8" w:rsidRPr="009E1831">
              <w:rPr>
                <w:rFonts w:ascii="Arial" w:hAnsi="Arial" w:cs="Arial"/>
                <w:sz w:val="24"/>
                <w:szCs w:val="24"/>
              </w:rPr>
              <w:t xml:space="preserve"> </w:t>
            </w:r>
            <w:r w:rsidR="00E87CD9" w:rsidRPr="009E1831">
              <w:rPr>
                <w:rFonts w:ascii="Arial" w:hAnsi="Arial" w:cs="Arial"/>
                <w:sz w:val="24"/>
                <w:szCs w:val="24"/>
              </w:rPr>
              <w:t>from cash received.</w:t>
            </w:r>
          </w:p>
          <w:p w:rsidR="00FA46E0" w:rsidRDefault="00FA46E0" w:rsidP="00922348">
            <w:pPr>
              <w:rPr>
                <w:rFonts w:ascii="Arial" w:hAnsi="Arial" w:cs="Arial"/>
                <w:sz w:val="24"/>
                <w:szCs w:val="24"/>
              </w:rPr>
            </w:pPr>
          </w:p>
          <w:p w:rsidR="00E87CD9" w:rsidRPr="009E1831" w:rsidRDefault="005F445B" w:rsidP="00922348">
            <w:pPr>
              <w:rPr>
                <w:rFonts w:ascii="Arial" w:hAnsi="Arial" w:cs="Arial"/>
                <w:sz w:val="24"/>
                <w:szCs w:val="24"/>
              </w:rPr>
            </w:pPr>
            <w:r>
              <w:rPr>
                <w:rFonts w:ascii="Arial" w:hAnsi="Arial" w:cs="Arial"/>
                <w:sz w:val="24"/>
                <w:szCs w:val="24"/>
              </w:rPr>
              <w:t xml:space="preserve">Note: </w:t>
            </w:r>
            <w:r w:rsidR="00E87CD9" w:rsidRPr="009E1831">
              <w:rPr>
                <w:rFonts w:ascii="Arial" w:hAnsi="Arial" w:cs="Arial"/>
                <w:sz w:val="24"/>
                <w:szCs w:val="24"/>
              </w:rPr>
              <w:t>The authority has not received any land payments (including payments in kind or infrastructure payments).</w:t>
            </w:r>
          </w:p>
        </w:tc>
        <w:tc>
          <w:tcPr>
            <w:tcW w:w="1701" w:type="dxa"/>
          </w:tcPr>
          <w:p w:rsidR="00B72668" w:rsidRPr="002F0C93" w:rsidRDefault="0031722E" w:rsidP="0031722E">
            <w:pPr>
              <w:jc w:val="right"/>
              <w:rPr>
                <w:rFonts w:ascii="Arial" w:hAnsi="Arial" w:cs="Arial"/>
                <w:sz w:val="24"/>
                <w:szCs w:val="24"/>
              </w:rPr>
            </w:pPr>
            <w:r>
              <w:rPr>
                <w:rFonts w:ascii="Arial" w:hAnsi="Arial" w:cs="Arial"/>
                <w:sz w:val="24"/>
                <w:szCs w:val="24"/>
              </w:rPr>
              <w:t>£2,052,628.89</w:t>
            </w:r>
          </w:p>
        </w:tc>
      </w:tr>
      <w:tr w:rsidR="00B72668" w:rsidRPr="00E87CD9" w:rsidTr="00D10EC3">
        <w:tc>
          <w:tcPr>
            <w:tcW w:w="1276" w:type="dxa"/>
          </w:tcPr>
          <w:p w:rsidR="00B72668" w:rsidRPr="009E1831" w:rsidRDefault="00B72668" w:rsidP="00B72668">
            <w:pPr>
              <w:rPr>
                <w:rFonts w:ascii="Arial" w:hAnsi="Arial" w:cs="Arial"/>
                <w:sz w:val="24"/>
                <w:szCs w:val="24"/>
              </w:rPr>
            </w:pPr>
            <w:r w:rsidRPr="009E1831">
              <w:rPr>
                <w:rFonts w:ascii="Arial" w:hAnsi="Arial" w:cs="Arial"/>
                <w:sz w:val="24"/>
                <w:szCs w:val="24"/>
              </w:rPr>
              <w:t>1(e)</w:t>
            </w:r>
          </w:p>
        </w:tc>
        <w:tc>
          <w:tcPr>
            <w:tcW w:w="6521" w:type="dxa"/>
          </w:tcPr>
          <w:p w:rsidR="00B72668" w:rsidRPr="009E1831" w:rsidRDefault="00B72668" w:rsidP="00FC58A1">
            <w:pPr>
              <w:rPr>
                <w:rFonts w:ascii="Arial" w:hAnsi="Arial" w:cs="Arial"/>
                <w:sz w:val="24"/>
                <w:szCs w:val="24"/>
              </w:rPr>
            </w:pPr>
            <w:r w:rsidRPr="009E1831">
              <w:rPr>
                <w:rFonts w:ascii="Arial" w:hAnsi="Arial" w:cs="Arial"/>
                <w:sz w:val="24"/>
                <w:szCs w:val="24"/>
              </w:rPr>
              <w:t>Total CIL expenditure for the reported year</w:t>
            </w:r>
            <w:r w:rsidR="003B1413">
              <w:rPr>
                <w:rFonts w:ascii="Arial" w:hAnsi="Arial" w:cs="Arial"/>
                <w:sz w:val="24"/>
                <w:szCs w:val="24"/>
              </w:rPr>
              <w:t>.</w:t>
            </w:r>
          </w:p>
          <w:p w:rsidR="0018179D" w:rsidRPr="009E1831" w:rsidRDefault="0018179D" w:rsidP="00FC58A1">
            <w:pPr>
              <w:rPr>
                <w:rFonts w:ascii="Arial" w:hAnsi="Arial" w:cs="Arial"/>
                <w:sz w:val="24"/>
                <w:szCs w:val="24"/>
              </w:rPr>
            </w:pPr>
          </w:p>
          <w:p w:rsidR="00E87CD9" w:rsidRPr="009E1831" w:rsidRDefault="005B1FC8" w:rsidP="00FC58A1">
            <w:pPr>
              <w:rPr>
                <w:rFonts w:ascii="Arial" w:hAnsi="Arial" w:cs="Arial"/>
                <w:sz w:val="24"/>
                <w:szCs w:val="24"/>
              </w:rPr>
            </w:pPr>
            <w:r w:rsidRPr="009E1831">
              <w:rPr>
                <w:rFonts w:ascii="Arial" w:hAnsi="Arial" w:cs="Arial"/>
                <w:sz w:val="24"/>
                <w:szCs w:val="24"/>
              </w:rPr>
              <w:t xml:space="preserve">Administration </w:t>
            </w:r>
            <w:r w:rsidR="005F445B">
              <w:rPr>
                <w:rFonts w:ascii="Arial" w:hAnsi="Arial" w:cs="Arial"/>
                <w:sz w:val="24"/>
                <w:szCs w:val="24"/>
              </w:rPr>
              <w:t xml:space="preserve">costs </w:t>
            </w:r>
            <w:r w:rsidRPr="009E1831">
              <w:rPr>
                <w:rFonts w:ascii="Arial" w:hAnsi="Arial" w:cs="Arial"/>
                <w:sz w:val="24"/>
                <w:szCs w:val="24"/>
              </w:rPr>
              <w:t>£</w:t>
            </w:r>
            <w:r w:rsidR="00230357">
              <w:rPr>
                <w:rFonts w:ascii="Arial" w:hAnsi="Arial" w:cs="Arial"/>
                <w:sz w:val="24"/>
                <w:szCs w:val="24"/>
              </w:rPr>
              <w:t>99,746.29</w:t>
            </w:r>
          </w:p>
          <w:p w:rsidR="005B1FC8" w:rsidRDefault="005B1FC8" w:rsidP="00FC58A1">
            <w:pPr>
              <w:rPr>
                <w:rFonts w:ascii="Arial" w:hAnsi="Arial" w:cs="Arial"/>
                <w:sz w:val="24"/>
                <w:szCs w:val="24"/>
              </w:rPr>
            </w:pPr>
            <w:r w:rsidRPr="009E1831">
              <w:rPr>
                <w:rFonts w:ascii="Arial" w:hAnsi="Arial" w:cs="Arial"/>
                <w:sz w:val="24"/>
                <w:szCs w:val="24"/>
              </w:rPr>
              <w:t>Infrastructure provision from cash collected £</w:t>
            </w:r>
            <w:r w:rsidR="00A4381C">
              <w:rPr>
                <w:rFonts w:ascii="Arial" w:hAnsi="Arial" w:cs="Arial"/>
                <w:sz w:val="24"/>
                <w:szCs w:val="24"/>
              </w:rPr>
              <w:t>53,372.11</w:t>
            </w:r>
          </w:p>
          <w:p w:rsidR="00A4381C" w:rsidRPr="009E1831" w:rsidRDefault="00A4381C" w:rsidP="00FC58A1">
            <w:pPr>
              <w:rPr>
                <w:rFonts w:ascii="Arial" w:hAnsi="Arial" w:cs="Arial"/>
                <w:sz w:val="24"/>
                <w:szCs w:val="24"/>
              </w:rPr>
            </w:pPr>
            <w:r>
              <w:rPr>
                <w:rFonts w:ascii="Arial" w:hAnsi="Arial" w:cs="Arial"/>
                <w:sz w:val="24"/>
                <w:szCs w:val="24"/>
              </w:rPr>
              <w:t>Refund of CIL ov</w:t>
            </w:r>
            <w:r w:rsidR="00D627BB">
              <w:rPr>
                <w:rFonts w:ascii="Arial" w:hAnsi="Arial" w:cs="Arial"/>
                <w:sz w:val="24"/>
                <w:szCs w:val="24"/>
              </w:rPr>
              <w:t>erpaid in previous years £116,79</w:t>
            </w:r>
            <w:r>
              <w:rPr>
                <w:rFonts w:ascii="Arial" w:hAnsi="Arial" w:cs="Arial"/>
                <w:sz w:val="24"/>
                <w:szCs w:val="24"/>
              </w:rPr>
              <w:t>0.29</w:t>
            </w:r>
          </w:p>
          <w:p w:rsidR="0018179D" w:rsidRPr="009E1831" w:rsidRDefault="0018179D" w:rsidP="00FC58A1">
            <w:pPr>
              <w:rPr>
                <w:rFonts w:ascii="Arial" w:hAnsi="Arial" w:cs="Arial"/>
                <w:sz w:val="24"/>
                <w:szCs w:val="24"/>
              </w:rPr>
            </w:pPr>
          </w:p>
          <w:p w:rsidR="00045CDA" w:rsidRPr="009E1831" w:rsidRDefault="00045CDA" w:rsidP="006B38D8">
            <w:pPr>
              <w:rPr>
                <w:rFonts w:ascii="Arial" w:hAnsi="Arial" w:cs="Arial"/>
                <w:b/>
                <w:sz w:val="24"/>
                <w:szCs w:val="24"/>
              </w:rPr>
            </w:pPr>
          </w:p>
        </w:tc>
        <w:tc>
          <w:tcPr>
            <w:tcW w:w="1701" w:type="dxa"/>
          </w:tcPr>
          <w:p w:rsidR="00FE3AF5" w:rsidRPr="003B1413" w:rsidRDefault="00E87CD9" w:rsidP="00214E42">
            <w:pPr>
              <w:jc w:val="right"/>
              <w:rPr>
                <w:rFonts w:ascii="Arial" w:hAnsi="Arial" w:cs="Arial"/>
                <w:sz w:val="24"/>
                <w:szCs w:val="24"/>
              </w:rPr>
            </w:pPr>
            <w:r w:rsidRPr="003B1413">
              <w:rPr>
                <w:rFonts w:ascii="Arial" w:hAnsi="Arial" w:cs="Arial"/>
                <w:sz w:val="24"/>
                <w:szCs w:val="24"/>
              </w:rPr>
              <w:t>£</w:t>
            </w:r>
            <w:r w:rsidR="00A4381C">
              <w:rPr>
                <w:rFonts w:ascii="Arial" w:hAnsi="Arial" w:cs="Arial"/>
                <w:sz w:val="24"/>
                <w:szCs w:val="24"/>
              </w:rPr>
              <w:t>269,</w:t>
            </w:r>
            <w:r w:rsidR="00D627BB">
              <w:rPr>
                <w:rFonts w:ascii="Arial" w:hAnsi="Arial" w:cs="Arial"/>
                <w:sz w:val="24"/>
                <w:szCs w:val="24"/>
              </w:rPr>
              <w:t>908</w:t>
            </w:r>
            <w:r w:rsidR="00A4381C">
              <w:rPr>
                <w:rFonts w:ascii="Arial" w:hAnsi="Arial" w:cs="Arial"/>
                <w:sz w:val="24"/>
                <w:szCs w:val="24"/>
              </w:rPr>
              <w:t>.69</w:t>
            </w:r>
          </w:p>
          <w:p w:rsidR="009C6D2A" w:rsidRPr="009E1831" w:rsidRDefault="009C6D2A" w:rsidP="00214E42">
            <w:pPr>
              <w:jc w:val="right"/>
              <w:rPr>
                <w:rFonts w:ascii="Arial" w:hAnsi="Arial" w:cs="Arial"/>
                <w:sz w:val="24"/>
                <w:szCs w:val="24"/>
                <w:highlight w:val="yellow"/>
              </w:rPr>
            </w:pPr>
          </w:p>
        </w:tc>
      </w:tr>
      <w:tr w:rsidR="00B72668" w:rsidRPr="003B1413" w:rsidTr="00D10EC3">
        <w:tc>
          <w:tcPr>
            <w:tcW w:w="1276" w:type="dxa"/>
          </w:tcPr>
          <w:p w:rsidR="00B72668" w:rsidRPr="009E1831" w:rsidRDefault="00B72668" w:rsidP="00B72668">
            <w:pPr>
              <w:rPr>
                <w:rFonts w:ascii="Arial" w:hAnsi="Arial" w:cs="Arial"/>
                <w:sz w:val="24"/>
                <w:szCs w:val="24"/>
              </w:rPr>
            </w:pPr>
            <w:r w:rsidRPr="009E1831">
              <w:rPr>
                <w:rFonts w:ascii="Arial" w:hAnsi="Arial" w:cs="Arial"/>
                <w:sz w:val="24"/>
                <w:szCs w:val="24"/>
              </w:rPr>
              <w:t>1(f)</w:t>
            </w:r>
          </w:p>
        </w:tc>
        <w:tc>
          <w:tcPr>
            <w:tcW w:w="6521" w:type="dxa"/>
          </w:tcPr>
          <w:p w:rsidR="00D523EE" w:rsidRPr="009E1831" w:rsidRDefault="00B72668" w:rsidP="00FC58A1">
            <w:pPr>
              <w:rPr>
                <w:rFonts w:ascii="Arial" w:hAnsi="Arial" w:cs="Arial"/>
                <w:sz w:val="24"/>
                <w:szCs w:val="24"/>
              </w:rPr>
            </w:pPr>
            <w:r w:rsidRPr="009E1831">
              <w:rPr>
                <w:rFonts w:ascii="Arial" w:hAnsi="Arial" w:cs="Arial"/>
                <w:sz w:val="24"/>
                <w:szCs w:val="24"/>
              </w:rPr>
              <w:t xml:space="preserve">Total amount of CIL receipts, whenever collected, which were </w:t>
            </w:r>
            <w:r w:rsidR="00302046" w:rsidRPr="009E1831">
              <w:rPr>
                <w:rFonts w:ascii="Arial" w:hAnsi="Arial" w:cs="Arial"/>
                <w:sz w:val="24"/>
                <w:szCs w:val="24"/>
              </w:rPr>
              <w:t xml:space="preserve">allocated but </w:t>
            </w:r>
            <w:r w:rsidRPr="009E1831">
              <w:rPr>
                <w:rFonts w:ascii="Arial" w:hAnsi="Arial" w:cs="Arial"/>
                <w:sz w:val="24"/>
                <w:szCs w:val="24"/>
              </w:rPr>
              <w:t>not spent during reported year</w:t>
            </w:r>
            <w:r w:rsidR="003B1413">
              <w:rPr>
                <w:rFonts w:ascii="Arial" w:hAnsi="Arial" w:cs="Arial"/>
                <w:sz w:val="24"/>
                <w:szCs w:val="24"/>
              </w:rPr>
              <w:t>.</w:t>
            </w:r>
            <w:r w:rsidR="0018179D" w:rsidRPr="009E1831">
              <w:rPr>
                <w:rFonts w:ascii="Arial" w:hAnsi="Arial" w:cs="Arial"/>
                <w:sz w:val="24"/>
                <w:szCs w:val="24"/>
              </w:rPr>
              <w:t xml:space="preserve"> </w:t>
            </w:r>
            <w:r w:rsidR="00D523EE" w:rsidRPr="009E1831">
              <w:rPr>
                <w:rFonts w:ascii="Arial" w:hAnsi="Arial" w:cs="Arial"/>
                <w:sz w:val="24"/>
                <w:szCs w:val="24"/>
              </w:rPr>
              <w:t xml:space="preserve"> </w:t>
            </w:r>
          </w:p>
          <w:p w:rsidR="00045CDA" w:rsidRPr="009E1831" w:rsidRDefault="00045CDA" w:rsidP="000113B0">
            <w:pPr>
              <w:spacing w:before="80"/>
              <w:rPr>
                <w:rFonts w:ascii="Arial" w:hAnsi="Arial" w:cs="Arial"/>
                <w:sz w:val="24"/>
                <w:szCs w:val="24"/>
              </w:rPr>
            </w:pPr>
          </w:p>
        </w:tc>
        <w:tc>
          <w:tcPr>
            <w:tcW w:w="1701" w:type="dxa"/>
          </w:tcPr>
          <w:p w:rsidR="004B4FF3" w:rsidRPr="003B1413" w:rsidRDefault="00D523EE" w:rsidP="00214E42">
            <w:pPr>
              <w:jc w:val="right"/>
              <w:rPr>
                <w:rFonts w:ascii="Arial" w:hAnsi="Arial" w:cs="Arial"/>
                <w:sz w:val="24"/>
                <w:szCs w:val="24"/>
              </w:rPr>
            </w:pPr>
            <w:r w:rsidRPr="003B1413">
              <w:rPr>
                <w:rFonts w:ascii="Arial" w:hAnsi="Arial" w:cs="Arial"/>
                <w:sz w:val="24"/>
                <w:szCs w:val="24"/>
              </w:rPr>
              <w:t>£</w:t>
            </w:r>
            <w:r w:rsidR="00260A35">
              <w:rPr>
                <w:rFonts w:ascii="Arial" w:hAnsi="Arial" w:cs="Arial"/>
                <w:sz w:val="24"/>
                <w:szCs w:val="24"/>
              </w:rPr>
              <w:t>0</w:t>
            </w:r>
          </w:p>
          <w:p w:rsidR="009C6D2A" w:rsidRPr="003B1413" w:rsidRDefault="009C6D2A" w:rsidP="0033033E">
            <w:pPr>
              <w:jc w:val="center"/>
              <w:rPr>
                <w:rFonts w:ascii="Arial" w:hAnsi="Arial" w:cs="Arial"/>
                <w:color w:val="FF0000"/>
                <w:sz w:val="24"/>
                <w:szCs w:val="24"/>
              </w:rPr>
            </w:pPr>
          </w:p>
        </w:tc>
      </w:tr>
      <w:tr w:rsidR="00B72668" w:rsidRPr="003A7EFA" w:rsidTr="009E1831">
        <w:trPr>
          <w:trHeight w:val="1801"/>
        </w:trPr>
        <w:tc>
          <w:tcPr>
            <w:tcW w:w="1276" w:type="dxa"/>
          </w:tcPr>
          <w:p w:rsidR="00B72668" w:rsidRPr="009E1831" w:rsidRDefault="00B72668" w:rsidP="00A3031A">
            <w:pPr>
              <w:rPr>
                <w:rFonts w:ascii="Arial" w:hAnsi="Arial" w:cs="Arial"/>
                <w:sz w:val="24"/>
                <w:szCs w:val="24"/>
              </w:rPr>
            </w:pPr>
            <w:r w:rsidRPr="009E1831">
              <w:rPr>
                <w:rFonts w:ascii="Arial" w:hAnsi="Arial" w:cs="Arial"/>
                <w:sz w:val="24"/>
                <w:szCs w:val="24"/>
              </w:rPr>
              <w:t>1(g)(i)</w:t>
            </w:r>
          </w:p>
        </w:tc>
        <w:tc>
          <w:tcPr>
            <w:tcW w:w="6521" w:type="dxa"/>
          </w:tcPr>
          <w:p w:rsidR="00B72668" w:rsidRPr="009E1831" w:rsidRDefault="00B72668" w:rsidP="00FC58A1">
            <w:pPr>
              <w:rPr>
                <w:rFonts w:ascii="Arial" w:hAnsi="Arial" w:cs="Arial"/>
                <w:sz w:val="24"/>
                <w:szCs w:val="24"/>
              </w:rPr>
            </w:pPr>
            <w:r w:rsidRPr="009E1831">
              <w:rPr>
                <w:rFonts w:ascii="Arial" w:hAnsi="Arial" w:cs="Arial"/>
                <w:sz w:val="24"/>
                <w:szCs w:val="24"/>
              </w:rPr>
              <w:t xml:space="preserve">In relation to CIL expenditure for the reported year, summary of </w:t>
            </w:r>
            <w:r w:rsidR="00A3031A" w:rsidRPr="009E1831">
              <w:rPr>
                <w:rFonts w:ascii="Arial" w:hAnsi="Arial" w:cs="Arial"/>
                <w:sz w:val="24"/>
                <w:szCs w:val="24"/>
              </w:rPr>
              <w:t>the items of infrastructure on which CIL (including land payments) has been spent, and the amount of CIL spent on each item</w:t>
            </w:r>
          </w:p>
          <w:p w:rsidR="0018179D" w:rsidRPr="009E1831" w:rsidRDefault="0018179D" w:rsidP="00FC58A1">
            <w:pPr>
              <w:rPr>
                <w:rFonts w:ascii="Arial" w:hAnsi="Arial" w:cs="Arial"/>
                <w:sz w:val="24"/>
                <w:szCs w:val="24"/>
              </w:rPr>
            </w:pPr>
          </w:p>
          <w:p w:rsidR="00A23769" w:rsidRPr="009E1831" w:rsidRDefault="006A1E20" w:rsidP="006A1E20">
            <w:pPr>
              <w:rPr>
                <w:rFonts w:ascii="Arial" w:hAnsi="Arial" w:cs="Arial"/>
                <w:sz w:val="24"/>
                <w:szCs w:val="24"/>
              </w:rPr>
            </w:pPr>
            <w:r>
              <w:rPr>
                <w:rFonts w:ascii="Arial" w:hAnsi="Arial" w:cs="Arial"/>
                <w:sz w:val="24"/>
                <w:szCs w:val="24"/>
              </w:rPr>
              <w:t>IBP 355</w:t>
            </w:r>
            <w:r w:rsidR="0018179D" w:rsidRPr="009E1831">
              <w:rPr>
                <w:rFonts w:ascii="Arial" w:hAnsi="Arial" w:cs="Arial"/>
                <w:sz w:val="24"/>
                <w:szCs w:val="24"/>
              </w:rPr>
              <w:t xml:space="preserve"> </w:t>
            </w:r>
            <w:r>
              <w:rPr>
                <w:rFonts w:ascii="Arial" w:hAnsi="Arial" w:cs="Arial"/>
                <w:sz w:val="24"/>
                <w:szCs w:val="24"/>
              </w:rPr>
              <w:t>RTPI screens at key locations £53,372.11</w:t>
            </w:r>
          </w:p>
        </w:tc>
        <w:tc>
          <w:tcPr>
            <w:tcW w:w="1701" w:type="dxa"/>
          </w:tcPr>
          <w:p w:rsidR="00A3031A" w:rsidRPr="009E1831" w:rsidRDefault="00214E42" w:rsidP="006A1E20">
            <w:pPr>
              <w:jc w:val="right"/>
              <w:rPr>
                <w:rFonts w:ascii="Arial" w:hAnsi="Arial" w:cs="Arial"/>
                <w:sz w:val="24"/>
                <w:szCs w:val="24"/>
              </w:rPr>
            </w:pPr>
            <w:r w:rsidRPr="009E1831">
              <w:rPr>
                <w:rFonts w:ascii="Arial" w:hAnsi="Arial" w:cs="Arial"/>
                <w:sz w:val="24"/>
                <w:szCs w:val="24"/>
              </w:rPr>
              <w:t>£</w:t>
            </w:r>
            <w:r w:rsidR="006A1E20">
              <w:rPr>
                <w:rFonts w:ascii="Arial" w:hAnsi="Arial" w:cs="Arial"/>
                <w:sz w:val="24"/>
                <w:szCs w:val="24"/>
              </w:rPr>
              <w:t>53,372.11</w:t>
            </w:r>
          </w:p>
        </w:tc>
      </w:tr>
      <w:tr w:rsidR="00A3031A" w:rsidRPr="003A7EFA" w:rsidTr="00D10EC3">
        <w:tc>
          <w:tcPr>
            <w:tcW w:w="1276" w:type="dxa"/>
          </w:tcPr>
          <w:p w:rsidR="00A3031A" w:rsidRPr="009E1831" w:rsidRDefault="00A3031A" w:rsidP="00B72668">
            <w:pPr>
              <w:rPr>
                <w:rFonts w:ascii="Arial" w:hAnsi="Arial" w:cs="Arial"/>
                <w:sz w:val="24"/>
                <w:szCs w:val="24"/>
              </w:rPr>
            </w:pPr>
            <w:r w:rsidRPr="009E1831">
              <w:rPr>
                <w:rFonts w:ascii="Arial" w:hAnsi="Arial" w:cs="Arial"/>
                <w:sz w:val="24"/>
                <w:szCs w:val="24"/>
              </w:rPr>
              <w:t>1(g)(ii)</w:t>
            </w:r>
          </w:p>
        </w:tc>
        <w:tc>
          <w:tcPr>
            <w:tcW w:w="6521" w:type="dxa"/>
          </w:tcPr>
          <w:p w:rsidR="00045CDA" w:rsidRPr="009E1831" w:rsidRDefault="00A3031A" w:rsidP="000113B0">
            <w:pPr>
              <w:rPr>
                <w:rFonts w:ascii="Arial" w:hAnsi="Arial" w:cs="Arial"/>
                <w:sz w:val="24"/>
                <w:szCs w:val="24"/>
              </w:rPr>
            </w:pPr>
            <w:r w:rsidRPr="009E1831">
              <w:rPr>
                <w:rFonts w:ascii="Arial" w:hAnsi="Arial" w:cs="Arial"/>
                <w:sz w:val="24"/>
                <w:szCs w:val="24"/>
              </w:rPr>
              <w:t>In relation to CIL expenditure for the reported year, summary of the amount of CIL spent on repaying money borrowed, including any interest, with details of the items of infrastructure which that money was used to provide (wholly or in part)</w:t>
            </w:r>
          </w:p>
        </w:tc>
        <w:tc>
          <w:tcPr>
            <w:tcW w:w="1701" w:type="dxa"/>
          </w:tcPr>
          <w:p w:rsidR="00A3031A" w:rsidRPr="009E1831" w:rsidRDefault="002A320D" w:rsidP="00214E42">
            <w:pPr>
              <w:jc w:val="right"/>
              <w:rPr>
                <w:rFonts w:ascii="Arial" w:hAnsi="Arial" w:cs="Arial"/>
                <w:sz w:val="24"/>
                <w:szCs w:val="24"/>
              </w:rPr>
            </w:pPr>
            <w:r w:rsidRPr="009E1831">
              <w:rPr>
                <w:rFonts w:ascii="Arial" w:hAnsi="Arial" w:cs="Arial"/>
                <w:sz w:val="24"/>
                <w:szCs w:val="24"/>
              </w:rPr>
              <w:t>£0</w:t>
            </w:r>
          </w:p>
        </w:tc>
      </w:tr>
      <w:tr w:rsidR="00A3031A" w:rsidRPr="003A7EFA" w:rsidTr="00D10EC3">
        <w:tc>
          <w:tcPr>
            <w:tcW w:w="1276" w:type="dxa"/>
          </w:tcPr>
          <w:p w:rsidR="00A3031A" w:rsidRPr="009E1831" w:rsidRDefault="00A3031A" w:rsidP="00B72668">
            <w:pPr>
              <w:rPr>
                <w:rFonts w:ascii="Arial" w:hAnsi="Arial" w:cs="Arial"/>
                <w:sz w:val="24"/>
                <w:szCs w:val="24"/>
              </w:rPr>
            </w:pPr>
            <w:r w:rsidRPr="009E1831">
              <w:rPr>
                <w:rFonts w:ascii="Arial" w:hAnsi="Arial" w:cs="Arial"/>
                <w:sz w:val="24"/>
                <w:szCs w:val="24"/>
              </w:rPr>
              <w:lastRenderedPageBreak/>
              <w:t>1(g)(iii)</w:t>
            </w:r>
          </w:p>
        </w:tc>
        <w:tc>
          <w:tcPr>
            <w:tcW w:w="6521" w:type="dxa"/>
          </w:tcPr>
          <w:p w:rsidR="00A3031A" w:rsidRPr="009E1831" w:rsidRDefault="00A3031A" w:rsidP="00FC58A1">
            <w:pPr>
              <w:rPr>
                <w:rFonts w:ascii="Arial" w:hAnsi="Arial" w:cs="Arial"/>
                <w:sz w:val="24"/>
                <w:szCs w:val="24"/>
              </w:rPr>
            </w:pPr>
            <w:r w:rsidRPr="009E1831">
              <w:rPr>
                <w:rFonts w:ascii="Arial" w:hAnsi="Arial" w:cs="Arial"/>
                <w:sz w:val="24"/>
                <w:szCs w:val="24"/>
              </w:rPr>
              <w:t>In relation to CIL expenditure for the reported year, summary of the amount of CIL spent on administrative expenses pursuant to regulation 61, and that amount expressed as a percentage of CIL collected in that year in accordance with that regulation</w:t>
            </w:r>
            <w:r w:rsidR="00C948AA" w:rsidRPr="009E1831">
              <w:rPr>
                <w:rFonts w:ascii="Arial" w:hAnsi="Arial" w:cs="Arial"/>
                <w:sz w:val="24"/>
                <w:szCs w:val="24"/>
              </w:rPr>
              <w:t>.</w:t>
            </w:r>
          </w:p>
          <w:p w:rsidR="00D1765F" w:rsidRPr="009E1831" w:rsidRDefault="00D1765F" w:rsidP="00FC58A1">
            <w:pPr>
              <w:rPr>
                <w:rFonts w:ascii="Arial" w:hAnsi="Arial" w:cs="Arial"/>
                <w:sz w:val="24"/>
                <w:szCs w:val="24"/>
              </w:rPr>
            </w:pPr>
          </w:p>
          <w:p w:rsidR="00D1765F" w:rsidRPr="009E1831" w:rsidRDefault="006A1E20" w:rsidP="00FC58A1">
            <w:pPr>
              <w:rPr>
                <w:rFonts w:ascii="Arial" w:hAnsi="Arial" w:cs="Arial"/>
                <w:sz w:val="24"/>
                <w:szCs w:val="24"/>
              </w:rPr>
            </w:pPr>
            <w:r>
              <w:rPr>
                <w:rFonts w:ascii="Arial" w:hAnsi="Arial" w:cs="Arial"/>
                <w:sz w:val="24"/>
                <w:szCs w:val="24"/>
              </w:rPr>
              <w:t>IT Costs £10,772.48</w:t>
            </w:r>
          </w:p>
          <w:p w:rsidR="00D1765F" w:rsidRPr="009E1831" w:rsidRDefault="006A1E20" w:rsidP="00FC58A1">
            <w:pPr>
              <w:rPr>
                <w:rFonts w:ascii="Arial" w:hAnsi="Arial" w:cs="Arial"/>
                <w:sz w:val="24"/>
                <w:szCs w:val="24"/>
              </w:rPr>
            </w:pPr>
            <w:r>
              <w:rPr>
                <w:rFonts w:ascii="Arial" w:hAnsi="Arial" w:cs="Arial"/>
                <w:sz w:val="24"/>
                <w:szCs w:val="24"/>
              </w:rPr>
              <w:t>Employee Costs £</w:t>
            </w:r>
            <w:r w:rsidR="00B91FB7">
              <w:rPr>
                <w:rFonts w:ascii="Arial" w:hAnsi="Arial" w:cs="Arial"/>
                <w:sz w:val="24"/>
                <w:szCs w:val="24"/>
              </w:rPr>
              <w:t>78,028.97</w:t>
            </w:r>
          </w:p>
          <w:p w:rsidR="00B91FB7" w:rsidRDefault="00B91FB7" w:rsidP="00FC58A1">
            <w:pPr>
              <w:rPr>
                <w:rFonts w:ascii="Arial" w:hAnsi="Arial" w:cs="Arial"/>
                <w:sz w:val="24"/>
                <w:szCs w:val="24"/>
              </w:rPr>
            </w:pPr>
            <w:r>
              <w:rPr>
                <w:rFonts w:ascii="Arial" w:hAnsi="Arial" w:cs="Arial"/>
                <w:sz w:val="24"/>
                <w:szCs w:val="24"/>
              </w:rPr>
              <w:t>Legal Costs £2,998.60</w:t>
            </w:r>
          </w:p>
          <w:p w:rsidR="00A23769" w:rsidRPr="009E1831" w:rsidRDefault="0014256B" w:rsidP="00FC58A1">
            <w:pPr>
              <w:rPr>
                <w:rFonts w:ascii="Arial" w:hAnsi="Arial" w:cs="Arial"/>
                <w:sz w:val="24"/>
                <w:szCs w:val="24"/>
              </w:rPr>
            </w:pPr>
            <w:r>
              <w:rPr>
                <w:rFonts w:ascii="Arial" w:hAnsi="Arial" w:cs="Arial"/>
                <w:sz w:val="24"/>
                <w:szCs w:val="24"/>
              </w:rPr>
              <w:t>Admin portion</w:t>
            </w:r>
            <w:r w:rsidR="00B23EAF">
              <w:rPr>
                <w:rFonts w:ascii="Arial" w:hAnsi="Arial" w:cs="Arial"/>
                <w:sz w:val="24"/>
                <w:szCs w:val="24"/>
              </w:rPr>
              <w:t xml:space="preserve"> of CIL associated with historic refund to developers</w:t>
            </w:r>
            <w:r w:rsidR="00B91FB7">
              <w:rPr>
                <w:rFonts w:ascii="Arial" w:hAnsi="Arial" w:cs="Arial"/>
                <w:sz w:val="24"/>
                <w:szCs w:val="24"/>
              </w:rPr>
              <w:t xml:space="preserve"> £7,946.24</w:t>
            </w:r>
          </w:p>
          <w:p w:rsidR="00A23769" w:rsidRPr="009E1831" w:rsidRDefault="00A23769" w:rsidP="00FC58A1">
            <w:pPr>
              <w:rPr>
                <w:rFonts w:ascii="Arial" w:hAnsi="Arial" w:cs="Arial"/>
                <w:sz w:val="24"/>
                <w:szCs w:val="24"/>
              </w:rPr>
            </w:pPr>
          </w:p>
        </w:tc>
        <w:tc>
          <w:tcPr>
            <w:tcW w:w="1701" w:type="dxa"/>
          </w:tcPr>
          <w:p w:rsidR="00A3031A" w:rsidRDefault="00214E42" w:rsidP="00214E42">
            <w:pPr>
              <w:jc w:val="right"/>
              <w:rPr>
                <w:rFonts w:ascii="Arial" w:hAnsi="Arial" w:cs="Arial"/>
                <w:sz w:val="24"/>
                <w:szCs w:val="24"/>
              </w:rPr>
            </w:pPr>
            <w:r w:rsidRPr="009E1831">
              <w:rPr>
                <w:rFonts w:ascii="Arial" w:hAnsi="Arial" w:cs="Arial"/>
                <w:sz w:val="24"/>
                <w:szCs w:val="24"/>
              </w:rPr>
              <w:t>£</w:t>
            </w:r>
            <w:r w:rsidR="006A1E20">
              <w:rPr>
                <w:rFonts w:ascii="Arial" w:hAnsi="Arial" w:cs="Arial"/>
                <w:sz w:val="24"/>
                <w:szCs w:val="24"/>
              </w:rPr>
              <w:t>99,746.29</w:t>
            </w:r>
          </w:p>
          <w:p w:rsidR="003B1413" w:rsidRPr="009E1831" w:rsidRDefault="00B91FB7" w:rsidP="00214E42">
            <w:pPr>
              <w:jc w:val="right"/>
              <w:rPr>
                <w:rFonts w:ascii="Arial" w:hAnsi="Arial" w:cs="Arial"/>
                <w:sz w:val="24"/>
                <w:szCs w:val="24"/>
              </w:rPr>
            </w:pPr>
            <w:r>
              <w:rPr>
                <w:rFonts w:ascii="Arial" w:hAnsi="Arial" w:cs="Arial"/>
                <w:sz w:val="24"/>
                <w:szCs w:val="24"/>
              </w:rPr>
              <w:t>Being 3.8</w:t>
            </w:r>
            <w:r w:rsidR="003B1413">
              <w:rPr>
                <w:rFonts w:ascii="Arial" w:hAnsi="Arial" w:cs="Arial"/>
                <w:sz w:val="24"/>
                <w:szCs w:val="24"/>
              </w:rPr>
              <w:t>% of the CIL collected</w:t>
            </w:r>
            <w:r w:rsidR="006A1E20">
              <w:rPr>
                <w:rFonts w:ascii="Arial" w:hAnsi="Arial" w:cs="Arial"/>
                <w:sz w:val="24"/>
                <w:szCs w:val="24"/>
              </w:rPr>
              <w:t xml:space="preserve"> </w:t>
            </w:r>
          </w:p>
        </w:tc>
      </w:tr>
      <w:tr w:rsidR="00C948AA" w:rsidRPr="003A7EFA" w:rsidTr="009E1831">
        <w:trPr>
          <w:trHeight w:val="2187"/>
        </w:trPr>
        <w:tc>
          <w:tcPr>
            <w:tcW w:w="1276" w:type="dxa"/>
          </w:tcPr>
          <w:p w:rsidR="00C948AA" w:rsidRPr="009E1831" w:rsidRDefault="00C948AA" w:rsidP="008851DF">
            <w:pPr>
              <w:rPr>
                <w:rFonts w:ascii="Arial" w:hAnsi="Arial" w:cs="Arial"/>
                <w:sz w:val="24"/>
                <w:szCs w:val="24"/>
              </w:rPr>
            </w:pPr>
            <w:r w:rsidRPr="009E1831">
              <w:rPr>
                <w:rFonts w:ascii="Arial" w:hAnsi="Arial" w:cs="Arial"/>
                <w:sz w:val="24"/>
                <w:szCs w:val="24"/>
              </w:rPr>
              <w:t>1(h</w:t>
            </w:r>
            <w:r w:rsidR="008851DF" w:rsidRPr="009E1831">
              <w:rPr>
                <w:rFonts w:ascii="Arial" w:hAnsi="Arial" w:cs="Arial"/>
                <w:sz w:val="24"/>
                <w:szCs w:val="24"/>
              </w:rPr>
              <w:t>)</w:t>
            </w:r>
          </w:p>
        </w:tc>
        <w:tc>
          <w:tcPr>
            <w:tcW w:w="6521" w:type="dxa"/>
          </w:tcPr>
          <w:p w:rsidR="008851DF" w:rsidRPr="009E1831" w:rsidRDefault="00C948AA" w:rsidP="008851DF">
            <w:pPr>
              <w:rPr>
                <w:rFonts w:ascii="Arial" w:hAnsi="Arial" w:cs="Arial"/>
                <w:sz w:val="24"/>
                <w:szCs w:val="24"/>
              </w:rPr>
            </w:pPr>
            <w:r w:rsidRPr="009E1831">
              <w:rPr>
                <w:rFonts w:ascii="Arial" w:hAnsi="Arial" w:cs="Arial"/>
                <w:sz w:val="24"/>
                <w:szCs w:val="24"/>
              </w:rPr>
              <w:t>In relation to CIL receipts, whenever collected, which were allocated but not spent during the reported year, summary details of the items of infrastructure on which CIL (including land payments) has been allocated, and the amount of CIL allocated to each item.</w:t>
            </w:r>
          </w:p>
          <w:p w:rsidR="00D1765F" w:rsidRPr="009E1831" w:rsidRDefault="00D1765F" w:rsidP="008851DF">
            <w:pPr>
              <w:rPr>
                <w:rFonts w:ascii="Arial" w:hAnsi="Arial" w:cs="Arial"/>
                <w:sz w:val="24"/>
                <w:szCs w:val="24"/>
              </w:rPr>
            </w:pPr>
          </w:p>
          <w:p w:rsidR="00045CDA" w:rsidRPr="009E1831" w:rsidRDefault="00045CDA" w:rsidP="00D1765F">
            <w:pPr>
              <w:rPr>
                <w:rFonts w:ascii="Arial" w:hAnsi="Arial" w:cs="Arial"/>
                <w:sz w:val="24"/>
                <w:szCs w:val="24"/>
              </w:rPr>
            </w:pPr>
          </w:p>
        </w:tc>
        <w:tc>
          <w:tcPr>
            <w:tcW w:w="1701" w:type="dxa"/>
          </w:tcPr>
          <w:p w:rsidR="00C948AA" w:rsidRPr="009E1831" w:rsidRDefault="00D523EE" w:rsidP="00B91FB7">
            <w:pPr>
              <w:jc w:val="right"/>
              <w:rPr>
                <w:rFonts w:ascii="Arial" w:hAnsi="Arial" w:cs="Arial"/>
                <w:sz w:val="24"/>
                <w:szCs w:val="24"/>
              </w:rPr>
            </w:pPr>
            <w:r w:rsidRPr="009E1831">
              <w:rPr>
                <w:rFonts w:ascii="Arial" w:hAnsi="Arial" w:cs="Arial"/>
                <w:sz w:val="24"/>
                <w:szCs w:val="24"/>
              </w:rPr>
              <w:t>£</w:t>
            </w:r>
            <w:r w:rsidR="00B91FB7">
              <w:rPr>
                <w:rFonts w:ascii="Arial" w:hAnsi="Arial" w:cs="Arial"/>
                <w:sz w:val="24"/>
                <w:szCs w:val="24"/>
              </w:rPr>
              <w:t>0</w:t>
            </w:r>
          </w:p>
        </w:tc>
      </w:tr>
      <w:tr w:rsidR="008851DF" w:rsidRPr="003A7EFA" w:rsidTr="00D10EC3">
        <w:tc>
          <w:tcPr>
            <w:tcW w:w="1276" w:type="dxa"/>
          </w:tcPr>
          <w:p w:rsidR="008851DF" w:rsidRPr="009E1831" w:rsidRDefault="008851DF" w:rsidP="008851DF">
            <w:pPr>
              <w:rPr>
                <w:rFonts w:ascii="Arial" w:hAnsi="Arial" w:cs="Arial"/>
                <w:sz w:val="24"/>
                <w:szCs w:val="24"/>
              </w:rPr>
            </w:pPr>
            <w:r w:rsidRPr="009E1831">
              <w:rPr>
                <w:rFonts w:ascii="Arial" w:hAnsi="Arial" w:cs="Arial"/>
                <w:sz w:val="24"/>
                <w:szCs w:val="24"/>
              </w:rPr>
              <w:t>1(i)</w:t>
            </w:r>
            <w:r w:rsidR="0033269A" w:rsidRPr="009E1831">
              <w:rPr>
                <w:rFonts w:ascii="Arial" w:hAnsi="Arial" w:cs="Arial"/>
                <w:sz w:val="24"/>
                <w:szCs w:val="24"/>
              </w:rPr>
              <w:t>(i)</w:t>
            </w:r>
          </w:p>
        </w:tc>
        <w:tc>
          <w:tcPr>
            <w:tcW w:w="6521" w:type="dxa"/>
          </w:tcPr>
          <w:p w:rsidR="008851DF" w:rsidRPr="009E1831" w:rsidRDefault="008851DF" w:rsidP="00FC58A1">
            <w:pPr>
              <w:rPr>
                <w:rFonts w:ascii="Arial" w:hAnsi="Arial" w:cs="Arial"/>
                <w:color w:val="000000"/>
                <w:sz w:val="24"/>
                <w:szCs w:val="24"/>
              </w:rPr>
            </w:pPr>
            <w:r w:rsidRPr="009E1831">
              <w:rPr>
                <w:rFonts w:ascii="Arial" w:hAnsi="Arial" w:cs="Arial"/>
                <w:color w:val="000000"/>
                <w:sz w:val="24"/>
                <w:szCs w:val="24"/>
              </w:rPr>
              <w:t>Amount of CIL passed to any local council under Regulation 59A or 59B</w:t>
            </w:r>
          </w:p>
          <w:p w:rsidR="002C0E9B" w:rsidRPr="009E1831" w:rsidRDefault="002C0E9B" w:rsidP="00FC58A1">
            <w:pPr>
              <w:rPr>
                <w:rFonts w:ascii="Arial" w:hAnsi="Arial" w:cs="Arial"/>
                <w:color w:val="000000"/>
                <w:sz w:val="24"/>
                <w:szCs w:val="24"/>
              </w:rPr>
            </w:pPr>
          </w:p>
          <w:p w:rsidR="00D1765F" w:rsidRPr="009E1831" w:rsidRDefault="00B91FB7" w:rsidP="00FC58A1">
            <w:pPr>
              <w:rPr>
                <w:rFonts w:ascii="Arial" w:hAnsi="Arial" w:cs="Arial"/>
                <w:color w:val="000000"/>
                <w:sz w:val="24"/>
                <w:szCs w:val="24"/>
              </w:rPr>
            </w:pPr>
            <w:r>
              <w:rPr>
                <w:rFonts w:ascii="Arial" w:hAnsi="Arial" w:cs="Arial"/>
                <w:color w:val="000000"/>
                <w:sz w:val="24"/>
                <w:szCs w:val="24"/>
              </w:rPr>
              <w:t>Bosham (Apr 2020) £</w:t>
            </w:r>
            <w:r w:rsidRPr="007C18CB">
              <w:rPr>
                <w:rFonts w:ascii="Arial" w:hAnsi="Arial" w:cs="Arial"/>
                <w:color w:val="000000"/>
                <w:sz w:val="24"/>
                <w:szCs w:val="24"/>
              </w:rPr>
              <w:t>7,508.86</w:t>
            </w:r>
          </w:p>
          <w:p w:rsidR="00D1765F" w:rsidRPr="009E1831" w:rsidRDefault="00B91FB7" w:rsidP="00FC58A1">
            <w:pPr>
              <w:rPr>
                <w:rFonts w:ascii="Arial" w:hAnsi="Arial" w:cs="Arial"/>
                <w:color w:val="000000"/>
                <w:sz w:val="24"/>
                <w:szCs w:val="24"/>
              </w:rPr>
            </w:pPr>
            <w:r>
              <w:rPr>
                <w:rFonts w:ascii="Arial" w:hAnsi="Arial" w:cs="Arial"/>
                <w:color w:val="000000"/>
                <w:sz w:val="24"/>
                <w:szCs w:val="24"/>
              </w:rPr>
              <w:t>Boxgrove (Oct 2020) £7,544.41</w:t>
            </w:r>
          </w:p>
          <w:p w:rsidR="00D1765F" w:rsidRPr="009E1831" w:rsidRDefault="00B91FB7" w:rsidP="00FC58A1">
            <w:pPr>
              <w:rPr>
                <w:rFonts w:ascii="Arial" w:hAnsi="Arial" w:cs="Arial"/>
                <w:color w:val="000000"/>
                <w:sz w:val="24"/>
                <w:szCs w:val="24"/>
              </w:rPr>
            </w:pPr>
            <w:r>
              <w:rPr>
                <w:rFonts w:ascii="Arial" w:hAnsi="Arial" w:cs="Arial"/>
                <w:color w:val="000000"/>
                <w:sz w:val="24"/>
                <w:szCs w:val="24"/>
              </w:rPr>
              <w:t>Boxgrove  (Apr 2020</w:t>
            </w:r>
            <w:r w:rsidR="00D1765F" w:rsidRPr="009E1831">
              <w:rPr>
                <w:rFonts w:ascii="Arial" w:hAnsi="Arial" w:cs="Arial"/>
                <w:color w:val="000000"/>
                <w:sz w:val="24"/>
                <w:szCs w:val="24"/>
              </w:rPr>
              <w:t>)</w:t>
            </w:r>
            <w:r w:rsidR="00CC53A1" w:rsidRPr="009E1831">
              <w:rPr>
                <w:rFonts w:ascii="Arial" w:hAnsi="Arial" w:cs="Arial"/>
                <w:color w:val="000000"/>
                <w:sz w:val="24"/>
                <w:szCs w:val="24"/>
              </w:rPr>
              <w:t xml:space="preserve"> </w:t>
            </w:r>
            <w:r w:rsidR="007C18CB">
              <w:rPr>
                <w:rFonts w:ascii="Arial" w:hAnsi="Arial" w:cs="Arial"/>
                <w:color w:val="000000"/>
                <w:sz w:val="24"/>
                <w:szCs w:val="24"/>
              </w:rPr>
              <w:t>£1,928.98</w:t>
            </w:r>
          </w:p>
          <w:p w:rsidR="00CC53A1" w:rsidRPr="009E1831" w:rsidRDefault="00B91FB7" w:rsidP="00FC58A1">
            <w:pPr>
              <w:rPr>
                <w:rFonts w:ascii="Arial" w:hAnsi="Arial" w:cs="Arial"/>
                <w:color w:val="000000"/>
                <w:sz w:val="24"/>
                <w:szCs w:val="24"/>
              </w:rPr>
            </w:pPr>
            <w:r>
              <w:rPr>
                <w:rFonts w:ascii="Arial" w:hAnsi="Arial" w:cs="Arial"/>
                <w:color w:val="000000"/>
                <w:sz w:val="24"/>
                <w:szCs w:val="24"/>
              </w:rPr>
              <w:t>Chichester (Apr 2020) £8,274.44</w:t>
            </w:r>
          </w:p>
          <w:p w:rsidR="00CC53A1" w:rsidRPr="009E1831" w:rsidRDefault="00B91FB7" w:rsidP="00FC58A1">
            <w:pPr>
              <w:rPr>
                <w:rFonts w:ascii="Arial" w:hAnsi="Arial" w:cs="Arial"/>
                <w:color w:val="000000"/>
                <w:sz w:val="24"/>
                <w:szCs w:val="24"/>
              </w:rPr>
            </w:pPr>
            <w:r>
              <w:rPr>
                <w:rFonts w:ascii="Arial" w:hAnsi="Arial" w:cs="Arial"/>
                <w:color w:val="000000"/>
                <w:sz w:val="24"/>
                <w:szCs w:val="24"/>
              </w:rPr>
              <w:t>Chichester (Oct 2020) £6,822.62</w:t>
            </w:r>
          </w:p>
          <w:p w:rsidR="00CC53A1" w:rsidRPr="009E1831" w:rsidRDefault="00B91FB7" w:rsidP="00FC58A1">
            <w:pPr>
              <w:rPr>
                <w:rFonts w:ascii="Arial" w:hAnsi="Arial" w:cs="Arial"/>
                <w:color w:val="000000"/>
                <w:sz w:val="24"/>
                <w:szCs w:val="24"/>
              </w:rPr>
            </w:pPr>
            <w:r>
              <w:rPr>
                <w:rFonts w:ascii="Arial" w:hAnsi="Arial" w:cs="Arial"/>
                <w:color w:val="000000"/>
                <w:sz w:val="24"/>
                <w:szCs w:val="24"/>
              </w:rPr>
              <w:t>Chidham &amp; Hambrook (Apr 2020) £11,867.50</w:t>
            </w:r>
          </w:p>
          <w:p w:rsidR="00B91FB7" w:rsidRDefault="00B91FB7" w:rsidP="00FC58A1">
            <w:pPr>
              <w:rPr>
                <w:rFonts w:ascii="Arial" w:hAnsi="Arial" w:cs="Arial"/>
                <w:color w:val="000000"/>
                <w:sz w:val="24"/>
                <w:szCs w:val="24"/>
              </w:rPr>
            </w:pPr>
            <w:r>
              <w:rPr>
                <w:rFonts w:ascii="Arial" w:hAnsi="Arial" w:cs="Arial"/>
                <w:color w:val="000000"/>
                <w:sz w:val="24"/>
                <w:szCs w:val="24"/>
              </w:rPr>
              <w:t>Earnley (October 2020) £6,873.10</w:t>
            </w:r>
          </w:p>
          <w:p w:rsidR="00CC53A1" w:rsidRPr="009E1831" w:rsidRDefault="00CC53A1" w:rsidP="00FC58A1">
            <w:pPr>
              <w:rPr>
                <w:rFonts w:ascii="Arial" w:hAnsi="Arial" w:cs="Arial"/>
                <w:color w:val="000000"/>
                <w:sz w:val="24"/>
                <w:szCs w:val="24"/>
              </w:rPr>
            </w:pPr>
            <w:r w:rsidRPr="009E1831">
              <w:rPr>
                <w:rFonts w:ascii="Arial" w:hAnsi="Arial" w:cs="Arial"/>
                <w:color w:val="000000"/>
                <w:sz w:val="24"/>
                <w:szCs w:val="24"/>
              </w:rPr>
              <w:t xml:space="preserve">East </w:t>
            </w:r>
            <w:r w:rsidR="004477EB">
              <w:rPr>
                <w:rFonts w:ascii="Arial" w:hAnsi="Arial" w:cs="Arial"/>
                <w:color w:val="000000"/>
                <w:sz w:val="24"/>
                <w:szCs w:val="24"/>
              </w:rPr>
              <w:t>W</w:t>
            </w:r>
            <w:r w:rsidR="00B91FB7">
              <w:rPr>
                <w:rFonts w:ascii="Arial" w:hAnsi="Arial" w:cs="Arial"/>
                <w:color w:val="000000"/>
                <w:sz w:val="24"/>
                <w:szCs w:val="24"/>
              </w:rPr>
              <w:t>ittering &amp; Bracklesham (Apr 2020</w:t>
            </w:r>
            <w:r w:rsidRPr="009E1831">
              <w:rPr>
                <w:rFonts w:ascii="Arial" w:hAnsi="Arial" w:cs="Arial"/>
                <w:color w:val="000000"/>
                <w:sz w:val="24"/>
                <w:szCs w:val="24"/>
              </w:rPr>
              <w:t>) £</w:t>
            </w:r>
            <w:r w:rsidR="004F1A77">
              <w:rPr>
                <w:rFonts w:ascii="Arial" w:hAnsi="Arial" w:cs="Arial"/>
                <w:color w:val="000000"/>
                <w:sz w:val="24"/>
                <w:szCs w:val="24"/>
              </w:rPr>
              <w:t>11,472.27</w:t>
            </w:r>
          </w:p>
          <w:p w:rsidR="00CC53A1" w:rsidRDefault="00CC53A1" w:rsidP="00FC58A1">
            <w:pPr>
              <w:rPr>
                <w:rFonts w:ascii="Arial" w:hAnsi="Arial" w:cs="Arial"/>
                <w:color w:val="000000"/>
                <w:sz w:val="24"/>
                <w:szCs w:val="24"/>
              </w:rPr>
            </w:pPr>
            <w:r w:rsidRPr="009E1831">
              <w:rPr>
                <w:rFonts w:ascii="Arial" w:hAnsi="Arial" w:cs="Arial"/>
                <w:color w:val="000000"/>
                <w:sz w:val="24"/>
                <w:szCs w:val="24"/>
              </w:rPr>
              <w:t>Lavant (</w:t>
            </w:r>
            <w:r w:rsidR="004F1A77">
              <w:rPr>
                <w:rFonts w:ascii="Arial" w:hAnsi="Arial" w:cs="Arial"/>
                <w:color w:val="000000"/>
                <w:sz w:val="24"/>
                <w:szCs w:val="24"/>
              </w:rPr>
              <w:t>Apr 2020</w:t>
            </w:r>
            <w:r w:rsidRPr="009E1831">
              <w:rPr>
                <w:rFonts w:ascii="Arial" w:hAnsi="Arial" w:cs="Arial"/>
                <w:color w:val="000000"/>
                <w:sz w:val="24"/>
                <w:szCs w:val="24"/>
              </w:rPr>
              <w:t>) £</w:t>
            </w:r>
            <w:r w:rsidR="004F1A77">
              <w:rPr>
                <w:rFonts w:ascii="Arial" w:hAnsi="Arial" w:cs="Arial"/>
                <w:color w:val="000000"/>
                <w:sz w:val="24"/>
                <w:szCs w:val="24"/>
              </w:rPr>
              <w:t>1,072.02</w:t>
            </w:r>
          </w:p>
          <w:p w:rsidR="004F1A77" w:rsidRDefault="004F1A77" w:rsidP="00FC58A1">
            <w:pPr>
              <w:rPr>
                <w:rFonts w:ascii="Arial" w:hAnsi="Arial" w:cs="Arial"/>
                <w:color w:val="000000"/>
                <w:sz w:val="24"/>
                <w:szCs w:val="24"/>
              </w:rPr>
            </w:pPr>
            <w:r>
              <w:rPr>
                <w:rFonts w:ascii="Arial" w:hAnsi="Arial" w:cs="Arial"/>
                <w:color w:val="000000"/>
                <w:sz w:val="24"/>
                <w:szCs w:val="24"/>
              </w:rPr>
              <w:t>Lavant (Oct 2020) £2,706.51</w:t>
            </w:r>
          </w:p>
          <w:p w:rsidR="007C18CB" w:rsidRDefault="007C18CB" w:rsidP="00FC58A1">
            <w:pPr>
              <w:rPr>
                <w:rFonts w:ascii="Arial" w:hAnsi="Arial" w:cs="Arial"/>
                <w:color w:val="000000"/>
                <w:sz w:val="24"/>
                <w:szCs w:val="24"/>
              </w:rPr>
            </w:pPr>
            <w:r>
              <w:rPr>
                <w:rFonts w:ascii="Arial" w:hAnsi="Arial" w:cs="Arial"/>
                <w:color w:val="000000"/>
                <w:sz w:val="24"/>
                <w:szCs w:val="24"/>
              </w:rPr>
              <w:t>Oving (Oct 2020) £37,500.00</w:t>
            </w:r>
          </w:p>
          <w:p w:rsidR="007C18CB" w:rsidRPr="009E1831" w:rsidRDefault="007C18CB" w:rsidP="00FC58A1">
            <w:pPr>
              <w:rPr>
                <w:rFonts w:ascii="Arial" w:hAnsi="Arial" w:cs="Arial"/>
                <w:color w:val="000000"/>
                <w:sz w:val="24"/>
                <w:szCs w:val="24"/>
              </w:rPr>
            </w:pPr>
            <w:r>
              <w:rPr>
                <w:rFonts w:ascii="Arial" w:hAnsi="Arial" w:cs="Arial"/>
                <w:color w:val="000000"/>
                <w:sz w:val="24"/>
                <w:szCs w:val="24"/>
              </w:rPr>
              <w:t>Selsey (October 2020) £74.60</w:t>
            </w:r>
          </w:p>
          <w:p w:rsidR="00CC53A1" w:rsidRPr="009E1831" w:rsidRDefault="00CC53A1" w:rsidP="00FC58A1">
            <w:pPr>
              <w:rPr>
                <w:rFonts w:ascii="Arial" w:hAnsi="Arial" w:cs="Arial"/>
                <w:color w:val="000000"/>
                <w:sz w:val="24"/>
                <w:szCs w:val="24"/>
              </w:rPr>
            </w:pPr>
            <w:r w:rsidRPr="009E1831">
              <w:rPr>
                <w:rFonts w:ascii="Arial" w:hAnsi="Arial" w:cs="Arial"/>
                <w:color w:val="000000"/>
                <w:sz w:val="24"/>
                <w:szCs w:val="24"/>
              </w:rPr>
              <w:t>West Witteri</w:t>
            </w:r>
            <w:r w:rsidR="007C18CB">
              <w:rPr>
                <w:rFonts w:ascii="Arial" w:hAnsi="Arial" w:cs="Arial"/>
                <w:color w:val="000000"/>
                <w:sz w:val="24"/>
                <w:szCs w:val="24"/>
              </w:rPr>
              <w:t>ng (Apr 2020</w:t>
            </w:r>
            <w:r w:rsidRPr="009E1831">
              <w:rPr>
                <w:rFonts w:ascii="Arial" w:hAnsi="Arial" w:cs="Arial"/>
                <w:color w:val="000000"/>
                <w:sz w:val="24"/>
                <w:szCs w:val="24"/>
              </w:rPr>
              <w:t>) £</w:t>
            </w:r>
            <w:r w:rsidR="007C18CB">
              <w:rPr>
                <w:rFonts w:ascii="Arial" w:hAnsi="Arial" w:cs="Arial"/>
                <w:color w:val="000000"/>
                <w:sz w:val="24"/>
                <w:szCs w:val="24"/>
              </w:rPr>
              <w:t>4</w:t>
            </w:r>
            <w:r w:rsidR="00F74B71">
              <w:rPr>
                <w:rFonts w:ascii="Arial" w:hAnsi="Arial" w:cs="Arial"/>
                <w:color w:val="000000"/>
                <w:sz w:val="24"/>
                <w:szCs w:val="24"/>
              </w:rPr>
              <w:t>,</w:t>
            </w:r>
            <w:r w:rsidR="007C18CB">
              <w:rPr>
                <w:rFonts w:ascii="Arial" w:hAnsi="Arial" w:cs="Arial"/>
                <w:color w:val="000000"/>
                <w:sz w:val="24"/>
                <w:szCs w:val="24"/>
              </w:rPr>
              <w:t>083.12</w:t>
            </w:r>
          </w:p>
          <w:p w:rsidR="002D4295" w:rsidRPr="009E1831" w:rsidRDefault="007C18CB" w:rsidP="00FC58A1">
            <w:pPr>
              <w:rPr>
                <w:rFonts w:ascii="Arial" w:hAnsi="Arial" w:cs="Arial"/>
                <w:color w:val="000000"/>
                <w:sz w:val="24"/>
                <w:szCs w:val="24"/>
              </w:rPr>
            </w:pPr>
            <w:r>
              <w:rPr>
                <w:rFonts w:ascii="Arial" w:hAnsi="Arial" w:cs="Arial"/>
                <w:color w:val="000000"/>
                <w:sz w:val="24"/>
                <w:szCs w:val="24"/>
              </w:rPr>
              <w:t>Westhampnett (Apr 2020</w:t>
            </w:r>
            <w:r w:rsidR="002D4295" w:rsidRPr="009E1831">
              <w:rPr>
                <w:rFonts w:ascii="Arial" w:hAnsi="Arial" w:cs="Arial"/>
                <w:color w:val="000000"/>
                <w:sz w:val="24"/>
                <w:szCs w:val="24"/>
              </w:rPr>
              <w:t>) £</w:t>
            </w:r>
            <w:r>
              <w:rPr>
                <w:rFonts w:ascii="Arial" w:hAnsi="Arial" w:cs="Arial"/>
                <w:color w:val="000000"/>
                <w:sz w:val="24"/>
                <w:szCs w:val="24"/>
              </w:rPr>
              <w:t>2,026.23</w:t>
            </w:r>
          </w:p>
          <w:p w:rsidR="002D4295" w:rsidRPr="009E1831" w:rsidRDefault="002D4295" w:rsidP="00FC58A1">
            <w:pPr>
              <w:rPr>
                <w:rFonts w:ascii="Arial" w:hAnsi="Arial" w:cs="Arial"/>
                <w:color w:val="000000"/>
                <w:sz w:val="24"/>
                <w:szCs w:val="24"/>
              </w:rPr>
            </w:pPr>
            <w:r w:rsidRPr="009E1831">
              <w:rPr>
                <w:rFonts w:ascii="Arial" w:hAnsi="Arial" w:cs="Arial"/>
                <w:color w:val="000000"/>
                <w:sz w:val="24"/>
                <w:szCs w:val="24"/>
              </w:rPr>
              <w:t>Westhampnett (</w:t>
            </w:r>
            <w:r w:rsidR="007C18CB">
              <w:rPr>
                <w:rFonts w:ascii="Arial" w:hAnsi="Arial" w:cs="Arial"/>
                <w:color w:val="000000"/>
                <w:sz w:val="24"/>
                <w:szCs w:val="24"/>
              </w:rPr>
              <w:t>Oct 2020</w:t>
            </w:r>
            <w:r w:rsidRPr="009E1831">
              <w:rPr>
                <w:rFonts w:ascii="Arial" w:hAnsi="Arial" w:cs="Arial"/>
                <w:color w:val="000000"/>
                <w:sz w:val="24"/>
                <w:szCs w:val="24"/>
              </w:rPr>
              <w:t>) £</w:t>
            </w:r>
            <w:r w:rsidR="007C18CB">
              <w:rPr>
                <w:rFonts w:ascii="Arial" w:hAnsi="Arial" w:cs="Arial"/>
                <w:color w:val="000000"/>
                <w:sz w:val="24"/>
                <w:szCs w:val="24"/>
              </w:rPr>
              <w:t>45,383.76</w:t>
            </w:r>
          </w:p>
          <w:p w:rsidR="00CC53A1" w:rsidRDefault="007C18CB" w:rsidP="00FC58A1">
            <w:pPr>
              <w:rPr>
                <w:rFonts w:ascii="Arial" w:hAnsi="Arial" w:cs="Arial"/>
                <w:color w:val="000000"/>
                <w:sz w:val="24"/>
                <w:szCs w:val="24"/>
              </w:rPr>
            </w:pPr>
            <w:r>
              <w:rPr>
                <w:rFonts w:ascii="Arial" w:hAnsi="Arial" w:cs="Arial"/>
                <w:color w:val="000000"/>
                <w:sz w:val="24"/>
                <w:szCs w:val="24"/>
              </w:rPr>
              <w:t>Wisborough Green (Apr 2020) £</w:t>
            </w:r>
            <w:r w:rsidRPr="007C18CB">
              <w:rPr>
                <w:rFonts w:ascii="Arial" w:hAnsi="Arial" w:cs="Arial"/>
                <w:color w:val="000000"/>
                <w:sz w:val="24"/>
                <w:szCs w:val="24"/>
              </w:rPr>
              <w:t>84,298.09</w:t>
            </w:r>
          </w:p>
          <w:p w:rsidR="008851DF" w:rsidRDefault="007C18CB" w:rsidP="005B4A19">
            <w:pPr>
              <w:rPr>
                <w:rFonts w:ascii="Arial" w:hAnsi="Arial" w:cs="Arial"/>
                <w:color w:val="000000"/>
                <w:sz w:val="24"/>
                <w:szCs w:val="24"/>
              </w:rPr>
            </w:pPr>
            <w:r>
              <w:rPr>
                <w:rFonts w:ascii="Arial" w:hAnsi="Arial" w:cs="Arial"/>
                <w:color w:val="000000"/>
                <w:sz w:val="24"/>
                <w:szCs w:val="24"/>
              </w:rPr>
              <w:t>Wisborough Green (Oct 2020) £24,351.91</w:t>
            </w:r>
          </w:p>
          <w:p w:rsidR="005B4A19" w:rsidRPr="009E1831" w:rsidRDefault="005B4A19" w:rsidP="005B4A19">
            <w:pPr>
              <w:rPr>
                <w:rFonts w:ascii="Arial" w:hAnsi="Arial" w:cs="Arial"/>
                <w:color w:val="000000"/>
                <w:sz w:val="24"/>
                <w:szCs w:val="24"/>
              </w:rPr>
            </w:pPr>
          </w:p>
        </w:tc>
        <w:tc>
          <w:tcPr>
            <w:tcW w:w="1701" w:type="dxa"/>
          </w:tcPr>
          <w:p w:rsidR="008851DF" w:rsidRPr="009E1831" w:rsidRDefault="002059A0" w:rsidP="007C18CB">
            <w:pPr>
              <w:jc w:val="right"/>
              <w:rPr>
                <w:rFonts w:ascii="Arial" w:hAnsi="Arial" w:cs="Arial"/>
                <w:color w:val="000000"/>
                <w:sz w:val="24"/>
                <w:szCs w:val="24"/>
              </w:rPr>
            </w:pPr>
            <w:r w:rsidRPr="009E1831">
              <w:rPr>
                <w:rFonts w:ascii="Arial" w:hAnsi="Arial" w:cs="Arial"/>
                <w:color w:val="000000"/>
                <w:sz w:val="24"/>
                <w:szCs w:val="24"/>
              </w:rPr>
              <w:t>£</w:t>
            </w:r>
            <w:r w:rsidR="007C18CB">
              <w:rPr>
                <w:rFonts w:ascii="Arial" w:hAnsi="Arial" w:cs="Arial"/>
                <w:color w:val="000000"/>
                <w:sz w:val="24"/>
                <w:szCs w:val="24"/>
              </w:rPr>
              <w:t>263,786.42</w:t>
            </w:r>
            <w:r w:rsidR="008851DF" w:rsidRPr="009E1831">
              <w:rPr>
                <w:rFonts w:ascii="Arial" w:hAnsi="Arial" w:cs="Arial"/>
                <w:color w:val="000000"/>
                <w:sz w:val="24"/>
                <w:szCs w:val="24"/>
              </w:rPr>
              <w:t xml:space="preserve"> </w:t>
            </w:r>
          </w:p>
        </w:tc>
      </w:tr>
      <w:tr w:rsidR="0033269A" w:rsidRPr="003A7EFA" w:rsidTr="00D10EC3">
        <w:tc>
          <w:tcPr>
            <w:tcW w:w="1276" w:type="dxa"/>
          </w:tcPr>
          <w:p w:rsidR="0033269A" w:rsidRPr="009E1831" w:rsidRDefault="0033269A" w:rsidP="00B72668">
            <w:pPr>
              <w:rPr>
                <w:rFonts w:ascii="Arial" w:hAnsi="Arial" w:cs="Arial"/>
                <w:sz w:val="24"/>
                <w:szCs w:val="24"/>
              </w:rPr>
            </w:pPr>
            <w:r w:rsidRPr="009E1831">
              <w:rPr>
                <w:rFonts w:ascii="Arial" w:hAnsi="Arial" w:cs="Arial"/>
                <w:sz w:val="24"/>
                <w:szCs w:val="24"/>
              </w:rPr>
              <w:t>1(i)(ii)</w:t>
            </w:r>
          </w:p>
        </w:tc>
        <w:tc>
          <w:tcPr>
            <w:tcW w:w="6521" w:type="dxa"/>
          </w:tcPr>
          <w:p w:rsidR="0033269A" w:rsidRPr="009E1831" w:rsidRDefault="0033269A" w:rsidP="00FC58A1">
            <w:pPr>
              <w:rPr>
                <w:rFonts w:ascii="Arial" w:hAnsi="Arial" w:cs="Arial"/>
                <w:sz w:val="24"/>
                <w:szCs w:val="24"/>
              </w:rPr>
            </w:pPr>
            <w:r w:rsidRPr="009E1831">
              <w:rPr>
                <w:rFonts w:ascii="Arial" w:hAnsi="Arial" w:cs="Arial"/>
                <w:sz w:val="24"/>
                <w:szCs w:val="24"/>
              </w:rPr>
              <w:t>Amount of CIL passed to any person under Regulation 59(4)</w:t>
            </w:r>
          </w:p>
          <w:p w:rsidR="00045CDA" w:rsidRPr="009E1831" w:rsidRDefault="00045CDA" w:rsidP="00FC58A1">
            <w:pPr>
              <w:rPr>
                <w:rFonts w:ascii="Arial" w:hAnsi="Arial" w:cs="Arial"/>
                <w:sz w:val="24"/>
                <w:szCs w:val="24"/>
              </w:rPr>
            </w:pPr>
          </w:p>
        </w:tc>
        <w:tc>
          <w:tcPr>
            <w:tcW w:w="1701" w:type="dxa"/>
          </w:tcPr>
          <w:p w:rsidR="0033269A" w:rsidRPr="009E1831" w:rsidRDefault="003B244D" w:rsidP="003B244D">
            <w:pPr>
              <w:jc w:val="right"/>
              <w:rPr>
                <w:rFonts w:ascii="Arial" w:hAnsi="Arial" w:cs="Arial"/>
                <w:sz w:val="24"/>
                <w:szCs w:val="24"/>
              </w:rPr>
            </w:pPr>
            <w:r w:rsidRPr="009E1831">
              <w:rPr>
                <w:rFonts w:ascii="Arial" w:hAnsi="Arial" w:cs="Arial"/>
                <w:sz w:val="24"/>
                <w:szCs w:val="24"/>
              </w:rPr>
              <w:t>£0</w:t>
            </w:r>
          </w:p>
        </w:tc>
      </w:tr>
      <w:tr w:rsidR="00B63B8B" w:rsidRPr="003A7EFA" w:rsidTr="00D10EC3">
        <w:tc>
          <w:tcPr>
            <w:tcW w:w="1276" w:type="dxa"/>
          </w:tcPr>
          <w:p w:rsidR="00B63B8B" w:rsidRPr="009E1831" w:rsidRDefault="0033269A" w:rsidP="0033269A">
            <w:pPr>
              <w:rPr>
                <w:rFonts w:ascii="Arial" w:hAnsi="Arial" w:cs="Arial"/>
                <w:color w:val="000000"/>
                <w:sz w:val="24"/>
                <w:szCs w:val="24"/>
              </w:rPr>
            </w:pPr>
            <w:r w:rsidRPr="009E1831">
              <w:rPr>
                <w:rFonts w:ascii="Arial" w:hAnsi="Arial" w:cs="Arial"/>
                <w:color w:val="000000"/>
                <w:sz w:val="24"/>
                <w:szCs w:val="24"/>
              </w:rPr>
              <w:t>1(j)</w:t>
            </w:r>
            <w:r w:rsidR="00B63B8B" w:rsidRPr="009E1831">
              <w:rPr>
                <w:rFonts w:ascii="Arial" w:hAnsi="Arial" w:cs="Arial"/>
                <w:color w:val="000000"/>
                <w:sz w:val="24"/>
                <w:szCs w:val="24"/>
              </w:rPr>
              <w:t>(i)</w:t>
            </w:r>
          </w:p>
        </w:tc>
        <w:tc>
          <w:tcPr>
            <w:tcW w:w="6521" w:type="dxa"/>
          </w:tcPr>
          <w:p w:rsidR="00C76F4D" w:rsidRDefault="00B63B8B" w:rsidP="000113B0">
            <w:pPr>
              <w:rPr>
                <w:rFonts w:ascii="Arial" w:hAnsi="Arial" w:cs="Arial"/>
                <w:color w:val="000000"/>
                <w:sz w:val="24"/>
                <w:szCs w:val="24"/>
              </w:rPr>
            </w:pPr>
            <w:r w:rsidRPr="009E1831">
              <w:rPr>
                <w:rFonts w:ascii="Arial" w:hAnsi="Arial" w:cs="Arial"/>
                <w:color w:val="000000"/>
                <w:sz w:val="24"/>
                <w:szCs w:val="24"/>
              </w:rPr>
              <w:t>Summary details of the receipt and expenditure of CIL to which regulation</w:t>
            </w:r>
            <w:r w:rsidR="005F445B">
              <w:rPr>
                <w:rFonts w:ascii="Arial" w:hAnsi="Arial" w:cs="Arial"/>
                <w:color w:val="000000"/>
                <w:sz w:val="24"/>
                <w:szCs w:val="24"/>
              </w:rPr>
              <w:t xml:space="preserve"> 59E and 59F applied  </w:t>
            </w:r>
          </w:p>
          <w:p w:rsidR="00911B95" w:rsidRPr="009E1831" w:rsidRDefault="00911B95" w:rsidP="000113B0">
            <w:pPr>
              <w:rPr>
                <w:rFonts w:ascii="Arial" w:hAnsi="Arial" w:cs="Arial"/>
                <w:color w:val="000000"/>
                <w:sz w:val="24"/>
                <w:szCs w:val="24"/>
              </w:rPr>
            </w:pPr>
          </w:p>
        </w:tc>
        <w:tc>
          <w:tcPr>
            <w:tcW w:w="1701" w:type="dxa"/>
          </w:tcPr>
          <w:p w:rsidR="00B63B8B" w:rsidRPr="009E1831" w:rsidRDefault="00A261F9" w:rsidP="002C19E7">
            <w:pPr>
              <w:jc w:val="right"/>
              <w:rPr>
                <w:rFonts w:ascii="Arial" w:hAnsi="Arial" w:cs="Arial"/>
                <w:color w:val="000000"/>
                <w:sz w:val="24"/>
                <w:szCs w:val="24"/>
              </w:rPr>
            </w:pPr>
            <w:r w:rsidRPr="009E1831">
              <w:rPr>
                <w:rFonts w:ascii="Arial" w:hAnsi="Arial" w:cs="Arial"/>
                <w:color w:val="000000"/>
                <w:sz w:val="24"/>
                <w:szCs w:val="24"/>
              </w:rPr>
              <w:t>£0</w:t>
            </w:r>
          </w:p>
        </w:tc>
      </w:tr>
      <w:tr w:rsidR="00B63B8B" w:rsidRPr="003A7EFA" w:rsidTr="00D10EC3">
        <w:tc>
          <w:tcPr>
            <w:tcW w:w="1276" w:type="dxa"/>
          </w:tcPr>
          <w:p w:rsidR="00B63B8B" w:rsidRPr="009E1831" w:rsidRDefault="0033269A" w:rsidP="00FC58A1">
            <w:pPr>
              <w:rPr>
                <w:rFonts w:ascii="Arial" w:hAnsi="Arial" w:cs="Arial"/>
                <w:color w:val="000000"/>
                <w:sz w:val="24"/>
                <w:szCs w:val="24"/>
              </w:rPr>
            </w:pPr>
            <w:r w:rsidRPr="009E1831">
              <w:rPr>
                <w:rFonts w:ascii="Arial" w:hAnsi="Arial" w:cs="Arial"/>
                <w:color w:val="000000"/>
                <w:sz w:val="24"/>
                <w:szCs w:val="24"/>
              </w:rPr>
              <w:t>1(j)(ii)</w:t>
            </w:r>
          </w:p>
        </w:tc>
        <w:tc>
          <w:tcPr>
            <w:tcW w:w="6521" w:type="dxa"/>
          </w:tcPr>
          <w:p w:rsidR="00045CDA" w:rsidRPr="009E1831" w:rsidRDefault="00B63B8B" w:rsidP="0033269A">
            <w:pPr>
              <w:rPr>
                <w:rFonts w:ascii="Arial" w:hAnsi="Arial" w:cs="Arial"/>
                <w:color w:val="000000"/>
                <w:sz w:val="24"/>
                <w:szCs w:val="24"/>
              </w:rPr>
            </w:pPr>
            <w:r w:rsidRPr="009E1831">
              <w:rPr>
                <w:rFonts w:ascii="Arial" w:hAnsi="Arial" w:cs="Arial"/>
                <w:color w:val="000000"/>
                <w:sz w:val="24"/>
                <w:szCs w:val="24"/>
              </w:rPr>
              <w:t xml:space="preserve">The items </w:t>
            </w:r>
            <w:r w:rsidR="0033269A" w:rsidRPr="009E1831">
              <w:rPr>
                <w:rFonts w:ascii="Arial" w:hAnsi="Arial" w:cs="Arial"/>
                <w:color w:val="000000"/>
                <w:sz w:val="24"/>
                <w:szCs w:val="24"/>
              </w:rPr>
              <w:t xml:space="preserve">of infrastructure </w:t>
            </w:r>
            <w:r w:rsidRPr="009E1831">
              <w:rPr>
                <w:rFonts w:ascii="Arial" w:hAnsi="Arial" w:cs="Arial"/>
                <w:color w:val="000000"/>
                <w:sz w:val="24"/>
                <w:szCs w:val="24"/>
              </w:rPr>
              <w:t xml:space="preserve">to which the CIL receipts </w:t>
            </w:r>
            <w:r w:rsidR="0033269A" w:rsidRPr="009E1831">
              <w:rPr>
                <w:rFonts w:ascii="Arial" w:hAnsi="Arial" w:cs="Arial"/>
                <w:color w:val="000000"/>
                <w:sz w:val="24"/>
                <w:szCs w:val="24"/>
              </w:rPr>
              <w:t xml:space="preserve">to </w:t>
            </w:r>
            <w:r w:rsidR="0033269A" w:rsidRPr="009E1831">
              <w:rPr>
                <w:rFonts w:ascii="Arial" w:hAnsi="Arial" w:cs="Arial"/>
                <w:color w:val="000000"/>
                <w:sz w:val="24"/>
                <w:szCs w:val="24"/>
              </w:rPr>
              <w:lastRenderedPageBreak/>
              <w:t>which</w:t>
            </w:r>
            <w:r w:rsidRPr="009E1831">
              <w:rPr>
                <w:rFonts w:ascii="Arial" w:hAnsi="Arial" w:cs="Arial"/>
                <w:color w:val="000000"/>
                <w:sz w:val="24"/>
                <w:szCs w:val="24"/>
              </w:rPr>
              <w:t xml:space="preserve"> regulations 59E and 59F applied have been </w:t>
            </w:r>
            <w:r w:rsidR="0033269A" w:rsidRPr="009E1831">
              <w:rPr>
                <w:rFonts w:ascii="Arial" w:hAnsi="Arial" w:cs="Arial"/>
                <w:color w:val="000000"/>
                <w:sz w:val="24"/>
                <w:szCs w:val="24"/>
              </w:rPr>
              <w:t>allocated or spent, and the amount of expenditure allocated or spent on each item</w:t>
            </w:r>
          </w:p>
          <w:p w:rsidR="00045CDA" w:rsidRPr="009E1831" w:rsidRDefault="00045CDA" w:rsidP="0033269A">
            <w:pPr>
              <w:rPr>
                <w:rFonts w:ascii="Arial" w:hAnsi="Arial" w:cs="Arial"/>
                <w:color w:val="000000"/>
                <w:sz w:val="24"/>
                <w:szCs w:val="24"/>
              </w:rPr>
            </w:pPr>
          </w:p>
        </w:tc>
        <w:tc>
          <w:tcPr>
            <w:tcW w:w="1701" w:type="dxa"/>
          </w:tcPr>
          <w:p w:rsidR="00B63B8B" w:rsidRPr="009E1831" w:rsidRDefault="00C76F4D" w:rsidP="002C19E7">
            <w:pPr>
              <w:jc w:val="right"/>
              <w:rPr>
                <w:rFonts w:ascii="Arial" w:hAnsi="Arial" w:cs="Arial"/>
                <w:color w:val="000000"/>
                <w:sz w:val="24"/>
                <w:szCs w:val="24"/>
              </w:rPr>
            </w:pPr>
            <w:r>
              <w:rPr>
                <w:rFonts w:ascii="Arial" w:hAnsi="Arial" w:cs="Arial"/>
                <w:color w:val="000000"/>
                <w:sz w:val="24"/>
                <w:szCs w:val="24"/>
              </w:rPr>
              <w:lastRenderedPageBreak/>
              <w:t>£0</w:t>
            </w:r>
          </w:p>
        </w:tc>
      </w:tr>
      <w:tr w:rsidR="00B63B8B" w:rsidRPr="003A7EFA" w:rsidTr="00D10EC3">
        <w:tc>
          <w:tcPr>
            <w:tcW w:w="1276" w:type="dxa"/>
          </w:tcPr>
          <w:p w:rsidR="00B63B8B" w:rsidRPr="003A7EFA" w:rsidRDefault="0033269A" w:rsidP="0033269A">
            <w:pPr>
              <w:rPr>
                <w:rFonts w:ascii="Arial" w:hAnsi="Arial" w:cs="Arial"/>
                <w:color w:val="000000"/>
              </w:rPr>
            </w:pPr>
            <w:r>
              <w:rPr>
                <w:rFonts w:ascii="Arial" w:hAnsi="Arial" w:cs="Arial"/>
                <w:color w:val="000000"/>
              </w:rPr>
              <w:t>1(k)</w:t>
            </w:r>
            <w:r w:rsidR="00B63B8B" w:rsidRPr="003A7EFA">
              <w:rPr>
                <w:rFonts w:ascii="Arial" w:hAnsi="Arial" w:cs="Arial"/>
                <w:color w:val="000000"/>
              </w:rPr>
              <w:t>(i)</w:t>
            </w:r>
          </w:p>
        </w:tc>
        <w:tc>
          <w:tcPr>
            <w:tcW w:w="6521" w:type="dxa"/>
          </w:tcPr>
          <w:p w:rsidR="00045CDA" w:rsidRDefault="00B63B8B" w:rsidP="00C76F4D">
            <w:pPr>
              <w:rPr>
                <w:rFonts w:ascii="Arial" w:hAnsi="Arial" w:cs="Arial"/>
                <w:color w:val="000000"/>
                <w:sz w:val="24"/>
                <w:szCs w:val="24"/>
              </w:rPr>
            </w:pPr>
            <w:r w:rsidRPr="009E1831">
              <w:rPr>
                <w:rFonts w:ascii="Arial" w:hAnsi="Arial" w:cs="Arial"/>
                <w:color w:val="000000"/>
                <w:sz w:val="24"/>
                <w:szCs w:val="24"/>
              </w:rPr>
              <w:t xml:space="preserve">Summary details of any notices served in </w:t>
            </w:r>
            <w:r w:rsidR="00C76F4D">
              <w:rPr>
                <w:rFonts w:ascii="Arial" w:hAnsi="Arial" w:cs="Arial"/>
                <w:color w:val="000000"/>
                <w:sz w:val="24"/>
                <w:szCs w:val="24"/>
              </w:rPr>
              <w:t>accordance with regulation 59E</w:t>
            </w:r>
          </w:p>
          <w:p w:rsidR="00C76F4D" w:rsidRPr="009E1831" w:rsidRDefault="00C76F4D" w:rsidP="00C76F4D">
            <w:pPr>
              <w:rPr>
                <w:rFonts w:ascii="Arial" w:hAnsi="Arial" w:cs="Arial"/>
                <w:color w:val="000000"/>
                <w:sz w:val="24"/>
                <w:szCs w:val="24"/>
              </w:rPr>
            </w:pPr>
          </w:p>
        </w:tc>
        <w:tc>
          <w:tcPr>
            <w:tcW w:w="1701" w:type="dxa"/>
          </w:tcPr>
          <w:p w:rsidR="00B63B8B" w:rsidRPr="00C76F4D" w:rsidRDefault="00A261F9" w:rsidP="002C19E7">
            <w:pPr>
              <w:jc w:val="right"/>
              <w:rPr>
                <w:rFonts w:ascii="Arial" w:hAnsi="Arial" w:cs="Arial"/>
                <w:color w:val="000000"/>
                <w:sz w:val="24"/>
                <w:szCs w:val="24"/>
              </w:rPr>
            </w:pPr>
            <w:r w:rsidRPr="00C76F4D">
              <w:rPr>
                <w:rFonts w:ascii="Arial" w:hAnsi="Arial" w:cs="Arial"/>
                <w:color w:val="000000"/>
                <w:sz w:val="24"/>
                <w:szCs w:val="24"/>
              </w:rPr>
              <w:t>£0</w:t>
            </w:r>
            <w:r w:rsidR="00B63B8B" w:rsidRPr="00C76F4D">
              <w:rPr>
                <w:rFonts w:ascii="Arial" w:hAnsi="Arial" w:cs="Arial"/>
                <w:color w:val="000000"/>
                <w:sz w:val="24"/>
                <w:szCs w:val="24"/>
              </w:rPr>
              <w:br/>
            </w:r>
          </w:p>
        </w:tc>
      </w:tr>
      <w:tr w:rsidR="00B63B8B" w:rsidRPr="003A7EFA" w:rsidTr="00D10EC3">
        <w:tc>
          <w:tcPr>
            <w:tcW w:w="1276" w:type="dxa"/>
          </w:tcPr>
          <w:p w:rsidR="00B63B8B" w:rsidRPr="003A7EFA" w:rsidRDefault="0033269A" w:rsidP="00FC58A1">
            <w:pPr>
              <w:rPr>
                <w:rFonts w:ascii="Arial" w:hAnsi="Arial" w:cs="Arial"/>
                <w:color w:val="000000"/>
              </w:rPr>
            </w:pPr>
            <w:r>
              <w:rPr>
                <w:rFonts w:ascii="Arial" w:hAnsi="Arial" w:cs="Arial"/>
                <w:color w:val="000000"/>
              </w:rPr>
              <w:t>1(k</w:t>
            </w:r>
            <w:r w:rsidR="00B63B8B" w:rsidRPr="003A7EFA">
              <w:rPr>
                <w:rFonts w:ascii="Arial" w:hAnsi="Arial" w:cs="Arial"/>
                <w:color w:val="000000"/>
              </w:rPr>
              <w:t>)(ii)</w:t>
            </w:r>
          </w:p>
        </w:tc>
        <w:tc>
          <w:tcPr>
            <w:tcW w:w="6521" w:type="dxa"/>
          </w:tcPr>
          <w:p w:rsidR="00B63B8B" w:rsidRPr="009E1831" w:rsidRDefault="00B63B8B" w:rsidP="00FC58A1">
            <w:pPr>
              <w:rPr>
                <w:rFonts w:ascii="Arial" w:hAnsi="Arial" w:cs="Arial"/>
                <w:color w:val="000000"/>
                <w:sz w:val="24"/>
                <w:szCs w:val="24"/>
              </w:rPr>
            </w:pPr>
            <w:r w:rsidRPr="009E1831">
              <w:rPr>
                <w:rFonts w:ascii="Arial" w:hAnsi="Arial" w:cs="Arial"/>
                <w:color w:val="000000"/>
                <w:sz w:val="24"/>
                <w:szCs w:val="24"/>
              </w:rPr>
              <w:t>Any funds not yet recovered from each local council at the end of the reported year</w:t>
            </w:r>
          </w:p>
          <w:p w:rsidR="00045CDA" w:rsidRPr="009E1831" w:rsidRDefault="00045CDA" w:rsidP="00FC58A1">
            <w:pPr>
              <w:rPr>
                <w:rFonts w:ascii="Arial" w:hAnsi="Arial" w:cs="Arial"/>
                <w:color w:val="000000"/>
                <w:sz w:val="24"/>
                <w:szCs w:val="24"/>
              </w:rPr>
            </w:pPr>
          </w:p>
        </w:tc>
        <w:tc>
          <w:tcPr>
            <w:tcW w:w="1701" w:type="dxa"/>
          </w:tcPr>
          <w:p w:rsidR="00B63B8B" w:rsidRPr="00C76F4D" w:rsidRDefault="006064BD" w:rsidP="002C19E7">
            <w:pPr>
              <w:jc w:val="right"/>
              <w:rPr>
                <w:rFonts w:ascii="Arial" w:hAnsi="Arial" w:cs="Arial"/>
                <w:color w:val="000000"/>
                <w:sz w:val="24"/>
                <w:szCs w:val="24"/>
              </w:rPr>
            </w:pPr>
            <w:r w:rsidRPr="00C76F4D">
              <w:rPr>
                <w:rFonts w:ascii="Arial" w:hAnsi="Arial" w:cs="Arial"/>
                <w:color w:val="000000"/>
                <w:sz w:val="24"/>
                <w:szCs w:val="24"/>
              </w:rPr>
              <w:t>£0</w:t>
            </w:r>
          </w:p>
        </w:tc>
      </w:tr>
      <w:tr w:rsidR="00B63B8B" w:rsidRPr="003A7EFA" w:rsidTr="00D10EC3">
        <w:tc>
          <w:tcPr>
            <w:tcW w:w="1276" w:type="dxa"/>
          </w:tcPr>
          <w:p w:rsidR="00B63B8B" w:rsidRPr="009E1831" w:rsidRDefault="0033269A" w:rsidP="0033269A">
            <w:pPr>
              <w:rPr>
                <w:rFonts w:ascii="Arial" w:hAnsi="Arial" w:cs="Arial"/>
                <w:color w:val="000000"/>
                <w:sz w:val="24"/>
                <w:szCs w:val="24"/>
              </w:rPr>
            </w:pPr>
            <w:r w:rsidRPr="009E1831">
              <w:rPr>
                <w:rFonts w:ascii="Arial" w:hAnsi="Arial" w:cs="Arial"/>
                <w:color w:val="000000"/>
                <w:sz w:val="24"/>
                <w:szCs w:val="24"/>
              </w:rPr>
              <w:t>1(l)</w:t>
            </w:r>
            <w:r w:rsidR="00B63B8B" w:rsidRPr="009E1831">
              <w:rPr>
                <w:rFonts w:ascii="Arial" w:hAnsi="Arial" w:cs="Arial"/>
                <w:color w:val="000000"/>
                <w:sz w:val="24"/>
                <w:szCs w:val="24"/>
              </w:rPr>
              <w:t>)(i)</w:t>
            </w:r>
          </w:p>
        </w:tc>
        <w:tc>
          <w:tcPr>
            <w:tcW w:w="6521" w:type="dxa"/>
          </w:tcPr>
          <w:p w:rsidR="00B63B8B" w:rsidRDefault="00B63B8B" w:rsidP="00FC58A1">
            <w:pPr>
              <w:rPr>
                <w:rFonts w:ascii="Arial" w:hAnsi="Arial" w:cs="Arial"/>
                <w:color w:val="000000"/>
                <w:sz w:val="24"/>
                <w:szCs w:val="24"/>
              </w:rPr>
            </w:pPr>
            <w:r w:rsidRPr="009E1831">
              <w:rPr>
                <w:rFonts w:ascii="Arial" w:hAnsi="Arial" w:cs="Arial"/>
                <w:color w:val="000000"/>
                <w:sz w:val="24"/>
                <w:szCs w:val="24"/>
              </w:rPr>
              <w:t>Total amount of CIL receipts for the reported year retained at the end of the reported year other than those to which regulation 59E or 59F applied</w:t>
            </w:r>
          </w:p>
          <w:p w:rsidR="00FE2299" w:rsidRPr="009E1831" w:rsidRDefault="00FE2299" w:rsidP="00FC58A1">
            <w:pPr>
              <w:rPr>
                <w:rFonts w:ascii="Arial" w:hAnsi="Arial" w:cs="Arial"/>
                <w:color w:val="000000"/>
                <w:sz w:val="24"/>
                <w:szCs w:val="24"/>
              </w:rPr>
            </w:pPr>
          </w:p>
          <w:p w:rsidR="00045CDA" w:rsidRDefault="002059A0" w:rsidP="002059A0">
            <w:pPr>
              <w:rPr>
                <w:rFonts w:ascii="Arial" w:hAnsi="Arial" w:cs="Arial"/>
                <w:color w:val="000000"/>
                <w:sz w:val="24"/>
                <w:szCs w:val="24"/>
              </w:rPr>
            </w:pPr>
            <w:r w:rsidRPr="003B1413">
              <w:rPr>
                <w:rFonts w:ascii="Arial" w:hAnsi="Arial" w:cs="Arial"/>
                <w:color w:val="000000"/>
                <w:sz w:val="24"/>
                <w:szCs w:val="24"/>
              </w:rPr>
              <w:t>Note: this includes £</w:t>
            </w:r>
            <w:r w:rsidR="00AA3E35">
              <w:rPr>
                <w:rFonts w:ascii="Arial" w:hAnsi="Arial" w:cs="Arial"/>
                <w:color w:val="000000"/>
                <w:sz w:val="24"/>
                <w:szCs w:val="24"/>
              </w:rPr>
              <w:t>20,402.32</w:t>
            </w:r>
            <w:r w:rsidRPr="003B1413">
              <w:rPr>
                <w:rFonts w:ascii="Arial" w:hAnsi="Arial" w:cs="Arial"/>
                <w:color w:val="000000"/>
                <w:sz w:val="24"/>
                <w:szCs w:val="24"/>
              </w:rPr>
              <w:t xml:space="preserve"> of  bank interest</w:t>
            </w:r>
            <w:r w:rsidRPr="009E1831">
              <w:rPr>
                <w:rFonts w:ascii="Arial" w:hAnsi="Arial" w:cs="Arial"/>
                <w:color w:val="000000"/>
                <w:sz w:val="24"/>
                <w:szCs w:val="24"/>
              </w:rPr>
              <w:t xml:space="preserve"> </w:t>
            </w:r>
          </w:p>
          <w:p w:rsidR="00FE2299" w:rsidRPr="009E1831" w:rsidRDefault="00FE2299" w:rsidP="002059A0">
            <w:pPr>
              <w:rPr>
                <w:rFonts w:ascii="Arial" w:hAnsi="Arial" w:cs="Arial"/>
                <w:color w:val="000000"/>
                <w:sz w:val="24"/>
                <w:szCs w:val="24"/>
              </w:rPr>
            </w:pPr>
          </w:p>
        </w:tc>
        <w:tc>
          <w:tcPr>
            <w:tcW w:w="1701" w:type="dxa"/>
          </w:tcPr>
          <w:p w:rsidR="00B63B8B" w:rsidRPr="009E1831" w:rsidRDefault="002C19E7" w:rsidP="00A261F9">
            <w:pPr>
              <w:jc w:val="right"/>
              <w:rPr>
                <w:rFonts w:ascii="Arial" w:hAnsi="Arial" w:cs="Arial"/>
                <w:color w:val="000000"/>
                <w:sz w:val="24"/>
                <w:szCs w:val="24"/>
              </w:rPr>
            </w:pPr>
            <w:r w:rsidRPr="003B1413">
              <w:rPr>
                <w:rFonts w:ascii="Arial" w:hAnsi="Arial" w:cs="Arial"/>
                <w:color w:val="000000"/>
                <w:sz w:val="24"/>
                <w:szCs w:val="24"/>
              </w:rPr>
              <w:t>£</w:t>
            </w:r>
            <w:r w:rsidR="00D627BB">
              <w:rPr>
                <w:rFonts w:ascii="Arial" w:hAnsi="Arial" w:cs="Arial"/>
                <w:color w:val="000000"/>
                <w:sz w:val="24"/>
                <w:szCs w:val="24"/>
              </w:rPr>
              <w:t>2,031,584.16</w:t>
            </w:r>
          </w:p>
          <w:p w:rsidR="00B63B8B" w:rsidRPr="009E1831" w:rsidRDefault="00B63B8B" w:rsidP="00FC58A1">
            <w:pPr>
              <w:rPr>
                <w:rFonts w:ascii="Arial" w:hAnsi="Arial" w:cs="Arial"/>
                <w:color w:val="000000"/>
                <w:sz w:val="24"/>
                <w:szCs w:val="24"/>
              </w:rPr>
            </w:pPr>
          </w:p>
        </w:tc>
      </w:tr>
      <w:tr w:rsidR="00B63B8B" w:rsidRPr="003A7EFA" w:rsidTr="00D10EC3">
        <w:tc>
          <w:tcPr>
            <w:tcW w:w="1276" w:type="dxa"/>
          </w:tcPr>
          <w:p w:rsidR="00B63B8B" w:rsidRPr="009E1831" w:rsidRDefault="0033269A" w:rsidP="0033269A">
            <w:pPr>
              <w:rPr>
                <w:rFonts w:ascii="Arial" w:hAnsi="Arial" w:cs="Arial"/>
                <w:color w:val="000000"/>
                <w:sz w:val="24"/>
                <w:szCs w:val="24"/>
              </w:rPr>
            </w:pPr>
            <w:r w:rsidRPr="009E1831">
              <w:rPr>
                <w:rFonts w:ascii="Arial" w:hAnsi="Arial" w:cs="Arial"/>
                <w:color w:val="000000"/>
                <w:sz w:val="24"/>
                <w:szCs w:val="24"/>
              </w:rPr>
              <w:t>1</w:t>
            </w:r>
            <w:r w:rsidR="00B63B8B" w:rsidRPr="009E1831">
              <w:rPr>
                <w:rFonts w:ascii="Arial" w:hAnsi="Arial" w:cs="Arial"/>
                <w:color w:val="000000"/>
                <w:sz w:val="24"/>
                <w:szCs w:val="24"/>
              </w:rPr>
              <w:t>(</w:t>
            </w:r>
            <w:r w:rsidRPr="009E1831">
              <w:rPr>
                <w:rFonts w:ascii="Arial" w:hAnsi="Arial" w:cs="Arial"/>
                <w:color w:val="000000"/>
                <w:sz w:val="24"/>
                <w:szCs w:val="24"/>
              </w:rPr>
              <w:t>l</w:t>
            </w:r>
            <w:r w:rsidR="00B63B8B" w:rsidRPr="009E1831">
              <w:rPr>
                <w:rFonts w:ascii="Arial" w:hAnsi="Arial" w:cs="Arial"/>
                <w:color w:val="000000"/>
                <w:sz w:val="24"/>
                <w:szCs w:val="24"/>
              </w:rPr>
              <w:t>)(ii)</w:t>
            </w:r>
          </w:p>
        </w:tc>
        <w:tc>
          <w:tcPr>
            <w:tcW w:w="6521" w:type="dxa"/>
          </w:tcPr>
          <w:p w:rsidR="00B63B8B" w:rsidRDefault="00FE2299" w:rsidP="00FC58A1">
            <w:pPr>
              <w:rPr>
                <w:rFonts w:ascii="Arial" w:hAnsi="Arial" w:cs="Arial"/>
                <w:color w:val="000000"/>
                <w:sz w:val="24"/>
                <w:szCs w:val="24"/>
              </w:rPr>
            </w:pPr>
            <w:r>
              <w:rPr>
                <w:rFonts w:ascii="Arial" w:hAnsi="Arial" w:cs="Arial"/>
                <w:color w:val="000000"/>
                <w:sz w:val="24"/>
                <w:szCs w:val="24"/>
              </w:rPr>
              <w:t>CIL receipts from implementation of the CIL on 1 February 2016</w:t>
            </w:r>
            <w:r w:rsidR="00B63B8B" w:rsidRPr="009E1831">
              <w:rPr>
                <w:rFonts w:ascii="Arial" w:hAnsi="Arial" w:cs="Arial"/>
                <w:color w:val="000000"/>
                <w:sz w:val="24"/>
                <w:szCs w:val="24"/>
              </w:rPr>
              <w:t xml:space="preserve"> retained at the end of the reported year other than those to which regulation 59E or 59F applied</w:t>
            </w:r>
          </w:p>
          <w:p w:rsidR="00FE2299" w:rsidRPr="009E1831" w:rsidRDefault="00FE2299" w:rsidP="00FC58A1">
            <w:pPr>
              <w:rPr>
                <w:rFonts w:ascii="Arial" w:hAnsi="Arial" w:cs="Arial"/>
                <w:color w:val="000000"/>
                <w:sz w:val="24"/>
                <w:szCs w:val="24"/>
              </w:rPr>
            </w:pPr>
          </w:p>
          <w:p w:rsidR="00FE2299" w:rsidRPr="009E1831" w:rsidRDefault="00F4115E" w:rsidP="00AA3E35">
            <w:pPr>
              <w:rPr>
                <w:rFonts w:ascii="Arial" w:hAnsi="Arial" w:cs="Arial"/>
                <w:color w:val="000000"/>
                <w:sz w:val="24"/>
                <w:szCs w:val="24"/>
              </w:rPr>
            </w:pPr>
            <w:r w:rsidRPr="003B1413">
              <w:rPr>
                <w:rFonts w:ascii="Arial" w:hAnsi="Arial" w:cs="Arial"/>
                <w:color w:val="000000"/>
                <w:sz w:val="24"/>
                <w:szCs w:val="24"/>
              </w:rPr>
              <w:t xml:space="preserve">Note: </w:t>
            </w:r>
            <w:r w:rsidR="002059A0" w:rsidRPr="003B1413">
              <w:rPr>
                <w:rFonts w:ascii="Arial" w:hAnsi="Arial" w:cs="Arial"/>
                <w:color w:val="000000"/>
                <w:sz w:val="24"/>
                <w:szCs w:val="24"/>
              </w:rPr>
              <w:t>this includes £</w:t>
            </w:r>
            <w:r w:rsidR="00AA3E35">
              <w:rPr>
                <w:rFonts w:ascii="Arial" w:hAnsi="Arial" w:cs="Arial"/>
                <w:color w:val="000000"/>
                <w:sz w:val="24"/>
                <w:szCs w:val="24"/>
              </w:rPr>
              <w:t>156,342.57</w:t>
            </w:r>
            <w:r w:rsidR="00332FD6">
              <w:rPr>
                <w:rFonts w:ascii="Arial" w:hAnsi="Arial" w:cs="Arial"/>
                <w:color w:val="000000"/>
                <w:sz w:val="24"/>
                <w:szCs w:val="24"/>
              </w:rPr>
              <w:t xml:space="preserve"> of bank interest</w:t>
            </w:r>
          </w:p>
        </w:tc>
        <w:tc>
          <w:tcPr>
            <w:tcW w:w="1701" w:type="dxa"/>
          </w:tcPr>
          <w:p w:rsidR="00B63B8B" w:rsidRPr="009E1831" w:rsidRDefault="002059A0" w:rsidP="006064BD">
            <w:pPr>
              <w:jc w:val="right"/>
              <w:rPr>
                <w:rFonts w:ascii="Arial" w:hAnsi="Arial" w:cs="Arial"/>
                <w:color w:val="000000"/>
                <w:sz w:val="24"/>
                <w:szCs w:val="24"/>
              </w:rPr>
            </w:pPr>
            <w:r w:rsidRPr="003B1413">
              <w:rPr>
                <w:rFonts w:ascii="Arial" w:hAnsi="Arial" w:cs="Arial"/>
                <w:color w:val="000000"/>
                <w:sz w:val="24"/>
                <w:szCs w:val="24"/>
              </w:rPr>
              <w:t>£</w:t>
            </w:r>
            <w:r w:rsidR="002C48F4">
              <w:rPr>
                <w:rFonts w:ascii="Arial" w:hAnsi="Arial" w:cs="Arial"/>
                <w:color w:val="000000"/>
                <w:sz w:val="24"/>
                <w:szCs w:val="24"/>
              </w:rPr>
              <w:t>10,887,668.39</w:t>
            </w:r>
          </w:p>
          <w:p w:rsidR="00B63B8B" w:rsidRPr="009E1831" w:rsidRDefault="00B63B8B" w:rsidP="003E715D">
            <w:pPr>
              <w:rPr>
                <w:rFonts w:ascii="Arial" w:hAnsi="Arial" w:cs="Arial"/>
                <w:color w:val="000000"/>
                <w:sz w:val="24"/>
                <w:szCs w:val="24"/>
              </w:rPr>
            </w:pPr>
          </w:p>
        </w:tc>
      </w:tr>
      <w:tr w:rsidR="00B63B8B" w:rsidRPr="003A7EFA" w:rsidTr="00D10EC3">
        <w:tc>
          <w:tcPr>
            <w:tcW w:w="1276" w:type="dxa"/>
          </w:tcPr>
          <w:p w:rsidR="00B63B8B" w:rsidRPr="009E1831" w:rsidRDefault="0095253F" w:rsidP="0095253F">
            <w:pPr>
              <w:rPr>
                <w:rFonts w:ascii="Arial" w:hAnsi="Arial" w:cs="Arial"/>
                <w:color w:val="000000"/>
                <w:sz w:val="24"/>
                <w:szCs w:val="24"/>
              </w:rPr>
            </w:pPr>
            <w:r w:rsidRPr="009E1831">
              <w:rPr>
                <w:rFonts w:ascii="Arial" w:hAnsi="Arial" w:cs="Arial"/>
                <w:color w:val="000000"/>
                <w:sz w:val="24"/>
                <w:szCs w:val="24"/>
              </w:rPr>
              <w:t>1(l)</w:t>
            </w:r>
            <w:r w:rsidR="00B63B8B" w:rsidRPr="009E1831">
              <w:rPr>
                <w:rFonts w:ascii="Arial" w:hAnsi="Arial" w:cs="Arial"/>
                <w:color w:val="000000"/>
                <w:sz w:val="24"/>
                <w:szCs w:val="24"/>
              </w:rPr>
              <w:t>(iii)</w:t>
            </w:r>
          </w:p>
        </w:tc>
        <w:tc>
          <w:tcPr>
            <w:tcW w:w="6521" w:type="dxa"/>
          </w:tcPr>
          <w:p w:rsidR="00B63B8B" w:rsidRPr="009E1831" w:rsidRDefault="00B63B8B" w:rsidP="00FC58A1">
            <w:pPr>
              <w:rPr>
                <w:rFonts w:ascii="Arial" w:hAnsi="Arial" w:cs="Arial"/>
                <w:color w:val="000000"/>
                <w:sz w:val="24"/>
                <w:szCs w:val="24"/>
              </w:rPr>
            </w:pPr>
            <w:r w:rsidRPr="009E1831">
              <w:rPr>
                <w:rFonts w:ascii="Arial" w:hAnsi="Arial" w:cs="Arial"/>
                <w:color w:val="000000"/>
                <w:sz w:val="24"/>
                <w:szCs w:val="24"/>
              </w:rPr>
              <w:t>CIL receipts for the reported year to which regulation 59E or 59F applied retained at the end of the reported year</w:t>
            </w:r>
          </w:p>
          <w:p w:rsidR="00045CDA" w:rsidRPr="009E1831" w:rsidRDefault="00045CDA" w:rsidP="00FC58A1">
            <w:pPr>
              <w:rPr>
                <w:rFonts w:ascii="Arial" w:hAnsi="Arial" w:cs="Arial"/>
                <w:color w:val="000000"/>
                <w:sz w:val="24"/>
                <w:szCs w:val="24"/>
              </w:rPr>
            </w:pPr>
          </w:p>
        </w:tc>
        <w:tc>
          <w:tcPr>
            <w:tcW w:w="1701" w:type="dxa"/>
          </w:tcPr>
          <w:p w:rsidR="00B63B8B" w:rsidRPr="009E1831" w:rsidRDefault="006064BD" w:rsidP="006064BD">
            <w:pPr>
              <w:jc w:val="right"/>
              <w:rPr>
                <w:rFonts w:ascii="Arial" w:hAnsi="Arial" w:cs="Arial"/>
                <w:color w:val="000000"/>
                <w:sz w:val="24"/>
                <w:szCs w:val="24"/>
              </w:rPr>
            </w:pPr>
            <w:r w:rsidRPr="009E1831">
              <w:rPr>
                <w:rFonts w:ascii="Arial" w:hAnsi="Arial" w:cs="Arial"/>
                <w:color w:val="000000"/>
                <w:sz w:val="24"/>
                <w:szCs w:val="24"/>
              </w:rPr>
              <w:t>£0</w:t>
            </w:r>
          </w:p>
        </w:tc>
      </w:tr>
      <w:tr w:rsidR="00B63B8B" w:rsidRPr="003A7EFA" w:rsidTr="00D10EC3">
        <w:tc>
          <w:tcPr>
            <w:tcW w:w="1276" w:type="dxa"/>
          </w:tcPr>
          <w:p w:rsidR="00B63B8B" w:rsidRPr="009E1831" w:rsidRDefault="0095253F" w:rsidP="0095253F">
            <w:pPr>
              <w:rPr>
                <w:rFonts w:ascii="Arial" w:hAnsi="Arial" w:cs="Arial"/>
                <w:color w:val="000000"/>
                <w:sz w:val="24"/>
                <w:szCs w:val="24"/>
              </w:rPr>
            </w:pPr>
            <w:r w:rsidRPr="009E1831">
              <w:rPr>
                <w:rFonts w:ascii="Arial" w:hAnsi="Arial" w:cs="Arial"/>
                <w:color w:val="000000"/>
                <w:sz w:val="24"/>
                <w:szCs w:val="24"/>
              </w:rPr>
              <w:t>1</w:t>
            </w:r>
            <w:r w:rsidR="00B63B8B" w:rsidRPr="009E1831">
              <w:rPr>
                <w:rFonts w:ascii="Arial" w:hAnsi="Arial" w:cs="Arial"/>
                <w:color w:val="000000"/>
                <w:sz w:val="24"/>
                <w:szCs w:val="24"/>
              </w:rPr>
              <w:t>(</w:t>
            </w:r>
            <w:r w:rsidRPr="009E1831">
              <w:rPr>
                <w:rFonts w:ascii="Arial" w:hAnsi="Arial" w:cs="Arial"/>
                <w:color w:val="000000"/>
                <w:sz w:val="24"/>
                <w:szCs w:val="24"/>
              </w:rPr>
              <w:t>l</w:t>
            </w:r>
            <w:r w:rsidR="00B63B8B" w:rsidRPr="009E1831">
              <w:rPr>
                <w:rFonts w:ascii="Arial" w:hAnsi="Arial" w:cs="Arial"/>
                <w:color w:val="000000"/>
                <w:sz w:val="24"/>
                <w:szCs w:val="24"/>
              </w:rPr>
              <w:t>)(iv)</w:t>
            </w:r>
          </w:p>
        </w:tc>
        <w:tc>
          <w:tcPr>
            <w:tcW w:w="6521" w:type="dxa"/>
          </w:tcPr>
          <w:p w:rsidR="00B63B8B" w:rsidRPr="009E1831" w:rsidRDefault="00B63B8B" w:rsidP="00FC58A1">
            <w:pPr>
              <w:rPr>
                <w:rFonts w:ascii="Arial" w:hAnsi="Arial" w:cs="Arial"/>
                <w:color w:val="000000"/>
                <w:sz w:val="24"/>
                <w:szCs w:val="24"/>
              </w:rPr>
            </w:pPr>
            <w:r w:rsidRPr="009E1831">
              <w:rPr>
                <w:rFonts w:ascii="Arial" w:hAnsi="Arial" w:cs="Arial"/>
                <w:color w:val="000000"/>
                <w:sz w:val="24"/>
                <w:szCs w:val="24"/>
              </w:rPr>
              <w:t>CIL receipts from previous years to which regulation 59E or 59F applied retained at the end of the reported year</w:t>
            </w:r>
          </w:p>
          <w:p w:rsidR="00045CDA" w:rsidRPr="009E1831" w:rsidRDefault="00045CDA" w:rsidP="00FC58A1">
            <w:pPr>
              <w:rPr>
                <w:rFonts w:ascii="Arial" w:hAnsi="Arial" w:cs="Arial"/>
                <w:color w:val="000000"/>
                <w:sz w:val="24"/>
                <w:szCs w:val="24"/>
              </w:rPr>
            </w:pPr>
          </w:p>
        </w:tc>
        <w:tc>
          <w:tcPr>
            <w:tcW w:w="1701" w:type="dxa"/>
          </w:tcPr>
          <w:p w:rsidR="00B63B8B" w:rsidRPr="009E1831" w:rsidRDefault="006064BD" w:rsidP="006064BD">
            <w:pPr>
              <w:jc w:val="right"/>
              <w:rPr>
                <w:rFonts w:ascii="Arial" w:hAnsi="Arial" w:cs="Arial"/>
                <w:color w:val="000000"/>
                <w:sz w:val="24"/>
                <w:szCs w:val="24"/>
              </w:rPr>
            </w:pPr>
            <w:r w:rsidRPr="009E1831">
              <w:rPr>
                <w:rFonts w:ascii="Arial" w:hAnsi="Arial" w:cs="Arial"/>
                <w:color w:val="000000"/>
                <w:sz w:val="24"/>
                <w:szCs w:val="24"/>
              </w:rPr>
              <w:t>£0</w:t>
            </w:r>
          </w:p>
        </w:tc>
      </w:tr>
    </w:tbl>
    <w:p w:rsidR="00BD1C3C" w:rsidRDefault="00BD1C3C" w:rsidP="00C76F4D">
      <w:pPr>
        <w:spacing w:line="240" w:lineRule="auto"/>
        <w:contextualSpacing/>
        <w:rPr>
          <w:rFonts w:ascii="Arial" w:hAnsi="Arial" w:cs="Arial"/>
          <w:b/>
          <w:sz w:val="24"/>
          <w:szCs w:val="24"/>
        </w:rPr>
      </w:pPr>
      <w:r>
        <w:rPr>
          <w:rFonts w:ascii="Arial" w:hAnsi="Arial" w:cs="Arial"/>
          <w:b/>
          <w:sz w:val="24"/>
          <w:szCs w:val="24"/>
        </w:rPr>
        <w:br w:type="page"/>
      </w:r>
    </w:p>
    <w:p w:rsidR="00AF2746" w:rsidRDefault="00AF2746" w:rsidP="00C76F4D">
      <w:pPr>
        <w:spacing w:line="240" w:lineRule="auto"/>
        <w:contextualSpacing/>
        <w:rPr>
          <w:rFonts w:ascii="Arial" w:hAnsi="Arial" w:cs="Arial"/>
          <w:b/>
          <w:sz w:val="24"/>
          <w:szCs w:val="24"/>
        </w:rPr>
      </w:pPr>
    </w:p>
    <w:p w:rsidR="00AF2746" w:rsidRPr="0042479A" w:rsidRDefault="00AF2746" w:rsidP="004B4FF3">
      <w:pPr>
        <w:spacing w:after="0" w:line="240" w:lineRule="auto"/>
        <w:ind w:firstLine="426"/>
        <w:contextualSpacing/>
        <w:rPr>
          <w:rFonts w:ascii="Arial" w:hAnsi="Arial" w:cs="Arial"/>
          <w:sz w:val="24"/>
          <w:szCs w:val="24"/>
        </w:rPr>
      </w:pPr>
    </w:p>
    <w:p w:rsidR="004B4FF3" w:rsidRPr="0042479A" w:rsidRDefault="004B4FF3" w:rsidP="00C76F4D">
      <w:pPr>
        <w:spacing w:before="6000" w:after="0" w:line="240" w:lineRule="auto"/>
        <w:ind w:firstLine="425"/>
        <w:contextualSpacing/>
        <w:rPr>
          <w:rFonts w:ascii="Arial" w:hAnsi="Arial" w:cs="Arial"/>
          <w:color w:val="000000"/>
          <w:sz w:val="24"/>
          <w:szCs w:val="24"/>
        </w:rPr>
      </w:pPr>
      <w:r w:rsidRPr="0042479A">
        <w:rPr>
          <w:rFonts w:ascii="Arial" w:hAnsi="Arial" w:cs="Arial"/>
          <w:sz w:val="24"/>
          <w:szCs w:val="24"/>
        </w:rPr>
        <w:t>T</w:t>
      </w:r>
      <w:r w:rsidR="002C0E9B" w:rsidRPr="0042479A">
        <w:rPr>
          <w:rFonts w:ascii="Arial" w:hAnsi="Arial" w:cs="Arial"/>
          <w:sz w:val="24"/>
          <w:szCs w:val="24"/>
        </w:rPr>
        <w:t>able C: Section 106 Planning Obligation Matters</w:t>
      </w:r>
    </w:p>
    <w:p w:rsidR="00045CDA" w:rsidRPr="003A7EFA" w:rsidRDefault="00045CDA" w:rsidP="004B4FF3">
      <w:pPr>
        <w:spacing w:after="0" w:line="240" w:lineRule="auto"/>
        <w:ind w:firstLine="426"/>
        <w:contextualSpacing/>
        <w:rPr>
          <w:rFonts w:ascii="Arial" w:hAnsi="Arial" w:cs="Arial"/>
          <w:b/>
          <w:color w:val="000000"/>
          <w:sz w:val="24"/>
          <w:szCs w:val="24"/>
        </w:rPr>
      </w:pPr>
    </w:p>
    <w:tbl>
      <w:tblPr>
        <w:tblStyle w:val="TableGrid3"/>
        <w:tblW w:w="9813" w:type="dxa"/>
        <w:tblInd w:w="-34" w:type="dxa"/>
        <w:tblCellMar>
          <w:top w:w="28" w:type="dxa"/>
          <w:bottom w:w="28" w:type="dxa"/>
        </w:tblCellMar>
        <w:tblLook w:val="04A0" w:firstRow="1" w:lastRow="0" w:firstColumn="1" w:lastColumn="0" w:noHBand="0" w:noVBand="1"/>
        <w:tblCaption w:val="S106 Planning Obligation Matters"/>
        <w:tblDescription w:val="S106 Planning Obligation Matters"/>
      </w:tblPr>
      <w:tblGrid>
        <w:gridCol w:w="1364"/>
        <w:gridCol w:w="6698"/>
        <w:gridCol w:w="1751"/>
      </w:tblGrid>
      <w:tr w:rsidR="004B4FF3" w:rsidRPr="003A7EFA" w:rsidTr="009D79F1">
        <w:trPr>
          <w:tblHeader/>
        </w:trPr>
        <w:tc>
          <w:tcPr>
            <w:tcW w:w="1043" w:type="dxa"/>
            <w:shd w:val="pct10" w:color="auto" w:fill="auto"/>
          </w:tcPr>
          <w:p w:rsidR="004B4FF3" w:rsidRPr="0042479A" w:rsidRDefault="004B4FF3" w:rsidP="00FC58A1">
            <w:pPr>
              <w:rPr>
                <w:rFonts w:ascii="Arial" w:hAnsi="Arial" w:cs="Arial"/>
                <w:color w:val="000000"/>
                <w:sz w:val="24"/>
                <w:szCs w:val="24"/>
              </w:rPr>
            </w:pPr>
            <w:r w:rsidRPr="0042479A">
              <w:rPr>
                <w:rFonts w:ascii="Arial" w:hAnsi="Arial" w:cs="Arial"/>
                <w:bCs/>
                <w:color w:val="000000"/>
                <w:sz w:val="24"/>
                <w:szCs w:val="24"/>
              </w:rPr>
              <w:t>Regulation 121A Reference</w:t>
            </w:r>
          </w:p>
        </w:tc>
        <w:tc>
          <w:tcPr>
            <w:tcW w:w="7452" w:type="dxa"/>
            <w:shd w:val="pct10" w:color="auto" w:fill="auto"/>
          </w:tcPr>
          <w:p w:rsidR="004B4FF3" w:rsidRPr="0042479A" w:rsidRDefault="004B4FF3" w:rsidP="00FC58A1">
            <w:pPr>
              <w:rPr>
                <w:rFonts w:ascii="Arial" w:hAnsi="Arial" w:cs="Arial"/>
                <w:color w:val="000000"/>
                <w:sz w:val="24"/>
                <w:szCs w:val="24"/>
              </w:rPr>
            </w:pPr>
            <w:r w:rsidRPr="0042479A">
              <w:rPr>
                <w:rFonts w:ascii="Arial" w:hAnsi="Arial" w:cs="Arial"/>
                <w:bCs/>
                <w:color w:val="000000"/>
                <w:sz w:val="24"/>
                <w:szCs w:val="24"/>
              </w:rPr>
              <w:t>Description</w:t>
            </w:r>
          </w:p>
        </w:tc>
        <w:tc>
          <w:tcPr>
            <w:tcW w:w="1318" w:type="dxa"/>
            <w:shd w:val="pct10" w:color="auto" w:fill="auto"/>
          </w:tcPr>
          <w:p w:rsidR="004B4FF3" w:rsidRPr="0042479A" w:rsidRDefault="004B4FF3" w:rsidP="00055256">
            <w:pPr>
              <w:rPr>
                <w:rFonts w:ascii="Arial" w:hAnsi="Arial" w:cs="Arial"/>
                <w:color w:val="000000"/>
                <w:sz w:val="24"/>
                <w:szCs w:val="24"/>
              </w:rPr>
            </w:pPr>
            <w:r w:rsidRPr="0042479A">
              <w:rPr>
                <w:rFonts w:ascii="Arial" w:hAnsi="Arial" w:cs="Arial"/>
                <w:bCs/>
                <w:color w:val="000000"/>
                <w:sz w:val="24"/>
                <w:szCs w:val="24"/>
              </w:rPr>
              <w:t>Amount /</w:t>
            </w:r>
            <w:r w:rsidR="00055256" w:rsidRPr="0042479A">
              <w:rPr>
                <w:rFonts w:ascii="Arial" w:hAnsi="Arial" w:cs="Arial"/>
                <w:bCs/>
                <w:color w:val="000000"/>
                <w:sz w:val="24"/>
                <w:szCs w:val="24"/>
              </w:rPr>
              <w:t>Details</w:t>
            </w:r>
          </w:p>
        </w:tc>
      </w:tr>
      <w:tr w:rsidR="004B4FF3" w:rsidRPr="003A7EFA" w:rsidTr="009E1831">
        <w:trPr>
          <w:trHeight w:val="2116"/>
        </w:trPr>
        <w:tc>
          <w:tcPr>
            <w:tcW w:w="1043" w:type="dxa"/>
          </w:tcPr>
          <w:p w:rsidR="004B4FF3" w:rsidRPr="009E1831" w:rsidRDefault="00831CD6" w:rsidP="00FC58A1">
            <w:pPr>
              <w:rPr>
                <w:rFonts w:ascii="Arial" w:hAnsi="Arial" w:cs="Arial"/>
                <w:color w:val="000000"/>
                <w:sz w:val="24"/>
                <w:szCs w:val="24"/>
              </w:rPr>
            </w:pPr>
            <w:r w:rsidRPr="009E1831">
              <w:rPr>
                <w:rFonts w:ascii="Arial" w:hAnsi="Arial" w:cs="Arial"/>
                <w:color w:val="000000"/>
                <w:sz w:val="24"/>
                <w:szCs w:val="24"/>
              </w:rPr>
              <w:t>3(a)</w:t>
            </w:r>
          </w:p>
        </w:tc>
        <w:tc>
          <w:tcPr>
            <w:tcW w:w="7452" w:type="dxa"/>
          </w:tcPr>
          <w:p w:rsidR="004B4FF3" w:rsidRPr="007F1E22" w:rsidRDefault="00831CD6" w:rsidP="00831CD6">
            <w:pPr>
              <w:rPr>
                <w:rFonts w:ascii="Arial" w:hAnsi="Arial" w:cs="Arial"/>
                <w:color w:val="000000"/>
                <w:sz w:val="24"/>
                <w:szCs w:val="24"/>
              </w:rPr>
            </w:pPr>
            <w:r w:rsidRPr="007F1E22">
              <w:rPr>
                <w:rFonts w:ascii="Arial" w:hAnsi="Arial" w:cs="Arial"/>
                <w:color w:val="000000"/>
                <w:sz w:val="24"/>
                <w:szCs w:val="24"/>
              </w:rPr>
              <w:t>The total amount of money to be provided under any planning obligations which were entered into during the reported year</w:t>
            </w:r>
            <w:r w:rsidR="00111877">
              <w:rPr>
                <w:rFonts w:ascii="Arial" w:hAnsi="Arial" w:cs="Arial"/>
                <w:color w:val="000000"/>
                <w:sz w:val="24"/>
                <w:szCs w:val="24"/>
              </w:rPr>
              <w:t>.</w:t>
            </w:r>
          </w:p>
          <w:p w:rsidR="009350B4" w:rsidRPr="007F1E22" w:rsidRDefault="009350B4" w:rsidP="00831CD6">
            <w:pPr>
              <w:rPr>
                <w:rFonts w:ascii="Arial" w:hAnsi="Arial" w:cs="Arial"/>
                <w:color w:val="000000"/>
                <w:sz w:val="24"/>
                <w:szCs w:val="24"/>
              </w:rPr>
            </w:pPr>
          </w:p>
          <w:p w:rsidR="006F2BD4" w:rsidRPr="007F1E22" w:rsidRDefault="006F2BD4" w:rsidP="009350B4">
            <w:pPr>
              <w:rPr>
                <w:rFonts w:ascii="Arial" w:hAnsi="Arial" w:cs="Arial"/>
                <w:color w:val="000000"/>
                <w:sz w:val="24"/>
                <w:szCs w:val="24"/>
              </w:rPr>
            </w:pPr>
            <w:r w:rsidRPr="002559A6">
              <w:rPr>
                <w:rFonts w:ascii="Arial" w:hAnsi="Arial" w:cs="Arial"/>
                <w:color w:val="000000"/>
                <w:sz w:val="24"/>
                <w:szCs w:val="24"/>
              </w:rPr>
              <w:t>This does not include money to be secured by S278 highways agreements with third parties detailed at section 4(a)</w:t>
            </w:r>
          </w:p>
          <w:p w:rsidR="00604B24" w:rsidRPr="007F1E22" w:rsidRDefault="00604B24" w:rsidP="009350B4">
            <w:pPr>
              <w:rPr>
                <w:rFonts w:ascii="Arial" w:hAnsi="Arial" w:cs="Arial"/>
                <w:color w:val="000000"/>
              </w:rPr>
            </w:pPr>
          </w:p>
        </w:tc>
        <w:tc>
          <w:tcPr>
            <w:tcW w:w="1318" w:type="dxa"/>
          </w:tcPr>
          <w:p w:rsidR="004B4FF3" w:rsidRPr="009E1831" w:rsidRDefault="00452B48" w:rsidP="0088601C">
            <w:pPr>
              <w:jc w:val="right"/>
              <w:rPr>
                <w:rFonts w:ascii="Arial" w:hAnsi="Arial" w:cs="Arial"/>
                <w:color w:val="000000"/>
                <w:sz w:val="24"/>
                <w:szCs w:val="24"/>
              </w:rPr>
            </w:pPr>
            <w:r w:rsidRPr="00E22882">
              <w:rPr>
                <w:rFonts w:ascii="Arial" w:hAnsi="Arial" w:cs="Arial"/>
                <w:color w:val="000000"/>
                <w:sz w:val="24"/>
                <w:szCs w:val="24"/>
              </w:rPr>
              <w:t>£</w:t>
            </w:r>
            <w:r w:rsidR="0088601C">
              <w:rPr>
                <w:rFonts w:ascii="Arial" w:hAnsi="Arial" w:cs="Arial"/>
                <w:color w:val="000000"/>
                <w:sz w:val="24"/>
                <w:szCs w:val="24"/>
              </w:rPr>
              <w:t>333,974.80</w:t>
            </w:r>
          </w:p>
        </w:tc>
      </w:tr>
      <w:tr w:rsidR="004B4FF3" w:rsidRPr="003A7EFA" w:rsidTr="009E1831">
        <w:trPr>
          <w:trHeight w:val="772"/>
        </w:trPr>
        <w:tc>
          <w:tcPr>
            <w:tcW w:w="1043" w:type="dxa"/>
          </w:tcPr>
          <w:p w:rsidR="004B4FF3" w:rsidRPr="009E1831" w:rsidRDefault="00831CD6" w:rsidP="00FC58A1">
            <w:pPr>
              <w:rPr>
                <w:rFonts w:ascii="Arial" w:hAnsi="Arial" w:cs="Arial"/>
                <w:sz w:val="24"/>
                <w:szCs w:val="24"/>
              </w:rPr>
            </w:pPr>
            <w:r w:rsidRPr="009E1831">
              <w:rPr>
                <w:rFonts w:ascii="Arial" w:hAnsi="Arial" w:cs="Arial"/>
                <w:sz w:val="24"/>
                <w:szCs w:val="24"/>
              </w:rPr>
              <w:t>3(b)</w:t>
            </w:r>
          </w:p>
        </w:tc>
        <w:tc>
          <w:tcPr>
            <w:tcW w:w="7452" w:type="dxa"/>
          </w:tcPr>
          <w:p w:rsidR="00045CDA" w:rsidRPr="007F1E22" w:rsidRDefault="00831CD6" w:rsidP="00831CD6">
            <w:pPr>
              <w:rPr>
                <w:rFonts w:ascii="Arial" w:hAnsi="Arial" w:cs="Arial"/>
              </w:rPr>
            </w:pPr>
            <w:r w:rsidRPr="007F1E22">
              <w:rPr>
                <w:rFonts w:ascii="Arial" w:hAnsi="Arial" w:cs="Arial"/>
                <w:sz w:val="24"/>
                <w:szCs w:val="24"/>
              </w:rPr>
              <w:t>The total amount of money under any planning obligations which was received during the reported year</w:t>
            </w:r>
            <w:r w:rsidR="00111877">
              <w:rPr>
                <w:rFonts w:ascii="Arial" w:hAnsi="Arial" w:cs="Arial"/>
                <w:sz w:val="24"/>
                <w:szCs w:val="24"/>
              </w:rPr>
              <w:t>.</w:t>
            </w:r>
          </w:p>
          <w:p w:rsidR="00045CDA" w:rsidRPr="007F1E22" w:rsidRDefault="00045CDA" w:rsidP="00831CD6">
            <w:pPr>
              <w:rPr>
                <w:rFonts w:ascii="Arial" w:hAnsi="Arial" w:cs="Arial"/>
              </w:rPr>
            </w:pPr>
          </w:p>
        </w:tc>
        <w:tc>
          <w:tcPr>
            <w:tcW w:w="1318" w:type="dxa"/>
          </w:tcPr>
          <w:p w:rsidR="004B4FF3" w:rsidRPr="009E1831" w:rsidRDefault="00432DB7" w:rsidP="0088601C">
            <w:pPr>
              <w:jc w:val="right"/>
              <w:rPr>
                <w:rFonts w:ascii="Arial" w:hAnsi="Arial" w:cs="Arial"/>
                <w:sz w:val="24"/>
                <w:szCs w:val="24"/>
              </w:rPr>
            </w:pPr>
            <w:r w:rsidRPr="00E22882">
              <w:rPr>
                <w:rFonts w:ascii="Arial" w:hAnsi="Arial" w:cs="Arial"/>
                <w:sz w:val="24"/>
                <w:szCs w:val="24"/>
              </w:rPr>
              <w:t>£</w:t>
            </w:r>
            <w:r w:rsidR="0088601C">
              <w:rPr>
                <w:rFonts w:ascii="Arial" w:hAnsi="Arial" w:cs="Arial"/>
                <w:sz w:val="24"/>
                <w:szCs w:val="24"/>
              </w:rPr>
              <w:t>429,488.09</w:t>
            </w:r>
          </w:p>
        </w:tc>
      </w:tr>
      <w:tr w:rsidR="004B4FF3" w:rsidRPr="003A7EFA" w:rsidTr="007903D7">
        <w:tc>
          <w:tcPr>
            <w:tcW w:w="1043" w:type="dxa"/>
          </w:tcPr>
          <w:p w:rsidR="004B4FF3" w:rsidRPr="009E1831" w:rsidRDefault="00831CD6" w:rsidP="00FC58A1">
            <w:pPr>
              <w:rPr>
                <w:rFonts w:ascii="Arial" w:hAnsi="Arial" w:cs="Arial"/>
                <w:sz w:val="24"/>
                <w:szCs w:val="24"/>
              </w:rPr>
            </w:pPr>
            <w:r w:rsidRPr="009E1831">
              <w:rPr>
                <w:rFonts w:ascii="Arial" w:hAnsi="Arial" w:cs="Arial"/>
                <w:sz w:val="24"/>
                <w:szCs w:val="24"/>
              </w:rPr>
              <w:t>3(c)</w:t>
            </w:r>
          </w:p>
        </w:tc>
        <w:tc>
          <w:tcPr>
            <w:tcW w:w="7452" w:type="dxa"/>
          </w:tcPr>
          <w:p w:rsidR="004B4FF3" w:rsidRDefault="00831CD6" w:rsidP="005D7400">
            <w:pPr>
              <w:rPr>
                <w:rFonts w:ascii="Arial" w:hAnsi="Arial" w:cs="Arial"/>
                <w:sz w:val="24"/>
                <w:szCs w:val="24"/>
              </w:rPr>
            </w:pPr>
            <w:r w:rsidRPr="007F1E22">
              <w:rPr>
                <w:rFonts w:ascii="Arial" w:hAnsi="Arial" w:cs="Arial"/>
                <w:sz w:val="24"/>
                <w:szCs w:val="24"/>
              </w:rPr>
              <w:t>The total amount of money under any planning obligations which was received before the</w:t>
            </w:r>
            <w:r w:rsidR="005D7400" w:rsidRPr="007F1E22">
              <w:rPr>
                <w:rFonts w:ascii="Arial" w:hAnsi="Arial" w:cs="Arial"/>
                <w:sz w:val="24"/>
                <w:szCs w:val="24"/>
              </w:rPr>
              <w:t xml:space="preserve"> </w:t>
            </w:r>
            <w:r w:rsidRPr="007F1E22">
              <w:rPr>
                <w:rFonts w:ascii="Arial" w:hAnsi="Arial" w:cs="Arial"/>
                <w:sz w:val="24"/>
                <w:szCs w:val="24"/>
              </w:rPr>
              <w:t>reported year which has not been allocated</w:t>
            </w:r>
            <w:r w:rsidR="00FE2299">
              <w:rPr>
                <w:rFonts w:ascii="Arial" w:hAnsi="Arial" w:cs="Arial"/>
                <w:sz w:val="24"/>
                <w:szCs w:val="24"/>
              </w:rPr>
              <w:t>.</w:t>
            </w:r>
          </w:p>
          <w:p w:rsidR="00111877" w:rsidRPr="007F1E22" w:rsidRDefault="00111877" w:rsidP="005D7400">
            <w:pPr>
              <w:rPr>
                <w:rFonts w:ascii="Arial" w:hAnsi="Arial" w:cs="Arial"/>
                <w:sz w:val="24"/>
                <w:szCs w:val="24"/>
              </w:rPr>
            </w:pPr>
          </w:p>
        </w:tc>
        <w:tc>
          <w:tcPr>
            <w:tcW w:w="1318" w:type="dxa"/>
          </w:tcPr>
          <w:p w:rsidR="004B4FF3" w:rsidRPr="009E1831" w:rsidRDefault="00FF119F" w:rsidP="007E09B9">
            <w:pPr>
              <w:jc w:val="right"/>
              <w:rPr>
                <w:rFonts w:ascii="Arial" w:hAnsi="Arial" w:cs="Arial"/>
                <w:sz w:val="24"/>
                <w:szCs w:val="24"/>
                <w:highlight w:val="yellow"/>
              </w:rPr>
            </w:pPr>
            <w:r w:rsidRPr="00E22882">
              <w:rPr>
                <w:rFonts w:ascii="Arial" w:hAnsi="Arial" w:cs="Arial"/>
                <w:sz w:val="24"/>
                <w:szCs w:val="24"/>
              </w:rPr>
              <w:t>£2,</w:t>
            </w:r>
            <w:r w:rsidR="0088601C">
              <w:rPr>
                <w:rFonts w:ascii="Arial" w:hAnsi="Arial" w:cs="Arial"/>
                <w:sz w:val="24"/>
                <w:szCs w:val="24"/>
              </w:rPr>
              <w:t>8</w:t>
            </w:r>
            <w:r w:rsidR="007E09B9">
              <w:rPr>
                <w:rFonts w:ascii="Arial" w:hAnsi="Arial" w:cs="Arial"/>
                <w:sz w:val="24"/>
                <w:szCs w:val="24"/>
              </w:rPr>
              <w:t>40</w:t>
            </w:r>
            <w:r w:rsidR="0088601C">
              <w:rPr>
                <w:rFonts w:ascii="Arial" w:hAnsi="Arial" w:cs="Arial"/>
                <w:sz w:val="24"/>
                <w:szCs w:val="24"/>
              </w:rPr>
              <w:t>,421.05</w:t>
            </w:r>
          </w:p>
        </w:tc>
      </w:tr>
      <w:tr w:rsidR="004B4FF3" w:rsidRPr="003A7EFA" w:rsidTr="009E1831">
        <w:trPr>
          <w:trHeight w:val="3179"/>
        </w:trPr>
        <w:tc>
          <w:tcPr>
            <w:tcW w:w="1043" w:type="dxa"/>
          </w:tcPr>
          <w:p w:rsidR="004B4FF3" w:rsidRPr="009E1831" w:rsidRDefault="007B05B6" w:rsidP="00FC58A1">
            <w:pPr>
              <w:rPr>
                <w:rFonts w:ascii="Arial" w:hAnsi="Arial" w:cs="Arial"/>
                <w:sz w:val="24"/>
                <w:szCs w:val="24"/>
              </w:rPr>
            </w:pPr>
            <w:r w:rsidRPr="009E1831">
              <w:rPr>
                <w:rFonts w:ascii="Arial" w:hAnsi="Arial" w:cs="Arial"/>
                <w:sz w:val="24"/>
                <w:szCs w:val="24"/>
              </w:rPr>
              <w:t>3(d)</w:t>
            </w:r>
          </w:p>
        </w:tc>
        <w:tc>
          <w:tcPr>
            <w:tcW w:w="7452" w:type="dxa"/>
          </w:tcPr>
          <w:p w:rsidR="007B05B6" w:rsidRPr="007F1E22" w:rsidRDefault="00C63733" w:rsidP="00C63733">
            <w:pPr>
              <w:rPr>
                <w:rFonts w:ascii="Arial" w:hAnsi="Arial" w:cs="Arial"/>
                <w:sz w:val="24"/>
                <w:szCs w:val="24"/>
              </w:rPr>
            </w:pPr>
            <w:r w:rsidRPr="007F1E22">
              <w:rPr>
                <w:rFonts w:ascii="Arial" w:hAnsi="Arial" w:cs="Arial"/>
                <w:sz w:val="24"/>
                <w:szCs w:val="24"/>
              </w:rPr>
              <w:t>S</w:t>
            </w:r>
            <w:r w:rsidR="00831CD6" w:rsidRPr="007F1E22">
              <w:rPr>
                <w:rFonts w:ascii="Arial" w:hAnsi="Arial" w:cs="Arial"/>
                <w:sz w:val="24"/>
                <w:szCs w:val="24"/>
              </w:rPr>
              <w:t>ummary details of any non-monetary contributions to be provided under planning</w:t>
            </w:r>
            <w:r w:rsidRPr="007F1E22">
              <w:rPr>
                <w:rFonts w:ascii="Arial" w:hAnsi="Arial" w:cs="Arial"/>
                <w:sz w:val="24"/>
                <w:szCs w:val="24"/>
              </w:rPr>
              <w:t xml:space="preserve"> </w:t>
            </w:r>
            <w:r w:rsidR="00831CD6" w:rsidRPr="007F1E22">
              <w:rPr>
                <w:rFonts w:ascii="Arial" w:hAnsi="Arial" w:cs="Arial"/>
                <w:sz w:val="24"/>
                <w:szCs w:val="24"/>
              </w:rPr>
              <w:t>obligations which were entered into during the reported year, including details</w:t>
            </w:r>
            <w:r w:rsidR="007B05B6" w:rsidRPr="007F1E22">
              <w:rPr>
                <w:rFonts w:ascii="Arial" w:hAnsi="Arial" w:cs="Arial"/>
                <w:sz w:val="24"/>
                <w:szCs w:val="24"/>
              </w:rPr>
              <w:t xml:space="preserve"> of </w:t>
            </w:r>
          </w:p>
          <w:p w:rsidR="004B4FF3" w:rsidRPr="007F1E22" w:rsidRDefault="00C63733" w:rsidP="007B05B6">
            <w:pPr>
              <w:pStyle w:val="ListParagraph"/>
              <w:numPr>
                <w:ilvl w:val="0"/>
                <w:numId w:val="5"/>
              </w:numPr>
              <w:rPr>
                <w:rFonts w:ascii="Arial" w:hAnsi="Arial" w:cs="Arial"/>
                <w:sz w:val="24"/>
                <w:szCs w:val="24"/>
              </w:rPr>
            </w:pPr>
            <w:r w:rsidRPr="007F1E22">
              <w:rPr>
                <w:rFonts w:ascii="Arial" w:hAnsi="Arial" w:cs="Arial"/>
                <w:sz w:val="24"/>
                <w:szCs w:val="24"/>
              </w:rPr>
              <w:t>in relation to affordable housing, the total number of units which will be</w:t>
            </w:r>
            <w:r w:rsidR="00420F05" w:rsidRPr="007F1E22">
              <w:rPr>
                <w:rFonts w:ascii="Arial" w:hAnsi="Arial" w:cs="Arial"/>
                <w:sz w:val="24"/>
                <w:szCs w:val="24"/>
              </w:rPr>
              <w:t xml:space="preserve"> </w:t>
            </w:r>
            <w:r w:rsidR="003F63D9" w:rsidRPr="007F1E22">
              <w:rPr>
                <w:rFonts w:ascii="Arial" w:hAnsi="Arial" w:cs="Arial"/>
                <w:sz w:val="24"/>
                <w:szCs w:val="24"/>
              </w:rPr>
              <w:t>P</w:t>
            </w:r>
            <w:r w:rsidRPr="007F1E22">
              <w:rPr>
                <w:rFonts w:ascii="Arial" w:hAnsi="Arial" w:cs="Arial"/>
                <w:sz w:val="24"/>
                <w:szCs w:val="24"/>
              </w:rPr>
              <w:t>rovided</w:t>
            </w:r>
          </w:p>
          <w:p w:rsidR="007B05B6" w:rsidRPr="007F1E22" w:rsidRDefault="007B05B6" w:rsidP="007B05B6">
            <w:pPr>
              <w:pStyle w:val="ListParagraph"/>
              <w:numPr>
                <w:ilvl w:val="0"/>
                <w:numId w:val="5"/>
              </w:numPr>
              <w:rPr>
                <w:rFonts w:ascii="Arial" w:hAnsi="Arial" w:cs="Arial"/>
                <w:sz w:val="24"/>
                <w:szCs w:val="24"/>
              </w:rPr>
            </w:pPr>
            <w:r w:rsidRPr="007F1E22">
              <w:rPr>
                <w:rFonts w:ascii="Arial" w:hAnsi="Arial" w:cs="Arial"/>
                <w:sz w:val="24"/>
                <w:szCs w:val="24"/>
              </w:rPr>
              <w:t>in relation to educational facilities, the number of school places for pupils which will be provided and the category of school at which they will be provided</w:t>
            </w:r>
          </w:p>
          <w:p w:rsidR="003F63D9" w:rsidRPr="007F1E22" w:rsidRDefault="003F63D9" w:rsidP="00C63733">
            <w:pPr>
              <w:rPr>
                <w:rFonts w:ascii="Arial" w:hAnsi="Arial" w:cs="Arial"/>
                <w:sz w:val="24"/>
                <w:szCs w:val="24"/>
              </w:rPr>
            </w:pPr>
          </w:p>
          <w:p w:rsidR="00045CDA" w:rsidRPr="007F1E22" w:rsidRDefault="007B05B6" w:rsidP="00045CDA">
            <w:pPr>
              <w:rPr>
                <w:rFonts w:ascii="Arial" w:hAnsi="Arial" w:cs="Arial"/>
              </w:rPr>
            </w:pPr>
            <w:r w:rsidRPr="007F1E22">
              <w:rPr>
                <w:rFonts w:ascii="Arial" w:hAnsi="Arial" w:cs="Arial"/>
                <w:sz w:val="24"/>
                <w:szCs w:val="24"/>
              </w:rPr>
              <w:t>Note: WSCC as education authority monitor and report on School places in their IFS</w:t>
            </w:r>
          </w:p>
        </w:tc>
        <w:tc>
          <w:tcPr>
            <w:tcW w:w="1318" w:type="dxa"/>
          </w:tcPr>
          <w:p w:rsidR="004B4FF3" w:rsidRPr="00E22882" w:rsidRDefault="009350B4" w:rsidP="009350B4">
            <w:pPr>
              <w:jc w:val="center"/>
              <w:rPr>
                <w:rFonts w:ascii="Arial" w:hAnsi="Arial" w:cs="Arial"/>
                <w:sz w:val="24"/>
                <w:szCs w:val="24"/>
              </w:rPr>
            </w:pPr>
            <w:r w:rsidRPr="00E22882">
              <w:rPr>
                <w:rFonts w:ascii="Arial" w:hAnsi="Arial" w:cs="Arial"/>
                <w:sz w:val="24"/>
                <w:szCs w:val="24"/>
              </w:rPr>
              <w:t xml:space="preserve">Affordable Housing </w:t>
            </w:r>
            <w:r w:rsidR="0088601C">
              <w:rPr>
                <w:rFonts w:ascii="Arial" w:hAnsi="Arial" w:cs="Arial"/>
                <w:sz w:val="24"/>
                <w:szCs w:val="24"/>
              </w:rPr>
              <w:t>57</w:t>
            </w:r>
            <w:r w:rsidRPr="00E22882">
              <w:rPr>
                <w:rFonts w:ascii="Arial" w:hAnsi="Arial" w:cs="Arial"/>
                <w:sz w:val="24"/>
                <w:szCs w:val="24"/>
              </w:rPr>
              <w:t xml:space="preserve"> dwellings</w:t>
            </w:r>
          </w:p>
          <w:p w:rsidR="009350B4" w:rsidRPr="00E22882" w:rsidRDefault="009350B4" w:rsidP="009350B4">
            <w:pPr>
              <w:jc w:val="center"/>
              <w:rPr>
                <w:rFonts w:ascii="Arial" w:hAnsi="Arial" w:cs="Arial"/>
                <w:sz w:val="24"/>
                <w:szCs w:val="24"/>
              </w:rPr>
            </w:pPr>
          </w:p>
          <w:p w:rsidR="009350B4" w:rsidRPr="00E22882" w:rsidRDefault="009350B4" w:rsidP="009350B4">
            <w:pPr>
              <w:jc w:val="center"/>
              <w:rPr>
                <w:rFonts w:ascii="Arial" w:hAnsi="Arial" w:cs="Arial"/>
                <w:sz w:val="24"/>
                <w:szCs w:val="24"/>
              </w:rPr>
            </w:pPr>
            <w:r w:rsidRPr="00E22882">
              <w:rPr>
                <w:rFonts w:ascii="Arial" w:hAnsi="Arial" w:cs="Arial"/>
                <w:sz w:val="24"/>
                <w:szCs w:val="24"/>
              </w:rPr>
              <w:t xml:space="preserve">Play areas </w:t>
            </w:r>
          </w:p>
          <w:p w:rsidR="009350B4" w:rsidRDefault="0088601C" w:rsidP="009350B4">
            <w:pPr>
              <w:jc w:val="center"/>
              <w:rPr>
                <w:rFonts w:ascii="Arial" w:hAnsi="Arial" w:cs="Arial"/>
                <w:sz w:val="24"/>
                <w:szCs w:val="24"/>
              </w:rPr>
            </w:pPr>
            <w:r>
              <w:rPr>
                <w:rFonts w:ascii="Arial" w:hAnsi="Arial" w:cs="Arial"/>
                <w:sz w:val="24"/>
                <w:szCs w:val="24"/>
              </w:rPr>
              <w:t>2</w:t>
            </w:r>
          </w:p>
          <w:p w:rsidR="0088601C" w:rsidRDefault="0088601C" w:rsidP="009350B4">
            <w:pPr>
              <w:jc w:val="center"/>
              <w:rPr>
                <w:rFonts w:ascii="Arial" w:hAnsi="Arial" w:cs="Arial"/>
                <w:sz w:val="24"/>
                <w:szCs w:val="24"/>
              </w:rPr>
            </w:pPr>
          </w:p>
          <w:p w:rsidR="0088601C" w:rsidRDefault="0088601C" w:rsidP="009350B4">
            <w:pPr>
              <w:jc w:val="center"/>
              <w:rPr>
                <w:rFonts w:ascii="Arial" w:hAnsi="Arial" w:cs="Arial"/>
                <w:sz w:val="24"/>
                <w:szCs w:val="24"/>
              </w:rPr>
            </w:pPr>
            <w:r>
              <w:rPr>
                <w:rFonts w:ascii="Arial" w:hAnsi="Arial" w:cs="Arial"/>
                <w:sz w:val="24"/>
                <w:szCs w:val="24"/>
              </w:rPr>
              <w:t>Football Pitch</w:t>
            </w:r>
          </w:p>
          <w:p w:rsidR="0088601C" w:rsidRPr="00B72668" w:rsidRDefault="0088601C" w:rsidP="009350B4">
            <w:pPr>
              <w:jc w:val="center"/>
              <w:rPr>
                <w:rFonts w:ascii="Arial" w:hAnsi="Arial" w:cs="Arial"/>
              </w:rPr>
            </w:pPr>
            <w:r>
              <w:rPr>
                <w:rFonts w:ascii="Arial" w:hAnsi="Arial" w:cs="Arial"/>
                <w:sz w:val="24"/>
                <w:szCs w:val="24"/>
              </w:rPr>
              <w:t>1</w:t>
            </w:r>
          </w:p>
        </w:tc>
      </w:tr>
      <w:tr w:rsidR="004B4FF3" w:rsidRPr="003A7EFA" w:rsidTr="00045CDA">
        <w:trPr>
          <w:trHeight w:val="858"/>
        </w:trPr>
        <w:tc>
          <w:tcPr>
            <w:tcW w:w="1043" w:type="dxa"/>
          </w:tcPr>
          <w:p w:rsidR="004B4FF3" w:rsidRPr="009E1831" w:rsidRDefault="00831CD6" w:rsidP="00FC58A1">
            <w:pPr>
              <w:rPr>
                <w:rFonts w:ascii="Arial" w:hAnsi="Arial" w:cs="Arial"/>
                <w:sz w:val="24"/>
                <w:szCs w:val="24"/>
              </w:rPr>
            </w:pPr>
            <w:r w:rsidRPr="009E1831">
              <w:rPr>
                <w:rFonts w:ascii="Arial" w:hAnsi="Arial" w:cs="Arial"/>
                <w:sz w:val="24"/>
                <w:szCs w:val="24"/>
              </w:rPr>
              <w:t>3(e)</w:t>
            </w:r>
          </w:p>
        </w:tc>
        <w:tc>
          <w:tcPr>
            <w:tcW w:w="7452" w:type="dxa"/>
          </w:tcPr>
          <w:p w:rsidR="004B4FF3" w:rsidRDefault="00C63733" w:rsidP="00FC58A1">
            <w:pPr>
              <w:rPr>
                <w:rFonts w:ascii="Arial" w:hAnsi="Arial" w:cs="Arial"/>
                <w:sz w:val="24"/>
                <w:szCs w:val="24"/>
              </w:rPr>
            </w:pPr>
            <w:r w:rsidRPr="007F1E22">
              <w:rPr>
                <w:rFonts w:ascii="Arial" w:hAnsi="Arial" w:cs="Arial"/>
                <w:sz w:val="24"/>
                <w:szCs w:val="24"/>
              </w:rPr>
              <w:t>The total amount of money (received under any planning obligations) which was allocated but not spent during the reported year for funding infrastructure</w:t>
            </w:r>
          </w:p>
          <w:p w:rsidR="00A8782F" w:rsidRDefault="00A8782F" w:rsidP="00FC58A1">
            <w:pPr>
              <w:rPr>
                <w:rFonts w:ascii="Arial" w:hAnsi="Arial" w:cs="Arial"/>
                <w:sz w:val="24"/>
                <w:szCs w:val="24"/>
              </w:rPr>
            </w:pPr>
          </w:p>
          <w:p w:rsidR="00A8782F" w:rsidRPr="007F1E22" w:rsidRDefault="00A8782F" w:rsidP="00FC58A1">
            <w:pPr>
              <w:rPr>
                <w:rFonts w:ascii="Arial" w:hAnsi="Arial" w:cs="Arial"/>
                <w:sz w:val="24"/>
                <w:szCs w:val="24"/>
              </w:rPr>
            </w:pPr>
            <w:r>
              <w:rPr>
                <w:rFonts w:ascii="Arial" w:hAnsi="Arial" w:cs="Arial"/>
                <w:sz w:val="24"/>
                <w:szCs w:val="24"/>
              </w:rPr>
              <w:t>Note: details reported at 3(g)</w:t>
            </w:r>
          </w:p>
          <w:p w:rsidR="00045CDA" w:rsidRPr="007F1E22" w:rsidRDefault="00045CDA" w:rsidP="00FC58A1">
            <w:pPr>
              <w:rPr>
                <w:rFonts w:ascii="Arial" w:hAnsi="Arial" w:cs="Arial"/>
              </w:rPr>
            </w:pPr>
          </w:p>
        </w:tc>
        <w:tc>
          <w:tcPr>
            <w:tcW w:w="1318" w:type="dxa"/>
          </w:tcPr>
          <w:p w:rsidR="004B4FF3" w:rsidRPr="009E1831" w:rsidRDefault="00922348" w:rsidP="0088601C">
            <w:pPr>
              <w:jc w:val="right"/>
              <w:rPr>
                <w:rFonts w:ascii="Arial" w:hAnsi="Arial" w:cs="Arial"/>
                <w:sz w:val="24"/>
                <w:szCs w:val="24"/>
              </w:rPr>
            </w:pPr>
            <w:r w:rsidRPr="00E22882">
              <w:rPr>
                <w:rFonts w:ascii="Arial" w:hAnsi="Arial" w:cs="Arial"/>
                <w:sz w:val="24"/>
                <w:szCs w:val="24"/>
              </w:rPr>
              <w:t>£</w:t>
            </w:r>
            <w:r w:rsidR="0088601C">
              <w:rPr>
                <w:rFonts w:ascii="Arial" w:hAnsi="Arial" w:cs="Arial"/>
                <w:sz w:val="24"/>
                <w:szCs w:val="24"/>
              </w:rPr>
              <w:t>366,133.09</w:t>
            </w:r>
          </w:p>
        </w:tc>
      </w:tr>
      <w:tr w:rsidR="004B4FF3" w:rsidRPr="003A7EFA" w:rsidTr="00045CDA">
        <w:trPr>
          <w:trHeight w:val="930"/>
        </w:trPr>
        <w:tc>
          <w:tcPr>
            <w:tcW w:w="1043" w:type="dxa"/>
          </w:tcPr>
          <w:p w:rsidR="004B4FF3" w:rsidRPr="009E1831" w:rsidRDefault="00831CD6" w:rsidP="00FC58A1">
            <w:pPr>
              <w:rPr>
                <w:rFonts w:ascii="Arial" w:hAnsi="Arial" w:cs="Arial"/>
                <w:sz w:val="24"/>
                <w:szCs w:val="24"/>
              </w:rPr>
            </w:pPr>
            <w:r w:rsidRPr="009E1831">
              <w:rPr>
                <w:rFonts w:ascii="Arial" w:hAnsi="Arial" w:cs="Arial"/>
                <w:sz w:val="24"/>
                <w:szCs w:val="24"/>
              </w:rPr>
              <w:t>3(f)</w:t>
            </w:r>
          </w:p>
        </w:tc>
        <w:tc>
          <w:tcPr>
            <w:tcW w:w="7452" w:type="dxa"/>
          </w:tcPr>
          <w:p w:rsidR="004B4FF3" w:rsidRDefault="00C63733" w:rsidP="00C63733">
            <w:pPr>
              <w:rPr>
                <w:rFonts w:ascii="Arial" w:hAnsi="Arial" w:cs="Arial"/>
                <w:sz w:val="24"/>
                <w:szCs w:val="24"/>
              </w:rPr>
            </w:pPr>
            <w:r w:rsidRPr="007F1E22">
              <w:rPr>
                <w:rFonts w:ascii="Arial" w:hAnsi="Arial" w:cs="Arial"/>
                <w:sz w:val="24"/>
                <w:szCs w:val="24"/>
              </w:rPr>
              <w:t>The total amount of money (received under any planning obligations) which was spent by the authority (including transferring it to another person to spend)</w:t>
            </w:r>
          </w:p>
          <w:p w:rsidR="00A8782F" w:rsidRDefault="00A8782F" w:rsidP="00C63733">
            <w:pPr>
              <w:rPr>
                <w:rFonts w:ascii="Arial" w:hAnsi="Arial" w:cs="Arial"/>
                <w:sz w:val="24"/>
                <w:szCs w:val="24"/>
              </w:rPr>
            </w:pPr>
          </w:p>
          <w:p w:rsidR="00045CDA" w:rsidRPr="007F1E22" w:rsidRDefault="00A8782F" w:rsidP="000D33BD">
            <w:pPr>
              <w:rPr>
                <w:rFonts w:ascii="Arial" w:hAnsi="Arial" w:cs="Arial"/>
              </w:rPr>
            </w:pPr>
            <w:r>
              <w:rPr>
                <w:rFonts w:ascii="Arial" w:hAnsi="Arial" w:cs="Arial"/>
                <w:sz w:val="24"/>
                <w:szCs w:val="24"/>
              </w:rPr>
              <w:t>Note: details reported at 3(h)(i) to 3(h(iii)</w:t>
            </w:r>
          </w:p>
        </w:tc>
        <w:tc>
          <w:tcPr>
            <w:tcW w:w="1318" w:type="dxa"/>
          </w:tcPr>
          <w:p w:rsidR="004B4FF3" w:rsidRPr="007E09B9" w:rsidRDefault="007F1E22" w:rsidP="0088601C">
            <w:pPr>
              <w:jc w:val="right"/>
              <w:rPr>
                <w:rFonts w:ascii="Arial" w:hAnsi="Arial" w:cs="Arial"/>
                <w:sz w:val="24"/>
                <w:szCs w:val="24"/>
              </w:rPr>
            </w:pPr>
            <w:r w:rsidRPr="007E09B9">
              <w:rPr>
                <w:rFonts w:ascii="Arial" w:hAnsi="Arial" w:cs="Arial"/>
                <w:sz w:val="24"/>
                <w:szCs w:val="24"/>
              </w:rPr>
              <w:t>£</w:t>
            </w:r>
            <w:r w:rsidR="0088601C" w:rsidRPr="007E09B9">
              <w:rPr>
                <w:rFonts w:ascii="Arial" w:hAnsi="Arial" w:cs="Arial"/>
                <w:sz w:val="24"/>
                <w:szCs w:val="24"/>
              </w:rPr>
              <w:t>436,832.38</w:t>
            </w:r>
          </w:p>
        </w:tc>
      </w:tr>
      <w:tr w:rsidR="004B4FF3" w:rsidRPr="003A7EFA" w:rsidTr="00227937">
        <w:trPr>
          <w:trHeight w:val="1478"/>
        </w:trPr>
        <w:tc>
          <w:tcPr>
            <w:tcW w:w="1043" w:type="dxa"/>
          </w:tcPr>
          <w:p w:rsidR="004B4FF3" w:rsidRPr="009E1831" w:rsidRDefault="00831CD6" w:rsidP="00FC58A1">
            <w:pPr>
              <w:rPr>
                <w:rFonts w:ascii="Arial" w:hAnsi="Arial" w:cs="Arial"/>
                <w:sz w:val="24"/>
                <w:szCs w:val="24"/>
              </w:rPr>
            </w:pPr>
            <w:r w:rsidRPr="009E1831">
              <w:rPr>
                <w:rFonts w:ascii="Arial" w:hAnsi="Arial" w:cs="Arial"/>
                <w:sz w:val="24"/>
                <w:szCs w:val="24"/>
              </w:rPr>
              <w:t>3(g)</w:t>
            </w:r>
          </w:p>
        </w:tc>
        <w:tc>
          <w:tcPr>
            <w:tcW w:w="7452" w:type="dxa"/>
          </w:tcPr>
          <w:p w:rsidR="004B4FF3" w:rsidRPr="007F1E22" w:rsidRDefault="00C63733" w:rsidP="00C63733">
            <w:pPr>
              <w:rPr>
                <w:rFonts w:ascii="Arial" w:hAnsi="Arial" w:cs="Arial"/>
                <w:sz w:val="24"/>
                <w:szCs w:val="24"/>
              </w:rPr>
            </w:pPr>
            <w:r w:rsidRPr="007F1E22">
              <w:rPr>
                <w:rFonts w:ascii="Arial" w:hAnsi="Arial" w:cs="Arial"/>
                <w:sz w:val="24"/>
                <w:szCs w:val="24"/>
              </w:rPr>
              <w:t>In relation to money (received under planning obligations) which was allocated by the authority but not spent during the reported year, summary details of the items of infrastructure on which the money has been allocated, and the amount of money allocated</w:t>
            </w:r>
            <w:r w:rsidR="00903D25" w:rsidRPr="007F1E22">
              <w:rPr>
                <w:rFonts w:ascii="Arial" w:hAnsi="Arial" w:cs="Arial"/>
                <w:sz w:val="24"/>
                <w:szCs w:val="24"/>
              </w:rPr>
              <w:t xml:space="preserve"> </w:t>
            </w:r>
            <w:r w:rsidRPr="007F1E22">
              <w:rPr>
                <w:rFonts w:ascii="Arial" w:hAnsi="Arial" w:cs="Arial"/>
                <w:sz w:val="24"/>
                <w:szCs w:val="24"/>
              </w:rPr>
              <w:t>to each item</w:t>
            </w:r>
            <w:r w:rsidR="000F3868" w:rsidRPr="007F1E22">
              <w:rPr>
                <w:rFonts w:ascii="Arial" w:hAnsi="Arial" w:cs="Arial"/>
                <w:sz w:val="24"/>
                <w:szCs w:val="24"/>
              </w:rPr>
              <w:t>. Where part of the allocation has been spent the</w:t>
            </w:r>
            <w:r w:rsidR="00511A22" w:rsidRPr="007F1E22">
              <w:rPr>
                <w:rFonts w:ascii="Arial" w:hAnsi="Arial" w:cs="Arial"/>
                <w:sz w:val="24"/>
                <w:szCs w:val="24"/>
              </w:rPr>
              <w:t>n</w:t>
            </w:r>
            <w:r w:rsidR="009B72D1" w:rsidRPr="007F1E22">
              <w:rPr>
                <w:rFonts w:ascii="Arial" w:hAnsi="Arial" w:cs="Arial"/>
                <w:sz w:val="24"/>
                <w:szCs w:val="24"/>
              </w:rPr>
              <w:t xml:space="preserve"> the amount</w:t>
            </w:r>
            <w:r w:rsidR="000F3868" w:rsidRPr="007F1E22">
              <w:rPr>
                <w:rFonts w:ascii="Arial" w:hAnsi="Arial" w:cs="Arial"/>
                <w:sz w:val="24"/>
                <w:szCs w:val="24"/>
              </w:rPr>
              <w:t xml:space="preserve"> in brackets indicates the</w:t>
            </w:r>
            <w:r w:rsidR="009B72D1" w:rsidRPr="007F1E22">
              <w:rPr>
                <w:rFonts w:ascii="Arial" w:hAnsi="Arial" w:cs="Arial"/>
                <w:sz w:val="24"/>
                <w:szCs w:val="24"/>
              </w:rPr>
              <w:t xml:space="preserve"> </w:t>
            </w:r>
            <w:r w:rsidR="009B72D1" w:rsidRPr="007F1E22">
              <w:rPr>
                <w:rFonts w:ascii="Arial" w:hAnsi="Arial" w:cs="Arial"/>
                <w:sz w:val="24"/>
                <w:szCs w:val="24"/>
              </w:rPr>
              <w:lastRenderedPageBreak/>
              <w:t>total amount originally allocated in the year.</w:t>
            </w:r>
          </w:p>
          <w:p w:rsidR="00E52193" w:rsidRPr="007F1E22" w:rsidRDefault="00E52193" w:rsidP="00C63733">
            <w:pPr>
              <w:rPr>
                <w:rFonts w:ascii="Arial" w:hAnsi="Arial" w:cs="Arial"/>
                <w:sz w:val="24"/>
                <w:szCs w:val="24"/>
              </w:rPr>
            </w:pPr>
          </w:p>
          <w:p w:rsidR="00830108" w:rsidRDefault="00830108" w:rsidP="00C63733">
            <w:pPr>
              <w:rPr>
                <w:rFonts w:ascii="Arial" w:hAnsi="Arial" w:cs="Arial"/>
                <w:sz w:val="24"/>
                <w:szCs w:val="24"/>
              </w:rPr>
            </w:pPr>
            <w:r>
              <w:rPr>
                <w:rFonts w:ascii="Arial" w:hAnsi="Arial" w:cs="Arial"/>
                <w:sz w:val="24"/>
                <w:szCs w:val="24"/>
              </w:rPr>
              <w:t>Whyke Oval Birds Nest Swing Project £5,883</w:t>
            </w:r>
          </w:p>
          <w:p w:rsidR="00830108" w:rsidRDefault="00830108" w:rsidP="00C63733">
            <w:pPr>
              <w:rPr>
                <w:rFonts w:ascii="Arial" w:hAnsi="Arial" w:cs="Arial"/>
                <w:sz w:val="24"/>
                <w:szCs w:val="24"/>
              </w:rPr>
            </w:pPr>
            <w:r>
              <w:rPr>
                <w:rFonts w:ascii="Arial" w:hAnsi="Arial" w:cs="Arial"/>
                <w:sz w:val="24"/>
                <w:szCs w:val="24"/>
              </w:rPr>
              <w:t xml:space="preserve">Florence Park </w:t>
            </w:r>
            <w:r w:rsidR="00A40127">
              <w:rPr>
                <w:rFonts w:ascii="Arial" w:hAnsi="Arial" w:cs="Arial"/>
                <w:sz w:val="24"/>
                <w:szCs w:val="24"/>
              </w:rPr>
              <w:t>Gym</w:t>
            </w:r>
            <w:r>
              <w:rPr>
                <w:rFonts w:ascii="Arial" w:hAnsi="Arial" w:cs="Arial"/>
                <w:sz w:val="24"/>
                <w:szCs w:val="24"/>
              </w:rPr>
              <w:t xml:space="preserve"> equipment £12,959</w:t>
            </w:r>
          </w:p>
          <w:p w:rsidR="00830108" w:rsidRDefault="00830108" w:rsidP="00C63733">
            <w:pPr>
              <w:rPr>
                <w:rFonts w:ascii="Arial" w:hAnsi="Arial" w:cs="Arial"/>
                <w:sz w:val="24"/>
                <w:szCs w:val="24"/>
              </w:rPr>
            </w:pPr>
            <w:r>
              <w:rPr>
                <w:rFonts w:ascii="Arial" w:hAnsi="Arial" w:cs="Arial"/>
                <w:sz w:val="24"/>
                <w:szCs w:val="24"/>
              </w:rPr>
              <w:t>3G Pitch Study £3,988.69</w:t>
            </w:r>
          </w:p>
          <w:p w:rsidR="00830108" w:rsidRDefault="00830108" w:rsidP="00C63733">
            <w:pPr>
              <w:rPr>
                <w:rFonts w:ascii="Arial" w:hAnsi="Arial" w:cs="Arial"/>
                <w:sz w:val="24"/>
                <w:szCs w:val="24"/>
              </w:rPr>
            </w:pPr>
            <w:r>
              <w:rPr>
                <w:rFonts w:ascii="Arial" w:hAnsi="Arial" w:cs="Arial"/>
                <w:sz w:val="24"/>
                <w:szCs w:val="24"/>
              </w:rPr>
              <w:t>Affordable Housing at Royal Close (phase 2) £100,000</w:t>
            </w:r>
          </w:p>
          <w:p w:rsidR="00830108" w:rsidRDefault="00830108" w:rsidP="00C63733">
            <w:pPr>
              <w:rPr>
                <w:rFonts w:ascii="Arial" w:hAnsi="Arial" w:cs="Arial"/>
                <w:sz w:val="24"/>
                <w:szCs w:val="24"/>
              </w:rPr>
            </w:pPr>
            <w:r>
              <w:rPr>
                <w:rFonts w:ascii="Arial" w:hAnsi="Arial" w:cs="Arial"/>
                <w:sz w:val="24"/>
                <w:szCs w:val="24"/>
              </w:rPr>
              <w:t xml:space="preserve">Chichester </w:t>
            </w:r>
            <w:r w:rsidR="00A40127">
              <w:rPr>
                <w:rFonts w:ascii="Arial" w:hAnsi="Arial" w:cs="Arial"/>
                <w:sz w:val="24"/>
                <w:szCs w:val="24"/>
              </w:rPr>
              <w:t>racquets</w:t>
            </w:r>
            <w:r>
              <w:rPr>
                <w:rFonts w:ascii="Arial" w:hAnsi="Arial" w:cs="Arial"/>
                <w:sz w:val="24"/>
                <w:szCs w:val="24"/>
              </w:rPr>
              <w:t xml:space="preserve"> Club Courts £1,524</w:t>
            </w:r>
          </w:p>
          <w:p w:rsidR="00830108" w:rsidRDefault="00830108" w:rsidP="00C63733">
            <w:pPr>
              <w:rPr>
                <w:rFonts w:ascii="Arial" w:hAnsi="Arial" w:cs="Arial"/>
                <w:sz w:val="24"/>
                <w:szCs w:val="24"/>
              </w:rPr>
            </w:pPr>
            <w:r>
              <w:rPr>
                <w:rFonts w:ascii="Arial" w:hAnsi="Arial" w:cs="Arial"/>
                <w:sz w:val="24"/>
                <w:szCs w:val="24"/>
              </w:rPr>
              <w:t>Donnington PC Canal Tow Path Improvements £19,745</w:t>
            </w:r>
          </w:p>
          <w:p w:rsidR="00830108" w:rsidRDefault="00830108" w:rsidP="00C63733">
            <w:pPr>
              <w:rPr>
                <w:rFonts w:ascii="Arial" w:hAnsi="Arial" w:cs="Arial"/>
                <w:sz w:val="24"/>
                <w:szCs w:val="24"/>
              </w:rPr>
            </w:pPr>
            <w:r>
              <w:rPr>
                <w:rFonts w:ascii="Arial" w:hAnsi="Arial" w:cs="Arial"/>
                <w:sz w:val="24"/>
                <w:szCs w:val="24"/>
              </w:rPr>
              <w:t>St Johns Parish Hall Meeting Place Improvements £798.44</w:t>
            </w:r>
          </w:p>
          <w:p w:rsidR="00830108" w:rsidRDefault="00830108" w:rsidP="00C63733">
            <w:pPr>
              <w:rPr>
                <w:rFonts w:ascii="Arial" w:hAnsi="Arial" w:cs="Arial"/>
                <w:sz w:val="24"/>
                <w:szCs w:val="24"/>
              </w:rPr>
            </w:pPr>
            <w:r>
              <w:rPr>
                <w:rFonts w:ascii="Arial" w:hAnsi="Arial" w:cs="Arial"/>
                <w:sz w:val="24"/>
                <w:szCs w:val="24"/>
              </w:rPr>
              <w:t>CCDT Health &amp; Wellbeing Hub £141,250</w:t>
            </w:r>
          </w:p>
          <w:p w:rsidR="00830108" w:rsidRDefault="00830108" w:rsidP="00C63733">
            <w:pPr>
              <w:rPr>
                <w:rFonts w:ascii="Arial" w:hAnsi="Arial" w:cs="Arial"/>
                <w:sz w:val="24"/>
                <w:szCs w:val="24"/>
              </w:rPr>
            </w:pPr>
            <w:r>
              <w:rPr>
                <w:rFonts w:ascii="Arial" w:hAnsi="Arial" w:cs="Arial"/>
                <w:sz w:val="24"/>
                <w:szCs w:val="24"/>
              </w:rPr>
              <w:t>SPA Mitigation refunds £712</w:t>
            </w:r>
          </w:p>
          <w:p w:rsidR="00227937" w:rsidRPr="00DC2111" w:rsidRDefault="00227937" w:rsidP="00C63733">
            <w:pPr>
              <w:rPr>
                <w:rFonts w:ascii="Arial" w:hAnsi="Arial" w:cs="Arial"/>
                <w:sz w:val="24"/>
                <w:szCs w:val="24"/>
              </w:rPr>
            </w:pPr>
            <w:r w:rsidRPr="00DC2111">
              <w:rPr>
                <w:rFonts w:ascii="Arial" w:hAnsi="Arial" w:cs="Arial"/>
                <w:sz w:val="24"/>
                <w:szCs w:val="24"/>
              </w:rPr>
              <w:t>Solent recreation Mitigation project ‘Bird Aware’</w:t>
            </w:r>
            <w:r w:rsidR="009B72D1" w:rsidRPr="00DC2111">
              <w:rPr>
                <w:rFonts w:ascii="Arial" w:hAnsi="Arial" w:cs="Arial"/>
                <w:sz w:val="24"/>
                <w:szCs w:val="24"/>
              </w:rPr>
              <w:t xml:space="preserve"> £</w:t>
            </w:r>
            <w:r w:rsidR="00830108" w:rsidRPr="00DC2111">
              <w:rPr>
                <w:rFonts w:ascii="Arial" w:hAnsi="Arial" w:cs="Arial"/>
                <w:sz w:val="24"/>
                <w:szCs w:val="24"/>
              </w:rPr>
              <w:t>62,885.96</w:t>
            </w:r>
            <w:r w:rsidR="00AC19B8" w:rsidRPr="00DC2111">
              <w:rPr>
                <w:rFonts w:ascii="Arial" w:hAnsi="Arial" w:cs="Arial"/>
                <w:sz w:val="24"/>
                <w:szCs w:val="24"/>
              </w:rPr>
              <w:t xml:space="preserve"> </w:t>
            </w:r>
          </w:p>
          <w:p w:rsidR="00227937" w:rsidRPr="007F1E22" w:rsidRDefault="009B72D1" w:rsidP="00C63733">
            <w:pPr>
              <w:rPr>
                <w:rFonts w:ascii="Arial" w:hAnsi="Arial" w:cs="Arial"/>
                <w:sz w:val="24"/>
                <w:szCs w:val="24"/>
              </w:rPr>
            </w:pPr>
            <w:r w:rsidRPr="00DC2111">
              <w:rPr>
                <w:rFonts w:ascii="Arial" w:hAnsi="Arial" w:cs="Arial"/>
                <w:sz w:val="24"/>
                <w:szCs w:val="24"/>
              </w:rPr>
              <w:t>Pagham H</w:t>
            </w:r>
            <w:r w:rsidR="00227937" w:rsidRPr="00DC2111">
              <w:rPr>
                <w:rFonts w:ascii="Arial" w:hAnsi="Arial" w:cs="Arial"/>
                <w:sz w:val="24"/>
                <w:szCs w:val="24"/>
              </w:rPr>
              <w:t>arbour mitigation scheme £</w:t>
            </w:r>
            <w:r w:rsidRPr="00DC2111">
              <w:rPr>
                <w:rFonts w:ascii="Arial" w:hAnsi="Arial" w:cs="Arial"/>
                <w:sz w:val="24"/>
                <w:szCs w:val="24"/>
              </w:rPr>
              <w:t>16,</w:t>
            </w:r>
            <w:r w:rsidR="00830108" w:rsidRPr="00DC2111">
              <w:rPr>
                <w:rFonts w:ascii="Arial" w:hAnsi="Arial" w:cs="Arial"/>
                <w:sz w:val="24"/>
                <w:szCs w:val="24"/>
              </w:rPr>
              <w:t>287</w:t>
            </w:r>
          </w:p>
          <w:p w:rsidR="009E1831" w:rsidRPr="007F1E22" w:rsidRDefault="009E1831" w:rsidP="009B72D1">
            <w:pPr>
              <w:rPr>
                <w:rFonts w:ascii="Arial" w:hAnsi="Arial" w:cs="Arial"/>
                <w:sz w:val="20"/>
                <w:szCs w:val="20"/>
              </w:rPr>
            </w:pPr>
          </w:p>
        </w:tc>
        <w:tc>
          <w:tcPr>
            <w:tcW w:w="1318" w:type="dxa"/>
          </w:tcPr>
          <w:p w:rsidR="004B4FF3" w:rsidRPr="009E1831" w:rsidRDefault="009B72D1" w:rsidP="00830108">
            <w:pPr>
              <w:jc w:val="right"/>
              <w:rPr>
                <w:rFonts w:ascii="Arial" w:hAnsi="Arial" w:cs="Arial"/>
                <w:sz w:val="24"/>
                <w:szCs w:val="24"/>
              </w:rPr>
            </w:pPr>
            <w:r w:rsidRPr="00E22882">
              <w:rPr>
                <w:rFonts w:ascii="Arial" w:hAnsi="Arial" w:cs="Arial"/>
                <w:sz w:val="24"/>
                <w:szCs w:val="24"/>
              </w:rPr>
              <w:lastRenderedPageBreak/>
              <w:t>£</w:t>
            </w:r>
            <w:r w:rsidR="00830108">
              <w:rPr>
                <w:rFonts w:ascii="Arial" w:hAnsi="Arial" w:cs="Arial"/>
                <w:sz w:val="24"/>
                <w:szCs w:val="24"/>
              </w:rPr>
              <w:t>366,133.09</w:t>
            </w:r>
          </w:p>
        </w:tc>
      </w:tr>
      <w:tr w:rsidR="004B4FF3" w:rsidRPr="003A7EFA" w:rsidTr="007903D7">
        <w:tc>
          <w:tcPr>
            <w:tcW w:w="1043" w:type="dxa"/>
          </w:tcPr>
          <w:p w:rsidR="004B4FF3" w:rsidRPr="009E1831" w:rsidRDefault="00D4307F" w:rsidP="00FC58A1">
            <w:pPr>
              <w:rPr>
                <w:rFonts w:ascii="Arial" w:hAnsi="Arial" w:cs="Arial"/>
                <w:sz w:val="24"/>
                <w:szCs w:val="24"/>
              </w:rPr>
            </w:pPr>
            <w:r w:rsidRPr="009E1831">
              <w:rPr>
                <w:rFonts w:ascii="Arial" w:hAnsi="Arial" w:cs="Arial"/>
                <w:sz w:val="24"/>
                <w:szCs w:val="24"/>
              </w:rPr>
              <w:t>3(h)</w:t>
            </w:r>
            <w:r w:rsidR="000250E2">
              <w:rPr>
                <w:rFonts w:ascii="Arial" w:hAnsi="Arial" w:cs="Arial"/>
                <w:sz w:val="24"/>
                <w:szCs w:val="24"/>
              </w:rPr>
              <w:t>(i)</w:t>
            </w:r>
          </w:p>
        </w:tc>
        <w:tc>
          <w:tcPr>
            <w:tcW w:w="7452" w:type="dxa"/>
          </w:tcPr>
          <w:p w:rsidR="004B4FF3" w:rsidRPr="007F1E22" w:rsidRDefault="00C63733" w:rsidP="000250E2">
            <w:pPr>
              <w:rPr>
                <w:rFonts w:ascii="Arial" w:hAnsi="Arial" w:cs="Arial"/>
                <w:color w:val="000000"/>
                <w:sz w:val="24"/>
                <w:szCs w:val="24"/>
              </w:rPr>
            </w:pPr>
            <w:r w:rsidRPr="007F1E22">
              <w:rPr>
                <w:rFonts w:ascii="Arial" w:hAnsi="Arial" w:cs="Arial"/>
                <w:color w:val="000000"/>
                <w:sz w:val="24"/>
                <w:szCs w:val="24"/>
              </w:rPr>
              <w:t>In relation to money (received under planning obligations) which was spent by the authority during the reported year (including transferring it to another person to spend), summary details of</w:t>
            </w:r>
            <w:r w:rsidR="000250E2" w:rsidRPr="007F1E22">
              <w:rPr>
                <w:rFonts w:ascii="Arial" w:hAnsi="Arial" w:cs="Arial"/>
                <w:color w:val="000000"/>
                <w:sz w:val="24"/>
                <w:szCs w:val="24"/>
              </w:rPr>
              <w:t xml:space="preserve"> </w:t>
            </w:r>
            <w:r w:rsidRPr="007F1E22">
              <w:rPr>
                <w:rFonts w:ascii="Arial" w:hAnsi="Arial" w:cs="Arial"/>
                <w:color w:val="000000"/>
                <w:sz w:val="24"/>
                <w:szCs w:val="24"/>
              </w:rPr>
              <w:t>the items of infrastructure on which that money (received under planning obligations) was spent, and the amount spent on each item</w:t>
            </w:r>
          </w:p>
          <w:p w:rsidR="00227937" w:rsidRPr="007F1E22" w:rsidRDefault="00227937" w:rsidP="00227937">
            <w:pPr>
              <w:rPr>
                <w:rFonts w:ascii="Arial" w:hAnsi="Arial" w:cs="Arial"/>
                <w:color w:val="000000"/>
                <w:sz w:val="24"/>
                <w:szCs w:val="24"/>
              </w:rPr>
            </w:pPr>
          </w:p>
          <w:p w:rsidR="00926B43" w:rsidRDefault="00DC2111" w:rsidP="00DC2111">
            <w:pPr>
              <w:rPr>
                <w:rFonts w:ascii="Arial" w:hAnsi="Arial" w:cs="Arial"/>
                <w:color w:val="000000"/>
                <w:sz w:val="24"/>
                <w:szCs w:val="24"/>
              </w:rPr>
            </w:pPr>
            <w:r>
              <w:rPr>
                <w:rFonts w:ascii="Arial" w:hAnsi="Arial" w:cs="Arial"/>
                <w:color w:val="000000"/>
                <w:sz w:val="24"/>
                <w:szCs w:val="24"/>
              </w:rPr>
              <w:t>Nelson Murray Statue £7,822.29</w:t>
            </w:r>
          </w:p>
          <w:p w:rsidR="00DC2111" w:rsidRDefault="00DC2111" w:rsidP="00DC2111">
            <w:pPr>
              <w:rPr>
                <w:rFonts w:ascii="Arial" w:hAnsi="Arial" w:cs="Arial"/>
                <w:color w:val="000000"/>
                <w:sz w:val="24"/>
                <w:szCs w:val="24"/>
              </w:rPr>
            </w:pPr>
            <w:r>
              <w:rPr>
                <w:rFonts w:ascii="Arial" w:hAnsi="Arial" w:cs="Arial"/>
                <w:color w:val="000000"/>
                <w:sz w:val="24"/>
                <w:szCs w:val="24"/>
              </w:rPr>
              <w:t>Stonepillow Shelter £100,000</w:t>
            </w:r>
          </w:p>
          <w:p w:rsidR="00DC2111" w:rsidRDefault="00DC2111" w:rsidP="00DC2111">
            <w:pPr>
              <w:rPr>
                <w:rFonts w:ascii="Arial" w:hAnsi="Arial" w:cs="Arial"/>
                <w:color w:val="000000"/>
                <w:sz w:val="24"/>
                <w:szCs w:val="24"/>
              </w:rPr>
            </w:pPr>
            <w:r>
              <w:rPr>
                <w:rFonts w:ascii="Arial" w:hAnsi="Arial" w:cs="Arial"/>
                <w:color w:val="000000"/>
                <w:sz w:val="24"/>
                <w:szCs w:val="24"/>
              </w:rPr>
              <w:t>Chichester Rugby Club Portable Floodlights £5,100</w:t>
            </w:r>
          </w:p>
          <w:p w:rsidR="00DC2111" w:rsidRDefault="00DC2111" w:rsidP="00DC2111">
            <w:pPr>
              <w:rPr>
                <w:rFonts w:ascii="Arial" w:hAnsi="Arial" w:cs="Arial"/>
                <w:color w:val="000000"/>
                <w:sz w:val="24"/>
                <w:szCs w:val="24"/>
              </w:rPr>
            </w:pPr>
            <w:r>
              <w:rPr>
                <w:rFonts w:ascii="Arial" w:hAnsi="Arial" w:cs="Arial"/>
                <w:color w:val="000000"/>
                <w:sz w:val="24"/>
                <w:szCs w:val="24"/>
              </w:rPr>
              <w:t>Solent Recreation Mitigation Project ‘Bird Aware’</w:t>
            </w:r>
            <w:r w:rsidR="00C07AFF">
              <w:rPr>
                <w:rFonts w:ascii="Arial" w:hAnsi="Arial" w:cs="Arial"/>
                <w:color w:val="000000"/>
                <w:sz w:val="24"/>
                <w:szCs w:val="24"/>
              </w:rPr>
              <w:t xml:space="preserve"> £142</w:t>
            </w:r>
            <w:r>
              <w:rPr>
                <w:rFonts w:ascii="Arial" w:hAnsi="Arial" w:cs="Arial"/>
                <w:color w:val="000000"/>
                <w:sz w:val="24"/>
                <w:szCs w:val="24"/>
              </w:rPr>
              <w:t>,171.75</w:t>
            </w:r>
          </w:p>
          <w:p w:rsidR="00DC2111" w:rsidRDefault="00DC2111" w:rsidP="00DC2111">
            <w:pPr>
              <w:rPr>
                <w:rFonts w:ascii="Arial" w:hAnsi="Arial" w:cs="Arial"/>
                <w:color w:val="000000"/>
                <w:sz w:val="24"/>
                <w:szCs w:val="24"/>
              </w:rPr>
            </w:pPr>
            <w:r>
              <w:rPr>
                <w:rFonts w:ascii="Arial" w:hAnsi="Arial" w:cs="Arial"/>
                <w:color w:val="000000"/>
                <w:sz w:val="24"/>
                <w:szCs w:val="24"/>
              </w:rPr>
              <w:t>Pagham Harbour Mitigation £36,728.92</w:t>
            </w:r>
          </w:p>
          <w:p w:rsidR="00DC2111" w:rsidRDefault="00C07AFF" w:rsidP="00DC2111">
            <w:pPr>
              <w:rPr>
                <w:rFonts w:ascii="Arial" w:hAnsi="Arial" w:cs="Arial"/>
                <w:color w:val="000000"/>
                <w:sz w:val="24"/>
                <w:szCs w:val="24"/>
              </w:rPr>
            </w:pPr>
            <w:r>
              <w:rPr>
                <w:rFonts w:ascii="Arial" w:hAnsi="Arial" w:cs="Arial"/>
                <w:color w:val="000000"/>
                <w:sz w:val="24"/>
                <w:szCs w:val="24"/>
              </w:rPr>
              <w:t>SPA Mitigation refunds £11,66</w:t>
            </w:r>
            <w:r w:rsidR="00DC2111">
              <w:rPr>
                <w:rFonts w:ascii="Arial" w:hAnsi="Arial" w:cs="Arial"/>
                <w:color w:val="000000"/>
                <w:sz w:val="24"/>
                <w:szCs w:val="24"/>
              </w:rPr>
              <w:t>4</w:t>
            </w:r>
          </w:p>
          <w:p w:rsidR="00DC2111" w:rsidRDefault="00DC2111" w:rsidP="00DC2111">
            <w:pPr>
              <w:rPr>
                <w:rFonts w:ascii="Arial" w:hAnsi="Arial" w:cs="Arial"/>
                <w:color w:val="000000"/>
                <w:sz w:val="24"/>
                <w:szCs w:val="24"/>
              </w:rPr>
            </w:pPr>
            <w:r>
              <w:rPr>
                <w:rFonts w:ascii="Arial" w:hAnsi="Arial" w:cs="Arial"/>
                <w:color w:val="000000"/>
                <w:sz w:val="24"/>
                <w:szCs w:val="24"/>
              </w:rPr>
              <w:t>Brook Meadow Conservation Group £700</w:t>
            </w:r>
          </w:p>
          <w:p w:rsidR="00DC2111" w:rsidRDefault="00DC2111" w:rsidP="00DC2111">
            <w:pPr>
              <w:rPr>
                <w:rFonts w:ascii="Arial" w:hAnsi="Arial" w:cs="Arial"/>
                <w:color w:val="000000"/>
                <w:sz w:val="24"/>
                <w:szCs w:val="24"/>
              </w:rPr>
            </w:pPr>
            <w:r>
              <w:rPr>
                <w:rFonts w:ascii="Arial" w:hAnsi="Arial" w:cs="Arial"/>
                <w:color w:val="000000"/>
                <w:sz w:val="24"/>
                <w:szCs w:val="24"/>
              </w:rPr>
              <w:t>Chichester Harbour Wardens &amp; Education Awareness £39,612.30</w:t>
            </w:r>
          </w:p>
          <w:p w:rsidR="00DC2111" w:rsidRDefault="00DC2111" w:rsidP="00DC2111">
            <w:pPr>
              <w:rPr>
                <w:rFonts w:ascii="Arial" w:hAnsi="Arial" w:cs="Arial"/>
                <w:color w:val="000000"/>
                <w:sz w:val="24"/>
                <w:szCs w:val="24"/>
              </w:rPr>
            </w:pPr>
            <w:r>
              <w:rPr>
                <w:rFonts w:ascii="Arial" w:hAnsi="Arial" w:cs="Arial"/>
                <w:color w:val="000000"/>
                <w:sz w:val="24"/>
                <w:szCs w:val="24"/>
              </w:rPr>
              <w:t>Fishbourne Centre Improvements £28,124.08</w:t>
            </w:r>
          </w:p>
          <w:p w:rsidR="00C07AFF" w:rsidRDefault="00C07AFF" w:rsidP="00DC2111">
            <w:pPr>
              <w:rPr>
                <w:rFonts w:ascii="Arial" w:hAnsi="Arial" w:cs="Arial"/>
                <w:color w:val="000000"/>
                <w:sz w:val="24"/>
                <w:szCs w:val="24"/>
              </w:rPr>
            </w:pPr>
            <w:r>
              <w:rPr>
                <w:rFonts w:ascii="Arial" w:hAnsi="Arial" w:cs="Arial"/>
                <w:color w:val="000000"/>
                <w:sz w:val="24"/>
                <w:szCs w:val="24"/>
              </w:rPr>
              <w:t>Harting Tree Planting £75.79</w:t>
            </w:r>
          </w:p>
          <w:p w:rsidR="00C07AFF" w:rsidRDefault="00C07AFF" w:rsidP="00DC2111">
            <w:pPr>
              <w:rPr>
                <w:rFonts w:ascii="Arial" w:hAnsi="Arial" w:cs="Arial"/>
                <w:color w:val="000000"/>
                <w:sz w:val="24"/>
                <w:szCs w:val="24"/>
              </w:rPr>
            </w:pPr>
            <w:r>
              <w:rPr>
                <w:rFonts w:ascii="Arial" w:hAnsi="Arial" w:cs="Arial"/>
                <w:color w:val="000000"/>
                <w:sz w:val="24"/>
                <w:szCs w:val="24"/>
              </w:rPr>
              <w:t>Monks Hill Recreation Ground Improvements £7,780.96</w:t>
            </w:r>
          </w:p>
          <w:p w:rsidR="00C07AFF" w:rsidRDefault="00C07AFF" w:rsidP="00DC2111">
            <w:pPr>
              <w:rPr>
                <w:rFonts w:ascii="Arial" w:hAnsi="Arial" w:cs="Arial"/>
                <w:color w:val="000000"/>
                <w:sz w:val="24"/>
                <w:szCs w:val="24"/>
              </w:rPr>
            </w:pPr>
            <w:r>
              <w:rPr>
                <w:rFonts w:ascii="Arial" w:hAnsi="Arial" w:cs="Arial"/>
                <w:color w:val="000000"/>
                <w:sz w:val="24"/>
                <w:szCs w:val="24"/>
              </w:rPr>
              <w:t>Tangmere Recreation Ground Youth equipment £5,190.89</w:t>
            </w:r>
          </w:p>
          <w:p w:rsidR="00C07AFF" w:rsidRDefault="00C07AFF" w:rsidP="00DC2111">
            <w:pPr>
              <w:rPr>
                <w:rFonts w:ascii="Arial" w:hAnsi="Arial" w:cs="Arial"/>
                <w:color w:val="000000"/>
                <w:sz w:val="24"/>
                <w:szCs w:val="24"/>
              </w:rPr>
            </w:pPr>
            <w:r>
              <w:rPr>
                <w:rFonts w:ascii="Arial" w:hAnsi="Arial" w:cs="Arial"/>
                <w:color w:val="000000"/>
                <w:sz w:val="24"/>
                <w:szCs w:val="24"/>
              </w:rPr>
              <w:t>3g pitch Study £1,440</w:t>
            </w:r>
          </w:p>
          <w:p w:rsidR="00C07AFF" w:rsidRDefault="00C07AFF" w:rsidP="00DC2111">
            <w:pPr>
              <w:rPr>
                <w:rFonts w:ascii="Arial" w:hAnsi="Arial" w:cs="Arial"/>
                <w:color w:val="000000"/>
                <w:sz w:val="24"/>
                <w:szCs w:val="24"/>
              </w:rPr>
            </w:pPr>
            <w:r>
              <w:rPr>
                <w:rFonts w:ascii="Arial" w:hAnsi="Arial" w:cs="Arial"/>
                <w:color w:val="000000"/>
                <w:sz w:val="24"/>
                <w:szCs w:val="24"/>
              </w:rPr>
              <w:t>Chidham &amp; Hambrook Playground Improvements £5,621.64</w:t>
            </w:r>
          </w:p>
          <w:p w:rsidR="00C07AFF" w:rsidRDefault="00C07AFF" w:rsidP="00DC2111">
            <w:pPr>
              <w:rPr>
                <w:rFonts w:ascii="Arial" w:hAnsi="Arial" w:cs="Arial"/>
                <w:color w:val="000000"/>
                <w:sz w:val="24"/>
                <w:szCs w:val="24"/>
              </w:rPr>
            </w:pPr>
            <w:r>
              <w:rPr>
                <w:rFonts w:ascii="Arial" w:hAnsi="Arial" w:cs="Arial"/>
                <w:color w:val="000000"/>
                <w:sz w:val="24"/>
                <w:szCs w:val="24"/>
              </w:rPr>
              <w:t>Southbourne Village Hall Improvements £23,175</w:t>
            </w:r>
          </w:p>
          <w:p w:rsidR="00C07AFF" w:rsidRDefault="00C07AFF" w:rsidP="00DC2111">
            <w:pPr>
              <w:rPr>
                <w:rFonts w:ascii="Arial" w:hAnsi="Arial" w:cs="Arial"/>
                <w:color w:val="000000"/>
                <w:sz w:val="24"/>
                <w:szCs w:val="24"/>
              </w:rPr>
            </w:pPr>
            <w:r>
              <w:rPr>
                <w:rFonts w:ascii="Arial" w:hAnsi="Arial" w:cs="Arial"/>
                <w:color w:val="000000"/>
                <w:sz w:val="24"/>
                <w:szCs w:val="24"/>
              </w:rPr>
              <w:t>St Johns Parish Hall Meeting Place improvements £21,624.76</w:t>
            </w:r>
          </w:p>
          <w:p w:rsidR="00DC2111" w:rsidRPr="007F1E22" w:rsidRDefault="00DC2111" w:rsidP="00DC2111">
            <w:pPr>
              <w:rPr>
                <w:rFonts w:ascii="Arial" w:hAnsi="Arial" w:cs="Arial"/>
                <w:color w:val="000000"/>
                <w:sz w:val="24"/>
                <w:szCs w:val="24"/>
              </w:rPr>
            </w:pPr>
          </w:p>
        </w:tc>
        <w:tc>
          <w:tcPr>
            <w:tcW w:w="1318" w:type="dxa"/>
          </w:tcPr>
          <w:p w:rsidR="004B4FF3" w:rsidRPr="007E09B9" w:rsidRDefault="00DC2111" w:rsidP="00D4307F">
            <w:pPr>
              <w:jc w:val="right"/>
              <w:rPr>
                <w:rFonts w:ascii="Arial" w:hAnsi="Arial" w:cs="Arial"/>
                <w:color w:val="000000"/>
                <w:sz w:val="24"/>
                <w:szCs w:val="24"/>
              </w:rPr>
            </w:pPr>
            <w:r w:rsidRPr="007E09B9">
              <w:rPr>
                <w:rFonts w:ascii="Arial" w:hAnsi="Arial" w:cs="Arial"/>
                <w:sz w:val="24"/>
                <w:szCs w:val="24"/>
              </w:rPr>
              <w:t>£436,832.38</w:t>
            </w:r>
          </w:p>
        </w:tc>
      </w:tr>
      <w:tr w:rsidR="000250E2" w:rsidRPr="003A7EFA" w:rsidTr="007903D7">
        <w:tc>
          <w:tcPr>
            <w:tcW w:w="1043" w:type="dxa"/>
          </w:tcPr>
          <w:p w:rsidR="000250E2" w:rsidRPr="009E1831" w:rsidRDefault="000250E2" w:rsidP="00FC58A1">
            <w:pPr>
              <w:rPr>
                <w:rFonts w:ascii="Arial" w:hAnsi="Arial" w:cs="Arial"/>
                <w:sz w:val="24"/>
                <w:szCs w:val="24"/>
              </w:rPr>
            </w:pPr>
            <w:r w:rsidRPr="009E1831">
              <w:rPr>
                <w:rFonts w:ascii="Arial" w:hAnsi="Arial" w:cs="Arial"/>
                <w:sz w:val="24"/>
                <w:szCs w:val="24"/>
              </w:rPr>
              <w:t>3(h)</w:t>
            </w:r>
            <w:r>
              <w:rPr>
                <w:rFonts w:ascii="Arial" w:hAnsi="Arial" w:cs="Arial"/>
                <w:sz w:val="24"/>
                <w:szCs w:val="24"/>
              </w:rPr>
              <w:t>(ii)</w:t>
            </w:r>
          </w:p>
        </w:tc>
        <w:tc>
          <w:tcPr>
            <w:tcW w:w="7452" w:type="dxa"/>
          </w:tcPr>
          <w:p w:rsidR="000250E2" w:rsidRPr="009E1831" w:rsidRDefault="000250E2" w:rsidP="000250E2">
            <w:pPr>
              <w:rPr>
                <w:rFonts w:ascii="Arial" w:hAnsi="Arial" w:cs="Arial"/>
                <w:color w:val="000000"/>
                <w:sz w:val="24"/>
                <w:szCs w:val="24"/>
              </w:rPr>
            </w:pPr>
            <w:r w:rsidRPr="000250E2">
              <w:rPr>
                <w:rFonts w:ascii="Arial" w:hAnsi="Arial" w:cs="Arial"/>
                <w:color w:val="000000"/>
                <w:sz w:val="24"/>
                <w:szCs w:val="24"/>
              </w:rPr>
              <w:t>In relation to money (received under planning obligations) which was spent by the authority during the reported year (including transferring it to another person to spend), summary details of the amount of money (received under planning obligations) spent on repaying money borrowed, including any interest, with details of items of infrastructure which that money was used to provide (wholly or in part)</w:t>
            </w:r>
          </w:p>
          <w:p w:rsidR="000250E2" w:rsidRPr="009E1831" w:rsidRDefault="000250E2" w:rsidP="0026368B">
            <w:pPr>
              <w:rPr>
                <w:rFonts w:ascii="Arial" w:hAnsi="Arial" w:cs="Arial"/>
                <w:color w:val="000000"/>
                <w:sz w:val="24"/>
                <w:szCs w:val="24"/>
              </w:rPr>
            </w:pPr>
          </w:p>
        </w:tc>
        <w:tc>
          <w:tcPr>
            <w:tcW w:w="1318" w:type="dxa"/>
          </w:tcPr>
          <w:p w:rsidR="000250E2" w:rsidRPr="009E1831" w:rsidRDefault="00A8782F" w:rsidP="00D4307F">
            <w:pPr>
              <w:jc w:val="right"/>
              <w:rPr>
                <w:rFonts w:ascii="Arial" w:hAnsi="Arial" w:cs="Arial"/>
                <w:color w:val="000000"/>
                <w:sz w:val="24"/>
                <w:szCs w:val="24"/>
              </w:rPr>
            </w:pPr>
            <w:r>
              <w:rPr>
                <w:rFonts w:ascii="Arial" w:hAnsi="Arial" w:cs="Arial"/>
                <w:color w:val="000000"/>
                <w:sz w:val="24"/>
                <w:szCs w:val="24"/>
              </w:rPr>
              <w:t>£0</w:t>
            </w:r>
          </w:p>
        </w:tc>
      </w:tr>
      <w:tr w:rsidR="000250E2" w:rsidRPr="00E22882" w:rsidTr="007903D7">
        <w:tc>
          <w:tcPr>
            <w:tcW w:w="1043" w:type="dxa"/>
          </w:tcPr>
          <w:p w:rsidR="000250E2" w:rsidRPr="009E1831" w:rsidRDefault="000250E2" w:rsidP="00FC58A1">
            <w:pPr>
              <w:rPr>
                <w:rFonts w:ascii="Arial" w:hAnsi="Arial" w:cs="Arial"/>
                <w:sz w:val="24"/>
                <w:szCs w:val="24"/>
              </w:rPr>
            </w:pPr>
            <w:r w:rsidRPr="006132ED">
              <w:rPr>
                <w:rFonts w:ascii="Arial" w:hAnsi="Arial" w:cs="Arial"/>
                <w:sz w:val="24"/>
                <w:szCs w:val="24"/>
              </w:rPr>
              <w:lastRenderedPageBreak/>
              <w:t>3(h)(iii)</w:t>
            </w:r>
          </w:p>
        </w:tc>
        <w:tc>
          <w:tcPr>
            <w:tcW w:w="7452" w:type="dxa"/>
          </w:tcPr>
          <w:p w:rsidR="000250E2" w:rsidRPr="009E1831" w:rsidRDefault="000250E2" w:rsidP="000250E2">
            <w:pPr>
              <w:rPr>
                <w:rFonts w:ascii="Arial" w:hAnsi="Arial" w:cs="Arial"/>
                <w:color w:val="000000"/>
                <w:sz w:val="24"/>
                <w:szCs w:val="24"/>
              </w:rPr>
            </w:pPr>
            <w:r w:rsidRPr="009E1831">
              <w:rPr>
                <w:rFonts w:ascii="Arial" w:hAnsi="Arial" w:cs="Arial"/>
                <w:color w:val="000000"/>
                <w:sz w:val="24"/>
                <w:szCs w:val="24"/>
              </w:rPr>
              <w:t>In relation to money (received under planning obligations) which was spent by the authority during the reported year (including transferring it to another person to spend), summary details of</w:t>
            </w:r>
            <w:r>
              <w:rPr>
                <w:rFonts w:ascii="Arial" w:hAnsi="Arial" w:cs="Arial"/>
                <w:color w:val="000000"/>
                <w:sz w:val="24"/>
                <w:szCs w:val="24"/>
              </w:rPr>
              <w:t xml:space="preserve"> </w:t>
            </w:r>
            <w:r w:rsidRPr="009E1831">
              <w:rPr>
                <w:rFonts w:ascii="Arial" w:hAnsi="Arial" w:cs="Arial"/>
                <w:color w:val="000000"/>
                <w:sz w:val="24"/>
                <w:szCs w:val="24"/>
              </w:rPr>
              <w:t>the amount of money (received under planning obligations) spent in respect of monitoring (including reporting under regulation 121A) in relation to delivery of planning obligations</w:t>
            </w:r>
            <w:r>
              <w:rPr>
                <w:rFonts w:ascii="Arial" w:hAnsi="Arial" w:cs="Arial"/>
                <w:color w:val="000000"/>
                <w:sz w:val="24"/>
                <w:szCs w:val="24"/>
              </w:rPr>
              <w:t>. This has been estimated in accordance with regulation 5(c )</w:t>
            </w:r>
          </w:p>
          <w:p w:rsidR="000250E2" w:rsidRPr="009E1831" w:rsidRDefault="000250E2" w:rsidP="0026368B">
            <w:pPr>
              <w:rPr>
                <w:rFonts w:ascii="Arial" w:hAnsi="Arial" w:cs="Arial"/>
                <w:color w:val="000000"/>
                <w:sz w:val="24"/>
                <w:szCs w:val="24"/>
              </w:rPr>
            </w:pPr>
          </w:p>
        </w:tc>
        <w:tc>
          <w:tcPr>
            <w:tcW w:w="1318" w:type="dxa"/>
          </w:tcPr>
          <w:p w:rsidR="000250E2" w:rsidRPr="00E22882" w:rsidRDefault="006132ED" w:rsidP="00D4307F">
            <w:pPr>
              <w:jc w:val="right"/>
              <w:rPr>
                <w:rFonts w:ascii="Arial" w:hAnsi="Arial" w:cs="Arial"/>
                <w:color w:val="000000"/>
                <w:sz w:val="24"/>
                <w:szCs w:val="24"/>
              </w:rPr>
            </w:pPr>
            <w:r>
              <w:rPr>
                <w:rFonts w:ascii="Arial" w:hAnsi="Arial" w:cs="Arial"/>
                <w:color w:val="000000"/>
                <w:sz w:val="24"/>
                <w:szCs w:val="24"/>
              </w:rPr>
              <w:t>£29,883</w:t>
            </w:r>
          </w:p>
        </w:tc>
      </w:tr>
      <w:tr w:rsidR="004B4FF3" w:rsidRPr="003A7EFA" w:rsidTr="00045CDA">
        <w:trPr>
          <w:trHeight w:val="1335"/>
        </w:trPr>
        <w:tc>
          <w:tcPr>
            <w:tcW w:w="1043" w:type="dxa"/>
          </w:tcPr>
          <w:p w:rsidR="004B4FF3" w:rsidRPr="009E1831" w:rsidRDefault="00831CD6" w:rsidP="00FC58A1">
            <w:pPr>
              <w:rPr>
                <w:rFonts w:ascii="Arial" w:hAnsi="Arial" w:cs="Arial"/>
                <w:color w:val="000000"/>
                <w:sz w:val="24"/>
                <w:szCs w:val="24"/>
              </w:rPr>
            </w:pPr>
            <w:r w:rsidRPr="009E1831">
              <w:rPr>
                <w:rFonts w:ascii="Arial" w:hAnsi="Arial" w:cs="Arial"/>
                <w:color w:val="000000"/>
                <w:sz w:val="24"/>
                <w:szCs w:val="24"/>
              </w:rPr>
              <w:t>3(i)</w:t>
            </w:r>
          </w:p>
        </w:tc>
        <w:tc>
          <w:tcPr>
            <w:tcW w:w="7452" w:type="dxa"/>
          </w:tcPr>
          <w:p w:rsidR="004B4FF3" w:rsidRPr="009E1831" w:rsidRDefault="00055256" w:rsidP="00055256">
            <w:pPr>
              <w:rPr>
                <w:rFonts w:ascii="Arial" w:hAnsi="Arial" w:cs="Arial"/>
                <w:color w:val="000000"/>
                <w:sz w:val="24"/>
                <w:szCs w:val="24"/>
              </w:rPr>
            </w:pPr>
            <w:r w:rsidRPr="009E1831">
              <w:rPr>
                <w:rFonts w:ascii="Arial" w:hAnsi="Arial" w:cs="Arial"/>
                <w:color w:val="000000"/>
                <w:sz w:val="24"/>
                <w:szCs w:val="24"/>
              </w:rPr>
              <w:t>The total amount of money (received under any planning obligations) during any year which was retained at the end of the reported year, and where any of the retained money has been allocated for the purposes of longer term maintenance (“commuted sums”), also identify separately the total amount of commuted sums held.</w:t>
            </w:r>
          </w:p>
          <w:p w:rsidR="00045CDA" w:rsidRPr="004E3107" w:rsidRDefault="00062469" w:rsidP="00055256">
            <w:pPr>
              <w:rPr>
                <w:rFonts w:ascii="Arial" w:hAnsi="Arial" w:cs="Arial"/>
                <w:color w:val="000000"/>
              </w:rPr>
            </w:pPr>
            <w:r w:rsidRPr="004E3107">
              <w:rPr>
                <w:rFonts w:ascii="Arial" w:hAnsi="Arial" w:cs="Arial"/>
                <w:color w:val="000000"/>
                <w:sz w:val="24"/>
                <w:szCs w:val="24"/>
              </w:rPr>
              <w:t>Note: Includes Interest earned</w:t>
            </w:r>
          </w:p>
        </w:tc>
        <w:tc>
          <w:tcPr>
            <w:tcW w:w="1318" w:type="dxa"/>
          </w:tcPr>
          <w:p w:rsidR="004B4FF3" w:rsidRPr="009E1831" w:rsidRDefault="007E09B9" w:rsidP="006132ED">
            <w:pPr>
              <w:jc w:val="right"/>
              <w:rPr>
                <w:rFonts w:ascii="Arial" w:hAnsi="Arial" w:cs="Arial"/>
                <w:color w:val="000000"/>
                <w:sz w:val="24"/>
                <w:szCs w:val="24"/>
              </w:rPr>
            </w:pPr>
            <w:r>
              <w:rPr>
                <w:rFonts w:ascii="Arial" w:hAnsi="Arial" w:cs="Arial"/>
                <w:color w:val="000000"/>
                <w:sz w:val="24"/>
                <w:szCs w:val="24"/>
              </w:rPr>
              <w:t>£5,439,599</w:t>
            </w:r>
          </w:p>
        </w:tc>
      </w:tr>
      <w:tr w:rsidR="004B4FF3" w:rsidRPr="003A7EFA" w:rsidTr="00BB6F38">
        <w:trPr>
          <w:trHeight w:val="1868"/>
        </w:trPr>
        <w:tc>
          <w:tcPr>
            <w:tcW w:w="1043" w:type="dxa"/>
          </w:tcPr>
          <w:p w:rsidR="004B4FF3" w:rsidRPr="009E1831" w:rsidRDefault="00831CD6" w:rsidP="00FC58A1">
            <w:pPr>
              <w:rPr>
                <w:rFonts w:ascii="Arial" w:hAnsi="Arial" w:cs="Arial"/>
                <w:color w:val="000000"/>
                <w:sz w:val="24"/>
                <w:szCs w:val="24"/>
              </w:rPr>
            </w:pPr>
            <w:r w:rsidRPr="009E1831">
              <w:rPr>
                <w:rFonts w:ascii="Arial" w:hAnsi="Arial" w:cs="Arial"/>
                <w:color w:val="000000"/>
                <w:sz w:val="24"/>
                <w:szCs w:val="24"/>
              </w:rPr>
              <w:t>4(a)</w:t>
            </w:r>
          </w:p>
        </w:tc>
        <w:tc>
          <w:tcPr>
            <w:tcW w:w="7452" w:type="dxa"/>
          </w:tcPr>
          <w:p w:rsidR="00FB5C6D" w:rsidRDefault="00597431" w:rsidP="00E52193">
            <w:pPr>
              <w:rPr>
                <w:rFonts w:ascii="Arial" w:hAnsi="Arial" w:cs="Arial"/>
                <w:color w:val="000000"/>
                <w:sz w:val="24"/>
                <w:szCs w:val="24"/>
              </w:rPr>
            </w:pPr>
            <w:r>
              <w:rPr>
                <w:rFonts w:ascii="Arial" w:hAnsi="Arial" w:cs="Arial"/>
                <w:color w:val="000000"/>
                <w:sz w:val="24"/>
                <w:szCs w:val="24"/>
              </w:rPr>
              <w:t>S</w:t>
            </w:r>
            <w:r w:rsidR="00055256" w:rsidRPr="009E1831">
              <w:rPr>
                <w:rFonts w:ascii="Arial" w:hAnsi="Arial" w:cs="Arial"/>
                <w:color w:val="000000"/>
                <w:sz w:val="24"/>
                <w:szCs w:val="24"/>
              </w:rPr>
              <w:t>ummary details of any funding or provision of infrastructure which is to be provided through a highway agreement under section 278 of the Highways Act 1980 which was entered into during the reported year</w:t>
            </w:r>
          </w:p>
          <w:p w:rsidR="00597431" w:rsidRDefault="00597431" w:rsidP="00E52193">
            <w:pPr>
              <w:rPr>
                <w:rFonts w:ascii="Arial" w:hAnsi="Arial" w:cs="Arial"/>
                <w:color w:val="000000"/>
                <w:sz w:val="24"/>
                <w:szCs w:val="24"/>
              </w:rPr>
            </w:pPr>
          </w:p>
          <w:p w:rsidR="00597431" w:rsidRDefault="00597431" w:rsidP="00E52193">
            <w:pPr>
              <w:rPr>
                <w:rFonts w:ascii="Arial" w:hAnsi="Arial" w:cs="Arial"/>
                <w:color w:val="000000"/>
                <w:sz w:val="24"/>
                <w:szCs w:val="24"/>
              </w:rPr>
            </w:pPr>
            <w:r>
              <w:rPr>
                <w:rFonts w:ascii="Arial" w:hAnsi="Arial" w:cs="Arial"/>
                <w:color w:val="000000"/>
                <w:sz w:val="24"/>
                <w:szCs w:val="24"/>
              </w:rPr>
              <w:t>Highways England for junction  improvements to A27 Chichester bypass £</w:t>
            </w:r>
            <w:r w:rsidR="006132ED">
              <w:rPr>
                <w:rFonts w:ascii="Arial" w:hAnsi="Arial" w:cs="Arial"/>
                <w:color w:val="000000"/>
                <w:sz w:val="24"/>
                <w:szCs w:val="24"/>
              </w:rPr>
              <w:t>230,120</w:t>
            </w:r>
          </w:p>
          <w:p w:rsidR="00597431" w:rsidRPr="009E1831" w:rsidRDefault="00597431" w:rsidP="006132ED">
            <w:pPr>
              <w:rPr>
                <w:rFonts w:ascii="Arial" w:hAnsi="Arial" w:cs="Arial"/>
                <w:color w:val="000000"/>
                <w:sz w:val="24"/>
                <w:szCs w:val="24"/>
              </w:rPr>
            </w:pPr>
          </w:p>
        </w:tc>
        <w:tc>
          <w:tcPr>
            <w:tcW w:w="1318" w:type="dxa"/>
          </w:tcPr>
          <w:p w:rsidR="004B4FF3" w:rsidRPr="009E1831" w:rsidRDefault="006F2BD4" w:rsidP="006132ED">
            <w:pPr>
              <w:jc w:val="right"/>
              <w:rPr>
                <w:rFonts w:ascii="Arial" w:hAnsi="Arial" w:cs="Arial"/>
                <w:color w:val="000000"/>
                <w:sz w:val="24"/>
                <w:szCs w:val="24"/>
              </w:rPr>
            </w:pPr>
            <w:r>
              <w:rPr>
                <w:rFonts w:ascii="Arial" w:hAnsi="Arial" w:cs="Arial"/>
                <w:color w:val="000000"/>
                <w:sz w:val="24"/>
                <w:szCs w:val="24"/>
              </w:rPr>
              <w:t>£</w:t>
            </w:r>
            <w:r w:rsidR="006132ED">
              <w:rPr>
                <w:rFonts w:ascii="Arial" w:hAnsi="Arial" w:cs="Arial"/>
                <w:color w:val="000000"/>
                <w:sz w:val="24"/>
                <w:szCs w:val="24"/>
              </w:rPr>
              <w:t>230,120</w:t>
            </w:r>
          </w:p>
        </w:tc>
      </w:tr>
      <w:tr w:rsidR="004B4FF3" w:rsidRPr="003A7EFA" w:rsidTr="0034238A">
        <w:tc>
          <w:tcPr>
            <w:tcW w:w="1043" w:type="dxa"/>
            <w:tcBorders>
              <w:bottom w:val="single" w:sz="4" w:space="0" w:color="auto"/>
            </w:tcBorders>
          </w:tcPr>
          <w:p w:rsidR="004B4FF3" w:rsidRPr="009E1831" w:rsidRDefault="00831CD6" w:rsidP="00FC58A1">
            <w:pPr>
              <w:rPr>
                <w:rFonts w:ascii="Arial" w:hAnsi="Arial" w:cs="Arial"/>
                <w:color w:val="000000"/>
                <w:sz w:val="24"/>
                <w:szCs w:val="24"/>
                <w:highlight w:val="green"/>
              </w:rPr>
            </w:pPr>
            <w:r w:rsidRPr="009E1831">
              <w:rPr>
                <w:rFonts w:ascii="Arial" w:hAnsi="Arial" w:cs="Arial"/>
                <w:color w:val="000000"/>
                <w:sz w:val="24"/>
                <w:szCs w:val="24"/>
              </w:rPr>
              <w:t>4(b)</w:t>
            </w:r>
          </w:p>
        </w:tc>
        <w:tc>
          <w:tcPr>
            <w:tcW w:w="7452" w:type="dxa"/>
            <w:tcBorders>
              <w:bottom w:val="single" w:sz="4" w:space="0" w:color="auto"/>
            </w:tcBorders>
          </w:tcPr>
          <w:p w:rsidR="00045CDA" w:rsidRPr="009E1831" w:rsidRDefault="00597431" w:rsidP="006E14A9">
            <w:pPr>
              <w:rPr>
                <w:rFonts w:ascii="Arial" w:hAnsi="Arial" w:cs="Arial"/>
                <w:color w:val="000000"/>
                <w:sz w:val="24"/>
                <w:szCs w:val="24"/>
                <w:highlight w:val="green"/>
              </w:rPr>
            </w:pPr>
            <w:r>
              <w:rPr>
                <w:rFonts w:ascii="Arial" w:hAnsi="Arial" w:cs="Arial"/>
                <w:color w:val="000000"/>
                <w:sz w:val="24"/>
                <w:szCs w:val="24"/>
              </w:rPr>
              <w:t>S</w:t>
            </w:r>
            <w:r w:rsidR="00055256" w:rsidRPr="009E1831">
              <w:rPr>
                <w:rFonts w:ascii="Arial" w:hAnsi="Arial" w:cs="Arial"/>
                <w:color w:val="000000"/>
                <w:sz w:val="24"/>
                <w:szCs w:val="24"/>
              </w:rPr>
              <w:t>ummary details of any funding or provision of infrastructure under a highway agreement which was provided during the reported year.</w:t>
            </w:r>
          </w:p>
        </w:tc>
        <w:tc>
          <w:tcPr>
            <w:tcW w:w="1318" w:type="dxa"/>
            <w:tcBorders>
              <w:bottom w:val="single" w:sz="4" w:space="0" w:color="auto"/>
            </w:tcBorders>
          </w:tcPr>
          <w:p w:rsidR="004B4FF3" w:rsidRPr="009E1831" w:rsidRDefault="00FC58A1" w:rsidP="00D4307F">
            <w:pPr>
              <w:jc w:val="right"/>
              <w:rPr>
                <w:rFonts w:ascii="Arial" w:hAnsi="Arial" w:cs="Arial"/>
                <w:color w:val="000000"/>
                <w:sz w:val="24"/>
                <w:szCs w:val="24"/>
              </w:rPr>
            </w:pPr>
            <w:r w:rsidRPr="009E1831">
              <w:rPr>
                <w:rFonts w:ascii="Arial" w:hAnsi="Arial" w:cs="Arial"/>
                <w:color w:val="000000"/>
                <w:sz w:val="24"/>
                <w:szCs w:val="24"/>
              </w:rPr>
              <w:t>Nil</w:t>
            </w:r>
          </w:p>
        </w:tc>
      </w:tr>
    </w:tbl>
    <w:p w:rsidR="00B63B8B" w:rsidRPr="003A7EFA" w:rsidRDefault="009350B4" w:rsidP="00B63B8B">
      <w:pPr>
        <w:rPr>
          <w:rFonts w:ascii="Arial" w:hAnsi="Arial" w:cs="Arial"/>
          <w:sz w:val="24"/>
          <w:szCs w:val="24"/>
        </w:rPr>
      </w:pPr>
      <w:r w:rsidRPr="003A7EFA">
        <w:rPr>
          <w:rFonts w:ascii="Arial" w:hAnsi="Arial" w:cs="Arial"/>
          <w:sz w:val="24"/>
          <w:szCs w:val="24"/>
        </w:rPr>
        <w:t>Notes</w:t>
      </w:r>
    </w:p>
    <w:p w:rsidR="009350B4" w:rsidRPr="006E14A9" w:rsidRDefault="006E14A9" w:rsidP="00B63B8B">
      <w:pPr>
        <w:rPr>
          <w:rFonts w:ascii="Arial" w:hAnsi="Arial" w:cs="Arial"/>
          <w:color w:val="000000"/>
          <w:sz w:val="24"/>
          <w:szCs w:val="24"/>
        </w:rPr>
      </w:pPr>
      <w:r w:rsidRPr="006E14A9">
        <w:rPr>
          <w:rFonts w:ascii="Arial" w:hAnsi="Arial" w:cs="Arial"/>
          <w:sz w:val="24"/>
          <w:szCs w:val="24"/>
        </w:rPr>
        <w:t>5(a</w:t>
      </w:r>
      <w:r w:rsidR="009350B4" w:rsidRPr="006E14A9">
        <w:rPr>
          <w:rFonts w:ascii="Arial" w:hAnsi="Arial" w:cs="Arial"/>
          <w:sz w:val="24"/>
          <w:szCs w:val="24"/>
        </w:rPr>
        <w:t xml:space="preserve">) </w:t>
      </w:r>
      <w:r w:rsidR="009350B4" w:rsidRPr="006E14A9">
        <w:rPr>
          <w:rFonts w:ascii="Arial" w:hAnsi="Arial" w:cs="Arial"/>
          <w:color w:val="000000"/>
          <w:sz w:val="24"/>
          <w:szCs w:val="24"/>
        </w:rPr>
        <w:t>Where the amount of money to be provided under any planning obligation is not known, an authority must provide an estimate</w:t>
      </w:r>
    </w:p>
    <w:p w:rsidR="006E14A9" w:rsidRPr="006E14A9" w:rsidRDefault="006E14A9" w:rsidP="00B63B8B">
      <w:pPr>
        <w:rPr>
          <w:rFonts w:ascii="Arial" w:hAnsi="Arial" w:cs="Arial"/>
          <w:color w:val="000000"/>
          <w:sz w:val="24"/>
          <w:szCs w:val="24"/>
        </w:rPr>
      </w:pPr>
      <w:r w:rsidRPr="006E14A9">
        <w:rPr>
          <w:rFonts w:ascii="Arial" w:hAnsi="Arial" w:cs="Arial"/>
          <w:color w:val="000000"/>
          <w:sz w:val="24"/>
          <w:szCs w:val="24"/>
        </w:rPr>
        <w:t>5(b) A non-monetary contribution includes any land or item of infrastructure pursuant to a planning obligation</w:t>
      </w:r>
    </w:p>
    <w:p w:rsidR="0028273B" w:rsidRDefault="006E14A9">
      <w:pPr>
        <w:rPr>
          <w:rFonts w:ascii="Arial" w:hAnsi="Arial" w:cs="Arial"/>
          <w:color w:val="000000"/>
          <w:sz w:val="24"/>
          <w:szCs w:val="24"/>
        </w:rPr>
      </w:pPr>
      <w:r w:rsidRPr="006E14A9">
        <w:rPr>
          <w:rFonts w:ascii="Arial" w:hAnsi="Arial" w:cs="Arial"/>
          <w:color w:val="000000"/>
          <w:sz w:val="24"/>
          <w:szCs w:val="24"/>
        </w:rPr>
        <w:t>5 (c) Where the amount of money spent in respect of monitoring in relation to delivery of planning obligations is not known, an authority must provide an estimate</w:t>
      </w:r>
    </w:p>
    <w:p w:rsidR="00BD702E" w:rsidRDefault="00BD702E">
      <w:pPr>
        <w:rPr>
          <w:rFonts w:ascii="Arial" w:hAnsi="Arial" w:cs="Arial"/>
          <w:color w:val="000000"/>
          <w:sz w:val="24"/>
          <w:szCs w:val="24"/>
        </w:rPr>
      </w:pPr>
    </w:p>
    <w:p w:rsidR="00BD702E" w:rsidRDefault="00BD702E">
      <w:pPr>
        <w:rPr>
          <w:rFonts w:ascii="Arial" w:hAnsi="Arial" w:cs="Arial"/>
          <w:color w:val="000000"/>
          <w:sz w:val="24"/>
          <w:szCs w:val="24"/>
        </w:rPr>
        <w:sectPr w:rsidR="00BD702E" w:rsidSect="00FC58A1">
          <w:pgSz w:w="11906" w:h="16838"/>
          <w:pgMar w:top="709" w:right="1440" w:bottom="1440" w:left="1440" w:header="708" w:footer="708" w:gutter="0"/>
          <w:cols w:space="708"/>
          <w:docGrid w:linePitch="360"/>
        </w:sectPr>
      </w:pPr>
    </w:p>
    <w:p w:rsidR="00BD702E" w:rsidRDefault="00BD702E">
      <w:pPr>
        <w:rPr>
          <w:rFonts w:ascii="Arial" w:hAnsi="Arial" w:cs="Arial"/>
          <w:color w:val="000000"/>
          <w:sz w:val="24"/>
          <w:szCs w:val="24"/>
        </w:rPr>
      </w:pPr>
      <w:r>
        <w:rPr>
          <w:rFonts w:ascii="Arial" w:hAnsi="Arial" w:cs="Arial"/>
          <w:color w:val="000000"/>
          <w:sz w:val="24"/>
          <w:szCs w:val="24"/>
        </w:rPr>
        <w:lastRenderedPageBreak/>
        <w:t>Table D: Copy o</w:t>
      </w:r>
      <w:r w:rsidR="00C43158">
        <w:rPr>
          <w:rFonts w:ascii="Arial" w:hAnsi="Arial" w:cs="Arial"/>
          <w:color w:val="000000"/>
          <w:sz w:val="24"/>
          <w:szCs w:val="24"/>
        </w:rPr>
        <w:t xml:space="preserve">f the CIL Spending Plan from the </w:t>
      </w:r>
      <w:r>
        <w:rPr>
          <w:rFonts w:ascii="Arial" w:hAnsi="Arial" w:cs="Arial"/>
          <w:color w:val="000000"/>
          <w:sz w:val="24"/>
          <w:szCs w:val="24"/>
        </w:rPr>
        <w:t>Infrastructure Business Plan</w:t>
      </w:r>
      <w:r w:rsidR="00A40127">
        <w:rPr>
          <w:rFonts w:ascii="Arial" w:hAnsi="Arial" w:cs="Arial"/>
          <w:color w:val="000000"/>
          <w:sz w:val="24"/>
          <w:szCs w:val="24"/>
        </w:rPr>
        <w:t xml:space="preserve"> 2021/26</w:t>
      </w:r>
    </w:p>
    <w:tbl>
      <w:tblPr>
        <w:tblW w:w="14899" w:type="dxa"/>
        <w:tblInd w:w="93" w:type="dxa"/>
        <w:tblLayout w:type="fixed"/>
        <w:tblLook w:val="04A0" w:firstRow="1" w:lastRow="0" w:firstColumn="1" w:lastColumn="0" w:noHBand="0" w:noVBand="1"/>
      </w:tblPr>
      <w:tblGrid>
        <w:gridCol w:w="2567"/>
        <w:gridCol w:w="1843"/>
        <w:gridCol w:w="1842"/>
        <w:gridCol w:w="1843"/>
        <w:gridCol w:w="1701"/>
        <w:gridCol w:w="1701"/>
        <w:gridCol w:w="1701"/>
        <w:gridCol w:w="1701"/>
      </w:tblGrid>
      <w:tr w:rsidR="00062C8B" w:rsidRPr="00522294" w:rsidTr="00062C8B">
        <w:trPr>
          <w:trHeight w:val="225"/>
        </w:trPr>
        <w:tc>
          <w:tcPr>
            <w:tcW w:w="256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40127" w:rsidRPr="00A40127" w:rsidRDefault="00A40127" w:rsidP="00CD28CB">
            <w:pPr>
              <w:spacing w:after="0" w:line="240" w:lineRule="auto"/>
              <w:rPr>
                <w:rFonts w:ascii="Arial" w:eastAsia="Times New Roman" w:hAnsi="Arial" w:cs="Arial"/>
                <w:b/>
                <w:bCs/>
                <w:color w:val="000000"/>
                <w:sz w:val="24"/>
                <w:szCs w:val="24"/>
                <w:lang w:eastAsia="en-GB"/>
              </w:rPr>
            </w:pPr>
            <w:bookmarkStart w:id="1" w:name="RANGE!A1:G43"/>
            <w:r w:rsidRPr="00A40127">
              <w:rPr>
                <w:rFonts w:ascii="Arial" w:eastAsia="Times New Roman" w:hAnsi="Arial" w:cs="Arial"/>
                <w:b/>
                <w:bCs/>
                <w:color w:val="000000"/>
                <w:sz w:val="24"/>
                <w:szCs w:val="24"/>
                <w:lang w:eastAsia="en-GB"/>
              </w:rPr>
              <w:t> </w:t>
            </w:r>
            <w:bookmarkEnd w:id="1"/>
          </w:p>
        </w:tc>
        <w:tc>
          <w:tcPr>
            <w:tcW w:w="1843" w:type="dxa"/>
            <w:tcBorders>
              <w:top w:val="single" w:sz="4" w:space="0" w:color="auto"/>
              <w:left w:val="nil"/>
              <w:bottom w:val="single" w:sz="4" w:space="0" w:color="auto"/>
              <w:right w:val="single" w:sz="4" w:space="0" w:color="auto"/>
            </w:tcBorders>
            <w:shd w:val="clear" w:color="000000" w:fill="D9D9D9"/>
            <w:noWrap/>
            <w:vAlign w:val="bottom"/>
            <w:hideMark/>
          </w:tcPr>
          <w:p w:rsidR="00A40127" w:rsidRPr="00A40127" w:rsidRDefault="00A40127" w:rsidP="00CD28CB">
            <w:pPr>
              <w:spacing w:after="0" w:line="240" w:lineRule="auto"/>
              <w:jc w:val="center"/>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2019/20</w:t>
            </w:r>
          </w:p>
        </w:tc>
        <w:tc>
          <w:tcPr>
            <w:tcW w:w="1842" w:type="dxa"/>
            <w:tcBorders>
              <w:top w:val="single" w:sz="4" w:space="0" w:color="auto"/>
              <w:left w:val="nil"/>
              <w:bottom w:val="single" w:sz="4" w:space="0" w:color="auto"/>
              <w:right w:val="single" w:sz="4" w:space="0" w:color="auto"/>
            </w:tcBorders>
            <w:shd w:val="clear" w:color="000000" w:fill="D9D9D9"/>
            <w:noWrap/>
            <w:vAlign w:val="bottom"/>
            <w:hideMark/>
          </w:tcPr>
          <w:p w:rsidR="00A40127" w:rsidRPr="00A40127" w:rsidRDefault="00A40127" w:rsidP="00CD28CB">
            <w:pPr>
              <w:spacing w:after="0" w:line="240" w:lineRule="auto"/>
              <w:jc w:val="center"/>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2020/21</w:t>
            </w:r>
          </w:p>
        </w:tc>
        <w:tc>
          <w:tcPr>
            <w:tcW w:w="1843" w:type="dxa"/>
            <w:tcBorders>
              <w:top w:val="single" w:sz="4" w:space="0" w:color="auto"/>
              <w:left w:val="nil"/>
              <w:bottom w:val="single" w:sz="4" w:space="0" w:color="auto"/>
              <w:right w:val="single" w:sz="4" w:space="0" w:color="auto"/>
            </w:tcBorders>
            <w:shd w:val="clear" w:color="000000" w:fill="D9D9D9"/>
            <w:noWrap/>
            <w:vAlign w:val="bottom"/>
            <w:hideMark/>
          </w:tcPr>
          <w:p w:rsidR="00A40127" w:rsidRPr="00A40127" w:rsidRDefault="00A40127" w:rsidP="00CD28CB">
            <w:pPr>
              <w:spacing w:after="0" w:line="240" w:lineRule="auto"/>
              <w:jc w:val="center"/>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2021/22</w:t>
            </w:r>
          </w:p>
        </w:tc>
        <w:tc>
          <w:tcPr>
            <w:tcW w:w="1701" w:type="dxa"/>
            <w:tcBorders>
              <w:top w:val="single" w:sz="4" w:space="0" w:color="auto"/>
              <w:left w:val="nil"/>
              <w:bottom w:val="single" w:sz="4" w:space="0" w:color="auto"/>
              <w:right w:val="single" w:sz="4" w:space="0" w:color="auto"/>
            </w:tcBorders>
            <w:shd w:val="clear" w:color="000000" w:fill="D9D9D9"/>
            <w:noWrap/>
            <w:vAlign w:val="bottom"/>
            <w:hideMark/>
          </w:tcPr>
          <w:p w:rsidR="00A40127" w:rsidRPr="00A40127" w:rsidRDefault="00A40127" w:rsidP="00CD28CB">
            <w:pPr>
              <w:spacing w:after="0" w:line="240" w:lineRule="auto"/>
              <w:jc w:val="center"/>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2022/23</w:t>
            </w:r>
          </w:p>
        </w:tc>
        <w:tc>
          <w:tcPr>
            <w:tcW w:w="1701" w:type="dxa"/>
            <w:tcBorders>
              <w:top w:val="single" w:sz="4" w:space="0" w:color="auto"/>
              <w:left w:val="nil"/>
              <w:bottom w:val="single" w:sz="4" w:space="0" w:color="auto"/>
              <w:right w:val="single" w:sz="4" w:space="0" w:color="auto"/>
            </w:tcBorders>
            <w:shd w:val="clear" w:color="000000" w:fill="D9D9D9"/>
            <w:noWrap/>
            <w:vAlign w:val="bottom"/>
            <w:hideMark/>
          </w:tcPr>
          <w:p w:rsidR="00A40127" w:rsidRPr="00A40127" w:rsidRDefault="00A40127" w:rsidP="00CD28CB">
            <w:pPr>
              <w:spacing w:after="0" w:line="240" w:lineRule="auto"/>
              <w:jc w:val="center"/>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2023/24</w:t>
            </w:r>
          </w:p>
        </w:tc>
        <w:tc>
          <w:tcPr>
            <w:tcW w:w="1701" w:type="dxa"/>
            <w:tcBorders>
              <w:top w:val="single" w:sz="4" w:space="0" w:color="auto"/>
              <w:left w:val="nil"/>
              <w:bottom w:val="single" w:sz="4" w:space="0" w:color="auto"/>
              <w:right w:val="single" w:sz="4" w:space="0" w:color="auto"/>
            </w:tcBorders>
            <w:shd w:val="clear" w:color="000000" w:fill="D9D9D9"/>
            <w:noWrap/>
            <w:vAlign w:val="bottom"/>
            <w:hideMark/>
          </w:tcPr>
          <w:p w:rsidR="00A40127" w:rsidRPr="00A40127" w:rsidRDefault="00A40127" w:rsidP="00CD28CB">
            <w:pPr>
              <w:spacing w:after="0" w:line="240" w:lineRule="auto"/>
              <w:jc w:val="center"/>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2024/25</w:t>
            </w:r>
          </w:p>
        </w:tc>
        <w:tc>
          <w:tcPr>
            <w:tcW w:w="1701" w:type="dxa"/>
            <w:tcBorders>
              <w:top w:val="single" w:sz="4" w:space="0" w:color="auto"/>
              <w:left w:val="nil"/>
              <w:bottom w:val="single" w:sz="4" w:space="0" w:color="auto"/>
              <w:right w:val="single" w:sz="4" w:space="0" w:color="auto"/>
            </w:tcBorders>
            <w:shd w:val="clear" w:color="000000" w:fill="D9D9D9"/>
            <w:noWrap/>
            <w:vAlign w:val="bottom"/>
            <w:hideMark/>
          </w:tcPr>
          <w:p w:rsidR="00A40127" w:rsidRPr="00A40127" w:rsidRDefault="00A40127" w:rsidP="00CD28CB">
            <w:pPr>
              <w:spacing w:after="0" w:line="240" w:lineRule="auto"/>
              <w:jc w:val="center"/>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2025/26</w:t>
            </w:r>
          </w:p>
        </w:tc>
      </w:tr>
      <w:tr w:rsidR="00062C8B" w:rsidRPr="00522294" w:rsidTr="00062C8B">
        <w:trPr>
          <w:trHeight w:val="22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1st April b/fwd</w:t>
            </w:r>
          </w:p>
        </w:tc>
        <w:tc>
          <w:tcPr>
            <w:tcW w:w="1843" w:type="dxa"/>
            <w:tcBorders>
              <w:top w:val="nil"/>
              <w:left w:val="nil"/>
              <w:bottom w:val="single" w:sz="4" w:space="0" w:color="auto"/>
              <w:right w:val="single" w:sz="4" w:space="0" w:color="auto"/>
            </w:tcBorders>
            <w:shd w:val="clear" w:color="000000" w:fill="BFBFBF"/>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 </w:t>
            </w:r>
          </w:p>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 6,060,873.24 </w:t>
            </w:r>
          </w:p>
        </w:tc>
        <w:tc>
          <w:tcPr>
            <w:tcW w:w="1842"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8,731,694.26 </w:t>
            </w:r>
          </w:p>
        </w:tc>
        <w:tc>
          <w:tcPr>
            <w:tcW w:w="1843"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10,252,910.24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6,534,964.96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1,223,207.36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3,222,123.89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2,405,587.88 </w:t>
            </w:r>
          </w:p>
        </w:tc>
      </w:tr>
      <w:tr w:rsidR="00062C8B" w:rsidRPr="00522294" w:rsidTr="00062C8B">
        <w:trPr>
          <w:trHeight w:val="255"/>
        </w:trPr>
        <w:tc>
          <w:tcPr>
            <w:tcW w:w="2567" w:type="dxa"/>
            <w:tcBorders>
              <w:top w:val="nil"/>
              <w:left w:val="single" w:sz="4" w:space="0" w:color="auto"/>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KNOWN INCOME</w:t>
            </w:r>
            <w:r w:rsidRPr="00A40127">
              <w:rPr>
                <w:rFonts w:ascii="Arial" w:eastAsia="Times New Roman" w:hAnsi="Arial" w:cs="Arial"/>
                <w:b/>
                <w:bCs/>
                <w:color w:val="000000"/>
                <w:sz w:val="24"/>
                <w:szCs w:val="24"/>
                <w:vertAlign w:val="superscript"/>
                <w:lang w:eastAsia="en-GB"/>
              </w:rPr>
              <w:t>1</w:t>
            </w:r>
          </w:p>
        </w:tc>
        <w:tc>
          <w:tcPr>
            <w:tcW w:w="1843"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w:t>
            </w:r>
          </w:p>
        </w:tc>
        <w:tc>
          <w:tcPr>
            <w:tcW w:w="1842"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w:t>
            </w:r>
          </w:p>
        </w:tc>
        <w:tc>
          <w:tcPr>
            <w:tcW w:w="1843"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w:t>
            </w:r>
          </w:p>
        </w:tc>
        <w:tc>
          <w:tcPr>
            <w:tcW w:w="1701"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w:t>
            </w:r>
          </w:p>
        </w:tc>
        <w:tc>
          <w:tcPr>
            <w:tcW w:w="1701"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w:t>
            </w:r>
          </w:p>
        </w:tc>
        <w:tc>
          <w:tcPr>
            <w:tcW w:w="1701"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w:t>
            </w:r>
          </w:p>
        </w:tc>
        <w:tc>
          <w:tcPr>
            <w:tcW w:w="1701"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w:t>
            </w:r>
          </w:p>
        </w:tc>
      </w:tr>
      <w:tr w:rsidR="00062C8B" w:rsidRPr="00522294" w:rsidTr="00062C8B">
        <w:trPr>
          <w:trHeight w:val="22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Gross Income</w:t>
            </w:r>
          </w:p>
        </w:tc>
        <w:tc>
          <w:tcPr>
            <w:tcW w:w="1843" w:type="dxa"/>
            <w:tcBorders>
              <w:top w:val="nil"/>
              <w:left w:val="nil"/>
              <w:bottom w:val="single" w:sz="4" w:space="0" w:color="auto"/>
              <w:right w:val="single" w:sz="4" w:space="0" w:color="auto"/>
            </w:tcBorders>
            <w:shd w:val="clear" w:color="000000" w:fill="BFBFBF"/>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3,200,224.39 </w:t>
            </w:r>
          </w:p>
        </w:tc>
        <w:tc>
          <w:tcPr>
            <w:tcW w:w="1842"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2,377,295.21 </w:t>
            </w:r>
          </w:p>
        </w:tc>
        <w:tc>
          <w:tcPr>
            <w:tcW w:w="1843" w:type="dxa"/>
            <w:tcBorders>
              <w:top w:val="nil"/>
              <w:left w:val="nil"/>
              <w:bottom w:val="nil"/>
              <w:right w:val="nil"/>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1,903,012.09</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345,132.06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22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Parish Share </w:t>
            </w:r>
          </w:p>
        </w:tc>
        <w:tc>
          <w:tcPr>
            <w:tcW w:w="1843" w:type="dxa"/>
            <w:tcBorders>
              <w:top w:val="nil"/>
              <w:left w:val="nil"/>
              <w:bottom w:val="single" w:sz="4" w:space="0" w:color="auto"/>
              <w:right w:val="single" w:sz="4" w:space="0" w:color="auto"/>
            </w:tcBorders>
            <w:shd w:val="clear" w:color="000000" w:fill="BFBFBF"/>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572,238.10 </w:t>
            </w:r>
          </w:p>
        </w:tc>
        <w:tc>
          <w:tcPr>
            <w:tcW w:w="1842"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386,139.92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286,014.82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51,769.81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22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Admin </w:t>
            </w:r>
          </w:p>
        </w:tc>
        <w:tc>
          <w:tcPr>
            <w:tcW w:w="1843" w:type="dxa"/>
            <w:tcBorders>
              <w:top w:val="nil"/>
              <w:left w:val="nil"/>
              <w:bottom w:val="single" w:sz="4" w:space="0" w:color="auto"/>
              <w:right w:val="single" w:sz="4" w:space="0" w:color="auto"/>
            </w:tcBorders>
            <w:shd w:val="clear" w:color="000000" w:fill="BFBFBF"/>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92,605.52 </w:t>
            </w:r>
          </w:p>
        </w:tc>
        <w:tc>
          <w:tcPr>
            <w:tcW w:w="1842"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118,864.76 </w:t>
            </w:r>
          </w:p>
        </w:tc>
        <w:tc>
          <w:tcPr>
            <w:tcW w:w="1843"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95,150.60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17,256.60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22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CDC Net Income</w:t>
            </w:r>
          </w:p>
        </w:tc>
        <w:tc>
          <w:tcPr>
            <w:tcW w:w="1843" w:type="dxa"/>
            <w:tcBorders>
              <w:top w:val="nil"/>
              <w:left w:val="nil"/>
              <w:bottom w:val="single" w:sz="4" w:space="0" w:color="auto"/>
              <w:right w:val="single" w:sz="4" w:space="0" w:color="auto"/>
            </w:tcBorders>
            <w:shd w:val="clear" w:color="000000" w:fill="BFBFBF"/>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2,535,380.77 </w:t>
            </w:r>
          </w:p>
        </w:tc>
        <w:tc>
          <w:tcPr>
            <w:tcW w:w="1842"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1,872,290.53 </w:t>
            </w:r>
          </w:p>
        </w:tc>
        <w:tc>
          <w:tcPr>
            <w:tcW w:w="1843"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1,521,846.67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before="160"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276,105.65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w:t>
            </w:r>
          </w:p>
        </w:tc>
      </w:tr>
      <w:tr w:rsidR="00062C8B" w:rsidRPr="00522294" w:rsidTr="00062C8B">
        <w:trPr>
          <w:trHeight w:val="22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Interest to 31 March 2020</w:t>
            </w:r>
          </w:p>
        </w:tc>
        <w:tc>
          <w:tcPr>
            <w:tcW w:w="1843" w:type="dxa"/>
            <w:tcBorders>
              <w:top w:val="nil"/>
              <w:left w:val="nil"/>
              <w:bottom w:val="single" w:sz="4" w:space="0" w:color="auto"/>
              <w:right w:val="single" w:sz="4" w:space="0" w:color="auto"/>
            </w:tcBorders>
            <w:shd w:val="clear" w:color="000000" w:fill="BFBFBF"/>
            <w:noWrap/>
            <w:vAlign w:val="bottom"/>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135,940.25 </w:t>
            </w:r>
          </w:p>
        </w:tc>
        <w:tc>
          <w:tcPr>
            <w:tcW w:w="1842"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255"/>
        </w:trPr>
        <w:tc>
          <w:tcPr>
            <w:tcW w:w="2567" w:type="dxa"/>
            <w:tcBorders>
              <w:top w:val="nil"/>
              <w:left w:val="single" w:sz="4" w:space="0" w:color="auto"/>
              <w:bottom w:val="single" w:sz="4" w:space="0" w:color="auto"/>
              <w:right w:val="single" w:sz="4" w:space="0" w:color="auto"/>
            </w:tcBorders>
            <w:shd w:val="clear" w:color="000000" w:fill="D9D9D9"/>
            <w:vAlign w:val="bottom"/>
            <w:hideMark/>
          </w:tcPr>
          <w:p w:rsidR="00A40127" w:rsidRPr="00A40127" w:rsidRDefault="00A40127" w:rsidP="00A40127">
            <w:pPr>
              <w:spacing w:after="0" w:line="240" w:lineRule="auto"/>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PROJECTED INCOME</w:t>
            </w:r>
            <w:r w:rsidRPr="00A40127">
              <w:rPr>
                <w:rFonts w:ascii="Arial" w:eastAsia="Times New Roman" w:hAnsi="Arial" w:cs="Arial"/>
                <w:b/>
                <w:bCs/>
                <w:color w:val="000000"/>
                <w:sz w:val="24"/>
                <w:szCs w:val="24"/>
                <w:vertAlign w:val="superscript"/>
                <w:lang w:eastAsia="en-GB"/>
              </w:rPr>
              <w:t>2</w:t>
            </w:r>
          </w:p>
        </w:tc>
        <w:tc>
          <w:tcPr>
            <w:tcW w:w="1843" w:type="dxa"/>
            <w:tcBorders>
              <w:top w:val="nil"/>
              <w:left w:val="nil"/>
              <w:bottom w:val="single" w:sz="4" w:space="0" w:color="auto"/>
              <w:right w:val="single" w:sz="4" w:space="0" w:color="auto"/>
            </w:tcBorders>
            <w:shd w:val="clear" w:color="000000" w:fill="BFBFBF"/>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2"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3"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22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Gross Income</w:t>
            </w:r>
          </w:p>
        </w:tc>
        <w:tc>
          <w:tcPr>
            <w:tcW w:w="1843" w:type="dxa"/>
            <w:tcBorders>
              <w:top w:val="nil"/>
              <w:left w:val="nil"/>
              <w:bottom w:val="single" w:sz="4" w:space="0" w:color="auto"/>
              <w:right w:val="single" w:sz="4" w:space="0" w:color="auto"/>
            </w:tcBorders>
            <w:shd w:val="clear" w:color="000000" w:fill="BFBFBF"/>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2"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360,425.09 </w:t>
            </w:r>
          </w:p>
        </w:tc>
        <w:tc>
          <w:tcPr>
            <w:tcW w:w="1843"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963,241.33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2,888,112.18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3,405,130.63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2,347,071.59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5,419,332.84 </w:t>
            </w:r>
          </w:p>
        </w:tc>
      </w:tr>
      <w:tr w:rsidR="00062C8B" w:rsidRPr="00522294" w:rsidTr="00062C8B">
        <w:trPr>
          <w:trHeight w:val="22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Parish Share </w:t>
            </w:r>
          </w:p>
        </w:tc>
        <w:tc>
          <w:tcPr>
            <w:tcW w:w="1843" w:type="dxa"/>
            <w:tcBorders>
              <w:top w:val="nil"/>
              <w:left w:val="nil"/>
              <w:bottom w:val="single" w:sz="4" w:space="0" w:color="auto"/>
              <w:right w:val="single" w:sz="4" w:space="0" w:color="auto"/>
            </w:tcBorders>
            <w:shd w:val="clear" w:color="000000" w:fill="BFBFBF"/>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2"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90,106.27 </w:t>
            </w:r>
          </w:p>
        </w:tc>
        <w:tc>
          <w:tcPr>
            <w:tcW w:w="1843"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216,571.22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613,069.82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667,257.56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401,754.02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1,095,621.40 </w:t>
            </w:r>
          </w:p>
        </w:tc>
      </w:tr>
      <w:tr w:rsidR="00062C8B" w:rsidRPr="00522294" w:rsidTr="00062C8B">
        <w:trPr>
          <w:trHeight w:val="22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Admin </w:t>
            </w:r>
          </w:p>
        </w:tc>
        <w:tc>
          <w:tcPr>
            <w:tcW w:w="1843" w:type="dxa"/>
            <w:tcBorders>
              <w:top w:val="nil"/>
              <w:left w:val="nil"/>
              <w:bottom w:val="single" w:sz="4" w:space="0" w:color="auto"/>
              <w:right w:val="single" w:sz="4" w:space="0" w:color="auto"/>
            </w:tcBorders>
            <w:shd w:val="clear" w:color="000000" w:fill="BFBFBF"/>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2"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18,021.25 </w:t>
            </w:r>
          </w:p>
        </w:tc>
        <w:tc>
          <w:tcPr>
            <w:tcW w:w="1843"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48,162.07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144,405.61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170,256.53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117,353.58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270,966.64 </w:t>
            </w:r>
          </w:p>
        </w:tc>
      </w:tr>
      <w:tr w:rsidR="00062C8B" w:rsidRPr="00522294" w:rsidTr="00062C8B">
        <w:trPr>
          <w:trHeight w:val="22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CDC Net Income</w:t>
            </w:r>
          </w:p>
        </w:tc>
        <w:tc>
          <w:tcPr>
            <w:tcW w:w="1843" w:type="dxa"/>
            <w:tcBorders>
              <w:top w:val="nil"/>
              <w:left w:val="nil"/>
              <w:bottom w:val="single" w:sz="4" w:space="0" w:color="auto"/>
              <w:right w:val="single" w:sz="4" w:space="0" w:color="auto"/>
            </w:tcBorders>
            <w:shd w:val="clear" w:color="000000" w:fill="BFBFBF"/>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252,297.56 </w:t>
            </w:r>
          </w:p>
        </w:tc>
        <w:tc>
          <w:tcPr>
            <w:tcW w:w="1843"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698,508.04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2,130,636.75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2,567,616.53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1,827,963.99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before="160"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4,052,744.80 </w:t>
            </w:r>
          </w:p>
        </w:tc>
      </w:tr>
      <w:tr w:rsidR="00062C8B" w:rsidRPr="00522294" w:rsidTr="00062C8B">
        <w:trPr>
          <w:trHeight w:val="225"/>
        </w:trPr>
        <w:tc>
          <w:tcPr>
            <w:tcW w:w="2567" w:type="dxa"/>
            <w:tcBorders>
              <w:top w:val="nil"/>
              <w:left w:val="single" w:sz="4" w:space="0" w:color="auto"/>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w:t>
            </w:r>
          </w:p>
        </w:tc>
        <w:tc>
          <w:tcPr>
            <w:tcW w:w="1843" w:type="dxa"/>
            <w:tcBorders>
              <w:top w:val="nil"/>
              <w:left w:val="nil"/>
              <w:bottom w:val="single" w:sz="4" w:space="0" w:color="auto"/>
              <w:right w:val="single" w:sz="4" w:space="0" w:color="auto"/>
            </w:tcBorders>
            <w:shd w:val="clear" w:color="000000" w:fill="BFBFBF"/>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w:t>
            </w:r>
          </w:p>
        </w:tc>
        <w:tc>
          <w:tcPr>
            <w:tcW w:w="1842"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w:t>
            </w:r>
          </w:p>
        </w:tc>
        <w:tc>
          <w:tcPr>
            <w:tcW w:w="1843"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w:t>
            </w:r>
          </w:p>
        </w:tc>
        <w:tc>
          <w:tcPr>
            <w:tcW w:w="1701"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w:t>
            </w:r>
          </w:p>
        </w:tc>
        <w:tc>
          <w:tcPr>
            <w:tcW w:w="1701"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w:t>
            </w:r>
          </w:p>
        </w:tc>
        <w:tc>
          <w:tcPr>
            <w:tcW w:w="1701"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w:t>
            </w:r>
          </w:p>
        </w:tc>
        <w:tc>
          <w:tcPr>
            <w:tcW w:w="1701"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w:t>
            </w:r>
          </w:p>
        </w:tc>
      </w:tr>
      <w:tr w:rsidR="00062C8B" w:rsidRPr="00522294" w:rsidTr="00062C8B">
        <w:trPr>
          <w:trHeight w:val="22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FUNDS AVAILABLE</w:t>
            </w:r>
          </w:p>
        </w:tc>
        <w:tc>
          <w:tcPr>
            <w:tcW w:w="1843"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8,732,194.26 </w:t>
            </w:r>
          </w:p>
        </w:tc>
        <w:tc>
          <w:tcPr>
            <w:tcW w:w="1842"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10,856,282.35 </w:t>
            </w:r>
          </w:p>
        </w:tc>
        <w:tc>
          <w:tcPr>
            <w:tcW w:w="1843"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12,473,264.96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8,941,707.36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3,790,823.89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5,050,087.88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before="160"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6,458,332.68 </w:t>
            </w:r>
          </w:p>
        </w:tc>
      </w:tr>
      <w:tr w:rsidR="00062C8B" w:rsidRPr="00522294" w:rsidTr="00062C8B">
        <w:trPr>
          <w:trHeight w:val="225"/>
        </w:trPr>
        <w:tc>
          <w:tcPr>
            <w:tcW w:w="2567" w:type="dxa"/>
            <w:tcBorders>
              <w:top w:val="nil"/>
              <w:left w:val="single" w:sz="4" w:space="0" w:color="auto"/>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PROJECTED EXPENDITURE</w:t>
            </w:r>
          </w:p>
        </w:tc>
        <w:tc>
          <w:tcPr>
            <w:tcW w:w="1843" w:type="dxa"/>
            <w:tcBorders>
              <w:top w:val="nil"/>
              <w:left w:val="nil"/>
              <w:bottom w:val="single" w:sz="4" w:space="0" w:color="auto"/>
              <w:right w:val="single" w:sz="4" w:space="0" w:color="auto"/>
            </w:tcBorders>
            <w:shd w:val="clear" w:color="000000" w:fill="BFBFBF"/>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 £ </w:t>
            </w:r>
          </w:p>
        </w:tc>
        <w:tc>
          <w:tcPr>
            <w:tcW w:w="1842"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 £ </w:t>
            </w:r>
          </w:p>
        </w:tc>
        <w:tc>
          <w:tcPr>
            <w:tcW w:w="1843"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 £ </w:t>
            </w:r>
          </w:p>
        </w:tc>
        <w:tc>
          <w:tcPr>
            <w:tcW w:w="1701"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 £ </w:t>
            </w:r>
          </w:p>
        </w:tc>
        <w:tc>
          <w:tcPr>
            <w:tcW w:w="1701"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 £ </w:t>
            </w:r>
          </w:p>
        </w:tc>
        <w:tc>
          <w:tcPr>
            <w:tcW w:w="1701"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 £ </w:t>
            </w:r>
          </w:p>
        </w:tc>
        <w:tc>
          <w:tcPr>
            <w:tcW w:w="1701"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 £ </w:t>
            </w:r>
          </w:p>
        </w:tc>
      </w:tr>
      <w:tr w:rsidR="00062C8B" w:rsidRPr="00522294" w:rsidTr="00062C8B">
        <w:trPr>
          <w:trHeight w:val="900"/>
        </w:trPr>
        <w:tc>
          <w:tcPr>
            <w:tcW w:w="2567" w:type="dxa"/>
            <w:tcBorders>
              <w:top w:val="nil"/>
              <w:left w:val="single" w:sz="4" w:space="0" w:color="auto"/>
              <w:bottom w:val="single" w:sz="4" w:space="0" w:color="auto"/>
              <w:right w:val="single" w:sz="4" w:space="0" w:color="auto"/>
            </w:tcBorders>
            <w:shd w:val="clear" w:color="auto" w:fill="auto"/>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IBP/194 - Enhancements to the Lavant Biodiversity Opportunity Area -the </w:t>
            </w:r>
            <w:r w:rsidRPr="00A40127">
              <w:rPr>
                <w:rFonts w:ascii="Arial" w:eastAsia="Times New Roman" w:hAnsi="Arial" w:cs="Arial"/>
                <w:color w:val="000000"/>
                <w:sz w:val="24"/>
                <w:szCs w:val="24"/>
                <w:lang w:eastAsia="en-GB"/>
              </w:rPr>
              <w:lastRenderedPageBreak/>
              <w:t>stretch of the Lavant north of the Westhampnett SDL. (£500 retention until later in 2019)</w:t>
            </w:r>
          </w:p>
        </w:tc>
        <w:tc>
          <w:tcPr>
            <w:tcW w:w="1843" w:type="dxa"/>
            <w:tcBorders>
              <w:top w:val="nil"/>
              <w:left w:val="nil"/>
              <w:bottom w:val="single" w:sz="4" w:space="0" w:color="auto"/>
              <w:right w:val="single" w:sz="4" w:space="0" w:color="auto"/>
            </w:tcBorders>
            <w:shd w:val="clear" w:color="000000" w:fill="BFBFBF"/>
            <w:noWrap/>
            <w:vAlign w:val="center"/>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lastRenderedPageBreak/>
              <w:t xml:space="preserve">500.00 </w:t>
            </w:r>
          </w:p>
        </w:tc>
        <w:tc>
          <w:tcPr>
            <w:tcW w:w="1842"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555"/>
        </w:trPr>
        <w:tc>
          <w:tcPr>
            <w:tcW w:w="2567" w:type="dxa"/>
            <w:tcBorders>
              <w:top w:val="nil"/>
              <w:left w:val="single" w:sz="4" w:space="0" w:color="auto"/>
              <w:bottom w:val="single" w:sz="4" w:space="0" w:color="auto"/>
              <w:right w:val="single" w:sz="4" w:space="0" w:color="auto"/>
            </w:tcBorders>
            <w:shd w:val="clear" w:color="auto" w:fill="auto"/>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IBP/330 - Primary School places E-W Chichester (subject to further detail and evaluation)</w:t>
            </w:r>
          </w:p>
        </w:tc>
        <w:tc>
          <w:tcPr>
            <w:tcW w:w="1843" w:type="dxa"/>
            <w:tcBorders>
              <w:top w:val="nil"/>
              <w:left w:val="nil"/>
              <w:bottom w:val="single" w:sz="4" w:space="0" w:color="auto"/>
              <w:right w:val="single" w:sz="4" w:space="0" w:color="auto"/>
            </w:tcBorders>
            <w:shd w:val="clear" w:color="000000" w:fill="BFBFBF"/>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2"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1,200,000.00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IBP/657 - School access improvements at expanded primary school(s) Chichester.</w:t>
            </w:r>
          </w:p>
        </w:tc>
        <w:tc>
          <w:tcPr>
            <w:tcW w:w="1843" w:type="dxa"/>
            <w:tcBorders>
              <w:top w:val="nil"/>
              <w:left w:val="nil"/>
              <w:bottom w:val="single" w:sz="4" w:space="0" w:color="auto"/>
              <w:right w:val="single" w:sz="4" w:space="0" w:color="auto"/>
            </w:tcBorders>
            <w:shd w:val="clear" w:color="000000" w:fill="BFBFBF"/>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2"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50,000.00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675"/>
        </w:trPr>
        <w:tc>
          <w:tcPr>
            <w:tcW w:w="2567" w:type="dxa"/>
            <w:tcBorders>
              <w:top w:val="nil"/>
              <w:left w:val="single" w:sz="4" w:space="0" w:color="auto"/>
              <w:bottom w:val="single" w:sz="4" w:space="0" w:color="auto"/>
              <w:right w:val="single" w:sz="4" w:space="0" w:color="auto"/>
            </w:tcBorders>
            <w:shd w:val="clear" w:color="auto" w:fill="auto"/>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IBP/656 - Sustainable transport corridor – City Centre to Portfield part of project 656 (subject to further detail and evaluation)</w:t>
            </w:r>
          </w:p>
        </w:tc>
        <w:tc>
          <w:tcPr>
            <w:tcW w:w="1843" w:type="dxa"/>
            <w:tcBorders>
              <w:top w:val="nil"/>
              <w:left w:val="nil"/>
              <w:bottom w:val="single" w:sz="4" w:space="0" w:color="auto"/>
              <w:right w:val="single" w:sz="4" w:space="0" w:color="auto"/>
            </w:tcBorders>
            <w:shd w:val="clear" w:color="000000" w:fill="BFBFBF"/>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2"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25,000.00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50,000.00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425,000.00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330"/>
        </w:trPr>
        <w:tc>
          <w:tcPr>
            <w:tcW w:w="2567" w:type="dxa"/>
            <w:tcBorders>
              <w:top w:val="nil"/>
              <w:left w:val="single" w:sz="4" w:space="0" w:color="auto"/>
              <w:bottom w:val="single" w:sz="4" w:space="0" w:color="auto"/>
              <w:right w:val="single" w:sz="4" w:space="0" w:color="auto"/>
            </w:tcBorders>
            <w:shd w:val="clear" w:color="auto" w:fill="auto"/>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IBP/355 - RTPI screens at Chichester City</w:t>
            </w:r>
          </w:p>
        </w:tc>
        <w:tc>
          <w:tcPr>
            <w:tcW w:w="1843" w:type="dxa"/>
            <w:tcBorders>
              <w:top w:val="nil"/>
              <w:left w:val="nil"/>
              <w:bottom w:val="single" w:sz="4" w:space="0" w:color="auto"/>
              <w:right w:val="single" w:sz="4" w:space="0" w:color="auto"/>
            </w:tcBorders>
            <w:shd w:val="clear" w:color="000000" w:fill="BFBFBF"/>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2"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53,372.11 </w:t>
            </w:r>
          </w:p>
        </w:tc>
        <w:tc>
          <w:tcPr>
            <w:tcW w:w="1843"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60,000.00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675"/>
        </w:trPr>
        <w:tc>
          <w:tcPr>
            <w:tcW w:w="2567" w:type="dxa"/>
            <w:tcBorders>
              <w:top w:val="nil"/>
              <w:left w:val="single" w:sz="4" w:space="0" w:color="auto"/>
              <w:bottom w:val="single" w:sz="4" w:space="0" w:color="auto"/>
              <w:right w:val="single" w:sz="4" w:space="0" w:color="auto"/>
            </w:tcBorders>
            <w:shd w:val="clear" w:color="auto" w:fill="auto"/>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IBP/353 - Sustainable transport corridor – City Centre to Westhampnett (subject to further detail and evaluation).</w:t>
            </w:r>
          </w:p>
        </w:tc>
        <w:tc>
          <w:tcPr>
            <w:tcW w:w="1843" w:type="dxa"/>
            <w:tcBorders>
              <w:top w:val="nil"/>
              <w:left w:val="nil"/>
              <w:bottom w:val="single" w:sz="4" w:space="0" w:color="auto"/>
              <w:right w:val="single" w:sz="4" w:space="0" w:color="auto"/>
            </w:tcBorders>
            <w:shd w:val="clear" w:color="000000" w:fill="BFBFBF"/>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2"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500,000.00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IBP/331 - Primary School places </w:t>
            </w:r>
            <w:r w:rsidRPr="00A40127">
              <w:rPr>
                <w:rFonts w:ascii="Arial" w:eastAsia="Times New Roman" w:hAnsi="Arial" w:cs="Arial"/>
                <w:color w:val="000000"/>
                <w:sz w:val="24"/>
                <w:szCs w:val="24"/>
                <w:lang w:eastAsia="en-GB"/>
              </w:rPr>
              <w:lastRenderedPageBreak/>
              <w:t>Bournes. (subject to further detail &amp; evaluation)</w:t>
            </w:r>
          </w:p>
        </w:tc>
        <w:tc>
          <w:tcPr>
            <w:tcW w:w="1843" w:type="dxa"/>
            <w:tcBorders>
              <w:top w:val="nil"/>
              <w:left w:val="nil"/>
              <w:bottom w:val="single" w:sz="4" w:space="0" w:color="auto"/>
              <w:right w:val="single" w:sz="4" w:space="0" w:color="auto"/>
            </w:tcBorders>
            <w:shd w:val="clear" w:color="000000" w:fill="BFBFBF"/>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lastRenderedPageBreak/>
              <w:t> </w:t>
            </w:r>
          </w:p>
        </w:tc>
        <w:tc>
          <w:tcPr>
            <w:tcW w:w="1842"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1,200,000.00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IBP/660 - School access improvements at expanded primary school(</w:t>
            </w:r>
            <w:proofErr w:type="gramStart"/>
            <w:r w:rsidRPr="00A40127">
              <w:rPr>
                <w:rFonts w:ascii="Arial" w:eastAsia="Times New Roman" w:hAnsi="Arial" w:cs="Arial"/>
                <w:color w:val="000000"/>
                <w:sz w:val="24"/>
                <w:szCs w:val="24"/>
                <w:lang w:eastAsia="en-GB"/>
              </w:rPr>
              <w:t>s)  Bournes</w:t>
            </w:r>
            <w:proofErr w:type="gramEnd"/>
            <w:r w:rsidRPr="00A40127">
              <w:rPr>
                <w:rFonts w:ascii="Arial" w:eastAsia="Times New Roman" w:hAnsi="Arial" w:cs="Arial"/>
                <w:color w:val="000000"/>
                <w:sz w:val="24"/>
                <w:szCs w:val="24"/>
                <w:lang w:eastAsia="en-GB"/>
              </w:rPr>
              <w:t xml:space="preserve">. </w:t>
            </w:r>
          </w:p>
        </w:tc>
        <w:tc>
          <w:tcPr>
            <w:tcW w:w="1843" w:type="dxa"/>
            <w:tcBorders>
              <w:top w:val="nil"/>
              <w:left w:val="nil"/>
              <w:bottom w:val="single" w:sz="4" w:space="0" w:color="auto"/>
              <w:right w:val="single" w:sz="4" w:space="0" w:color="auto"/>
            </w:tcBorders>
            <w:shd w:val="clear" w:color="000000" w:fill="BFBFBF"/>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2"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50,000.00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540"/>
        </w:trPr>
        <w:tc>
          <w:tcPr>
            <w:tcW w:w="2567" w:type="dxa"/>
            <w:tcBorders>
              <w:top w:val="nil"/>
              <w:left w:val="single" w:sz="4" w:space="0" w:color="auto"/>
              <w:bottom w:val="single" w:sz="4" w:space="0" w:color="auto"/>
              <w:right w:val="single" w:sz="4" w:space="0" w:color="auto"/>
            </w:tcBorders>
            <w:shd w:val="clear" w:color="auto" w:fill="auto"/>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IBP/332 - Primary School places Manhood Peninsula. (subject to further detail &amp; evaluation</w:t>
            </w:r>
          </w:p>
        </w:tc>
        <w:tc>
          <w:tcPr>
            <w:tcW w:w="1843" w:type="dxa"/>
            <w:tcBorders>
              <w:top w:val="nil"/>
              <w:left w:val="nil"/>
              <w:bottom w:val="single" w:sz="4" w:space="0" w:color="auto"/>
              <w:right w:val="single" w:sz="4" w:space="0" w:color="auto"/>
            </w:tcBorders>
            <w:shd w:val="clear" w:color="000000" w:fill="BFBFBF"/>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2"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1,200,000.00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IBP/659 - School access improvements at expanded primary school(s) Manhood. </w:t>
            </w:r>
          </w:p>
        </w:tc>
        <w:tc>
          <w:tcPr>
            <w:tcW w:w="1843" w:type="dxa"/>
            <w:tcBorders>
              <w:top w:val="nil"/>
              <w:left w:val="nil"/>
              <w:bottom w:val="nil"/>
              <w:right w:val="nil"/>
            </w:tcBorders>
            <w:shd w:val="clear" w:color="000000" w:fill="BFBFBF"/>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50,000.00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1125"/>
        </w:trPr>
        <w:tc>
          <w:tcPr>
            <w:tcW w:w="2567" w:type="dxa"/>
            <w:tcBorders>
              <w:top w:val="nil"/>
              <w:left w:val="single" w:sz="4" w:space="0" w:color="auto"/>
              <w:bottom w:val="single" w:sz="4" w:space="0" w:color="auto"/>
              <w:right w:val="single" w:sz="4" w:space="0" w:color="auto"/>
            </w:tcBorders>
            <w:shd w:val="clear" w:color="auto" w:fill="auto"/>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IBP/349 - A286 Birdham Rd/B2201 (Selsey Rd Roundabout) Junction Improvement. (subject to further detail and evaluation</w:t>
            </w:r>
            <w:proofErr w:type="gramStart"/>
            <w:r w:rsidRPr="00A40127">
              <w:rPr>
                <w:rFonts w:ascii="Arial" w:eastAsia="Times New Roman" w:hAnsi="Arial" w:cs="Arial"/>
                <w:color w:val="000000"/>
                <w:sz w:val="24"/>
                <w:szCs w:val="24"/>
                <w:lang w:eastAsia="en-GB"/>
              </w:rPr>
              <w:t>).Project</w:t>
            </w:r>
            <w:proofErr w:type="gramEnd"/>
            <w:r w:rsidRPr="00A40127">
              <w:rPr>
                <w:rFonts w:ascii="Arial" w:eastAsia="Times New Roman" w:hAnsi="Arial" w:cs="Arial"/>
                <w:color w:val="000000"/>
                <w:sz w:val="24"/>
                <w:szCs w:val="24"/>
                <w:lang w:eastAsia="en-GB"/>
              </w:rPr>
              <w:t xml:space="preserve"> paused pending Local Plan Review work.</w:t>
            </w:r>
          </w:p>
        </w:tc>
        <w:tc>
          <w:tcPr>
            <w:tcW w:w="1843" w:type="dxa"/>
            <w:tcBorders>
              <w:top w:val="single" w:sz="4" w:space="0" w:color="auto"/>
              <w:left w:val="nil"/>
              <w:bottom w:val="single" w:sz="4" w:space="0" w:color="auto"/>
              <w:right w:val="single" w:sz="4" w:space="0" w:color="auto"/>
            </w:tcBorders>
            <w:shd w:val="clear" w:color="000000" w:fill="BFBFBF"/>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2"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440,000.00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900"/>
        </w:trPr>
        <w:tc>
          <w:tcPr>
            <w:tcW w:w="2567" w:type="dxa"/>
            <w:tcBorders>
              <w:top w:val="nil"/>
              <w:left w:val="single" w:sz="4" w:space="0" w:color="auto"/>
              <w:bottom w:val="single" w:sz="4" w:space="0" w:color="auto"/>
              <w:right w:val="single" w:sz="4" w:space="0" w:color="auto"/>
            </w:tcBorders>
            <w:shd w:val="clear" w:color="auto" w:fill="auto"/>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BP/655 - Phase 2 of Chichester Road Space Audit. To better manage demand for parking &amp; network management </w:t>
            </w:r>
            <w:r w:rsidRPr="00A40127">
              <w:rPr>
                <w:rFonts w:ascii="Arial" w:eastAsia="Times New Roman" w:hAnsi="Arial" w:cs="Arial"/>
                <w:color w:val="000000"/>
                <w:sz w:val="24"/>
                <w:szCs w:val="24"/>
                <w:lang w:eastAsia="en-GB"/>
              </w:rPr>
              <w:lastRenderedPageBreak/>
              <w:t>aspirations. (subject to further detail and evaluation).</w:t>
            </w:r>
          </w:p>
        </w:tc>
        <w:tc>
          <w:tcPr>
            <w:tcW w:w="1843" w:type="dxa"/>
            <w:tcBorders>
              <w:top w:val="nil"/>
              <w:left w:val="nil"/>
              <w:bottom w:val="single" w:sz="4" w:space="0" w:color="auto"/>
              <w:right w:val="single" w:sz="4" w:space="0" w:color="auto"/>
            </w:tcBorders>
            <w:shd w:val="clear" w:color="000000" w:fill="BFBFBF"/>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lastRenderedPageBreak/>
              <w:t> </w:t>
            </w:r>
          </w:p>
        </w:tc>
        <w:tc>
          <w:tcPr>
            <w:tcW w:w="1842"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250,000.00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675"/>
        </w:trPr>
        <w:tc>
          <w:tcPr>
            <w:tcW w:w="2567" w:type="dxa"/>
            <w:tcBorders>
              <w:top w:val="nil"/>
              <w:left w:val="single" w:sz="4" w:space="0" w:color="auto"/>
              <w:bottom w:val="single" w:sz="4" w:space="0" w:color="auto"/>
              <w:right w:val="single" w:sz="4" w:space="0" w:color="auto"/>
            </w:tcBorders>
            <w:shd w:val="clear" w:color="auto" w:fill="auto"/>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IBP/775 - Southern Gateway public realm with new city square. (subject to further detail and evaluation).</w:t>
            </w:r>
          </w:p>
        </w:tc>
        <w:tc>
          <w:tcPr>
            <w:tcW w:w="1843" w:type="dxa"/>
            <w:tcBorders>
              <w:top w:val="nil"/>
              <w:left w:val="nil"/>
              <w:bottom w:val="single" w:sz="4" w:space="0" w:color="auto"/>
              <w:right w:val="single" w:sz="4" w:space="0" w:color="auto"/>
            </w:tcBorders>
            <w:shd w:val="clear" w:color="000000" w:fill="BFBFBF"/>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2"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1,000,000.00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900"/>
        </w:trPr>
        <w:tc>
          <w:tcPr>
            <w:tcW w:w="2567" w:type="dxa"/>
            <w:tcBorders>
              <w:top w:val="nil"/>
              <w:left w:val="single" w:sz="4" w:space="0" w:color="auto"/>
              <w:bottom w:val="single" w:sz="4" w:space="0" w:color="auto"/>
              <w:right w:val="single" w:sz="4" w:space="0" w:color="auto"/>
            </w:tcBorders>
            <w:shd w:val="clear" w:color="auto" w:fill="auto"/>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IBP/710 - Reconfiguration/improvement of Westhampnett Waste Transfer Station/Household Waste Recycling Site. (subject to further detail and evaluation).</w:t>
            </w:r>
          </w:p>
        </w:tc>
        <w:tc>
          <w:tcPr>
            <w:tcW w:w="1843" w:type="dxa"/>
            <w:tcBorders>
              <w:top w:val="nil"/>
              <w:left w:val="nil"/>
              <w:bottom w:val="single" w:sz="4" w:space="0" w:color="auto"/>
              <w:right w:val="single" w:sz="4" w:space="0" w:color="auto"/>
            </w:tcBorders>
            <w:shd w:val="clear" w:color="000000" w:fill="BFBFBF"/>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2"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250,000.00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2,250,000.00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675"/>
        </w:trPr>
        <w:tc>
          <w:tcPr>
            <w:tcW w:w="2567" w:type="dxa"/>
            <w:tcBorders>
              <w:top w:val="nil"/>
              <w:left w:val="nil"/>
              <w:bottom w:val="nil"/>
              <w:right w:val="nil"/>
            </w:tcBorders>
            <w:shd w:val="clear" w:color="auto" w:fill="auto"/>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IBP/593 - Early Years Places, Whitehouse Farm Development. (subject to further detail and evaluation).</w:t>
            </w:r>
          </w:p>
        </w:tc>
        <w:tc>
          <w:tcPr>
            <w:tcW w:w="1843" w:type="dxa"/>
            <w:tcBorders>
              <w:top w:val="nil"/>
              <w:left w:val="single" w:sz="4" w:space="0" w:color="auto"/>
              <w:bottom w:val="single" w:sz="4" w:space="0" w:color="auto"/>
              <w:right w:val="single" w:sz="4" w:space="0" w:color="auto"/>
            </w:tcBorders>
            <w:shd w:val="clear" w:color="000000" w:fill="BFBFBF"/>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2"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2,100,000.00 </w:t>
            </w:r>
          </w:p>
        </w:tc>
      </w:tr>
      <w:tr w:rsidR="00062C8B" w:rsidRPr="00522294" w:rsidTr="00062C8B">
        <w:trPr>
          <w:trHeight w:val="67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IBP/206 - Southern Gateway provision of bus/rail interchange &amp; improvements to traffic &amp; pedestrian circulation.</w:t>
            </w:r>
          </w:p>
        </w:tc>
        <w:tc>
          <w:tcPr>
            <w:tcW w:w="1843" w:type="dxa"/>
            <w:tcBorders>
              <w:top w:val="nil"/>
              <w:left w:val="nil"/>
              <w:bottom w:val="single" w:sz="4" w:space="0" w:color="auto"/>
              <w:right w:val="single" w:sz="4" w:space="0" w:color="auto"/>
            </w:tcBorders>
            <w:shd w:val="clear" w:color="000000" w:fill="BFBFBF"/>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2"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3,000,000.00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900"/>
        </w:trPr>
        <w:tc>
          <w:tcPr>
            <w:tcW w:w="2567" w:type="dxa"/>
            <w:tcBorders>
              <w:top w:val="nil"/>
              <w:left w:val="single" w:sz="4" w:space="0" w:color="auto"/>
              <w:bottom w:val="single" w:sz="4" w:space="0" w:color="auto"/>
              <w:right w:val="single" w:sz="4" w:space="0" w:color="auto"/>
            </w:tcBorders>
            <w:shd w:val="clear" w:color="auto" w:fill="auto"/>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IBP/665 - Phase 1 of Chichester Road Space Audit. To better manage </w:t>
            </w:r>
            <w:r w:rsidRPr="00A40127">
              <w:rPr>
                <w:rFonts w:ascii="Arial" w:eastAsia="Times New Roman" w:hAnsi="Arial" w:cs="Arial"/>
                <w:color w:val="000000"/>
                <w:sz w:val="24"/>
                <w:szCs w:val="24"/>
                <w:lang w:eastAsia="en-GB"/>
              </w:rPr>
              <w:lastRenderedPageBreak/>
              <w:t>demand for parking &amp; network management aspirations. (subject to further detail and evaluation).</w:t>
            </w:r>
          </w:p>
        </w:tc>
        <w:tc>
          <w:tcPr>
            <w:tcW w:w="1843" w:type="dxa"/>
            <w:tcBorders>
              <w:top w:val="nil"/>
              <w:left w:val="nil"/>
              <w:bottom w:val="single" w:sz="4" w:space="0" w:color="auto"/>
              <w:right w:val="single" w:sz="4" w:space="0" w:color="auto"/>
            </w:tcBorders>
            <w:shd w:val="clear" w:color="000000" w:fill="BFBFBF"/>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lastRenderedPageBreak/>
              <w:t> </w:t>
            </w:r>
          </w:p>
        </w:tc>
        <w:tc>
          <w:tcPr>
            <w:tcW w:w="1842"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100,000.00 </w:t>
            </w:r>
          </w:p>
        </w:tc>
        <w:tc>
          <w:tcPr>
            <w:tcW w:w="1843"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1230"/>
        </w:trPr>
        <w:tc>
          <w:tcPr>
            <w:tcW w:w="2567" w:type="dxa"/>
            <w:tcBorders>
              <w:top w:val="nil"/>
              <w:left w:val="single" w:sz="4" w:space="0" w:color="auto"/>
              <w:bottom w:val="single" w:sz="4" w:space="0" w:color="auto"/>
              <w:right w:val="single" w:sz="4" w:space="0" w:color="auto"/>
            </w:tcBorders>
            <w:shd w:val="clear" w:color="auto" w:fill="auto"/>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IBP/840 College Lane/Spitalfield Road Junction improvement to make it suitable for shared use and link to improve northern side of Oaklands Way &amp; Oaklands Way roundabout (subject to further detail and evaluation).</w:t>
            </w:r>
          </w:p>
        </w:tc>
        <w:tc>
          <w:tcPr>
            <w:tcW w:w="1843" w:type="dxa"/>
            <w:tcBorders>
              <w:top w:val="nil"/>
              <w:left w:val="nil"/>
              <w:bottom w:val="single" w:sz="4" w:space="0" w:color="auto"/>
              <w:right w:val="single" w:sz="4" w:space="0" w:color="auto"/>
            </w:tcBorders>
            <w:shd w:val="clear" w:color="000000" w:fill="BFBFBF"/>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2"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60,000.00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2340"/>
        </w:trPr>
        <w:tc>
          <w:tcPr>
            <w:tcW w:w="2567" w:type="dxa"/>
            <w:tcBorders>
              <w:top w:val="nil"/>
              <w:left w:val="single" w:sz="4" w:space="0" w:color="auto"/>
              <w:bottom w:val="single" w:sz="4" w:space="0" w:color="auto"/>
              <w:right w:val="single" w:sz="4" w:space="0" w:color="auto"/>
            </w:tcBorders>
            <w:shd w:val="clear" w:color="auto" w:fill="auto"/>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IBP/841 Chidham Sustainable Transport Improvements to widen existing footways to accommodate shared use &amp; to potentially re-align the junctions of Broad Road and the A259 and Chidham Lane and the A259 to accommodate the shared path and make crossing of the A259 safer for </w:t>
            </w:r>
            <w:r w:rsidRPr="00A40127">
              <w:rPr>
                <w:rFonts w:ascii="Arial" w:eastAsia="Times New Roman" w:hAnsi="Arial" w:cs="Arial"/>
                <w:color w:val="000000"/>
                <w:sz w:val="24"/>
                <w:szCs w:val="24"/>
                <w:lang w:eastAsia="en-GB"/>
              </w:rPr>
              <w:lastRenderedPageBreak/>
              <w:t>walkers and cyclists. This project will help alleviate heavy congestion outside the Primary School (subject to further detail and evaluation).</w:t>
            </w:r>
          </w:p>
        </w:tc>
        <w:tc>
          <w:tcPr>
            <w:tcW w:w="1843" w:type="dxa"/>
            <w:tcBorders>
              <w:top w:val="nil"/>
              <w:left w:val="nil"/>
              <w:bottom w:val="single" w:sz="4" w:space="0" w:color="auto"/>
              <w:right w:val="single" w:sz="4" w:space="0" w:color="auto"/>
            </w:tcBorders>
            <w:shd w:val="clear" w:color="000000" w:fill="BFBFBF"/>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lastRenderedPageBreak/>
              <w:t> </w:t>
            </w:r>
          </w:p>
        </w:tc>
        <w:tc>
          <w:tcPr>
            <w:tcW w:w="1842"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500,000.00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900"/>
        </w:trPr>
        <w:tc>
          <w:tcPr>
            <w:tcW w:w="2567" w:type="dxa"/>
            <w:tcBorders>
              <w:top w:val="nil"/>
              <w:left w:val="single" w:sz="8" w:space="0" w:color="auto"/>
              <w:bottom w:val="nil"/>
              <w:right w:val="single" w:sz="8" w:space="0" w:color="auto"/>
            </w:tcBorders>
            <w:shd w:val="clear" w:color="auto" w:fill="auto"/>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IBP/842 CDC strategic wildlife corridors connecting Chichester and Pagham Harbours to the </w:t>
            </w:r>
            <w:proofErr w:type="gramStart"/>
            <w:r w:rsidRPr="00A40127">
              <w:rPr>
                <w:rFonts w:ascii="Arial" w:eastAsia="Times New Roman" w:hAnsi="Arial" w:cs="Arial"/>
                <w:color w:val="000000"/>
                <w:sz w:val="24"/>
                <w:szCs w:val="24"/>
                <w:lang w:eastAsia="en-GB"/>
              </w:rPr>
              <w:t>SDNP  (</w:t>
            </w:r>
            <w:proofErr w:type="gramEnd"/>
            <w:r w:rsidRPr="00A40127">
              <w:rPr>
                <w:rFonts w:ascii="Arial" w:eastAsia="Times New Roman" w:hAnsi="Arial" w:cs="Arial"/>
                <w:color w:val="000000"/>
                <w:sz w:val="24"/>
                <w:szCs w:val="24"/>
                <w:lang w:eastAsia="en-GB"/>
              </w:rPr>
              <w:t>subject to further detail and evaluation).</w:t>
            </w:r>
          </w:p>
        </w:tc>
        <w:tc>
          <w:tcPr>
            <w:tcW w:w="1843" w:type="dxa"/>
            <w:tcBorders>
              <w:top w:val="nil"/>
              <w:left w:val="single" w:sz="4" w:space="0" w:color="auto"/>
              <w:bottom w:val="single" w:sz="4" w:space="0" w:color="auto"/>
              <w:right w:val="single" w:sz="4" w:space="0" w:color="auto"/>
            </w:tcBorders>
            <w:shd w:val="clear" w:color="000000" w:fill="BFBFBF"/>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2"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43,300.00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98,500.00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143,700.00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144,500.00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145,300.00 </w:t>
            </w:r>
          </w:p>
        </w:tc>
      </w:tr>
      <w:tr w:rsidR="00062C8B" w:rsidRPr="00522294" w:rsidTr="00062C8B">
        <w:trPr>
          <w:trHeight w:val="67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IBP/877 Extensions to Chichester City GP surgeries: Langley House and Parklands (subject to further detail and evaluation).</w:t>
            </w:r>
          </w:p>
        </w:tc>
        <w:tc>
          <w:tcPr>
            <w:tcW w:w="1843" w:type="dxa"/>
            <w:tcBorders>
              <w:top w:val="nil"/>
              <w:left w:val="nil"/>
              <w:bottom w:val="single" w:sz="4" w:space="0" w:color="auto"/>
              <w:right w:val="single" w:sz="4" w:space="0" w:color="auto"/>
            </w:tcBorders>
            <w:shd w:val="clear" w:color="000000" w:fill="BFBFBF"/>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2"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705,000.00 </w:t>
            </w:r>
          </w:p>
        </w:tc>
      </w:tr>
      <w:tr w:rsidR="00062C8B" w:rsidRPr="00522294" w:rsidTr="00062C8B">
        <w:trPr>
          <w:trHeight w:val="570"/>
        </w:trPr>
        <w:tc>
          <w:tcPr>
            <w:tcW w:w="2567" w:type="dxa"/>
            <w:tcBorders>
              <w:top w:val="nil"/>
              <w:left w:val="single" w:sz="4" w:space="0" w:color="auto"/>
              <w:bottom w:val="single" w:sz="4" w:space="0" w:color="auto"/>
              <w:right w:val="single" w:sz="4" w:space="0" w:color="auto"/>
            </w:tcBorders>
            <w:shd w:val="clear" w:color="auto" w:fill="auto"/>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IBP/726 Extension to Southbourne GP Surgery (Subject to further detail and evaluation)</w:t>
            </w:r>
          </w:p>
        </w:tc>
        <w:tc>
          <w:tcPr>
            <w:tcW w:w="1843" w:type="dxa"/>
            <w:tcBorders>
              <w:top w:val="nil"/>
              <w:left w:val="nil"/>
              <w:bottom w:val="single" w:sz="4" w:space="0" w:color="auto"/>
              <w:right w:val="single" w:sz="4" w:space="0" w:color="auto"/>
            </w:tcBorders>
            <w:shd w:val="clear" w:color="000000" w:fill="BFBFBF"/>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2"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450,000.00 </w:t>
            </w:r>
          </w:p>
        </w:tc>
        <w:tc>
          <w:tcPr>
            <w:tcW w:w="1843"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570"/>
        </w:trPr>
        <w:tc>
          <w:tcPr>
            <w:tcW w:w="2567" w:type="dxa"/>
            <w:tcBorders>
              <w:top w:val="nil"/>
              <w:left w:val="single" w:sz="4" w:space="0" w:color="auto"/>
              <w:bottom w:val="single" w:sz="4" w:space="0" w:color="auto"/>
              <w:right w:val="single" w:sz="4" w:space="0" w:color="auto"/>
            </w:tcBorders>
            <w:shd w:val="clear" w:color="auto" w:fill="auto"/>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IBP/773 Southern Gateway Health Hub (Subject to further detail and evaluation)</w:t>
            </w:r>
          </w:p>
        </w:tc>
        <w:tc>
          <w:tcPr>
            <w:tcW w:w="1843" w:type="dxa"/>
            <w:tcBorders>
              <w:top w:val="nil"/>
              <w:left w:val="nil"/>
              <w:bottom w:val="single" w:sz="4" w:space="0" w:color="auto"/>
              <w:right w:val="single" w:sz="4" w:space="0" w:color="auto"/>
            </w:tcBorders>
            <w:shd w:val="clear" w:color="000000" w:fill="BFBFBF"/>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2"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3,000,000.00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A40127" w:rsidRPr="00A40127" w:rsidRDefault="00A40127" w:rsidP="00A40127">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lastRenderedPageBreak/>
              <w:t>IBP/844  3G Sports Pitch, Southern Gateway (subject to further detail and evaluation)</w:t>
            </w:r>
          </w:p>
        </w:tc>
        <w:tc>
          <w:tcPr>
            <w:tcW w:w="1843" w:type="dxa"/>
            <w:tcBorders>
              <w:top w:val="nil"/>
              <w:left w:val="nil"/>
              <w:bottom w:val="single" w:sz="4" w:space="0" w:color="auto"/>
              <w:right w:val="single" w:sz="4" w:space="0" w:color="auto"/>
            </w:tcBorders>
            <w:shd w:val="clear" w:color="000000" w:fill="BFBFBF"/>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2"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before="160"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880,000.00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22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Total expenditure</w:t>
            </w:r>
          </w:p>
        </w:tc>
        <w:tc>
          <w:tcPr>
            <w:tcW w:w="1843" w:type="dxa"/>
            <w:tcBorders>
              <w:top w:val="nil"/>
              <w:left w:val="nil"/>
              <w:bottom w:val="single" w:sz="4" w:space="0" w:color="auto"/>
              <w:right w:val="single" w:sz="4" w:space="0" w:color="auto"/>
            </w:tcBorders>
            <w:shd w:val="clear" w:color="000000" w:fill="BFBFBF"/>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500.00 </w:t>
            </w:r>
          </w:p>
        </w:tc>
        <w:tc>
          <w:tcPr>
            <w:tcW w:w="1842"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603,372.11 </w:t>
            </w:r>
          </w:p>
        </w:tc>
        <w:tc>
          <w:tcPr>
            <w:tcW w:w="1843"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5,938,300.00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7,718,500.00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568,700.00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2,644,500.00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before="160"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2,950,300.00 </w:t>
            </w:r>
          </w:p>
        </w:tc>
      </w:tr>
      <w:tr w:rsidR="00062C8B" w:rsidRPr="00522294" w:rsidTr="00062C8B">
        <w:trPr>
          <w:trHeight w:val="225"/>
        </w:trPr>
        <w:tc>
          <w:tcPr>
            <w:tcW w:w="2567" w:type="dxa"/>
            <w:tcBorders>
              <w:top w:val="nil"/>
              <w:left w:val="single" w:sz="4" w:space="0" w:color="auto"/>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w:t>
            </w:r>
          </w:p>
        </w:tc>
        <w:tc>
          <w:tcPr>
            <w:tcW w:w="1843" w:type="dxa"/>
            <w:tcBorders>
              <w:top w:val="nil"/>
              <w:left w:val="nil"/>
              <w:bottom w:val="single" w:sz="4" w:space="0" w:color="auto"/>
              <w:right w:val="single" w:sz="4" w:space="0" w:color="auto"/>
            </w:tcBorders>
            <w:shd w:val="clear" w:color="000000" w:fill="BFBFBF"/>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2"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843"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c>
          <w:tcPr>
            <w:tcW w:w="1701" w:type="dxa"/>
            <w:tcBorders>
              <w:top w:val="nil"/>
              <w:left w:val="nil"/>
              <w:bottom w:val="single" w:sz="4" w:space="0" w:color="auto"/>
              <w:right w:val="single" w:sz="4" w:space="0" w:color="auto"/>
            </w:tcBorders>
            <w:shd w:val="clear" w:color="000000" w:fill="D9D9D9"/>
            <w:noWrap/>
            <w:vAlign w:val="bottom"/>
            <w:hideMark/>
          </w:tcPr>
          <w:p w:rsidR="00A40127" w:rsidRPr="00A40127" w:rsidRDefault="00A40127" w:rsidP="00A40127">
            <w:pPr>
              <w:spacing w:after="0" w:line="240" w:lineRule="auto"/>
              <w:jc w:val="right"/>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w:t>
            </w:r>
          </w:p>
        </w:tc>
      </w:tr>
      <w:tr w:rsidR="00062C8B" w:rsidRPr="00522294" w:rsidTr="00062C8B">
        <w:trPr>
          <w:trHeight w:val="22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31st March c/fwd</w:t>
            </w:r>
          </w:p>
        </w:tc>
        <w:tc>
          <w:tcPr>
            <w:tcW w:w="1843" w:type="dxa"/>
            <w:tcBorders>
              <w:top w:val="nil"/>
              <w:left w:val="nil"/>
              <w:bottom w:val="single" w:sz="4" w:space="0" w:color="auto"/>
              <w:right w:val="single" w:sz="4" w:space="0" w:color="auto"/>
            </w:tcBorders>
            <w:shd w:val="clear" w:color="000000" w:fill="BFBFBF"/>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8,731,694.26 </w:t>
            </w:r>
          </w:p>
        </w:tc>
        <w:tc>
          <w:tcPr>
            <w:tcW w:w="1842"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10,252,910.24 </w:t>
            </w:r>
          </w:p>
        </w:tc>
        <w:tc>
          <w:tcPr>
            <w:tcW w:w="1843"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6,534,964.96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1,223,207.36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3,222,123.89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2,405,587.88 </w:t>
            </w:r>
          </w:p>
        </w:tc>
        <w:tc>
          <w:tcPr>
            <w:tcW w:w="1701" w:type="dxa"/>
            <w:tcBorders>
              <w:top w:val="nil"/>
              <w:left w:val="nil"/>
              <w:bottom w:val="single" w:sz="4" w:space="0" w:color="auto"/>
              <w:right w:val="single" w:sz="4" w:space="0" w:color="auto"/>
            </w:tcBorders>
            <w:shd w:val="clear" w:color="auto" w:fill="auto"/>
            <w:noWrap/>
            <w:vAlign w:val="bottom"/>
            <w:hideMark/>
          </w:tcPr>
          <w:p w:rsidR="00A40127" w:rsidRPr="00A40127" w:rsidRDefault="00A40127" w:rsidP="00A40127">
            <w:pPr>
              <w:spacing w:before="160" w:after="0" w:line="240" w:lineRule="auto"/>
              <w:jc w:val="right"/>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 xml:space="preserve">3,508,032.68 </w:t>
            </w:r>
          </w:p>
        </w:tc>
      </w:tr>
      <w:tr w:rsidR="00062C8B" w:rsidRPr="00522294" w:rsidTr="00062C8B">
        <w:trPr>
          <w:trHeight w:val="225"/>
        </w:trPr>
        <w:tc>
          <w:tcPr>
            <w:tcW w:w="2567" w:type="dxa"/>
            <w:tcBorders>
              <w:top w:val="nil"/>
              <w:left w:val="nil"/>
              <w:bottom w:val="nil"/>
              <w:right w:val="nil"/>
            </w:tcBorders>
            <w:shd w:val="clear" w:color="auto" w:fill="auto"/>
            <w:noWrap/>
            <w:vAlign w:val="bottom"/>
            <w:hideMark/>
          </w:tcPr>
          <w:p w:rsidR="00A40127" w:rsidRPr="00A40127" w:rsidRDefault="00A40127" w:rsidP="00CD28CB">
            <w:pPr>
              <w:spacing w:after="0" w:line="240" w:lineRule="auto"/>
              <w:rPr>
                <w:rFonts w:ascii="Arial" w:eastAsia="Times New Roman" w:hAnsi="Arial" w:cs="Arial"/>
                <w:b/>
                <w:bCs/>
                <w:color w:val="000000"/>
                <w:sz w:val="24"/>
                <w:szCs w:val="24"/>
                <w:lang w:eastAsia="en-GB"/>
              </w:rPr>
            </w:pPr>
            <w:r w:rsidRPr="00A40127">
              <w:rPr>
                <w:rFonts w:ascii="Arial" w:eastAsia="Times New Roman" w:hAnsi="Arial" w:cs="Arial"/>
                <w:b/>
                <w:bCs/>
                <w:color w:val="000000"/>
                <w:sz w:val="24"/>
                <w:szCs w:val="24"/>
                <w:lang w:eastAsia="en-GB"/>
              </w:rPr>
              <w:t>Notes</w:t>
            </w:r>
          </w:p>
        </w:tc>
        <w:tc>
          <w:tcPr>
            <w:tcW w:w="1843" w:type="dxa"/>
            <w:tcBorders>
              <w:top w:val="nil"/>
              <w:left w:val="nil"/>
              <w:bottom w:val="nil"/>
              <w:right w:val="nil"/>
            </w:tcBorders>
            <w:shd w:val="clear" w:color="auto" w:fill="auto"/>
            <w:noWrap/>
            <w:vAlign w:val="bottom"/>
            <w:hideMark/>
          </w:tcPr>
          <w:p w:rsidR="00A40127" w:rsidRPr="00A40127" w:rsidRDefault="00A40127" w:rsidP="00CD28CB">
            <w:pPr>
              <w:spacing w:after="0" w:line="240" w:lineRule="auto"/>
              <w:rPr>
                <w:rFonts w:ascii="Arial" w:eastAsia="Times New Roman" w:hAnsi="Arial" w:cs="Arial"/>
                <w:color w:val="000000"/>
                <w:sz w:val="24"/>
                <w:szCs w:val="24"/>
                <w:lang w:eastAsia="en-GB"/>
              </w:rPr>
            </w:pPr>
          </w:p>
        </w:tc>
        <w:tc>
          <w:tcPr>
            <w:tcW w:w="1842" w:type="dxa"/>
            <w:tcBorders>
              <w:top w:val="nil"/>
              <w:left w:val="nil"/>
              <w:bottom w:val="nil"/>
              <w:right w:val="nil"/>
            </w:tcBorders>
            <w:shd w:val="clear" w:color="auto" w:fill="auto"/>
            <w:noWrap/>
            <w:vAlign w:val="bottom"/>
            <w:hideMark/>
          </w:tcPr>
          <w:p w:rsidR="00A40127" w:rsidRPr="00A40127" w:rsidRDefault="00A40127" w:rsidP="00CD28CB">
            <w:pPr>
              <w:spacing w:after="0" w:line="240" w:lineRule="auto"/>
              <w:rPr>
                <w:rFonts w:ascii="Arial" w:eastAsia="Times New Roman" w:hAnsi="Arial" w:cs="Arial"/>
                <w:color w:val="000000"/>
                <w:sz w:val="24"/>
                <w:szCs w:val="24"/>
                <w:lang w:eastAsia="en-GB"/>
              </w:rPr>
            </w:pPr>
          </w:p>
        </w:tc>
        <w:tc>
          <w:tcPr>
            <w:tcW w:w="1843" w:type="dxa"/>
            <w:tcBorders>
              <w:top w:val="nil"/>
              <w:left w:val="nil"/>
              <w:bottom w:val="nil"/>
              <w:right w:val="nil"/>
            </w:tcBorders>
            <w:shd w:val="clear" w:color="auto" w:fill="auto"/>
            <w:noWrap/>
            <w:vAlign w:val="bottom"/>
            <w:hideMark/>
          </w:tcPr>
          <w:p w:rsidR="00A40127" w:rsidRPr="00A40127" w:rsidRDefault="00A40127" w:rsidP="00CD28CB">
            <w:pPr>
              <w:spacing w:after="0" w:line="240" w:lineRule="auto"/>
              <w:rPr>
                <w:rFonts w:ascii="Arial" w:eastAsia="Times New Roman" w:hAnsi="Arial" w:cs="Arial"/>
                <w:color w:val="000000"/>
                <w:sz w:val="24"/>
                <w:szCs w:val="24"/>
                <w:lang w:eastAsia="en-GB"/>
              </w:rPr>
            </w:pPr>
          </w:p>
        </w:tc>
        <w:tc>
          <w:tcPr>
            <w:tcW w:w="1701" w:type="dxa"/>
            <w:tcBorders>
              <w:top w:val="nil"/>
              <w:left w:val="nil"/>
              <w:bottom w:val="nil"/>
              <w:right w:val="nil"/>
            </w:tcBorders>
            <w:shd w:val="clear" w:color="auto" w:fill="auto"/>
            <w:noWrap/>
            <w:vAlign w:val="bottom"/>
            <w:hideMark/>
          </w:tcPr>
          <w:p w:rsidR="00A40127" w:rsidRPr="00A40127" w:rsidRDefault="00A40127" w:rsidP="00CD28CB">
            <w:pPr>
              <w:spacing w:after="0" w:line="240" w:lineRule="auto"/>
              <w:rPr>
                <w:rFonts w:ascii="Arial" w:eastAsia="Times New Roman" w:hAnsi="Arial" w:cs="Arial"/>
                <w:color w:val="000000"/>
                <w:sz w:val="24"/>
                <w:szCs w:val="24"/>
                <w:lang w:eastAsia="en-GB"/>
              </w:rPr>
            </w:pPr>
          </w:p>
        </w:tc>
        <w:tc>
          <w:tcPr>
            <w:tcW w:w="1701" w:type="dxa"/>
            <w:tcBorders>
              <w:top w:val="nil"/>
              <w:left w:val="nil"/>
              <w:bottom w:val="nil"/>
              <w:right w:val="nil"/>
            </w:tcBorders>
            <w:shd w:val="clear" w:color="auto" w:fill="auto"/>
            <w:noWrap/>
            <w:vAlign w:val="bottom"/>
            <w:hideMark/>
          </w:tcPr>
          <w:p w:rsidR="00A40127" w:rsidRPr="00A40127" w:rsidRDefault="00A40127" w:rsidP="00CD28CB">
            <w:pPr>
              <w:spacing w:after="0" w:line="240" w:lineRule="auto"/>
              <w:rPr>
                <w:rFonts w:ascii="Arial" w:eastAsia="Times New Roman" w:hAnsi="Arial" w:cs="Arial"/>
                <w:color w:val="000000"/>
                <w:sz w:val="24"/>
                <w:szCs w:val="24"/>
                <w:lang w:eastAsia="en-GB"/>
              </w:rPr>
            </w:pPr>
          </w:p>
        </w:tc>
        <w:tc>
          <w:tcPr>
            <w:tcW w:w="1701" w:type="dxa"/>
            <w:tcBorders>
              <w:top w:val="nil"/>
              <w:left w:val="nil"/>
              <w:bottom w:val="nil"/>
              <w:right w:val="nil"/>
            </w:tcBorders>
            <w:shd w:val="clear" w:color="auto" w:fill="auto"/>
            <w:noWrap/>
            <w:vAlign w:val="bottom"/>
            <w:hideMark/>
          </w:tcPr>
          <w:p w:rsidR="00A40127" w:rsidRPr="00A40127" w:rsidRDefault="00A40127" w:rsidP="00CD28CB">
            <w:pPr>
              <w:spacing w:after="0" w:line="240" w:lineRule="auto"/>
              <w:rPr>
                <w:rFonts w:ascii="Arial" w:eastAsia="Times New Roman" w:hAnsi="Arial" w:cs="Arial"/>
                <w:color w:val="000000"/>
                <w:sz w:val="24"/>
                <w:szCs w:val="24"/>
                <w:lang w:eastAsia="en-GB"/>
              </w:rPr>
            </w:pPr>
          </w:p>
        </w:tc>
        <w:tc>
          <w:tcPr>
            <w:tcW w:w="1701" w:type="dxa"/>
            <w:tcBorders>
              <w:top w:val="nil"/>
              <w:left w:val="nil"/>
              <w:bottom w:val="nil"/>
              <w:right w:val="nil"/>
            </w:tcBorders>
            <w:shd w:val="clear" w:color="auto" w:fill="auto"/>
            <w:noWrap/>
            <w:vAlign w:val="bottom"/>
            <w:hideMark/>
          </w:tcPr>
          <w:p w:rsidR="00A40127" w:rsidRPr="00A40127" w:rsidRDefault="00A40127" w:rsidP="00CD28CB">
            <w:pPr>
              <w:spacing w:after="0" w:line="240" w:lineRule="auto"/>
              <w:rPr>
                <w:rFonts w:ascii="Arial" w:eastAsia="Times New Roman" w:hAnsi="Arial" w:cs="Arial"/>
                <w:color w:val="000000"/>
                <w:sz w:val="24"/>
                <w:szCs w:val="24"/>
                <w:lang w:eastAsia="en-GB"/>
              </w:rPr>
            </w:pPr>
          </w:p>
        </w:tc>
      </w:tr>
      <w:tr w:rsidR="00A40127" w:rsidRPr="00522294" w:rsidTr="00062C8B">
        <w:trPr>
          <w:trHeight w:val="225"/>
        </w:trPr>
        <w:tc>
          <w:tcPr>
            <w:tcW w:w="11497" w:type="dxa"/>
            <w:gridSpan w:val="6"/>
            <w:tcBorders>
              <w:top w:val="nil"/>
              <w:left w:val="nil"/>
              <w:bottom w:val="nil"/>
              <w:right w:val="nil"/>
            </w:tcBorders>
            <w:shd w:val="clear" w:color="auto" w:fill="auto"/>
            <w:noWrap/>
            <w:vAlign w:val="bottom"/>
            <w:hideMark/>
          </w:tcPr>
          <w:p w:rsidR="00A40127" w:rsidRPr="00A40127" w:rsidRDefault="00A40127" w:rsidP="00062C8B">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 xml:space="preserve">1. 2019/20 reflects actual figures and the remainder is the income due from outstanding instalments </w:t>
            </w:r>
            <w:r w:rsidR="0014256B" w:rsidRPr="00A40127">
              <w:rPr>
                <w:rFonts w:ascii="Arial" w:eastAsia="Times New Roman" w:hAnsi="Arial" w:cs="Arial"/>
                <w:color w:val="000000"/>
                <w:sz w:val="24"/>
                <w:szCs w:val="24"/>
                <w:lang w:eastAsia="en-GB"/>
              </w:rPr>
              <w:t>of</w:t>
            </w:r>
            <w:r w:rsidR="0014256B">
              <w:rPr>
                <w:rFonts w:ascii="Arial" w:eastAsia="Times New Roman" w:hAnsi="Arial" w:cs="Arial"/>
                <w:color w:val="000000"/>
                <w:sz w:val="24"/>
                <w:szCs w:val="24"/>
                <w:lang w:eastAsia="en-GB"/>
              </w:rPr>
              <w:t xml:space="preserve"> de</w:t>
            </w:r>
            <w:r w:rsidR="0014256B" w:rsidRPr="00A40127">
              <w:rPr>
                <w:rFonts w:ascii="Arial" w:eastAsia="Times New Roman" w:hAnsi="Arial" w:cs="Arial"/>
                <w:color w:val="000000"/>
                <w:sz w:val="24"/>
                <w:szCs w:val="24"/>
                <w:lang w:eastAsia="en-GB"/>
              </w:rPr>
              <w:t>mand</w:t>
            </w:r>
            <w:r w:rsidRPr="00A40127">
              <w:rPr>
                <w:rFonts w:ascii="Arial" w:eastAsia="Times New Roman" w:hAnsi="Arial" w:cs="Arial"/>
                <w:color w:val="000000"/>
                <w:sz w:val="24"/>
                <w:szCs w:val="24"/>
                <w:lang w:eastAsia="en-GB"/>
              </w:rPr>
              <w:t xml:space="preserve"> notices raised on sites that have commenced</w:t>
            </w:r>
          </w:p>
        </w:tc>
        <w:tc>
          <w:tcPr>
            <w:tcW w:w="1701" w:type="dxa"/>
            <w:tcBorders>
              <w:top w:val="nil"/>
              <w:left w:val="nil"/>
              <w:bottom w:val="nil"/>
              <w:right w:val="nil"/>
            </w:tcBorders>
            <w:shd w:val="clear" w:color="auto" w:fill="auto"/>
            <w:noWrap/>
            <w:vAlign w:val="bottom"/>
            <w:hideMark/>
          </w:tcPr>
          <w:p w:rsidR="00A40127" w:rsidRPr="00A40127" w:rsidRDefault="00A40127" w:rsidP="00CD28CB">
            <w:pPr>
              <w:spacing w:after="0" w:line="240" w:lineRule="auto"/>
              <w:rPr>
                <w:rFonts w:ascii="Arial" w:eastAsia="Times New Roman" w:hAnsi="Arial" w:cs="Arial"/>
                <w:color w:val="000000"/>
                <w:sz w:val="24"/>
                <w:szCs w:val="24"/>
                <w:lang w:eastAsia="en-GB"/>
              </w:rPr>
            </w:pPr>
          </w:p>
        </w:tc>
        <w:tc>
          <w:tcPr>
            <w:tcW w:w="1701" w:type="dxa"/>
            <w:tcBorders>
              <w:top w:val="nil"/>
              <w:left w:val="nil"/>
              <w:bottom w:val="nil"/>
              <w:right w:val="nil"/>
            </w:tcBorders>
            <w:shd w:val="clear" w:color="auto" w:fill="auto"/>
            <w:noWrap/>
            <w:vAlign w:val="bottom"/>
            <w:hideMark/>
          </w:tcPr>
          <w:p w:rsidR="00A40127" w:rsidRPr="00A40127" w:rsidRDefault="00A40127" w:rsidP="00CD28CB">
            <w:pPr>
              <w:spacing w:after="0" w:line="240" w:lineRule="auto"/>
              <w:rPr>
                <w:rFonts w:ascii="Arial" w:eastAsia="Times New Roman" w:hAnsi="Arial" w:cs="Arial"/>
                <w:color w:val="000000"/>
                <w:sz w:val="24"/>
                <w:szCs w:val="24"/>
                <w:lang w:eastAsia="en-GB"/>
              </w:rPr>
            </w:pPr>
          </w:p>
        </w:tc>
      </w:tr>
      <w:tr w:rsidR="00A40127" w:rsidRPr="00522294" w:rsidTr="00062C8B">
        <w:trPr>
          <w:trHeight w:val="225"/>
        </w:trPr>
        <w:tc>
          <w:tcPr>
            <w:tcW w:w="11497" w:type="dxa"/>
            <w:gridSpan w:val="6"/>
            <w:tcBorders>
              <w:top w:val="nil"/>
              <w:left w:val="nil"/>
              <w:bottom w:val="nil"/>
              <w:right w:val="nil"/>
            </w:tcBorders>
            <w:shd w:val="clear" w:color="auto" w:fill="auto"/>
            <w:noWrap/>
            <w:vAlign w:val="bottom"/>
            <w:hideMark/>
          </w:tcPr>
          <w:p w:rsidR="00A40127" w:rsidRPr="00A40127" w:rsidRDefault="00A40127" w:rsidP="00CD28CB">
            <w:pPr>
              <w:spacing w:after="0" w:line="240" w:lineRule="auto"/>
              <w:rPr>
                <w:rFonts w:ascii="Arial" w:eastAsia="Times New Roman" w:hAnsi="Arial" w:cs="Arial"/>
                <w:color w:val="000000"/>
                <w:sz w:val="24"/>
                <w:szCs w:val="24"/>
                <w:lang w:eastAsia="en-GB"/>
              </w:rPr>
            </w:pPr>
            <w:r w:rsidRPr="00A40127">
              <w:rPr>
                <w:rFonts w:ascii="Arial" w:eastAsia="Times New Roman" w:hAnsi="Arial" w:cs="Arial"/>
                <w:color w:val="000000"/>
                <w:sz w:val="24"/>
                <w:szCs w:val="24"/>
                <w:lang w:eastAsia="en-GB"/>
              </w:rPr>
              <w:t>2. This is the projected income from CIL liable sites that are expected to be commenced based on the Councils understanding as at July 2020. Estimates have been based on the Council’s past experience of similar size developments and property sizes. As with any forward looking financial statements the actual income will vary to the figures showing</w:t>
            </w:r>
          </w:p>
        </w:tc>
        <w:tc>
          <w:tcPr>
            <w:tcW w:w="1701" w:type="dxa"/>
            <w:tcBorders>
              <w:top w:val="nil"/>
              <w:left w:val="nil"/>
              <w:bottom w:val="nil"/>
              <w:right w:val="nil"/>
            </w:tcBorders>
            <w:shd w:val="clear" w:color="auto" w:fill="auto"/>
            <w:noWrap/>
            <w:vAlign w:val="bottom"/>
            <w:hideMark/>
          </w:tcPr>
          <w:p w:rsidR="00A40127" w:rsidRPr="00A40127" w:rsidRDefault="00A40127" w:rsidP="00CD28CB">
            <w:pPr>
              <w:spacing w:after="0" w:line="240" w:lineRule="auto"/>
              <w:rPr>
                <w:rFonts w:ascii="Arial" w:eastAsia="Times New Roman" w:hAnsi="Arial" w:cs="Arial"/>
                <w:color w:val="000000"/>
                <w:sz w:val="24"/>
                <w:szCs w:val="24"/>
                <w:lang w:eastAsia="en-GB"/>
              </w:rPr>
            </w:pPr>
          </w:p>
        </w:tc>
        <w:tc>
          <w:tcPr>
            <w:tcW w:w="1701" w:type="dxa"/>
            <w:tcBorders>
              <w:top w:val="nil"/>
              <w:left w:val="nil"/>
              <w:bottom w:val="nil"/>
              <w:right w:val="nil"/>
            </w:tcBorders>
            <w:shd w:val="clear" w:color="auto" w:fill="auto"/>
            <w:noWrap/>
            <w:vAlign w:val="bottom"/>
            <w:hideMark/>
          </w:tcPr>
          <w:p w:rsidR="00A40127" w:rsidRPr="00A40127" w:rsidRDefault="00A40127" w:rsidP="00CD28CB">
            <w:pPr>
              <w:spacing w:after="0" w:line="240" w:lineRule="auto"/>
              <w:rPr>
                <w:rFonts w:ascii="Arial" w:eastAsia="Times New Roman" w:hAnsi="Arial" w:cs="Arial"/>
                <w:color w:val="000000"/>
                <w:sz w:val="24"/>
                <w:szCs w:val="24"/>
                <w:lang w:eastAsia="en-GB"/>
              </w:rPr>
            </w:pPr>
          </w:p>
        </w:tc>
      </w:tr>
    </w:tbl>
    <w:p w:rsidR="00BD702E" w:rsidRDefault="00BD702E">
      <w:pPr>
        <w:rPr>
          <w:rFonts w:ascii="Arial" w:hAnsi="Arial" w:cs="Arial"/>
          <w:sz w:val="24"/>
          <w:szCs w:val="24"/>
        </w:rPr>
      </w:pPr>
    </w:p>
    <w:sectPr w:rsidR="00BD702E" w:rsidSect="00BD702E">
      <w:pgSz w:w="16838" w:h="11906" w:orient="landscape"/>
      <w:pgMar w:top="1440" w:right="709"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44BF2"/>
    <w:multiLevelType w:val="hybridMultilevel"/>
    <w:tmpl w:val="12E2D7BE"/>
    <w:lvl w:ilvl="0" w:tplc="E9B45E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7627DC"/>
    <w:multiLevelType w:val="hybridMultilevel"/>
    <w:tmpl w:val="EAAA1644"/>
    <w:lvl w:ilvl="0" w:tplc="29A649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10642F"/>
    <w:multiLevelType w:val="multilevel"/>
    <w:tmpl w:val="761C6B78"/>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FA495E"/>
    <w:multiLevelType w:val="hybridMultilevel"/>
    <w:tmpl w:val="9FF62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A743CA"/>
    <w:multiLevelType w:val="hybridMultilevel"/>
    <w:tmpl w:val="0EFE9E84"/>
    <w:lvl w:ilvl="0" w:tplc="368285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3516C9"/>
    <w:multiLevelType w:val="hybridMultilevel"/>
    <w:tmpl w:val="19AE8084"/>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EA1846"/>
    <w:multiLevelType w:val="hybridMultilevel"/>
    <w:tmpl w:val="E56AAF7A"/>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7" w15:restartNumberingAfterBreak="0">
    <w:nsid w:val="77DF65E4"/>
    <w:multiLevelType w:val="hybridMultilevel"/>
    <w:tmpl w:val="EAA8BF1C"/>
    <w:lvl w:ilvl="0" w:tplc="E9B45E68">
      <w:start w:val="1"/>
      <w:numFmt w:val="lowerRoman"/>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77E0291F"/>
    <w:multiLevelType w:val="hybridMultilevel"/>
    <w:tmpl w:val="EAA8BF1C"/>
    <w:lvl w:ilvl="0" w:tplc="E9B45E68">
      <w:start w:val="1"/>
      <w:numFmt w:val="lowerRoman"/>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7CCC6D4A"/>
    <w:multiLevelType w:val="hybridMultilevel"/>
    <w:tmpl w:val="EAA8BF1C"/>
    <w:lvl w:ilvl="0" w:tplc="E9B45E68">
      <w:start w:val="1"/>
      <w:numFmt w:val="lowerRoman"/>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2"/>
  </w:num>
  <w:num w:numId="2">
    <w:abstractNumId w:val="4"/>
  </w:num>
  <w:num w:numId="3">
    <w:abstractNumId w:val="5"/>
  </w:num>
  <w:num w:numId="4">
    <w:abstractNumId w:val="1"/>
  </w:num>
  <w:num w:numId="5">
    <w:abstractNumId w:val="0"/>
  </w:num>
  <w:num w:numId="6">
    <w:abstractNumId w:val="9"/>
  </w:num>
  <w:num w:numId="7">
    <w:abstractNumId w:val="3"/>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8B"/>
    <w:rsid w:val="000113B0"/>
    <w:rsid w:val="0002018B"/>
    <w:rsid w:val="00024116"/>
    <w:rsid w:val="000250E2"/>
    <w:rsid w:val="000256B5"/>
    <w:rsid w:val="000453B8"/>
    <w:rsid w:val="00045CDA"/>
    <w:rsid w:val="00055256"/>
    <w:rsid w:val="00062469"/>
    <w:rsid w:val="00062C8B"/>
    <w:rsid w:val="0008785C"/>
    <w:rsid w:val="000D33BD"/>
    <w:rsid w:val="000E797A"/>
    <w:rsid w:val="000F3868"/>
    <w:rsid w:val="00103219"/>
    <w:rsid w:val="00111877"/>
    <w:rsid w:val="00140829"/>
    <w:rsid w:val="0014256B"/>
    <w:rsid w:val="0015785A"/>
    <w:rsid w:val="0018179D"/>
    <w:rsid w:val="001A7385"/>
    <w:rsid w:val="001B6392"/>
    <w:rsid w:val="001E1654"/>
    <w:rsid w:val="001F3EEA"/>
    <w:rsid w:val="001F72F6"/>
    <w:rsid w:val="002059A0"/>
    <w:rsid w:val="00214E42"/>
    <w:rsid w:val="00227937"/>
    <w:rsid w:val="00230357"/>
    <w:rsid w:val="00235A5C"/>
    <w:rsid w:val="0025372B"/>
    <w:rsid w:val="002559A6"/>
    <w:rsid w:val="00260A35"/>
    <w:rsid w:val="00260DC0"/>
    <w:rsid w:val="002635BA"/>
    <w:rsid w:val="0026368B"/>
    <w:rsid w:val="002703CD"/>
    <w:rsid w:val="0028273B"/>
    <w:rsid w:val="002A320D"/>
    <w:rsid w:val="002B6806"/>
    <w:rsid w:val="002C0E9B"/>
    <w:rsid w:val="002C19E7"/>
    <w:rsid w:val="002C40C9"/>
    <w:rsid w:val="002C48F4"/>
    <w:rsid w:val="002D4295"/>
    <w:rsid w:val="002E39F4"/>
    <w:rsid w:val="002F09B8"/>
    <w:rsid w:val="002F0C93"/>
    <w:rsid w:val="00302046"/>
    <w:rsid w:val="00315AEC"/>
    <w:rsid w:val="0031722E"/>
    <w:rsid w:val="0032561A"/>
    <w:rsid w:val="00327E2E"/>
    <w:rsid w:val="0033033E"/>
    <w:rsid w:val="0033269A"/>
    <w:rsid w:val="00332FD6"/>
    <w:rsid w:val="0034238A"/>
    <w:rsid w:val="00377A86"/>
    <w:rsid w:val="003A7EFA"/>
    <w:rsid w:val="003B1413"/>
    <w:rsid w:val="003B244D"/>
    <w:rsid w:val="003E715D"/>
    <w:rsid w:val="003F62B9"/>
    <w:rsid w:val="003F63D9"/>
    <w:rsid w:val="00420F05"/>
    <w:rsid w:val="004230AD"/>
    <w:rsid w:val="0042479A"/>
    <w:rsid w:val="00425D20"/>
    <w:rsid w:val="00432DB7"/>
    <w:rsid w:val="004477EB"/>
    <w:rsid w:val="00452B48"/>
    <w:rsid w:val="00464A8A"/>
    <w:rsid w:val="00482707"/>
    <w:rsid w:val="004B4FF3"/>
    <w:rsid w:val="004E3107"/>
    <w:rsid w:val="004F1A77"/>
    <w:rsid w:val="00511A22"/>
    <w:rsid w:val="005266B9"/>
    <w:rsid w:val="00597431"/>
    <w:rsid w:val="005B1FC8"/>
    <w:rsid w:val="005B4A19"/>
    <w:rsid w:val="005D7400"/>
    <w:rsid w:val="005F445B"/>
    <w:rsid w:val="00603F1A"/>
    <w:rsid w:val="00604B24"/>
    <w:rsid w:val="006064BD"/>
    <w:rsid w:val="006132ED"/>
    <w:rsid w:val="006357A9"/>
    <w:rsid w:val="00636BCA"/>
    <w:rsid w:val="00646147"/>
    <w:rsid w:val="00664079"/>
    <w:rsid w:val="00687004"/>
    <w:rsid w:val="006A1E20"/>
    <w:rsid w:val="006B38D8"/>
    <w:rsid w:val="006E07CE"/>
    <w:rsid w:val="006E14A9"/>
    <w:rsid w:val="006E3DAB"/>
    <w:rsid w:val="006F0291"/>
    <w:rsid w:val="006F26B8"/>
    <w:rsid w:val="006F2BD4"/>
    <w:rsid w:val="007903D7"/>
    <w:rsid w:val="007B05B6"/>
    <w:rsid w:val="007C18CB"/>
    <w:rsid w:val="007C2861"/>
    <w:rsid w:val="007E09B9"/>
    <w:rsid w:val="007F1E22"/>
    <w:rsid w:val="007F798D"/>
    <w:rsid w:val="00830108"/>
    <w:rsid w:val="00831CD6"/>
    <w:rsid w:val="00854B4C"/>
    <w:rsid w:val="00880551"/>
    <w:rsid w:val="008851DF"/>
    <w:rsid w:val="0088601C"/>
    <w:rsid w:val="008B2327"/>
    <w:rsid w:val="008F31DA"/>
    <w:rsid w:val="00903D25"/>
    <w:rsid w:val="00911B95"/>
    <w:rsid w:val="00914FCA"/>
    <w:rsid w:val="00922348"/>
    <w:rsid w:val="00926B43"/>
    <w:rsid w:val="009350B4"/>
    <w:rsid w:val="0095253F"/>
    <w:rsid w:val="009A2EF7"/>
    <w:rsid w:val="009B72D1"/>
    <w:rsid w:val="009C6D2A"/>
    <w:rsid w:val="009D79F1"/>
    <w:rsid w:val="009E1831"/>
    <w:rsid w:val="009E7818"/>
    <w:rsid w:val="00A23769"/>
    <w:rsid w:val="00A261F9"/>
    <w:rsid w:val="00A3031A"/>
    <w:rsid w:val="00A40127"/>
    <w:rsid w:val="00A42222"/>
    <w:rsid w:val="00A4381C"/>
    <w:rsid w:val="00A54C92"/>
    <w:rsid w:val="00A83892"/>
    <w:rsid w:val="00A8782F"/>
    <w:rsid w:val="00AA3E35"/>
    <w:rsid w:val="00AC19B8"/>
    <w:rsid w:val="00AF2746"/>
    <w:rsid w:val="00B0457E"/>
    <w:rsid w:val="00B0613D"/>
    <w:rsid w:val="00B23EAF"/>
    <w:rsid w:val="00B63B8B"/>
    <w:rsid w:val="00B72668"/>
    <w:rsid w:val="00B843B4"/>
    <w:rsid w:val="00B91FB7"/>
    <w:rsid w:val="00BB6F38"/>
    <w:rsid w:val="00BD1C3C"/>
    <w:rsid w:val="00BD702E"/>
    <w:rsid w:val="00BF2227"/>
    <w:rsid w:val="00C07AFF"/>
    <w:rsid w:val="00C43158"/>
    <w:rsid w:val="00C63733"/>
    <w:rsid w:val="00C71DCC"/>
    <w:rsid w:val="00C76F4D"/>
    <w:rsid w:val="00C948AA"/>
    <w:rsid w:val="00CC53A1"/>
    <w:rsid w:val="00CD28CB"/>
    <w:rsid w:val="00CF37A4"/>
    <w:rsid w:val="00CF6E85"/>
    <w:rsid w:val="00D078D4"/>
    <w:rsid w:val="00D10EC3"/>
    <w:rsid w:val="00D1765F"/>
    <w:rsid w:val="00D2192D"/>
    <w:rsid w:val="00D262C1"/>
    <w:rsid w:val="00D4307F"/>
    <w:rsid w:val="00D523EE"/>
    <w:rsid w:val="00D54C0A"/>
    <w:rsid w:val="00D627BB"/>
    <w:rsid w:val="00DC2111"/>
    <w:rsid w:val="00DD2523"/>
    <w:rsid w:val="00DF1FF7"/>
    <w:rsid w:val="00E01BE5"/>
    <w:rsid w:val="00E22882"/>
    <w:rsid w:val="00E4160D"/>
    <w:rsid w:val="00E509CF"/>
    <w:rsid w:val="00E51B8B"/>
    <w:rsid w:val="00E52193"/>
    <w:rsid w:val="00E54F86"/>
    <w:rsid w:val="00E7137B"/>
    <w:rsid w:val="00E87CD9"/>
    <w:rsid w:val="00E9707C"/>
    <w:rsid w:val="00ED6253"/>
    <w:rsid w:val="00F3543D"/>
    <w:rsid w:val="00F4115E"/>
    <w:rsid w:val="00F53B0D"/>
    <w:rsid w:val="00F74B71"/>
    <w:rsid w:val="00F9405A"/>
    <w:rsid w:val="00FA46E0"/>
    <w:rsid w:val="00FB5C6D"/>
    <w:rsid w:val="00FC58A1"/>
    <w:rsid w:val="00FC6AE1"/>
    <w:rsid w:val="00FE03EE"/>
    <w:rsid w:val="00FE2299"/>
    <w:rsid w:val="00FE3AF5"/>
    <w:rsid w:val="00FF1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B2C03"/>
  <w15:docId w15:val="{01BFC9FB-0112-4163-86E9-59427E52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79A"/>
  </w:style>
  <w:style w:type="paragraph" w:styleId="Heading1">
    <w:name w:val="heading 1"/>
    <w:basedOn w:val="Normal"/>
    <w:next w:val="Normal"/>
    <w:link w:val="Heading1Char"/>
    <w:uiPriority w:val="9"/>
    <w:qFormat/>
    <w:rsid w:val="0042479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2479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2479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2479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2479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2479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2479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2479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2479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79A"/>
    <w:pPr>
      <w:ind w:left="720"/>
      <w:contextualSpacing/>
    </w:pPr>
  </w:style>
  <w:style w:type="table" w:customStyle="1" w:styleId="TableGrid3">
    <w:name w:val="Table Grid3"/>
    <w:basedOn w:val="TableNormal"/>
    <w:next w:val="TableGrid"/>
    <w:uiPriority w:val="59"/>
    <w:rsid w:val="00B63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B8B"/>
    <w:rPr>
      <w:color w:val="0000FF" w:themeColor="hyperlink"/>
      <w:u w:val="single"/>
    </w:rPr>
  </w:style>
  <w:style w:type="table" w:styleId="TableGrid">
    <w:name w:val="Table Grid"/>
    <w:basedOn w:val="TableNormal"/>
    <w:uiPriority w:val="59"/>
    <w:rsid w:val="00B63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3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B8B"/>
    <w:rPr>
      <w:rFonts w:ascii="Tahoma" w:hAnsi="Tahoma" w:cs="Tahoma"/>
      <w:sz w:val="16"/>
      <w:szCs w:val="16"/>
    </w:rPr>
  </w:style>
  <w:style w:type="character" w:styleId="FollowedHyperlink">
    <w:name w:val="FollowedHyperlink"/>
    <w:basedOn w:val="DefaultParagraphFont"/>
    <w:uiPriority w:val="99"/>
    <w:semiHidden/>
    <w:unhideWhenUsed/>
    <w:rsid w:val="00F3543D"/>
    <w:rPr>
      <w:color w:val="800080" w:themeColor="followedHyperlink"/>
      <w:u w:val="single"/>
    </w:rPr>
  </w:style>
  <w:style w:type="character" w:styleId="CommentReference">
    <w:name w:val="annotation reference"/>
    <w:basedOn w:val="DefaultParagraphFont"/>
    <w:uiPriority w:val="99"/>
    <w:semiHidden/>
    <w:unhideWhenUsed/>
    <w:rsid w:val="00103219"/>
    <w:rPr>
      <w:sz w:val="16"/>
      <w:szCs w:val="16"/>
    </w:rPr>
  </w:style>
  <w:style w:type="paragraph" w:styleId="CommentText">
    <w:name w:val="annotation text"/>
    <w:basedOn w:val="Normal"/>
    <w:link w:val="CommentTextChar"/>
    <w:uiPriority w:val="99"/>
    <w:semiHidden/>
    <w:unhideWhenUsed/>
    <w:rsid w:val="00103219"/>
    <w:pPr>
      <w:spacing w:line="240" w:lineRule="auto"/>
    </w:pPr>
    <w:rPr>
      <w:sz w:val="20"/>
      <w:szCs w:val="20"/>
    </w:rPr>
  </w:style>
  <w:style w:type="character" w:customStyle="1" w:styleId="CommentTextChar">
    <w:name w:val="Comment Text Char"/>
    <w:basedOn w:val="DefaultParagraphFont"/>
    <w:link w:val="CommentText"/>
    <w:uiPriority w:val="99"/>
    <w:semiHidden/>
    <w:rsid w:val="00103219"/>
    <w:rPr>
      <w:sz w:val="20"/>
      <w:szCs w:val="20"/>
    </w:rPr>
  </w:style>
  <w:style w:type="paragraph" w:styleId="CommentSubject">
    <w:name w:val="annotation subject"/>
    <w:basedOn w:val="CommentText"/>
    <w:next w:val="CommentText"/>
    <w:link w:val="CommentSubjectChar"/>
    <w:uiPriority w:val="99"/>
    <w:semiHidden/>
    <w:unhideWhenUsed/>
    <w:rsid w:val="00103219"/>
    <w:rPr>
      <w:b/>
      <w:bCs/>
    </w:rPr>
  </w:style>
  <w:style w:type="character" w:customStyle="1" w:styleId="CommentSubjectChar">
    <w:name w:val="Comment Subject Char"/>
    <w:basedOn w:val="CommentTextChar"/>
    <w:link w:val="CommentSubject"/>
    <w:uiPriority w:val="99"/>
    <w:semiHidden/>
    <w:rsid w:val="00103219"/>
    <w:rPr>
      <w:b/>
      <w:bCs/>
      <w:sz w:val="20"/>
      <w:szCs w:val="20"/>
    </w:rPr>
  </w:style>
  <w:style w:type="table" w:customStyle="1" w:styleId="ListTable3-Accent11">
    <w:name w:val="List Table 3 - Accent 11"/>
    <w:basedOn w:val="TableNormal"/>
    <w:uiPriority w:val="48"/>
    <w:rsid w:val="00D10EC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Heading1Char">
    <w:name w:val="Heading 1 Char"/>
    <w:basedOn w:val="DefaultParagraphFont"/>
    <w:link w:val="Heading1"/>
    <w:uiPriority w:val="9"/>
    <w:rsid w:val="0042479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2479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42479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2479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2479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2479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2479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2479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2479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2479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2479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2479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2479A"/>
    <w:rPr>
      <w:rFonts w:asciiTheme="majorHAnsi" w:eastAsiaTheme="majorEastAsia" w:hAnsiTheme="majorHAnsi" w:cstheme="majorBidi"/>
      <w:i/>
      <w:iCs/>
      <w:spacing w:val="13"/>
      <w:sz w:val="24"/>
      <w:szCs w:val="24"/>
    </w:rPr>
  </w:style>
  <w:style w:type="character" w:styleId="Strong">
    <w:name w:val="Strong"/>
    <w:uiPriority w:val="22"/>
    <w:qFormat/>
    <w:rsid w:val="0042479A"/>
    <w:rPr>
      <w:b/>
      <w:bCs/>
    </w:rPr>
  </w:style>
  <w:style w:type="character" w:styleId="Emphasis">
    <w:name w:val="Emphasis"/>
    <w:uiPriority w:val="20"/>
    <w:qFormat/>
    <w:rsid w:val="0042479A"/>
    <w:rPr>
      <w:b/>
      <w:bCs/>
      <w:i/>
      <w:iCs/>
      <w:spacing w:val="10"/>
      <w:bdr w:val="none" w:sz="0" w:space="0" w:color="auto"/>
      <w:shd w:val="clear" w:color="auto" w:fill="auto"/>
    </w:rPr>
  </w:style>
  <w:style w:type="paragraph" w:styleId="NoSpacing">
    <w:name w:val="No Spacing"/>
    <w:basedOn w:val="Normal"/>
    <w:uiPriority w:val="1"/>
    <w:qFormat/>
    <w:rsid w:val="0042479A"/>
    <w:pPr>
      <w:spacing w:after="0" w:line="240" w:lineRule="auto"/>
    </w:pPr>
  </w:style>
  <w:style w:type="paragraph" w:styleId="Quote">
    <w:name w:val="Quote"/>
    <w:basedOn w:val="Normal"/>
    <w:next w:val="Normal"/>
    <w:link w:val="QuoteChar"/>
    <w:uiPriority w:val="29"/>
    <w:qFormat/>
    <w:rsid w:val="0042479A"/>
    <w:pPr>
      <w:spacing w:before="200" w:after="0"/>
      <w:ind w:left="360" w:right="360"/>
    </w:pPr>
    <w:rPr>
      <w:i/>
      <w:iCs/>
    </w:rPr>
  </w:style>
  <w:style w:type="character" w:customStyle="1" w:styleId="QuoteChar">
    <w:name w:val="Quote Char"/>
    <w:basedOn w:val="DefaultParagraphFont"/>
    <w:link w:val="Quote"/>
    <w:uiPriority w:val="29"/>
    <w:rsid w:val="0042479A"/>
    <w:rPr>
      <w:i/>
      <w:iCs/>
    </w:rPr>
  </w:style>
  <w:style w:type="paragraph" w:styleId="IntenseQuote">
    <w:name w:val="Intense Quote"/>
    <w:basedOn w:val="Normal"/>
    <w:next w:val="Normal"/>
    <w:link w:val="IntenseQuoteChar"/>
    <w:uiPriority w:val="30"/>
    <w:qFormat/>
    <w:rsid w:val="0042479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2479A"/>
    <w:rPr>
      <w:b/>
      <w:bCs/>
      <w:i/>
      <w:iCs/>
    </w:rPr>
  </w:style>
  <w:style w:type="character" w:styleId="SubtleEmphasis">
    <w:name w:val="Subtle Emphasis"/>
    <w:uiPriority w:val="19"/>
    <w:qFormat/>
    <w:rsid w:val="0042479A"/>
    <w:rPr>
      <w:i/>
      <w:iCs/>
    </w:rPr>
  </w:style>
  <w:style w:type="character" w:styleId="IntenseEmphasis">
    <w:name w:val="Intense Emphasis"/>
    <w:uiPriority w:val="21"/>
    <w:qFormat/>
    <w:rsid w:val="0042479A"/>
    <w:rPr>
      <w:b/>
      <w:bCs/>
    </w:rPr>
  </w:style>
  <w:style w:type="character" w:styleId="SubtleReference">
    <w:name w:val="Subtle Reference"/>
    <w:uiPriority w:val="31"/>
    <w:qFormat/>
    <w:rsid w:val="0042479A"/>
    <w:rPr>
      <w:smallCaps/>
    </w:rPr>
  </w:style>
  <w:style w:type="character" w:styleId="IntenseReference">
    <w:name w:val="Intense Reference"/>
    <w:uiPriority w:val="32"/>
    <w:qFormat/>
    <w:rsid w:val="0042479A"/>
    <w:rPr>
      <w:smallCaps/>
      <w:spacing w:val="5"/>
      <w:u w:val="single"/>
    </w:rPr>
  </w:style>
  <w:style w:type="character" w:styleId="BookTitle">
    <w:name w:val="Book Title"/>
    <w:uiPriority w:val="33"/>
    <w:qFormat/>
    <w:rsid w:val="0042479A"/>
    <w:rPr>
      <w:i/>
      <w:iCs/>
      <w:smallCaps/>
      <w:spacing w:val="5"/>
    </w:rPr>
  </w:style>
  <w:style w:type="paragraph" w:styleId="TOCHeading">
    <w:name w:val="TOC Heading"/>
    <w:basedOn w:val="Heading1"/>
    <w:next w:val="Normal"/>
    <w:uiPriority w:val="39"/>
    <w:semiHidden/>
    <w:unhideWhenUsed/>
    <w:qFormat/>
    <w:rsid w:val="0042479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5526">
      <w:bodyDiv w:val="1"/>
      <w:marLeft w:val="0"/>
      <w:marRight w:val="0"/>
      <w:marTop w:val="0"/>
      <w:marBottom w:val="0"/>
      <w:divBdr>
        <w:top w:val="none" w:sz="0" w:space="0" w:color="auto"/>
        <w:left w:val="none" w:sz="0" w:space="0" w:color="auto"/>
        <w:bottom w:val="none" w:sz="0" w:space="0" w:color="auto"/>
        <w:right w:val="none" w:sz="0" w:space="0" w:color="auto"/>
      </w:divBdr>
    </w:div>
    <w:div w:id="239027675">
      <w:bodyDiv w:val="1"/>
      <w:marLeft w:val="0"/>
      <w:marRight w:val="0"/>
      <w:marTop w:val="0"/>
      <w:marBottom w:val="0"/>
      <w:divBdr>
        <w:top w:val="none" w:sz="0" w:space="0" w:color="auto"/>
        <w:left w:val="none" w:sz="0" w:space="0" w:color="auto"/>
        <w:bottom w:val="none" w:sz="0" w:space="0" w:color="auto"/>
        <w:right w:val="none" w:sz="0" w:space="0" w:color="auto"/>
      </w:divBdr>
    </w:div>
    <w:div w:id="544565830">
      <w:bodyDiv w:val="1"/>
      <w:marLeft w:val="0"/>
      <w:marRight w:val="0"/>
      <w:marTop w:val="0"/>
      <w:marBottom w:val="0"/>
      <w:divBdr>
        <w:top w:val="none" w:sz="0" w:space="0" w:color="auto"/>
        <w:left w:val="none" w:sz="0" w:space="0" w:color="auto"/>
        <w:bottom w:val="none" w:sz="0" w:space="0" w:color="auto"/>
        <w:right w:val="none" w:sz="0" w:space="0" w:color="auto"/>
      </w:divBdr>
    </w:div>
    <w:div w:id="878200279">
      <w:bodyDiv w:val="1"/>
      <w:marLeft w:val="0"/>
      <w:marRight w:val="0"/>
      <w:marTop w:val="0"/>
      <w:marBottom w:val="0"/>
      <w:divBdr>
        <w:top w:val="none" w:sz="0" w:space="0" w:color="auto"/>
        <w:left w:val="none" w:sz="0" w:space="0" w:color="auto"/>
        <w:bottom w:val="none" w:sz="0" w:space="0" w:color="auto"/>
        <w:right w:val="none" w:sz="0" w:space="0" w:color="auto"/>
      </w:divBdr>
    </w:div>
    <w:div w:id="1256522428">
      <w:bodyDiv w:val="1"/>
      <w:marLeft w:val="0"/>
      <w:marRight w:val="0"/>
      <w:marTop w:val="0"/>
      <w:marBottom w:val="0"/>
      <w:divBdr>
        <w:top w:val="none" w:sz="0" w:space="0" w:color="auto"/>
        <w:left w:val="none" w:sz="0" w:space="0" w:color="auto"/>
        <w:bottom w:val="none" w:sz="0" w:space="0" w:color="auto"/>
        <w:right w:val="none" w:sz="0" w:space="0" w:color="auto"/>
      </w:divBdr>
    </w:div>
    <w:div w:id="1664045462">
      <w:bodyDiv w:val="1"/>
      <w:marLeft w:val="0"/>
      <w:marRight w:val="0"/>
      <w:marTop w:val="0"/>
      <w:marBottom w:val="0"/>
      <w:divBdr>
        <w:top w:val="none" w:sz="0" w:space="0" w:color="auto"/>
        <w:left w:val="none" w:sz="0" w:space="0" w:color="auto"/>
        <w:bottom w:val="none" w:sz="0" w:space="0" w:color="auto"/>
        <w:right w:val="none" w:sz="0" w:space="0" w:color="auto"/>
      </w:divBdr>
    </w:div>
    <w:div w:id="177262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gov.uk/article/32695/CIL-Annual-Monitoring-Reports-AMR" TargetMode="External"/><Relationship Id="rId3" Type="http://schemas.openxmlformats.org/officeDocument/2006/relationships/styles" Target="styles.xml"/><Relationship Id="rId7" Type="http://schemas.openxmlformats.org/officeDocument/2006/relationships/hyperlink" Target="https://www.chichester.gov.uk/article/29784/Infrastructure-Business-Plan-including-CIL-Spending-Planhttps:/www.chichester.gov.uk/media/33161/Infrastructure-Business-Plan-20202025/pdf/Infrastructure_Business_Plan_2020_202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2645B-5EB8-4044-9721-73A0BAF5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3033</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Barry Knight</cp:lastModifiedBy>
  <cp:revision>2</cp:revision>
  <dcterms:created xsi:type="dcterms:W3CDTF">2021-11-08T08:06:00Z</dcterms:created>
  <dcterms:modified xsi:type="dcterms:W3CDTF">2021-11-08T08:06:00Z</dcterms:modified>
</cp:coreProperties>
</file>