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8E59" w14:textId="5CACDE83" w:rsidR="00D10522" w:rsidRPr="006B392C" w:rsidRDefault="00695AB6">
      <w:pPr>
        <w:pStyle w:val="Heading1"/>
        <w:spacing w:before="66"/>
        <w:rPr>
          <w:sz w:val="48"/>
          <w:szCs w:val="48"/>
        </w:rPr>
      </w:pPr>
      <w:r>
        <w:rPr>
          <w:sz w:val="48"/>
          <w:szCs w:val="48"/>
        </w:rPr>
        <w:t>Westbourne Parish Council</w:t>
      </w:r>
    </w:p>
    <w:p w14:paraId="1490E651" w14:textId="77777777" w:rsidR="00AC5BB8" w:rsidRDefault="00AC5BB8">
      <w:pPr>
        <w:spacing w:before="2"/>
        <w:ind w:left="226"/>
        <w:rPr>
          <w:b/>
          <w:sz w:val="28"/>
        </w:rPr>
      </w:pPr>
    </w:p>
    <w:p w14:paraId="15E0802E" w14:textId="617D395A"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2EAF0B05" w:rsidR="009A13B5" w:rsidRDefault="00373F4E" w:rsidP="00F55863">
            <w:pPr>
              <w:pStyle w:val="TableParagraph"/>
              <w:spacing w:line="274" w:lineRule="exact"/>
              <w:jc w:val="right"/>
              <w:rPr>
                <w:sz w:val="24"/>
              </w:rPr>
            </w:pPr>
            <w:r>
              <w:rPr>
                <w:sz w:val="24"/>
              </w:rPr>
              <w:t>1,563.12</w:t>
            </w:r>
            <w:bookmarkStart w:id="0" w:name="_GoBack"/>
            <w:bookmarkEnd w:id="0"/>
          </w:p>
          <w:p w14:paraId="07C0BD3A" w14:textId="77777777" w:rsidR="00F55863" w:rsidRPr="00A926B1" w:rsidRDefault="00F55863" w:rsidP="00F55863">
            <w:pPr>
              <w:pStyle w:val="TableParagraph"/>
              <w:spacing w:line="274" w:lineRule="exact"/>
              <w:jc w:val="right"/>
              <w:rPr>
                <w:sz w:val="24"/>
              </w:rPr>
            </w:pPr>
            <w:r>
              <w:rPr>
                <w:sz w:val="24"/>
              </w:rPr>
              <w:t>0.00</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298A11CF" w14:textId="14373C78" w:rsidR="00FB05D7" w:rsidRPr="00FB05D7" w:rsidRDefault="00FB05D7" w:rsidP="00FB05D7">
            <w:pPr>
              <w:jc w:val="right"/>
              <w:rPr>
                <w:rFonts w:eastAsia="Times New Roman"/>
                <w:color w:val="000000"/>
                <w:sz w:val="24"/>
                <w:szCs w:val="24"/>
                <w:lang w:bidi="ar-SA"/>
              </w:rPr>
            </w:pPr>
            <w:r w:rsidRPr="00FB05D7">
              <w:rPr>
                <w:color w:val="000000"/>
                <w:sz w:val="24"/>
                <w:szCs w:val="24"/>
              </w:rPr>
              <w:t>1,563.12</w:t>
            </w:r>
          </w:p>
          <w:p w14:paraId="3CA06AB1" w14:textId="502C62DA" w:rsidR="009A13B5" w:rsidRPr="000556E4" w:rsidRDefault="009A13B5" w:rsidP="00607F86">
            <w:pPr>
              <w:pStyle w:val="TableParagraph"/>
              <w:spacing w:line="274" w:lineRule="exact"/>
              <w:jc w:val="right"/>
              <w:rPr>
                <w:sz w:val="24"/>
              </w:rPr>
            </w:pP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493C409C" w:rsidR="00D064B7" w:rsidRDefault="00FB05D7" w:rsidP="00D064B7">
            <w:pPr>
              <w:pStyle w:val="TableParagraph"/>
              <w:spacing w:line="274" w:lineRule="exact"/>
              <w:jc w:val="right"/>
              <w:rPr>
                <w:sz w:val="24"/>
              </w:rPr>
            </w:pPr>
            <w:r>
              <w:rPr>
                <w:sz w:val="24"/>
              </w:rPr>
              <w:t>1,563.12</w:t>
            </w:r>
          </w:p>
          <w:p w14:paraId="6E54F656" w14:textId="77777777" w:rsidR="00D064B7" w:rsidRDefault="00D064B7" w:rsidP="00D064B7">
            <w:pPr>
              <w:pStyle w:val="TableParagraph"/>
              <w:spacing w:line="274" w:lineRule="exact"/>
              <w:jc w:val="right"/>
              <w:rPr>
                <w:sz w:val="24"/>
              </w:rPr>
            </w:pPr>
            <w:r>
              <w:rPr>
                <w:sz w:val="24"/>
              </w:rPr>
              <w:t>0.00</w:t>
            </w:r>
          </w:p>
          <w:p w14:paraId="4C7B43B1" w14:textId="77777777" w:rsidR="003749E8" w:rsidRDefault="003749E8" w:rsidP="00D064B7">
            <w:pPr>
              <w:pStyle w:val="TableParagraph"/>
              <w:spacing w:line="274" w:lineRule="exact"/>
              <w:jc w:val="right"/>
              <w:rPr>
                <w:sz w:val="24"/>
              </w:rPr>
            </w:pPr>
            <w:r>
              <w:rPr>
                <w:sz w:val="24"/>
              </w:rPr>
              <w:t>0.00</w:t>
            </w:r>
          </w:p>
          <w:p w14:paraId="23C03E37" w14:textId="77777777" w:rsidR="00D064B7" w:rsidRDefault="00D064B7" w:rsidP="00D064B7">
            <w:pPr>
              <w:pStyle w:val="TableParagraph"/>
              <w:spacing w:line="274" w:lineRule="exact"/>
              <w:jc w:val="right"/>
              <w:rPr>
                <w:sz w:val="24"/>
              </w:rPr>
            </w:pPr>
            <w:r>
              <w:rPr>
                <w:sz w:val="24"/>
              </w:rPr>
              <w:t>0.00</w:t>
            </w:r>
          </w:p>
          <w:p w14:paraId="6FE1B1B6" w14:textId="77777777" w:rsidR="0087318A" w:rsidRDefault="0087318A" w:rsidP="00D064B7">
            <w:pPr>
              <w:pStyle w:val="TableParagraph"/>
              <w:spacing w:line="274" w:lineRule="exact"/>
              <w:jc w:val="right"/>
              <w:rPr>
                <w:sz w:val="24"/>
              </w:rPr>
            </w:pPr>
            <w:r>
              <w:rPr>
                <w:sz w:val="24"/>
              </w:rPr>
              <w:t>0.00</w:t>
            </w:r>
          </w:p>
          <w:p w14:paraId="2FE0C048" w14:textId="406B7C2B" w:rsidR="0087318A" w:rsidRPr="00007F2B" w:rsidRDefault="0087318A" w:rsidP="00D064B7">
            <w:pPr>
              <w:pStyle w:val="TableParagraph"/>
              <w:spacing w:line="274" w:lineRule="exact"/>
              <w:jc w:val="right"/>
              <w:rPr>
                <w:sz w:val="24"/>
              </w:rPr>
            </w:pPr>
            <w:r>
              <w:rPr>
                <w:sz w:val="24"/>
              </w:rPr>
              <w:t>0.00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1DE2828F" w:rsidR="00DD3C90" w:rsidRPr="000556E4" w:rsidRDefault="00FB05D7" w:rsidP="00980486">
            <w:pPr>
              <w:pStyle w:val="TableParagraph"/>
              <w:spacing w:line="274" w:lineRule="exact"/>
              <w:jc w:val="right"/>
              <w:rPr>
                <w:sz w:val="24"/>
              </w:rPr>
            </w:pPr>
            <w:r>
              <w:rPr>
                <w:sz w:val="24"/>
              </w:rPr>
              <w:t>1,563.12</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7777777" w:rsidR="00C36B56" w:rsidRDefault="004D6DD8" w:rsidP="004D6DD8">
            <w:pPr>
              <w:pStyle w:val="TableParagraph"/>
              <w:jc w:val="center"/>
              <w:rPr>
                <w:rFonts w:ascii="Times New Roman"/>
              </w:rPr>
            </w:pPr>
            <w:r>
              <w:rPr>
                <w:b/>
                <w:w w:val="99"/>
                <w:sz w:val="24"/>
              </w:rPr>
              <w:t>£</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77777777" w:rsidR="009A13B5" w:rsidRDefault="009E49D6" w:rsidP="009E49D6">
            <w:pPr>
              <w:pStyle w:val="TableParagraph"/>
              <w:spacing w:line="274" w:lineRule="exact"/>
              <w:jc w:val="center"/>
              <w:rPr>
                <w:b/>
                <w:sz w:val="24"/>
              </w:rPr>
            </w:pPr>
            <w:r>
              <w:rPr>
                <w:b/>
                <w:w w:val="99"/>
                <w:sz w:val="24"/>
              </w:rPr>
              <w:t>£</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4BD3DBE3" w14:textId="77777777" w:rsidTr="00A73357">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5A81FA5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A73357">
        <w:trPr>
          <w:trHeight w:val="454"/>
        </w:trPr>
        <w:tc>
          <w:tcPr>
            <w:tcW w:w="959" w:type="dxa"/>
          </w:tcPr>
          <w:p w14:paraId="19A7745A" w14:textId="77777777" w:rsidR="00AC5BB8" w:rsidRPr="00AC5BB8" w:rsidRDefault="00AC5BB8" w:rsidP="00AC5BB8">
            <w:r w:rsidRPr="00AC5BB8">
              <w:t>1.</w:t>
            </w:r>
          </w:p>
        </w:tc>
        <w:tc>
          <w:tcPr>
            <w:tcW w:w="612" w:type="dxa"/>
          </w:tcPr>
          <w:p w14:paraId="48274EDA" w14:textId="77777777" w:rsidR="00AC5BB8" w:rsidRPr="00AC5BB8" w:rsidRDefault="00AC5BB8" w:rsidP="00AC5BB8"/>
        </w:tc>
        <w:tc>
          <w:tcPr>
            <w:tcW w:w="665" w:type="dxa"/>
          </w:tcPr>
          <w:p w14:paraId="2708D6D7" w14:textId="77777777" w:rsidR="00AC5BB8" w:rsidRPr="00AC5BB8" w:rsidRDefault="00AC5BB8" w:rsidP="00AC5BB8"/>
        </w:tc>
        <w:tc>
          <w:tcPr>
            <w:tcW w:w="2018" w:type="dxa"/>
          </w:tcPr>
          <w:p w14:paraId="1926C130" w14:textId="77777777" w:rsidR="00AC5BB8" w:rsidRPr="00AC5BB8" w:rsidRDefault="00AC5BB8" w:rsidP="00AC5BB8"/>
        </w:tc>
        <w:tc>
          <w:tcPr>
            <w:tcW w:w="957" w:type="dxa"/>
          </w:tcPr>
          <w:p w14:paraId="7ECE020F" w14:textId="77777777" w:rsidR="00AC5BB8" w:rsidRPr="00AC5BB8" w:rsidRDefault="00AC5BB8" w:rsidP="00AC5BB8"/>
        </w:tc>
        <w:tc>
          <w:tcPr>
            <w:tcW w:w="1560" w:type="dxa"/>
          </w:tcPr>
          <w:p w14:paraId="4031FF6C" w14:textId="77777777" w:rsidR="00AC5BB8" w:rsidRPr="00AC5BB8" w:rsidRDefault="00AC5BB8" w:rsidP="00AC5BB8"/>
        </w:tc>
        <w:tc>
          <w:tcPr>
            <w:tcW w:w="1842" w:type="dxa"/>
          </w:tcPr>
          <w:p w14:paraId="5920A361" w14:textId="77777777" w:rsidR="00AC5BB8" w:rsidRPr="00AC5BB8" w:rsidRDefault="00AC5BB8" w:rsidP="00AC5BB8"/>
        </w:tc>
        <w:tc>
          <w:tcPr>
            <w:tcW w:w="1235" w:type="dxa"/>
          </w:tcPr>
          <w:p w14:paraId="5428B593" w14:textId="77777777" w:rsidR="00AC5BB8" w:rsidRPr="00AC5BB8" w:rsidRDefault="00AC5BB8" w:rsidP="00AC5BB8"/>
        </w:tc>
        <w:tc>
          <w:tcPr>
            <w:tcW w:w="1317" w:type="dxa"/>
          </w:tcPr>
          <w:p w14:paraId="38CAB37A" w14:textId="77777777" w:rsidR="00AC5BB8" w:rsidRPr="00AC5BB8" w:rsidRDefault="00AC5BB8" w:rsidP="00AC5BB8"/>
        </w:tc>
      </w:tr>
      <w:tr w:rsidR="00AC5BB8" w:rsidRPr="00AC5BB8" w14:paraId="06D78F4A" w14:textId="77777777" w:rsidTr="00A73357">
        <w:trPr>
          <w:trHeight w:val="454"/>
        </w:trPr>
        <w:tc>
          <w:tcPr>
            <w:tcW w:w="959" w:type="dxa"/>
          </w:tcPr>
          <w:p w14:paraId="5C3AD868" w14:textId="77777777" w:rsidR="00AC5BB8" w:rsidRPr="00AC5BB8" w:rsidRDefault="00AC5BB8" w:rsidP="00AC5BB8">
            <w:r w:rsidRPr="00AC5BB8">
              <w:t>2.</w:t>
            </w:r>
          </w:p>
        </w:tc>
        <w:tc>
          <w:tcPr>
            <w:tcW w:w="612" w:type="dxa"/>
          </w:tcPr>
          <w:p w14:paraId="588CE572" w14:textId="77777777" w:rsidR="00AC5BB8" w:rsidRPr="00AC5BB8" w:rsidRDefault="00AC5BB8" w:rsidP="00AC5BB8"/>
        </w:tc>
        <w:tc>
          <w:tcPr>
            <w:tcW w:w="665" w:type="dxa"/>
          </w:tcPr>
          <w:p w14:paraId="304B342F" w14:textId="77777777" w:rsidR="00AC5BB8" w:rsidRPr="00AC5BB8" w:rsidRDefault="00AC5BB8" w:rsidP="00AC5BB8"/>
        </w:tc>
        <w:tc>
          <w:tcPr>
            <w:tcW w:w="2018" w:type="dxa"/>
          </w:tcPr>
          <w:p w14:paraId="501DCCE2" w14:textId="77777777" w:rsidR="00AC5BB8" w:rsidRPr="00AC5BB8" w:rsidRDefault="00AC5BB8" w:rsidP="00AC5BB8"/>
        </w:tc>
        <w:tc>
          <w:tcPr>
            <w:tcW w:w="957" w:type="dxa"/>
          </w:tcPr>
          <w:p w14:paraId="2249E3D4" w14:textId="77777777" w:rsidR="00AC5BB8" w:rsidRPr="00AC5BB8" w:rsidRDefault="00AC5BB8" w:rsidP="00AC5BB8"/>
        </w:tc>
        <w:tc>
          <w:tcPr>
            <w:tcW w:w="1560" w:type="dxa"/>
          </w:tcPr>
          <w:p w14:paraId="07B5FACF" w14:textId="77777777" w:rsidR="00AC5BB8" w:rsidRPr="00AC5BB8" w:rsidRDefault="00AC5BB8" w:rsidP="00AC5BB8"/>
        </w:tc>
        <w:tc>
          <w:tcPr>
            <w:tcW w:w="1842" w:type="dxa"/>
          </w:tcPr>
          <w:p w14:paraId="6B6392EA" w14:textId="77777777" w:rsidR="00AC5BB8" w:rsidRPr="00AC5BB8" w:rsidRDefault="00AC5BB8" w:rsidP="00AC5BB8"/>
        </w:tc>
        <w:tc>
          <w:tcPr>
            <w:tcW w:w="1235" w:type="dxa"/>
          </w:tcPr>
          <w:p w14:paraId="6608124B" w14:textId="77777777" w:rsidR="00AC5BB8" w:rsidRPr="00AC5BB8" w:rsidRDefault="00AC5BB8" w:rsidP="00AC5BB8"/>
        </w:tc>
        <w:tc>
          <w:tcPr>
            <w:tcW w:w="1317" w:type="dxa"/>
          </w:tcPr>
          <w:p w14:paraId="5EB2A7AD" w14:textId="77777777" w:rsidR="00AC5BB8" w:rsidRPr="00AC5BB8" w:rsidRDefault="00AC5BB8" w:rsidP="00AC5BB8"/>
        </w:tc>
      </w:tr>
      <w:tr w:rsidR="00AC5BB8" w:rsidRPr="00AC5BB8" w14:paraId="78A55186" w14:textId="77777777" w:rsidTr="00A73357">
        <w:trPr>
          <w:trHeight w:val="454"/>
        </w:trPr>
        <w:tc>
          <w:tcPr>
            <w:tcW w:w="959" w:type="dxa"/>
          </w:tcPr>
          <w:p w14:paraId="16A0AB87" w14:textId="77777777" w:rsidR="00AC5BB8" w:rsidRPr="00AC5BB8" w:rsidRDefault="00AC5BB8" w:rsidP="00AC5BB8">
            <w:r w:rsidRPr="00AC5BB8">
              <w:t>3.</w:t>
            </w:r>
          </w:p>
        </w:tc>
        <w:tc>
          <w:tcPr>
            <w:tcW w:w="612" w:type="dxa"/>
          </w:tcPr>
          <w:p w14:paraId="2CE122E0" w14:textId="77777777" w:rsidR="00AC5BB8" w:rsidRPr="00AC5BB8" w:rsidRDefault="00AC5BB8" w:rsidP="00AC5BB8"/>
        </w:tc>
        <w:tc>
          <w:tcPr>
            <w:tcW w:w="665" w:type="dxa"/>
          </w:tcPr>
          <w:p w14:paraId="5403B421" w14:textId="77777777" w:rsidR="00AC5BB8" w:rsidRPr="00AC5BB8" w:rsidRDefault="00AC5BB8" w:rsidP="00AC5BB8"/>
        </w:tc>
        <w:tc>
          <w:tcPr>
            <w:tcW w:w="2018" w:type="dxa"/>
          </w:tcPr>
          <w:p w14:paraId="2D223E24" w14:textId="77777777" w:rsidR="00AC5BB8" w:rsidRPr="00AC5BB8" w:rsidRDefault="00AC5BB8" w:rsidP="00AC5BB8"/>
        </w:tc>
        <w:tc>
          <w:tcPr>
            <w:tcW w:w="957" w:type="dxa"/>
          </w:tcPr>
          <w:p w14:paraId="15B6B0FD" w14:textId="77777777" w:rsidR="00AC5BB8" w:rsidRPr="00AC5BB8" w:rsidRDefault="00AC5BB8" w:rsidP="00AC5BB8"/>
        </w:tc>
        <w:tc>
          <w:tcPr>
            <w:tcW w:w="1560" w:type="dxa"/>
          </w:tcPr>
          <w:p w14:paraId="1CB09F72" w14:textId="77777777" w:rsidR="00AC5BB8" w:rsidRPr="00AC5BB8" w:rsidRDefault="00AC5BB8" w:rsidP="00AC5BB8"/>
        </w:tc>
        <w:tc>
          <w:tcPr>
            <w:tcW w:w="1842" w:type="dxa"/>
          </w:tcPr>
          <w:p w14:paraId="3EE1A178" w14:textId="77777777" w:rsidR="00AC5BB8" w:rsidRPr="00AC5BB8" w:rsidRDefault="00AC5BB8" w:rsidP="00AC5BB8"/>
        </w:tc>
        <w:tc>
          <w:tcPr>
            <w:tcW w:w="1235" w:type="dxa"/>
          </w:tcPr>
          <w:p w14:paraId="70FC5640" w14:textId="77777777" w:rsidR="00AC5BB8" w:rsidRPr="00AC5BB8" w:rsidRDefault="00AC5BB8" w:rsidP="00AC5BB8"/>
        </w:tc>
        <w:tc>
          <w:tcPr>
            <w:tcW w:w="1317" w:type="dxa"/>
          </w:tcPr>
          <w:p w14:paraId="1B85D767" w14:textId="77777777" w:rsidR="00AC5BB8" w:rsidRPr="00AC5BB8" w:rsidRDefault="00AC5BB8" w:rsidP="00AC5BB8"/>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lastRenderedPageBreak/>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1D24E5"/>
    <w:rsid w:val="002229E6"/>
    <w:rsid w:val="002238F0"/>
    <w:rsid w:val="002A7452"/>
    <w:rsid w:val="002B6CC2"/>
    <w:rsid w:val="002C492F"/>
    <w:rsid w:val="003429A6"/>
    <w:rsid w:val="0035042C"/>
    <w:rsid w:val="003548E6"/>
    <w:rsid w:val="00373F4E"/>
    <w:rsid w:val="003749E8"/>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5AB6"/>
    <w:rsid w:val="00696390"/>
    <w:rsid w:val="006B392C"/>
    <w:rsid w:val="006B7C0E"/>
    <w:rsid w:val="006F05C3"/>
    <w:rsid w:val="006F3CE1"/>
    <w:rsid w:val="00702B0A"/>
    <w:rsid w:val="0071205D"/>
    <w:rsid w:val="0071768F"/>
    <w:rsid w:val="00752550"/>
    <w:rsid w:val="007E191C"/>
    <w:rsid w:val="00813C9C"/>
    <w:rsid w:val="0087189A"/>
    <w:rsid w:val="0087318A"/>
    <w:rsid w:val="008912F8"/>
    <w:rsid w:val="008A1E42"/>
    <w:rsid w:val="008A54FB"/>
    <w:rsid w:val="008B04EE"/>
    <w:rsid w:val="008B4D03"/>
    <w:rsid w:val="008E7027"/>
    <w:rsid w:val="009A13B5"/>
    <w:rsid w:val="009E49D6"/>
    <w:rsid w:val="00A45712"/>
    <w:rsid w:val="00A73357"/>
    <w:rsid w:val="00A926B1"/>
    <w:rsid w:val="00AA758C"/>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308D"/>
    <w:rsid w:val="00F55863"/>
    <w:rsid w:val="00F5630E"/>
    <w:rsid w:val="00F8704E"/>
    <w:rsid w:val="00FB05D7"/>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Clare Kennett</cp:lastModifiedBy>
  <cp:revision>3</cp:revision>
  <dcterms:created xsi:type="dcterms:W3CDTF">2022-08-04T10:09:00Z</dcterms:created>
  <dcterms:modified xsi:type="dcterms:W3CDTF">2022-08-04T10:10:00Z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