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6AAA" w14:textId="77777777" w:rsidR="00537697" w:rsidRDefault="00537697">
      <w:pPr>
        <w:rPr>
          <w:rFonts w:ascii="Arial" w:hAnsi="Arial" w:cs="Arial"/>
          <w:b/>
          <w:bCs/>
          <w:sz w:val="48"/>
          <w:szCs w:val="48"/>
        </w:rPr>
      </w:pPr>
      <w:r w:rsidRPr="00B31283">
        <w:rPr>
          <w:rFonts w:ascii="Arial" w:eastAsia="Times New Roman" w:hAnsi="Arial" w:cs="Times New Roman"/>
          <w:b/>
          <w:noProof/>
          <w:color w:val="00B050"/>
          <w:sz w:val="52"/>
          <w:szCs w:val="52"/>
          <w:lang w:eastAsia="en-GB"/>
        </w:rPr>
        <w:drawing>
          <wp:inline distT="0" distB="0" distL="0" distR="0" wp14:anchorId="51B54604" wp14:editId="324BEF74">
            <wp:extent cx="1400175" cy="1390650"/>
            <wp:effectExtent l="0" t="0" r="9525" b="0"/>
            <wp:docPr id="1" name="Picture 1" descr="Chichester District Council Logo"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390650"/>
                    </a:xfrm>
                    <a:prstGeom prst="rect">
                      <a:avLst/>
                    </a:prstGeom>
                    <a:noFill/>
                    <a:ln>
                      <a:noFill/>
                    </a:ln>
                  </pic:spPr>
                </pic:pic>
              </a:graphicData>
            </a:graphic>
          </wp:inline>
        </w:drawing>
      </w:r>
    </w:p>
    <w:p w14:paraId="6A91D5D6" w14:textId="77777777" w:rsidR="00537697" w:rsidRDefault="00537697">
      <w:pPr>
        <w:rPr>
          <w:rFonts w:ascii="Arial" w:hAnsi="Arial" w:cs="Arial"/>
          <w:b/>
          <w:bCs/>
          <w:sz w:val="48"/>
          <w:szCs w:val="48"/>
        </w:rPr>
      </w:pPr>
    </w:p>
    <w:p w14:paraId="6C4F59A4" w14:textId="468800C1" w:rsidR="00F0100A" w:rsidRPr="007353B3" w:rsidRDefault="007353B3">
      <w:pPr>
        <w:rPr>
          <w:rFonts w:ascii="Arial" w:hAnsi="Arial" w:cs="Arial"/>
          <w:b/>
          <w:bCs/>
          <w:sz w:val="48"/>
          <w:szCs w:val="48"/>
        </w:rPr>
      </w:pPr>
      <w:r w:rsidRPr="007353B3">
        <w:rPr>
          <w:rFonts w:ascii="Arial" w:hAnsi="Arial" w:cs="Arial"/>
          <w:b/>
          <w:bCs/>
          <w:sz w:val="48"/>
          <w:szCs w:val="48"/>
        </w:rPr>
        <w:t>Chichester District Council</w:t>
      </w:r>
    </w:p>
    <w:p w14:paraId="0C7B8A9F" w14:textId="4E481651" w:rsidR="007353B3" w:rsidRDefault="007353B3">
      <w:pPr>
        <w:rPr>
          <w:rFonts w:ascii="Arial" w:hAnsi="Arial" w:cs="Arial"/>
          <w:b/>
          <w:bCs/>
          <w:sz w:val="48"/>
          <w:szCs w:val="48"/>
        </w:rPr>
      </w:pPr>
      <w:r w:rsidRPr="007353B3">
        <w:rPr>
          <w:rFonts w:ascii="Arial" w:hAnsi="Arial" w:cs="Arial"/>
          <w:b/>
          <w:bCs/>
          <w:sz w:val="48"/>
          <w:szCs w:val="48"/>
        </w:rPr>
        <w:t>Infrastructure Funding Statement 1 April 2021 to 31 March 2022</w:t>
      </w:r>
    </w:p>
    <w:p w14:paraId="3E8CEF20" w14:textId="3FBE8653" w:rsidR="007353B3" w:rsidRDefault="007353B3">
      <w:pPr>
        <w:rPr>
          <w:rFonts w:ascii="Arial" w:hAnsi="Arial" w:cs="Arial"/>
          <w:b/>
          <w:bCs/>
          <w:sz w:val="48"/>
          <w:szCs w:val="48"/>
        </w:rPr>
      </w:pPr>
    </w:p>
    <w:p w14:paraId="0B3406FB" w14:textId="65FC8314" w:rsidR="007353B3" w:rsidRDefault="007353B3">
      <w:pPr>
        <w:rPr>
          <w:rFonts w:ascii="Arial" w:hAnsi="Arial" w:cs="Arial"/>
          <w:b/>
          <w:bCs/>
          <w:sz w:val="48"/>
          <w:szCs w:val="48"/>
        </w:rPr>
      </w:pPr>
    </w:p>
    <w:p w14:paraId="233D8370" w14:textId="09E82C1E" w:rsidR="007353B3" w:rsidRDefault="007353B3">
      <w:pPr>
        <w:rPr>
          <w:rFonts w:ascii="Arial" w:hAnsi="Arial" w:cs="Arial"/>
          <w:b/>
          <w:bCs/>
          <w:sz w:val="48"/>
          <w:szCs w:val="48"/>
        </w:rPr>
      </w:pPr>
    </w:p>
    <w:p w14:paraId="2AF138DE" w14:textId="031F5872" w:rsidR="007353B3" w:rsidRDefault="007353B3">
      <w:pPr>
        <w:rPr>
          <w:rFonts w:ascii="Arial" w:hAnsi="Arial" w:cs="Arial"/>
          <w:b/>
          <w:bCs/>
          <w:sz w:val="48"/>
          <w:szCs w:val="48"/>
        </w:rPr>
      </w:pPr>
    </w:p>
    <w:p w14:paraId="6490BEF1" w14:textId="1FF9FFDE" w:rsidR="007353B3" w:rsidRDefault="007353B3">
      <w:pPr>
        <w:rPr>
          <w:rFonts w:ascii="Arial" w:hAnsi="Arial" w:cs="Arial"/>
          <w:b/>
          <w:bCs/>
          <w:sz w:val="48"/>
          <w:szCs w:val="48"/>
        </w:rPr>
      </w:pPr>
    </w:p>
    <w:sdt>
      <w:sdtPr>
        <w:rPr>
          <w:rFonts w:asciiTheme="minorHAnsi" w:eastAsiaTheme="minorHAnsi" w:hAnsiTheme="minorHAnsi" w:cstheme="minorBidi"/>
          <w:color w:val="auto"/>
          <w:sz w:val="22"/>
          <w:szCs w:val="22"/>
          <w:lang w:val="en-GB"/>
        </w:rPr>
        <w:id w:val="1028293918"/>
        <w:docPartObj>
          <w:docPartGallery w:val="Table of Contents"/>
          <w:docPartUnique/>
        </w:docPartObj>
      </w:sdtPr>
      <w:sdtEndPr>
        <w:rPr>
          <w:b/>
          <w:bCs/>
          <w:noProof/>
        </w:rPr>
      </w:sdtEndPr>
      <w:sdtContent>
        <w:p w14:paraId="19DB3E7A" w14:textId="050151A1" w:rsidR="00530965" w:rsidRDefault="00530965">
          <w:pPr>
            <w:pStyle w:val="TOCHeading"/>
          </w:pPr>
          <w:r>
            <w:t>Contents</w:t>
          </w:r>
        </w:p>
        <w:p w14:paraId="15A8F46A" w14:textId="43428F87" w:rsidR="00853EC7" w:rsidRDefault="00530965">
          <w:pPr>
            <w:pStyle w:val="TOC1"/>
            <w:tabs>
              <w:tab w:val="right" w:leader="dot" w:pos="13948"/>
            </w:tabs>
            <w:rPr>
              <w:rFonts w:eastAsiaTheme="minorEastAsia"/>
              <w:noProof/>
              <w:lang w:eastAsia="en-GB"/>
            </w:rPr>
          </w:pPr>
          <w:r>
            <w:fldChar w:fldCharType="begin"/>
          </w:r>
          <w:r>
            <w:instrText xml:space="preserve"> TOC \o "1-3" \h \z \u </w:instrText>
          </w:r>
          <w:r>
            <w:fldChar w:fldCharType="separate"/>
          </w:r>
          <w:hyperlink w:anchor="_Toc116906357" w:history="1">
            <w:r w:rsidR="00853EC7" w:rsidRPr="00875506">
              <w:rPr>
                <w:rStyle w:val="Hyperlink"/>
                <w:rFonts w:ascii="Arial" w:hAnsi="Arial" w:cs="Arial"/>
                <w:b/>
                <w:bCs/>
                <w:noProof/>
              </w:rPr>
              <w:t>Background</w:t>
            </w:r>
            <w:r w:rsidR="00853EC7">
              <w:rPr>
                <w:noProof/>
                <w:webHidden/>
              </w:rPr>
              <w:tab/>
            </w:r>
            <w:r w:rsidR="00853EC7">
              <w:rPr>
                <w:noProof/>
                <w:webHidden/>
              </w:rPr>
              <w:fldChar w:fldCharType="begin"/>
            </w:r>
            <w:r w:rsidR="00853EC7">
              <w:rPr>
                <w:noProof/>
                <w:webHidden/>
              </w:rPr>
              <w:instrText xml:space="preserve"> PAGEREF _Toc116906357 \h </w:instrText>
            </w:r>
            <w:r w:rsidR="00853EC7">
              <w:rPr>
                <w:noProof/>
                <w:webHidden/>
              </w:rPr>
            </w:r>
            <w:r w:rsidR="00853EC7">
              <w:rPr>
                <w:noProof/>
                <w:webHidden/>
              </w:rPr>
              <w:fldChar w:fldCharType="separate"/>
            </w:r>
            <w:r w:rsidR="00853EC7">
              <w:rPr>
                <w:noProof/>
                <w:webHidden/>
              </w:rPr>
              <w:t>3</w:t>
            </w:r>
            <w:r w:rsidR="00853EC7">
              <w:rPr>
                <w:noProof/>
                <w:webHidden/>
              </w:rPr>
              <w:fldChar w:fldCharType="end"/>
            </w:r>
          </w:hyperlink>
        </w:p>
        <w:p w14:paraId="0DB53F28" w14:textId="323008EA" w:rsidR="00853EC7" w:rsidRDefault="00853EC7">
          <w:pPr>
            <w:pStyle w:val="TOC1"/>
            <w:tabs>
              <w:tab w:val="right" w:leader="dot" w:pos="13948"/>
            </w:tabs>
            <w:rPr>
              <w:rFonts w:eastAsiaTheme="minorEastAsia"/>
              <w:noProof/>
              <w:lang w:eastAsia="en-GB"/>
            </w:rPr>
          </w:pPr>
          <w:hyperlink w:anchor="_Toc116906358" w:history="1">
            <w:r w:rsidRPr="00875506">
              <w:rPr>
                <w:rStyle w:val="Hyperlink"/>
                <w:rFonts w:ascii="Arial" w:hAnsi="Arial" w:cs="Arial"/>
                <w:b/>
                <w:bCs/>
                <w:noProof/>
              </w:rPr>
              <w:t>Community Infrastructure Levy (CIL)</w:t>
            </w:r>
            <w:r>
              <w:rPr>
                <w:noProof/>
                <w:webHidden/>
              </w:rPr>
              <w:tab/>
            </w:r>
            <w:r>
              <w:rPr>
                <w:noProof/>
                <w:webHidden/>
              </w:rPr>
              <w:fldChar w:fldCharType="begin"/>
            </w:r>
            <w:r>
              <w:rPr>
                <w:noProof/>
                <w:webHidden/>
              </w:rPr>
              <w:instrText xml:space="preserve"> PAGEREF _Toc116906358 \h </w:instrText>
            </w:r>
            <w:r>
              <w:rPr>
                <w:noProof/>
                <w:webHidden/>
              </w:rPr>
            </w:r>
            <w:r>
              <w:rPr>
                <w:noProof/>
                <w:webHidden/>
              </w:rPr>
              <w:fldChar w:fldCharType="separate"/>
            </w:r>
            <w:r>
              <w:rPr>
                <w:noProof/>
                <w:webHidden/>
              </w:rPr>
              <w:t>4</w:t>
            </w:r>
            <w:r>
              <w:rPr>
                <w:noProof/>
                <w:webHidden/>
              </w:rPr>
              <w:fldChar w:fldCharType="end"/>
            </w:r>
          </w:hyperlink>
        </w:p>
        <w:p w14:paraId="7D44A14B" w14:textId="75C60ADD" w:rsidR="00853EC7" w:rsidRDefault="00853EC7">
          <w:pPr>
            <w:pStyle w:val="TOC2"/>
            <w:rPr>
              <w:rFonts w:asciiTheme="minorHAnsi" w:eastAsiaTheme="minorEastAsia" w:hAnsiTheme="minorHAnsi" w:cstheme="minorBidi"/>
              <w:b w:val="0"/>
              <w:bCs w:val="0"/>
              <w:lang w:eastAsia="en-GB"/>
            </w:rPr>
          </w:pPr>
          <w:hyperlink w:anchor="_Toc116906359" w:history="1">
            <w:r w:rsidRPr="00875506">
              <w:rPr>
                <w:rStyle w:val="Hyperlink"/>
              </w:rPr>
              <w:t>CIL Demanded and Collected in 2021/22</w:t>
            </w:r>
            <w:r>
              <w:rPr>
                <w:webHidden/>
              </w:rPr>
              <w:tab/>
            </w:r>
            <w:r>
              <w:rPr>
                <w:webHidden/>
              </w:rPr>
              <w:fldChar w:fldCharType="begin"/>
            </w:r>
            <w:r>
              <w:rPr>
                <w:webHidden/>
              </w:rPr>
              <w:instrText xml:space="preserve"> PAGEREF _Toc116906359 \h </w:instrText>
            </w:r>
            <w:r>
              <w:rPr>
                <w:webHidden/>
              </w:rPr>
            </w:r>
            <w:r>
              <w:rPr>
                <w:webHidden/>
              </w:rPr>
              <w:fldChar w:fldCharType="separate"/>
            </w:r>
            <w:r>
              <w:rPr>
                <w:webHidden/>
              </w:rPr>
              <w:t>5</w:t>
            </w:r>
            <w:r>
              <w:rPr>
                <w:webHidden/>
              </w:rPr>
              <w:fldChar w:fldCharType="end"/>
            </w:r>
          </w:hyperlink>
        </w:p>
        <w:p w14:paraId="4CECAA30" w14:textId="7CE0EF9A" w:rsidR="00853EC7" w:rsidRDefault="00853EC7">
          <w:pPr>
            <w:pStyle w:val="TOC2"/>
            <w:rPr>
              <w:rFonts w:asciiTheme="minorHAnsi" w:eastAsiaTheme="minorEastAsia" w:hAnsiTheme="minorHAnsi" w:cstheme="minorBidi"/>
              <w:b w:val="0"/>
              <w:bCs w:val="0"/>
              <w:lang w:eastAsia="en-GB"/>
            </w:rPr>
          </w:pPr>
          <w:hyperlink w:anchor="_Toc116906360" w:history="1">
            <w:r w:rsidRPr="00875506">
              <w:rPr>
                <w:rStyle w:val="Hyperlink"/>
              </w:rPr>
              <w:t>Spending in 2021/22</w:t>
            </w:r>
            <w:r>
              <w:rPr>
                <w:webHidden/>
              </w:rPr>
              <w:tab/>
            </w:r>
            <w:r>
              <w:rPr>
                <w:webHidden/>
              </w:rPr>
              <w:fldChar w:fldCharType="begin"/>
            </w:r>
            <w:r>
              <w:rPr>
                <w:webHidden/>
              </w:rPr>
              <w:instrText xml:space="preserve"> PAGEREF _Toc116906360 \h </w:instrText>
            </w:r>
            <w:r>
              <w:rPr>
                <w:webHidden/>
              </w:rPr>
            </w:r>
            <w:r>
              <w:rPr>
                <w:webHidden/>
              </w:rPr>
              <w:fldChar w:fldCharType="separate"/>
            </w:r>
            <w:r>
              <w:rPr>
                <w:webHidden/>
              </w:rPr>
              <w:t>5</w:t>
            </w:r>
            <w:r>
              <w:rPr>
                <w:webHidden/>
              </w:rPr>
              <w:fldChar w:fldCharType="end"/>
            </w:r>
          </w:hyperlink>
        </w:p>
        <w:p w14:paraId="2E49DBAA" w14:textId="6627867E" w:rsidR="00853EC7" w:rsidRDefault="00853EC7">
          <w:pPr>
            <w:pStyle w:val="TOC2"/>
            <w:rPr>
              <w:rFonts w:asciiTheme="minorHAnsi" w:eastAsiaTheme="minorEastAsia" w:hAnsiTheme="minorHAnsi" w:cstheme="minorBidi"/>
              <w:b w:val="0"/>
              <w:bCs w:val="0"/>
              <w:lang w:eastAsia="en-GB"/>
            </w:rPr>
          </w:pPr>
          <w:hyperlink w:anchor="_Toc116906361" w:history="1">
            <w:r w:rsidRPr="00875506">
              <w:rPr>
                <w:rStyle w:val="Hyperlink"/>
              </w:rPr>
              <w:t>Proposed Future Spending</w:t>
            </w:r>
            <w:r>
              <w:rPr>
                <w:webHidden/>
              </w:rPr>
              <w:tab/>
            </w:r>
            <w:r>
              <w:rPr>
                <w:webHidden/>
              </w:rPr>
              <w:fldChar w:fldCharType="begin"/>
            </w:r>
            <w:r>
              <w:rPr>
                <w:webHidden/>
              </w:rPr>
              <w:instrText xml:space="preserve"> PAGEREF _Toc116906361 \h </w:instrText>
            </w:r>
            <w:r>
              <w:rPr>
                <w:webHidden/>
              </w:rPr>
            </w:r>
            <w:r>
              <w:rPr>
                <w:webHidden/>
              </w:rPr>
              <w:fldChar w:fldCharType="separate"/>
            </w:r>
            <w:r>
              <w:rPr>
                <w:webHidden/>
              </w:rPr>
              <w:t>5</w:t>
            </w:r>
            <w:r>
              <w:rPr>
                <w:webHidden/>
              </w:rPr>
              <w:fldChar w:fldCharType="end"/>
            </w:r>
          </w:hyperlink>
        </w:p>
        <w:p w14:paraId="627CD5A2" w14:textId="58031252" w:rsidR="00853EC7" w:rsidRDefault="00853EC7">
          <w:pPr>
            <w:pStyle w:val="TOC2"/>
            <w:rPr>
              <w:rFonts w:asciiTheme="minorHAnsi" w:eastAsiaTheme="minorEastAsia" w:hAnsiTheme="minorHAnsi" w:cstheme="minorBidi"/>
              <w:b w:val="0"/>
              <w:bCs w:val="0"/>
              <w:lang w:eastAsia="en-GB"/>
            </w:rPr>
          </w:pPr>
          <w:hyperlink w:anchor="_Toc116906362" w:history="1">
            <w:r w:rsidRPr="00875506">
              <w:rPr>
                <w:rStyle w:val="Hyperlink"/>
              </w:rPr>
              <w:t>Parish, City &amp; Town Councils receiving Neighbourhood CIL</w:t>
            </w:r>
            <w:r>
              <w:rPr>
                <w:webHidden/>
              </w:rPr>
              <w:tab/>
            </w:r>
            <w:r>
              <w:rPr>
                <w:webHidden/>
              </w:rPr>
              <w:fldChar w:fldCharType="begin"/>
            </w:r>
            <w:r>
              <w:rPr>
                <w:webHidden/>
              </w:rPr>
              <w:instrText xml:space="preserve"> PAGEREF _Toc116906362 \h </w:instrText>
            </w:r>
            <w:r>
              <w:rPr>
                <w:webHidden/>
              </w:rPr>
            </w:r>
            <w:r>
              <w:rPr>
                <w:webHidden/>
              </w:rPr>
              <w:fldChar w:fldCharType="separate"/>
            </w:r>
            <w:r>
              <w:rPr>
                <w:webHidden/>
              </w:rPr>
              <w:t>8</w:t>
            </w:r>
            <w:r>
              <w:rPr>
                <w:webHidden/>
              </w:rPr>
              <w:fldChar w:fldCharType="end"/>
            </w:r>
          </w:hyperlink>
        </w:p>
        <w:p w14:paraId="6A1C8FA0" w14:textId="2112DFEC" w:rsidR="00853EC7" w:rsidRDefault="00853EC7">
          <w:pPr>
            <w:pStyle w:val="TOC2"/>
            <w:rPr>
              <w:rFonts w:asciiTheme="minorHAnsi" w:eastAsiaTheme="minorEastAsia" w:hAnsiTheme="minorHAnsi" w:cstheme="minorBidi"/>
              <w:b w:val="0"/>
              <w:bCs w:val="0"/>
              <w:lang w:eastAsia="en-GB"/>
            </w:rPr>
          </w:pPr>
          <w:hyperlink w:anchor="_Toc116906363" w:history="1">
            <w:r w:rsidRPr="00875506">
              <w:rPr>
                <w:rStyle w:val="Hyperlink"/>
              </w:rPr>
              <w:t>Administration Costs</w:t>
            </w:r>
            <w:r>
              <w:rPr>
                <w:webHidden/>
              </w:rPr>
              <w:tab/>
            </w:r>
            <w:r>
              <w:rPr>
                <w:webHidden/>
              </w:rPr>
              <w:fldChar w:fldCharType="begin"/>
            </w:r>
            <w:r>
              <w:rPr>
                <w:webHidden/>
              </w:rPr>
              <w:instrText xml:space="preserve"> PAGEREF _Toc116906363 \h </w:instrText>
            </w:r>
            <w:r>
              <w:rPr>
                <w:webHidden/>
              </w:rPr>
            </w:r>
            <w:r>
              <w:rPr>
                <w:webHidden/>
              </w:rPr>
              <w:fldChar w:fldCharType="separate"/>
            </w:r>
            <w:r>
              <w:rPr>
                <w:webHidden/>
              </w:rPr>
              <w:t>10</w:t>
            </w:r>
            <w:r>
              <w:rPr>
                <w:webHidden/>
              </w:rPr>
              <w:fldChar w:fldCharType="end"/>
            </w:r>
          </w:hyperlink>
        </w:p>
        <w:p w14:paraId="64BEDCEB" w14:textId="422685F0" w:rsidR="00853EC7" w:rsidRDefault="00853EC7">
          <w:pPr>
            <w:pStyle w:val="TOC1"/>
            <w:tabs>
              <w:tab w:val="right" w:leader="dot" w:pos="13948"/>
            </w:tabs>
            <w:rPr>
              <w:rFonts w:eastAsiaTheme="minorEastAsia"/>
              <w:noProof/>
              <w:lang w:eastAsia="en-GB"/>
            </w:rPr>
          </w:pPr>
          <w:hyperlink w:anchor="_Toc116906364" w:history="1">
            <w:r w:rsidRPr="00875506">
              <w:rPr>
                <w:rStyle w:val="Hyperlink"/>
                <w:rFonts w:ascii="Arial" w:hAnsi="Arial" w:cs="Arial"/>
                <w:b/>
                <w:bCs/>
                <w:noProof/>
              </w:rPr>
              <w:t>S106</w:t>
            </w:r>
            <w:r>
              <w:rPr>
                <w:noProof/>
                <w:webHidden/>
              </w:rPr>
              <w:tab/>
            </w:r>
            <w:r>
              <w:rPr>
                <w:noProof/>
                <w:webHidden/>
              </w:rPr>
              <w:fldChar w:fldCharType="begin"/>
            </w:r>
            <w:r>
              <w:rPr>
                <w:noProof/>
                <w:webHidden/>
              </w:rPr>
              <w:instrText xml:space="preserve"> PAGEREF _Toc116906364 \h </w:instrText>
            </w:r>
            <w:r>
              <w:rPr>
                <w:noProof/>
                <w:webHidden/>
              </w:rPr>
            </w:r>
            <w:r>
              <w:rPr>
                <w:noProof/>
                <w:webHidden/>
              </w:rPr>
              <w:fldChar w:fldCharType="separate"/>
            </w:r>
            <w:r>
              <w:rPr>
                <w:noProof/>
                <w:webHidden/>
              </w:rPr>
              <w:t>11</w:t>
            </w:r>
            <w:r>
              <w:rPr>
                <w:noProof/>
                <w:webHidden/>
              </w:rPr>
              <w:fldChar w:fldCharType="end"/>
            </w:r>
          </w:hyperlink>
        </w:p>
        <w:p w14:paraId="092DFD83" w14:textId="7894C643" w:rsidR="00853EC7" w:rsidRDefault="00853EC7">
          <w:pPr>
            <w:pStyle w:val="TOC2"/>
            <w:rPr>
              <w:rFonts w:asciiTheme="minorHAnsi" w:eastAsiaTheme="minorEastAsia" w:hAnsiTheme="minorHAnsi" w:cstheme="minorBidi"/>
              <w:b w:val="0"/>
              <w:bCs w:val="0"/>
              <w:lang w:eastAsia="en-GB"/>
            </w:rPr>
          </w:pPr>
          <w:hyperlink w:anchor="_Toc116906365" w:history="1">
            <w:r w:rsidRPr="00875506">
              <w:rPr>
                <w:rStyle w:val="Hyperlink"/>
              </w:rPr>
              <w:t>New S106 Agreements Completed</w:t>
            </w:r>
            <w:r>
              <w:rPr>
                <w:webHidden/>
              </w:rPr>
              <w:tab/>
            </w:r>
            <w:r>
              <w:rPr>
                <w:webHidden/>
              </w:rPr>
              <w:fldChar w:fldCharType="begin"/>
            </w:r>
            <w:r>
              <w:rPr>
                <w:webHidden/>
              </w:rPr>
              <w:instrText xml:space="preserve"> PAGEREF _Toc116906365 \h </w:instrText>
            </w:r>
            <w:r>
              <w:rPr>
                <w:webHidden/>
              </w:rPr>
            </w:r>
            <w:r>
              <w:rPr>
                <w:webHidden/>
              </w:rPr>
              <w:fldChar w:fldCharType="separate"/>
            </w:r>
            <w:r>
              <w:rPr>
                <w:webHidden/>
              </w:rPr>
              <w:t>11</w:t>
            </w:r>
            <w:r>
              <w:rPr>
                <w:webHidden/>
              </w:rPr>
              <w:fldChar w:fldCharType="end"/>
            </w:r>
          </w:hyperlink>
        </w:p>
        <w:p w14:paraId="446351C6" w14:textId="0748A2B3" w:rsidR="00853EC7" w:rsidRDefault="00853EC7">
          <w:pPr>
            <w:pStyle w:val="TOC2"/>
            <w:rPr>
              <w:rFonts w:asciiTheme="minorHAnsi" w:eastAsiaTheme="minorEastAsia" w:hAnsiTheme="minorHAnsi" w:cstheme="minorBidi"/>
              <w:b w:val="0"/>
              <w:bCs w:val="0"/>
              <w:lang w:eastAsia="en-GB"/>
            </w:rPr>
          </w:pPr>
          <w:hyperlink w:anchor="_Toc116906366" w:history="1">
            <w:r w:rsidRPr="00875506">
              <w:rPr>
                <w:rStyle w:val="Hyperlink"/>
              </w:rPr>
              <w:t>S106 Funds Collected</w:t>
            </w:r>
            <w:r>
              <w:rPr>
                <w:webHidden/>
              </w:rPr>
              <w:tab/>
            </w:r>
            <w:r>
              <w:rPr>
                <w:webHidden/>
              </w:rPr>
              <w:fldChar w:fldCharType="begin"/>
            </w:r>
            <w:r>
              <w:rPr>
                <w:webHidden/>
              </w:rPr>
              <w:instrText xml:space="preserve"> PAGEREF _Toc116906366 \h </w:instrText>
            </w:r>
            <w:r>
              <w:rPr>
                <w:webHidden/>
              </w:rPr>
            </w:r>
            <w:r>
              <w:rPr>
                <w:webHidden/>
              </w:rPr>
              <w:fldChar w:fldCharType="separate"/>
            </w:r>
            <w:r>
              <w:rPr>
                <w:webHidden/>
              </w:rPr>
              <w:t>14</w:t>
            </w:r>
            <w:r>
              <w:rPr>
                <w:webHidden/>
              </w:rPr>
              <w:fldChar w:fldCharType="end"/>
            </w:r>
          </w:hyperlink>
        </w:p>
        <w:p w14:paraId="3144E1D6" w14:textId="78AA78E7" w:rsidR="00853EC7" w:rsidRDefault="00853EC7">
          <w:pPr>
            <w:pStyle w:val="TOC2"/>
            <w:rPr>
              <w:rFonts w:asciiTheme="minorHAnsi" w:eastAsiaTheme="minorEastAsia" w:hAnsiTheme="minorHAnsi" w:cstheme="minorBidi"/>
              <w:b w:val="0"/>
              <w:bCs w:val="0"/>
              <w:lang w:eastAsia="en-GB"/>
            </w:rPr>
          </w:pPr>
          <w:hyperlink w:anchor="_Toc116906367" w:history="1">
            <w:r w:rsidRPr="00875506">
              <w:rPr>
                <w:rStyle w:val="Hyperlink"/>
              </w:rPr>
              <w:t>S106 Spending</w:t>
            </w:r>
            <w:r>
              <w:rPr>
                <w:webHidden/>
              </w:rPr>
              <w:tab/>
            </w:r>
            <w:r>
              <w:rPr>
                <w:webHidden/>
              </w:rPr>
              <w:fldChar w:fldCharType="begin"/>
            </w:r>
            <w:r>
              <w:rPr>
                <w:webHidden/>
              </w:rPr>
              <w:instrText xml:space="preserve"> PAGEREF _Toc116906367 \h </w:instrText>
            </w:r>
            <w:r>
              <w:rPr>
                <w:webHidden/>
              </w:rPr>
            </w:r>
            <w:r>
              <w:rPr>
                <w:webHidden/>
              </w:rPr>
              <w:fldChar w:fldCharType="separate"/>
            </w:r>
            <w:r>
              <w:rPr>
                <w:webHidden/>
              </w:rPr>
              <w:t>17</w:t>
            </w:r>
            <w:r>
              <w:rPr>
                <w:webHidden/>
              </w:rPr>
              <w:fldChar w:fldCharType="end"/>
            </w:r>
          </w:hyperlink>
        </w:p>
        <w:p w14:paraId="3A989E77" w14:textId="7FDBF683" w:rsidR="00853EC7" w:rsidRDefault="00853EC7">
          <w:pPr>
            <w:pStyle w:val="TOC2"/>
            <w:rPr>
              <w:rFonts w:asciiTheme="minorHAnsi" w:eastAsiaTheme="minorEastAsia" w:hAnsiTheme="minorHAnsi" w:cstheme="minorBidi"/>
              <w:b w:val="0"/>
              <w:bCs w:val="0"/>
              <w:lang w:eastAsia="en-GB"/>
            </w:rPr>
          </w:pPr>
          <w:hyperlink w:anchor="_Toc116906368" w:history="1">
            <w:r w:rsidRPr="00875506">
              <w:rPr>
                <w:rStyle w:val="Hyperlink"/>
              </w:rPr>
              <w:t>Future S106 Income and Spending</w:t>
            </w:r>
            <w:r>
              <w:rPr>
                <w:webHidden/>
              </w:rPr>
              <w:tab/>
            </w:r>
            <w:r>
              <w:rPr>
                <w:webHidden/>
              </w:rPr>
              <w:fldChar w:fldCharType="begin"/>
            </w:r>
            <w:r>
              <w:rPr>
                <w:webHidden/>
              </w:rPr>
              <w:instrText xml:space="preserve"> PAGEREF _Toc116906368 \h </w:instrText>
            </w:r>
            <w:r>
              <w:rPr>
                <w:webHidden/>
              </w:rPr>
            </w:r>
            <w:r>
              <w:rPr>
                <w:webHidden/>
              </w:rPr>
              <w:fldChar w:fldCharType="separate"/>
            </w:r>
            <w:r>
              <w:rPr>
                <w:webHidden/>
              </w:rPr>
              <w:t>19</w:t>
            </w:r>
            <w:r>
              <w:rPr>
                <w:webHidden/>
              </w:rPr>
              <w:fldChar w:fldCharType="end"/>
            </w:r>
          </w:hyperlink>
        </w:p>
        <w:p w14:paraId="0C041F43" w14:textId="60528F5E" w:rsidR="00853EC7" w:rsidRDefault="00853EC7">
          <w:pPr>
            <w:pStyle w:val="TOC2"/>
            <w:rPr>
              <w:rFonts w:asciiTheme="minorHAnsi" w:eastAsiaTheme="minorEastAsia" w:hAnsiTheme="minorHAnsi" w:cstheme="minorBidi"/>
              <w:b w:val="0"/>
              <w:bCs w:val="0"/>
              <w:lang w:eastAsia="en-GB"/>
            </w:rPr>
          </w:pPr>
          <w:hyperlink w:anchor="_Toc116906369" w:history="1">
            <w:r w:rsidRPr="00875506">
              <w:rPr>
                <w:rStyle w:val="Hyperlink"/>
              </w:rPr>
              <w:t>Administration Costs</w:t>
            </w:r>
            <w:r>
              <w:rPr>
                <w:webHidden/>
              </w:rPr>
              <w:tab/>
            </w:r>
            <w:r>
              <w:rPr>
                <w:webHidden/>
              </w:rPr>
              <w:fldChar w:fldCharType="begin"/>
            </w:r>
            <w:r>
              <w:rPr>
                <w:webHidden/>
              </w:rPr>
              <w:instrText xml:space="preserve"> PAGEREF _Toc116906369 \h </w:instrText>
            </w:r>
            <w:r>
              <w:rPr>
                <w:webHidden/>
              </w:rPr>
            </w:r>
            <w:r>
              <w:rPr>
                <w:webHidden/>
              </w:rPr>
              <w:fldChar w:fldCharType="separate"/>
            </w:r>
            <w:r>
              <w:rPr>
                <w:webHidden/>
              </w:rPr>
              <w:t>20</w:t>
            </w:r>
            <w:r>
              <w:rPr>
                <w:webHidden/>
              </w:rPr>
              <w:fldChar w:fldCharType="end"/>
            </w:r>
          </w:hyperlink>
        </w:p>
        <w:p w14:paraId="153013A0" w14:textId="0D5EF992" w:rsidR="00853EC7" w:rsidRDefault="00853EC7">
          <w:pPr>
            <w:pStyle w:val="TOC1"/>
            <w:tabs>
              <w:tab w:val="right" w:leader="dot" w:pos="13948"/>
            </w:tabs>
            <w:rPr>
              <w:rFonts w:eastAsiaTheme="minorEastAsia"/>
              <w:noProof/>
              <w:lang w:eastAsia="en-GB"/>
            </w:rPr>
          </w:pPr>
          <w:hyperlink w:anchor="_Toc116906370" w:history="1">
            <w:r w:rsidRPr="00875506">
              <w:rPr>
                <w:rStyle w:val="Hyperlink"/>
                <w:rFonts w:ascii="Arial" w:hAnsi="Arial" w:cs="Arial"/>
                <w:b/>
                <w:bCs/>
                <w:noProof/>
              </w:rPr>
              <w:t>Further Information</w:t>
            </w:r>
            <w:r>
              <w:rPr>
                <w:noProof/>
                <w:webHidden/>
              </w:rPr>
              <w:tab/>
            </w:r>
            <w:r>
              <w:rPr>
                <w:noProof/>
                <w:webHidden/>
              </w:rPr>
              <w:fldChar w:fldCharType="begin"/>
            </w:r>
            <w:r>
              <w:rPr>
                <w:noProof/>
                <w:webHidden/>
              </w:rPr>
              <w:instrText xml:space="preserve"> PAGEREF _Toc116906370 \h </w:instrText>
            </w:r>
            <w:r>
              <w:rPr>
                <w:noProof/>
                <w:webHidden/>
              </w:rPr>
            </w:r>
            <w:r>
              <w:rPr>
                <w:noProof/>
                <w:webHidden/>
              </w:rPr>
              <w:fldChar w:fldCharType="separate"/>
            </w:r>
            <w:r>
              <w:rPr>
                <w:noProof/>
                <w:webHidden/>
              </w:rPr>
              <w:t>20</w:t>
            </w:r>
            <w:r>
              <w:rPr>
                <w:noProof/>
                <w:webHidden/>
              </w:rPr>
              <w:fldChar w:fldCharType="end"/>
            </w:r>
          </w:hyperlink>
        </w:p>
        <w:p w14:paraId="706DA322" w14:textId="0B640768" w:rsidR="00853EC7" w:rsidRDefault="00853EC7">
          <w:pPr>
            <w:pStyle w:val="TOC1"/>
            <w:tabs>
              <w:tab w:val="right" w:leader="dot" w:pos="13948"/>
            </w:tabs>
            <w:rPr>
              <w:rFonts w:eastAsiaTheme="minorEastAsia"/>
              <w:noProof/>
              <w:lang w:eastAsia="en-GB"/>
            </w:rPr>
          </w:pPr>
          <w:hyperlink w:anchor="_Toc116906371" w:history="1">
            <w:r w:rsidRPr="00875506">
              <w:rPr>
                <w:rStyle w:val="Hyperlink"/>
                <w:rFonts w:ascii="Arial" w:hAnsi="Arial" w:cs="Arial"/>
                <w:b/>
                <w:bCs/>
                <w:noProof/>
              </w:rPr>
              <w:t>Appendix 1:  Schedule of CIL and S106 Matters as required by the Communities Infrastructure Levy Regulations 2010 (as amended)</w:t>
            </w:r>
            <w:r>
              <w:rPr>
                <w:noProof/>
                <w:webHidden/>
              </w:rPr>
              <w:tab/>
            </w:r>
            <w:r>
              <w:rPr>
                <w:noProof/>
                <w:webHidden/>
              </w:rPr>
              <w:fldChar w:fldCharType="begin"/>
            </w:r>
            <w:r>
              <w:rPr>
                <w:noProof/>
                <w:webHidden/>
              </w:rPr>
              <w:instrText xml:space="preserve"> PAGEREF _Toc116906371 \h </w:instrText>
            </w:r>
            <w:r>
              <w:rPr>
                <w:noProof/>
                <w:webHidden/>
              </w:rPr>
            </w:r>
            <w:r>
              <w:rPr>
                <w:noProof/>
                <w:webHidden/>
              </w:rPr>
              <w:fldChar w:fldCharType="separate"/>
            </w:r>
            <w:r>
              <w:rPr>
                <w:noProof/>
                <w:webHidden/>
              </w:rPr>
              <w:t>21</w:t>
            </w:r>
            <w:r>
              <w:rPr>
                <w:noProof/>
                <w:webHidden/>
              </w:rPr>
              <w:fldChar w:fldCharType="end"/>
            </w:r>
          </w:hyperlink>
        </w:p>
        <w:p w14:paraId="39185087" w14:textId="2B9B0D6A" w:rsidR="00853EC7" w:rsidRDefault="00853EC7">
          <w:pPr>
            <w:pStyle w:val="TOC1"/>
            <w:tabs>
              <w:tab w:val="right" w:leader="dot" w:pos="13948"/>
            </w:tabs>
            <w:rPr>
              <w:rFonts w:eastAsiaTheme="minorEastAsia"/>
              <w:noProof/>
              <w:lang w:eastAsia="en-GB"/>
            </w:rPr>
          </w:pPr>
          <w:hyperlink w:anchor="_Toc116906372" w:history="1">
            <w:r w:rsidRPr="00875506">
              <w:rPr>
                <w:rStyle w:val="Hyperlink"/>
                <w:rFonts w:ascii="Arial" w:hAnsi="Arial" w:cs="Arial"/>
                <w:b/>
                <w:bCs/>
                <w:noProof/>
              </w:rPr>
              <w:t>Appendix 2: CIL Spending Plan</w:t>
            </w:r>
            <w:r>
              <w:rPr>
                <w:noProof/>
                <w:webHidden/>
              </w:rPr>
              <w:tab/>
            </w:r>
            <w:r>
              <w:rPr>
                <w:noProof/>
                <w:webHidden/>
              </w:rPr>
              <w:fldChar w:fldCharType="begin"/>
            </w:r>
            <w:r>
              <w:rPr>
                <w:noProof/>
                <w:webHidden/>
              </w:rPr>
              <w:instrText xml:space="preserve"> PAGEREF _Toc116906372 \h </w:instrText>
            </w:r>
            <w:r>
              <w:rPr>
                <w:noProof/>
                <w:webHidden/>
              </w:rPr>
            </w:r>
            <w:r>
              <w:rPr>
                <w:noProof/>
                <w:webHidden/>
              </w:rPr>
              <w:fldChar w:fldCharType="separate"/>
            </w:r>
            <w:r>
              <w:rPr>
                <w:noProof/>
                <w:webHidden/>
              </w:rPr>
              <w:t>29</w:t>
            </w:r>
            <w:r>
              <w:rPr>
                <w:noProof/>
                <w:webHidden/>
              </w:rPr>
              <w:fldChar w:fldCharType="end"/>
            </w:r>
          </w:hyperlink>
        </w:p>
        <w:p w14:paraId="0AF896A1" w14:textId="74D62A93" w:rsidR="00530965" w:rsidRDefault="00530965">
          <w:r>
            <w:rPr>
              <w:b/>
              <w:bCs/>
              <w:noProof/>
            </w:rPr>
            <w:fldChar w:fldCharType="end"/>
          </w:r>
        </w:p>
      </w:sdtContent>
    </w:sdt>
    <w:p w14:paraId="3B2ED3CD" w14:textId="77777777" w:rsidR="00970DEF" w:rsidRDefault="00970DEF"/>
    <w:p w14:paraId="32476029" w14:textId="77777777" w:rsidR="00BD475A" w:rsidRDefault="00BD475A">
      <w:pPr>
        <w:rPr>
          <w:rFonts w:ascii="Arial" w:hAnsi="Arial" w:cs="Arial"/>
          <w:b/>
          <w:bCs/>
          <w:sz w:val="24"/>
          <w:szCs w:val="24"/>
        </w:rPr>
      </w:pPr>
      <w:r>
        <w:rPr>
          <w:rFonts w:ascii="Arial" w:hAnsi="Arial" w:cs="Arial"/>
          <w:b/>
          <w:bCs/>
          <w:sz w:val="24"/>
          <w:szCs w:val="24"/>
        </w:rPr>
        <w:br w:type="page"/>
      </w:r>
    </w:p>
    <w:p w14:paraId="0E80369E" w14:textId="013E974A" w:rsidR="00970DEF" w:rsidRDefault="00970DEF" w:rsidP="00BD475A">
      <w:pPr>
        <w:pStyle w:val="Heading1"/>
        <w:rPr>
          <w:rFonts w:ascii="Arial" w:hAnsi="Arial" w:cs="Arial"/>
          <w:b/>
          <w:bCs/>
          <w:sz w:val="24"/>
          <w:szCs w:val="24"/>
        </w:rPr>
      </w:pPr>
      <w:bookmarkStart w:id="0" w:name="_Toc116906357"/>
      <w:r w:rsidRPr="006C26DC">
        <w:rPr>
          <w:rFonts w:ascii="Arial" w:hAnsi="Arial" w:cs="Arial"/>
          <w:b/>
          <w:bCs/>
          <w:sz w:val="24"/>
          <w:szCs w:val="24"/>
        </w:rPr>
        <w:lastRenderedPageBreak/>
        <w:t>Background</w:t>
      </w:r>
      <w:bookmarkEnd w:id="0"/>
    </w:p>
    <w:p w14:paraId="593EA25C" w14:textId="77777777" w:rsidR="002F0DF8" w:rsidRPr="002F0DF8" w:rsidRDefault="002F0DF8" w:rsidP="002F0DF8"/>
    <w:p w14:paraId="6C37A92E" w14:textId="393A33E8" w:rsidR="002075F3" w:rsidRDefault="002075F3">
      <w:pPr>
        <w:rPr>
          <w:rFonts w:ascii="Arial" w:hAnsi="Arial" w:cs="Arial"/>
          <w:sz w:val="24"/>
          <w:szCs w:val="24"/>
        </w:rPr>
      </w:pPr>
      <w:r w:rsidRPr="006C26DC">
        <w:rPr>
          <w:rFonts w:ascii="Arial" w:hAnsi="Arial" w:cs="Arial"/>
          <w:sz w:val="24"/>
          <w:szCs w:val="24"/>
        </w:rPr>
        <w:t xml:space="preserve">This report is intended to provide a summary of the </w:t>
      </w:r>
      <w:r w:rsidR="00772ADF" w:rsidRPr="006C26DC">
        <w:rPr>
          <w:rFonts w:ascii="Arial" w:hAnsi="Arial" w:cs="Arial"/>
          <w:sz w:val="24"/>
          <w:szCs w:val="24"/>
        </w:rPr>
        <w:t>developer contributions</w:t>
      </w:r>
      <w:r w:rsidRPr="006C26DC">
        <w:rPr>
          <w:rFonts w:ascii="Arial" w:hAnsi="Arial" w:cs="Arial"/>
          <w:sz w:val="24"/>
          <w:szCs w:val="24"/>
        </w:rPr>
        <w:t xml:space="preserve"> that have been received either from development that is liable to the Community Infrastructure Levy</w:t>
      </w:r>
      <w:r w:rsidR="008F4D10" w:rsidRPr="006C26DC">
        <w:rPr>
          <w:rFonts w:ascii="Arial" w:hAnsi="Arial" w:cs="Arial"/>
          <w:sz w:val="24"/>
          <w:szCs w:val="24"/>
        </w:rPr>
        <w:t xml:space="preserve"> (CIL)</w:t>
      </w:r>
      <w:r w:rsidRPr="006C26DC">
        <w:rPr>
          <w:rFonts w:ascii="Arial" w:hAnsi="Arial" w:cs="Arial"/>
          <w:sz w:val="24"/>
          <w:szCs w:val="24"/>
        </w:rPr>
        <w:t xml:space="preserve"> and/or </w:t>
      </w:r>
      <w:r w:rsidR="006F1391">
        <w:rPr>
          <w:rFonts w:ascii="Arial" w:hAnsi="Arial" w:cs="Arial"/>
          <w:sz w:val="24"/>
          <w:szCs w:val="24"/>
        </w:rPr>
        <w:t xml:space="preserve">due </w:t>
      </w:r>
      <w:r w:rsidR="00847CC0">
        <w:rPr>
          <w:rFonts w:ascii="Arial" w:hAnsi="Arial" w:cs="Arial"/>
          <w:sz w:val="24"/>
          <w:szCs w:val="24"/>
        </w:rPr>
        <w:t xml:space="preserve">to </w:t>
      </w:r>
      <w:r w:rsidR="00847CC0" w:rsidRPr="006C26DC">
        <w:rPr>
          <w:rFonts w:ascii="Arial" w:hAnsi="Arial" w:cs="Arial"/>
          <w:sz w:val="24"/>
          <w:szCs w:val="24"/>
        </w:rPr>
        <w:t>planning</w:t>
      </w:r>
      <w:r w:rsidRPr="006C26DC">
        <w:rPr>
          <w:rFonts w:ascii="Arial" w:hAnsi="Arial" w:cs="Arial"/>
          <w:sz w:val="24"/>
          <w:szCs w:val="24"/>
        </w:rPr>
        <w:t xml:space="preserve"> obligations </w:t>
      </w:r>
      <w:r w:rsidR="006F1391">
        <w:rPr>
          <w:rFonts w:ascii="Arial" w:hAnsi="Arial" w:cs="Arial"/>
          <w:sz w:val="24"/>
          <w:szCs w:val="24"/>
        </w:rPr>
        <w:t>within</w:t>
      </w:r>
      <w:r w:rsidR="009B7463">
        <w:rPr>
          <w:rFonts w:ascii="Arial" w:hAnsi="Arial" w:cs="Arial"/>
          <w:sz w:val="24"/>
          <w:szCs w:val="24"/>
        </w:rPr>
        <w:t xml:space="preserve"> Section 106 (</w:t>
      </w:r>
      <w:r w:rsidRPr="006C26DC">
        <w:rPr>
          <w:rFonts w:ascii="Arial" w:hAnsi="Arial" w:cs="Arial"/>
          <w:sz w:val="24"/>
          <w:szCs w:val="24"/>
        </w:rPr>
        <w:t>S106</w:t>
      </w:r>
      <w:r w:rsidR="009B7463">
        <w:rPr>
          <w:rFonts w:ascii="Arial" w:hAnsi="Arial" w:cs="Arial"/>
          <w:sz w:val="24"/>
          <w:szCs w:val="24"/>
        </w:rPr>
        <w:t>)</w:t>
      </w:r>
      <w:r w:rsidRPr="006C26DC">
        <w:rPr>
          <w:rFonts w:ascii="Arial" w:hAnsi="Arial" w:cs="Arial"/>
          <w:sz w:val="24"/>
          <w:szCs w:val="24"/>
        </w:rPr>
        <w:t xml:space="preserve"> legal agreements. It also details other items of infrastructure secured under these agreements.</w:t>
      </w:r>
    </w:p>
    <w:p w14:paraId="77D76AA6" w14:textId="10FE5996" w:rsidR="004B07B1" w:rsidRPr="006C26DC" w:rsidRDefault="004B07B1">
      <w:pPr>
        <w:rPr>
          <w:rFonts w:ascii="Arial" w:hAnsi="Arial" w:cs="Arial"/>
          <w:sz w:val="24"/>
          <w:szCs w:val="24"/>
        </w:rPr>
      </w:pPr>
      <w:r>
        <w:rPr>
          <w:rFonts w:ascii="Arial" w:hAnsi="Arial" w:cs="Arial"/>
          <w:sz w:val="24"/>
          <w:szCs w:val="24"/>
        </w:rPr>
        <w:t>It includes details of how contributions have been spent and where the funds are still held our plans for future spending.</w:t>
      </w:r>
    </w:p>
    <w:p w14:paraId="782714AC" w14:textId="75AF4F35" w:rsidR="002075F3" w:rsidRPr="006C26DC" w:rsidRDefault="008F4D10">
      <w:pPr>
        <w:rPr>
          <w:rFonts w:ascii="Arial" w:hAnsi="Arial" w:cs="Arial"/>
          <w:sz w:val="24"/>
          <w:szCs w:val="24"/>
        </w:rPr>
      </w:pPr>
      <w:r w:rsidRPr="006C26DC">
        <w:rPr>
          <w:rFonts w:ascii="Arial" w:hAnsi="Arial" w:cs="Arial"/>
          <w:sz w:val="24"/>
          <w:szCs w:val="24"/>
        </w:rPr>
        <w:t xml:space="preserve">It covers that part of the </w:t>
      </w:r>
      <w:r w:rsidR="006C26DC" w:rsidRPr="006C26DC">
        <w:rPr>
          <w:rFonts w:ascii="Arial" w:hAnsi="Arial" w:cs="Arial"/>
          <w:sz w:val="24"/>
          <w:szCs w:val="24"/>
        </w:rPr>
        <w:t>district outside</w:t>
      </w:r>
      <w:r w:rsidRPr="006C26DC">
        <w:rPr>
          <w:rFonts w:ascii="Arial" w:hAnsi="Arial" w:cs="Arial"/>
          <w:sz w:val="24"/>
          <w:szCs w:val="24"/>
        </w:rPr>
        <w:t xml:space="preserve"> of the South Downs National Park. That authority will produce its own report. Similarly, many</w:t>
      </w:r>
      <w:r w:rsidR="002075F3" w:rsidRPr="006C26DC">
        <w:rPr>
          <w:rFonts w:ascii="Arial" w:hAnsi="Arial" w:cs="Arial"/>
          <w:sz w:val="24"/>
          <w:szCs w:val="24"/>
        </w:rPr>
        <w:t xml:space="preserve"> of our legal agreements also contain infrastructure obligations given by landowners and developers to West Sussex County Council</w:t>
      </w:r>
      <w:r w:rsidRPr="006C26DC">
        <w:rPr>
          <w:rFonts w:ascii="Arial" w:hAnsi="Arial" w:cs="Arial"/>
          <w:sz w:val="24"/>
          <w:szCs w:val="24"/>
        </w:rPr>
        <w:t xml:space="preserve"> and they will report on th</w:t>
      </w:r>
      <w:r w:rsidR="00772ADF" w:rsidRPr="006C26DC">
        <w:rPr>
          <w:rFonts w:ascii="Arial" w:hAnsi="Arial" w:cs="Arial"/>
          <w:sz w:val="24"/>
          <w:szCs w:val="24"/>
        </w:rPr>
        <w:t>e</w:t>
      </w:r>
      <w:r w:rsidRPr="006C26DC">
        <w:rPr>
          <w:rFonts w:ascii="Arial" w:hAnsi="Arial" w:cs="Arial"/>
          <w:sz w:val="24"/>
          <w:szCs w:val="24"/>
        </w:rPr>
        <w:t>se in their version of this report</w:t>
      </w:r>
    </w:p>
    <w:p w14:paraId="34576E66" w14:textId="5C2E41F0" w:rsidR="00BD475A" w:rsidRPr="004A65F7" w:rsidRDefault="008F4D10" w:rsidP="00052E64">
      <w:pPr>
        <w:contextualSpacing/>
        <w:rPr>
          <w:rFonts w:ascii="Arial" w:hAnsi="Arial" w:cs="Arial"/>
          <w:color w:val="0000FF" w:themeColor="hyperlink"/>
          <w:sz w:val="24"/>
          <w:szCs w:val="24"/>
          <w:u w:val="single"/>
        </w:rPr>
      </w:pPr>
      <w:r w:rsidRPr="006C26DC">
        <w:rPr>
          <w:rFonts w:ascii="Arial" w:hAnsi="Arial" w:cs="Arial"/>
          <w:sz w:val="24"/>
          <w:szCs w:val="24"/>
        </w:rPr>
        <w:t>The income from CIL and S106 is used to help fund the provision of supporting infrastructure in association with development and maximise the benefits and opportunities from growth, such as affordable homes</w:t>
      </w:r>
      <w:r w:rsidRPr="006C26DC">
        <w:rPr>
          <w:rFonts w:ascii="Arial" w:hAnsi="Arial" w:cs="Arial"/>
          <w:color w:val="000000"/>
          <w:sz w:val="24"/>
          <w:szCs w:val="24"/>
        </w:rPr>
        <w:t xml:space="preserve"> The strategic infrastructure projects which are needed to support the adopted Local Plan from all funding sources are included within the </w:t>
      </w:r>
      <w:hyperlink r:id="rId9" w:history="1">
        <w:r w:rsidRPr="006C26DC">
          <w:rPr>
            <w:rStyle w:val="Hyperlink"/>
            <w:rFonts w:ascii="Arial" w:hAnsi="Arial" w:cs="Arial"/>
            <w:sz w:val="24"/>
            <w:szCs w:val="24"/>
          </w:rPr>
          <w:t>Chichester Infrastructure Business Plan 2022/2027 (IBP)</w:t>
        </w:r>
      </w:hyperlink>
      <w:r w:rsidR="004A65F7">
        <w:rPr>
          <w:rStyle w:val="Hyperlink"/>
          <w:rFonts w:ascii="Arial" w:hAnsi="Arial" w:cs="Arial"/>
          <w:sz w:val="24"/>
          <w:szCs w:val="24"/>
        </w:rPr>
        <w:t xml:space="preserve">. </w:t>
      </w:r>
      <w:r w:rsidR="004A65F7" w:rsidRPr="004A65F7">
        <w:rPr>
          <w:rFonts w:ascii="Arial" w:hAnsi="Arial" w:cs="Arial"/>
          <w:sz w:val="24"/>
          <w:szCs w:val="24"/>
        </w:rPr>
        <w:t>The IBP also includes the</w:t>
      </w:r>
      <w:r w:rsidR="00300903">
        <w:rPr>
          <w:rFonts w:ascii="Arial" w:hAnsi="Arial" w:cs="Arial"/>
          <w:sz w:val="24"/>
          <w:szCs w:val="24"/>
        </w:rPr>
        <w:t xml:space="preserve"> rolling </w:t>
      </w:r>
      <w:r w:rsidR="009E1DAD">
        <w:rPr>
          <w:rFonts w:ascii="Arial" w:hAnsi="Arial" w:cs="Arial"/>
          <w:sz w:val="24"/>
          <w:szCs w:val="24"/>
        </w:rPr>
        <w:t>five-year</w:t>
      </w:r>
      <w:r w:rsidR="004A65F7" w:rsidRPr="004A65F7">
        <w:rPr>
          <w:rFonts w:ascii="Arial" w:hAnsi="Arial" w:cs="Arial"/>
          <w:sz w:val="24"/>
          <w:szCs w:val="24"/>
        </w:rPr>
        <w:t xml:space="preserve"> CIL </w:t>
      </w:r>
      <w:r w:rsidR="00300903">
        <w:rPr>
          <w:rFonts w:ascii="Arial" w:hAnsi="Arial" w:cs="Arial"/>
          <w:sz w:val="24"/>
          <w:szCs w:val="24"/>
        </w:rPr>
        <w:t>S</w:t>
      </w:r>
      <w:r w:rsidR="004A65F7" w:rsidRPr="004A65F7">
        <w:rPr>
          <w:rFonts w:ascii="Arial" w:hAnsi="Arial" w:cs="Arial"/>
          <w:sz w:val="24"/>
          <w:szCs w:val="24"/>
        </w:rPr>
        <w:t xml:space="preserve">pending </w:t>
      </w:r>
      <w:r w:rsidR="00300903">
        <w:rPr>
          <w:rFonts w:ascii="Arial" w:hAnsi="Arial" w:cs="Arial"/>
          <w:sz w:val="24"/>
          <w:szCs w:val="24"/>
        </w:rPr>
        <w:t>P</w:t>
      </w:r>
      <w:r w:rsidR="004A65F7" w:rsidRPr="004A65F7">
        <w:rPr>
          <w:rFonts w:ascii="Arial" w:hAnsi="Arial" w:cs="Arial"/>
          <w:sz w:val="24"/>
          <w:szCs w:val="24"/>
        </w:rPr>
        <w:t>lan</w:t>
      </w:r>
      <w:r w:rsidR="00BD475A" w:rsidRPr="004A65F7">
        <w:rPr>
          <w:rFonts w:ascii="Arial" w:hAnsi="Arial" w:cs="Arial"/>
          <w:sz w:val="24"/>
          <w:szCs w:val="24"/>
        </w:rPr>
        <w:br w:type="page"/>
      </w:r>
    </w:p>
    <w:p w14:paraId="339AB8A0" w14:textId="08BF9002" w:rsidR="00970DEF" w:rsidRDefault="00970DEF" w:rsidP="00530965">
      <w:pPr>
        <w:pStyle w:val="Heading1"/>
        <w:rPr>
          <w:rFonts w:ascii="Arial" w:hAnsi="Arial" w:cs="Arial"/>
          <w:b/>
          <w:bCs/>
          <w:sz w:val="24"/>
          <w:szCs w:val="24"/>
        </w:rPr>
      </w:pPr>
      <w:bookmarkStart w:id="1" w:name="_Toc116906358"/>
      <w:r w:rsidRPr="006C26DC">
        <w:rPr>
          <w:rFonts w:ascii="Arial" w:hAnsi="Arial" w:cs="Arial"/>
          <w:b/>
          <w:bCs/>
          <w:sz w:val="24"/>
          <w:szCs w:val="24"/>
        </w:rPr>
        <w:lastRenderedPageBreak/>
        <w:t xml:space="preserve">Community </w:t>
      </w:r>
      <w:r w:rsidR="005C3790" w:rsidRPr="006C26DC">
        <w:rPr>
          <w:rFonts w:ascii="Arial" w:hAnsi="Arial" w:cs="Arial"/>
          <w:b/>
          <w:bCs/>
          <w:sz w:val="24"/>
          <w:szCs w:val="24"/>
        </w:rPr>
        <w:t>Infrastructure</w:t>
      </w:r>
      <w:r w:rsidRPr="006C26DC">
        <w:rPr>
          <w:rFonts w:ascii="Arial" w:hAnsi="Arial" w:cs="Arial"/>
          <w:b/>
          <w:bCs/>
          <w:sz w:val="24"/>
          <w:szCs w:val="24"/>
        </w:rPr>
        <w:t xml:space="preserve"> Levy (CIL)</w:t>
      </w:r>
      <w:bookmarkEnd w:id="1"/>
    </w:p>
    <w:p w14:paraId="38045F44" w14:textId="77777777" w:rsidR="004B07B1" w:rsidRPr="004B07B1" w:rsidRDefault="004B07B1" w:rsidP="004B07B1"/>
    <w:p w14:paraId="45640583" w14:textId="6DB842A5" w:rsidR="008F4D10" w:rsidRDefault="008F4D10">
      <w:pPr>
        <w:rPr>
          <w:rFonts w:ascii="Arial" w:hAnsi="Arial" w:cs="Arial"/>
          <w:sz w:val="24"/>
          <w:szCs w:val="24"/>
        </w:rPr>
      </w:pPr>
      <w:r>
        <w:rPr>
          <w:rFonts w:ascii="Arial" w:hAnsi="Arial" w:cs="Arial"/>
          <w:sz w:val="24"/>
          <w:szCs w:val="24"/>
        </w:rPr>
        <w:t>T</w:t>
      </w:r>
      <w:r w:rsidRPr="003A7EFA">
        <w:rPr>
          <w:rFonts w:ascii="Arial" w:hAnsi="Arial" w:cs="Arial"/>
          <w:sz w:val="24"/>
          <w:szCs w:val="24"/>
        </w:rPr>
        <w:t>he Council adopted a Community Infrastructure Levy Charging Schedule on 26 January 2016, which took effect from 1 February 2016</w:t>
      </w:r>
    </w:p>
    <w:p w14:paraId="50E19D24" w14:textId="51A6DC61" w:rsidR="00332004" w:rsidRPr="00332004" w:rsidRDefault="00332004" w:rsidP="00332004">
      <w:pPr>
        <w:jc w:val="center"/>
        <w:rPr>
          <w:rFonts w:ascii="Arial" w:hAnsi="Arial" w:cs="Arial"/>
          <w:b/>
          <w:bCs/>
          <w:sz w:val="24"/>
          <w:szCs w:val="24"/>
        </w:rPr>
      </w:pPr>
      <w:r w:rsidRPr="00332004">
        <w:rPr>
          <w:rFonts w:ascii="Arial" w:hAnsi="Arial" w:cs="Arial"/>
          <w:b/>
          <w:bCs/>
          <w:sz w:val="24"/>
          <w:szCs w:val="24"/>
        </w:rPr>
        <w:t>Table 1: CIL Charging Schedule</w:t>
      </w:r>
    </w:p>
    <w:tbl>
      <w:tblPr>
        <w:tblStyle w:val="TableGrid3"/>
        <w:tblW w:w="0" w:type="auto"/>
        <w:jc w:val="center"/>
        <w:tblCellMar>
          <w:top w:w="28" w:type="dxa"/>
          <w:bottom w:w="28" w:type="dxa"/>
        </w:tblCellMar>
        <w:tblLook w:val="04A0" w:firstRow="1" w:lastRow="0" w:firstColumn="1" w:lastColumn="0" w:noHBand="0" w:noVBand="1"/>
        <w:tblCaption w:val="CIL Charging Schedule"/>
        <w:tblDescription w:val="Use of development and amount of levt per square metre"/>
      </w:tblPr>
      <w:tblGrid>
        <w:gridCol w:w="7474"/>
        <w:gridCol w:w="3391"/>
      </w:tblGrid>
      <w:tr w:rsidR="008F4D10" w:rsidRPr="003A7EFA" w14:paraId="33C211AD" w14:textId="77777777" w:rsidTr="00CC210B">
        <w:trPr>
          <w:tblHeader/>
          <w:jc w:val="center"/>
        </w:trPr>
        <w:tc>
          <w:tcPr>
            <w:tcW w:w="0" w:type="auto"/>
            <w:shd w:val="clear" w:color="auto" w:fill="00B0F0"/>
          </w:tcPr>
          <w:p w14:paraId="70E7659C" w14:textId="77777777" w:rsidR="008F4D10" w:rsidRPr="007353B3" w:rsidRDefault="008F4D10" w:rsidP="007353B3">
            <w:pPr>
              <w:jc w:val="center"/>
              <w:rPr>
                <w:rFonts w:ascii="Arial" w:hAnsi="Arial" w:cs="Arial"/>
                <w:b/>
                <w:bCs/>
                <w:color w:val="000000"/>
                <w:sz w:val="24"/>
                <w:szCs w:val="24"/>
              </w:rPr>
            </w:pPr>
            <w:r w:rsidRPr="007353B3">
              <w:rPr>
                <w:rFonts w:ascii="Arial" w:hAnsi="Arial" w:cs="Arial"/>
                <w:b/>
                <w:bCs/>
                <w:sz w:val="24"/>
                <w:szCs w:val="24"/>
              </w:rPr>
              <w:t>Use of Development</w:t>
            </w:r>
          </w:p>
        </w:tc>
        <w:tc>
          <w:tcPr>
            <w:tcW w:w="0" w:type="auto"/>
            <w:shd w:val="clear" w:color="auto" w:fill="00B0F0"/>
          </w:tcPr>
          <w:p w14:paraId="783210F9" w14:textId="75A47BA9" w:rsidR="008F4D10" w:rsidRPr="007353B3" w:rsidRDefault="008F4D10" w:rsidP="007353B3">
            <w:pPr>
              <w:jc w:val="center"/>
              <w:rPr>
                <w:rFonts w:ascii="Arial" w:hAnsi="Arial" w:cs="Arial"/>
                <w:b/>
                <w:bCs/>
                <w:color w:val="000000"/>
                <w:sz w:val="24"/>
                <w:szCs w:val="24"/>
              </w:rPr>
            </w:pPr>
            <w:r w:rsidRPr="007353B3">
              <w:rPr>
                <w:rFonts w:ascii="Arial" w:hAnsi="Arial" w:cs="Arial"/>
                <w:b/>
                <w:bCs/>
                <w:sz w:val="24"/>
                <w:szCs w:val="24"/>
              </w:rPr>
              <w:t>Levy (£ per square metre)</w:t>
            </w:r>
            <w:r w:rsidR="009E1DAD">
              <w:rPr>
                <w:rFonts w:ascii="Arial" w:hAnsi="Arial" w:cs="Arial"/>
                <w:b/>
                <w:bCs/>
                <w:sz w:val="24"/>
                <w:szCs w:val="24"/>
              </w:rPr>
              <w:t xml:space="preserve"> </w:t>
            </w:r>
            <w:r w:rsidRPr="007353B3">
              <w:rPr>
                <w:rFonts w:ascii="Arial" w:hAnsi="Arial" w:cs="Arial"/>
                <w:b/>
                <w:bCs/>
                <w:sz w:val="24"/>
                <w:szCs w:val="24"/>
              </w:rPr>
              <w:t>**</w:t>
            </w:r>
          </w:p>
        </w:tc>
      </w:tr>
      <w:tr w:rsidR="008F4D10" w:rsidRPr="003A7EFA" w14:paraId="346EA83D" w14:textId="77777777" w:rsidTr="007353B3">
        <w:trPr>
          <w:jc w:val="center"/>
        </w:trPr>
        <w:tc>
          <w:tcPr>
            <w:tcW w:w="0" w:type="auto"/>
          </w:tcPr>
          <w:p w14:paraId="372CDF02"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*Residential - South of the National Park</w:t>
            </w:r>
          </w:p>
        </w:tc>
        <w:tc>
          <w:tcPr>
            <w:tcW w:w="0" w:type="auto"/>
          </w:tcPr>
          <w:p w14:paraId="4F741C4D"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£120</w:t>
            </w:r>
          </w:p>
        </w:tc>
      </w:tr>
      <w:tr w:rsidR="008F4D10" w:rsidRPr="003A7EFA" w14:paraId="384EACC4" w14:textId="77777777" w:rsidTr="007353B3">
        <w:trPr>
          <w:jc w:val="center"/>
        </w:trPr>
        <w:tc>
          <w:tcPr>
            <w:tcW w:w="0" w:type="auto"/>
          </w:tcPr>
          <w:p w14:paraId="14390614"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*Residential - North of the National Park</w:t>
            </w:r>
          </w:p>
        </w:tc>
        <w:tc>
          <w:tcPr>
            <w:tcW w:w="0" w:type="auto"/>
          </w:tcPr>
          <w:p w14:paraId="6AAADF8A"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£200</w:t>
            </w:r>
          </w:p>
        </w:tc>
      </w:tr>
      <w:tr w:rsidR="008F4D10" w:rsidRPr="003A7EFA" w14:paraId="52F4C5E9" w14:textId="77777777" w:rsidTr="007353B3">
        <w:trPr>
          <w:jc w:val="center"/>
        </w:trPr>
        <w:tc>
          <w:tcPr>
            <w:tcW w:w="0" w:type="auto"/>
          </w:tcPr>
          <w:p w14:paraId="3D46A9CE"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Retail (wholly or mainly convenience)</w:t>
            </w:r>
          </w:p>
        </w:tc>
        <w:tc>
          <w:tcPr>
            <w:tcW w:w="0" w:type="auto"/>
          </w:tcPr>
          <w:p w14:paraId="5AED0C11"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£125</w:t>
            </w:r>
          </w:p>
        </w:tc>
      </w:tr>
      <w:tr w:rsidR="008F4D10" w:rsidRPr="003A7EFA" w14:paraId="71547038" w14:textId="77777777" w:rsidTr="007353B3">
        <w:trPr>
          <w:jc w:val="center"/>
        </w:trPr>
        <w:tc>
          <w:tcPr>
            <w:tcW w:w="0" w:type="auto"/>
          </w:tcPr>
          <w:p w14:paraId="13595E67"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Retail (wholly of mainly comparison)</w:t>
            </w:r>
          </w:p>
        </w:tc>
        <w:tc>
          <w:tcPr>
            <w:tcW w:w="0" w:type="auto"/>
          </w:tcPr>
          <w:p w14:paraId="66875854"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£20</w:t>
            </w:r>
          </w:p>
        </w:tc>
      </w:tr>
      <w:tr w:rsidR="008F4D10" w:rsidRPr="003A7EFA" w14:paraId="1FAB228A" w14:textId="77777777" w:rsidTr="007353B3">
        <w:trPr>
          <w:jc w:val="center"/>
        </w:trPr>
        <w:tc>
          <w:tcPr>
            <w:tcW w:w="0" w:type="auto"/>
          </w:tcPr>
          <w:p w14:paraId="4F620F27"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Purpose Built Student Housing</w:t>
            </w:r>
          </w:p>
        </w:tc>
        <w:tc>
          <w:tcPr>
            <w:tcW w:w="0" w:type="auto"/>
          </w:tcPr>
          <w:p w14:paraId="7FEC19EA"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£30</w:t>
            </w:r>
          </w:p>
        </w:tc>
      </w:tr>
      <w:tr w:rsidR="008F4D10" w:rsidRPr="003A7EFA" w14:paraId="6BD2A480" w14:textId="77777777" w:rsidTr="007353B3">
        <w:trPr>
          <w:jc w:val="center"/>
        </w:trPr>
        <w:tc>
          <w:tcPr>
            <w:tcW w:w="0" w:type="auto"/>
          </w:tcPr>
          <w:p w14:paraId="0358DDC8" w14:textId="77777777" w:rsidR="008F4D10" w:rsidRPr="009E1831" w:rsidRDefault="008F4D10" w:rsidP="003F5D74">
            <w:pPr>
              <w:rPr>
                <w:rFonts w:ascii="Arial" w:hAnsi="Arial" w:cs="Arial"/>
                <w:sz w:val="24"/>
                <w:szCs w:val="24"/>
              </w:rPr>
            </w:pPr>
            <w:r w:rsidRPr="009E1831">
              <w:rPr>
                <w:rFonts w:ascii="Arial" w:hAnsi="Arial" w:cs="Arial"/>
                <w:sz w:val="24"/>
                <w:szCs w:val="24"/>
              </w:rPr>
              <w:t>Standard Charge (applies to all development not separately defined)</w:t>
            </w:r>
          </w:p>
        </w:tc>
        <w:tc>
          <w:tcPr>
            <w:tcW w:w="0" w:type="auto"/>
          </w:tcPr>
          <w:p w14:paraId="0340E660"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£0</w:t>
            </w:r>
          </w:p>
        </w:tc>
      </w:tr>
    </w:tbl>
    <w:p w14:paraId="6C681B2C" w14:textId="77777777" w:rsidR="008F4D10" w:rsidRDefault="008F4D10"/>
    <w:p w14:paraId="39D44C24" w14:textId="7254837E" w:rsidR="008F4D10" w:rsidRPr="009D79F1" w:rsidRDefault="008F4D10" w:rsidP="00EF4D12">
      <w:pPr>
        <w:spacing w:line="240" w:lineRule="auto"/>
        <w:ind w:left="33"/>
        <w:rPr>
          <w:rFonts w:ascii="Arial" w:hAnsi="Arial" w:cs="Arial"/>
          <w:sz w:val="24"/>
          <w:szCs w:val="24"/>
        </w:rPr>
      </w:pPr>
      <w:r>
        <w:rPr>
          <w:rFonts w:ascii="Arial" w:hAnsi="Arial" w:cs="Arial"/>
          <w:sz w:val="24"/>
          <w:szCs w:val="24"/>
        </w:rPr>
        <w:t>*</w:t>
      </w:r>
      <w:r w:rsidRPr="00464A8A">
        <w:rPr>
          <w:rFonts w:ascii="Arial" w:hAnsi="Arial" w:cs="Arial"/>
          <w:sz w:val="24"/>
          <w:szCs w:val="24"/>
        </w:rPr>
        <w:t>This charge applies to the creation of one or more dwellings, and residential extensions or annexes which are 100 square metres or more gross internal area which are not for the benefit of the owner/occupier. This charge does not apply to residential institutions (C2).</w:t>
      </w:r>
    </w:p>
    <w:p w14:paraId="2079CDF5" w14:textId="5C1F52B2" w:rsidR="008F4D10" w:rsidRDefault="008F4D10" w:rsidP="008F4D10">
      <w:pPr>
        <w:pStyle w:val="ListParagraph"/>
        <w:spacing w:after="0" w:line="240" w:lineRule="auto"/>
        <w:ind w:left="33"/>
        <w:jc w:val="both"/>
        <w:rPr>
          <w:rFonts w:ascii="Arial" w:hAnsi="Arial" w:cs="Arial"/>
          <w:sz w:val="24"/>
          <w:szCs w:val="24"/>
        </w:rPr>
      </w:pPr>
      <w:r>
        <w:rPr>
          <w:rFonts w:ascii="Arial" w:hAnsi="Arial" w:cs="Arial"/>
          <w:sz w:val="24"/>
          <w:szCs w:val="24"/>
        </w:rPr>
        <w:t>**</w:t>
      </w:r>
      <w:r w:rsidRPr="009D79F1">
        <w:rPr>
          <w:rFonts w:ascii="Arial" w:hAnsi="Arial" w:cs="Arial"/>
          <w:sz w:val="24"/>
          <w:szCs w:val="24"/>
        </w:rPr>
        <w:t>The CIL rates will be index linked from the base year to the date when permission</w:t>
      </w:r>
      <w:r w:rsidR="006A7CB8" w:rsidRPr="006A7CB8">
        <w:rPr>
          <w:rFonts w:ascii="Arial" w:hAnsi="Arial" w:cs="Arial"/>
          <w:sz w:val="24"/>
          <w:szCs w:val="24"/>
          <w:vertAlign w:val="superscript"/>
        </w:rPr>
        <w:t>1</w:t>
      </w:r>
      <w:r w:rsidRPr="009D79F1">
        <w:rPr>
          <w:rFonts w:ascii="Arial" w:hAnsi="Arial" w:cs="Arial"/>
          <w:sz w:val="24"/>
          <w:szCs w:val="24"/>
        </w:rPr>
        <w:t xml:space="preserve"> is granted using the ‘</w:t>
      </w:r>
      <w:r>
        <w:rPr>
          <w:rFonts w:ascii="Arial" w:hAnsi="Arial" w:cs="Arial"/>
          <w:sz w:val="24"/>
          <w:szCs w:val="24"/>
        </w:rPr>
        <w:t>Community Infrastructure Levy (CIL) Index’</w:t>
      </w:r>
      <w:r w:rsidRPr="009D79F1">
        <w:rPr>
          <w:rFonts w:ascii="Arial" w:hAnsi="Arial" w:cs="Arial"/>
          <w:sz w:val="24"/>
          <w:szCs w:val="24"/>
        </w:rPr>
        <w:t xml:space="preserve"> published by the Royal Institute of Chartered Surveyors.</w:t>
      </w:r>
      <w:r w:rsidR="00EF4D12">
        <w:rPr>
          <w:rFonts w:ascii="Arial" w:hAnsi="Arial" w:cs="Arial"/>
          <w:sz w:val="24"/>
          <w:szCs w:val="24"/>
        </w:rPr>
        <w:t xml:space="preserve"> The latest rates can be found on the </w:t>
      </w:r>
      <w:hyperlink r:id="rId10" w:history="1">
        <w:r w:rsidR="00EF4D12" w:rsidRPr="00EF4D12">
          <w:rPr>
            <w:rStyle w:val="Hyperlink"/>
            <w:rFonts w:ascii="Arial" w:hAnsi="Arial" w:cs="Arial"/>
            <w:sz w:val="24"/>
            <w:szCs w:val="24"/>
          </w:rPr>
          <w:t xml:space="preserve">CIL process, </w:t>
        </w:r>
        <w:proofErr w:type="gramStart"/>
        <w:r w:rsidR="00EF4D12" w:rsidRPr="00EF4D12">
          <w:rPr>
            <w:rStyle w:val="Hyperlink"/>
            <w:rFonts w:ascii="Arial" w:hAnsi="Arial" w:cs="Arial"/>
            <w:sz w:val="24"/>
            <w:szCs w:val="24"/>
          </w:rPr>
          <w:t>forms</w:t>
        </w:r>
        <w:proofErr w:type="gramEnd"/>
        <w:r w:rsidR="00EF4D12" w:rsidRPr="00EF4D12">
          <w:rPr>
            <w:rStyle w:val="Hyperlink"/>
            <w:rFonts w:ascii="Arial" w:hAnsi="Arial" w:cs="Arial"/>
            <w:sz w:val="24"/>
            <w:szCs w:val="24"/>
          </w:rPr>
          <w:t xml:space="preserve"> and payments</w:t>
        </w:r>
      </w:hyperlink>
      <w:r w:rsidR="00EF4D12">
        <w:rPr>
          <w:rFonts w:ascii="Arial" w:hAnsi="Arial" w:cs="Arial"/>
          <w:sz w:val="24"/>
          <w:szCs w:val="24"/>
        </w:rPr>
        <w:t xml:space="preserve"> page of our website.</w:t>
      </w:r>
    </w:p>
    <w:p w14:paraId="17303628" w14:textId="38B46569" w:rsidR="006C26DC" w:rsidRDefault="006C26DC" w:rsidP="008F4D10">
      <w:pPr>
        <w:pStyle w:val="ListParagraph"/>
        <w:spacing w:after="0" w:line="240" w:lineRule="auto"/>
        <w:ind w:left="33"/>
        <w:jc w:val="both"/>
        <w:rPr>
          <w:rFonts w:ascii="Arial" w:hAnsi="Arial" w:cs="Arial"/>
          <w:sz w:val="24"/>
          <w:szCs w:val="24"/>
        </w:rPr>
      </w:pPr>
    </w:p>
    <w:p w14:paraId="7BA33273" w14:textId="48B5C3F1" w:rsidR="006A7CB8" w:rsidRDefault="006A7CB8" w:rsidP="008F4D10">
      <w:pPr>
        <w:pStyle w:val="ListParagraph"/>
        <w:spacing w:after="0" w:line="240" w:lineRule="auto"/>
        <w:ind w:left="33"/>
        <w:jc w:val="both"/>
        <w:rPr>
          <w:rFonts w:ascii="Arial" w:hAnsi="Arial" w:cs="Arial"/>
          <w:sz w:val="24"/>
          <w:szCs w:val="24"/>
        </w:rPr>
      </w:pPr>
      <w:r>
        <w:rPr>
          <w:rFonts w:ascii="Arial" w:hAnsi="Arial" w:cs="Arial"/>
          <w:sz w:val="24"/>
          <w:szCs w:val="24"/>
          <w:vertAlign w:val="superscript"/>
        </w:rPr>
        <w:t xml:space="preserve">1 </w:t>
      </w:r>
      <w:r>
        <w:rPr>
          <w:rFonts w:ascii="Arial" w:hAnsi="Arial" w:cs="Arial"/>
          <w:sz w:val="24"/>
          <w:szCs w:val="24"/>
        </w:rPr>
        <w:t xml:space="preserve">In most cases CIL is indexed to the parent permission. So, a reserved matters permission will be indexed to the date of the outline permission. Special rules apply to S73 variations where there is a change in gross internal </w:t>
      </w:r>
      <w:proofErr w:type="gramStart"/>
      <w:r>
        <w:rPr>
          <w:rFonts w:ascii="Arial" w:hAnsi="Arial" w:cs="Arial"/>
          <w:sz w:val="24"/>
          <w:szCs w:val="24"/>
        </w:rPr>
        <w:t>area</w:t>
      </w:r>
      <w:proofErr w:type="gramEnd"/>
      <w:r>
        <w:rPr>
          <w:rFonts w:ascii="Arial" w:hAnsi="Arial" w:cs="Arial"/>
          <w:sz w:val="24"/>
          <w:szCs w:val="24"/>
        </w:rPr>
        <w:t xml:space="preserve"> and these are detailed in Schedule 1 of the regulations.</w:t>
      </w:r>
    </w:p>
    <w:p w14:paraId="24C6C8B3" w14:textId="790E4667" w:rsidR="006A7CB8" w:rsidRDefault="006A7CB8" w:rsidP="008F4D10">
      <w:pPr>
        <w:pStyle w:val="ListParagraph"/>
        <w:spacing w:after="0" w:line="240" w:lineRule="auto"/>
        <w:ind w:left="33"/>
        <w:jc w:val="both"/>
        <w:rPr>
          <w:rFonts w:ascii="Arial" w:hAnsi="Arial" w:cs="Arial"/>
          <w:sz w:val="24"/>
          <w:szCs w:val="24"/>
        </w:rPr>
      </w:pPr>
    </w:p>
    <w:p w14:paraId="33AFD348" w14:textId="02F0F59E" w:rsidR="006A7CB8" w:rsidRDefault="006A7CB8" w:rsidP="008F4D10">
      <w:pPr>
        <w:pStyle w:val="ListParagraph"/>
        <w:spacing w:after="0" w:line="240" w:lineRule="auto"/>
        <w:ind w:left="33"/>
        <w:jc w:val="both"/>
        <w:rPr>
          <w:rFonts w:ascii="Arial" w:hAnsi="Arial" w:cs="Arial"/>
          <w:sz w:val="24"/>
          <w:szCs w:val="24"/>
        </w:rPr>
      </w:pPr>
    </w:p>
    <w:p w14:paraId="710B6DC9" w14:textId="77777777" w:rsidR="006A7CB8" w:rsidRPr="006A7CB8" w:rsidRDefault="006A7CB8" w:rsidP="008F4D10">
      <w:pPr>
        <w:pStyle w:val="ListParagraph"/>
        <w:spacing w:after="0" w:line="240" w:lineRule="auto"/>
        <w:ind w:left="33"/>
        <w:jc w:val="both"/>
        <w:rPr>
          <w:rFonts w:ascii="Arial" w:hAnsi="Arial" w:cs="Arial"/>
          <w:sz w:val="24"/>
          <w:szCs w:val="24"/>
        </w:rPr>
      </w:pPr>
    </w:p>
    <w:p w14:paraId="7173FFB9" w14:textId="7E07A280" w:rsidR="00970DEF" w:rsidRPr="00530965" w:rsidRDefault="006C26DC" w:rsidP="00530965">
      <w:pPr>
        <w:pStyle w:val="ListParagraph"/>
        <w:spacing w:after="0" w:line="240" w:lineRule="auto"/>
        <w:ind w:left="33"/>
        <w:jc w:val="both"/>
        <w:outlineLvl w:val="1"/>
        <w:rPr>
          <w:rFonts w:ascii="Arial" w:hAnsi="Arial" w:cs="Arial"/>
          <w:b/>
          <w:bCs/>
          <w:color w:val="365F91"/>
          <w:sz w:val="24"/>
          <w:szCs w:val="24"/>
        </w:rPr>
      </w:pPr>
      <w:bookmarkStart w:id="2" w:name="_Toc116906359"/>
      <w:r w:rsidRPr="00530965">
        <w:rPr>
          <w:rFonts w:ascii="Arial" w:hAnsi="Arial" w:cs="Arial"/>
          <w:b/>
          <w:bCs/>
          <w:color w:val="365F91"/>
          <w:sz w:val="24"/>
          <w:szCs w:val="24"/>
        </w:rPr>
        <w:lastRenderedPageBreak/>
        <w:t>CIL Demanded and Collected</w:t>
      </w:r>
      <w:r w:rsidR="00847CC0" w:rsidRPr="00530965">
        <w:rPr>
          <w:rFonts w:ascii="Arial" w:hAnsi="Arial" w:cs="Arial"/>
          <w:b/>
          <w:bCs/>
          <w:color w:val="365F91"/>
          <w:sz w:val="24"/>
          <w:szCs w:val="24"/>
        </w:rPr>
        <w:t xml:space="preserve"> in 2021/22</w:t>
      </w:r>
      <w:bookmarkEnd w:id="2"/>
    </w:p>
    <w:p w14:paraId="56EB8F0E" w14:textId="77777777" w:rsidR="007353B3" w:rsidRDefault="007353B3" w:rsidP="007353B3">
      <w:pPr>
        <w:pStyle w:val="ListParagraph"/>
        <w:spacing w:after="0" w:line="240" w:lineRule="auto"/>
        <w:ind w:left="33"/>
        <w:jc w:val="both"/>
      </w:pPr>
    </w:p>
    <w:p w14:paraId="0A265B70" w14:textId="7CBBD58E" w:rsidR="00970DEF" w:rsidRDefault="00970DEF">
      <w:pPr>
        <w:rPr>
          <w:rFonts w:ascii="Arial" w:hAnsi="Arial" w:cs="Arial"/>
          <w:sz w:val="24"/>
          <w:szCs w:val="24"/>
        </w:rPr>
      </w:pPr>
      <w:r w:rsidRPr="006C26DC">
        <w:rPr>
          <w:rFonts w:ascii="Arial" w:hAnsi="Arial" w:cs="Arial"/>
          <w:sz w:val="24"/>
          <w:szCs w:val="24"/>
        </w:rPr>
        <w:t>During the year the Council issue</w:t>
      </w:r>
      <w:r w:rsidR="006F1391">
        <w:rPr>
          <w:rFonts w:ascii="Arial" w:hAnsi="Arial" w:cs="Arial"/>
          <w:sz w:val="24"/>
          <w:szCs w:val="24"/>
        </w:rPr>
        <w:t>d</w:t>
      </w:r>
      <w:r w:rsidRPr="006C26DC">
        <w:rPr>
          <w:rFonts w:ascii="Arial" w:hAnsi="Arial" w:cs="Arial"/>
          <w:sz w:val="24"/>
          <w:szCs w:val="24"/>
        </w:rPr>
        <w:t xml:space="preserve"> demand notices amounting to £</w:t>
      </w:r>
      <w:r w:rsidR="00B47C73" w:rsidRPr="006C26DC">
        <w:rPr>
          <w:rFonts w:ascii="Arial" w:hAnsi="Arial" w:cs="Arial"/>
          <w:sz w:val="24"/>
          <w:szCs w:val="24"/>
        </w:rPr>
        <w:t>10,259,728.49</w:t>
      </w:r>
      <w:r w:rsidRPr="006C26DC">
        <w:rPr>
          <w:rFonts w:ascii="Arial" w:hAnsi="Arial" w:cs="Arial"/>
          <w:sz w:val="24"/>
          <w:szCs w:val="24"/>
        </w:rPr>
        <w:t xml:space="preserve">. </w:t>
      </w:r>
      <w:r w:rsidR="006F1391">
        <w:rPr>
          <w:rFonts w:ascii="Arial" w:hAnsi="Arial" w:cs="Arial"/>
          <w:sz w:val="24"/>
          <w:szCs w:val="24"/>
        </w:rPr>
        <w:t>As t</w:t>
      </w:r>
      <w:r w:rsidR="006C26DC">
        <w:rPr>
          <w:rFonts w:ascii="Arial" w:hAnsi="Arial" w:cs="Arial"/>
          <w:sz w:val="24"/>
          <w:szCs w:val="24"/>
        </w:rPr>
        <w:t xml:space="preserve">he </w:t>
      </w:r>
      <w:r w:rsidR="00847CC0">
        <w:rPr>
          <w:rFonts w:ascii="Arial" w:hAnsi="Arial" w:cs="Arial"/>
          <w:sz w:val="24"/>
          <w:szCs w:val="24"/>
        </w:rPr>
        <w:t>Council has</w:t>
      </w:r>
      <w:r w:rsidR="006F1391">
        <w:rPr>
          <w:rFonts w:ascii="Arial" w:hAnsi="Arial" w:cs="Arial"/>
          <w:sz w:val="24"/>
          <w:szCs w:val="24"/>
        </w:rPr>
        <w:t xml:space="preserve"> chosen to </w:t>
      </w:r>
      <w:r w:rsidR="006C26DC">
        <w:rPr>
          <w:rFonts w:ascii="Arial" w:hAnsi="Arial" w:cs="Arial"/>
          <w:sz w:val="24"/>
          <w:szCs w:val="24"/>
        </w:rPr>
        <w:t xml:space="preserve">operate an instalment </w:t>
      </w:r>
      <w:r w:rsidR="007353B3">
        <w:rPr>
          <w:rFonts w:ascii="Arial" w:hAnsi="Arial" w:cs="Arial"/>
          <w:sz w:val="24"/>
          <w:szCs w:val="24"/>
        </w:rPr>
        <w:t>policy</w:t>
      </w:r>
      <w:r w:rsidR="006F1391">
        <w:rPr>
          <w:rFonts w:ascii="Arial" w:hAnsi="Arial" w:cs="Arial"/>
          <w:sz w:val="24"/>
          <w:szCs w:val="24"/>
        </w:rPr>
        <w:t>,</w:t>
      </w:r>
      <w:r w:rsidR="006C26DC">
        <w:rPr>
          <w:rFonts w:ascii="Arial" w:hAnsi="Arial" w:cs="Arial"/>
          <w:sz w:val="24"/>
          <w:szCs w:val="24"/>
        </w:rPr>
        <w:t xml:space="preserve"> the amount collected in any year is made up partly </w:t>
      </w:r>
      <w:r w:rsidR="00847CC0">
        <w:rPr>
          <w:rFonts w:ascii="Arial" w:hAnsi="Arial" w:cs="Arial"/>
          <w:sz w:val="24"/>
          <w:szCs w:val="24"/>
        </w:rPr>
        <w:t>of</w:t>
      </w:r>
      <w:r w:rsidR="006C26DC">
        <w:rPr>
          <w:rFonts w:ascii="Arial" w:hAnsi="Arial" w:cs="Arial"/>
          <w:sz w:val="24"/>
          <w:szCs w:val="24"/>
        </w:rPr>
        <w:t xml:space="preserve"> monies due from demand notices issued in previous years and partly </w:t>
      </w:r>
      <w:r w:rsidR="00847CC0">
        <w:rPr>
          <w:rFonts w:ascii="Arial" w:hAnsi="Arial" w:cs="Arial"/>
          <w:sz w:val="24"/>
          <w:szCs w:val="24"/>
        </w:rPr>
        <w:t>of</w:t>
      </w:r>
      <w:r w:rsidR="006C26DC">
        <w:rPr>
          <w:rFonts w:ascii="Arial" w:hAnsi="Arial" w:cs="Arial"/>
          <w:sz w:val="24"/>
          <w:szCs w:val="24"/>
        </w:rPr>
        <w:t xml:space="preserve"> this </w:t>
      </w:r>
      <w:r w:rsidR="007353B3">
        <w:rPr>
          <w:rFonts w:ascii="Arial" w:hAnsi="Arial" w:cs="Arial"/>
          <w:sz w:val="24"/>
          <w:szCs w:val="24"/>
        </w:rPr>
        <w:t>year’s</w:t>
      </w:r>
      <w:r w:rsidR="006C26DC">
        <w:rPr>
          <w:rFonts w:ascii="Arial" w:hAnsi="Arial" w:cs="Arial"/>
          <w:sz w:val="24"/>
          <w:szCs w:val="24"/>
        </w:rPr>
        <w:t xml:space="preserve"> demand notices. The amount received in 2021/22 </w:t>
      </w:r>
      <w:r w:rsidR="007353B3">
        <w:rPr>
          <w:rFonts w:ascii="Arial" w:hAnsi="Arial" w:cs="Arial"/>
          <w:sz w:val="24"/>
          <w:szCs w:val="24"/>
        </w:rPr>
        <w:t xml:space="preserve">was </w:t>
      </w:r>
      <w:r w:rsidR="007353B3" w:rsidRPr="006C26DC">
        <w:rPr>
          <w:rFonts w:ascii="Arial" w:hAnsi="Arial" w:cs="Arial"/>
          <w:sz w:val="24"/>
          <w:szCs w:val="24"/>
        </w:rPr>
        <w:t>£</w:t>
      </w:r>
      <w:r w:rsidR="00B47C73" w:rsidRPr="006C26DC">
        <w:rPr>
          <w:rFonts w:ascii="Arial" w:hAnsi="Arial" w:cs="Arial"/>
          <w:sz w:val="24"/>
          <w:szCs w:val="24"/>
        </w:rPr>
        <w:t>7,133,321.26</w:t>
      </w:r>
    </w:p>
    <w:p w14:paraId="2DBDE17C" w14:textId="4D404F1A" w:rsidR="006C26DC" w:rsidRPr="006C26DC" w:rsidRDefault="006C26DC" w:rsidP="00530965">
      <w:pPr>
        <w:pStyle w:val="Heading2"/>
        <w:rPr>
          <w:rFonts w:ascii="Arial" w:hAnsi="Arial" w:cs="Arial"/>
          <w:b/>
          <w:bCs/>
          <w:sz w:val="24"/>
          <w:szCs w:val="24"/>
        </w:rPr>
      </w:pPr>
      <w:bookmarkStart w:id="3" w:name="_Toc116906360"/>
      <w:r w:rsidRPr="00530965">
        <w:rPr>
          <w:rFonts w:ascii="Arial" w:hAnsi="Arial" w:cs="Arial"/>
          <w:b/>
          <w:bCs/>
          <w:color w:val="365F91"/>
          <w:sz w:val="24"/>
          <w:szCs w:val="24"/>
        </w:rPr>
        <w:t>Spending</w:t>
      </w:r>
      <w:r w:rsidRPr="006C26DC">
        <w:rPr>
          <w:rFonts w:ascii="Arial" w:hAnsi="Arial" w:cs="Arial"/>
          <w:b/>
          <w:bCs/>
          <w:sz w:val="24"/>
          <w:szCs w:val="24"/>
        </w:rPr>
        <w:t xml:space="preserve"> in 2021/22</w:t>
      </w:r>
      <w:bookmarkEnd w:id="3"/>
    </w:p>
    <w:p w14:paraId="75982B9E" w14:textId="77777777" w:rsidR="00530965" w:rsidRDefault="00530965">
      <w:pPr>
        <w:rPr>
          <w:rFonts w:ascii="Arial" w:hAnsi="Arial" w:cs="Arial"/>
          <w:sz w:val="24"/>
          <w:szCs w:val="24"/>
        </w:rPr>
      </w:pPr>
    </w:p>
    <w:p w14:paraId="59EEA91C" w14:textId="49226E57" w:rsidR="00CC5F87" w:rsidRDefault="00CC210B">
      <w:pPr>
        <w:rPr>
          <w:rFonts w:ascii="Arial" w:hAnsi="Arial" w:cs="Arial"/>
          <w:sz w:val="24"/>
          <w:szCs w:val="24"/>
        </w:rPr>
      </w:pPr>
      <w:r>
        <w:rPr>
          <w:rFonts w:ascii="Arial" w:hAnsi="Arial" w:cs="Arial"/>
          <w:sz w:val="24"/>
          <w:szCs w:val="24"/>
        </w:rPr>
        <w:t xml:space="preserve">Expenditure for the year </w:t>
      </w:r>
      <w:r w:rsidR="001658A0">
        <w:rPr>
          <w:rFonts w:ascii="Arial" w:hAnsi="Arial" w:cs="Arial"/>
          <w:sz w:val="24"/>
          <w:szCs w:val="24"/>
        </w:rPr>
        <w:t xml:space="preserve">was </w:t>
      </w:r>
      <w:r w:rsidR="001658A0" w:rsidRPr="006C26DC">
        <w:rPr>
          <w:rFonts w:ascii="Arial" w:hAnsi="Arial" w:cs="Arial"/>
          <w:sz w:val="24"/>
          <w:szCs w:val="24"/>
        </w:rPr>
        <w:t>£</w:t>
      </w:r>
      <w:r w:rsidR="00B47C73" w:rsidRPr="006C26DC">
        <w:rPr>
          <w:rFonts w:ascii="Arial" w:hAnsi="Arial" w:cs="Arial"/>
          <w:sz w:val="24"/>
          <w:szCs w:val="24"/>
        </w:rPr>
        <w:t>94,950</w:t>
      </w:r>
      <w:r w:rsidR="002075F3" w:rsidRPr="006C26DC">
        <w:rPr>
          <w:rFonts w:ascii="Arial" w:hAnsi="Arial" w:cs="Arial"/>
          <w:sz w:val="24"/>
          <w:szCs w:val="24"/>
        </w:rPr>
        <w:t xml:space="preserve"> on Phase</w:t>
      </w:r>
      <w:r w:rsidR="00B47C73" w:rsidRPr="006C26DC">
        <w:rPr>
          <w:rFonts w:ascii="Arial" w:hAnsi="Arial" w:cs="Arial"/>
          <w:sz w:val="24"/>
          <w:szCs w:val="24"/>
        </w:rPr>
        <w:t xml:space="preserve"> 1 of the Chichester Road Space Audit a project delivered by WSCC that</w:t>
      </w:r>
      <w:r w:rsidR="00CC5F87">
        <w:rPr>
          <w:rFonts w:ascii="Arial" w:hAnsi="Arial" w:cs="Arial"/>
          <w:sz w:val="24"/>
          <w:szCs w:val="24"/>
        </w:rPr>
        <w:t xml:space="preserve"> offers residents and visitors the following benefits</w:t>
      </w:r>
      <w:r w:rsidR="0029001E">
        <w:rPr>
          <w:rFonts w:ascii="Arial" w:hAnsi="Arial" w:cs="Arial"/>
          <w:sz w:val="24"/>
          <w:szCs w:val="24"/>
        </w:rPr>
        <w:t>:</w:t>
      </w:r>
    </w:p>
    <w:p w14:paraId="489AB6F4" w14:textId="5208A79E" w:rsidR="00CC5F87" w:rsidRDefault="00CC5F87" w:rsidP="00CC5F87">
      <w:pPr>
        <w:pStyle w:val="ListParagraph"/>
        <w:numPr>
          <w:ilvl w:val="0"/>
          <w:numId w:val="6"/>
        </w:numPr>
        <w:spacing w:line="240" w:lineRule="auto"/>
        <w:rPr>
          <w:rFonts w:ascii="Arial" w:eastAsia="Times New Roman" w:hAnsi="Arial" w:cs="Arial"/>
          <w:sz w:val="24"/>
          <w:szCs w:val="24"/>
        </w:rPr>
      </w:pPr>
      <w:r>
        <w:rPr>
          <w:rFonts w:ascii="Arial" w:eastAsia="Times New Roman" w:hAnsi="Arial" w:cs="Arial"/>
          <w:sz w:val="24"/>
          <w:szCs w:val="24"/>
        </w:rPr>
        <w:t>Improved coordination with other sustainable transport planning strategies and traffic management measures.</w:t>
      </w:r>
    </w:p>
    <w:p w14:paraId="72699118" w14:textId="17BE3F75" w:rsidR="00CC5F87" w:rsidRDefault="00CC5F87" w:rsidP="00CC5F87">
      <w:pPr>
        <w:pStyle w:val="ListParagraph"/>
        <w:numPr>
          <w:ilvl w:val="0"/>
          <w:numId w:val="6"/>
        </w:numPr>
        <w:spacing w:line="240" w:lineRule="auto"/>
        <w:rPr>
          <w:rFonts w:ascii="Arial" w:eastAsia="Times New Roman" w:hAnsi="Arial" w:cs="Arial"/>
          <w:sz w:val="24"/>
          <w:szCs w:val="24"/>
        </w:rPr>
      </w:pPr>
      <w:r>
        <w:rPr>
          <w:rFonts w:ascii="Arial" w:eastAsia="Times New Roman" w:hAnsi="Arial" w:cs="Arial"/>
          <w:sz w:val="24"/>
          <w:szCs w:val="24"/>
        </w:rPr>
        <w:t>Safer arrangements for parking near junctions</w:t>
      </w:r>
    </w:p>
    <w:p w14:paraId="56F0397B" w14:textId="49F96EA2" w:rsidR="00CC5F87" w:rsidRDefault="00CC5F87" w:rsidP="00CC5F87">
      <w:pPr>
        <w:pStyle w:val="ListParagraph"/>
        <w:numPr>
          <w:ilvl w:val="0"/>
          <w:numId w:val="6"/>
        </w:numPr>
        <w:spacing w:line="240" w:lineRule="auto"/>
        <w:rPr>
          <w:rFonts w:ascii="Arial" w:eastAsia="Times New Roman" w:hAnsi="Arial" w:cs="Arial"/>
          <w:sz w:val="24"/>
          <w:szCs w:val="24"/>
        </w:rPr>
      </w:pPr>
      <w:r>
        <w:rPr>
          <w:rFonts w:ascii="Arial" w:eastAsia="Times New Roman" w:hAnsi="Arial" w:cs="Arial"/>
          <w:sz w:val="24"/>
          <w:szCs w:val="24"/>
        </w:rPr>
        <w:t>Protection for through traffic on main arterial routes; Better management of the demand for parking in currently uncontrolled residential areas.</w:t>
      </w:r>
    </w:p>
    <w:p w14:paraId="58DA15F3" w14:textId="249D1180" w:rsidR="00CC5F87" w:rsidRDefault="00CC5F87" w:rsidP="00CC5F87">
      <w:pPr>
        <w:pStyle w:val="ListParagraph"/>
        <w:numPr>
          <w:ilvl w:val="0"/>
          <w:numId w:val="6"/>
        </w:numPr>
        <w:spacing w:line="240" w:lineRule="auto"/>
        <w:rPr>
          <w:rFonts w:ascii="Arial" w:eastAsia="Times New Roman" w:hAnsi="Arial" w:cs="Arial"/>
          <w:sz w:val="24"/>
          <w:szCs w:val="24"/>
        </w:rPr>
      </w:pPr>
      <w:r>
        <w:rPr>
          <w:rFonts w:ascii="Arial" w:eastAsia="Times New Roman" w:hAnsi="Arial" w:cs="Arial"/>
          <w:sz w:val="24"/>
          <w:szCs w:val="24"/>
        </w:rPr>
        <w:t>Priority for residents and their visitors who rely upon on-street parking.</w:t>
      </w:r>
    </w:p>
    <w:p w14:paraId="4188E531" w14:textId="38B520F6" w:rsidR="00CC5F87" w:rsidRDefault="00CC5F87" w:rsidP="00CC5F87">
      <w:pPr>
        <w:pStyle w:val="ListParagraph"/>
        <w:numPr>
          <w:ilvl w:val="0"/>
          <w:numId w:val="6"/>
        </w:numPr>
        <w:spacing w:line="240" w:lineRule="auto"/>
        <w:rPr>
          <w:rFonts w:ascii="Arial" w:eastAsia="Times New Roman" w:hAnsi="Arial" w:cs="Arial"/>
          <w:sz w:val="24"/>
          <w:szCs w:val="24"/>
        </w:rPr>
      </w:pPr>
      <w:r>
        <w:rPr>
          <w:rFonts w:ascii="Arial" w:eastAsia="Times New Roman" w:hAnsi="Arial" w:cs="Arial"/>
          <w:sz w:val="24"/>
          <w:szCs w:val="24"/>
        </w:rPr>
        <w:t>Less traffic congestion and pollution arising due to vehicles searching for parking places in uncontrolled areas</w:t>
      </w:r>
    </w:p>
    <w:p w14:paraId="3BCD6171" w14:textId="3502C3BB" w:rsidR="00CC5F87" w:rsidRDefault="00CC5F87" w:rsidP="00CC5F87">
      <w:pPr>
        <w:pStyle w:val="ListParagraph"/>
        <w:numPr>
          <w:ilvl w:val="0"/>
          <w:numId w:val="6"/>
        </w:numPr>
        <w:spacing w:line="240" w:lineRule="auto"/>
        <w:rPr>
          <w:rFonts w:ascii="Arial" w:eastAsia="Times New Roman" w:hAnsi="Arial" w:cs="Arial"/>
          <w:sz w:val="24"/>
          <w:szCs w:val="24"/>
        </w:rPr>
      </w:pPr>
      <w:r>
        <w:rPr>
          <w:rFonts w:ascii="Arial" w:eastAsia="Times New Roman" w:hAnsi="Arial" w:cs="Arial"/>
          <w:sz w:val="24"/>
          <w:szCs w:val="24"/>
        </w:rPr>
        <w:t>Improved arrangements for Blue Badge holders in residential areas</w:t>
      </w:r>
    </w:p>
    <w:p w14:paraId="51200152" w14:textId="0D8EAB53" w:rsidR="00CC5F87" w:rsidRDefault="00CC5F87" w:rsidP="00CC5F87">
      <w:pPr>
        <w:pStyle w:val="ListParagraph"/>
        <w:numPr>
          <w:ilvl w:val="0"/>
          <w:numId w:val="6"/>
        </w:numPr>
        <w:spacing w:line="240" w:lineRule="auto"/>
        <w:rPr>
          <w:rFonts w:ascii="Arial" w:eastAsia="Times New Roman" w:hAnsi="Arial" w:cs="Arial"/>
          <w:sz w:val="24"/>
          <w:szCs w:val="24"/>
        </w:rPr>
      </w:pPr>
      <w:r>
        <w:rPr>
          <w:rFonts w:ascii="Arial" w:eastAsia="Times New Roman" w:hAnsi="Arial" w:cs="Arial"/>
          <w:sz w:val="24"/>
          <w:szCs w:val="24"/>
        </w:rPr>
        <w:t>Safeguards for short-stay parking near local neighbourhood shops.</w:t>
      </w:r>
    </w:p>
    <w:p w14:paraId="354F3AFD" w14:textId="77777777" w:rsidR="001658A0" w:rsidRPr="001658A0" w:rsidRDefault="001658A0" w:rsidP="001658A0">
      <w:pPr>
        <w:spacing w:line="240" w:lineRule="auto"/>
        <w:rPr>
          <w:rFonts w:ascii="Arial" w:eastAsia="Times New Roman" w:hAnsi="Arial" w:cs="Arial"/>
          <w:sz w:val="24"/>
          <w:szCs w:val="24"/>
        </w:rPr>
      </w:pPr>
    </w:p>
    <w:p w14:paraId="7C8E9BA5" w14:textId="7368FFE2" w:rsidR="000E5552" w:rsidRDefault="000E5552">
      <w:pPr>
        <w:rPr>
          <w:rFonts w:ascii="Arial" w:hAnsi="Arial" w:cs="Arial"/>
          <w:sz w:val="24"/>
          <w:szCs w:val="24"/>
        </w:rPr>
      </w:pPr>
    </w:p>
    <w:p w14:paraId="600D8FBB" w14:textId="1AC77292" w:rsidR="006C26DC" w:rsidRDefault="006C26DC" w:rsidP="00530965">
      <w:pPr>
        <w:pStyle w:val="Heading2"/>
        <w:rPr>
          <w:rFonts w:ascii="Arial" w:hAnsi="Arial" w:cs="Arial"/>
          <w:b/>
          <w:bCs/>
          <w:sz w:val="24"/>
          <w:szCs w:val="24"/>
        </w:rPr>
      </w:pPr>
      <w:bookmarkStart w:id="4" w:name="_Toc116906361"/>
      <w:r w:rsidRPr="006C26DC">
        <w:rPr>
          <w:rFonts w:ascii="Arial" w:hAnsi="Arial" w:cs="Arial"/>
          <w:b/>
          <w:bCs/>
          <w:sz w:val="24"/>
          <w:szCs w:val="24"/>
        </w:rPr>
        <w:t>Proposed Future Spending</w:t>
      </w:r>
      <w:bookmarkEnd w:id="4"/>
    </w:p>
    <w:p w14:paraId="18BCCDF3" w14:textId="77777777" w:rsidR="002F0DF8" w:rsidRDefault="002F0DF8">
      <w:pPr>
        <w:rPr>
          <w:rFonts w:ascii="Arial" w:hAnsi="Arial" w:cs="Arial"/>
          <w:sz w:val="24"/>
          <w:szCs w:val="24"/>
        </w:rPr>
      </w:pPr>
    </w:p>
    <w:p w14:paraId="4956D2F2" w14:textId="0F389F1F" w:rsidR="00970DEF" w:rsidRDefault="00970DEF">
      <w:pPr>
        <w:rPr>
          <w:rFonts w:ascii="Arial" w:hAnsi="Arial" w:cs="Arial"/>
          <w:sz w:val="24"/>
          <w:szCs w:val="24"/>
        </w:rPr>
      </w:pPr>
      <w:r w:rsidRPr="006C26DC">
        <w:rPr>
          <w:rFonts w:ascii="Arial" w:hAnsi="Arial" w:cs="Arial"/>
          <w:sz w:val="24"/>
          <w:szCs w:val="24"/>
        </w:rPr>
        <w:t xml:space="preserve">In March </w:t>
      </w:r>
      <w:r w:rsidR="00E00EF4" w:rsidRPr="006C26DC">
        <w:rPr>
          <w:rFonts w:ascii="Arial" w:hAnsi="Arial" w:cs="Arial"/>
          <w:sz w:val="24"/>
          <w:szCs w:val="24"/>
        </w:rPr>
        <w:t>2022</w:t>
      </w:r>
      <w:r w:rsidRPr="006C26DC">
        <w:rPr>
          <w:rFonts w:ascii="Arial" w:hAnsi="Arial" w:cs="Arial"/>
          <w:sz w:val="24"/>
          <w:szCs w:val="24"/>
        </w:rPr>
        <w:t xml:space="preserve"> the Council</w:t>
      </w:r>
      <w:r w:rsidR="00772ADF" w:rsidRPr="006C26DC">
        <w:rPr>
          <w:rFonts w:ascii="Arial" w:hAnsi="Arial" w:cs="Arial"/>
          <w:sz w:val="24"/>
          <w:szCs w:val="24"/>
        </w:rPr>
        <w:t>,</w:t>
      </w:r>
      <w:r w:rsidRPr="006C26DC">
        <w:rPr>
          <w:rFonts w:ascii="Arial" w:hAnsi="Arial" w:cs="Arial"/>
          <w:sz w:val="24"/>
          <w:szCs w:val="24"/>
        </w:rPr>
        <w:t xml:space="preserve"> after consulting with infrastructure </w:t>
      </w:r>
      <w:r w:rsidR="00E00EF4" w:rsidRPr="006C26DC">
        <w:rPr>
          <w:rFonts w:ascii="Arial" w:hAnsi="Arial" w:cs="Arial"/>
          <w:sz w:val="24"/>
          <w:szCs w:val="24"/>
        </w:rPr>
        <w:t>providers</w:t>
      </w:r>
      <w:r w:rsidR="00772ADF" w:rsidRPr="006C26DC">
        <w:rPr>
          <w:rFonts w:ascii="Arial" w:hAnsi="Arial" w:cs="Arial"/>
          <w:sz w:val="24"/>
          <w:szCs w:val="24"/>
        </w:rPr>
        <w:t>,</w:t>
      </w:r>
      <w:r w:rsidR="00E00EF4" w:rsidRPr="006C26DC">
        <w:rPr>
          <w:rFonts w:ascii="Arial" w:hAnsi="Arial" w:cs="Arial"/>
          <w:sz w:val="24"/>
          <w:szCs w:val="24"/>
        </w:rPr>
        <w:t xml:space="preserve"> selected</w:t>
      </w:r>
      <w:r w:rsidRPr="006C26DC">
        <w:rPr>
          <w:rFonts w:ascii="Arial" w:hAnsi="Arial" w:cs="Arial"/>
          <w:sz w:val="24"/>
          <w:szCs w:val="24"/>
        </w:rPr>
        <w:t xml:space="preserve"> the following projects to receive CIL funding over the next 5 years</w:t>
      </w:r>
      <w:r w:rsidR="00772ADF" w:rsidRPr="006C26DC">
        <w:rPr>
          <w:rFonts w:ascii="Arial" w:hAnsi="Arial" w:cs="Arial"/>
          <w:sz w:val="24"/>
          <w:szCs w:val="24"/>
        </w:rPr>
        <w:t>. I</w:t>
      </w:r>
      <w:r w:rsidR="00E00EF4" w:rsidRPr="006C26DC">
        <w:rPr>
          <w:rFonts w:ascii="Arial" w:hAnsi="Arial" w:cs="Arial"/>
          <w:sz w:val="24"/>
          <w:szCs w:val="24"/>
        </w:rPr>
        <w:t>n most cases this is subject to the lead delivery partner providing additional detailed project evaluation and costings.  Funding is also dependent on future CIL receipts as the total planned expenditure exceeds the funds currently held</w:t>
      </w:r>
      <w:r w:rsidR="006C26DC">
        <w:rPr>
          <w:rFonts w:ascii="Arial" w:hAnsi="Arial" w:cs="Arial"/>
          <w:sz w:val="24"/>
          <w:szCs w:val="24"/>
        </w:rPr>
        <w:t xml:space="preserve"> </w:t>
      </w:r>
      <w:r w:rsidR="009939B3">
        <w:rPr>
          <w:rFonts w:ascii="Arial" w:hAnsi="Arial" w:cs="Arial"/>
          <w:sz w:val="24"/>
          <w:szCs w:val="24"/>
        </w:rPr>
        <w:t>on</w:t>
      </w:r>
      <w:r w:rsidR="006C26DC">
        <w:rPr>
          <w:rFonts w:ascii="Arial" w:hAnsi="Arial" w:cs="Arial"/>
          <w:sz w:val="24"/>
          <w:szCs w:val="24"/>
        </w:rPr>
        <w:t xml:space="preserve"> 31 March 2022 </w:t>
      </w:r>
      <w:r w:rsidR="0029001E">
        <w:rPr>
          <w:rFonts w:ascii="Arial" w:hAnsi="Arial" w:cs="Arial"/>
          <w:sz w:val="24"/>
          <w:szCs w:val="24"/>
        </w:rPr>
        <w:t>which amounts</w:t>
      </w:r>
      <w:r w:rsidR="006C26DC">
        <w:rPr>
          <w:rFonts w:ascii="Arial" w:hAnsi="Arial" w:cs="Arial"/>
          <w:sz w:val="24"/>
          <w:szCs w:val="24"/>
        </w:rPr>
        <w:t xml:space="preserve"> to £17,421,518.01</w:t>
      </w:r>
      <w:r w:rsidR="00314BE5">
        <w:rPr>
          <w:rFonts w:ascii="Arial" w:hAnsi="Arial" w:cs="Arial"/>
          <w:sz w:val="24"/>
          <w:szCs w:val="24"/>
        </w:rPr>
        <w:t xml:space="preserve"> (this figure includes some funds that will be due to local council’s)</w:t>
      </w:r>
      <w:r w:rsidR="00E00EF4" w:rsidRPr="006C26DC">
        <w:rPr>
          <w:rFonts w:ascii="Arial" w:hAnsi="Arial" w:cs="Arial"/>
          <w:sz w:val="24"/>
          <w:szCs w:val="24"/>
        </w:rPr>
        <w:t xml:space="preserve">.  The Council </w:t>
      </w:r>
      <w:r w:rsidR="00D53BF4">
        <w:rPr>
          <w:rFonts w:ascii="Arial" w:hAnsi="Arial" w:cs="Arial"/>
          <w:sz w:val="24"/>
          <w:szCs w:val="24"/>
        </w:rPr>
        <w:lastRenderedPageBreak/>
        <w:t xml:space="preserve">periodically updates its projection of </w:t>
      </w:r>
      <w:r w:rsidR="00E00EF4" w:rsidRPr="006C26DC">
        <w:rPr>
          <w:rFonts w:ascii="Arial" w:hAnsi="Arial" w:cs="Arial"/>
          <w:sz w:val="24"/>
          <w:szCs w:val="24"/>
        </w:rPr>
        <w:t xml:space="preserve">future CIL receipts and details of the income and expenditure </w:t>
      </w:r>
      <w:r w:rsidR="006F1391">
        <w:rPr>
          <w:rFonts w:ascii="Arial" w:hAnsi="Arial" w:cs="Arial"/>
          <w:sz w:val="24"/>
          <w:szCs w:val="24"/>
        </w:rPr>
        <w:t>budget</w:t>
      </w:r>
      <w:r w:rsidR="0029001E">
        <w:rPr>
          <w:rFonts w:ascii="Arial" w:hAnsi="Arial" w:cs="Arial"/>
          <w:sz w:val="24"/>
          <w:szCs w:val="24"/>
        </w:rPr>
        <w:t xml:space="preserve"> published in March 2022</w:t>
      </w:r>
      <w:r w:rsidR="006F1391">
        <w:rPr>
          <w:rFonts w:ascii="Arial" w:hAnsi="Arial" w:cs="Arial"/>
          <w:sz w:val="24"/>
          <w:szCs w:val="24"/>
        </w:rPr>
        <w:t xml:space="preserve"> </w:t>
      </w:r>
      <w:r w:rsidR="0029001E">
        <w:rPr>
          <w:rFonts w:ascii="Arial" w:hAnsi="Arial" w:cs="Arial"/>
          <w:sz w:val="24"/>
          <w:szCs w:val="24"/>
        </w:rPr>
        <w:t>is</w:t>
      </w:r>
      <w:r w:rsidR="00E00EF4" w:rsidRPr="006C26DC">
        <w:rPr>
          <w:rFonts w:ascii="Arial" w:hAnsi="Arial" w:cs="Arial"/>
          <w:sz w:val="24"/>
          <w:szCs w:val="24"/>
        </w:rPr>
        <w:t xml:space="preserve"> shown at Appendix </w:t>
      </w:r>
      <w:r w:rsidR="007353B3">
        <w:rPr>
          <w:rFonts w:ascii="Arial" w:hAnsi="Arial" w:cs="Arial"/>
          <w:sz w:val="24"/>
          <w:szCs w:val="24"/>
        </w:rPr>
        <w:t>2</w:t>
      </w:r>
    </w:p>
    <w:p w14:paraId="4E87D759" w14:textId="77777777" w:rsidR="001658A0" w:rsidRDefault="001658A0" w:rsidP="00332004">
      <w:pPr>
        <w:jc w:val="center"/>
        <w:rPr>
          <w:rFonts w:ascii="Arial" w:hAnsi="Arial" w:cs="Arial"/>
          <w:b/>
          <w:bCs/>
          <w:sz w:val="24"/>
          <w:szCs w:val="24"/>
        </w:rPr>
      </w:pPr>
    </w:p>
    <w:p w14:paraId="3119D42B" w14:textId="77777777" w:rsidR="001658A0" w:rsidRDefault="001658A0" w:rsidP="00332004">
      <w:pPr>
        <w:jc w:val="center"/>
        <w:rPr>
          <w:rFonts w:ascii="Arial" w:hAnsi="Arial" w:cs="Arial"/>
          <w:b/>
          <w:bCs/>
          <w:sz w:val="24"/>
          <w:szCs w:val="24"/>
        </w:rPr>
      </w:pPr>
    </w:p>
    <w:p w14:paraId="776B09AE" w14:textId="4C5D4481" w:rsidR="00332004" w:rsidRPr="00332004" w:rsidRDefault="00332004" w:rsidP="00332004">
      <w:pPr>
        <w:jc w:val="center"/>
        <w:rPr>
          <w:rFonts w:ascii="Arial" w:hAnsi="Arial" w:cs="Arial"/>
          <w:b/>
          <w:bCs/>
          <w:sz w:val="24"/>
          <w:szCs w:val="24"/>
        </w:rPr>
      </w:pPr>
      <w:r w:rsidRPr="00332004">
        <w:rPr>
          <w:rFonts w:ascii="Arial" w:hAnsi="Arial" w:cs="Arial"/>
          <w:b/>
          <w:bCs/>
          <w:sz w:val="24"/>
          <w:szCs w:val="24"/>
        </w:rPr>
        <w:t>Table 2: Proposed CIL Spending</w:t>
      </w:r>
    </w:p>
    <w:tbl>
      <w:tblPr>
        <w:tblStyle w:val="TableGrid"/>
        <w:tblW w:w="0" w:type="auto"/>
        <w:tblLook w:val="04A0" w:firstRow="1" w:lastRow="0" w:firstColumn="1" w:lastColumn="0" w:noHBand="0" w:noVBand="1"/>
      </w:tblPr>
      <w:tblGrid>
        <w:gridCol w:w="6799"/>
        <w:gridCol w:w="2268"/>
        <w:gridCol w:w="4881"/>
      </w:tblGrid>
      <w:tr w:rsidR="006A0755" w:rsidRPr="001560AF" w14:paraId="5A8BC2B5" w14:textId="79390740" w:rsidTr="001658A0">
        <w:trPr>
          <w:tblHeader/>
        </w:trPr>
        <w:tc>
          <w:tcPr>
            <w:tcW w:w="6799" w:type="dxa"/>
            <w:shd w:val="clear" w:color="auto" w:fill="00B0F0"/>
          </w:tcPr>
          <w:p w14:paraId="22E76FC6" w14:textId="77777777" w:rsidR="006A0755" w:rsidRPr="001560AF" w:rsidRDefault="006A0755" w:rsidP="00625352">
            <w:pPr>
              <w:jc w:val="center"/>
              <w:rPr>
                <w:rFonts w:ascii="Arial" w:hAnsi="Arial" w:cs="Arial"/>
                <w:b/>
                <w:bCs/>
              </w:rPr>
            </w:pPr>
            <w:r w:rsidRPr="001560AF">
              <w:rPr>
                <w:rFonts w:ascii="Arial" w:hAnsi="Arial" w:cs="Arial"/>
                <w:b/>
                <w:bCs/>
              </w:rPr>
              <w:t>Project</w:t>
            </w:r>
          </w:p>
        </w:tc>
        <w:tc>
          <w:tcPr>
            <w:tcW w:w="2268" w:type="dxa"/>
            <w:shd w:val="clear" w:color="auto" w:fill="00B0F0"/>
          </w:tcPr>
          <w:p w14:paraId="23B7BAF3" w14:textId="77777777" w:rsidR="006A0755" w:rsidRPr="001560AF" w:rsidRDefault="006A0755" w:rsidP="00625352">
            <w:pPr>
              <w:jc w:val="center"/>
              <w:rPr>
                <w:rFonts w:ascii="Arial" w:hAnsi="Arial" w:cs="Arial"/>
                <w:b/>
                <w:bCs/>
              </w:rPr>
            </w:pPr>
            <w:r w:rsidRPr="001560AF">
              <w:rPr>
                <w:rFonts w:ascii="Arial" w:hAnsi="Arial" w:cs="Arial"/>
                <w:b/>
                <w:bCs/>
              </w:rPr>
              <w:t>Amount</w:t>
            </w:r>
          </w:p>
        </w:tc>
        <w:tc>
          <w:tcPr>
            <w:tcW w:w="4881" w:type="dxa"/>
            <w:shd w:val="clear" w:color="auto" w:fill="00B0F0"/>
          </w:tcPr>
          <w:p w14:paraId="1BD81C50" w14:textId="71CA1251" w:rsidR="006A0755" w:rsidRPr="001560AF" w:rsidRDefault="006A0755" w:rsidP="00625352">
            <w:pPr>
              <w:jc w:val="center"/>
              <w:rPr>
                <w:rFonts w:ascii="Arial" w:hAnsi="Arial" w:cs="Arial"/>
                <w:b/>
                <w:bCs/>
              </w:rPr>
            </w:pPr>
            <w:r w:rsidRPr="001560AF">
              <w:rPr>
                <w:rFonts w:ascii="Arial" w:hAnsi="Arial" w:cs="Arial"/>
                <w:b/>
                <w:bCs/>
              </w:rPr>
              <w:t xml:space="preserve">Status as at </w:t>
            </w:r>
            <w:r w:rsidR="0029001E">
              <w:rPr>
                <w:rFonts w:ascii="Arial" w:hAnsi="Arial" w:cs="Arial"/>
                <w:b/>
                <w:bCs/>
              </w:rPr>
              <w:t xml:space="preserve">March </w:t>
            </w:r>
            <w:r w:rsidRPr="001560AF">
              <w:rPr>
                <w:rFonts w:ascii="Arial" w:hAnsi="Arial" w:cs="Arial"/>
                <w:b/>
                <w:bCs/>
              </w:rPr>
              <w:t>2022</w:t>
            </w:r>
          </w:p>
        </w:tc>
      </w:tr>
      <w:tr w:rsidR="00DA13C2" w:rsidRPr="001560AF" w14:paraId="6EC2AF31" w14:textId="77777777" w:rsidTr="00625352">
        <w:tc>
          <w:tcPr>
            <w:tcW w:w="6799" w:type="dxa"/>
          </w:tcPr>
          <w:p w14:paraId="5CCDA4FC" w14:textId="502B79F9" w:rsidR="00DA13C2" w:rsidRPr="001560AF" w:rsidRDefault="00DA13C2">
            <w:pPr>
              <w:rPr>
                <w:rFonts w:ascii="Arial" w:hAnsi="Arial" w:cs="Arial"/>
              </w:rPr>
            </w:pPr>
            <w:r w:rsidRPr="001560AF">
              <w:rPr>
                <w:rFonts w:ascii="Arial" w:eastAsia="Times New Roman" w:hAnsi="Arial" w:cs="Arial"/>
                <w:color w:val="000000"/>
                <w:lang w:eastAsia="en-GB"/>
              </w:rPr>
              <w:t>IBP/330 - Primary School places E-W Chicheste</w:t>
            </w:r>
            <w:r w:rsidR="00E00EF4" w:rsidRPr="001560AF">
              <w:rPr>
                <w:rFonts w:ascii="Arial" w:eastAsia="Times New Roman" w:hAnsi="Arial" w:cs="Arial"/>
                <w:color w:val="000000"/>
                <w:lang w:eastAsia="en-GB"/>
              </w:rPr>
              <w:t>r</w:t>
            </w:r>
          </w:p>
        </w:tc>
        <w:tc>
          <w:tcPr>
            <w:tcW w:w="2268" w:type="dxa"/>
          </w:tcPr>
          <w:p w14:paraId="583F458A" w14:textId="3065A664" w:rsidR="00DA13C2" w:rsidRPr="001560AF" w:rsidRDefault="00DA13C2" w:rsidP="00625352">
            <w:pPr>
              <w:jc w:val="right"/>
              <w:rPr>
                <w:rFonts w:ascii="Arial" w:hAnsi="Arial" w:cs="Arial"/>
              </w:rPr>
            </w:pPr>
            <w:r w:rsidRPr="001560AF">
              <w:rPr>
                <w:rFonts w:ascii="Arial" w:hAnsi="Arial" w:cs="Arial"/>
              </w:rPr>
              <w:t>£3,000,000</w:t>
            </w:r>
          </w:p>
        </w:tc>
        <w:tc>
          <w:tcPr>
            <w:tcW w:w="4881" w:type="dxa"/>
          </w:tcPr>
          <w:p w14:paraId="0E5BB1DA" w14:textId="1AD5E543" w:rsidR="00DA13C2" w:rsidRPr="001560AF" w:rsidRDefault="00DA13C2">
            <w:pPr>
              <w:rPr>
                <w:rFonts w:ascii="Arial" w:hAnsi="Arial" w:cs="Arial"/>
              </w:rPr>
            </w:pPr>
            <w:r w:rsidRPr="001560AF">
              <w:rPr>
                <w:rFonts w:ascii="Arial" w:hAnsi="Arial" w:cs="Arial"/>
              </w:rPr>
              <w:t xml:space="preserve">Awaiting detailed evaluation and costing </w:t>
            </w:r>
            <w:r w:rsidR="00625352" w:rsidRPr="001560AF">
              <w:rPr>
                <w:rFonts w:ascii="Arial" w:hAnsi="Arial" w:cs="Arial"/>
              </w:rPr>
              <w:t>with anticipated delivery 2024/25</w:t>
            </w:r>
          </w:p>
        </w:tc>
      </w:tr>
      <w:tr w:rsidR="00DA13C2" w:rsidRPr="001560AF" w14:paraId="2F478DF8" w14:textId="77777777" w:rsidTr="00625352">
        <w:tc>
          <w:tcPr>
            <w:tcW w:w="6799" w:type="dxa"/>
          </w:tcPr>
          <w:p w14:paraId="572DD9BE" w14:textId="2BAC71EA" w:rsidR="00DA13C2" w:rsidRPr="001560AF" w:rsidRDefault="00DA13C2">
            <w:pPr>
              <w:rPr>
                <w:rFonts w:ascii="Arial" w:hAnsi="Arial" w:cs="Arial"/>
              </w:rPr>
            </w:pPr>
            <w:r w:rsidRPr="001560AF">
              <w:rPr>
                <w:rFonts w:ascii="Arial" w:eastAsia="Times New Roman" w:hAnsi="Arial" w:cs="Arial"/>
                <w:color w:val="000000"/>
                <w:lang w:eastAsia="en-GB"/>
              </w:rPr>
              <w:t>IBP/657 - School access improvements at expanded primary school(s) Chichester.</w:t>
            </w:r>
          </w:p>
        </w:tc>
        <w:tc>
          <w:tcPr>
            <w:tcW w:w="2268" w:type="dxa"/>
          </w:tcPr>
          <w:p w14:paraId="15073B59" w14:textId="6FCEC41F" w:rsidR="00DA13C2" w:rsidRPr="001560AF" w:rsidRDefault="00DA13C2" w:rsidP="00625352">
            <w:pPr>
              <w:jc w:val="right"/>
              <w:rPr>
                <w:rFonts w:ascii="Arial" w:hAnsi="Arial" w:cs="Arial"/>
              </w:rPr>
            </w:pPr>
            <w:r w:rsidRPr="001560AF">
              <w:rPr>
                <w:rFonts w:ascii="Arial" w:hAnsi="Arial" w:cs="Arial"/>
              </w:rPr>
              <w:t>£50,000</w:t>
            </w:r>
          </w:p>
        </w:tc>
        <w:tc>
          <w:tcPr>
            <w:tcW w:w="4881" w:type="dxa"/>
          </w:tcPr>
          <w:p w14:paraId="517C7955" w14:textId="2CE9C05B" w:rsidR="00DA13C2" w:rsidRPr="001560AF" w:rsidRDefault="00625352">
            <w:pPr>
              <w:rPr>
                <w:rFonts w:ascii="Arial" w:hAnsi="Arial" w:cs="Arial"/>
              </w:rPr>
            </w:pPr>
            <w:r w:rsidRPr="001560AF">
              <w:rPr>
                <w:rFonts w:ascii="Arial" w:hAnsi="Arial" w:cs="Arial"/>
              </w:rPr>
              <w:t>Awaiting detailed evaluation and costing with anticipated delivery 2024/25</w:t>
            </w:r>
          </w:p>
        </w:tc>
      </w:tr>
      <w:tr w:rsidR="005C3790" w:rsidRPr="001560AF" w14:paraId="5B356792" w14:textId="77777777" w:rsidTr="00625352">
        <w:tc>
          <w:tcPr>
            <w:tcW w:w="6799" w:type="dxa"/>
          </w:tcPr>
          <w:p w14:paraId="2156263C" w14:textId="223FD8B0" w:rsidR="005C3790" w:rsidRPr="001560AF" w:rsidRDefault="005C3790">
            <w:pPr>
              <w:rPr>
                <w:rFonts w:ascii="Arial" w:hAnsi="Arial" w:cs="Arial"/>
              </w:rPr>
            </w:pPr>
            <w:r w:rsidRPr="001560AF">
              <w:rPr>
                <w:rFonts w:ascii="Arial" w:eastAsia="Times New Roman" w:hAnsi="Arial" w:cs="Arial"/>
                <w:color w:val="000000"/>
                <w:lang w:eastAsia="en-GB"/>
              </w:rPr>
              <w:t xml:space="preserve">IBP/656 - Sustainable transport corridor – City Centre to Portfield </w:t>
            </w:r>
            <w:r w:rsidR="0029001E">
              <w:rPr>
                <w:rFonts w:ascii="Arial" w:eastAsia="Times New Roman" w:hAnsi="Arial" w:cs="Arial"/>
                <w:color w:val="000000"/>
                <w:lang w:eastAsia="en-GB"/>
              </w:rPr>
              <w:t>(</w:t>
            </w:r>
            <w:r w:rsidRPr="001560AF">
              <w:rPr>
                <w:rFonts w:ascii="Arial" w:eastAsia="Times New Roman" w:hAnsi="Arial" w:cs="Arial"/>
                <w:color w:val="000000"/>
                <w:lang w:eastAsia="en-GB"/>
              </w:rPr>
              <w:t>part of project 656</w:t>
            </w:r>
            <w:r w:rsidR="0029001E">
              <w:rPr>
                <w:rFonts w:ascii="Arial" w:eastAsia="Times New Roman" w:hAnsi="Arial" w:cs="Arial"/>
                <w:color w:val="000000"/>
                <w:lang w:eastAsia="en-GB"/>
              </w:rPr>
              <w:t>)</w:t>
            </w:r>
          </w:p>
        </w:tc>
        <w:tc>
          <w:tcPr>
            <w:tcW w:w="2268" w:type="dxa"/>
          </w:tcPr>
          <w:p w14:paraId="01059E4C" w14:textId="2B893D88" w:rsidR="005C3790" w:rsidRPr="001560AF" w:rsidRDefault="005C3790" w:rsidP="00625352">
            <w:pPr>
              <w:jc w:val="right"/>
              <w:rPr>
                <w:rFonts w:ascii="Arial" w:hAnsi="Arial" w:cs="Arial"/>
              </w:rPr>
            </w:pPr>
            <w:r w:rsidRPr="001560AF">
              <w:rPr>
                <w:rFonts w:ascii="Arial" w:hAnsi="Arial" w:cs="Arial"/>
              </w:rPr>
              <w:t>£500,000</w:t>
            </w:r>
          </w:p>
        </w:tc>
        <w:tc>
          <w:tcPr>
            <w:tcW w:w="4881" w:type="dxa"/>
          </w:tcPr>
          <w:p w14:paraId="4F967C8F" w14:textId="26C93E24" w:rsidR="005C3790" w:rsidRPr="001560AF" w:rsidRDefault="00EC1316">
            <w:pPr>
              <w:rPr>
                <w:rFonts w:ascii="Arial" w:hAnsi="Arial" w:cs="Arial"/>
              </w:rPr>
            </w:pPr>
            <w:r w:rsidRPr="001560AF">
              <w:rPr>
                <w:rFonts w:ascii="Arial" w:hAnsi="Arial" w:cs="Arial"/>
              </w:rPr>
              <w:t>Awaiting detailed evaluation and costing with anticipated delivery 2022 through to 2025</w:t>
            </w:r>
          </w:p>
        </w:tc>
      </w:tr>
      <w:tr w:rsidR="006A0755" w:rsidRPr="001560AF" w14:paraId="66B4B5AB" w14:textId="4CC2D87E" w:rsidTr="00625352">
        <w:tc>
          <w:tcPr>
            <w:tcW w:w="6799" w:type="dxa"/>
          </w:tcPr>
          <w:p w14:paraId="3EB99011" w14:textId="795C48E5" w:rsidR="006A0755" w:rsidRPr="001560AF" w:rsidRDefault="005C3790">
            <w:pPr>
              <w:rPr>
                <w:rFonts w:ascii="Arial" w:hAnsi="Arial" w:cs="Arial"/>
              </w:rPr>
            </w:pPr>
            <w:r w:rsidRPr="001560AF">
              <w:rPr>
                <w:rFonts w:ascii="Arial" w:eastAsia="Times New Roman" w:hAnsi="Arial" w:cs="Arial"/>
                <w:color w:val="000000"/>
                <w:lang w:eastAsia="en-GB"/>
              </w:rPr>
              <w:t xml:space="preserve">IBP/355 - RTPI screens at Chichester City </w:t>
            </w:r>
            <w:r w:rsidR="002075F3" w:rsidRPr="001560AF">
              <w:rPr>
                <w:rFonts w:ascii="Arial" w:eastAsia="Times New Roman" w:hAnsi="Arial" w:cs="Arial"/>
                <w:color w:val="000000"/>
                <w:lang w:eastAsia="en-GB"/>
              </w:rPr>
              <w:t>(£</w:t>
            </w:r>
            <w:r w:rsidRPr="001560AF">
              <w:rPr>
                <w:rFonts w:ascii="Arial" w:eastAsia="Times New Roman" w:hAnsi="Arial" w:cs="Arial"/>
                <w:color w:val="000000"/>
                <w:lang w:eastAsia="en-GB"/>
              </w:rPr>
              <w:t>53,372.11 spent in prior years)</w:t>
            </w:r>
          </w:p>
        </w:tc>
        <w:tc>
          <w:tcPr>
            <w:tcW w:w="2268" w:type="dxa"/>
          </w:tcPr>
          <w:p w14:paraId="6FD8AEBF" w14:textId="513E55D8" w:rsidR="006A0755" w:rsidRPr="001560AF" w:rsidRDefault="006A0755" w:rsidP="00625352">
            <w:pPr>
              <w:jc w:val="right"/>
              <w:rPr>
                <w:rFonts w:ascii="Arial" w:hAnsi="Arial" w:cs="Arial"/>
              </w:rPr>
            </w:pPr>
            <w:r w:rsidRPr="001560AF">
              <w:rPr>
                <w:rFonts w:ascii="Arial" w:hAnsi="Arial" w:cs="Arial"/>
              </w:rPr>
              <w:t>£60,000</w:t>
            </w:r>
          </w:p>
        </w:tc>
        <w:tc>
          <w:tcPr>
            <w:tcW w:w="4881" w:type="dxa"/>
          </w:tcPr>
          <w:p w14:paraId="69F832C9" w14:textId="2F41AE40" w:rsidR="006A0755" w:rsidRPr="001560AF" w:rsidRDefault="00EC1316">
            <w:pPr>
              <w:rPr>
                <w:rFonts w:ascii="Arial" w:hAnsi="Arial" w:cs="Arial"/>
              </w:rPr>
            </w:pPr>
            <w:r w:rsidRPr="001560AF">
              <w:rPr>
                <w:rFonts w:ascii="Arial" w:hAnsi="Arial" w:cs="Arial"/>
              </w:rPr>
              <w:t>Evaluated and costed, release of funding approved with delivery expected 2022/23</w:t>
            </w:r>
          </w:p>
        </w:tc>
      </w:tr>
      <w:tr w:rsidR="005C3790" w:rsidRPr="001560AF" w14:paraId="3F945D88" w14:textId="77777777" w:rsidTr="00625352">
        <w:tc>
          <w:tcPr>
            <w:tcW w:w="6799" w:type="dxa"/>
          </w:tcPr>
          <w:p w14:paraId="6C39984A" w14:textId="6001438C" w:rsidR="005C3790" w:rsidRPr="001560AF" w:rsidRDefault="005C3790">
            <w:pPr>
              <w:rPr>
                <w:rFonts w:ascii="Arial" w:hAnsi="Arial" w:cs="Arial"/>
              </w:rPr>
            </w:pPr>
            <w:r w:rsidRPr="001560AF">
              <w:rPr>
                <w:rFonts w:ascii="Arial" w:eastAsia="Times New Roman" w:hAnsi="Arial" w:cs="Arial"/>
                <w:color w:val="000000"/>
                <w:lang w:eastAsia="en-GB"/>
              </w:rPr>
              <w:t>IBP/353 - Sustainable transport corridor – City Centre to Westhampnett</w:t>
            </w:r>
          </w:p>
        </w:tc>
        <w:tc>
          <w:tcPr>
            <w:tcW w:w="2268" w:type="dxa"/>
          </w:tcPr>
          <w:p w14:paraId="789439A7" w14:textId="10C6EBE3" w:rsidR="005C3790" w:rsidRPr="001560AF" w:rsidRDefault="005C3790" w:rsidP="00625352">
            <w:pPr>
              <w:jc w:val="right"/>
              <w:rPr>
                <w:rFonts w:ascii="Arial" w:hAnsi="Arial" w:cs="Arial"/>
              </w:rPr>
            </w:pPr>
            <w:r w:rsidRPr="001560AF">
              <w:rPr>
                <w:rFonts w:ascii="Arial" w:hAnsi="Arial" w:cs="Arial"/>
              </w:rPr>
              <w:t>£500,000</w:t>
            </w:r>
          </w:p>
        </w:tc>
        <w:tc>
          <w:tcPr>
            <w:tcW w:w="4881" w:type="dxa"/>
          </w:tcPr>
          <w:p w14:paraId="6974C41C" w14:textId="3A3BD049" w:rsidR="005C3790" w:rsidRPr="001560AF" w:rsidRDefault="00EC1316">
            <w:pPr>
              <w:rPr>
                <w:rFonts w:ascii="Arial" w:hAnsi="Arial" w:cs="Arial"/>
              </w:rPr>
            </w:pPr>
            <w:r w:rsidRPr="001560AF">
              <w:rPr>
                <w:rFonts w:ascii="Arial" w:hAnsi="Arial" w:cs="Arial"/>
              </w:rPr>
              <w:t>Awaiting detailed evaluation and costing with anticipated delivery 2022/23</w:t>
            </w:r>
          </w:p>
        </w:tc>
      </w:tr>
      <w:tr w:rsidR="005C3790" w:rsidRPr="001560AF" w14:paraId="20DD791E" w14:textId="77777777" w:rsidTr="00625352">
        <w:tc>
          <w:tcPr>
            <w:tcW w:w="6799" w:type="dxa"/>
          </w:tcPr>
          <w:p w14:paraId="3B3874ED" w14:textId="75B31C6A" w:rsidR="005C3790" w:rsidRPr="001560AF" w:rsidRDefault="005C3790">
            <w:pPr>
              <w:rPr>
                <w:rFonts w:ascii="Arial" w:hAnsi="Arial" w:cs="Arial"/>
              </w:rPr>
            </w:pPr>
            <w:r w:rsidRPr="001560AF">
              <w:rPr>
                <w:rFonts w:ascii="Arial" w:eastAsia="Times New Roman" w:hAnsi="Arial" w:cs="Arial"/>
                <w:color w:val="000000"/>
                <w:lang w:eastAsia="en-GB"/>
              </w:rPr>
              <w:t>IBP/331 - Primary School places Bourne</w:t>
            </w:r>
            <w:r w:rsidR="0029001E">
              <w:rPr>
                <w:rFonts w:ascii="Arial" w:eastAsia="Times New Roman" w:hAnsi="Arial" w:cs="Arial"/>
                <w:color w:val="000000"/>
                <w:lang w:eastAsia="en-GB"/>
              </w:rPr>
              <w:t>s</w:t>
            </w:r>
            <w:r w:rsidRPr="001560AF">
              <w:rPr>
                <w:rFonts w:ascii="Arial" w:eastAsia="Times New Roman" w:hAnsi="Arial" w:cs="Arial"/>
                <w:color w:val="000000"/>
                <w:lang w:eastAsia="en-GB"/>
              </w:rPr>
              <w:t>.</w:t>
            </w:r>
          </w:p>
        </w:tc>
        <w:tc>
          <w:tcPr>
            <w:tcW w:w="2268" w:type="dxa"/>
          </w:tcPr>
          <w:p w14:paraId="7FEA7678" w14:textId="6ABE55D4" w:rsidR="005C3790" w:rsidRPr="001560AF" w:rsidRDefault="005C3790" w:rsidP="00625352">
            <w:pPr>
              <w:jc w:val="right"/>
              <w:rPr>
                <w:rFonts w:ascii="Arial" w:hAnsi="Arial" w:cs="Arial"/>
              </w:rPr>
            </w:pPr>
            <w:r w:rsidRPr="001560AF">
              <w:rPr>
                <w:rFonts w:ascii="Arial" w:hAnsi="Arial" w:cs="Arial"/>
              </w:rPr>
              <w:t>£3,000,000</w:t>
            </w:r>
          </w:p>
        </w:tc>
        <w:tc>
          <w:tcPr>
            <w:tcW w:w="4881" w:type="dxa"/>
          </w:tcPr>
          <w:p w14:paraId="60CFD9A5" w14:textId="46F9E0BC" w:rsidR="005C3790" w:rsidRPr="001560AF" w:rsidRDefault="00EC1316">
            <w:pPr>
              <w:rPr>
                <w:rFonts w:ascii="Arial" w:hAnsi="Arial" w:cs="Arial"/>
              </w:rPr>
            </w:pPr>
            <w:r w:rsidRPr="001560AF">
              <w:rPr>
                <w:rFonts w:ascii="Arial" w:hAnsi="Arial" w:cs="Arial"/>
              </w:rPr>
              <w:t>Awaiting detailed evaluation and costing with anticipated delivery 2023/24</w:t>
            </w:r>
          </w:p>
        </w:tc>
      </w:tr>
      <w:tr w:rsidR="005C3790" w:rsidRPr="001560AF" w14:paraId="1281E02E" w14:textId="77777777" w:rsidTr="00625352">
        <w:tc>
          <w:tcPr>
            <w:tcW w:w="6799" w:type="dxa"/>
          </w:tcPr>
          <w:p w14:paraId="24947CF5" w14:textId="39726379" w:rsidR="005C3790" w:rsidRPr="001560AF" w:rsidRDefault="005C3790">
            <w:pPr>
              <w:rPr>
                <w:rFonts w:ascii="Arial" w:hAnsi="Arial" w:cs="Arial"/>
              </w:rPr>
            </w:pPr>
            <w:r w:rsidRPr="001560AF">
              <w:rPr>
                <w:rFonts w:ascii="Arial" w:eastAsia="Times New Roman" w:hAnsi="Arial" w:cs="Arial"/>
                <w:color w:val="000000"/>
                <w:lang w:eastAsia="en-GB"/>
              </w:rPr>
              <w:t>IBP/660 - School access improvements at expanded primary school(</w:t>
            </w:r>
            <w:r w:rsidR="009E1DAD" w:rsidRPr="001560AF">
              <w:rPr>
                <w:rFonts w:ascii="Arial" w:eastAsia="Times New Roman" w:hAnsi="Arial" w:cs="Arial"/>
                <w:color w:val="000000"/>
                <w:lang w:eastAsia="en-GB"/>
              </w:rPr>
              <w:t>s) Bournes</w:t>
            </w:r>
            <w:r w:rsidRPr="001560AF">
              <w:rPr>
                <w:rFonts w:ascii="Arial" w:eastAsia="Times New Roman" w:hAnsi="Arial" w:cs="Arial"/>
                <w:color w:val="000000"/>
                <w:lang w:eastAsia="en-GB"/>
              </w:rPr>
              <w:t>.</w:t>
            </w:r>
          </w:p>
        </w:tc>
        <w:tc>
          <w:tcPr>
            <w:tcW w:w="2268" w:type="dxa"/>
          </w:tcPr>
          <w:p w14:paraId="6F8A938D" w14:textId="17B9A55D" w:rsidR="005C3790" w:rsidRPr="001560AF" w:rsidRDefault="005C3790" w:rsidP="00625352">
            <w:pPr>
              <w:jc w:val="right"/>
              <w:rPr>
                <w:rFonts w:ascii="Arial" w:hAnsi="Arial" w:cs="Arial"/>
              </w:rPr>
            </w:pPr>
            <w:r w:rsidRPr="001560AF">
              <w:rPr>
                <w:rFonts w:ascii="Arial" w:hAnsi="Arial" w:cs="Arial"/>
              </w:rPr>
              <w:t>£50,000</w:t>
            </w:r>
          </w:p>
        </w:tc>
        <w:tc>
          <w:tcPr>
            <w:tcW w:w="4881" w:type="dxa"/>
          </w:tcPr>
          <w:p w14:paraId="324B6C2E" w14:textId="0F7F9954" w:rsidR="005C3790" w:rsidRPr="001560AF" w:rsidRDefault="00EC1316">
            <w:pPr>
              <w:rPr>
                <w:rFonts w:ascii="Arial" w:hAnsi="Arial" w:cs="Arial"/>
              </w:rPr>
            </w:pPr>
            <w:r w:rsidRPr="001560AF">
              <w:rPr>
                <w:rFonts w:ascii="Arial" w:hAnsi="Arial" w:cs="Arial"/>
              </w:rPr>
              <w:t>Awaiting detailed evaluation and costing with anticipated delivery 2023/24</w:t>
            </w:r>
          </w:p>
        </w:tc>
      </w:tr>
      <w:tr w:rsidR="005C3790" w:rsidRPr="001560AF" w14:paraId="69EACE84" w14:textId="77777777" w:rsidTr="00625352">
        <w:tc>
          <w:tcPr>
            <w:tcW w:w="6799" w:type="dxa"/>
          </w:tcPr>
          <w:p w14:paraId="2B98521D" w14:textId="70018281" w:rsidR="005C3790" w:rsidRPr="001560AF" w:rsidRDefault="005C3790">
            <w:pPr>
              <w:rPr>
                <w:rFonts w:ascii="Arial" w:hAnsi="Arial" w:cs="Arial"/>
              </w:rPr>
            </w:pPr>
            <w:r w:rsidRPr="001560AF">
              <w:rPr>
                <w:rFonts w:ascii="Arial" w:eastAsia="Times New Roman" w:hAnsi="Arial" w:cs="Arial"/>
                <w:color w:val="000000"/>
                <w:lang w:eastAsia="en-GB"/>
              </w:rPr>
              <w:t>IBP/332 - Primary School places Manhood Peninsula</w:t>
            </w:r>
          </w:p>
        </w:tc>
        <w:tc>
          <w:tcPr>
            <w:tcW w:w="2268" w:type="dxa"/>
          </w:tcPr>
          <w:p w14:paraId="0D92E227" w14:textId="6D86BBEC" w:rsidR="005C3790" w:rsidRPr="001560AF" w:rsidRDefault="005C3790" w:rsidP="00625352">
            <w:pPr>
              <w:jc w:val="right"/>
              <w:rPr>
                <w:rFonts w:ascii="Arial" w:hAnsi="Arial" w:cs="Arial"/>
              </w:rPr>
            </w:pPr>
            <w:r w:rsidRPr="001560AF">
              <w:rPr>
                <w:rFonts w:ascii="Arial" w:hAnsi="Arial" w:cs="Arial"/>
              </w:rPr>
              <w:t>£3,000,000</w:t>
            </w:r>
          </w:p>
        </w:tc>
        <w:tc>
          <w:tcPr>
            <w:tcW w:w="4881" w:type="dxa"/>
          </w:tcPr>
          <w:p w14:paraId="56FAADCF" w14:textId="6771D2BA" w:rsidR="005C3790" w:rsidRPr="001560AF" w:rsidRDefault="00EC1316">
            <w:pPr>
              <w:rPr>
                <w:rFonts w:ascii="Arial" w:hAnsi="Arial" w:cs="Arial"/>
              </w:rPr>
            </w:pPr>
            <w:r w:rsidRPr="001560AF">
              <w:rPr>
                <w:rFonts w:ascii="Arial" w:hAnsi="Arial" w:cs="Arial"/>
              </w:rPr>
              <w:t>Awaiting detailed evaluation and costing with anticipated delivery 2024/25</w:t>
            </w:r>
          </w:p>
        </w:tc>
      </w:tr>
      <w:tr w:rsidR="005C3790" w:rsidRPr="001560AF" w14:paraId="32839FA0" w14:textId="77777777" w:rsidTr="00625352">
        <w:tc>
          <w:tcPr>
            <w:tcW w:w="6799" w:type="dxa"/>
          </w:tcPr>
          <w:p w14:paraId="6DD7D107" w14:textId="1A1C7E7D" w:rsidR="005C3790" w:rsidRPr="001560AF" w:rsidRDefault="005C3790">
            <w:pPr>
              <w:rPr>
                <w:rFonts w:ascii="Arial" w:hAnsi="Arial" w:cs="Arial"/>
              </w:rPr>
            </w:pPr>
            <w:r w:rsidRPr="001560AF">
              <w:rPr>
                <w:rFonts w:ascii="Arial" w:eastAsia="Times New Roman" w:hAnsi="Arial" w:cs="Arial"/>
                <w:color w:val="000000"/>
                <w:lang w:eastAsia="en-GB"/>
              </w:rPr>
              <w:t>IBP/659 - School access improvements at expanded primary school(s) Manhood.</w:t>
            </w:r>
          </w:p>
        </w:tc>
        <w:tc>
          <w:tcPr>
            <w:tcW w:w="2268" w:type="dxa"/>
          </w:tcPr>
          <w:p w14:paraId="0B7AF22E" w14:textId="6581FCFB" w:rsidR="005C3790" w:rsidRPr="001560AF" w:rsidRDefault="005C3790" w:rsidP="00625352">
            <w:pPr>
              <w:jc w:val="right"/>
              <w:rPr>
                <w:rFonts w:ascii="Arial" w:hAnsi="Arial" w:cs="Arial"/>
              </w:rPr>
            </w:pPr>
            <w:r w:rsidRPr="001560AF">
              <w:rPr>
                <w:rFonts w:ascii="Arial" w:hAnsi="Arial" w:cs="Arial"/>
              </w:rPr>
              <w:t>£50,000</w:t>
            </w:r>
          </w:p>
        </w:tc>
        <w:tc>
          <w:tcPr>
            <w:tcW w:w="4881" w:type="dxa"/>
          </w:tcPr>
          <w:p w14:paraId="06A99346" w14:textId="737D9C89" w:rsidR="005C3790" w:rsidRPr="001560AF" w:rsidRDefault="00EC1316">
            <w:pPr>
              <w:rPr>
                <w:rFonts w:ascii="Arial" w:hAnsi="Arial" w:cs="Arial"/>
              </w:rPr>
            </w:pPr>
            <w:r w:rsidRPr="001560AF">
              <w:rPr>
                <w:rFonts w:ascii="Arial" w:hAnsi="Arial" w:cs="Arial"/>
              </w:rPr>
              <w:t>Awaiting detailed evaluation and costing with anticipated delivery 2024/25</w:t>
            </w:r>
          </w:p>
        </w:tc>
      </w:tr>
      <w:tr w:rsidR="002F20D2" w:rsidRPr="001560AF" w14:paraId="1AEC8C9F" w14:textId="77777777" w:rsidTr="00625352">
        <w:tc>
          <w:tcPr>
            <w:tcW w:w="6799" w:type="dxa"/>
          </w:tcPr>
          <w:p w14:paraId="5AD35041" w14:textId="136D39AB" w:rsidR="002F20D2" w:rsidRPr="001560AF" w:rsidRDefault="002F20D2">
            <w:pPr>
              <w:rPr>
                <w:rFonts w:ascii="Arial" w:hAnsi="Arial" w:cs="Arial"/>
              </w:rPr>
            </w:pPr>
            <w:r w:rsidRPr="001560AF">
              <w:rPr>
                <w:rFonts w:ascii="Arial" w:eastAsia="Times New Roman" w:hAnsi="Arial" w:cs="Arial"/>
                <w:color w:val="000000"/>
                <w:lang w:eastAsia="en-GB"/>
              </w:rPr>
              <w:t>IBP/349 - A286 Birdham Rd/B2201 (Selsey Rd Roundabout) Junction Improvement</w:t>
            </w:r>
          </w:p>
        </w:tc>
        <w:tc>
          <w:tcPr>
            <w:tcW w:w="2268" w:type="dxa"/>
          </w:tcPr>
          <w:p w14:paraId="77BABEFA" w14:textId="123FA7BD" w:rsidR="002F20D2" w:rsidRPr="001560AF" w:rsidRDefault="002F20D2" w:rsidP="00625352">
            <w:pPr>
              <w:jc w:val="right"/>
              <w:rPr>
                <w:rFonts w:ascii="Arial" w:hAnsi="Arial" w:cs="Arial"/>
              </w:rPr>
            </w:pPr>
            <w:r w:rsidRPr="001560AF">
              <w:rPr>
                <w:rFonts w:ascii="Arial" w:hAnsi="Arial" w:cs="Arial"/>
              </w:rPr>
              <w:t>£440,000</w:t>
            </w:r>
          </w:p>
        </w:tc>
        <w:tc>
          <w:tcPr>
            <w:tcW w:w="4881" w:type="dxa"/>
          </w:tcPr>
          <w:p w14:paraId="523D7634" w14:textId="30ABED26" w:rsidR="002F20D2" w:rsidRPr="001560AF" w:rsidRDefault="002F20D2">
            <w:pPr>
              <w:rPr>
                <w:rFonts w:ascii="Arial" w:hAnsi="Arial" w:cs="Arial"/>
              </w:rPr>
            </w:pPr>
            <w:r w:rsidRPr="001560AF">
              <w:rPr>
                <w:rFonts w:ascii="Arial" w:hAnsi="Arial" w:cs="Arial"/>
              </w:rPr>
              <w:t>Awaiting detailed evaluation and costing. It will also be reviewed in conjunction with the transport requirements of the emerging Local Plan</w:t>
            </w:r>
          </w:p>
        </w:tc>
      </w:tr>
      <w:tr w:rsidR="006A0755" w:rsidRPr="001560AF" w14:paraId="2F515310" w14:textId="71C14120" w:rsidTr="00625352">
        <w:tc>
          <w:tcPr>
            <w:tcW w:w="6799" w:type="dxa"/>
          </w:tcPr>
          <w:p w14:paraId="3DAA4AB2" w14:textId="3D8F0204" w:rsidR="006A0755" w:rsidRPr="001560AF" w:rsidRDefault="002F20D2">
            <w:pPr>
              <w:rPr>
                <w:rFonts w:ascii="Arial" w:hAnsi="Arial" w:cs="Arial"/>
              </w:rPr>
            </w:pPr>
            <w:r w:rsidRPr="001560AF">
              <w:rPr>
                <w:rFonts w:ascii="Arial" w:eastAsia="Times New Roman" w:hAnsi="Arial" w:cs="Arial"/>
                <w:color w:val="000000"/>
                <w:lang w:eastAsia="en-GB"/>
              </w:rPr>
              <w:t>BP/655 - Phase 2 of Chichester Road Space Audit. To better manage demand for parking &amp; network management aspirations.</w:t>
            </w:r>
          </w:p>
        </w:tc>
        <w:tc>
          <w:tcPr>
            <w:tcW w:w="2268" w:type="dxa"/>
          </w:tcPr>
          <w:p w14:paraId="490065E1" w14:textId="39FD4681" w:rsidR="006A0755" w:rsidRPr="001560AF" w:rsidRDefault="00DA13C2" w:rsidP="00625352">
            <w:pPr>
              <w:jc w:val="right"/>
              <w:rPr>
                <w:rFonts w:ascii="Arial" w:hAnsi="Arial" w:cs="Arial"/>
              </w:rPr>
            </w:pPr>
            <w:r w:rsidRPr="001560AF">
              <w:rPr>
                <w:rFonts w:ascii="Arial" w:hAnsi="Arial" w:cs="Arial"/>
              </w:rPr>
              <w:t>£250,000</w:t>
            </w:r>
          </w:p>
        </w:tc>
        <w:tc>
          <w:tcPr>
            <w:tcW w:w="4881" w:type="dxa"/>
          </w:tcPr>
          <w:p w14:paraId="1DEC6F59" w14:textId="4F2B5D1D" w:rsidR="006A0755" w:rsidRPr="001560AF" w:rsidRDefault="00EC1316">
            <w:pPr>
              <w:rPr>
                <w:rFonts w:ascii="Arial" w:hAnsi="Arial" w:cs="Arial"/>
              </w:rPr>
            </w:pPr>
            <w:r w:rsidRPr="001560AF">
              <w:rPr>
                <w:rFonts w:ascii="Arial" w:hAnsi="Arial" w:cs="Arial"/>
              </w:rPr>
              <w:t>Awaiting detailed evaluation and costing with anticipated delivery 2022/23</w:t>
            </w:r>
          </w:p>
        </w:tc>
      </w:tr>
      <w:tr w:rsidR="00EC1316" w:rsidRPr="001560AF" w14:paraId="05676CC7" w14:textId="77777777" w:rsidTr="00625352">
        <w:tc>
          <w:tcPr>
            <w:tcW w:w="6799" w:type="dxa"/>
          </w:tcPr>
          <w:p w14:paraId="16B85915" w14:textId="74648102" w:rsidR="00EC1316" w:rsidRPr="001560AF" w:rsidRDefault="00EC1316" w:rsidP="00EC1316">
            <w:pPr>
              <w:rPr>
                <w:rFonts w:ascii="Arial" w:eastAsia="Times New Roman" w:hAnsi="Arial" w:cs="Arial"/>
                <w:color w:val="000000"/>
                <w:lang w:eastAsia="en-GB"/>
              </w:rPr>
            </w:pPr>
            <w:r w:rsidRPr="001560AF">
              <w:rPr>
                <w:rFonts w:ascii="Arial" w:eastAsia="Times New Roman" w:hAnsi="Arial" w:cs="Arial"/>
                <w:color w:val="000000"/>
                <w:lang w:eastAsia="en-GB"/>
              </w:rPr>
              <w:lastRenderedPageBreak/>
              <w:t>IBP/775 - Southern Gateway public realm with new city square.</w:t>
            </w:r>
          </w:p>
        </w:tc>
        <w:tc>
          <w:tcPr>
            <w:tcW w:w="2268" w:type="dxa"/>
          </w:tcPr>
          <w:p w14:paraId="393E2617" w14:textId="17474D16" w:rsidR="00EC1316" w:rsidRPr="001560AF" w:rsidRDefault="00EC1316" w:rsidP="00EC1316">
            <w:pPr>
              <w:jc w:val="right"/>
              <w:rPr>
                <w:rFonts w:ascii="Arial" w:hAnsi="Arial" w:cs="Arial"/>
              </w:rPr>
            </w:pPr>
            <w:r w:rsidRPr="001560AF">
              <w:rPr>
                <w:rFonts w:ascii="Arial" w:hAnsi="Arial" w:cs="Arial"/>
              </w:rPr>
              <w:t>£1,000,000</w:t>
            </w:r>
          </w:p>
        </w:tc>
        <w:tc>
          <w:tcPr>
            <w:tcW w:w="4881" w:type="dxa"/>
          </w:tcPr>
          <w:p w14:paraId="20480152" w14:textId="43472CD8" w:rsidR="00EC1316" w:rsidRPr="001560AF" w:rsidRDefault="00EC1316" w:rsidP="00EC1316">
            <w:pPr>
              <w:rPr>
                <w:rFonts w:ascii="Arial" w:hAnsi="Arial" w:cs="Arial"/>
              </w:rPr>
            </w:pPr>
            <w:r w:rsidRPr="001560AF">
              <w:rPr>
                <w:rFonts w:ascii="Arial" w:hAnsi="Arial" w:cs="Arial"/>
              </w:rPr>
              <w:t>Awaiting detailed evaluation and costing with anticipated delivery 2022/23</w:t>
            </w:r>
          </w:p>
        </w:tc>
      </w:tr>
      <w:tr w:rsidR="00EC1316" w:rsidRPr="001560AF" w14:paraId="346D4059" w14:textId="77777777" w:rsidTr="00625352">
        <w:tc>
          <w:tcPr>
            <w:tcW w:w="6799" w:type="dxa"/>
          </w:tcPr>
          <w:p w14:paraId="71B72A3A" w14:textId="0A95982A" w:rsidR="00EC1316" w:rsidRPr="001560AF" w:rsidRDefault="00EC1316" w:rsidP="00EC1316">
            <w:pPr>
              <w:rPr>
                <w:rFonts w:ascii="Arial" w:eastAsia="Times New Roman" w:hAnsi="Arial" w:cs="Arial"/>
                <w:color w:val="000000"/>
                <w:lang w:eastAsia="en-GB"/>
              </w:rPr>
            </w:pPr>
            <w:r w:rsidRPr="001560AF">
              <w:rPr>
                <w:rFonts w:ascii="Arial" w:eastAsia="Times New Roman" w:hAnsi="Arial" w:cs="Arial"/>
                <w:color w:val="000000"/>
                <w:lang w:eastAsia="en-GB"/>
              </w:rPr>
              <w:t>IBP/710 - Reconfiguration/improvement of Westhampnett Waste Transfer Station/Household Waste Recycling Site.</w:t>
            </w:r>
          </w:p>
        </w:tc>
        <w:tc>
          <w:tcPr>
            <w:tcW w:w="2268" w:type="dxa"/>
          </w:tcPr>
          <w:p w14:paraId="1ADBECC2" w14:textId="3AF94B14" w:rsidR="00EC1316" w:rsidRPr="001560AF" w:rsidRDefault="00EC1316" w:rsidP="00EC1316">
            <w:pPr>
              <w:jc w:val="right"/>
              <w:rPr>
                <w:rFonts w:ascii="Arial" w:hAnsi="Arial" w:cs="Arial"/>
              </w:rPr>
            </w:pPr>
            <w:r w:rsidRPr="001560AF">
              <w:rPr>
                <w:rFonts w:ascii="Arial" w:hAnsi="Arial" w:cs="Arial"/>
              </w:rPr>
              <w:t>£2,500,000</w:t>
            </w:r>
          </w:p>
        </w:tc>
        <w:tc>
          <w:tcPr>
            <w:tcW w:w="4881" w:type="dxa"/>
          </w:tcPr>
          <w:p w14:paraId="0216815B" w14:textId="6594F0F4" w:rsidR="00EC1316" w:rsidRPr="001560AF" w:rsidRDefault="00EC1316" w:rsidP="00EC1316">
            <w:pPr>
              <w:rPr>
                <w:rFonts w:ascii="Arial" w:hAnsi="Arial" w:cs="Arial"/>
              </w:rPr>
            </w:pPr>
            <w:r w:rsidRPr="001560AF">
              <w:rPr>
                <w:rFonts w:ascii="Arial" w:hAnsi="Arial" w:cs="Arial"/>
              </w:rPr>
              <w:t>Awaiting detailed evaluation and costing with anticipated delivery 2022 through to 2025</w:t>
            </w:r>
          </w:p>
        </w:tc>
      </w:tr>
      <w:tr w:rsidR="00EC1316" w:rsidRPr="001560AF" w14:paraId="6E0882EB" w14:textId="77777777" w:rsidTr="00625352">
        <w:tc>
          <w:tcPr>
            <w:tcW w:w="6799" w:type="dxa"/>
          </w:tcPr>
          <w:p w14:paraId="14D499BB" w14:textId="579367FB" w:rsidR="00EC1316" w:rsidRPr="001560AF" w:rsidRDefault="00EC1316" w:rsidP="00EC1316">
            <w:pPr>
              <w:rPr>
                <w:rFonts w:ascii="Arial" w:hAnsi="Arial" w:cs="Arial"/>
              </w:rPr>
            </w:pPr>
            <w:r w:rsidRPr="001560AF">
              <w:rPr>
                <w:rFonts w:ascii="Arial" w:eastAsia="Times New Roman" w:hAnsi="Arial" w:cs="Arial"/>
                <w:color w:val="000000"/>
                <w:lang w:eastAsia="en-GB"/>
              </w:rPr>
              <w:t>IBP/593 - Early Years Places, Whitehouse Farm Development</w:t>
            </w:r>
          </w:p>
        </w:tc>
        <w:tc>
          <w:tcPr>
            <w:tcW w:w="2268" w:type="dxa"/>
          </w:tcPr>
          <w:p w14:paraId="3B1A4724" w14:textId="467774F9" w:rsidR="00EC1316" w:rsidRPr="001560AF" w:rsidRDefault="00EC1316" w:rsidP="00EC1316">
            <w:pPr>
              <w:jc w:val="right"/>
              <w:rPr>
                <w:rFonts w:ascii="Arial" w:hAnsi="Arial" w:cs="Arial"/>
              </w:rPr>
            </w:pPr>
            <w:r w:rsidRPr="001560AF">
              <w:rPr>
                <w:rFonts w:ascii="Arial" w:hAnsi="Arial" w:cs="Arial"/>
              </w:rPr>
              <w:t>£2,100,000</w:t>
            </w:r>
          </w:p>
        </w:tc>
        <w:tc>
          <w:tcPr>
            <w:tcW w:w="4881" w:type="dxa"/>
          </w:tcPr>
          <w:p w14:paraId="7A28105C" w14:textId="13F691D3" w:rsidR="00EC1316" w:rsidRPr="001560AF" w:rsidRDefault="00EC1316" w:rsidP="00EC1316">
            <w:pPr>
              <w:rPr>
                <w:rFonts w:ascii="Arial" w:hAnsi="Arial" w:cs="Arial"/>
              </w:rPr>
            </w:pPr>
            <w:r w:rsidRPr="001560AF">
              <w:rPr>
                <w:rFonts w:ascii="Arial" w:hAnsi="Arial" w:cs="Arial"/>
              </w:rPr>
              <w:t>Awaiting detailed evaluation and costing with anticipated delivery 2025/26</w:t>
            </w:r>
          </w:p>
        </w:tc>
      </w:tr>
      <w:tr w:rsidR="00EC1316" w:rsidRPr="001560AF" w14:paraId="5D2CE0D2" w14:textId="77777777" w:rsidTr="00625352">
        <w:tc>
          <w:tcPr>
            <w:tcW w:w="6799" w:type="dxa"/>
          </w:tcPr>
          <w:p w14:paraId="0A67823E" w14:textId="5C944AD6" w:rsidR="00EC1316" w:rsidRPr="001560AF" w:rsidRDefault="00EC1316" w:rsidP="00EC1316">
            <w:pPr>
              <w:rPr>
                <w:rFonts w:ascii="Arial" w:hAnsi="Arial" w:cs="Arial"/>
              </w:rPr>
            </w:pPr>
            <w:r w:rsidRPr="001560AF">
              <w:rPr>
                <w:rFonts w:ascii="Arial" w:eastAsia="Times New Roman" w:hAnsi="Arial" w:cs="Arial"/>
                <w:color w:val="000000"/>
                <w:lang w:eastAsia="en-GB"/>
              </w:rPr>
              <w:t>IBP/206 - Southern Gateway provision of bus/rail interchange &amp; improvements to traffic &amp; pedestrian circulation.</w:t>
            </w:r>
          </w:p>
        </w:tc>
        <w:tc>
          <w:tcPr>
            <w:tcW w:w="2268" w:type="dxa"/>
          </w:tcPr>
          <w:p w14:paraId="3FFC312E" w14:textId="4007DC44" w:rsidR="00EC1316" w:rsidRPr="001560AF" w:rsidRDefault="00EC1316" w:rsidP="00EC1316">
            <w:pPr>
              <w:jc w:val="right"/>
              <w:rPr>
                <w:rFonts w:ascii="Arial" w:hAnsi="Arial" w:cs="Arial"/>
              </w:rPr>
            </w:pPr>
            <w:r w:rsidRPr="001560AF">
              <w:rPr>
                <w:rFonts w:ascii="Arial" w:hAnsi="Arial" w:cs="Arial"/>
              </w:rPr>
              <w:t>£3,000,000</w:t>
            </w:r>
          </w:p>
        </w:tc>
        <w:tc>
          <w:tcPr>
            <w:tcW w:w="4881" w:type="dxa"/>
          </w:tcPr>
          <w:p w14:paraId="48F79571" w14:textId="48E435E2" w:rsidR="00EC1316" w:rsidRPr="001560AF" w:rsidRDefault="00EC1316" w:rsidP="00EC1316">
            <w:pPr>
              <w:rPr>
                <w:rFonts w:ascii="Arial" w:hAnsi="Arial" w:cs="Arial"/>
              </w:rPr>
            </w:pPr>
            <w:r w:rsidRPr="001560AF">
              <w:rPr>
                <w:rFonts w:ascii="Arial" w:hAnsi="Arial" w:cs="Arial"/>
              </w:rPr>
              <w:t>Awaiting detailed evaluation and costing with anticipated delivery 2022/23</w:t>
            </w:r>
          </w:p>
        </w:tc>
      </w:tr>
      <w:tr w:rsidR="00EC1316" w:rsidRPr="001560AF" w14:paraId="69EE7A4A" w14:textId="77777777" w:rsidTr="00625352">
        <w:tc>
          <w:tcPr>
            <w:tcW w:w="6799" w:type="dxa"/>
          </w:tcPr>
          <w:p w14:paraId="79F09B2C" w14:textId="77F836D5" w:rsidR="00EC1316" w:rsidRPr="001560AF" w:rsidRDefault="00EC1316" w:rsidP="00EC1316">
            <w:pPr>
              <w:rPr>
                <w:rFonts w:ascii="Arial" w:hAnsi="Arial" w:cs="Arial"/>
              </w:rPr>
            </w:pPr>
            <w:r w:rsidRPr="001560AF">
              <w:rPr>
                <w:rFonts w:ascii="Arial" w:eastAsia="Times New Roman" w:hAnsi="Arial" w:cs="Arial"/>
                <w:color w:val="000000"/>
                <w:lang w:eastAsia="en-GB"/>
              </w:rPr>
              <w:t xml:space="preserve">IBP/840 College Lane/Spitafield Road Junction and </w:t>
            </w:r>
            <w:r w:rsidR="0029001E">
              <w:rPr>
                <w:rFonts w:ascii="Arial" w:eastAsia="Times New Roman" w:hAnsi="Arial" w:cs="Arial"/>
                <w:color w:val="000000"/>
                <w:lang w:eastAsia="en-GB"/>
              </w:rPr>
              <w:t>O</w:t>
            </w:r>
            <w:r w:rsidRPr="001560AF">
              <w:rPr>
                <w:rFonts w:ascii="Arial" w:eastAsia="Times New Roman" w:hAnsi="Arial" w:cs="Arial"/>
                <w:color w:val="000000"/>
                <w:lang w:eastAsia="en-GB"/>
              </w:rPr>
              <w:t>aklands Way cycle schemes to make it suitable for shared use and link to improve northern side of Oaklands Way &amp; Oaklands Way roundabout and provision of cycle way on northern side of Oaklands Way from Northgate gyratory in the west to College Lane in the east</w:t>
            </w:r>
          </w:p>
        </w:tc>
        <w:tc>
          <w:tcPr>
            <w:tcW w:w="2268" w:type="dxa"/>
          </w:tcPr>
          <w:p w14:paraId="1E7DF01B" w14:textId="1BA9BFF0" w:rsidR="00EC1316" w:rsidRPr="001560AF" w:rsidRDefault="00EC1316" w:rsidP="00EC1316">
            <w:pPr>
              <w:jc w:val="right"/>
              <w:rPr>
                <w:rFonts w:ascii="Arial" w:hAnsi="Arial" w:cs="Arial"/>
              </w:rPr>
            </w:pPr>
            <w:r w:rsidRPr="001560AF">
              <w:rPr>
                <w:rFonts w:ascii="Arial" w:hAnsi="Arial" w:cs="Arial"/>
              </w:rPr>
              <w:t>£105,000</w:t>
            </w:r>
          </w:p>
        </w:tc>
        <w:tc>
          <w:tcPr>
            <w:tcW w:w="4881" w:type="dxa"/>
          </w:tcPr>
          <w:p w14:paraId="6070FEDE" w14:textId="75F3EC93" w:rsidR="00EC1316" w:rsidRPr="001560AF" w:rsidRDefault="00EC1316" w:rsidP="00EC1316">
            <w:pPr>
              <w:rPr>
                <w:rFonts w:ascii="Arial" w:hAnsi="Arial" w:cs="Arial"/>
              </w:rPr>
            </w:pPr>
            <w:r w:rsidRPr="001560AF">
              <w:rPr>
                <w:rFonts w:ascii="Arial" w:hAnsi="Arial" w:cs="Arial"/>
              </w:rPr>
              <w:t>Awaiting detailed evaluation and costing with anticipated delivery 2022/23</w:t>
            </w:r>
          </w:p>
        </w:tc>
      </w:tr>
      <w:tr w:rsidR="00EC1316" w:rsidRPr="001560AF" w14:paraId="5325358F" w14:textId="77777777" w:rsidTr="00625352">
        <w:tc>
          <w:tcPr>
            <w:tcW w:w="6799" w:type="dxa"/>
          </w:tcPr>
          <w:p w14:paraId="3982F295" w14:textId="10E42BE9" w:rsidR="00EC1316" w:rsidRPr="001560AF" w:rsidRDefault="00EC1316" w:rsidP="00EC1316">
            <w:pPr>
              <w:rPr>
                <w:rFonts w:ascii="Arial" w:hAnsi="Arial" w:cs="Arial"/>
              </w:rPr>
            </w:pPr>
            <w:r w:rsidRPr="001560AF">
              <w:rPr>
                <w:rFonts w:ascii="Arial" w:eastAsia="Times New Roman" w:hAnsi="Arial" w:cs="Arial"/>
                <w:color w:val="000000"/>
                <w:lang w:eastAsia="en-GB"/>
              </w:rPr>
              <w:t>IBP/841 Chidham Sustainable Transport Improvements to widen existing footways to accommodate shared use &amp; to potentially re-align the junctions of Broad Road and the A259 and Chidham Lane and the A259 to accommodate the shared path and make crossing of the A259 safer for walkers and cyclists. This project will help alleviate heavy congestion outside the Primary School</w:t>
            </w:r>
          </w:p>
        </w:tc>
        <w:tc>
          <w:tcPr>
            <w:tcW w:w="2268" w:type="dxa"/>
          </w:tcPr>
          <w:p w14:paraId="6FA11E42" w14:textId="73416262" w:rsidR="00EC1316" w:rsidRPr="001560AF" w:rsidRDefault="00EC1316" w:rsidP="00EC1316">
            <w:pPr>
              <w:jc w:val="right"/>
              <w:rPr>
                <w:rFonts w:ascii="Arial" w:hAnsi="Arial" w:cs="Arial"/>
              </w:rPr>
            </w:pPr>
            <w:r w:rsidRPr="001560AF">
              <w:rPr>
                <w:rFonts w:ascii="Arial" w:hAnsi="Arial" w:cs="Arial"/>
              </w:rPr>
              <w:t>£500,000</w:t>
            </w:r>
          </w:p>
        </w:tc>
        <w:tc>
          <w:tcPr>
            <w:tcW w:w="4881" w:type="dxa"/>
          </w:tcPr>
          <w:p w14:paraId="1312CBE8" w14:textId="793B98C1" w:rsidR="00EC1316" w:rsidRPr="001560AF" w:rsidRDefault="00EC1316" w:rsidP="00EC1316">
            <w:pPr>
              <w:rPr>
                <w:rFonts w:ascii="Arial" w:hAnsi="Arial" w:cs="Arial"/>
              </w:rPr>
            </w:pPr>
            <w:r w:rsidRPr="001560AF">
              <w:rPr>
                <w:rFonts w:ascii="Arial" w:hAnsi="Arial" w:cs="Arial"/>
              </w:rPr>
              <w:t>Awaiting detailed evaluation and costing with anticipated delivery 2023/24</w:t>
            </w:r>
          </w:p>
        </w:tc>
      </w:tr>
      <w:tr w:rsidR="00EC1316" w:rsidRPr="001560AF" w14:paraId="1D93EAAF" w14:textId="6FE8FD29" w:rsidTr="00625352">
        <w:tc>
          <w:tcPr>
            <w:tcW w:w="6799" w:type="dxa"/>
          </w:tcPr>
          <w:p w14:paraId="222E4AB5" w14:textId="2BB3B8FE" w:rsidR="00EC1316" w:rsidRPr="001560AF" w:rsidRDefault="00EC1316" w:rsidP="00EC1316">
            <w:pPr>
              <w:rPr>
                <w:rFonts w:ascii="Arial" w:hAnsi="Arial" w:cs="Arial"/>
              </w:rPr>
            </w:pPr>
            <w:r w:rsidRPr="001560AF">
              <w:rPr>
                <w:rFonts w:ascii="Arial" w:hAnsi="Arial" w:cs="Arial"/>
              </w:rPr>
              <w:t>Strategic Wildlife Corridors connecting Chichester and Pagham Harbours to the South Downs National Park (IBP/842)</w:t>
            </w:r>
          </w:p>
        </w:tc>
        <w:tc>
          <w:tcPr>
            <w:tcW w:w="2268" w:type="dxa"/>
          </w:tcPr>
          <w:p w14:paraId="64F4C76F" w14:textId="5566D63F" w:rsidR="00EC1316" w:rsidRPr="001560AF" w:rsidRDefault="00EC1316" w:rsidP="00EC1316">
            <w:pPr>
              <w:jc w:val="right"/>
              <w:rPr>
                <w:rFonts w:ascii="Arial" w:hAnsi="Arial" w:cs="Arial"/>
              </w:rPr>
            </w:pPr>
            <w:r w:rsidRPr="001560AF">
              <w:rPr>
                <w:rFonts w:ascii="Arial" w:hAnsi="Arial" w:cs="Arial"/>
              </w:rPr>
              <w:t>£575,000</w:t>
            </w:r>
          </w:p>
        </w:tc>
        <w:tc>
          <w:tcPr>
            <w:tcW w:w="4881" w:type="dxa"/>
          </w:tcPr>
          <w:p w14:paraId="58450148" w14:textId="12C18997" w:rsidR="00EC1316" w:rsidRPr="001560AF" w:rsidRDefault="00EC1316" w:rsidP="00EC1316">
            <w:pPr>
              <w:rPr>
                <w:rFonts w:ascii="Arial" w:hAnsi="Arial" w:cs="Arial"/>
              </w:rPr>
            </w:pPr>
            <w:r w:rsidRPr="001560AF">
              <w:rPr>
                <w:rFonts w:ascii="Arial" w:hAnsi="Arial" w:cs="Arial"/>
              </w:rPr>
              <w:t xml:space="preserve">Project underway and being delivered over a </w:t>
            </w:r>
            <w:r w:rsidR="001560AF" w:rsidRPr="001560AF">
              <w:rPr>
                <w:rFonts w:ascii="Arial" w:hAnsi="Arial" w:cs="Arial"/>
              </w:rPr>
              <w:t>5-year</w:t>
            </w:r>
            <w:r w:rsidRPr="001560AF">
              <w:rPr>
                <w:rFonts w:ascii="Arial" w:hAnsi="Arial" w:cs="Arial"/>
              </w:rPr>
              <w:t xml:space="preserve"> period 2022 through to 2026 with funding released in stages</w:t>
            </w:r>
          </w:p>
        </w:tc>
      </w:tr>
      <w:tr w:rsidR="00EC1316" w:rsidRPr="001560AF" w14:paraId="3EF3C4E7" w14:textId="77777777" w:rsidTr="00625352">
        <w:tc>
          <w:tcPr>
            <w:tcW w:w="6799" w:type="dxa"/>
          </w:tcPr>
          <w:p w14:paraId="5E5B17C9" w14:textId="44DAF28B" w:rsidR="00EC1316" w:rsidRPr="001560AF" w:rsidRDefault="00EC1316" w:rsidP="00EC1316">
            <w:pPr>
              <w:rPr>
                <w:rFonts w:ascii="Arial" w:hAnsi="Arial" w:cs="Arial"/>
              </w:rPr>
            </w:pPr>
            <w:r w:rsidRPr="001560AF">
              <w:rPr>
                <w:rFonts w:ascii="Arial" w:eastAsia="Times New Roman" w:hAnsi="Arial" w:cs="Arial"/>
                <w:color w:val="000000"/>
                <w:lang w:eastAsia="en-GB"/>
              </w:rPr>
              <w:t>IBP/877 Extensions to Chichester City GP surgery: Langley House</w:t>
            </w:r>
          </w:p>
        </w:tc>
        <w:tc>
          <w:tcPr>
            <w:tcW w:w="2268" w:type="dxa"/>
          </w:tcPr>
          <w:p w14:paraId="67AC6996" w14:textId="302ED8AB" w:rsidR="00EC1316" w:rsidRPr="001560AF" w:rsidRDefault="00EC1316" w:rsidP="00EC1316">
            <w:pPr>
              <w:jc w:val="right"/>
              <w:rPr>
                <w:rFonts w:ascii="Arial" w:hAnsi="Arial" w:cs="Arial"/>
              </w:rPr>
            </w:pPr>
            <w:r w:rsidRPr="001560AF">
              <w:rPr>
                <w:rFonts w:ascii="Arial" w:hAnsi="Arial" w:cs="Arial"/>
              </w:rPr>
              <w:t>£420,000</w:t>
            </w:r>
          </w:p>
        </w:tc>
        <w:tc>
          <w:tcPr>
            <w:tcW w:w="4881" w:type="dxa"/>
          </w:tcPr>
          <w:p w14:paraId="5C5B8B16" w14:textId="6BEC0589" w:rsidR="00EC1316" w:rsidRPr="001560AF" w:rsidRDefault="00EC1316" w:rsidP="00EC1316">
            <w:pPr>
              <w:rPr>
                <w:rFonts w:ascii="Arial" w:hAnsi="Arial" w:cs="Arial"/>
              </w:rPr>
            </w:pPr>
            <w:r w:rsidRPr="001560AF">
              <w:rPr>
                <w:rFonts w:ascii="Arial" w:hAnsi="Arial" w:cs="Arial"/>
              </w:rPr>
              <w:t>Awaiting detailed evaluation and costing with anticipated delivery 2022/23</w:t>
            </w:r>
          </w:p>
        </w:tc>
      </w:tr>
      <w:tr w:rsidR="00EC1316" w:rsidRPr="001560AF" w14:paraId="489F0709" w14:textId="77777777" w:rsidTr="00625352">
        <w:tc>
          <w:tcPr>
            <w:tcW w:w="6799" w:type="dxa"/>
          </w:tcPr>
          <w:p w14:paraId="5803572E" w14:textId="3C0947EE" w:rsidR="00EC1316" w:rsidRPr="001560AF" w:rsidRDefault="00EC1316" w:rsidP="00EC1316">
            <w:pPr>
              <w:rPr>
                <w:rFonts w:ascii="Arial" w:hAnsi="Arial" w:cs="Arial"/>
              </w:rPr>
            </w:pPr>
            <w:r w:rsidRPr="001560AF">
              <w:rPr>
                <w:rFonts w:ascii="Arial" w:eastAsia="Times New Roman" w:hAnsi="Arial" w:cs="Arial"/>
                <w:color w:val="000000"/>
                <w:lang w:eastAsia="en-GB"/>
              </w:rPr>
              <w:t>IBP/726 Extension to Southbourne GP Surgery</w:t>
            </w:r>
          </w:p>
        </w:tc>
        <w:tc>
          <w:tcPr>
            <w:tcW w:w="2268" w:type="dxa"/>
          </w:tcPr>
          <w:p w14:paraId="133459ED" w14:textId="07DAD501" w:rsidR="00EC1316" w:rsidRPr="001560AF" w:rsidRDefault="00EC1316" w:rsidP="00EC1316">
            <w:pPr>
              <w:jc w:val="right"/>
              <w:rPr>
                <w:rFonts w:ascii="Arial" w:hAnsi="Arial" w:cs="Arial"/>
              </w:rPr>
            </w:pPr>
            <w:r w:rsidRPr="001560AF">
              <w:rPr>
                <w:rFonts w:ascii="Arial" w:hAnsi="Arial" w:cs="Arial"/>
              </w:rPr>
              <w:t>£450,000</w:t>
            </w:r>
          </w:p>
        </w:tc>
        <w:tc>
          <w:tcPr>
            <w:tcW w:w="4881" w:type="dxa"/>
          </w:tcPr>
          <w:p w14:paraId="5A6AA73F" w14:textId="589D57EC" w:rsidR="00EC1316" w:rsidRPr="001560AF" w:rsidRDefault="00EC1316" w:rsidP="00EC1316">
            <w:pPr>
              <w:rPr>
                <w:rFonts w:ascii="Arial" w:hAnsi="Arial" w:cs="Arial"/>
              </w:rPr>
            </w:pPr>
            <w:r w:rsidRPr="001560AF">
              <w:rPr>
                <w:rFonts w:ascii="Arial" w:hAnsi="Arial" w:cs="Arial"/>
              </w:rPr>
              <w:t>Awaiting detailed evaluation and costing with anticipated delivery 2022/23</w:t>
            </w:r>
          </w:p>
        </w:tc>
      </w:tr>
      <w:tr w:rsidR="00EC1316" w:rsidRPr="001560AF" w14:paraId="2600C5AC" w14:textId="77777777" w:rsidTr="00625352">
        <w:tc>
          <w:tcPr>
            <w:tcW w:w="6799" w:type="dxa"/>
          </w:tcPr>
          <w:p w14:paraId="03A280F9" w14:textId="660C538C" w:rsidR="00EC1316" w:rsidRPr="001560AF" w:rsidRDefault="00EC1316" w:rsidP="00EC1316">
            <w:pPr>
              <w:rPr>
                <w:rFonts w:ascii="Arial" w:hAnsi="Arial" w:cs="Arial"/>
              </w:rPr>
            </w:pPr>
            <w:r w:rsidRPr="001560AF">
              <w:rPr>
                <w:rFonts w:ascii="Arial" w:eastAsia="Times New Roman" w:hAnsi="Arial" w:cs="Arial"/>
                <w:color w:val="000000"/>
                <w:lang w:eastAsia="en-GB"/>
              </w:rPr>
              <w:t>IBP/773 Southern Gateway Health Hub</w:t>
            </w:r>
          </w:p>
        </w:tc>
        <w:tc>
          <w:tcPr>
            <w:tcW w:w="2268" w:type="dxa"/>
          </w:tcPr>
          <w:p w14:paraId="0C3A7E5B" w14:textId="30B366CD" w:rsidR="00EC1316" w:rsidRPr="001560AF" w:rsidRDefault="00EC1316" w:rsidP="00EC1316">
            <w:pPr>
              <w:jc w:val="right"/>
              <w:rPr>
                <w:rFonts w:ascii="Arial" w:hAnsi="Arial" w:cs="Arial"/>
              </w:rPr>
            </w:pPr>
            <w:r w:rsidRPr="001560AF">
              <w:rPr>
                <w:rFonts w:ascii="Arial" w:hAnsi="Arial" w:cs="Arial"/>
              </w:rPr>
              <w:t>£3,000,000</w:t>
            </w:r>
          </w:p>
        </w:tc>
        <w:tc>
          <w:tcPr>
            <w:tcW w:w="4881" w:type="dxa"/>
          </w:tcPr>
          <w:p w14:paraId="3B0E1322" w14:textId="6B069C0F" w:rsidR="00EC1316" w:rsidRPr="001560AF" w:rsidRDefault="00EC1316" w:rsidP="00EC1316">
            <w:pPr>
              <w:rPr>
                <w:rFonts w:ascii="Arial" w:hAnsi="Arial" w:cs="Arial"/>
              </w:rPr>
            </w:pPr>
            <w:r w:rsidRPr="001560AF">
              <w:rPr>
                <w:rFonts w:ascii="Arial" w:hAnsi="Arial" w:cs="Arial"/>
              </w:rPr>
              <w:t>Awaiting detailed evaluation and costing with anticipated delivery 2024/25</w:t>
            </w:r>
          </w:p>
        </w:tc>
      </w:tr>
      <w:tr w:rsidR="00EC1316" w:rsidRPr="001560AF" w14:paraId="6218ACE3" w14:textId="77777777" w:rsidTr="00625352">
        <w:tc>
          <w:tcPr>
            <w:tcW w:w="6799" w:type="dxa"/>
          </w:tcPr>
          <w:p w14:paraId="6F601E9C" w14:textId="76901091" w:rsidR="00EC1316" w:rsidRPr="001560AF" w:rsidRDefault="00EC1316" w:rsidP="00EC1316">
            <w:pPr>
              <w:rPr>
                <w:rFonts w:ascii="Arial" w:hAnsi="Arial" w:cs="Arial"/>
              </w:rPr>
            </w:pPr>
            <w:r w:rsidRPr="001560AF">
              <w:rPr>
                <w:rFonts w:ascii="Arial" w:eastAsia="Times New Roman" w:hAnsi="Arial" w:cs="Arial"/>
                <w:color w:val="000000"/>
                <w:lang w:eastAsia="en-GB"/>
              </w:rPr>
              <w:t>IBP/</w:t>
            </w:r>
            <w:r w:rsidR="009E1DAD" w:rsidRPr="001560AF">
              <w:rPr>
                <w:rFonts w:ascii="Arial" w:eastAsia="Times New Roman" w:hAnsi="Arial" w:cs="Arial"/>
                <w:color w:val="000000"/>
                <w:lang w:eastAsia="en-GB"/>
              </w:rPr>
              <w:t>844 3</w:t>
            </w:r>
            <w:r w:rsidRPr="001560AF">
              <w:rPr>
                <w:rFonts w:ascii="Arial" w:eastAsia="Times New Roman" w:hAnsi="Arial" w:cs="Arial"/>
                <w:color w:val="000000"/>
                <w:lang w:eastAsia="en-GB"/>
              </w:rPr>
              <w:t xml:space="preserve">G Sports Pitch, Southern Gateway </w:t>
            </w:r>
          </w:p>
        </w:tc>
        <w:tc>
          <w:tcPr>
            <w:tcW w:w="2268" w:type="dxa"/>
          </w:tcPr>
          <w:p w14:paraId="55832CA6" w14:textId="0C5123C6" w:rsidR="00EC1316" w:rsidRPr="001560AF" w:rsidRDefault="00EC1316" w:rsidP="00EC1316">
            <w:pPr>
              <w:jc w:val="right"/>
              <w:rPr>
                <w:rFonts w:ascii="Arial" w:hAnsi="Arial" w:cs="Arial"/>
              </w:rPr>
            </w:pPr>
            <w:r w:rsidRPr="001560AF">
              <w:rPr>
                <w:rFonts w:ascii="Arial" w:hAnsi="Arial" w:cs="Arial"/>
              </w:rPr>
              <w:t>£880,000</w:t>
            </w:r>
          </w:p>
        </w:tc>
        <w:tc>
          <w:tcPr>
            <w:tcW w:w="4881" w:type="dxa"/>
          </w:tcPr>
          <w:p w14:paraId="2454BE63" w14:textId="779DECC6" w:rsidR="00EC1316" w:rsidRPr="001560AF" w:rsidRDefault="00EC1316" w:rsidP="00EC1316">
            <w:pPr>
              <w:rPr>
                <w:rFonts w:ascii="Arial" w:hAnsi="Arial" w:cs="Arial"/>
              </w:rPr>
            </w:pPr>
            <w:r w:rsidRPr="001560AF">
              <w:rPr>
                <w:rFonts w:ascii="Arial" w:hAnsi="Arial" w:cs="Arial"/>
              </w:rPr>
              <w:t>Awaiting detailed evaluation and costing with anticipated delivery 2022/23</w:t>
            </w:r>
          </w:p>
        </w:tc>
      </w:tr>
      <w:tr w:rsidR="00EC1316" w:rsidRPr="001560AF" w14:paraId="48F6441F" w14:textId="77777777" w:rsidTr="00625352">
        <w:tc>
          <w:tcPr>
            <w:tcW w:w="6799" w:type="dxa"/>
          </w:tcPr>
          <w:p w14:paraId="72178B87" w14:textId="59073525" w:rsidR="00EC1316" w:rsidRPr="001560AF" w:rsidRDefault="00EC1316" w:rsidP="00EC1316">
            <w:pPr>
              <w:rPr>
                <w:rFonts w:ascii="Arial" w:hAnsi="Arial" w:cs="Arial"/>
              </w:rPr>
            </w:pPr>
            <w:r w:rsidRPr="001560AF">
              <w:rPr>
                <w:rFonts w:ascii="Arial" w:eastAsia="Times New Roman" w:hAnsi="Arial" w:cs="Arial"/>
                <w:color w:val="000000"/>
                <w:lang w:eastAsia="en-GB"/>
              </w:rPr>
              <w:t xml:space="preserve">IBP/354 </w:t>
            </w:r>
            <w:r w:rsidR="001D6B14" w:rsidRPr="001560AF">
              <w:rPr>
                <w:rFonts w:ascii="Arial" w:eastAsia="Times New Roman" w:hAnsi="Arial" w:cs="Arial"/>
                <w:color w:val="000000"/>
                <w:lang w:eastAsia="en-GB"/>
              </w:rPr>
              <w:t>Bus Lane</w:t>
            </w:r>
            <w:r w:rsidRPr="001560AF">
              <w:rPr>
                <w:rFonts w:ascii="Arial" w:eastAsia="Times New Roman" w:hAnsi="Arial" w:cs="Arial"/>
                <w:color w:val="000000"/>
                <w:lang w:eastAsia="en-GB"/>
              </w:rPr>
              <w:t xml:space="preserve"> along A259 approaching Bognor Rd Roundabout</w:t>
            </w:r>
          </w:p>
        </w:tc>
        <w:tc>
          <w:tcPr>
            <w:tcW w:w="2268" w:type="dxa"/>
          </w:tcPr>
          <w:p w14:paraId="0C50B2AE" w14:textId="383FF48B" w:rsidR="00EC1316" w:rsidRPr="001560AF" w:rsidRDefault="00EC1316" w:rsidP="00EC1316">
            <w:pPr>
              <w:jc w:val="right"/>
              <w:rPr>
                <w:rFonts w:ascii="Arial" w:hAnsi="Arial" w:cs="Arial"/>
              </w:rPr>
            </w:pPr>
            <w:r w:rsidRPr="001560AF">
              <w:rPr>
                <w:rFonts w:ascii="Arial" w:hAnsi="Arial" w:cs="Arial"/>
              </w:rPr>
              <w:t>£2,280,000</w:t>
            </w:r>
          </w:p>
        </w:tc>
        <w:tc>
          <w:tcPr>
            <w:tcW w:w="4881" w:type="dxa"/>
          </w:tcPr>
          <w:p w14:paraId="0EE381C6" w14:textId="415AFD8E" w:rsidR="00EC1316" w:rsidRPr="001560AF" w:rsidRDefault="00EC1316" w:rsidP="00EC1316">
            <w:pPr>
              <w:rPr>
                <w:rFonts w:ascii="Arial" w:hAnsi="Arial" w:cs="Arial"/>
              </w:rPr>
            </w:pPr>
            <w:r w:rsidRPr="001560AF">
              <w:rPr>
                <w:rFonts w:ascii="Arial" w:hAnsi="Arial" w:cs="Arial"/>
              </w:rPr>
              <w:t>Awaiting detailed evaluation and costing with anticipated delivery 2022 through to 2025</w:t>
            </w:r>
          </w:p>
        </w:tc>
      </w:tr>
      <w:tr w:rsidR="00E00EF4" w:rsidRPr="001560AF" w14:paraId="19D2E6E8" w14:textId="77777777" w:rsidTr="00625352">
        <w:tc>
          <w:tcPr>
            <w:tcW w:w="6799" w:type="dxa"/>
          </w:tcPr>
          <w:p w14:paraId="13A537DF" w14:textId="52DBE489" w:rsidR="00E00EF4" w:rsidRPr="001560AF" w:rsidRDefault="00E00EF4" w:rsidP="00E00EF4">
            <w:pPr>
              <w:rPr>
                <w:rFonts w:ascii="Arial" w:hAnsi="Arial" w:cs="Arial"/>
              </w:rPr>
            </w:pPr>
            <w:r w:rsidRPr="001560AF">
              <w:rPr>
                <w:rFonts w:ascii="Arial" w:eastAsia="Times New Roman" w:hAnsi="Arial" w:cs="Arial"/>
                <w:color w:val="000000"/>
                <w:lang w:eastAsia="en-GB"/>
              </w:rPr>
              <w:lastRenderedPageBreak/>
              <w:t>IBP/287 Coast protection- Selsey East Beach- raising of the sea wall</w:t>
            </w:r>
          </w:p>
        </w:tc>
        <w:tc>
          <w:tcPr>
            <w:tcW w:w="2268" w:type="dxa"/>
          </w:tcPr>
          <w:p w14:paraId="445D30DD" w14:textId="6C81CFBD" w:rsidR="00E00EF4" w:rsidRPr="001560AF" w:rsidRDefault="00E00EF4" w:rsidP="00E00EF4">
            <w:pPr>
              <w:jc w:val="right"/>
              <w:rPr>
                <w:rFonts w:ascii="Arial" w:hAnsi="Arial" w:cs="Arial"/>
              </w:rPr>
            </w:pPr>
            <w:r w:rsidRPr="001560AF">
              <w:rPr>
                <w:rFonts w:ascii="Arial" w:hAnsi="Arial" w:cs="Arial"/>
              </w:rPr>
              <w:t>£5,000,000</w:t>
            </w:r>
          </w:p>
        </w:tc>
        <w:tc>
          <w:tcPr>
            <w:tcW w:w="4881" w:type="dxa"/>
          </w:tcPr>
          <w:p w14:paraId="462879BB" w14:textId="4422ED73" w:rsidR="00E00EF4" w:rsidRPr="001560AF" w:rsidRDefault="00E00EF4" w:rsidP="00E00EF4">
            <w:pPr>
              <w:rPr>
                <w:rFonts w:ascii="Arial" w:hAnsi="Arial" w:cs="Arial"/>
              </w:rPr>
            </w:pPr>
            <w:r w:rsidRPr="001560AF">
              <w:rPr>
                <w:rFonts w:ascii="Arial" w:hAnsi="Arial" w:cs="Arial"/>
              </w:rPr>
              <w:t>Awaiting detailed evaluation and costing with anticipated delivery 2026/27</w:t>
            </w:r>
          </w:p>
        </w:tc>
      </w:tr>
      <w:tr w:rsidR="00E00EF4" w:rsidRPr="001560AF" w14:paraId="18936F89" w14:textId="6A4F1CDE" w:rsidTr="00625352">
        <w:tc>
          <w:tcPr>
            <w:tcW w:w="6799" w:type="dxa"/>
          </w:tcPr>
          <w:p w14:paraId="4E9EEAA1" w14:textId="1C247A2D" w:rsidR="00E00EF4" w:rsidRPr="001560AF" w:rsidRDefault="00E00EF4" w:rsidP="00E00EF4">
            <w:pPr>
              <w:rPr>
                <w:rFonts w:ascii="Arial" w:hAnsi="Arial" w:cs="Arial"/>
              </w:rPr>
            </w:pPr>
            <w:r w:rsidRPr="001560AF">
              <w:rPr>
                <w:rFonts w:ascii="Arial" w:hAnsi="Arial" w:cs="Arial"/>
              </w:rPr>
              <w:t>Birdham Ambulance Community Response Post (IBP/913)</w:t>
            </w:r>
          </w:p>
        </w:tc>
        <w:tc>
          <w:tcPr>
            <w:tcW w:w="2268" w:type="dxa"/>
          </w:tcPr>
          <w:p w14:paraId="419BFF06" w14:textId="587C374F" w:rsidR="00E00EF4" w:rsidRPr="001560AF" w:rsidRDefault="00E00EF4" w:rsidP="00E00EF4">
            <w:pPr>
              <w:jc w:val="right"/>
              <w:rPr>
                <w:rFonts w:ascii="Arial" w:hAnsi="Arial" w:cs="Arial"/>
              </w:rPr>
            </w:pPr>
            <w:r w:rsidRPr="001560AF">
              <w:rPr>
                <w:rFonts w:ascii="Arial" w:hAnsi="Arial" w:cs="Arial"/>
              </w:rPr>
              <w:t>£10,000</w:t>
            </w:r>
          </w:p>
        </w:tc>
        <w:tc>
          <w:tcPr>
            <w:tcW w:w="4881" w:type="dxa"/>
          </w:tcPr>
          <w:p w14:paraId="78135832" w14:textId="629B85F1" w:rsidR="00E00EF4" w:rsidRPr="001560AF" w:rsidRDefault="00E00EF4" w:rsidP="00E00EF4">
            <w:pPr>
              <w:rPr>
                <w:rFonts w:ascii="Arial" w:hAnsi="Arial" w:cs="Arial"/>
              </w:rPr>
            </w:pPr>
            <w:r w:rsidRPr="001560AF">
              <w:rPr>
                <w:rFonts w:ascii="Arial" w:hAnsi="Arial" w:cs="Arial"/>
              </w:rPr>
              <w:t>Awaiting detailed evaluation and costing with anticipated delivery 2022/23</w:t>
            </w:r>
          </w:p>
        </w:tc>
      </w:tr>
      <w:tr w:rsidR="00E00EF4" w:rsidRPr="001560AF" w14:paraId="7651648F" w14:textId="192B776B" w:rsidTr="00625352">
        <w:tc>
          <w:tcPr>
            <w:tcW w:w="6799" w:type="dxa"/>
          </w:tcPr>
          <w:p w14:paraId="6B2A92E3" w14:textId="08D6BBFA" w:rsidR="00E00EF4" w:rsidRPr="001560AF" w:rsidRDefault="00E00EF4" w:rsidP="00E00EF4">
            <w:pPr>
              <w:rPr>
                <w:rFonts w:ascii="Arial" w:hAnsi="Arial" w:cs="Arial"/>
              </w:rPr>
            </w:pPr>
            <w:r w:rsidRPr="001560AF">
              <w:rPr>
                <w:rFonts w:ascii="Arial" w:eastAsia="Times New Roman" w:hAnsi="Arial" w:cs="Arial"/>
                <w:color w:val="000000"/>
                <w:lang w:eastAsia="en-GB"/>
              </w:rPr>
              <w:t>IBP/362 Selsey to Witterings cycle route</w:t>
            </w:r>
          </w:p>
        </w:tc>
        <w:tc>
          <w:tcPr>
            <w:tcW w:w="2268" w:type="dxa"/>
          </w:tcPr>
          <w:p w14:paraId="5B52108A" w14:textId="4CF7C98B" w:rsidR="00E00EF4" w:rsidRPr="001560AF" w:rsidRDefault="00E00EF4" w:rsidP="00E00EF4">
            <w:pPr>
              <w:jc w:val="right"/>
              <w:rPr>
                <w:rFonts w:ascii="Arial" w:hAnsi="Arial" w:cs="Arial"/>
              </w:rPr>
            </w:pPr>
            <w:r w:rsidRPr="001560AF">
              <w:rPr>
                <w:rFonts w:ascii="Arial" w:hAnsi="Arial" w:cs="Arial"/>
              </w:rPr>
              <w:t>£200,000</w:t>
            </w:r>
          </w:p>
        </w:tc>
        <w:tc>
          <w:tcPr>
            <w:tcW w:w="4881" w:type="dxa"/>
          </w:tcPr>
          <w:p w14:paraId="33910416" w14:textId="036E6684" w:rsidR="00E00EF4" w:rsidRPr="001560AF" w:rsidRDefault="00E00EF4" w:rsidP="00E00EF4">
            <w:pPr>
              <w:rPr>
                <w:rFonts w:ascii="Arial" w:hAnsi="Arial" w:cs="Arial"/>
              </w:rPr>
            </w:pPr>
            <w:r w:rsidRPr="001560AF">
              <w:rPr>
                <w:rFonts w:ascii="Arial" w:hAnsi="Arial" w:cs="Arial"/>
              </w:rPr>
              <w:t>Awaiting detailed evaluation and costing with anticipated delivery 2022/23</w:t>
            </w:r>
          </w:p>
        </w:tc>
      </w:tr>
      <w:tr w:rsidR="00E00EF4" w:rsidRPr="007353B3" w14:paraId="566C84A5" w14:textId="77777777" w:rsidTr="00625352">
        <w:tc>
          <w:tcPr>
            <w:tcW w:w="6799" w:type="dxa"/>
          </w:tcPr>
          <w:p w14:paraId="2FABDE3A" w14:textId="310F2083" w:rsidR="00E00EF4" w:rsidRPr="007353B3" w:rsidRDefault="00E00EF4" w:rsidP="00E00EF4">
            <w:pPr>
              <w:rPr>
                <w:rFonts w:ascii="Arial" w:eastAsia="Times New Roman" w:hAnsi="Arial" w:cs="Arial"/>
                <w:b/>
                <w:bCs/>
                <w:color w:val="000000"/>
                <w:lang w:eastAsia="en-GB"/>
              </w:rPr>
            </w:pPr>
            <w:r w:rsidRPr="007353B3">
              <w:rPr>
                <w:rFonts w:ascii="Arial" w:eastAsia="Times New Roman" w:hAnsi="Arial" w:cs="Arial"/>
                <w:b/>
                <w:bCs/>
                <w:color w:val="000000"/>
                <w:lang w:eastAsia="en-GB"/>
              </w:rPr>
              <w:t>Total</w:t>
            </w:r>
          </w:p>
        </w:tc>
        <w:tc>
          <w:tcPr>
            <w:tcW w:w="2268" w:type="dxa"/>
          </w:tcPr>
          <w:p w14:paraId="6F79236B" w14:textId="37713A0E" w:rsidR="00E00EF4" w:rsidRPr="007353B3" w:rsidRDefault="00E00EF4" w:rsidP="00E00EF4">
            <w:pPr>
              <w:jc w:val="right"/>
              <w:rPr>
                <w:rFonts w:ascii="Arial" w:hAnsi="Arial" w:cs="Arial"/>
                <w:b/>
                <w:bCs/>
              </w:rPr>
            </w:pPr>
            <w:r w:rsidRPr="007353B3">
              <w:rPr>
                <w:rFonts w:ascii="Arial" w:hAnsi="Arial" w:cs="Arial"/>
                <w:b/>
                <w:bCs/>
              </w:rPr>
              <w:t>£32,920,000</w:t>
            </w:r>
          </w:p>
        </w:tc>
        <w:tc>
          <w:tcPr>
            <w:tcW w:w="4881" w:type="dxa"/>
          </w:tcPr>
          <w:p w14:paraId="1550C399" w14:textId="77777777" w:rsidR="00E00EF4" w:rsidRPr="007353B3" w:rsidRDefault="00E00EF4" w:rsidP="00E00EF4">
            <w:pPr>
              <w:rPr>
                <w:rFonts w:ascii="Arial" w:hAnsi="Arial" w:cs="Arial"/>
                <w:b/>
                <w:bCs/>
              </w:rPr>
            </w:pPr>
          </w:p>
        </w:tc>
      </w:tr>
    </w:tbl>
    <w:p w14:paraId="2B8BA767" w14:textId="77777777" w:rsidR="00970DEF" w:rsidRPr="007353B3" w:rsidRDefault="00970DEF">
      <w:pPr>
        <w:rPr>
          <w:rFonts w:ascii="Arial" w:hAnsi="Arial" w:cs="Arial"/>
          <w:b/>
          <w:bCs/>
        </w:rPr>
      </w:pPr>
    </w:p>
    <w:p w14:paraId="7CDC79C1" w14:textId="71BF3212" w:rsidR="004453DD" w:rsidRDefault="004B07B1">
      <w:pPr>
        <w:rPr>
          <w:rFonts w:ascii="Arial" w:hAnsi="Arial" w:cs="Arial"/>
          <w:sz w:val="24"/>
          <w:szCs w:val="24"/>
        </w:rPr>
      </w:pPr>
      <w:r>
        <w:rPr>
          <w:rFonts w:ascii="Arial" w:hAnsi="Arial" w:cs="Arial"/>
          <w:sz w:val="24"/>
          <w:szCs w:val="24"/>
        </w:rPr>
        <w:t xml:space="preserve">These projects have been selected from a wider list previously identified as being needed to support the adopted Local Plan. This wider list contains projects to be funded from all funding sources and can be found in the </w:t>
      </w:r>
      <w:hyperlink r:id="rId11" w:history="1">
        <w:r>
          <w:rPr>
            <w:rStyle w:val="Hyperlink"/>
            <w:rFonts w:ascii="Arial" w:hAnsi="Arial" w:cs="Arial"/>
            <w:sz w:val="24"/>
            <w:szCs w:val="24"/>
          </w:rPr>
          <w:t>Chichester Infrastructure Business Plan 2022/27 (IBP)</w:t>
        </w:r>
      </w:hyperlink>
    </w:p>
    <w:p w14:paraId="4EF0DB3E" w14:textId="69716868" w:rsidR="003649B5" w:rsidRPr="009939B3" w:rsidRDefault="003649B5">
      <w:pPr>
        <w:rPr>
          <w:rFonts w:ascii="Arial" w:hAnsi="Arial" w:cs="Arial"/>
          <w:sz w:val="24"/>
          <w:szCs w:val="24"/>
        </w:rPr>
      </w:pPr>
      <w:r>
        <w:rPr>
          <w:rFonts w:ascii="Arial" w:hAnsi="Arial" w:cs="Arial"/>
          <w:sz w:val="24"/>
          <w:szCs w:val="24"/>
        </w:rPr>
        <w:t>The IBP is updated on an annual basis</w:t>
      </w:r>
      <w:r w:rsidR="00052E64">
        <w:rPr>
          <w:rFonts w:ascii="Arial" w:hAnsi="Arial" w:cs="Arial"/>
          <w:sz w:val="24"/>
          <w:szCs w:val="24"/>
        </w:rPr>
        <w:t xml:space="preserve"> and previous versions can be found on our </w:t>
      </w:r>
      <w:hyperlink r:id="rId12" w:history="1">
        <w:r w:rsidR="00052E64" w:rsidRPr="00052E64">
          <w:rPr>
            <w:rStyle w:val="Hyperlink"/>
            <w:rFonts w:ascii="Arial" w:hAnsi="Arial" w:cs="Arial"/>
            <w:sz w:val="24"/>
            <w:szCs w:val="24"/>
          </w:rPr>
          <w:t>Infrastructure Business Plan (including CIL Spending Plan</w:t>
        </w:r>
      </w:hyperlink>
      <w:r w:rsidR="00052E64">
        <w:rPr>
          <w:rFonts w:ascii="Arial" w:hAnsi="Arial" w:cs="Arial"/>
          <w:sz w:val="24"/>
          <w:szCs w:val="24"/>
        </w:rPr>
        <w:t xml:space="preserve"> web page. </w:t>
      </w:r>
    </w:p>
    <w:p w14:paraId="3137CB37" w14:textId="77777777" w:rsidR="00970DEF" w:rsidRDefault="00970DEF"/>
    <w:p w14:paraId="447BB840" w14:textId="25AE0780" w:rsidR="00970DEF" w:rsidRPr="009939B3" w:rsidRDefault="00853EC7" w:rsidP="00530965">
      <w:pPr>
        <w:pStyle w:val="Heading2"/>
        <w:rPr>
          <w:rFonts w:ascii="Arial" w:hAnsi="Arial" w:cs="Arial"/>
          <w:b/>
          <w:bCs/>
          <w:sz w:val="24"/>
          <w:szCs w:val="24"/>
        </w:rPr>
      </w:pPr>
      <w:bookmarkStart w:id="5" w:name="_Toc116906362"/>
      <w:r>
        <w:rPr>
          <w:rFonts w:ascii="Arial" w:hAnsi="Arial" w:cs="Arial"/>
          <w:b/>
          <w:bCs/>
          <w:sz w:val="24"/>
          <w:szCs w:val="24"/>
        </w:rPr>
        <w:t>Parish, City &amp; Town</w:t>
      </w:r>
      <w:r w:rsidR="00970DEF" w:rsidRPr="009939B3">
        <w:rPr>
          <w:rFonts w:ascii="Arial" w:hAnsi="Arial" w:cs="Arial"/>
          <w:b/>
          <w:bCs/>
          <w:sz w:val="24"/>
          <w:szCs w:val="24"/>
        </w:rPr>
        <w:t xml:space="preserve"> Councils</w:t>
      </w:r>
      <w:r w:rsidR="00772ADF" w:rsidRPr="009939B3">
        <w:rPr>
          <w:rFonts w:ascii="Arial" w:hAnsi="Arial" w:cs="Arial"/>
          <w:b/>
          <w:bCs/>
          <w:sz w:val="24"/>
          <w:szCs w:val="24"/>
        </w:rPr>
        <w:t xml:space="preserve"> receiving Neighbourhood CIL</w:t>
      </w:r>
      <w:bookmarkEnd w:id="5"/>
    </w:p>
    <w:p w14:paraId="59583CBA" w14:textId="77777777" w:rsidR="00970DEF" w:rsidRDefault="00970DEF"/>
    <w:p w14:paraId="1E2B2866" w14:textId="24BA6878" w:rsidR="00332004" w:rsidRDefault="00970DEF">
      <w:pPr>
        <w:rPr>
          <w:rFonts w:ascii="Arial" w:hAnsi="Arial" w:cs="Arial"/>
          <w:sz w:val="24"/>
          <w:szCs w:val="24"/>
        </w:rPr>
      </w:pPr>
      <w:r w:rsidRPr="009939B3">
        <w:rPr>
          <w:rFonts w:ascii="Arial" w:hAnsi="Arial" w:cs="Arial"/>
          <w:sz w:val="24"/>
          <w:szCs w:val="24"/>
        </w:rPr>
        <w:t>A proportion of the C</w:t>
      </w:r>
      <w:r w:rsidR="00E00EF4" w:rsidRPr="009939B3">
        <w:rPr>
          <w:rFonts w:ascii="Arial" w:hAnsi="Arial" w:cs="Arial"/>
          <w:sz w:val="24"/>
          <w:szCs w:val="24"/>
        </w:rPr>
        <w:t>IL</w:t>
      </w:r>
      <w:r w:rsidRPr="009939B3">
        <w:rPr>
          <w:rFonts w:ascii="Arial" w:hAnsi="Arial" w:cs="Arial"/>
          <w:sz w:val="24"/>
          <w:szCs w:val="24"/>
        </w:rPr>
        <w:t xml:space="preserve"> is passed directly to</w:t>
      </w:r>
      <w:r w:rsidR="00853EC7">
        <w:rPr>
          <w:rFonts w:ascii="Arial" w:hAnsi="Arial" w:cs="Arial"/>
          <w:sz w:val="24"/>
          <w:szCs w:val="24"/>
        </w:rPr>
        <w:t xml:space="preserve"> Parish, City &amp; Town Councils</w:t>
      </w:r>
      <w:r w:rsidRPr="009939B3">
        <w:rPr>
          <w:rFonts w:ascii="Arial" w:hAnsi="Arial" w:cs="Arial"/>
          <w:sz w:val="24"/>
          <w:szCs w:val="24"/>
        </w:rPr>
        <w:t xml:space="preserve"> </w:t>
      </w:r>
      <w:r w:rsidR="00853EC7">
        <w:rPr>
          <w:rFonts w:ascii="Arial" w:hAnsi="Arial" w:cs="Arial"/>
          <w:sz w:val="24"/>
          <w:szCs w:val="24"/>
        </w:rPr>
        <w:t>(‘</w:t>
      </w:r>
      <w:r w:rsidR="00675310" w:rsidRPr="009939B3">
        <w:rPr>
          <w:rFonts w:ascii="Arial" w:hAnsi="Arial" w:cs="Arial"/>
          <w:sz w:val="24"/>
          <w:szCs w:val="24"/>
        </w:rPr>
        <w:t xml:space="preserve">local </w:t>
      </w:r>
      <w:r w:rsidR="007353B3" w:rsidRPr="009939B3">
        <w:rPr>
          <w:rFonts w:ascii="Arial" w:hAnsi="Arial" w:cs="Arial"/>
          <w:sz w:val="24"/>
          <w:szCs w:val="24"/>
        </w:rPr>
        <w:t>councils</w:t>
      </w:r>
      <w:r w:rsidR="00853EC7">
        <w:rPr>
          <w:rFonts w:ascii="Arial" w:hAnsi="Arial" w:cs="Arial"/>
          <w:sz w:val="24"/>
          <w:szCs w:val="24"/>
        </w:rPr>
        <w:t>’)</w:t>
      </w:r>
      <w:r w:rsidR="000E5552" w:rsidRPr="009939B3">
        <w:rPr>
          <w:rFonts w:ascii="Arial" w:hAnsi="Arial" w:cs="Arial"/>
          <w:sz w:val="24"/>
          <w:szCs w:val="24"/>
        </w:rPr>
        <w:t xml:space="preserve"> for them to spend on their own infrastructure priorities.  During the year the following </w:t>
      </w:r>
      <w:r w:rsidR="00675310" w:rsidRPr="009939B3">
        <w:rPr>
          <w:rFonts w:ascii="Arial" w:hAnsi="Arial" w:cs="Arial"/>
          <w:sz w:val="24"/>
          <w:szCs w:val="24"/>
        </w:rPr>
        <w:t>funds were transferred to them</w:t>
      </w:r>
    </w:p>
    <w:p w14:paraId="01DE92E8" w14:textId="25DAB07F" w:rsidR="00332004" w:rsidRPr="00332004" w:rsidRDefault="00332004" w:rsidP="00332004">
      <w:pPr>
        <w:jc w:val="center"/>
        <w:rPr>
          <w:rFonts w:ascii="Arial" w:hAnsi="Arial" w:cs="Arial"/>
          <w:b/>
          <w:bCs/>
          <w:sz w:val="24"/>
          <w:szCs w:val="24"/>
        </w:rPr>
      </w:pPr>
      <w:r w:rsidRPr="00332004">
        <w:rPr>
          <w:rFonts w:ascii="Arial" w:hAnsi="Arial" w:cs="Arial"/>
          <w:b/>
          <w:bCs/>
          <w:sz w:val="24"/>
          <w:szCs w:val="24"/>
        </w:rPr>
        <w:t>Table 3: Neighbourhood CIL Allocations</w:t>
      </w:r>
    </w:p>
    <w:tbl>
      <w:tblPr>
        <w:tblStyle w:val="TableGrid"/>
        <w:tblW w:w="0" w:type="auto"/>
        <w:jc w:val="center"/>
        <w:tblLook w:val="04A0" w:firstRow="1" w:lastRow="0" w:firstColumn="1" w:lastColumn="0" w:noHBand="0" w:noVBand="1"/>
      </w:tblPr>
      <w:tblGrid>
        <w:gridCol w:w="4531"/>
        <w:gridCol w:w="2977"/>
      </w:tblGrid>
      <w:tr w:rsidR="000E5552" w14:paraId="27856B98" w14:textId="77777777" w:rsidTr="00A13586">
        <w:trPr>
          <w:tblHeader/>
          <w:jc w:val="center"/>
        </w:trPr>
        <w:tc>
          <w:tcPr>
            <w:tcW w:w="4531" w:type="dxa"/>
            <w:shd w:val="clear" w:color="auto" w:fill="00B0F0"/>
          </w:tcPr>
          <w:p w14:paraId="11E2AAFA" w14:textId="77777777" w:rsidR="000E5552" w:rsidRPr="001560AF" w:rsidRDefault="000E5552" w:rsidP="00675310">
            <w:pPr>
              <w:jc w:val="center"/>
              <w:rPr>
                <w:rFonts w:ascii="Arial" w:hAnsi="Arial" w:cs="Arial"/>
                <w:b/>
                <w:bCs/>
                <w:sz w:val="24"/>
                <w:szCs w:val="24"/>
              </w:rPr>
            </w:pPr>
            <w:r w:rsidRPr="001560AF">
              <w:rPr>
                <w:rFonts w:ascii="Arial" w:hAnsi="Arial" w:cs="Arial"/>
                <w:b/>
                <w:bCs/>
                <w:sz w:val="24"/>
                <w:szCs w:val="24"/>
              </w:rPr>
              <w:t>Local Council</w:t>
            </w:r>
          </w:p>
        </w:tc>
        <w:tc>
          <w:tcPr>
            <w:tcW w:w="2977" w:type="dxa"/>
            <w:shd w:val="clear" w:color="auto" w:fill="00B0F0"/>
          </w:tcPr>
          <w:p w14:paraId="3FC5EF98" w14:textId="77777777" w:rsidR="000E5552" w:rsidRPr="001560AF" w:rsidRDefault="000E5552" w:rsidP="00675310">
            <w:pPr>
              <w:jc w:val="center"/>
              <w:rPr>
                <w:rFonts w:ascii="Arial" w:hAnsi="Arial" w:cs="Arial"/>
                <w:b/>
                <w:bCs/>
                <w:sz w:val="24"/>
                <w:szCs w:val="24"/>
              </w:rPr>
            </w:pPr>
            <w:r w:rsidRPr="001560AF">
              <w:rPr>
                <w:rFonts w:ascii="Arial" w:hAnsi="Arial" w:cs="Arial"/>
                <w:b/>
                <w:bCs/>
                <w:sz w:val="24"/>
                <w:szCs w:val="24"/>
              </w:rPr>
              <w:t>Amount</w:t>
            </w:r>
          </w:p>
        </w:tc>
      </w:tr>
      <w:tr w:rsidR="000E5552" w14:paraId="4621D0FB" w14:textId="77777777" w:rsidTr="00A13586">
        <w:trPr>
          <w:jc w:val="center"/>
        </w:trPr>
        <w:tc>
          <w:tcPr>
            <w:tcW w:w="4531" w:type="dxa"/>
          </w:tcPr>
          <w:p w14:paraId="447D63BC" w14:textId="0215C79C" w:rsidR="000E5552" w:rsidRPr="001560AF" w:rsidRDefault="00E00EF4">
            <w:pPr>
              <w:rPr>
                <w:rFonts w:ascii="Arial" w:hAnsi="Arial" w:cs="Arial"/>
                <w:sz w:val="24"/>
                <w:szCs w:val="24"/>
              </w:rPr>
            </w:pPr>
            <w:r w:rsidRPr="001560AF">
              <w:rPr>
                <w:rFonts w:ascii="Arial" w:hAnsi="Arial" w:cs="Arial"/>
                <w:sz w:val="24"/>
                <w:szCs w:val="24"/>
              </w:rPr>
              <w:t>Bosham Parish Council</w:t>
            </w:r>
          </w:p>
        </w:tc>
        <w:tc>
          <w:tcPr>
            <w:tcW w:w="2977" w:type="dxa"/>
          </w:tcPr>
          <w:p w14:paraId="19680202" w14:textId="4AB4E239" w:rsidR="000E5552" w:rsidRPr="001560AF" w:rsidRDefault="00E00EF4" w:rsidP="00675310">
            <w:pPr>
              <w:jc w:val="right"/>
              <w:rPr>
                <w:rFonts w:ascii="Arial" w:hAnsi="Arial" w:cs="Arial"/>
                <w:sz w:val="24"/>
                <w:szCs w:val="24"/>
              </w:rPr>
            </w:pPr>
            <w:r w:rsidRPr="001560AF">
              <w:rPr>
                <w:rFonts w:ascii="Arial" w:hAnsi="Arial" w:cs="Arial"/>
                <w:sz w:val="24"/>
                <w:szCs w:val="24"/>
              </w:rPr>
              <w:t>£2,480.91</w:t>
            </w:r>
          </w:p>
        </w:tc>
      </w:tr>
      <w:tr w:rsidR="00E00EF4" w14:paraId="3635B2B7" w14:textId="77777777" w:rsidTr="00A13586">
        <w:trPr>
          <w:jc w:val="center"/>
        </w:trPr>
        <w:tc>
          <w:tcPr>
            <w:tcW w:w="4531" w:type="dxa"/>
          </w:tcPr>
          <w:p w14:paraId="599487CF" w14:textId="0D8E0234" w:rsidR="00E00EF4" w:rsidRPr="001560AF" w:rsidRDefault="00E00EF4">
            <w:pPr>
              <w:rPr>
                <w:rFonts w:ascii="Arial" w:hAnsi="Arial" w:cs="Arial"/>
                <w:sz w:val="24"/>
                <w:szCs w:val="24"/>
              </w:rPr>
            </w:pPr>
            <w:r w:rsidRPr="001560AF">
              <w:rPr>
                <w:rFonts w:ascii="Arial" w:hAnsi="Arial" w:cs="Arial"/>
                <w:sz w:val="24"/>
                <w:szCs w:val="24"/>
              </w:rPr>
              <w:t>Chichester City Council</w:t>
            </w:r>
          </w:p>
        </w:tc>
        <w:tc>
          <w:tcPr>
            <w:tcW w:w="2977" w:type="dxa"/>
          </w:tcPr>
          <w:p w14:paraId="322AFCEC" w14:textId="08C821E8" w:rsidR="00E00EF4" w:rsidRPr="001560AF" w:rsidRDefault="00E00EF4" w:rsidP="00675310">
            <w:pPr>
              <w:jc w:val="right"/>
              <w:rPr>
                <w:rFonts w:ascii="Arial" w:hAnsi="Arial" w:cs="Arial"/>
                <w:sz w:val="24"/>
                <w:szCs w:val="24"/>
              </w:rPr>
            </w:pPr>
            <w:r w:rsidRPr="001560AF">
              <w:rPr>
                <w:rFonts w:ascii="Arial" w:hAnsi="Arial" w:cs="Arial"/>
                <w:sz w:val="24"/>
                <w:szCs w:val="24"/>
              </w:rPr>
              <w:t>£333,999.66</w:t>
            </w:r>
          </w:p>
        </w:tc>
      </w:tr>
      <w:tr w:rsidR="00E00EF4" w14:paraId="27CE0A05" w14:textId="77777777" w:rsidTr="00A13586">
        <w:trPr>
          <w:jc w:val="center"/>
        </w:trPr>
        <w:tc>
          <w:tcPr>
            <w:tcW w:w="4531" w:type="dxa"/>
          </w:tcPr>
          <w:p w14:paraId="161B67DA" w14:textId="0203BC5E" w:rsidR="00E00EF4" w:rsidRPr="001560AF" w:rsidRDefault="00E00EF4">
            <w:pPr>
              <w:rPr>
                <w:rFonts w:ascii="Arial" w:hAnsi="Arial" w:cs="Arial"/>
                <w:sz w:val="24"/>
                <w:szCs w:val="24"/>
              </w:rPr>
            </w:pPr>
            <w:r w:rsidRPr="001560AF">
              <w:rPr>
                <w:rFonts w:ascii="Arial" w:hAnsi="Arial" w:cs="Arial"/>
                <w:sz w:val="24"/>
                <w:szCs w:val="24"/>
              </w:rPr>
              <w:t xml:space="preserve">Chidham &amp; </w:t>
            </w:r>
            <w:r w:rsidR="00675310" w:rsidRPr="001560AF">
              <w:rPr>
                <w:rFonts w:ascii="Arial" w:hAnsi="Arial" w:cs="Arial"/>
                <w:sz w:val="24"/>
                <w:szCs w:val="24"/>
              </w:rPr>
              <w:t>Hambrook Parish Council</w:t>
            </w:r>
          </w:p>
        </w:tc>
        <w:tc>
          <w:tcPr>
            <w:tcW w:w="2977" w:type="dxa"/>
          </w:tcPr>
          <w:p w14:paraId="346BD4C3" w14:textId="15A7DE96" w:rsidR="00E00EF4" w:rsidRPr="001560AF" w:rsidRDefault="00E00EF4" w:rsidP="00675310">
            <w:pPr>
              <w:jc w:val="right"/>
              <w:rPr>
                <w:rFonts w:ascii="Arial" w:hAnsi="Arial" w:cs="Arial"/>
                <w:sz w:val="24"/>
                <w:szCs w:val="24"/>
              </w:rPr>
            </w:pPr>
            <w:r w:rsidRPr="001560AF">
              <w:rPr>
                <w:rFonts w:ascii="Arial" w:hAnsi="Arial" w:cs="Arial"/>
                <w:sz w:val="24"/>
                <w:szCs w:val="24"/>
              </w:rPr>
              <w:t>£18,171.43</w:t>
            </w:r>
          </w:p>
        </w:tc>
      </w:tr>
      <w:tr w:rsidR="00E00EF4" w14:paraId="5C9090E7" w14:textId="77777777" w:rsidTr="00A13586">
        <w:trPr>
          <w:jc w:val="center"/>
        </w:trPr>
        <w:tc>
          <w:tcPr>
            <w:tcW w:w="4531" w:type="dxa"/>
          </w:tcPr>
          <w:p w14:paraId="4AF4AABB" w14:textId="4EC1C806" w:rsidR="00E00EF4" w:rsidRPr="001560AF" w:rsidRDefault="00E00EF4">
            <w:pPr>
              <w:rPr>
                <w:rFonts w:ascii="Arial" w:hAnsi="Arial" w:cs="Arial"/>
                <w:sz w:val="24"/>
                <w:szCs w:val="24"/>
              </w:rPr>
            </w:pPr>
            <w:r w:rsidRPr="001560AF">
              <w:rPr>
                <w:rFonts w:ascii="Arial" w:hAnsi="Arial" w:cs="Arial"/>
                <w:sz w:val="24"/>
                <w:szCs w:val="24"/>
              </w:rPr>
              <w:t>East Wittering &amp; Bracklesham</w:t>
            </w:r>
            <w:r w:rsidR="00675310" w:rsidRPr="001560AF">
              <w:rPr>
                <w:rFonts w:ascii="Arial" w:hAnsi="Arial" w:cs="Arial"/>
                <w:sz w:val="24"/>
                <w:szCs w:val="24"/>
              </w:rPr>
              <w:t xml:space="preserve"> Parish Council</w:t>
            </w:r>
          </w:p>
        </w:tc>
        <w:tc>
          <w:tcPr>
            <w:tcW w:w="2977" w:type="dxa"/>
          </w:tcPr>
          <w:p w14:paraId="2746A765" w14:textId="33FFCC26" w:rsidR="00E00EF4" w:rsidRPr="001560AF" w:rsidRDefault="00E00EF4" w:rsidP="00675310">
            <w:pPr>
              <w:jc w:val="right"/>
              <w:rPr>
                <w:rFonts w:ascii="Arial" w:hAnsi="Arial" w:cs="Arial"/>
                <w:sz w:val="24"/>
                <w:szCs w:val="24"/>
              </w:rPr>
            </w:pPr>
            <w:r w:rsidRPr="001560AF">
              <w:rPr>
                <w:rFonts w:ascii="Arial" w:hAnsi="Arial" w:cs="Arial"/>
                <w:sz w:val="24"/>
                <w:szCs w:val="24"/>
              </w:rPr>
              <w:t>£26,159.57</w:t>
            </w:r>
          </w:p>
        </w:tc>
      </w:tr>
      <w:tr w:rsidR="00E00EF4" w14:paraId="481C002A" w14:textId="77777777" w:rsidTr="00A13586">
        <w:trPr>
          <w:jc w:val="center"/>
        </w:trPr>
        <w:tc>
          <w:tcPr>
            <w:tcW w:w="4531" w:type="dxa"/>
          </w:tcPr>
          <w:p w14:paraId="38F42406" w14:textId="2A6493FE" w:rsidR="00E00EF4" w:rsidRPr="001560AF" w:rsidRDefault="00E00EF4">
            <w:pPr>
              <w:rPr>
                <w:rFonts w:ascii="Arial" w:hAnsi="Arial" w:cs="Arial"/>
                <w:sz w:val="24"/>
                <w:szCs w:val="24"/>
              </w:rPr>
            </w:pPr>
            <w:r w:rsidRPr="001560AF">
              <w:rPr>
                <w:rFonts w:ascii="Arial" w:hAnsi="Arial" w:cs="Arial"/>
                <w:sz w:val="24"/>
                <w:szCs w:val="24"/>
              </w:rPr>
              <w:lastRenderedPageBreak/>
              <w:t>Fishbourne</w:t>
            </w:r>
            <w:r w:rsidR="00675310" w:rsidRPr="001560AF">
              <w:rPr>
                <w:rFonts w:ascii="Arial" w:hAnsi="Arial" w:cs="Arial"/>
                <w:sz w:val="24"/>
                <w:szCs w:val="24"/>
              </w:rPr>
              <w:t xml:space="preserve"> Parish Council</w:t>
            </w:r>
          </w:p>
        </w:tc>
        <w:tc>
          <w:tcPr>
            <w:tcW w:w="2977" w:type="dxa"/>
          </w:tcPr>
          <w:p w14:paraId="0916BB4C" w14:textId="64C9B99D" w:rsidR="00E00EF4" w:rsidRPr="001560AF" w:rsidRDefault="00E00EF4" w:rsidP="00675310">
            <w:pPr>
              <w:jc w:val="right"/>
              <w:rPr>
                <w:rFonts w:ascii="Arial" w:hAnsi="Arial" w:cs="Arial"/>
                <w:sz w:val="24"/>
                <w:szCs w:val="24"/>
              </w:rPr>
            </w:pPr>
            <w:r w:rsidRPr="001560AF">
              <w:rPr>
                <w:rFonts w:ascii="Arial" w:hAnsi="Arial" w:cs="Arial"/>
                <w:sz w:val="24"/>
                <w:szCs w:val="24"/>
              </w:rPr>
              <w:t>£22,434.70</w:t>
            </w:r>
          </w:p>
        </w:tc>
      </w:tr>
      <w:tr w:rsidR="00E00EF4" w14:paraId="71B7ED8B" w14:textId="77777777" w:rsidTr="00A13586">
        <w:trPr>
          <w:jc w:val="center"/>
        </w:trPr>
        <w:tc>
          <w:tcPr>
            <w:tcW w:w="4531" w:type="dxa"/>
          </w:tcPr>
          <w:p w14:paraId="2B0FCA2A" w14:textId="7E7DB365" w:rsidR="00E00EF4" w:rsidRPr="001560AF" w:rsidRDefault="00E00EF4">
            <w:pPr>
              <w:rPr>
                <w:rFonts w:ascii="Arial" w:hAnsi="Arial" w:cs="Arial"/>
                <w:sz w:val="24"/>
                <w:szCs w:val="24"/>
              </w:rPr>
            </w:pPr>
            <w:r w:rsidRPr="001560AF">
              <w:rPr>
                <w:rFonts w:ascii="Arial" w:hAnsi="Arial" w:cs="Arial"/>
                <w:sz w:val="24"/>
                <w:szCs w:val="24"/>
              </w:rPr>
              <w:t>Funtington</w:t>
            </w:r>
            <w:r w:rsidR="00675310" w:rsidRPr="001560AF">
              <w:rPr>
                <w:rFonts w:ascii="Arial" w:hAnsi="Arial" w:cs="Arial"/>
                <w:sz w:val="24"/>
                <w:szCs w:val="24"/>
              </w:rPr>
              <w:t xml:space="preserve"> Parish Council</w:t>
            </w:r>
          </w:p>
        </w:tc>
        <w:tc>
          <w:tcPr>
            <w:tcW w:w="2977" w:type="dxa"/>
          </w:tcPr>
          <w:p w14:paraId="17CB6A41" w14:textId="63F932E8" w:rsidR="00E00EF4" w:rsidRPr="001560AF" w:rsidRDefault="00E00EF4" w:rsidP="00675310">
            <w:pPr>
              <w:jc w:val="right"/>
              <w:rPr>
                <w:rFonts w:ascii="Arial" w:hAnsi="Arial" w:cs="Arial"/>
                <w:sz w:val="24"/>
                <w:szCs w:val="24"/>
              </w:rPr>
            </w:pPr>
            <w:r w:rsidRPr="001560AF">
              <w:rPr>
                <w:rFonts w:ascii="Arial" w:hAnsi="Arial" w:cs="Arial"/>
                <w:sz w:val="24"/>
                <w:szCs w:val="24"/>
              </w:rPr>
              <w:t>£2,144.48</w:t>
            </w:r>
          </w:p>
        </w:tc>
      </w:tr>
      <w:tr w:rsidR="00E00EF4" w14:paraId="5E3F8E38" w14:textId="77777777" w:rsidTr="00A13586">
        <w:trPr>
          <w:jc w:val="center"/>
        </w:trPr>
        <w:tc>
          <w:tcPr>
            <w:tcW w:w="4531" w:type="dxa"/>
          </w:tcPr>
          <w:p w14:paraId="4094C40C" w14:textId="61698C95" w:rsidR="00E00EF4" w:rsidRPr="001560AF" w:rsidRDefault="00E00EF4">
            <w:pPr>
              <w:rPr>
                <w:rFonts w:ascii="Arial" w:hAnsi="Arial" w:cs="Arial"/>
                <w:sz w:val="24"/>
                <w:szCs w:val="24"/>
              </w:rPr>
            </w:pPr>
            <w:r w:rsidRPr="001560AF">
              <w:rPr>
                <w:rFonts w:ascii="Arial" w:hAnsi="Arial" w:cs="Arial"/>
                <w:sz w:val="24"/>
                <w:szCs w:val="24"/>
              </w:rPr>
              <w:t>Kirdford</w:t>
            </w:r>
            <w:r w:rsidR="00675310" w:rsidRPr="001560AF">
              <w:rPr>
                <w:rFonts w:ascii="Arial" w:hAnsi="Arial" w:cs="Arial"/>
                <w:sz w:val="24"/>
                <w:szCs w:val="24"/>
              </w:rPr>
              <w:t xml:space="preserve"> Parish Council</w:t>
            </w:r>
          </w:p>
        </w:tc>
        <w:tc>
          <w:tcPr>
            <w:tcW w:w="2977" w:type="dxa"/>
          </w:tcPr>
          <w:p w14:paraId="2631C42C" w14:textId="53A864E3" w:rsidR="00E00EF4" w:rsidRPr="001560AF" w:rsidRDefault="00E00EF4" w:rsidP="00675310">
            <w:pPr>
              <w:jc w:val="right"/>
              <w:rPr>
                <w:rFonts w:ascii="Arial" w:hAnsi="Arial" w:cs="Arial"/>
                <w:sz w:val="24"/>
                <w:szCs w:val="24"/>
              </w:rPr>
            </w:pPr>
            <w:r w:rsidRPr="001560AF">
              <w:rPr>
                <w:rFonts w:ascii="Arial" w:hAnsi="Arial" w:cs="Arial"/>
                <w:sz w:val="24"/>
                <w:szCs w:val="24"/>
              </w:rPr>
              <w:t>£1,848.71</w:t>
            </w:r>
          </w:p>
        </w:tc>
      </w:tr>
      <w:tr w:rsidR="00E00EF4" w14:paraId="0EA7F9B1" w14:textId="77777777" w:rsidTr="00A13586">
        <w:trPr>
          <w:jc w:val="center"/>
        </w:trPr>
        <w:tc>
          <w:tcPr>
            <w:tcW w:w="4531" w:type="dxa"/>
          </w:tcPr>
          <w:p w14:paraId="68FAA0D9" w14:textId="75BE710E" w:rsidR="00E00EF4" w:rsidRPr="001560AF" w:rsidRDefault="00E00EF4">
            <w:pPr>
              <w:rPr>
                <w:rFonts w:ascii="Arial" w:hAnsi="Arial" w:cs="Arial"/>
                <w:sz w:val="24"/>
                <w:szCs w:val="24"/>
              </w:rPr>
            </w:pPr>
            <w:r w:rsidRPr="001560AF">
              <w:rPr>
                <w:rFonts w:ascii="Arial" w:hAnsi="Arial" w:cs="Arial"/>
                <w:sz w:val="24"/>
                <w:szCs w:val="24"/>
              </w:rPr>
              <w:t>Loxwood</w:t>
            </w:r>
            <w:r w:rsidR="00675310" w:rsidRPr="001560AF">
              <w:rPr>
                <w:rFonts w:ascii="Arial" w:hAnsi="Arial" w:cs="Arial"/>
                <w:sz w:val="24"/>
                <w:szCs w:val="24"/>
              </w:rPr>
              <w:t xml:space="preserve"> Parish Council</w:t>
            </w:r>
          </w:p>
        </w:tc>
        <w:tc>
          <w:tcPr>
            <w:tcW w:w="2977" w:type="dxa"/>
          </w:tcPr>
          <w:p w14:paraId="71F993CC" w14:textId="711D9A22" w:rsidR="00E00EF4" w:rsidRPr="001560AF" w:rsidRDefault="00E00EF4" w:rsidP="00675310">
            <w:pPr>
              <w:jc w:val="right"/>
              <w:rPr>
                <w:rFonts w:ascii="Arial" w:hAnsi="Arial" w:cs="Arial"/>
                <w:sz w:val="24"/>
                <w:szCs w:val="24"/>
              </w:rPr>
            </w:pPr>
            <w:r w:rsidRPr="001560AF">
              <w:rPr>
                <w:rFonts w:ascii="Arial" w:hAnsi="Arial" w:cs="Arial"/>
                <w:sz w:val="24"/>
                <w:szCs w:val="24"/>
              </w:rPr>
              <w:t>£6,701.16</w:t>
            </w:r>
          </w:p>
        </w:tc>
      </w:tr>
      <w:tr w:rsidR="000E5552" w14:paraId="61C9BC41" w14:textId="77777777" w:rsidTr="00A13586">
        <w:trPr>
          <w:jc w:val="center"/>
        </w:trPr>
        <w:tc>
          <w:tcPr>
            <w:tcW w:w="4531" w:type="dxa"/>
          </w:tcPr>
          <w:p w14:paraId="1A5B0740" w14:textId="64047762" w:rsidR="000E5552" w:rsidRPr="001560AF" w:rsidRDefault="00E00EF4">
            <w:pPr>
              <w:rPr>
                <w:rFonts w:ascii="Arial" w:hAnsi="Arial" w:cs="Arial"/>
                <w:sz w:val="24"/>
                <w:szCs w:val="24"/>
              </w:rPr>
            </w:pPr>
            <w:r w:rsidRPr="001560AF">
              <w:rPr>
                <w:rFonts w:ascii="Arial" w:hAnsi="Arial" w:cs="Arial"/>
                <w:sz w:val="24"/>
                <w:szCs w:val="24"/>
              </w:rPr>
              <w:t>North Mundham</w:t>
            </w:r>
            <w:r w:rsidR="00675310" w:rsidRPr="001560AF">
              <w:rPr>
                <w:rFonts w:ascii="Arial" w:hAnsi="Arial" w:cs="Arial"/>
                <w:sz w:val="24"/>
                <w:szCs w:val="24"/>
              </w:rPr>
              <w:t xml:space="preserve"> Parish Council</w:t>
            </w:r>
          </w:p>
        </w:tc>
        <w:tc>
          <w:tcPr>
            <w:tcW w:w="2977" w:type="dxa"/>
          </w:tcPr>
          <w:p w14:paraId="3131E277" w14:textId="6B1F6B9D" w:rsidR="000E5552" w:rsidRPr="001560AF" w:rsidRDefault="00E00EF4" w:rsidP="00675310">
            <w:pPr>
              <w:jc w:val="right"/>
              <w:rPr>
                <w:rFonts w:ascii="Arial" w:hAnsi="Arial" w:cs="Arial"/>
                <w:sz w:val="24"/>
                <w:szCs w:val="24"/>
              </w:rPr>
            </w:pPr>
            <w:r w:rsidRPr="001560AF">
              <w:rPr>
                <w:rFonts w:ascii="Arial" w:hAnsi="Arial" w:cs="Arial"/>
                <w:sz w:val="24"/>
                <w:szCs w:val="24"/>
              </w:rPr>
              <w:t>£7,291.02</w:t>
            </w:r>
          </w:p>
        </w:tc>
      </w:tr>
      <w:tr w:rsidR="000E5552" w14:paraId="4210A647" w14:textId="77777777" w:rsidTr="00A13586">
        <w:trPr>
          <w:jc w:val="center"/>
        </w:trPr>
        <w:tc>
          <w:tcPr>
            <w:tcW w:w="4531" w:type="dxa"/>
          </w:tcPr>
          <w:p w14:paraId="1347FF54" w14:textId="7F6A26CE" w:rsidR="000E5552" w:rsidRPr="001560AF" w:rsidRDefault="00E00EF4">
            <w:pPr>
              <w:rPr>
                <w:rFonts w:ascii="Arial" w:hAnsi="Arial" w:cs="Arial"/>
                <w:sz w:val="24"/>
                <w:szCs w:val="24"/>
              </w:rPr>
            </w:pPr>
            <w:r w:rsidRPr="001560AF">
              <w:rPr>
                <w:rFonts w:ascii="Arial" w:hAnsi="Arial" w:cs="Arial"/>
                <w:sz w:val="24"/>
                <w:szCs w:val="24"/>
              </w:rPr>
              <w:t>Oving</w:t>
            </w:r>
            <w:r w:rsidR="00675310" w:rsidRPr="001560AF">
              <w:rPr>
                <w:rFonts w:ascii="Arial" w:hAnsi="Arial" w:cs="Arial"/>
                <w:sz w:val="24"/>
                <w:szCs w:val="24"/>
              </w:rPr>
              <w:t xml:space="preserve"> Parish Council</w:t>
            </w:r>
          </w:p>
        </w:tc>
        <w:tc>
          <w:tcPr>
            <w:tcW w:w="2977" w:type="dxa"/>
          </w:tcPr>
          <w:p w14:paraId="4C1AFAB4" w14:textId="4AF961E9" w:rsidR="000E5552" w:rsidRPr="001560AF" w:rsidRDefault="00675310" w:rsidP="00675310">
            <w:pPr>
              <w:jc w:val="right"/>
              <w:rPr>
                <w:rFonts w:ascii="Arial" w:hAnsi="Arial" w:cs="Arial"/>
                <w:sz w:val="24"/>
                <w:szCs w:val="24"/>
              </w:rPr>
            </w:pPr>
            <w:r w:rsidRPr="001560AF">
              <w:rPr>
                <w:rFonts w:ascii="Arial" w:hAnsi="Arial" w:cs="Arial"/>
                <w:sz w:val="24"/>
                <w:szCs w:val="24"/>
              </w:rPr>
              <w:t>£137,239.72</w:t>
            </w:r>
          </w:p>
        </w:tc>
      </w:tr>
      <w:tr w:rsidR="00675310" w14:paraId="29D0C9A9" w14:textId="77777777" w:rsidTr="00A13586">
        <w:trPr>
          <w:jc w:val="center"/>
        </w:trPr>
        <w:tc>
          <w:tcPr>
            <w:tcW w:w="4531" w:type="dxa"/>
          </w:tcPr>
          <w:p w14:paraId="5473E189" w14:textId="67B533B6" w:rsidR="00675310" w:rsidRPr="001560AF" w:rsidRDefault="00675310">
            <w:pPr>
              <w:rPr>
                <w:rFonts w:ascii="Arial" w:hAnsi="Arial" w:cs="Arial"/>
                <w:sz w:val="24"/>
                <w:szCs w:val="24"/>
              </w:rPr>
            </w:pPr>
            <w:r w:rsidRPr="001560AF">
              <w:rPr>
                <w:rFonts w:ascii="Arial" w:hAnsi="Arial" w:cs="Arial"/>
                <w:sz w:val="24"/>
                <w:szCs w:val="24"/>
              </w:rPr>
              <w:t>Plaistow Parish Council</w:t>
            </w:r>
          </w:p>
        </w:tc>
        <w:tc>
          <w:tcPr>
            <w:tcW w:w="2977" w:type="dxa"/>
          </w:tcPr>
          <w:p w14:paraId="7CA039A7" w14:textId="27159986" w:rsidR="00675310" w:rsidRPr="001560AF" w:rsidRDefault="00675310" w:rsidP="00675310">
            <w:pPr>
              <w:jc w:val="right"/>
              <w:rPr>
                <w:rFonts w:ascii="Arial" w:hAnsi="Arial" w:cs="Arial"/>
                <w:sz w:val="24"/>
                <w:szCs w:val="24"/>
              </w:rPr>
            </w:pPr>
            <w:r w:rsidRPr="001560AF">
              <w:rPr>
                <w:rFonts w:ascii="Arial" w:hAnsi="Arial" w:cs="Arial"/>
                <w:sz w:val="24"/>
                <w:szCs w:val="24"/>
              </w:rPr>
              <w:t>£4,591.13</w:t>
            </w:r>
          </w:p>
        </w:tc>
      </w:tr>
      <w:tr w:rsidR="00675310" w14:paraId="3E44949C" w14:textId="77777777" w:rsidTr="00A13586">
        <w:trPr>
          <w:jc w:val="center"/>
        </w:trPr>
        <w:tc>
          <w:tcPr>
            <w:tcW w:w="4531" w:type="dxa"/>
          </w:tcPr>
          <w:p w14:paraId="53F42E28" w14:textId="37ADE020" w:rsidR="00675310" w:rsidRPr="001560AF" w:rsidRDefault="00675310">
            <w:pPr>
              <w:rPr>
                <w:rFonts w:ascii="Arial" w:hAnsi="Arial" w:cs="Arial"/>
                <w:sz w:val="24"/>
                <w:szCs w:val="24"/>
              </w:rPr>
            </w:pPr>
            <w:r w:rsidRPr="001560AF">
              <w:rPr>
                <w:rFonts w:ascii="Arial" w:hAnsi="Arial" w:cs="Arial"/>
                <w:sz w:val="24"/>
                <w:szCs w:val="24"/>
              </w:rPr>
              <w:t>Selsey Town Council</w:t>
            </w:r>
          </w:p>
        </w:tc>
        <w:tc>
          <w:tcPr>
            <w:tcW w:w="2977" w:type="dxa"/>
          </w:tcPr>
          <w:p w14:paraId="599B84DA" w14:textId="1B38F171" w:rsidR="00675310" w:rsidRPr="001560AF" w:rsidRDefault="00675310" w:rsidP="00675310">
            <w:pPr>
              <w:jc w:val="right"/>
              <w:rPr>
                <w:rFonts w:ascii="Arial" w:hAnsi="Arial" w:cs="Arial"/>
                <w:sz w:val="24"/>
                <w:szCs w:val="24"/>
              </w:rPr>
            </w:pPr>
            <w:r w:rsidRPr="001560AF">
              <w:rPr>
                <w:rFonts w:ascii="Arial" w:hAnsi="Arial" w:cs="Arial"/>
                <w:sz w:val="24"/>
                <w:szCs w:val="24"/>
              </w:rPr>
              <w:t>£42,913.58</w:t>
            </w:r>
          </w:p>
        </w:tc>
      </w:tr>
      <w:tr w:rsidR="00AA7437" w14:paraId="19F5345D" w14:textId="77777777" w:rsidTr="00A13586">
        <w:trPr>
          <w:jc w:val="center"/>
        </w:trPr>
        <w:tc>
          <w:tcPr>
            <w:tcW w:w="4531" w:type="dxa"/>
          </w:tcPr>
          <w:p w14:paraId="0C09112B" w14:textId="0275AC22" w:rsidR="00AA7437" w:rsidRPr="001560AF" w:rsidRDefault="00AA7437">
            <w:pPr>
              <w:rPr>
                <w:rFonts w:ascii="Arial" w:hAnsi="Arial" w:cs="Arial"/>
                <w:sz w:val="24"/>
                <w:szCs w:val="24"/>
              </w:rPr>
            </w:pPr>
            <w:r w:rsidRPr="001560AF">
              <w:rPr>
                <w:rFonts w:ascii="Arial" w:hAnsi="Arial" w:cs="Arial"/>
                <w:sz w:val="24"/>
                <w:szCs w:val="24"/>
              </w:rPr>
              <w:t>Sidlesham Parish Council</w:t>
            </w:r>
          </w:p>
        </w:tc>
        <w:tc>
          <w:tcPr>
            <w:tcW w:w="2977" w:type="dxa"/>
          </w:tcPr>
          <w:p w14:paraId="52E44343" w14:textId="0E655E04" w:rsidR="00AA7437" w:rsidRPr="001560AF" w:rsidRDefault="00AA7437" w:rsidP="00675310">
            <w:pPr>
              <w:jc w:val="right"/>
              <w:rPr>
                <w:rFonts w:ascii="Arial" w:hAnsi="Arial" w:cs="Arial"/>
                <w:sz w:val="24"/>
                <w:szCs w:val="24"/>
              </w:rPr>
            </w:pPr>
            <w:r w:rsidRPr="001560AF">
              <w:rPr>
                <w:rFonts w:ascii="Arial" w:hAnsi="Arial" w:cs="Arial"/>
                <w:sz w:val="24"/>
                <w:szCs w:val="24"/>
              </w:rPr>
              <w:t>£729.68</w:t>
            </w:r>
          </w:p>
        </w:tc>
      </w:tr>
      <w:tr w:rsidR="00675310" w14:paraId="6BC0CBFB" w14:textId="77777777" w:rsidTr="00A13586">
        <w:trPr>
          <w:jc w:val="center"/>
        </w:trPr>
        <w:tc>
          <w:tcPr>
            <w:tcW w:w="4531" w:type="dxa"/>
          </w:tcPr>
          <w:p w14:paraId="7830EB64" w14:textId="2FA7923E" w:rsidR="00675310" w:rsidRPr="001560AF" w:rsidRDefault="00675310">
            <w:pPr>
              <w:rPr>
                <w:rFonts w:ascii="Arial" w:hAnsi="Arial" w:cs="Arial"/>
                <w:sz w:val="24"/>
                <w:szCs w:val="24"/>
              </w:rPr>
            </w:pPr>
            <w:r w:rsidRPr="001560AF">
              <w:rPr>
                <w:rFonts w:ascii="Arial" w:hAnsi="Arial" w:cs="Arial"/>
                <w:sz w:val="24"/>
                <w:szCs w:val="24"/>
              </w:rPr>
              <w:t>West Itchenor Parish Council</w:t>
            </w:r>
          </w:p>
        </w:tc>
        <w:tc>
          <w:tcPr>
            <w:tcW w:w="2977" w:type="dxa"/>
          </w:tcPr>
          <w:p w14:paraId="07C355D7" w14:textId="0E9D555D" w:rsidR="00675310" w:rsidRPr="001560AF" w:rsidRDefault="00675310" w:rsidP="00675310">
            <w:pPr>
              <w:jc w:val="right"/>
              <w:rPr>
                <w:rFonts w:ascii="Arial" w:hAnsi="Arial" w:cs="Arial"/>
                <w:sz w:val="24"/>
                <w:szCs w:val="24"/>
              </w:rPr>
            </w:pPr>
            <w:r w:rsidRPr="001560AF">
              <w:rPr>
                <w:rFonts w:ascii="Arial" w:hAnsi="Arial" w:cs="Arial"/>
                <w:sz w:val="24"/>
                <w:szCs w:val="24"/>
              </w:rPr>
              <w:t>£2,706.51</w:t>
            </w:r>
          </w:p>
        </w:tc>
      </w:tr>
      <w:tr w:rsidR="00675310" w14:paraId="5AC35019" w14:textId="77777777" w:rsidTr="00A13586">
        <w:trPr>
          <w:jc w:val="center"/>
        </w:trPr>
        <w:tc>
          <w:tcPr>
            <w:tcW w:w="4531" w:type="dxa"/>
          </w:tcPr>
          <w:p w14:paraId="1137E0A2" w14:textId="78C21E7E" w:rsidR="00675310" w:rsidRPr="001560AF" w:rsidRDefault="00675310">
            <w:pPr>
              <w:rPr>
                <w:rFonts w:ascii="Arial" w:hAnsi="Arial" w:cs="Arial"/>
                <w:sz w:val="24"/>
                <w:szCs w:val="24"/>
              </w:rPr>
            </w:pPr>
            <w:r w:rsidRPr="001560AF">
              <w:rPr>
                <w:rFonts w:ascii="Arial" w:hAnsi="Arial" w:cs="Arial"/>
                <w:sz w:val="24"/>
                <w:szCs w:val="24"/>
              </w:rPr>
              <w:t>West Wittering Parish Council</w:t>
            </w:r>
          </w:p>
        </w:tc>
        <w:tc>
          <w:tcPr>
            <w:tcW w:w="2977" w:type="dxa"/>
          </w:tcPr>
          <w:p w14:paraId="27B1602C" w14:textId="46A9F85F" w:rsidR="00675310" w:rsidRPr="001560AF" w:rsidRDefault="00675310" w:rsidP="00675310">
            <w:pPr>
              <w:jc w:val="right"/>
              <w:rPr>
                <w:rFonts w:ascii="Arial" w:hAnsi="Arial" w:cs="Arial"/>
                <w:sz w:val="24"/>
                <w:szCs w:val="24"/>
              </w:rPr>
            </w:pPr>
            <w:r w:rsidRPr="001560AF">
              <w:rPr>
                <w:rFonts w:ascii="Arial" w:hAnsi="Arial" w:cs="Arial"/>
                <w:sz w:val="24"/>
                <w:szCs w:val="24"/>
              </w:rPr>
              <w:t>£8,266.72</w:t>
            </w:r>
          </w:p>
        </w:tc>
      </w:tr>
      <w:tr w:rsidR="00675310" w14:paraId="72A2AC4C" w14:textId="77777777" w:rsidTr="00A13586">
        <w:trPr>
          <w:jc w:val="center"/>
        </w:trPr>
        <w:tc>
          <w:tcPr>
            <w:tcW w:w="4531" w:type="dxa"/>
          </w:tcPr>
          <w:p w14:paraId="6269A2B1" w14:textId="248623AF" w:rsidR="00675310" w:rsidRPr="001560AF" w:rsidRDefault="00675310">
            <w:pPr>
              <w:rPr>
                <w:rFonts w:ascii="Arial" w:hAnsi="Arial" w:cs="Arial"/>
                <w:sz w:val="24"/>
                <w:szCs w:val="24"/>
              </w:rPr>
            </w:pPr>
            <w:r w:rsidRPr="001560AF">
              <w:rPr>
                <w:rFonts w:ascii="Arial" w:hAnsi="Arial" w:cs="Arial"/>
                <w:sz w:val="24"/>
                <w:szCs w:val="24"/>
              </w:rPr>
              <w:t>Westbourne Parish Council</w:t>
            </w:r>
          </w:p>
        </w:tc>
        <w:tc>
          <w:tcPr>
            <w:tcW w:w="2977" w:type="dxa"/>
          </w:tcPr>
          <w:p w14:paraId="09934AA1" w14:textId="54B04B36" w:rsidR="00675310" w:rsidRPr="001560AF" w:rsidRDefault="00675310" w:rsidP="00675310">
            <w:pPr>
              <w:jc w:val="right"/>
              <w:rPr>
                <w:rFonts w:ascii="Arial" w:hAnsi="Arial" w:cs="Arial"/>
                <w:sz w:val="24"/>
                <w:szCs w:val="24"/>
              </w:rPr>
            </w:pPr>
            <w:r w:rsidRPr="001560AF">
              <w:rPr>
                <w:rFonts w:ascii="Arial" w:hAnsi="Arial" w:cs="Arial"/>
                <w:sz w:val="24"/>
                <w:szCs w:val="24"/>
              </w:rPr>
              <w:t>£1,563.12</w:t>
            </w:r>
          </w:p>
        </w:tc>
      </w:tr>
      <w:tr w:rsidR="00AA7437" w14:paraId="6FB42D88" w14:textId="77777777" w:rsidTr="00A13586">
        <w:trPr>
          <w:jc w:val="center"/>
        </w:trPr>
        <w:tc>
          <w:tcPr>
            <w:tcW w:w="4531" w:type="dxa"/>
          </w:tcPr>
          <w:p w14:paraId="2A5CA926" w14:textId="58DB96D5" w:rsidR="00AA7437" w:rsidRPr="001560AF" w:rsidRDefault="00AA7437">
            <w:pPr>
              <w:rPr>
                <w:rFonts w:ascii="Arial" w:hAnsi="Arial" w:cs="Arial"/>
                <w:b/>
                <w:bCs/>
                <w:sz w:val="24"/>
                <w:szCs w:val="24"/>
              </w:rPr>
            </w:pPr>
            <w:r w:rsidRPr="001560AF">
              <w:rPr>
                <w:rFonts w:ascii="Arial" w:hAnsi="Arial" w:cs="Arial"/>
                <w:b/>
                <w:bCs/>
                <w:sz w:val="24"/>
                <w:szCs w:val="24"/>
              </w:rPr>
              <w:t>Total</w:t>
            </w:r>
          </w:p>
        </w:tc>
        <w:tc>
          <w:tcPr>
            <w:tcW w:w="2977" w:type="dxa"/>
          </w:tcPr>
          <w:p w14:paraId="3FD1D3B9" w14:textId="1FB84674" w:rsidR="00AA7437" w:rsidRPr="001560AF" w:rsidRDefault="00AA7437" w:rsidP="00675310">
            <w:pPr>
              <w:jc w:val="right"/>
              <w:rPr>
                <w:rFonts w:ascii="Arial" w:hAnsi="Arial" w:cs="Arial"/>
                <w:b/>
                <w:bCs/>
                <w:sz w:val="24"/>
                <w:szCs w:val="24"/>
              </w:rPr>
            </w:pPr>
            <w:r w:rsidRPr="001560AF">
              <w:rPr>
                <w:rFonts w:ascii="Arial" w:hAnsi="Arial" w:cs="Arial"/>
                <w:b/>
                <w:bCs/>
                <w:sz w:val="24"/>
                <w:szCs w:val="24"/>
              </w:rPr>
              <w:t>£619,242.09</w:t>
            </w:r>
          </w:p>
        </w:tc>
      </w:tr>
    </w:tbl>
    <w:p w14:paraId="13C7D84C" w14:textId="77777777" w:rsidR="000E5552" w:rsidRDefault="000E5552"/>
    <w:p w14:paraId="08B80828" w14:textId="75C619B6" w:rsidR="003649B5" w:rsidRDefault="003649B5">
      <w:pPr>
        <w:rPr>
          <w:rFonts w:ascii="Arial" w:hAnsi="Arial" w:cs="Arial"/>
          <w:sz w:val="24"/>
          <w:szCs w:val="24"/>
        </w:rPr>
      </w:pPr>
      <w:r>
        <w:rPr>
          <w:rFonts w:ascii="Arial" w:hAnsi="Arial" w:cs="Arial"/>
          <w:sz w:val="24"/>
          <w:szCs w:val="24"/>
        </w:rPr>
        <w:t xml:space="preserve">The amount that a local council receives in any </w:t>
      </w:r>
      <w:r w:rsidR="002F0DF8">
        <w:rPr>
          <w:rFonts w:ascii="Arial" w:hAnsi="Arial" w:cs="Arial"/>
          <w:sz w:val="24"/>
          <w:szCs w:val="24"/>
        </w:rPr>
        <w:t>one</w:t>
      </w:r>
      <w:r>
        <w:rPr>
          <w:rFonts w:ascii="Arial" w:hAnsi="Arial" w:cs="Arial"/>
          <w:sz w:val="24"/>
          <w:szCs w:val="24"/>
        </w:rPr>
        <w:t xml:space="preserve"> year is determined by the CIL Regulations. For those with a Neighbourhood Development Plan (NDP) it is 25% of the CIL receipts generated from development in its area. For those without a NDP it is 15% subject to a cap linked to existing </w:t>
      </w:r>
      <w:r w:rsidR="002F0DF8">
        <w:rPr>
          <w:rFonts w:ascii="Arial" w:hAnsi="Arial" w:cs="Arial"/>
          <w:sz w:val="24"/>
          <w:szCs w:val="24"/>
        </w:rPr>
        <w:t>c</w:t>
      </w:r>
      <w:r>
        <w:rPr>
          <w:rFonts w:ascii="Arial" w:hAnsi="Arial" w:cs="Arial"/>
          <w:sz w:val="24"/>
          <w:szCs w:val="24"/>
        </w:rPr>
        <w:t>ouncil tax dwellings</w:t>
      </w:r>
    </w:p>
    <w:p w14:paraId="74C1A1AA" w14:textId="0CF406DD" w:rsidR="000E5552" w:rsidRPr="009939B3" w:rsidRDefault="000E5552">
      <w:pPr>
        <w:rPr>
          <w:rFonts w:ascii="Arial" w:hAnsi="Arial" w:cs="Arial"/>
          <w:sz w:val="24"/>
          <w:szCs w:val="24"/>
        </w:rPr>
      </w:pPr>
      <w:r w:rsidRPr="009939B3">
        <w:rPr>
          <w:rFonts w:ascii="Arial" w:hAnsi="Arial" w:cs="Arial"/>
          <w:sz w:val="24"/>
          <w:szCs w:val="24"/>
        </w:rPr>
        <w:t>The local council are required to publish an annual monitoring report on their website of the amount of C</w:t>
      </w:r>
      <w:r w:rsidR="00675310" w:rsidRPr="009939B3">
        <w:rPr>
          <w:rFonts w:ascii="Arial" w:hAnsi="Arial" w:cs="Arial"/>
          <w:sz w:val="24"/>
          <w:szCs w:val="24"/>
        </w:rPr>
        <w:t>IL</w:t>
      </w:r>
      <w:r w:rsidRPr="009939B3">
        <w:rPr>
          <w:rFonts w:ascii="Arial" w:hAnsi="Arial" w:cs="Arial"/>
          <w:sz w:val="24"/>
          <w:szCs w:val="24"/>
        </w:rPr>
        <w:t xml:space="preserve"> received and the projects on which it has been spent</w:t>
      </w:r>
      <w:r w:rsidR="00675310" w:rsidRPr="009939B3">
        <w:rPr>
          <w:rFonts w:ascii="Arial" w:hAnsi="Arial" w:cs="Arial"/>
          <w:sz w:val="24"/>
          <w:szCs w:val="24"/>
        </w:rPr>
        <w:t xml:space="preserve">. Chichester District Council requests a copy and publishes them on our </w:t>
      </w:r>
      <w:hyperlink r:id="rId13" w:history="1">
        <w:r w:rsidR="00675310" w:rsidRPr="009939B3">
          <w:rPr>
            <w:rStyle w:val="Hyperlink"/>
            <w:rFonts w:ascii="Arial" w:hAnsi="Arial" w:cs="Arial"/>
            <w:sz w:val="24"/>
            <w:szCs w:val="24"/>
          </w:rPr>
          <w:t>Infrastructure Funding Statements and CIL Annual Monitoring Reports</w:t>
        </w:r>
      </w:hyperlink>
      <w:r w:rsidR="00675310" w:rsidRPr="009939B3">
        <w:rPr>
          <w:rFonts w:ascii="Arial" w:hAnsi="Arial" w:cs="Arial"/>
          <w:sz w:val="24"/>
          <w:szCs w:val="24"/>
        </w:rPr>
        <w:t xml:space="preserve"> page of our website.</w:t>
      </w:r>
    </w:p>
    <w:p w14:paraId="21A1A407" w14:textId="1E467D37" w:rsidR="002075F3" w:rsidRDefault="002075F3">
      <w:pPr>
        <w:rPr>
          <w:rFonts w:ascii="Arial" w:hAnsi="Arial" w:cs="Arial"/>
          <w:sz w:val="24"/>
          <w:szCs w:val="24"/>
        </w:rPr>
      </w:pPr>
      <w:r w:rsidRPr="009939B3">
        <w:rPr>
          <w:rFonts w:ascii="Arial" w:hAnsi="Arial" w:cs="Arial"/>
          <w:sz w:val="24"/>
          <w:szCs w:val="24"/>
        </w:rPr>
        <w:t xml:space="preserve">The Local Council </w:t>
      </w:r>
      <w:r w:rsidR="00AA7437" w:rsidRPr="009939B3">
        <w:rPr>
          <w:rFonts w:ascii="Arial" w:hAnsi="Arial" w:cs="Arial"/>
          <w:sz w:val="24"/>
          <w:szCs w:val="24"/>
        </w:rPr>
        <w:t>need</w:t>
      </w:r>
      <w:r w:rsidRPr="009939B3">
        <w:rPr>
          <w:rFonts w:ascii="Arial" w:hAnsi="Arial" w:cs="Arial"/>
          <w:sz w:val="24"/>
          <w:szCs w:val="24"/>
        </w:rPr>
        <w:t xml:space="preserve"> to spend the funds within 5 years of receipt and if they do not do so then the funds </w:t>
      </w:r>
      <w:r w:rsidR="00B9006B">
        <w:rPr>
          <w:rFonts w:ascii="Arial" w:hAnsi="Arial" w:cs="Arial"/>
          <w:sz w:val="24"/>
          <w:szCs w:val="24"/>
        </w:rPr>
        <w:t>can</w:t>
      </w:r>
      <w:r w:rsidRPr="009939B3">
        <w:rPr>
          <w:rFonts w:ascii="Arial" w:hAnsi="Arial" w:cs="Arial"/>
          <w:sz w:val="24"/>
          <w:szCs w:val="24"/>
        </w:rPr>
        <w:t xml:space="preserve"> be returned to the District Council. Since the introduction of CIL on 1 February 2016 no funds have needed to be returned.</w:t>
      </w:r>
    </w:p>
    <w:p w14:paraId="113E749C" w14:textId="77777777" w:rsidR="00853EC7" w:rsidRPr="009939B3" w:rsidRDefault="00853EC7">
      <w:pPr>
        <w:rPr>
          <w:rFonts w:ascii="Arial" w:hAnsi="Arial" w:cs="Arial"/>
          <w:sz w:val="24"/>
          <w:szCs w:val="24"/>
        </w:rPr>
      </w:pPr>
    </w:p>
    <w:p w14:paraId="0DA1CD56" w14:textId="77777777" w:rsidR="003649B5" w:rsidRDefault="003649B5" w:rsidP="00530965">
      <w:pPr>
        <w:pStyle w:val="Heading2"/>
        <w:rPr>
          <w:rFonts w:ascii="Arial" w:hAnsi="Arial" w:cs="Arial"/>
          <w:b/>
          <w:bCs/>
          <w:sz w:val="24"/>
          <w:szCs w:val="24"/>
        </w:rPr>
      </w:pPr>
    </w:p>
    <w:p w14:paraId="5B0F5808" w14:textId="77777777" w:rsidR="003649B5" w:rsidRDefault="003649B5" w:rsidP="00530965">
      <w:pPr>
        <w:pStyle w:val="Heading2"/>
        <w:rPr>
          <w:rFonts w:ascii="Arial" w:hAnsi="Arial" w:cs="Arial"/>
          <w:b/>
          <w:bCs/>
          <w:sz w:val="24"/>
          <w:szCs w:val="24"/>
        </w:rPr>
      </w:pPr>
    </w:p>
    <w:p w14:paraId="6C11B82E" w14:textId="6BA7F37C" w:rsidR="000E5552" w:rsidRDefault="000E5552" w:rsidP="00530965">
      <w:pPr>
        <w:pStyle w:val="Heading2"/>
        <w:rPr>
          <w:rFonts w:ascii="Arial" w:hAnsi="Arial" w:cs="Arial"/>
          <w:b/>
          <w:bCs/>
          <w:sz w:val="24"/>
          <w:szCs w:val="24"/>
        </w:rPr>
      </w:pPr>
      <w:bookmarkStart w:id="6" w:name="_Toc116906363"/>
      <w:r w:rsidRPr="009939B3">
        <w:rPr>
          <w:rFonts w:ascii="Arial" w:hAnsi="Arial" w:cs="Arial"/>
          <w:b/>
          <w:bCs/>
          <w:sz w:val="24"/>
          <w:szCs w:val="24"/>
        </w:rPr>
        <w:t>Administration</w:t>
      </w:r>
      <w:r w:rsidR="00DD1ABA">
        <w:rPr>
          <w:rFonts w:ascii="Arial" w:hAnsi="Arial" w:cs="Arial"/>
          <w:b/>
          <w:bCs/>
          <w:sz w:val="24"/>
          <w:szCs w:val="24"/>
        </w:rPr>
        <w:t xml:space="preserve"> Costs</w:t>
      </w:r>
      <w:bookmarkEnd w:id="6"/>
    </w:p>
    <w:p w14:paraId="17320605" w14:textId="77777777" w:rsidR="003649B5" w:rsidRPr="003649B5" w:rsidRDefault="003649B5" w:rsidP="003649B5"/>
    <w:p w14:paraId="1A44C565" w14:textId="69117F58" w:rsidR="000E5552" w:rsidRDefault="000E5552">
      <w:r w:rsidRPr="009939B3">
        <w:rPr>
          <w:rFonts w:ascii="Arial" w:hAnsi="Arial" w:cs="Arial"/>
          <w:sz w:val="24"/>
          <w:szCs w:val="24"/>
        </w:rPr>
        <w:t xml:space="preserve">The Council is </w:t>
      </w:r>
      <w:r w:rsidR="00675310" w:rsidRPr="009939B3">
        <w:rPr>
          <w:rFonts w:ascii="Arial" w:hAnsi="Arial" w:cs="Arial"/>
          <w:sz w:val="24"/>
          <w:szCs w:val="24"/>
        </w:rPr>
        <w:t>permitted</w:t>
      </w:r>
      <w:r w:rsidRPr="009939B3">
        <w:rPr>
          <w:rFonts w:ascii="Arial" w:hAnsi="Arial" w:cs="Arial"/>
          <w:sz w:val="24"/>
          <w:szCs w:val="24"/>
        </w:rPr>
        <w:t xml:space="preserve"> to allocate up </w:t>
      </w:r>
      <w:r w:rsidR="00AA7437" w:rsidRPr="009939B3">
        <w:rPr>
          <w:rFonts w:ascii="Arial" w:hAnsi="Arial" w:cs="Arial"/>
          <w:sz w:val="24"/>
          <w:szCs w:val="24"/>
        </w:rPr>
        <w:t>to 5</w:t>
      </w:r>
      <w:r w:rsidRPr="009939B3">
        <w:rPr>
          <w:rFonts w:ascii="Arial" w:hAnsi="Arial" w:cs="Arial"/>
          <w:sz w:val="24"/>
          <w:szCs w:val="24"/>
        </w:rPr>
        <w:t>% of the C</w:t>
      </w:r>
      <w:r w:rsidR="00675310" w:rsidRPr="009939B3">
        <w:rPr>
          <w:rFonts w:ascii="Arial" w:hAnsi="Arial" w:cs="Arial"/>
          <w:sz w:val="24"/>
          <w:szCs w:val="24"/>
        </w:rPr>
        <w:t>IL</w:t>
      </w:r>
      <w:r w:rsidRPr="009939B3">
        <w:rPr>
          <w:rFonts w:ascii="Arial" w:hAnsi="Arial" w:cs="Arial"/>
          <w:sz w:val="24"/>
          <w:szCs w:val="24"/>
        </w:rPr>
        <w:t xml:space="preserve"> collected to cover administration</w:t>
      </w:r>
      <w:r w:rsidR="006F1391">
        <w:rPr>
          <w:rFonts w:ascii="Arial" w:hAnsi="Arial" w:cs="Arial"/>
          <w:sz w:val="24"/>
          <w:szCs w:val="24"/>
        </w:rPr>
        <w:t xml:space="preserve"> costs associated with CIL</w:t>
      </w:r>
      <w:r w:rsidRPr="009939B3">
        <w:rPr>
          <w:rFonts w:ascii="Arial" w:hAnsi="Arial" w:cs="Arial"/>
          <w:sz w:val="24"/>
          <w:szCs w:val="24"/>
        </w:rPr>
        <w:t xml:space="preserve"> which in 2021-22 </w:t>
      </w:r>
      <w:r w:rsidR="00B47C73" w:rsidRPr="009939B3">
        <w:rPr>
          <w:rFonts w:ascii="Arial" w:hAnsi="Arial" w:cs="Arial"/>
          <w:sz w:val="24"/>
          <w:szCs w:val="24"/>
        </w:rPr>
        <w:t xml:space="preserve">amounts </w:t>
      </w:r>
      <w:r w:rsidR="00772ADF" w:rsidRPr="009939B3">
        <w:rPr>
          <w:rFonts w:ascii="Arial" w:hAnsi="Arial" w:cs="Arial"/>
          <w:sz w:val="24"/>
          <w:szCs w:val="24"/>
        </w:rPr>
        <w:t>to</w:t>
      </w:r>
      <w:r w:rsidR="00D53BF4">
        <w:rPr>
          <w:rFonts w:ascii="Arial" w:hAnsi="Arial" w:cs="Arial"/>
          <w:sz w:val="24"/>
          <w:szCs w:val="24"/>
        </w:rPr>
        <w:t xml:space="preserve"> a budget </w:t>
      </w:r>
      <w:r w:rsidR="00EF7312">
        <w:rPr>
          <w:rFonts w:ascii="Arial" w:hAnsi="Arial" w:cs="Arial"/>
          <w:sz w:val="24"/>
          <w:szCs w:val="24"/>
        </w:rPr>
        <w:t xml:space="preserve">of </w:t>
      </w:r>
      <w:r w:rsidR="00EF7312" w:rsidRPr="009939B3">
        <w:rPr>
          <w:rFonts w:ascii="Arial" w:hAnsi="Arial" w:cs="Arial"/>
          <w:sz w:val="24"/>
          <w:szCs w:val="24"/>
        </w:rPr>
        <w:t>£</w:t>
      </w:r>
      <w:r w:rsidR="00675310" w:rsidRPr="009939B3">
        <w:rPr>
          <w:rFonts w:ascii="Arial" w:hAnsi="Arial" w:cs="Arial"/>
          <w:sz w:val="24"/>
          <w:szCs w:val="24"/>
        </w:rPr>
        <w:t>356,666</w:t>
      </w:r>
      <w:r w:rsidRPr="009939B3">
        <w:rPr>
          <w:rFonts w:ascii="Arial" w:hAnsi="Arial" w:cs="Arial"/>
          <w:sz w:val="24"/>
          <w:szCs w:val="24"/>
        </w:rPr>
        <w:t xml:space="preserve">. </w:t>
      </w:r>
      <w:r w:rsidR="00B47C73" w:rsidRPr="009939B3">
        <w:rPr>
          <w:rFonts w:ascii="Arial" w:hAnsi="Arial" w:cs="Arial"/>
          <w:sz w:val="24"/>
          <w:szCs w:val="24"/>
        </w:rPr>
        <w:t>However,</w:t>
      </w:r>
      <w:r w:rsidRPr="009939B3">
        <w:rPr>
          <w:rFonts w:ascii="Arial" w:hAnsi="Arial" w:cs="Arial"/>
          <w:sz w:val="24"/>
          <w:szCs w:val="24"/>
        </w:rPr>
        <w:t xml:space="preserve"> the amount actually spent was £</w:t>
      </w:r>
      <w:r w:rsidR="00675310" w:rsidRPr="009939B3">
        <w:rPr>
          <w:rFonts w:ascii="Arial" w:hAnsi="Arial" w:cs="Arial"/>
          <w:sz w:val="24"/>
          <w:szCs w:val="24"/>
        </w:rPr>
        <w:t>87,403.41</w:t>
      </w:r>
      <w:r w:rsidRPr="009939B3">
        <w:rPr>
          <w:rFonts w:ascii="Arial" w:hAnsi="Arial" w:cs="Arial"/>
          <w:sz w:val="24"/>
          <w:szCs w:val="24"/>
        </w:rPr>
        <w:t xml:space="preserve"> </w:t>
      </w:r>
      <w:r w:rsidR="00675310" w:rsidRPr="009939B3">
        <w:rPr>
          <w:rFonts w:ascii="Arial" w:hAnsi="Arial" w:cs="Arial"/>
          <w:sz w:val="24"/>
          <w:szCs w:val="24"/>
        </w:rPr>
        <w:t xml:space="preserve">being </w:t>
      </w:r>
      <w:r w:rsidRPr="009939B3">
        <w:rPr>
          <w:rFonts w:ascii="Arial" w:hAnsi="Arial" w:cs="Arial"/>
          <w:sz w:val="24"/>
          <w:szCs w:val="24"/>
        </w:rPr>
        <w:t>1.2</w:t>
      </w:r>
      <w:r w:rsidR="00675310" w:rsidRPr="009939B3">
        <w:rPr>
          <w:rFonts w:ascii="Arial" w:hAnsi="Arial" w:cs="Arial"/>
          <w:sz w:val="24"/>
          <w:szCs w:val="24"/>
        </w:rPr>
        <w:t>3</w:t>
      </w:r>
      <w:r w:rsidRPr="009939B3">
        <w:rPr>
          <w:rFonts w:ascii="Arial" w:hAnsi="Arial" w:cs="Arial"/>
          <w:sz w:val="24"/>
          <w:szCs w:val="24"/>
        </w:rPr>
        <w:t>% and the balance will</w:t>
      </w:r>
      <w:r w:rsidR="006F1391">
        <w:rPr>
          <w:rFonts w:ascii="Arial" w:hAnsi="Arial" w:cs="Arial"/>
          <w:sz w:val="24"/>
          <w:szCs w:val="24"/>
        </w:rPr>
        <w:t xml:space="preserve"> therefore</w:t>
      </w:r>
      <w:r w:rsidRPr="009939B3">
        <w:rPr>
          <w:rFonts w:ascii="Arial" w:hAnsi="Arial" w:cs="Arial"/>
          <w:sz w:val="24"/>
          <w:szCs w:val="24"/>
        </w:rPr>
        <w:t xml:space="preserve"> be used to fund future infrastructure projects.</w:t>
      </w:r>
    </w:p>
    <w:p w14:paraId="292F624F" w14:textId="77777777" w:rsidR="00530965" w:rsidRDefault="00530965">
      <w:pPr>
        <w:rPr>
          <w:rFonts w:ascii="Arial" w:hAnsi="Arial" w:cs="Arial"/>
          <w:b/>
          <w:bCs/>
        </w:rPr>
      </w:pPr>
      <w:r>
        <w:rPr>
          <w:rFonts w:ascii="Arial" w:hAnsi="Arial" w:cs="Arial"/>
          <w:b/>
          <w:bCs/>
        </w:rPr>
        <w:br w:type="page"/>
      </w:r>
    </w:p>
    <w:p w14:paraId="5B556A17" w14:textId="76B114C7" w:rsidR="000E5552" w:rsidRDefault="000E5552" w:rsidP="00530965">
      <w:pPr>
        <w:pStyle w:val="Heading1"/>
        <w:rPr>
          <w:rFonts w:ascii="Arial" w:hAnsi="Arial" w:cs="Arial"/>
          <w:b/>
          <w:bCs/>
        </w:rPr>
      </w:pPr>
      <w:bookmarkStart w:id="7" w:name="_Toc116906364"/>
      <w:r w:rsidRPr="009939B3">
        <w:rPr>
          <w:rFonts w:ascii="Arial" w:hAnsi="Arial" w:cs="Arial"/>
          <w:b/>
          <w:bCs/>
        </w:rPr>
        <w:lastRenderedPageBreak/>
        <w:t>S106</w:t>
      </w:r>
      <w:bookmarkEnd w:id="7"/>
    </w:p>
    <w:p w14:paraId="02770963" w14:textId="77777777" w:rsidR="003649B5" w:rsidRPr="003649B5" w:rsidRDefault="003649B5" w:rsidP="003649B5"/>
    <w:p w14:paraId="76D3C93F" w14:textId="09E3ABC8" w:rsidR="000E5552" w:rsidRDefault="00AA7437">
      <w:pPr>
        <w:rPr>
          <w:rFonts w:ascii="Arial" w:hAnsi="Arial" w:cs="Arial"/>
          <w:sz w:val="24"/>
          <w:szCs w:val="24"/>
        </w:rPr>
      </w:pPr>
      <w:r w:rsidRPr="009939B3">
        <w:rPr>
          <w:rFonts w:ascii="Arial" w:hAnsi="Arial" w:cs="Arial"/>
          <w:sz w:val="24"/>
          <w:szCs w:val="24"/>
        </w:rPr>
        <w:t xml:space="preserve">These legal agreements are used primarily </w:t>
      </w:r>
      <w:r w:rsidR="00D53BF4">
        <w:rPr>
          <w:rFonts w:ascii="Arial" w:hAnsi="Arial" w:cs="Arial"/>
          <w:sz w:val="24"/>
          <w:szCs w:val="24"/>
        </w:rPr>
        <w:t xml:space="preserve">to </w:t>
      </w:r>
      <w:r w:rsidRPr="009939B3">
        <w:rPr>
          <w:rFonts w:ascii="Arial" w:hAnsi="Arial" w:cs="Arial"/>
          <w:sz w:val="24"/>
          <w:szCs w:val="24"/>
        </w:rPr>
        <w:t xml:space="preserve">secure on-site </w:t>
      </w:r>
      <w:r w:rsidR="00D53BF4">
        <w:rPr>
          <w:rFonts w:ascii="Arial" w:hAnsi="Arial" w:cs="Arial"/>
          <w:sz w:val="24"/>
          <w:szCs w:val="24"/>
        </w:rPr>
        <w:t>a</w:t>
      </w:r>
      <w:r w:rsidRPr="009939B3">
        <w:rPr>
          <w:rFonts w:ascii="Arial" w:hAnsi="Arial" w:cs="Arial"/>
          <w:sz w:val="24"/>
          <w:szCs w:val="24"/>
        </w:rPr>
        <w:t xml:space="preserve">ffordable </w:t>
      </w:r>
      <w:r w:rsidR="00D53BF4">
        <w:rPr>
          <w:rFonts w:ascii="Arial" w:hAnsi="Arial" w:cs="Arial"/>
          <w:sz w:val="24"/>
          <w:szCs w:val="24"/>
        </w:rPr>
        <w:t>h</w:t>
      </w:r>
      <w:r w:rsidRPr="009939B3">
        <w:rPr>
          <w:rFonts w:ascii="Arial" w:hAnsi="Arial" w:cs="Arial"/>
          <w:sz w:val="24"/>
          <w:szCs w:val="24"/>
        </w:rPr>
        <w:t>ousing or a financial contribution, open space and play areas</w:t>
      </w:r>
      <w:r w:rsidR="003F5D74" w:rsidRPr="009939B3">
        <w:rPr>
          <w:rFonts w:ascii="Arial" w:hAnsi="Arial" w:cs="Arial"/>
          <w:sz w:val="24"/>
          <w:szCs w:val="24"/>
        </w:rPr>
        <w:t xml:space="preserve">, ecological </w:t>
      </w:r>
      <w:r w:rsidR="009939B3" w:rsidRPr="009939B3">
        <w:rPr>
          <w:rFonts w:ascii="Arial" w:hAnsi="Arial" w:cs="Arial"/>
          <w:sz w:val="24"/>
          <w:szCs w:val="24"/>
        </w:rPr>
        <w:t>mitigations,</w:t>
      </w:r>
      <w:r w:rsidR="003F5D74" w:rsidRPr="009939B3">
        <w:rPr>
          <w:rFonts w:ascii="Arial" w:hAnsi="Arial" w:cs="Arial"/>
          <w:sz w:val="24"/>
          <w:szCs w:val="24"/>
        </w:rPr>
        <w:t xml:space="preserve"> and contributions to the A27 </w:t>
      </w:r>
      <w:r w:rsidR="009939B3" w:rsidRPr="009939B3">
        <w:rPr>
          <w:rFonts w:ascii="Arial" w:hAnsi="Arial" w:cs="Arial"/>
          <w:sz w:val="24"/>
          <w:szCs w:val="24"/>
        </w:rPr>
        <w:t>C</w:t>
      </w:r>
      <w:r w:rsidR="003F5D74" w:rsidRPr="009939B3">
        <w:rPr>
          <w:rFonts w:ascii="Arial" w:hAnsi="Arial" w:cs="Arial"/>
          <w:sz w:val="24"/>
          <w:szCs w:val="24"/>
        </w:rPr>
        <w:t>hichester bypass</w:t>
      </w:r>
      <w:r w:rsidR="009939B3" w:rsidRPr="009939B3">
        <w:rPr>
          <w:rFonts w:ascii="Arial" w:hAnsi="Arial" w:cs="Arial"/>
          <w:sz w:val="24"/>
          <w:szCs w:val="24"/>
        </w:rPr>
        <w:t xml:space="preserve"> improvements as</w:t>
      </w:r>
      <w:r w:rsidR="003F5D74" w:rsidRPr="009939B3">
        <w:rPr>
          <w:rFonts w:ascii="Arial" w:hAnsi="Arial" w:cs="Arial"/>
          <w:sz w:val="24"/>
          <w:szCs w:val="24"/>
        </w:rPr>
        <w:t xml:space="preserve"> appropriate.</w:t>
      </w:r>
      <w:r w:rsidR="003649B5">
        <w:rPr>
          <w:rFonts w:ascii="Arial" w:hAnsi="Arial" w:cs="Arial"/>
          <w:sz w:val="24"/>
          <w:szCs w:val="24"/>
        </w:rPr>
        <w:t xml:space="preserve"> Details of our S106 requirements can be found in the </w:t>
      </w:r>
      <w:hyperlink r:id="rId14" w:history="1">
        <w:r w:rsidR="003649B5" w:rsidRPr="003649B5">
          <w:rPr>
            <w:rStyle w:val="Hyperlink"/>
            <w:rFonts w:ascii="Arial" w:hAnsi="Arial" w:cs="Arial"/>
            <w:sz w:val="24"/>
            <w:szCs w:val="24"/>
          </w:rPr>
          <w:t>Planning Obligations &amp; Affordable Housing SPD</w:t>
        </w:r>
      </w:hyperlink>
      <w:r w:rsidR="003649B5">
        <w:rPr>
          <w:rFonts w:ascii="Arial" w:hAnsi="Arial" w:cs="Arial"/>
          <w:sz w:val="24"/>
          <w:szCs w:val="24"/>
        </w:rPr>
        <w:t xml:space="preserve"> published on </w:t>
      </w:r>
      <w:r w:rsidR="00052E64">
        <w:rPr>
          <w:rFonts w:ascii="Arial" w:hAnsi="Arial" w:cs="Arial"/>
          <w:sz w:val="24"/>
          <w:szCs w:val="24"/>
        </w:rPr>
        <w:t xml:space="preserve">the </w:t>
      </w:r>
      <w:hyperlink r:id="rId15" w:history="1">
        <w:r w:rsidR="00052E64" w:rsidRPr="00052E64">
          <w:rPr>
            <w:rStyle w:val="Hyperlink"/>
            <w:rFonts w:ascii="Arial" w:hAnsi="Arial" w:cs="Arial"/>
            <w:sz w:val="24"/>
            <w:szCs w:val="24"/>
          </w:rPr>
          <w:t>Section 106 Agreements</w:t>
        </w:r>
      </w:hyperlink>
      <w:r w:rsidR="00052E64">
        <w:rPr>
          <w:rFonts w:ascii="Arial" w:hAnsi="Arial" w:cs="Arial"/>
          <w:sz w:val="24"/>
          <w:szCs w:val="24"/>
        </w:rPr>
        <w:t xml:space="preserve"> page of </w:t>
      </w:r>
      <w:r w:rsidR="003649B5">
        <w:rPr>
          <w:rFonts w:ascii="Arial" w:hAnsi="Arial" w:cs="Arial"/>
          <w:sz w:val="24"/>
          <w:szCs w:val="24"/>
        </w:rPr>
        <w:t>our website</w:t>
      </w:r>
      <w:r w:rsidR="00052E64">
        <w:rPr>
          <w:rFonts w:ascii="Arial" w:hAnsi="Arial" w:cs="Arial"/>
          <w:sz w:val="24"/>
          <w:szCs w:val="24"/>
        </w:rPr>
        <w:t>.</w:t>
      </w:r>
    </w:p>
    <w:p w14:paraId="128F96BA" w14:textId="77777777" w:rsidR="003649B5" w:rsidRPr="009939B3" w:rsidRDefault="003649B5">
      <w:pPr>
        <w:rPr>
          <w:rFonts w:ascii="Arial" w:hAnsi="Arial" w:cs="Arial"/>
          <w:sz w:val="24"/>
          <w:szCs w:val="24"/>
        </w:rPr>
      </w:pPr>
    </w:p>
    <w:p w14:paraId="35DC6E5F" w14:textId="2996279A" w:rsidR="000E5552" w:rsidRDefault="000E5552" w:rsidP="00530965">
      <w:pPr>
        <w:pStyle w:val="Heading2"/>
        <w:rPr>
          <w:rFonts w:ascii="Arial" w:hAnsi="Arial" w:cs="Arial"/>
          <w:b/>
          <w:bCs/>
          <w:sz w:val="24"/>
          <w:szCs w:val="24"/>
        </w:rPr>
      </w:pPr>
      <w:bookmarkStart w:id="8" w:name="_Toc116906365"/>
      <w:r w:rsidRPr="009939B3">
        <w:rPr>
          <w:rFonts w:ascii="Arial" w:hAnsi="Arial" w:cs="Arial"/>
          <w:b/>
          <w:bCs/>
          <w:sz w:val="24"/>
          <w:szCs w:val="24"/>
        </w:rPr>
        <w:t xml:space="preserve">New S106 </w:t>
      </w:r>
      <w:r w:rsidR="008B7DB8">
        <w:rPr>
          <w:rFonts w:ascii="Arial" w:hAnsi="Arial" w:cs="Arial"/>
          <w:b/>
          <w:bCs/>
          <w:sz w:val="24"/>
          <w:szCs w:val="24"/>
        </w:rPr>
        <w:t>A</w:t>
      </w:r>
      <w:r w:rsidR="00B47C73" w:rsidRPr="009939B3">
        <w:rPr>
          <w:rFonts w:ascii="Arial" w:hAnsi="Arial" w:cs="Arial"/>
          <w:b/>
          <w:bCs/>
          <w:sz w:val="24"/>
          <w:szCs w:val="24"/>
        </w:rPr>
        <w:t>greements</w:t>
      </w:r>
      <w:r w:rsidR="008B7DB8">
        <w:rPr>
          <w:rFonts w:ascii="Arial" w:hAnsi="Arial" w:cs="Arial"/>
          <w:b/>
          <w:bCs/>
          <w:sz w:val="24"/>
          <w:szCs w:val="24"/>
        </w:rPr>
        <w:t xml:space="preserve"> Completed</w:t>
      </w:r>
      <w:bookmarkEnd w:id="8"/>
    </w:p>
    <w:p w14:paraId="007A041C" w14:textId="77777777" w:rsidR="003649B5" w:rsidRPr="003649B5" w:rsidRDefault="003649B5" w:rsidP="003649B5"/>
    <w:p w14:paraId="64830F59" w14:textId="51B1C277" w:rsidR="000E5552" w:rsidRDefault="003649B5">
      <w:pPr>
        <w:rPr>
          <w:rFonts w:ascii="Arial" w:hAnsi="Arial" w:cs="Arial"/>
          <w:sz w:val="24"/>
          <w:szCs w:val="24"/>
        </w:rPr>
      </w:pPr>
      <w:r>
        <w:rPr>
          <w:rFonts w:ascii="Arial" w:hAnsi="Arial" w:cs="Arial"/>
          <w:sz w:val="24"/>
          <w:szCs w:val="24"/>
        </w:rPr>
        <w:t xml:space="preserve">During the year </w:t>
      </w:r>
      <w:r w:rsidR="009939B3" w:rsidRPr="009939B3">
        <w:rPr>
          <w:rFonts w:ascii="Arial" w:hAnsi="Arial" w:cs="Arial"/>
          <w:sz w:val="24"/>
          <w:szCs w:val="24"/>
        </w:rPr>
        <w:t xml:space="preserve">14 </w:t>
      </w:r>
      <w:r w:rsidR="009939B3">
        <w:rPr>
          <w:rFonts w:ascii="Arial" w:hAnsi="Arial" w:cs="Arial"/>
          <w:sz w:val="24"/>
          <w:szCs w:val="24"/>
        </w:rPr>
        <w:t xml:space="preserve">bilateral </w:t>
      </w:r>
      <w:r w:rsidR="009939B3" w:rsidRPr="009939B3">
        <w:rPr>
          <w:rFonts w:ascii="Arial" w:hAnsi="Arial" w:cs="Arial"/>
          <w:sz w:val="24"/>
          <w:szCs w:val="24"/>
        </w:rPr>
        <w:t>S</w:t>
      </w:r>
      <w:r w:rsidR="00124F21" w:rsidRPr="009939B3">
        <w:rPr>
          <w:rFonts w:ascii="Arial" w:hAnsi="Arial" w:cs="Arial"/>
          <w:sz w:val="24"/>
          <w:szCs w:val="24"/>
        </w:rPr>
        <w:t xml:space="preserve">106 </w:t>
      </w:r>
      <w:r w:rsidR="000E5552" w:rsidRPr="009939B3">
        <w:rPr>
          <w:rFonts w:ascii="Arial" w:hAnsi="Arial" w:cs="Arial"/>
          <w:sz w:val="24"/>
          <w:szCs w:val="24"/>
        </w:rPr>
        <w:t>agreements</w:t>
      </w:r>
      <w:r w:rsidR="00124F21" w:rsidRPr="009939B3">
        <w:rPr>
          <w:rFonts w:ascii="Arial" w:hAnsi="Arial" w:cs="Arial"/>
          <w:sz w:val="24"/>
          <w:szCs w:val="24"/>
        </w:rPr>
        <w:t xml:space="preserve"> and 49 Unilateral Undertakings</w:t>
      </w:r>
      <w:r w:rsidR="000E5552" w:rsidRPr="009939B3">
        <w:rPr>
          <w:rFonts w:ascii="Arial" w:hAnsi="Arial" w:cs="Arial"/>
          <w:sz w:val="24"/>
          <w:szCs w:val="24"/>
        </w:rPr>
        <w:t xml:space="preserve"> were completed that secure</w:t>
      </w:r>
      <w:r w:rsidR="003F5D74" w:rsidRPr="009939B3">
        <w:rPr>
          <w:rFonts w:ascii="Arial" w:hAnsi="Arial" w:cs="Arial"/>
          <w:sz w:val="24"/>
          <w:szCs w:val="24"/>
        </w:rPr>
        <w:t xml:space="preserve">d funds to the value of £827,607.69. In </w:t>
      </w:r>
      <w:r w:rsidR="00032AF5" w:rsidRPr="009939B3">
        <w:rPr>
          <w:rFonts w:ascii="Arial" w:hAnsi="Arial" w:cs="Arial"/>
          <w:sz w:val="24"/>
          <w:szCs w:val="24"/>
        </w:rPr>
        <w:t>addition, payments</w:t>
      </w:r>
      <w:r w:rsidR="003F5D74" w:rsidRPr="009939B3">
        <w:rPr>
          <w:rFonts w:ascii="Arial" w:hAnsi="Arial" w:cs="Arial"/>
          <w:sz w:val="24"/>
          <w:szCs w:val="24"/>
        </w:rPr>
        <w:t xml:space="preserve"> of £1,557,729</w:t>
      </w:r>
      <w:r w:rsidR="00733460" w:rsidRPr="009939B3">
        <w:rPr>
          <w:rFonts w:ascii="Arial" w:hAnsi="Arial" w:cs="Arial"/>
          <w:sz w:val="24"/>
          <w:szCs w:val="24"/>
        </w:rPr>
        <w:t xml:space="preserve"> were secured</w:t>
      </w:r>
      <w:r w:rsidR="009939B3">
        <w:rPr>
          <w:rFonts w:ascii="Arial" w:hAnsi="Arial" w:cs="Arial"/>
          <w:sz w:val="24"/>
          <w:szCs w:val="24"/>
        </w:rPr>
        <w:t xml:space="preserve"> that are to be </w:t>
      </w:r>
      <w:r w:rsidR="003F5D74" w:rsidRPr="009939B3">
        <w:rPr>
          <w:rFonts w:ascii="Arial" w:hAnsi="Arial" w:cs="Arial"/>
          <w:sz w:val="24"/>
          <w:szCs w:val="24"/>
        </w:rPr>
        <w:t xml:space="preserve">paid to National Highways via a S278 agreement for improvements to the A27 Chichester by-pass junctions. These are detailed below together with other notable items of infrastructure </w:t>
      </w:r>
    </w:p>
    <w:p w14:paraId="63C5C5B2" w14:textId="77777777" w:rsidR="00314BE5" w:rsidRDefault="00314BE5" w:rsidP="00332004">
      <w:pPr>
        <w:jc w:val="center"/>
        <w:rPr>
          <w:rFonts w:ascii="Arial" w:hAnsi="Arial" w:cs="Arial"/>
          <w:b/>
          <w:bCs/>
          <w:sz w:val="24"/>
          <w:szCs w:val="24"/>
        </w:rPr>
      </w:pPr>
    </w:p>
    <w:p w14:paraId="2B7E3044" w14:textId="0A3D111A" w:rsidR="00332004" w:rsidRPr="00332004" w:rsidRDefault="00332004" w:rsidP="00332004">
      <w:pPr>
        <w:jc w:val="center"/>
        <w:rPr>
          <w:rFonts w:ascii="Arial" w:hAnsi="Arial" w:cs="Arial"/>
          <w:b/>
          <w:bCs/>
          <w:sz w:val="24"/>
          <w:szCs w:val="24"/>
        </w:rPr>
      </w:pPr>
      <w:r w:rsidRPr="00332004">
        <w:rPr>
          <w:rFonts w:ascii="Arial" w:hAnsi="Arial" w:cs="Arial"/>
          <w:b/>
          <w:bCs/>
          <w:sz w:val="24"/>
          <w:szCs w:val="24"/>
        </w:rPr>
        <w:t>Table 4: S106 Contributions, Affordable Housing and Infrastructure Secured</w:t>
      </w:r>
    </w:p>
    <w:tbl>
      <w:tblPr>
        <w:tblW w:w="13419" w:type="dxa"/>
        <w:tblLayout w:type="fixed"/>
        <w:tblLook w:val="04A0" w:firstRow="1" w:lastRow="0" w:firstColumn="1" w:lastColumn="0" w:noHBand="0" w:noVBand="1"/>
      </w:tblPr>
      <w:tblGrid>
        <w:gridCol w:w="1129"/>
        <w:gridCol w:w="1843"/>
        <w:gridCol w:w="1418"/>
        <w:gridCol w:w="749"/>
        <w:gridCol w:w="668"/>
        <w:gridCol w:w="1134"/>
        <w:gridCol w:w="1276"/>
        <w:gridCol w:w="1276"/>
        <w:gridCol w:w="850"/>
        <w:gridCol w:w="1418"/>
        <w:gridCol w:w="1658"/>
      </w:tblGrid>
      <w:tr w:rsidR="00D903ED" w:rsidRPr="00124F21" w14:paraId="24DA7E0B" w14:textId="77777777" w:rsidTr="0037773C">
        <w:trPr>
          <w:cantSplit/>
          <w:trHeight w:val="1500"/>
          <w:tblHeader/>
        </w:trPr>
        <w:tc>
          <w:tcPr>
            <w:tcW w:w="2972" w:type="dxa"/>
            <w:gridSpan w:val="2"/>
            <w:tcBorders>
              <w:top w:val="single" w:sz="4" w:space="0" w:color="auto"/>
              <w:left w:val="single" w:sz="4" w:space="0" w:color="auto"/>
              <w:bottom w:val="single" w:sz="4" w:space="0" w:color="auto"/>
              <w:right w:val="single" w:sz="4" w:space="0" w:color="auto"/>
            </w:tcBorders>
            <w:shd w:val="clear" w:color="auto" w:fill="00B0F0"/>
            <w:noWrap/>
            <w:textDirection w:val="btLr"/>
            <w:hideMark/>
          </w:tcPr>
          <w:p w14:paraId="0E92B72D" w14:textId="15CBFB0C" w:rsidR="00D903ED" w:rsidRPr="009939B3" w:rsidRDefault="00D903ED" w:rsidP="0037773C">
            <w:pPr>
              <w:spacing w:after="0" w:line="240" w:lineRule="auto"/>
              <w:ind w:left="113" w:right="113"/>
              <w:jc w:val="center"/>
              <w:rPr>
                <w:rFonts w:ascii="Arial" w:eastAsia="Times New Roman" w:hAnsi="Arial" w:cs="Arial"/>
                <w:b/>
                <w:bCs/>
                <w:color w:val="000000"/>
                <w:sz w:val="18"/>
                <w:szCs w:val="18"/>
                <w:lang w:eastAsia="en-GB"/>
              </w:rPr>
            </w:pPr>
            <w:r w:rsidRPr="009939B3">
              <w:rPr>
                <w:rFonts w:ascii="Arial" w:eastAsia="Times New Roman" w:hAnsi="Arial" w:cs="Arial"/>
                <w:b/>
                <w:bCs/>
                <w:color w:val="000000"/>
                <w:sz w:val="18"/>
                <w:szCs w:val="18"/>
                <w:lang w:eastAsia="en-GB"/>
              </w:rPr>
              <w:t xml:space="preserve">App No &amp; </w:t>
            </w:r>
          </w:p>
          <w:p w14:paraId="0A7710D4" w14:textId="5E7A22B7" w:rsidR="00D903ED" w:rsidRPr="009939B3" w:rsidRDefault="00D903ED" w:rsidP="0037773C">
            <w:pPr>
              <w:spacing w:after="0" w:line="240" w:lineRule="auto"/>
              <w:ind w:left="113" w:right="113"/>
              <w:jc w:val="center"/>
              <w:rPr>
                <w:rFonts w:ascii="Arial" w:eastAsia="Times New Roman" w:hAnsi="Arial" w:cs="Arial"/>
                <w:b/>
                <w:bCs/>
                <w:color w:val="000000"/>
                <w:sz w:val="18"/>
                <w:szCs w:val="18"/>
                <w:lang w:eastAsia="en-GB"/>
              </w:rPr>
            </w:pPr>
            <w:r w:rsidRPr="009939B3">
              <w:rPr>
                <w:rFonts w:ascii="Arial" w:eastAsia="Times New Roman" w:hAnsi="Arial" w:cs="Arial"/>
                <w:b/>
                <w:bCs/>
                <w:color w:val="000000"/>
                <w:sz w:val="18"/>
                <w:szCs w:val="18"/>
                <w:lang w:eastAsia="en-GB"/>
              </w:rPr>
              <w:t>Address</w:t>
            </w:r>
          </w:p>
        </w:tc>
        <w:tc>
          <w:tcPr>
            <w:tcW w:w="1418" w:type="dxa"/>
            <w:tcBorders>
              <w:top w:val="single" w:sz="4" w:space="0" w:color="auto"/>
              <w:left w:val="nil"/>
              <w:bottom w:val="single" w:sz="4" w:space="0" w:color="auto"/>
              <w:right w:val="single" w:sz="4" w:space="0" w:color="auto"/>
            </w:tcBorders>
            <w:shd w:val="clear" w:color="auto" w:fill="00B0F0"/>
            <w:textDirection w:val="btLr"/>
          </w:tcPr>
          <w:p w14:paraId="2802336E" w14:textId="7F177023" w:rsidR="00D903ED" w:rsidRPr="009939B3" w:rsidRDefault="00D903ED" w:rsidP="0037773C">
            <w:pPr>
              <w:spacing w:after="0" w:line="240" w:lineRule="auto"/>
              <w:ind w:left="113" w:right="113"/>
              <w:jc w:val="center"/>
              <w:rPr>
                <w:rFonts w:ascii="Arial" w:eastAsia="Times New Roman" w:hAnsi="Arial" w:cs="Arial"/>
                <w:b/>
                <w:bCs/>
                <w:color w:val="000000"/>
                <w:sz w:val="18"/>
                <w:szCs w:val="18"/>
                <w:lang w:eastAsia="en-GB"/>
              </w:rPr>
            </w:pPr>
            <w:r w:rsidRPr="009939B3">
              <w:rPr>
                <w:rFonts w:ascii="Arial" w:eastAsia="Times New Roman" w:hAnsi="Arial" w:cs="Arial"/>
                <w:b/>
                <w:bCs/>
                <w:color w:val="000000"/>
                <w:sz w:val="18"/>
                <w:szCs w:val="18"/>
                <w:lang w:eastAsia="en-GB"/>
              </w:rPr>
              <w:t>Date Signed</w:t>
            </w:r>
          </w:p>
        </w:tc>
        <w:tc>
          <w:tcPr>
            <w:tcW w:w="1417" w:type="dxa"/>
            <w:gridSpan w:val="2"/>
            <w:tcBorders>
              <w:top w:val="single" w:sz="4" w:space="0" w:color="auto"/>
              <w:left w:val="single" w:sz="4" w:space="0" w:color="auto"/>
              <w:bottom w:val="single" w:sz="4" w:space="0" w:color="auto"/>
              <w:right w:val="single" w:sz="4" w:space="0" w:color="auto"/>
            </w:tcBorders>
            <w:shd w:val="clear" w:color="auto" w:fill="00B0F0"/>
            <w:textDirection w:val="btLr"/>
            <w:hideMark/>
          </w:tcPr>
          <w:p w14:paraId="14CD3EAE" w14:textId="10B91909" w:rsidR="00D903ED" w:rsidRPr="009939B3" w:rsidRDefault="00D903ED" w:rsidP="0037773C">
            <w:pPr>
              <w:spacing w:after="0" w:line="240" w:lineRule="auto"/>
              <w:ind w:left="113" w:right="113"/>
              <w:jc w:val="center"/>
              <w:rPr>
                <w:rFonts w:ascii="Arial" w:eastAsia="Times New Roman" w:hAnsi="Arial" w:cs="Arial"/>
                <w:b/>
                <w:bCs/>
                <w:color w:val="000000"/>
                <w:sz w:val="18"/>
                <w:szCs w:val="18"/>
                <w:lang w:eastAsia="en-GB"/>
              </w:rPr>
            </w:pPr>
            <w:r w:rsidRPr="009939B3">
              <w:rPr>
                <w:rFonts w:ascii="Arial" w:eastAsia="Times New Roman" w:hAnsi="Arial" w:cs="Arial"/>
                <w:b/>
                <w:bCs/>
                <w:color w:val="000000"/>
                <w:sz w:val="18"/>
                <w:szCs w:val="18"/>
                <w:lang w:eastAsia="en-GB"/>
              </w:rPr>
              <w:t xml:space="preserve"> Recreation Disturbance Chichester &amp; Langstone Harbour £ </w:t>
            </w:r>
          </w:p>
        </w:tc>
        <w:tc>
          <w:tcPr>
            <w:tcW w:w="1134" w:type="dxa"/>
            <w:tcBorders>
              <w:top w:val="single" w:sz="4" w:space="0" w:color="auto"/>
              <w:left w:val="nil"/>
              <w:bottom w:val="single" w:sz="4" w:space="0" w:color="auto"/>
              <w:right w:val="single" w:sz="4" w:space="0" w:color="auto"/>
            </w:tcBorders>
            <w:shd w:val="clear" w:color="auto" w:fill="00B0F0"/>
            <w:textDirection w:val="btLr"/>
            <w:hideMark/>
          </w:tcPr>
          <w:p w14:paraId="20EA4C64" w14:textId="53104602" w:rsidR="00D903ED" w:rsidRPr="009939B3" w:rsidRDefault="00D903ED" w:rsidP="0037773C">
            <w:pPr>
              <w:spacing w:after="0" w:line="240" w:lineRule="auto"/>
              <w:ind w:left="113" w:right="113"/>
              <w:jc w:val="center"/>
              <w:rPr>
                <w:rFonts w:ascii="Arial" w:eastAsia="Times New Roman" w:hAnsi="Arial" w:cs="Arial"/>
                <w:b/>
                <w:bCs/>
                <w:color w:val="000000"/>
                <w:sz w:val="18"/>
                <w:szCs w:val="18"/>
                <w:lang w:eastAsia="en-GB"/>
              </w:rPr>
            </w:pPr>
            <w:r w:rsidRPr="009939B3">
              <w:rPr>
                <w:rFonts w:ascii="Arial" w:eastAsia="Times New Roman" w:hAnsi="Arial" w:cs="Arial"/>
                <w:b/>
                <w:bCs/>
                <w:color w:val="000000"/>
                <w:sz w:val="18"/>
                <w:szCs w:val="18"/>
                <w:lang w:eastAsia="en-GB"/>
              </w:rPr>
              <w:t xml:space="preserve">Recreation Disturbance Pagham Harbour £ </w:t>
            </w:r>
          </w:p>
        </w:tc>
        <w:tc>
          <w:tcPr>
            <w:tcW w:w="1276" w:type="dxa"/>
            <w:tcBorders>
              <w:top w:val="single" w:sz="4" w:space="0" w:color="auto"/>
              <w:left w:val="nil"/>
              <w:bottom w:val="single" w:sz="4" w:space="0" w:color="auto"/>
              <w:right w:val="single" w:sz="4" w:space="0" w:color="auto"/>
            </w:tcBorders>
            <w:shd w:val="clear" w:color="auto" w:fill="00B0F0"/>
            <w:textDirection w:val="btLr"/>
            <w:hideMark/>
          </w:tcPr>
          <w:p w14:paraId="57814E20" w14:textId="77777777" w:rsidR="00D903ED" w:rsidRPr="009939B3" w:rsidRDefault="00D903ED" w:rsidP="0037773C">
            <w:pPr>
              <w:spacing w:after="0" w:line="240" w:lineRule="auto"/>
              <w:ind w:left="113" w:right="113"/>
              <w:jc w:val="center"/>
              <w:rPr>
                <w:rFonts w:ascii="Arial" w:eastAsia="Times New Roman" w:hAnsi="Arial" w:cs="Arial"/>
                <w:b/>
                <w:bCs/>
                <w:color w:val="000000"/>
                <w:sz w:val="18"/>
                <w:szCs w:val="18"/>
                <w:lang w:eastAsia="en-GB"/>
              </w:rPr>
            </w:pPr>
            <w:r w:rsidRPr="009939B3">
              <w:rPr>
                <w:rFonts w:ascii="Arial" w:eastAsia="Times New Roman" w:hAnsi="Arial" w:cs="Arial"/>
                <w:b/>
                <w:bCs/>
                <w:color w:val="000000"/>
                <w:sz w:val="18"/>
                <w:szCs w:val="18"/>
                <w:lang w:eastAsia="en-GB"/>
              </w:rPr>
              <w:t xml:space="preserve"> Monitoring Fee £ </w:t>
            </w:r>
          </w:p>
        </w:tc>
        <w:tc>
          <w:tcPr>
            <w:tcW w:w="1276" w:type="dxa"/>
            <w:tcBorders>
              <w:top w:val="single" w:sz="4" w:space="0" w:color="auto"/>
              <w:left w:val="nil"/>
              <w:bottom w:val="single" w:sz="4" w:space="0" w:color="auto"/>
              <w:right w:val="single" w:sz="4" w:space="0" w:color="auto"/>
            </w:tcBorders>
            <w:shd w:val="clear" w:color="auto" w:fill="00B0F0"/>
            <w:textDirection w:val="btLr"/>
            <w:hideMark/>
          </w:tcPr>
          <w:p w14:paraId="169F0B80" w14:textId="77777777" w:rsidR="00D903ED" w:rsidRPr="009939B3" w:rsidRDefault="00D903ED" w:rsidP="0037773C">
            <w:pPr>
              <w:spacing w:after="0" w:line="240" w:lineRule="auto"/>
              <w:ind w:left="113" w:right="113"/>
              <w:jc w:val="center"/>
              <w:rPr>
                <w:rFonts w:ascii="Arial" w:eastAsia="Times New Roman" w:hAnsi="Arial" w:cs="Arial"/>
                <w:b/>
                <w:bCs/>
                <w:color w:val="000000"/>
                <w:sz w:val="18"/>
                <w:szCs w:val="18"/>
                <w:lang w:eastAsia="en-GB"/>
              </w:rPr>
            </w:pPr>
            <w:r w:rsidRPr="009939B3">
              <w:rPr>
                <w:rFonts w:ascii="Arial" w:eastAsia="Times New Roman" w:hAnsi="Arial" w:cs="Arial"/>
                <w:b/>
                <w:bCs/>
                <w:color w:val="000000"/>
                <w:sz w:val="18"/>
                <w:szCs w:val="18"/>
                <w:lang w:eastAsia="en-GB"/>
              </w:rPr>
              <w:t xml:space="preserve"> Affordable Housing Commuted Sum £ </w:t>
            </w:r>
          </w:p>
        </w:tc>
        <w:tc>
          <w:tcPr>
            <w:tcW w:w="850" w:type="dxa"/>
            <w:tcBorders>
              <w:top w:val="single" w:sz="4" w:space="0" w:color="auto"/>
              <w:left w:val="nil"/>
              <w:bottom w:val="single" w:sz="4" w:space="0" w:color="auto"/>
              <w:right w:val="single" w:sz="4" w:space="0" w:color="auto"/>
            </w:tcBorders>
            <w:shd w:val="clear" w:color="auto" w:fill="00B0F0"/>
            <w:textDirection w:val="btLr"/>
            <w:hideMark/>
          </w:tcPr>
          <w:p w14:paraId="6E88FA39" w14:textId="77777777" w:rsidR="00D903ED" w:rsidRPr="009939B3" w:rsidRDefault="00D903ED" w:rsidP="0037773C">
            <w:pPr>
              <w:spacing w:after="0" w:line="240" w:lineRule="auto"/>
              <w:ind w:left="113" w:right="113"/>
              <w:jc w:val="center"/>
              <w:rPr>
                <w:rFonts w:ascii="Arial" w:eastAsia="Times New Roman" w:hAnsi="Arial" w:cs="Arial"/>
                <w:b/>
                <w:bCs/>
                <w:color w:val="000000"/>
                <w:sz w:val="18"/>
                <w:szCs w:val="18"/>
                <w:lang w:eastAsia="en-GB"/>
              </w:rPr>
            </w:pPr>
            <w:r w:rsidRPr="009939B3">
              <w:rPr>
                <w:rFonts w:ascii="Arial" w:eastAsia="Times New Roman" w:hAnsi="Arial" w:cs="Arial"/>
                <w:b/>
                <w:bCs/>
                <w:color w:val="000000"/>
                <w:sz w:val="18"/>
                <w:szCs w:val="18"/>
                <w:lang w:eastAsia="en-GB"/>
              </w:rPr>
              <w:t>Affordable Housing Units Secured</w:t>
            </w:r>
          </w:p>
        </w:tc>
        <w:tc>
          <w:tcPr>
            <w:tcW w:w="1418" w:type="dxa"/>
            <w:tcBorders>
              <w:top w:val="single" w:sz="4" w:space="0" w:color="auto"/>
              <w:left w:val="nil"/>
              <w:bottom w:val="single" w:sz="4" w:space="0" w:color="auto"/>
              <w:right w:val="single" w:sz="4" w:space="0" w:color="auto"/>
            </w:tcBorders>
            <w:shd w:val="clear" w:color="auto" w:fill="00B0F0"/>
            <w:textDirection w:val="btLr"/>
            <w:hideMark/>
          </w:tcPr>
          <w:p w14:paraId="149D2865" w14:textId="314585BE" w:rsidR="00D903ED" w:rsidRPr="009939B3" w:rsidRDefault="00D903ED" w:rsidP="0037773C">
            <w:pPr>
              <w:spacing w:after="0" w:line="240" w:lineRule="auto"/>
              <w:ind w:left="113" w:right="113"/>
              <w:jc w:val="center"/>
              <w:rPr>
                <w:rFonts w:ascii="Arial" w:eastAsia="Times New Roman" w:hAnsi="Arial" w:cs="Arial"/>
                <w:b/>
                <w:bCs/>
                <w:color w:val="000000"/>
                <w:sz w:val="18"/>
                <w:szCs w:val="18"/>
                <w:lang w:eastAsia="en-GB"/>
              </w:rPr>
            </w:pPr>
            <w:r w:rsidRPr="009939B3">
              <w:rPr>
                <w:rFonts w:ascii="Arial" w:eastAsia="Times New Roman" w:hAnsi="Arial" w:cs="Arial"/>
                <w:b/>
                <w:bCs/>
                <w:color w:val="000000"/>
                <w:sz w:val="18"/>
                <w:szCs w:val="18"/>
                <w:lang w:eastAsia="en-GB"/>
              </w:rPr>
              <w:t xml:space="preserve"> National Highways/A27 S278 Value £ </w:t>
            </w:r>
          </w:p>
        </w:tc>
        <w:tc>
          <w:tcPr>
            <w:tcW w:w="1658" w:type="dxa"/>
            <w:tcBorders>
              <w:top w:val="single" w:sz="4" w:space="0" w:color="auto"/>
              <w:left w:val="nil"/>
              <w:bottom w:val="single" w:sz="4" w:space="0" w:color="auto"/>
              <w:right w:val="single" w:sz="4" w:space="0" w:color="auto"/>
            </w:tcBorders>
            <w:shd w:val="clear" w:color="auto" w:fill="00B0F0"/>
            <w:textDirection w:val="btLr"/>
            <w:hideMark/>
          </w:tcPr>
          <w:p w14:paraId="6C2364AF" w14:textId="1A68ABF1" w:rsidR="00D903ED" w:rsidRPr="009939B3" w:rsidRDefault="00D903ED" w:rsidP="0037773C">
            <w:pPr>
              <w:spacing w:after="0" w:line="240" w:lineRule="auto"/>
              <w:ind w:left="113" w:right="113"/>
              <w:jc w:val="center"/>
              <w:rPr>
                <w:rFonts w:ascii="Arial" w:eastAsia="Times New Roman" w:hAnsi="Arial" w:cs="Arial"/>
                <w:b/>
                <w:bCs/>
                <w:color w:val="000000"/>
                <w:sz w:val="18"/>
                <w:szCs w:val="18"/>
                <w:lang w:eastAsia="en-GB"/>
              </w:rPr>
            </w:pPr>
            <w:r w:rsidRPr="009939B3">
              <w:rPr>
                <w:rFonts w:ascii="Arial" w:eastAsia="Times New Roman" w:hAnsi="Arial" w:cs="Arial"/>
                <w:b/>
                <w:bCs/>
                <w:color w:val="000000"/>
                <w:sz w:val="18"/>
                <w:szCs w:val="18"/>
                <w:lang w:eastAsia="en-GB"/>
              </w:rPr>
              <w:t>Other Significant Infrastructure or Community Facility</w:t>
            </w:r>
          </w:p>
        </w:tc>
      </w:tr>
      <w:tr w:rsidR="00124F21" w:rsidRPr="00124F21" w14:paraId="6E16C460" w14:textId="77777777" w:rsidTr="00D903ED">
        <w:trPr>
          <w:trHeight w:val="600"/>
        </w:trPr>
        <w:tc>
          <w:tcPr>
            <w:tcW w:w="2972" w:type="dxa"/>
            <w:gridSpan w:val="2"/>
            <w:tcBorders>
              <w:top w:val="nil"/>
              <w:left w:val="single" w:sz="4" w:space="0" w:color="auto"/>
              <w:bottom w:val="single" w:sz="4" w:space="0" w:color="auto"/>
              <w:right w:val="single" w:sz="4" w:space="0" w:color="auto"/>
            </w:tcBorders>
            <w:shd w:val="clear" w:color="auto" w:fill="auto"/>
            <w:noWrap/>
            <w:hideMark/>
          </w:tcPr>
          <w:p w14:paraId="68D40005" w14:textId="77777777"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20/01915/FUL</w:t>
            </w:r>
          </w:p>
          <w:p w14:paraId="35E717CC" w14:textId="3285A32A"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Pinewood House, Answorth Close, Chichester</w:t>
            </w:r>
          </w:p>
        </w:tc>
        <w:tc>
          <w:tcPr>
            <w:tcW w:w="1418" w:type="dxa"/>
            <w:tcBorders>
              <w:top w:val="nil"/>
              <w:left w:val="nil"/>
              <w:bottom w:val="single" w:sz="4" w:space="0" w:color="auto"/>
              <w:right w:val="single" w:sz="4" w:space="0" w:color="auto"/>
            </w:tcBorders>
          </w:tcPr>
          <w:p w14:paraId="6D0BBFF4" w14:textId="77777777" w:rsidR="00032AF5" w:rsidRPr="009939B3" w:rsidRDefault="00032AF5" w:rsidP="00124F21">
            <w:pPr>
              <w:spacing w:after="0" w:line="240" w:lineRule="auto"/>
              <w:rPr>
                <w:rFonts w:ascii="Arial" w:eastAsia="Times New Roman" w:hAnsi="Arial" w:cs="Arial"/>
                <w:color w:val="000000"/>
                <w:sz w:val="20"/>
                <w:szCs w:val="20"/>
                <w:lang w:eastAsia="en-GB"/>
              </w:rPr>
            </w:pPr>
          </w:p>
          <w:p w14:paraId="63D5AD09" w14:textId="151F4E4E"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12/04/2021</w:t>
            </w:r>
          </w:p>
        </w:tc>
        <w:tc>
          <w:tcPr>
            <w:tcW w:w="1417" w:type="dxa"/>
            <w:gridSpan w:val="2"/>
            <w:tcBorders>
              <w:top w:val="nil"/>
              <w:left w:val="single" w:sz="4" w:space="0" w:color="auto"/>
              <w:bottom w:val="single" w:sz="4" w:space="0" w:color="auto"/>
              <w:right w:val="single" w:sz="4" w:space="0" w:color="auto"/>
            </w:tcBorders>
            <w:shd w:val="clear" w:color="auto" w:fill="auto"/>
            <w:hideMark/>
          </w:tcPr>
          <w:p w14:paraId="7D88C3DF" w14:textId="777BCF89"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1,780.00 </w:t>
            </w:r>
          </w:p>
        </w:tc>
        <w:tc>
          <w:tcPr>
            <w:tcW w:w="1134" w:type="dxa"/>
            <w:tcBorders>
              <w:top w:val="nil"/>
              <w:left w:val="nil"/>
              <w:bottom w:val="single" w:sz="4" w:space="0" w:color="auto"/>
              <w:right w:val="single" w:sz="4" w:space="0" w:color="auto"/>
            </w:tcBorders>
            <w:shd w:val="clear" w:color="auto" w:fill="auto"/>
            <w:hideMark/>
          </w:tcPr>
          <w:p w14:paraId="02CF4F41"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hideMark/>
          </w:tcPr>
          <w:p w14:paraId="66203339"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846.00 </w:t>
            </w:r>
          </w:p>
        </w:tc>
        <w:tc>
          <w:tcPr>
            <w:tcW w:w="1276" w:type="dxa"/>
            <w:tcBorders>
              <w:top w:val="nil"/>
              <w:left w:val="nil"/>
              <w:bottom w:val="single" w:sz="4" w:space="0" w:color="auto"/>
              <w:right w:val="single" w:sz="4" w:space="0" w:color="auto"/>
            </w:tcBorders>
            <w:shd w:val="clear" w:color="auto" w:fill="auto"/>
            <w:hideMark/>
          </w:tcPr>
          <w:p w14:paraId="7C59FDE7"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403,900.00 </w:t>
            </w:r>
          </w:p>
        </w:tc>
        <w:tc>
          <w:tcPr>
            <w:tcW w:w="850" w:type="dxa"/>
            <w:tcBorders>
              <w:top w:val="nil"/>
              <w:left w:val="nil"/>
              <w:bottom w:val="single" w:sz="4" w:space="0" w:color="auto"/>
              <w:right w:val="single" w:sz="4" w:space="0" w:color="auto"/>
            </w:tcBorders>
            <w:shd w:val="clear" w:color="auto" w:fill="auto"/>
            <w:hideMark/>
          </w:tcPr>
          <w:p w14:paraId="236E82DA" w14:textId="38825218" w:rsidR="00124F21" w:rsidRPr="009939B3" w:rsidRDefault="00124F21" w:rsidP="005C2DAA">
            <w:pPr>
              <w:spacing w:after="0" w:line="240" w:lineRule="auto"/>
              <w:jc w:val="center"/>
              <w:rPr>
                <w:rFonts w:ascii="Arial" w:eastAsia="Times New Roman" w:hAnsi="Arial" w:cs="Arial"/>
                <w:color w:val="000000"/>
                <w:sz w:val="20"/>
                <w:szCs w:val="20"/>
                <w:lang w:eastAsia="en-GB"/>
              </w:rPr>
            </w:pPr>
          </w:p>
        </w:tc>
        <w:tc>
          <w:tcPr>
            <w:tcW w:w="1418" w:type="dxa"/>
            <w:tcBorders>
              <w:top w:val="nil"/>
              <w:left w:val="nil"/>
              <w:bottom w:val="single" w:sz="4" w:space="0" w:color="auto"/>
              <w:right w:val="single" w:sz="4" w:space="0" w:color="auto"/>
            </w:tcBorders>
            <w:shd w:val="clear" w:color="auto" w:fill="auto"/>
            <w:hideMark/>
          </w:tcPr>
          <w:p w14:paraId="1ED7B331"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1658" w:type="dxa"/>
            <w:tcBorders>
              <w:top w:val="nil"/>
              <w:left w:val="nil"/>
              <w:bottom w:val="single" w:sz="4" w:space="0" w:color="auto"/>
              <w:right w:val="single" w:sz="4" w:space="0" w:color="auto"/>
            </w:tcBorders>
            <w:shd w:val="clear" w:color="auto" w:fill="auto"/>
            <w:hideMark/>
          </w:tcPr>
          <w:p w14:paraId="54020F6E" w14:textId="77777777"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r>
      <w:tr w:rsidR="00124F21" w:rsidRPr="00124F21" w14:paraId="132A5FF2" w14:textId="77777777" w:rsidTr="00D903ED">
        <w:trPr>
          <w:trHeight w:val="600"/>
        </w:trPr>
        <w:tc>
          <w:tcPr>
            <w:tcW w:w="2972" w:type="dxa"/>
            <w:gridSpan w:val="2"/>
            <w:tcBorders>
              <w:top w:val="nil"/>
              <w:left w:val="single" w:sz="4" w:space="0" w:color="auto"/>
              <w:bottom w:val="single" w:sz="4" w:space="0" w:color="auto"/>
              <w:right w:val="single" w:sz="4" w:space="0" w:color="auto"/>
            </w:tcBorders>
            <w:shd w:val="clear" w:color="auto" w:fill="auto"/>
            <w:noWrap/>
            <w:hideMark/>
          </w:tcPr>
          <w:p w14:paraId="10CAAB64" w14:textId="77777777"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19/00619/OUT</w:t>
            </w:r>
          </w:p>
          <w:p w14:paraId="23E2B397" w14:textId="4BD14578"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Former Fuel Depot, Bognor Road, Chichester</w:t>
            </w:r>
          </w:p>
        </w:tc>
        <w:tc>
          <w:tcPr>
            <w:tcW w:w="1418" w:type="dxa"/>
            <w:tcBorders>
              <w:top w:val="nil"/>
              <w:left w:val="nil"/>
              <w:bottom w:val="single" w:sz="4" w:space="0" w:color="auto"/>
              <w:right w:val="single" w:sz="4" w:space="0" w:color="auto"/>
            </w:tcBorders>
          </w:tcPr>
          <w:p w14:paraId="20F5EC39" w14:textId="77777777" w:rsidR="00032AF5" w:rsidRPr="009939B3" w:rsidRDefault="00032AF5" w:rsidP="00124F21">
            <w:pPr>
              <w:spacing w:after="0" w:line="240" w:lineRule="auto"/>
              <w:rPr>
                <w:rFonts w:ascii="Arial" w:eastAsia="Times New Roman" w:hAnsi="Arial" w:cs="Arial"/>
                <w:color w:val="000000"/>
                <w:sz w:val="20"/>
                <w:szCs w:val="20"/>
                <w:lang w:eastAsia="en-GB"/>
              </w:rPr>
            </w:pPr>
          </w:p>
          <w:p w14:paraId="414F1F96" w14:textId="76CFE7A0"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28/04/2021</w:t>
            </w:r>
          </w:p>
        </w:tc>
        <w:tc>
          <w:tcPr>
            <w:tcW w:w="1417" w:type="dxa"/>
            <w:gridSpan w:val="2"/>
            <w:tcBorders>
              <w:top w:val="nil"/>
              <w:left w:val="single" w:sz="4" w:space="0" w:color="auto"/>
              <w:bottom w:val="single" w:sz="4" w:space="0" w:color="auto"/>
              <w:right w:val="single" w:sz="4" w:space="0" w:color="auto"/>
            </w:tcBorders>
            <w:shd w:val="clear" w:color="auto" w:fill="auto"/>
            <w:hideMark/>
          </w:tcPr>
          <w:p w14:paraId="4B106020" w14:textId="175C0C43"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7,581.00 </w:t>
            </w:r>
          </w:p>
        </w:tc>
        <w:tc>
          <w:tcPr>
            <w:tcW w:w="1134" w:type="dxa"/>
            <w:tcBorders>
              <w:top w:val="nil"/>
              <w:left w:val="nil"/>
              <w:bottom w:val="single" w:sz="4" w:space="0" w:color="auto"/>
              <w:right w:val="single" w:sz="4" w:space="0" w:color="auto"/>
            </w:tcBorders>
            <w:shd w:val="clear" w:color="auto" w:fill="auto"/>
            <w:hideMark/>
          </w:tcPr>
          <w:p w14:paraId="4E449546"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hideMark/>
          </w:tcPr>
          <w:p w14:paraId="381F7C9E"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846.00 </w:t>
            </w:r>
          </w:p>
        </w:tc>
        <w:tc>
          <w:tcPr>
            <w:tcW w:w="1276" w:type="dxa"/>
            <w:tcBorders>
              <w:top w:val="nil"/>
              <w:left w:val="nil"/>
              <w:bottom w:val="single" w:sz="4" w:space="0" w:color="auto"/>
              <w:right w:val="single" w:sz="4" w:space="0" w:color="auto"/>
            </w:tcBorders>
            <w:shd w:val="clear" w:color="auto" w:fill="auto"/>
            <w:hideMark/>
          </w:tcPr>
          <w:p w14:paraId="2AFC793D"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850" w:type="dxa"/>
            <w:tcBorders>
              <w:top w:val="nil"/>
              <w:left w:val="nil"/>
              <w:bottom w:val="single" w:sz="4" w:space="0" w:color="auto"/>
              <w:right w:val="single" w:sz="4" w:space="0" w:color="auto"/>
            </w:tcBorders>
            <w:shd w:val="clear" w:color="auto" w:fill="auto"/>
            <w:hideMark/>
          </w:tcPr>
          <w:p w14:paraId="32C3E9B6" w14:textId="7A94313E" w:rsidR="00124F21" w:rsidRPr="009939B3" w:rsidRDefault="00124F21" w:rsidP="005C2DAA">
            <w:pPr>
              <w:spacing w:after="0" w:line="240" w:lineRule="auto"/>
              <w:jc w:val="center"/>
              <w:rPr>
                <w:rFonts w:ascii="Arial" w:eastAsia="Times New Roman" w:hAnsi="Arial" w:cs="Arial"/>
                <w:color w:val="000000"/>
                <w:sz w:val="20"/>
                <w:szCs w:val="20"/>
                <w:lang w:eastAsia="en-GB"/>
              </w:rPr>
            </w:pPr>
          </w:p>
        </w:tc>
        <w:tc>
          <w:tcPr>
            <w:tcW w:w="1418" w:type="dxa"/>
            <w:tcBorders>
              <w:top w:val="nil"/>
              <w:left w:val="nil"/>
              <w:bottom w:val="single" w:sz="4" w:space="0" w:color="auto"/>
              <w:right w:val="single" w:sz="4" w:space="0" w:color="auto"/>
            </w:tcBorders>
            <w:shd w:val="clear" w:color="auto" w:fill="auto"/>
            <w:hideMark/>
          </w:tcPr>
          <w:p w14:paraId="3EFA0D6F"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1658" w:type="dxa"/>
            <w:tcBorders>
              <w:top w:val="nil"/>
              <w:left w:val="nil"/>
              <w:bottom w:val="single" w:sz="4" w:space="0" w:color="auto"/>
              <w:right w:val="single" w:sz="4" w:space="0" w:color="auto"/>
            </w:tcBorders>
            <w:shd w:val="clear" w:color="auto" w:fill="auto"/>
            <w:hideMark/>
          </w:tcPr>
          <w:p w14:paraId="19E22176" w14:textId="77777777"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r>
      <w:tr w:rsidR="00124F21" w:rsidRPr="00124F21" w14:paraId="5E4381D4" w14:textId="77777777" w:rsidTr="00D903ED">
        <w:trPr>
          <w:trHeight w:val="600"/>
        </w:trPr>
        <w:tc>
          <w:tcPr>
            <w:tcW w:w="2972" w:type="dxa"/>
            <w:gridSpan w:val="2"/>
            <w:tcBorders>
              <w:top w:val="nil"/>
              <w:left w:val="single" w:sz="4" w:space="0" w:color="auto"/>
              <w:bottom w:val="single" w:sz="4" w:space="0" w:color="auto"/>
              <w:right w:val="single" w:sz="4" w:space="0" w:color="auto"/>
            </w:tcBorders>
            <w:shd w:val="clear" w:color="auto" w:fill="auto"/>
            <w:noWrap/>
            <w:hideMark/>
          </w:tcPr>
          <w:p w14:paraId="23D1AC95" w14:textId="77777777"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lastRenderedPageBreak/>
              <w:t>20/02471/FUL</w:t>
            </w:r>
          </w:p>
          <w:p w14:paraId="206859F1" w14:textId="35EEAE40"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Land </w:t>
            </w:r>
            <w:r w:rsidR="009E1DAD" w:rsidRPr="009939B3">
              <w:rPr>
                <w:rFonts w:ascii="Arial" w:eastAsia="Times New Roman" w:hAnsi="Arial" w:cs="Arial"/>
                <w:color w:val="000000"/>
                <w:sz w:val="20"/>
                <w:szCs w:val="20"/>
                <w:lang w:eastAsia="en-GB"/>
              </w:rPr>
              <w:t>at</w:t>
            </w:r>
            <w:r w:rsidRPr="009939B3">
              <w:rPr>
                <w:rFonts w:ascii="Arial" w:eastAsia="Times New Roman" w:hAnsi="Arial" w:cs="Arial"/>
                <w:color w:val="000000"/>
                <w:sz w:val="20"/>
                <w:szCs w:val="20"/>
                <w:lang w:eastAsia="en-GB"/>
              </w:rPr>
              <w:t xml:space="preserve"> The Corner </w:t>
            </w:r>
            <w:r w:rsidR="009E1DAD" w:rsidRPr="009939B3">
              <w:rPr>
                <w:rFonts w:ascii="Arial" w:eastAsia="Times New Roman" w:hAnsi="Arial" w:cs="Arial"/>
                <w:color w:val="000000"/>
                <w:sz w:val="20"/>
                <w:szCs w:val="20"/>
                <w:lang w:eastAsia="en-GB"/>
              </w:rPr>
              <w:t>of</w:t>
            </w:r>
            <w:r w:rsidRPr="009939B3">
              <w:rPr>
                <w:rFonts w:ascii="Arial" w:eastAsia="Times New Roman" w:hAnsi="Arial" w:cs="Arial"/>
                <w:color w:val="000000"/>
                <w:sz w:val="20"/>
                <w:szCs w:val="20"/>
                <w:lang w:eastAsia="en-GB"/>
              </w:rPr>
              <w:t xml:space="preserve"> Oving Road </w:t>
            </w:r>
            <w:r w:rsidR="009E1DAD" w:rsidRPr="009939B3">
              <w:rPr>
                <w:rFonts w:ascii="Arial" w:eastAsia="Times New Roman" w:hAnsi="Arial" w:cs="Arial"/>
                <w:color w:val="000000"/>
                <w:sz w:val="20"/>
                <w:szCs w:val="20"/>
                <w:lang w:eastAsia="en-GB"/>
              </w:rPr>
              <w:t>and</w:t>
            </w:r>
            <w:r w:rsidRPr="009939B3">
              <w:rPr>
                <w:rFonts w:ascii="Arial" w:eastAsia="Times New Roman" w:hAnsi="Arial" w:cs="Arial"/>
                <w:color w:val="000000"/>
                <w:sz w:val="20"/>
                <w:szCs w:val="20"/>
                <w:lang w:eastAsia="en-GB"/>
              </w:rPr>
              <w:t xml:space="preserve"> A27 </w:t>
            </w:r>
          </w:p>
        </w:tc>
        <w:tc>
          <w:tcPr>
            <w:tcW w:w="1418" w:type="dxa"/>
            <w:tcBorders>
              <w:top w:val="nil"/>
              <w:left w:val="nil"/>
              <w:bottom w:val="single" w:sz="4" w:space="0" w:color="auto"/>
              <w:right w:val="single" w:sz="4" w:space="0" w:color="auto"/>
            </w:tcBorders>
          </w:tcPr>
          <w:p w14:paraId="20318DA4" w14:textId="77777777" w:rsidR="00032AF5" w:rsidRPr="009939B3" w:rsidRDefault="00032AF5" w:rsidP="00124F21">
            <w:pPr>
              <w:spacing w:after="0" w:line="240" w:lineRule="auto"/>
              <w:rPr>
                <w:rFonts w:ascii="Arial" w:eastAsia="Times New Roman" w:hAnsi="Arial" w:cs="Arial"/>
                <w:color w:val="000000"/>
                <w:sz w:val="20"/>
                <w:szCs w:val="20"/>
                <w:lang w:eastAsia="en-GB"/>
              </w:rPr>
            </w:pPr>
          </w:p>
          <w:p w14:paraId="061BF88E" w14:textId="15740D5E"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15/06/2021</w:t>
            </w:r>
          </w:p>
        </w:tc>
        <w:tc>
          <w:tcPr>
            <w:tcW w:w="1417" w:type="dxa"/>
            <w:gridSpan w:val="2"/>
            <w:tcBorders>
              <w:top w:val="nil"/>
              <w:left w:val="single" w:sz="4" w:space="0" w:color="auto"/>
              <w:bottom w:val="single" w:sz="4" w:space="0" w:color="auto"/>
              <w:right w:val="single" w:sz="4" w:space="0" w:color="auto"/>
            </w:tcBorders>
            <w:shd w:val="clear" w:color="auto" w:fill="auto"/>
            <w:hideMark/>
          </w:tcPr>
          <w:p w14:paraId="5E4F487E" w14:textId="137B8EA4"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52,404.14 </w:t>
            </w:r>
          </w:p>
        </w:tc>
        <w:tc>
          <w:tcPr>
            <w:tcW w:w="1134" w:type="dxa"/>
            <w:tcBorders>
              <w:top w:val="nil"/>
              <w:left w:val="nil"/>
              <w:bottom w:val="single" w:sz="4" w:space="0" w:color="auto"/>
              <w:right w:val="single" w:sz="4" w:space="0" w:color="auto"/>
            </w:tcBorders>
            <w:shd w:val="clear" w:color="auto" w:fill="auto"/>
            <w:hideMark/>
          </w:tcPr>
          <w:p w14:paraId="229CF0BA"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hideMark/>
          </w:tcPr>
          <w:p w14:paraId="79CBD912"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464.00 </w:t>
            </w:r>
          </w:p>
        </w:tc>
        <w:tc>
          <w:tcPr>
            <w:tcW w:w="1276" w:type="dxa"/>
            <w:tcBorders>
              <w:top w:val="nil"/>
              <w:left w:val="nil"/>
              <w:bottom w:val="single" w:sz="4" w:space="0" w:color="auto"/>
              <w:right w:val="single" w:sz="4" w:space="0" w:color="auto"/>
            </w:tcBorders>
            <w:shd w:val="clear" w:color="auto" w:fill="auto"/>
            <w:hideMark/>
          </w:tcPr>
          <w:p w14:paraId="1C538F03"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850" w:type="dxa"/>
            <w:tcBorders>
              <w:top w:val="nil"/>
              <w:left w:val="nil"/>
              <w:bottom w:val="single" w:sz="4" w:space="0" w:color="auto"/>
              <w:right w:val="single" w:sz="4" w:space="0" w:color="auto"/>
            </w:tcBorders>
            <w:shd w:val="clear" w:color="auto" w:fill="auto"/>
            <w:hideMark/>
          </w:tcPr>
          <w:p w14:paraId="2B7CF180" w14:textId="77777777" w:rsidR="00314BE5" w:rsidRDefault="00314BE5" w:rsidP="00314BE5">
            <w:pPr>
              <w:spacing w:after="0" w:line="240" w:lineRule="auto"/>
              <w:jc w:val="center"/>
              <w:rPr>
                <w:rFonts w:ascii="Arial" w:eastAsia="Times New Roman" w:hAnsi="Arial" w:cs="Arial"/>
                <w:color w:val="000000"/>
                <w:sz w:val="20"/>
                <w:szCs w:val="20"/>
                <w:lang w:eastAsia="en-GB"/>
              </w:rPr>
            </w:pPr>
          </w:p>
          <w:p w14:paraId="4CA22926" w14:textId="353E20CC" w:rsidR="00124F21" w:rsidRPr="009939B3" w:rsidRDefault="00124F21" w:rsidP="00314BE5">
            <w:pPr>
              <w:spacing w:after="0" w:line="240" w:lineRule="auto"/>
              <w:jc w:val="center"/>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43</w:t>
            </w:r>
          </w:p>
        </w:tc>
        <w:tc>
          <w:tcPr>
            <w:tcW w:w="1418" w:type="dxa"/>
            <w:tcBorders>
              <w:top w:val="nil"/>
              <w:left w:val="nil"/>
              <w:bottom w:val="single" w:sz="4" w:space="0" w:color="auto"/>
              <w:right w:val="single" w:sz="4" w:space="0" w:color="auto"/>
            </w:tcBorders>
            <w:shd w:val="clear" w:color="auto" w:fill="auto"/>
            <w:hideMark/>
          </w:tcPr>
          <w:p w14:paraId="2F5FB5FB"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373,945.00 </w:t>
            </w:r>
          </w:p>
        </w:tc>
        <w:tc>
          <w:tcPr>
            <w:tcW w:w="1658" w:type="dxa"/>
            <w:tcBorders>
              <w:top w:val="nil"/>
              <w:left w:val="nil"/>
              <w:bottom w:val="single" w:sz="4" w:space="0" w:color="auto"/>
              <w:right w:val="single" w:sz="4" w:space="0" w:color="auto"/>
            </w:tcBorders>
            <w:shd w:val="clear" w:color="auto" w:fill="auto"/>
            <w:hideMark/>
          </w:tcPr>
          <w:p w14:paraId="317CE6F6" w14:textId="77777777" w:rsidR="00032AF5" w:rsidRPr="009939B3" w:rsidRDefault="00032AF5" w:rsidP="00124F21">
            <w:pPr>
              <w:spacing w:after="0" w:line="240" w:lineRule="auto"/>
              <w:rPr>
                <w:rFonts w:ascii="Arial" w:eastAsia="Times New Roman" w:hAnsi="Arial" w:cs="Arial"/>
                <w:color w:val="000000"/>
                <w:sz w:val="20"/>
                <w:szCs w:val="20"/>
                <w:lang w:eastAsia="en-GB"/>
              </w:rPr>
            </w:pPr>
          </w:p>
          <w:p w14:paraId="05D52D9D" w14:textId="117E3326"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Play Area</w:t>
            </w:r>
          </w:p>
        </w:tc>
      </w:tr>
      <w:tr w:rsidR="00124F21" w:rsidRPr="00124F21" w14:paraId="3094BF17" w14:textId="77777777" w:rsidTr="00D903ED">
        <w:trPr>
          <w:trHeight w:val="600"/>
        </w:trPr>
        <w:tc>
          <w:tcPr>
            <w:tcW w:w="2972" w:type="dxa"/>
            <w:gridSpan w:val="2"/>
            <w:tcBorders>
              <w:top w:val="nil"/>
              <w:left w:val="single" w:sz="4" w:space="0" w:color="auto"/>
              <w:bottom w:val="single" w:sz="4" w:space="0" w:color="auto"/>
              <w:right w:val="single" w:sz="4" w:space="0" w:color="auto"/>
            </w:tcBorders>
            <w:shd w:val="clear" w:color="auto" w:fill="auto"/>
            <w:noWrap/>
            <w:hideMark/>
          </w:tcPr>
          <w:p w14:paraId="0C5456AB" w14:textId="77777777"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20/03226/FUL</w:t>
            </w:r>
          </w:p>
          <w:p w14:paraId="275C854F" w14:textId="0ACA6687"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23 Lavant Road, Chichester</w:t>
            </w:r>
          </w:p>
        </w:tc>
        <w:tc>
          <w:tcPr>
            <w:tcW w:w="1418" w:type="dxa"/>
            <w:tcBorders>
              <w:top w:val="nil"/>
              <w:left w:val="nil"/>
              <w:bottom w:val="single" w:sz="4" w:space="0" w:color="auto"/>
              <w:right w:val="single" w:sz="4" w:space="0" w:color="auto"/>
            </w:tcBorders>
          </w:tcPr>
          <w:p w14:paraId="11F30A6E" w14:textId="77777777" w:rsidR="00032AF5" w:rsidRPr="009939B3" w:rsidRDefault="00032AF5" w:rsidP="00124F21">
            <w:pPr>
              <w:spacing w:after="0" w:line="240" w:lineRule="auto"/>
              <w:rPr>
                <w:rFonts w:ascii="Arial" w:eastAsia="Times New Roman" w:hAnsi="Arial" w:cs="Arial"/>
                <w:color w:val="000000"/>
                <w:sz w:val="20"/>
                <w:szCs w:val="20"/>
                <w:lang w:eastAsia="en-GB"/>
              </w:rPr>
            </w:pPr>
          </w:p>
          <w:p w14:paraId="7E4C40BC" w14:textId="281392CA"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29/06/2021</w:t>
            </w:r>
          </w:p>
        </w:tc>
        <w:tc>
          <w:tcPr>
            <w:tcW w:w="1417" w:type="dxa"/>
            <w:gridSpan w:val="2"/>
            <w:tcBorders>
              <w:top w:val="nil"/>
              <w:left w:val="single" w:sz="4" w:space="0" w:color="auto"/>
              <w:bottom w:val="single" w:sz="4" w:space="0" w:color="auto"/>
              <w:right w:val="single" w:sz="4" w:space="0" w:color="auto"/>
            </w:tcBorders>
            <w:shd w:val="clear" w:color="auto" w:fill="auto"/>
            <w:hideMark/>
          </w:tcPr>
          <w:p w14:paraId="2372E691" w14:textId="7A1B244B"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2,565.00 </w:t>
            </w:r>
          </w:p>
        </w:tc>
        <w:tc>
          <w:tcPr>
            <w:tcW w:w="1134" w:type="dxa"/>
            <w:tcBorders>
              <w:top w:val="nil"/>
              <w:left w:val="nil"/>
              <w:bottom w:val="single" w:sz="4" w:space="0" w:color="auto"/>
              <w:right w:val="single" w:sz="4" w:space="0" w:color="auto"/>
            </w:tcBorders>
            <w:shd w:val="clear" w:color="auto" w:fill="auto"/>
            <w:hideMark/>
          </w:tcPr>
          <w:p w14:paraId="0A040B5E"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hideMark/>
          </w:tcPr>
          <w:p w14:paraId="5834BB96"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326.00 </w:t>
            </w:r>
          </w:p>
        </w:tc>
        <w:tc>
          <w:tcPr>
            <w:tcW w:w="1276" w:type="dxa"/>
            <w:tcBorders>
              <w:top w:val="nil"/>
              <w:left w:val="nil"/>
              <w:bottom w:val="single" w:sz="4" w:space="0" w:color="auto"/>
              <w:right w:val="single" w:sz="4" w:space="0" w:color="auto"/>
            </w:tcBorders>
            <w:shd w:val="clear" w:color="auto" w:fill="auto"/>
            <w:hideMark/>
          </w:tcPr>
          <w:p w14:paraId="7A0D4A4C"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850" w:type="dxa"/>
            <w:tcBorders>
              <w:top w:val="nil"/>
              <w:left w:val="nil"/>
              <w:bottom w:val="single" w:sz="4" w:space="0" w:color="auto"/>
              <w:right w:val="single" w:sz="4" w:space="0" w:color="auto"/>
            </w:tcBorders>
            <w:shd w:val="clear" w:color="auto" w:fill="auto"/>
            <w:hideMark/>
          </w:tcPr>
          <w:p w14:paraId="6AE83985" w14:textId="2231FF27" w:rsidR="00124F21" w:rsidRPr="009939B3" w:rsidRDefault="00124F21" w:rsidP="00314BE5">
            <w:pPr>
              <w:spacing w:after="0" w:line="240" w:lineRule="auto"/>
              <w:jc w:val="center"/>
              <w:rPr>
                <w:rFonts w:ascii="Arial" w:eastAsia="Times New Roman" w:hAnsi="Arial" w:cs="Arial"/>
                <w:color w:val="000000"/>
                <w:sz w:val="20"/>
                <w:szCs w:val="20"/>
                <w:lang w:eastAsia="en-GB"/>
              </w:rPr>
            </w:pPr>
          </w:p>
        </w:tc>
        <w:tc>
          <w:tcPr>
            <w:tcW w:w="1418" w:type="dxa"/>
            <w:tcBorders>
              <w:top w:val="nil"/>
              <w:left w:val="nil"/>
              <w:bottom w:val="single" w:sz="4" w:space="0" w:color="auto"/>
              <w:right w:val="single" w:sz="4" w:space="0" w:color="auto"/>
            </w:tcBorders>
            <w:shd w:val="clear" w:color="auto" w:fill="auto"/>
            <w:hideMark/>
          </w:tcPr>
          <w:p w14:paraId="42D4F710"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1658" w:type="dxa"/>
            <w:tcBorders>
              <w:top w:val="nil"/>
              <w:left w:val="nil"/>
              <w:bottom w:val="single" w:sz="4" w:space="0" w:color="auto"/>
              <w:right w:val="single" w:sz="4" w:space="0" w:color="auto"/>
            </w:tcBorders>
            <w:shd w:val="clear" w:color="auto" w:fill="auto"/>
            <w:hideMark/>
          </w:tcPr>
          <w:p w14:paraId="7F17012B" w14:textId="77777777"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r>
      <w:tr w:rsidR="00124F21" w:rsidRPr="00124F21" w14:paraId="6B7F6BD5" w14:textId="77777777" w:rsidTr="00D903ED">
        <w:trPr>
          <w:trHeight w:val="900"/>
        </w:trPr>
        <w:tc>
          <w:tcPr>
            <w:tcW w:w="2972" w:type="dxa"/>
            <w:gridSpan w:val="2"/>
            <w:tcBorders>
              <w:top w:val="nil"/>
              <w:left w:val="single" w:sz="4" w:space="0" w:color="auto"/>
              <w:bottom w:val="single" w:sz="4" w:space="0" w:color="auto"/>
              <w:right w:val="single" w:sz="4" w:space="0" w:color="auto"/>
            </w:tcBorders>
            <w:shd w:val="clear" w:color="auto" w:fill="auto"/>
            <w:noWrap/>
            <w:hideMark/>
          </w:tcPr>
          <w:p w14:paraId="1648EFC4" w14:textId="77777777"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20/01686/FUL</w:t>
            </w:r>
          </w:p>
          <w:p w14:paraId="203FBD09" w14:textId="617937F4"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Former Lowlands </w:t>
            </w:r>
            <w:r w:rsidR="009E1DAD" w:rsidRPr="009939B3">
              <w:rPr>
                <w:rFonts w:ascii="Arial" w:eastAsia="Times New Roman" w:hAnsi="Arial" w:cs="Arial"/>
                <w:color w:val="000000"/>
                <w:sz w:val="20"/>
                <w:szCs w:val="20"/>
                <w:lang w:eastAsia="en-GB"/>
              </w:rPr>
              <w:t>Nursery,</w:t>
            </w:r>
            <w:r w:rsidRPr="009939B3">
              <w:rPr>
                <w:rFonts w:ascii="Arial" w:eastAsia="Times New Roman" w:hAnsi="Arial" w:cs="Arial"/>
                <w:color w:val="000000"/>
                <w:sz w:val="20"/>
                <w:szCs w:val="20"/>
                <w:lang w:eastAsia="en-GB"/>
              </w:rPr>
              <w:t xml:space="preserve"> Lagness </w:t>
            </w:r>
            <w:r w:rsidR="009E1DAD" w:rsidRPr="009939B3">
              <w:rPr>
                <w:rFonts w:ascii="Arial" w:eastAsia="Times New Roman" w:hAnsi="Arial" w:cs="Arial"/>
                <w:color w:val="000000"/>
                <w:sz w:val="20"/>
                <w:szCs w:val="20"/>
                <w:lang w:eastAsia="en-GB"/>
              </w:rPr>
              <w:t>Road,</w:t>
            </w:r>
            <w:r w:rsidRPr="009939B3">
              <w:rPr>
                <w:rFonts w:ascii="Arial" w:eastAsia="Times New Roman" w:hAnsi="Arial" w:cs="Arial"/>
                <w:color w:val="000000"/>
                <w:sz w:val="20"/>
                <w:szCs w:val="20"/>
                <w:lang w:eastAsia="en-GB"/>
              </w:rPr>
              <w:t xml:space="preserve"> North Mundham</w:t>
            </w:r>
          </w:p>
        </w:tc>
        <w:tc>
          <w:tcPr>
            <w:tcW w:w="1418" w:type="dxa"/>
            <w:tcBorders>
              <w:top w:val="nil"/>
              <w:left w:val="nil"/>
              <w:bottom w:val="single" w:sz="4" w:space="0" w:color="auto"/>
              <w:right w:val="single" w:sz="4" w:space="0" w:color="auto"/>
            </w:tcBorders>
          </w:tcPr>
          <w:p w14:paraId="46A9FE91" w14:textId="77777777" w:rsidR="00032AF5" w:rsidRPr="009939B3" w:rsidRDefault="00032AF5" w:rsidP="00124F21">
            <w:pPr>
              <w:spacing w:after="0" w:line="240" w:lineRule="auto"/>
              <w:rPr>
                <w:rFonts w:ascii="Arial" w:eastAsia="Times New Roman" w:hAnsi="Arial" w:cs="Arial"/>
                <w:color w:val="000000"/>
                <w:sz w:val="20"/>
                <w:szCs w:val="20"/>
                <w:lang w:eastAsia="en-GB"/>
              </w:rPr>
            </w:pPr>
          </w:p>
          <w:p w14:paraId="4C5929A0" w14:textId="33E3D688"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28/07/2021</w:t>
            </w:r>
          </w:p>
        </w:tc>
        <w:tc>
          <w:tcPr>
            <w:tcW w:w="1417" w:type="dxa"/>
            <w:gridSpan w:val="2"/>
            <w:tcBorders>
              <w:top w:val="nil"/>
              <w:left w:val="single" w:sz="4" w:space="0" w:color="auto"/>
              <w:bottom w:val="single" w:sz="4" w:space="0" w:color="auto"/>
              <w:right w:val="single" w:sz="4" w:space="0" w:color="auto"/>
            </w:tcBorders>
            <w:shd w:val="clear" w:color="auto" w:fill="auto"/>
            <w:hideMark/>
          </w:tcPr>
          <w:p w14:paraId="4843B2AC" w14:textId="4E5C774A"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12,083.50 </w:t>
            </w:r>
          </w:p>
        </w:tc>
        <w:tc>
          <w:tcPr>
            <w:tcW w:w="1134" w:type="dxa"/>
            <w:tcBorders>
              <w:top w:val="nil"/>
              <w:left w:val="nil"/>
              <w:bottom w:val="single" w:sz="4" w:space="0" w:color="auto"/>
              <w:right w:val="single" w:sz="4" w:space="0" w:color="auto"/>
            </w:tcBorders>
            <w:shd w:val="clear" w:color="auto" w:fill="auto"/>
            <w:hideMark/>
          </w:tcPr>
          <w:p w14:paraId="682A575C"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23,172.50 </w:t>
            </w:r>
          </w:p>
        </w:tc>
        <w:tc>
          <w:tcPr>
            <w:tcW w:w="1276" w:type="dxa"/>
            <w:tcBorders>
              <w:top w:val="nil"/>
              <w:left w:val="nil"/>
              <w:bottom w:val="single" w:sz="4" w:space="0" w:color="auto"/>
              <w:right w:val="single" w:sz="4" w:space="0" w:color="auto"/>
            </w:tcBorders>
            <w:shd w:val="clear" w:color="auto" w:fill="auto"/>
            <w:hideMark/>
          </w:tcPr>
          <w:p w14:paraId="3B664D52"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1,692.00 </w:t>
            </w:r>
          </w:p>
        </w:tc>
        <w:tc>
          <w:tcPr>
            <w:tcW w:w="1276" w:type="dxa"/>
            <w:tcBorders>
              <w:top w:val="nil"/>
              <w:left w:val="nil"/>
              <w:bottom w:val="single" w:sz="4" w:space="0" w:color="auto"/>
              <w:right w:val="single" w:sz="4" w:space="0" w:color="auto"/>
            </w:tcBorders>
            <w:shd w:val="clear" w:color="auto" w:fill="auto"/>
            <w:hideMark/>
          </w:tcPr>
          <w:p w14:paraId="5EB12804"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850" w:type="dxa"/>
            <w:tcBorders>
              <w:top w:val="nil"/>
              <w:left w:val="nil"/>
              <w:bottom w:val="single" w:sz="4" w:space="0" w:color="auto"/>
              <w:right w:val="single" w:sz="4" w:space="0" w:color="auto"/>
            </w:tcBorders>
            <w:shd w:val="clear" w:color="auto" w:fill="auto"/>
            <w:hideMark/>
          </w:tcPr>
          <w:p w14:paraId="670A5243" w14:textId="77777777" w:rsidR="00314BE5" w:rsidRDefault="00314BE5" w:rsidP="00314BE5">
            <w:pPr>
              <w:spacing w:after="0" w:line="240" w:lineRule="auto"/>
              <w:jc w:val="center"/>
              <w:rPr>
                <w:rFonts w:ascii="Arial" w:eastAsia="Times New Roman" w:hAnsi="Arial" w:cs="Arial"/>
                <w:color w:val="000000"/>
                <w:sz w:val="20"/>
                <w:szCs w:val="20"/>
                <w:lang w:eastAsia="en-GB"/>
              </w:rPr>
            </w:pPr>
          </w:p>
          <w:p w14:paraId="4D590A81" w14:textId="73498899" w:rsidR="00124F21" w:rsidRPr="009939B3" w:rsidRDefault="00124F21" w:rsidP="00314BE5">
            <w:pPr>
              <w:spacing w:after="0" w:line="240" w:lineRule="auto"/>
              <w:jc w:val="center"/>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12</w:t>
            </w:r>
          </w:p>
        </w:tc>
        <w:tc>
          <w:tcPr>
            <w:tcW w:w="1418" w:type="dxa"/>
            <w:tcBorders>
              <w:top w:val="nil"/>
              <w:left w:val="nil"/>
              <w:bottom w:val="single" w:sz="4" w:space="0" w:color="auto"/>
              <w:right w:val="single" w:sz="4" w:space="0" w:color="auto"/>
            </w:tcBorders>
            <w:shd w:val="clear" w:color="auto" w:fill="auto"/>
            <w:hideMark/>
          </w:tcPr>
          <w:p w14:paraId="28033191"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101,985.00 </w:t>
            </w:r>
          </w:p>
        </w:tc>
        <w:tc>
          <w:tcPr>
            <w:tcW w:w="1658" w:type="dxa"/>
            <w:tcBorders>
              <w:top w:val="nil"/>
              <w:left w:val="nil"/>
              <w:bottom w:val="single" w:sz="4" w:space="0" w:color="auto"/>
              <w:right w:val="single" w:sz="4" w:space="0" w:color="auto"/>
            </w:tcBorders>
            <w:shd w:val="clear" w:color="auto" w:fill="auto"/>
            <w:hideMark/>
          </w:tcPr>
          <w:p w14:paraId="1D91553B" w14:textId="77777777"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r>
      <w:tr w:rsidR="00124F21" w:rsidRPr="00124F21" w14:paraId="4AAB68C0" w14:textId="77777777" w:rsidTr="00D903ED">
        <w:trPr>
          <w:trHeight w:val="600"/>
        </w:trPr>
        <w:tc>
          <w:tcPr>
            <w:tcW w:w="2972" w:type="dxa"/>
            <w:gridSpan w:val="2"/>
            <w:tcBorders>
              <w:top w:val="nil"/>
              <w:left w:val="single" w:sz="4" w:space="0" w:color="auto"/>
              <w:bottom w:val="single" w:sz="4" w:space="0" w:color="auto"/>
              <w:right w:val="single" w:sz="4" w:space="0" w:color="auto"/>
            </w:tcBorders>
            <w:shd w:val="clear" w:color="auto" w:fill="auto"/>
            <w:noWrap/>
            <w:hideMark/>
          </w:tcPr>
          <w:p w14:paraId="2740969B" w14:textId="77777777"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20/02546/FUL</w:t>
            </w:r>
          </w:p>
          <w:p w14:paraId="55B9EED1" w14:textId="58307CAC"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32 Little London, Chichester</w:t>
            </w:r>
          </w:p>
        </w:tc>
        <w:tc>
          <w:tcPr>
            <w:tcW w:w="1418" w:type="dxa"/>
            <w:tcBorders>
              <w:top w:val="nil"/>
              <w:left w:val="nil"/>
              <w:bottom w:val="single" w:sz="4" w:space="0" w:color="auto"/>
              <w:right w:val="single" w:sz="4" w:space="0" w:color="auto"/>
            </w:tcBorders>
          </w:tcPr>
          <w:p w14:paraId="14D52094" w14:textId="77777777" w:rsidR="00032AF5" w:rsidRPr="009939B3" w:rsidRDefault="00032AF5" w:rsidP="00124F21">
            <w:pPr>
              <w:spacing w:after="0" w:line="240" w:lineRule="auto"/>
              <w:rPr>
                <w:rFonts w:ascii="Arial" w:eastAsia="Times New Roman" w:hAnsi="Arial" w:cs="Arial"/>
                <w:color w:val="000000"/>
                <w:sz w:val="20"/>
                <w:szCs w:val="20"/>
                <w:lang w:eastAsia="en-GB"/>
              </w:rPr>
            </w:pPr>
          </w:p>
          <w:p w14:paraId="4972E130" w14:textId="0297CE61"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31/08/2021</w:t>
            </w:r>
          </w:p>
        </w:tc>
        <w:tc>
          <w:tcPr>
            <w:tcW w:w="1417" w:type="dxa"/>
            <w:gridSpan w:val="2"/>
            <w:tcBorders>
              <w:top w:val="nil"/>
              <w:left w:val="single" w:sz="4" w:space="0" w:color="auto"/>
              <w:bottom w:val="single" w:sz="4" w:space="0" w:color="auto"/>
              <w:right w:val="single" w:sz="4" w:space="0" w:color="auto"/>
            </w:tcBorders>
            <w:shd w:val="clear" w:color="auto" w:fill="auto"/>
            <w:hideMark/>
          </w:tcPr>
          <w:p w14:paraId="590BB971" w14:textId="139EAD81"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940.00 </w:t>
            </w:r>
          </w:p>
        </w:tc>
        <w:tc>
          <w:tcPr>
            <w:tcW w:w="1134" w:type="dxa"/>
            <w:tcBorders>
              <w:top w:val="nil"/>
              <w:left w:val="nil"/>
              <w:bottom w:val="single" w:sz="4" w:space="0" w:color="auto"/>
              <w:right w:val="single" w:sz="4" w:space="0" w:color="auto"/>
            </w:tcBorders>
            <w:shd w:val="clear" w:color="auto" w:fill="auto"/>
            <w:hideMark/>
          </w:tcPr>
          <w:p w14:paraId="31D60502"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hideMark/>
          </w:tcPr>
          <w:p w14:paraId="7A8AF936"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163.00 </w:t>
            </w:r>
          </w:p>
        </w:tc>
        <w:tc>
          <w:tcPr>
            <w:tcW w:w="1276" w:type="dxa"/>
            <w:tcBorders>
              <w:top w:val="nil"/>
              <w:left w:val="nil"/>
              <w:bottom w:val="single" w:sz="4" w:space="0" w:color="auto"/>
              <w:right w:val="single" w:sz="4" w:space="0" w:color="auto"/>
            </w:tcBorders>
            <w:shd w:val="clear" w:color="auto" w:fill="auto"/>
            <w:hideMark/>
          </w:tcPr>
          <w:p w14:paraId="40878481"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850" w:type="dxa"/>
            <w:tcBorders>
              <w:top w:val="nil"/>
              <w:left w:val="nil"/>
              <w:bottom w:val="single" w:sz="4" w:space="0" w:color="auto"/>
              <w:right w:val="single" w:sz="4" w:space="0" w:color="auto"/>
            </w:tcBorders>
            <w:shd w:val="clear" w:color="auto" w:fill="auto"/>
            <w:hideMark/>
          </w:tcPr>
          <w:p w14:paraId="29F31451" w14:textId="731636BC" w:rsidR="00124F21" w:rsidRPr="009939B3" w:rsidRDefault="00124F21" w:rsidP="005C2DAA">
            <w:pPr>
              <w:spacing w:after="0" w:line="240" w:lineRule="auto"/>
              <w:jc w:val="center"/>
              <w:rPr>
                <w:rFonts w:ascii="Arial" w:eastAsia="Times New Roman" w:hAnsi="Arial" w:cs="Arial"/>
                <w:color w:val="000000"/>
                <w:sz w:val="20"/>
                <w:szCs w:val="20"/>
                <w:lang w:eastAsia="en-GB"/>
              </w:rPr>
            </w:pPr>
          </w:p>
        </w:tc>
        <w:tc>
          <w:tcPr>
            <w:tcW w:w="1418" w:type="dxa"/>
            <w:tcBorders>
              <w:top w:val="nil"/>
              <w:left w:val="nil"/>
              <w:bottom w:val="single" w:sz="4" w:space="0" w:color="auto"/>
              <w:right w:val="single" w:sz="4" w:space="0" w:color="auto"/>
            </w:tcBorders>
            <w:shd w:val="clear" w:color="auto" w:fill="auto"/>
            <w:hideMark/>
          </w:tcPr>
          <w:p w14:paraId="79D64531"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1658" w:type="dxa"/>
            <w:tcBorders>
              <w:top w:val="nil"/>
              <w:left w:val="nil"/>
              <w:bottom w:val="single" w:sz="4" w:space="0" w:color="auto"/>
              <w:right w:val="single" w:sz="4" w:space="0" w:color="auto"/>
            </w:tcBorders>
            <w:shd w:val="clear" w:color="auto" w:fill="auto"/>
            <w:hideMark/>
          </w:tcPr>
          <w:p w14:paraId="2C296243" w14:textId="77777777"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r>
      <w:tr w:rsidR="00124F21" w:rsidRPr="00124F21" w14:paraId="6C353533" w14:textId="77777777" w:rsidTr="00D903ED">
        <w:trPr>
          <w:trHeight w:val="600"/>
        </w:trPr>
        <w:tc>
          <w:tcPr>
            <w:tcW w:w="2972" w:type="dxa"/>
            <w:gridSpan w:val="2"/>
            <w:tcBorders>
              <w:top w:val="nil"/>
              <w:left w:val="single" w:sz="4" w:space="0" w:color="auto"/>
              <w:bottom w:val="single" w:sz="4" w:space="0" w:color="auto"/>
              <w:right w:val="single" w:sz="4" w:space="0" w:color="auto"/>
            </w:tcBorders>
            <w:shd w:val="clear" w:color="auto" w:fill="auto"/>
            <w:noWrap/>
            <w:hideMark/>
          </w:tcPr>
          <w:p w14:paraId="436F4AF1" w14:textId="77777777"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17/01699/FUL</w:t>
            </w:r>
          </w:p>
          <w:p w14:paraId="3EC30882" w14:textId="572BA667"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Tangmere Airfield, </w:t>
            </w:r>
          </w:p>
        </w:tc>
        <w:tc>
          <w:tcPr>
            <w:tcW w:w="1418" w:type="dxa"/>
            <w:tcBorders>
              <w:top w:val="nil"/>
              <w:left w:val="nil"/>
              <w:bottom w:val="single" w:sz="4" w:space="0" w:color="auto"/>
              <w:right w:val="single" w:sz="4" w:space="0" w:color="auto"/>
            </w:tcBorders>
          </w:tcPr>
          <w:p w14:paraId="3A5CF655" w14:textId="77777777" w:rsidR="00032AF5" w:rsidRPr="009939B3" w:rsidRDefault="00032AF5" w:rsidP="00124F21">
            <w:pPr>
              <w:spacing w:after="0" w:line="240" w:lineRule="auto"/>
              <w:rPr>
                <w:rFonts w:ascii="Arial" w:eastAsia="Times New Roman" w:hAnsi="Arial" w:cs="Arial"/>
                <w:color w:val="000000"/>
                <w:sz w:val="20"/>
                <w:szCs w:val="20"/>
                <w:lang w:eastAsia="en-GB"/>
              </w:rPr>
            </w:pPr>
          </w:p>
          <w:p w14:paraId="47C0E167" w14:textId="4F4F903B"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13/09/2021</w:t>
            </w:r>
          </w:p>
        </w:tc>
        <w:tc>
          <w:tcPr>
            <w:tcW w:w="1417" w:type="dxa"/>
            <w:gridSpan w:val="2"/>
            <w:tcBorders>
              <w:top w:val="nil"/>
              <w:left w:val="single" w:sz="4" w:space="0" w:color="auto"/>
              <w:bottom w:val="single" w:sz="4" w:space="0" w:color="auto"/>
              <w:right w:val="single" w:sz="4" w:space="0" w:color="auto"/>
            </w:tcBorders>
            <w:shd w:val="clear" w:color="auto" w:fill="auto"/>
            <w:hideMark/>
          </w:tcPr>
          <w:p w14:paraId="5B2A38B8" w14:textId="5735D889"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hideMark/>
          </w:tcPr>
          <w:p w14:paraId="7DCECE58"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hideMark/>
          </w:tcPr>
          <w:p w14:paraId="01CF0E91"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846.00 </w:t>
            </w:r>
          </w:p>
        </w:tc>
        <w:tc>
          <w:tcPr>
            <w:tcW w:w="1276" w:type="dxa"/>
            <w:tcBorders>
              <w:top w:val="nil"/>
              <w:left w:val="nil"/>
              <w:bottom w:val="single" w:sz="4" w:space="0" w:color="auto"/>
              <w:right w:val="single" w:sz="4" w:space="0" w:color="auto"/>
            </w:tcBorders>
            <w:shd w:val="clear" w:color="auto" w:fill="auto"/>
            <w:hideMark/>
          </w:tcPr>
          <w:p w14:paraId="7F6E893E"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850" w:type="dxa"/>
            <w:tcBorders>
              <w:top w:val="nil"/>
              <w:left w:val="nil"/>
              <w:bottom w:val="single" w:sz="4" w:space="0" w:color="auto"/>
              <w:right w:val="single" w:sz="4" w:space="0" w:color="auto"/>
            </w:tcBorders>
            <w:shd w:val="clear" w:color="auto" w:fill="auto"/>
            <w:hideMark/>
          </w:tcPr>
          <w:p w14:paraId="4E94150C" w14:textId="363EB3A6" w:rsidR="00124F21" w:rsidRPr="009939B3" w:rsidRDefault="00124F21" w:rsidP="005C2DAA">
            <w:pPr>
              <w:spacing w:after="0" w:line="240" w:lineRule="auto"/>
              <w:jc w:val="center"/>
              <w:rPr>
                <w:rFonts w:ascii="Arial" w:eastAsia="Times New Roman" w:hAnsi="Arial" w:cs="Arial"/>
                <w:color w:val="000000"/>
                <w:sz w:val="20"/>
                <w:szCs w:val="20"/>
                <w:lang w:eastAsia="en-GB"/>
              </w:rPr>
            </w:pPr>
          </w:p>
        </w:tc>
        <w:tc>
          <w:tcPr>
            <w:tcW w:w="1418" w:type="dxa"/>
            <w:tcBorders>
              <w:top w:val="nil"/>
              <w:left w:val="nil"/>
              <w:bottom w:val="single" w:sz="4" w:space="0" w:color="auto"/>
              <w:right w:val="single" w:sz="4" w:space="0" w:color="auto"/>
            </w:tcBorders>
            <w:shd w:val="clear" w:color="auto" w:fill="auto"/>
            <w:hideMark/>
          </w:tcPr>
          <w:p w14:paraId="4E73EE51"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1658" w:type="dxa"/>
            <w:tcBorders>
              <w:top w:val="nil"/>
              <w:left w:val="nil"/>
              <w:bottom w:val="single" w:sz="4" w:space="0" w:color="auto"/>
              <w:right w:val="single" w:sz="4" w:space="0" w:color="auto"/>
            </w:tcBorders>
            <w:shd w:val="clear" w:color="auto" w:fill="auto"/>
            <w:hideMark/>
          </w:tcPr>
          <w:p w14:paraId="508A7EF4" w14:textId="77777777"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r>
      <w:tr w:rsidR="00124F21" w:rsidRPr="00124F21" w14:paraId="66A2EA61" w14:textId="77777777" w:rsidTr="00D903ED">
        <w:trPr>
          <w:trHeight w:val="900"/>
        </w:trPr>
        <w:tc>
          <w:tcPr>
            <w:tcW w:w="2972" w:type="dxa"/>
            <w:gridSpan w:val="2"/>
            <w:tcBorders>
              <w:top w:val="nil"/>
              <w:left w:val="single" w:sz="4" w:space="0" w:color="auto"/>
              <w:bottom w:val="single" w:sz="4" w:space="0" w:color="auto"/>
              <w:right w:val="single" w:sz="4" w:space="0" w:color="auto"/>
            </w:tcBorders>
            <w:shd w:val="clear" w:color="auto" w:fill="auto"/>
            <w:noWrap/>
            <w:hideMark/>
          </w:tcPr>
          <w:p w14:paraId="02410FEB" w14:textId="77777777"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20/01826/FUL</w:t>
            </w:r>
          </w:p>
          <w:p w14:paraId="0A42E2A7" w14:textId="409BA80B"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Land Adjoining A27, Scant Road West, Hambrook</w:t>
            </w:r>
          </w:p>
        </w:tc>
        <w:tc>
          <w:tcPr>
            <w:tcW w:w="1418" w:type="dxa"/>
            <w:tcBorders>
              <w:top w:val="nil"/>
              <w:left w:val="nil"/>
              <w:bottom w:val="single" w:sz="4" w:space="0" w:color="auto"/>
              <w:right w:val="single" w:sz="4" w:space="0" w:color="auto"/>
            </w:tcBorders>
          </w:tcPr>
          <w:p w14:paraId="3FDCD6CC" w14:textId="77777777" w:rsidR="00032AF5" w:rsidRPr="009939B3" w:rsidRDefault="00032AF5" w:rsidP="00124F21">
            <w:pPr>
              <w:spacing w:after="0" w:line="240" w:lineRule="auto"/>
              <w:rPr>
                <w:rFonts w:ascii="Arial" w:eastAsia="Times New Roman" w:hAnsi="Arial" w:cs="Arial"/>
                <w:color w:val="000000"/>
                <w:sz w:val="20"/>
                <w:szCs w:val="20"/>
                <w:lang w:eastAsia="en-GB"/>
              </w:rPr>
            </w:pPr>
          </w:p>
          <w:p w14:paraId="40E698FD" w14:textId="1B62FEFC"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14/09/2021</w:t>
            </w:r>
          </w:p>
        </w:tc>
        <w:tc>
          <w:tcPr>
            <w:tcW w:w="1417" w:type="dxa"/>
            <w:gridSpan w:val="2"/>
            <w:tcBorders>
              <w:top w:val="nil"/>
              <w:left w:val="single" w:sz="4" w:space="0" w:color="auto"/>
              <w:bottom w:val="single" w:sz="4" w:space="0" w:color="auto"/>
              <w:right w:val="single" w:sz="4" w:space="0" w:color="auto"/>
            </w:tcBorders>
            <w:shd w:val="clear" w:color="auto" w:fill="auto"/>
            <w:hideMark/>
          </w:tcPr>
          <w:p w14:paraId="42FDCA41" w14:textId="4D93F9E5"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71,517.00 </w:t>
            </w:r>
          </w:p>
        </w:tc>
        <w:tc>
          <w:tcPr>
            <w:tcW w:w="1134" w:type="dxa"/>
            <w:tcBorders>
              <w:top w:val="nil"/>
              <w:left w:val="nil"/>
              <w:bottom w:val="single" w:sz="4" w:space="0" w:color="auto"/>
              <w:right w:val="single" w:sz="4" w:space="0" w:color="auto"/>
            </w:tcBorders>
            <w:shd w:val="clear" w:color="auto" w:fill="auto"/>
            <w:hideMark/>
          </w:tcPr>
          <w:p w14:paraId="1D44F230"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hideMark/>
          </w:tcPr>
          <w:p w14:paraId="790BD55B"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5,106.00 </w:t>
            </w:r>
          </w:p>
        </w:tc>
        <w:tc>
          <w:tcPr>
            <w:tcW w:w="1276" w:type="dxa"/>
            <w:tcBorders>
              <w:top w:val="nil"/>
              <w:left w:val="nil"/>
              <w:bottom w:val="single" w:sz="4" w:space="0" w:color="auto"/>
              <w:right w:val="single" w:sz="4" w:space="0" w:color="auto"/>
            </w:tcBorders>
            <w:shd w:val="clear" w:color="auto" w:fill="auto"/>
            <w:hideMark/>
          </w:tcPr>
          <w:p w14:paraId="5604ED8E"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850" w:type="dxa"/>
            <w:tcBorders>
              <w:top w:val="nil"/>
              <w:left w:val="nil"/>
              <w:bottom w:val="single" w:sz="4" w:space="0" w:color="auto"/>
              <w:right w:val="single" w:sz="4" w:space="0" w:color="auto"/>
            </w:tcBorders>
            <w:shd w:val="clear" w:color="auto" w:fill="auto"/>
            <w:hideMark/>
          </w:tcPr>
          <w:p w14:paraId="2F797188" w14:textId="77777777" w:rsidR="00032AF5" w:rsidRPr="009939B3" w:rsidRDefault="00032AF5" w:rsidP="005C2DAA">
            <w:pPr>
              <w:spacing w:after="0" w:line="240" w:lineRule="auto"/>
              <w:jc w:val="center"/>
              <w:rPr>
                <w:rFonts w:ascii="Arial" w:eastAsia="Times New Roman" w:hAnsi="Arial" w:cs="Arial"/>
                <w:color w:val="000000"/>
                <w:sz w:val="20"/>
                <w:szCs w:val="20"/>
                <w:lang w:eastAsia="en-GB"/>
              </w:rPr>
            </w:pPr>
          </w:p>
          <w:p w14:paraId="161A5733" w14:textId="0BA76279" w:rsidR="00124F21" w:rsidRPr="009939B3" w:rsidRDefault="00124F21" w:rsidP="005C2DAA">
            <w:pPr>
              <w:spacing w:after="0" w:line="240" w:lineRule="auto"/>
              <w:jc w:val="center"/>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36</w:t>
            </w:r>
          </w:p>
        </w:tc>
        <w:tc>
          <w:tcPr>
            <w:tcW w:w="1418" w:type="dxa"/>
            <w:tcBorders>
              <w:top w:val="nil"/>
              <w:left w:val="nil"/>
              <w:bottom w:val="single" w:sz="4" w:space="0" w:color="auto"/>
              <w:right w:val="single" w:sz="4" w:space="0" w:color="auto"/>
            </w:tcBorders>
            <w:shd w:val="clear" w:color="auto" w:fill="auto"/>
            <w:hideMark/>
          </w:tcPr>
          <w:p w14:paraId="2F80BB79"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212,754.00 </w:t>
            </w:r>
          </w:p>
        </w:tc>
        <w:tc>
          <w:tcPr>
            <w:tcW w:w="1658" w:type="dxa"/>
            <w:tcBorders>
              <w:top w:val="nil"/>
              <w:left w:val="nil"/>
              <w:bottom w:val="single" w:sz="4" w:space="0" w:color="auto"/>
              <w:right w:val="single" w:sz="4" w:space="0" w:color="auto"/>
            </w:tcBorders>
            <w:shd w:val="clear" w:color="auto" w:fill="auto"/>
            <w:hideMark/>
          </w:tcPr>
          <w:p w14:paraId="182FA393" w14:textId="77777777" w:rsidR="00032AF5" w:rsidRPr="009939B3" w:rsidRDefault="00032AF5" w:rsidP="00124F21">
            <w:pPr>
              <w:spacing w:after="0" w:line="240" w:lineRule="auto"/>
              <w:rPr>
                <w:rFonts w:ascii="Arial" w:eastAsia="Times New Roman" w:hAnsi="Arial" w:cs="Arial"/>
                <w:color w:val="000000"/>
                <w:sz w:val="20"/>
                <w:szCs w:val="20"/>
                <w:lang w:eastAsia="en-GB"/>
              </w:rPr>
            </w:pPr>
          </w:p>
          <w:p w14:paraId="78A4D597" w14:textId="1632B58E"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Play Area</w:t>
            </w:r>
            <w:r w:rsidR="00B933DB">
              <w:rPr>
                <w:rFonts w:ascii="Arial" w:eastAsia="Times New Roman" w:hAnsi="Arial" w:cs="Arial"/>
                <w:color w:val="000000"/>
                <w:sz w:val="20"/>
                <w:szCs w:val="20"/>
                <w:lang w:eastAsia="en-GB"/>
              </w:rPr>
              <w:t xml:space="preserve"> &amp; </w:t>
            </w:r>
            <w:r w:rsidRPr="009939B3">
              <w:rPr>
                <w:rFonts w:ascii="Arial" w:eastAsia="Times New Roman" w:hAnsi="Arial" w:cs="Arial"/>
                <w:color w:val="000000"/>
                <w:sz w:val="20"/>
                <w:szCs w:val="20"/>
                <w:lang w:eastAsia="en-GB"/>
              </w:rPr>
              <w:t>Community Building</w:t>
            </w:r>
          </w:p>
        </w:tc>
      </w:tr>
      <w:tr w:rsidR="00124F21" w:rsidRPr="00124F21" w14:paraId="09A59CCA" w14:textId="77777777" w:rsidTr="00D903ED">
        <w:trPr>
          <w:trHeight w:val="1500"/>
        </w:trPr>
        <w:tc>
          <w:tcPr>
            <w:tcW w:w="2972" w:type="dxa"/>
            <w:gridSpan w:val="2"/>
            <w:tcBorders>
              <w:top w:val="nil"/>
              <w:left w:val="single" w:sz="4" w:space="0" w:color="auto"/>
              <w:bottom w:val="single" w:sz="4" w:space="0" w:color="auto"/>
              <w:right w:val="single" w:sz="4" w:space="0" w:color="auto"/>
            </w:tcBorders>
            <w:shd w:val="clear" w:color="auto" w:fill="auto"/>
            <w:noWrap/>
            <w:hideMark/>
          </w:tcPr>
          <w:p w14:paraId="20220C97" w14:textId="19E5AEF9" w:rsidR="00124F21" w:rsidRPr="00052E64" w:rsidRDefault="00124F21" w:rsidP="00124F21">
            <w:pPr>
              <w:spacing w:after="0" w:line="240" w:lineRule="auto"/>
              <w:rPr>
                <w:rFonts w:ascii="Arial" w:eastAsia="Times New Roman" w:hAnsi="Arial" w:cs="Arial"/>
                <w:sz w:val="20"/>
                <w:szCs w:val="20"/>
                <w:lang w:eastAsia="en-GB"/>
              </w:rPr>
            </w:pPr>
            <w:r w:rsidRPr="00052E64">
              <w:rPr>
                <w:rFonts w:ascii="Arial" w:eastAsia="Times New Roman" w:hAnsi="Arial" w:cs="Arial"/>
                <w:sz w:val="20"/>
                <w:szCs w:val="20"/>
                <w:lang w:eastAsia="en-GB"/>
              </w:rPr>
              <w:t>20/02824/OUT</w:t>
            </w:r>
            <w:r w:rsidRPr="00052E64">
              <w:rPr>
                <w:rFonts w:ascii="Arial" w:eastAsia="Times New Roman" w:hAnsi="Arial" w:cs="Arial"/>
                <w:sz w:val="20"/>
                <w:szCs w:val="20"/>
                <w:vertAlign w:val="superscript"/>
                <w:lang w:eastAsia="en-GB"/>
              </w:rPr>
              <w:t>1</w:t>
            </w:r>
          </w:p>
          <w:p w14:paraId="736867B5" w14:textId="656FB97C" w:rsidR="00124F21" w:rsidRPr="00052E64" w:rsidRDefault="00124F21" w:rsidP="00124F21">
            <w:pPr>
              <w:spacing w:after="0" w:line="240" w:lineRule="auto"/>
              <w:rPr>
                <w:rFonts w:ascii="Arial" w:eastAsia="Times New Roman" w:hAnsi="Arial" w:cs="Arial"/>
                <w:sz w:val="20"/>
                <w:szCs w:val="20"/>
                <w:lang w:eastAsia="en-GB"/>
              </w:rPr>
            </w:pPr>
            <w:r w:rsidRPr="00052E64">
              <w:rPr>
                <w:rFonts w:ascii="Arial" w:eastAsia="Times New Roman" w:hAnsi="Arial" w:cs="Arial"/>
                <w:sz w:val="20"/>
                <w:szCs w:val="20"/>
                <w:lang w:eastAsia="en-GB"/>
              </w:rPr>
              <w:t xml:space="preserve">Land Within </w:t>
            </w:r>
            <w:r w:rsidR="009E1DAD" w:rsidRPr="00052E64">
              <w:rPr>
                <w:rFonts w:ascii="Arial" w:eastAsia="Times New Roman" w:hAnsi="Arial" w:cs="Arial"/>
                <w:sz w:val="20"/>
                <w:szCs w:val="20"/>
                <w:lang w:eastAsia="en-GB"/>
              </w:rPr>
              <w:t>the</w:t>
            </w:r>
            <w:r w:rsidRPr="00052E64">
              <w:rPr>
                <w:rFonts w:ascii="Arial" w:eastAsia="Times New Roman" w:hAnsi="Arial" w:cs="Arial"/>
                <w:sz w:val="20"/>
                <w:szCs w:val="20"/>
                <w:lang w:eastAsia="en-GB"/>
              </w:rPr>
              <w:t xml:space="preserve"> Westhampnett / North East Chichester Strategic Development Location </w:t>
            </w:r>
          </w:p>
        </w:tc>
        <w:tc>
          <w:tcPr>
            <w:tcW w:w="1418" w:type="dxa"/>
            <w:tcBorders>
              <w:top w:val="nil"/>
              <w:left w:val="nil"/>
              <w:bottom w:val="single" w:sz="4" w:space="0" w:color="auto"/>
              <w:right w:val="single" w:sz="4" w:space="0" w:color="auto"/>
            </w:tcBorders>
          </w:tcPr>
          <w:p w14:paraId="45CAAEF9" w14:textId="77777777" w:rsidR="00032AF5" w:rsidRPr="00052E64" w:rsidRDefault="00032AF5" w:rsidP="00124F21">
            <w:pPr>
              <w:spacing w:after="0" w:line="240" w:lineRule="auto"/>
              <w:rPr>
                <w:rFonts w:ascii="Arial" w:eastAsia="Times New Roman" w:hAnsi="Arial" w:cs="Arial"/>
                <w:sz w:val="20"/>
                <w:szCs w:val="20"/>
                <w:lang w:eastAsia="en-GB"/>
              </w:rPr>
            </w:pPr>
          </w:p>
          <w:p w14:paraId="1F2B396F" w14:textId="1629345E" w:rsidR="00124F21" w:rsidRPr="00052E64" w:rsidRDefault="00124F21" w:rsidP="00124F21">
            <w:pPr>
              <w:spacing w:after="0" w:line="240" w:lineRule="auto"/>
              <w:rPr>
                <w:rFonts w:ascii="Arial" w:eastAsia="Times New Roman" w:hAnsi="Arial" w:cs="Arial"/>
                <w:sz w:val="20"/>
                <w:szCs w:val="20"/>
                <w:lang w:eastAsia="en-GB"/>
              </w:rPr>
            </w:pPr>
            <w:r w:rsidRPr="00052E64">
              <w:rPr>
                <w:rFonts w:ascii="Arial" w:eastAsia="Times New Roman" w:hAnsi="Arial" w:cs="Arial"/>
                <w:sz w:val="20"/>
                <w:szCs w:val="20"/>
                <w:lang w:eastAsia="en-GB"/>
              </w:rPr>
              <w:t>29/09/2021</w:t>
            </w:r>
          </w:p>
        </w:tc>
        <w:tc>
          <w:tcPr>
            <w:tcW w:w="1417" w:type="dxa"/>
            <w:gridSpan w:val="2"/>
            <w:tcBorders>
              <w:top w:val="nil"/>
              <w:left w:val="single" w:sz="4" w:space="0" w:color="auto"/>
              <w:bottom w:val="single" w:sz="4" w:space="0" w:color="auto"/>
              <w:right w:val="single" w:sz="4" w:space="0" w:color="auto"/>
            </w:tcBorders>
            <w:shd w:val="clear" w:color="auto" w:fill="auto"/>
            <w:hideMark/>
          </w:tcPr>
          <w:p w14:paraId="075F7D9F" w14:textId="6987F0BC" w:rsidR="00124F21" w:rsidRPr="00052E64" w:rsidRDefault="00124F21" w:rsidP="00032AF5">
            <w:pPr>
              <w:spacing w:after="0" w:line="240" w:lineRule="auto"/>
              <w:jc w:val="right"/>
              <w:rPr>
                <w:rFonts w:ascii="Arial" w:eastAsia="Times New Roman" w:hAnsi="Arial" w:cs="Arial"/>
                <w:sz w:val="20"/>
                <w:szCs w:val="20"/>
                <w:lang w:eastAsia="en-GB"/>
              </w:rPr>
            </w:pPr>
            <w:r w:rsidRPr="00052E64">
              <w:rPr>
                <w:rFonts w:ascii="Arial" w:eastAsia="Times New Roman" w:hAnsi="Arial" w:cs="Arial"/>
                <w:sz w:val="20"/>
                <w:szCs w:val="20"/>
                <w:lang w:eastAsia="en-GB"/>
              </w:rPr>
              <w:t xml:space="preserve">                   107,580.00 </w:t>
            </w:r>
          </w:p>
        </w:tc>
        <w:tc>
          <w:tcPr>
            <w:tcW w:w="1134" w:type="dxa"/>
            <w:tcBorders>
              <w:top w:val="nil"/>
              <w:left w:val="nil"/>
              <w:bottom w:val="single" w:sz="4" w:space="0" w:color="auto"/>
              <w:right w:val="single" w:sz="4" w:space="0" w:color="auto"/>
            </w:tcBorders>
            <w:shd w:val="clear" w:color="auto" w:fill="auto"/>
            <w:hideMark/>
          </w:tcPr>
          <w:p w14:paraId="756301C5" w14:textId="77777777" w:rsidR="00124F21" w:rsidRPr="00052E64" w:rsidRDefault="00124F21" w:rsidP="00032AF5">
            <w:pPr>
              <w:spacing w:after="0" w:line="240" w:lineRule="auto"/>
              <w:jc w:val="right"/>
              <w:rPr>
                <w:rFonts w:ascii="Arial" w:eastAsia="Times New Roman" w:hAnsi="Arial" w:cs="Arial"/>
                <w:sz w:val="20"/>
                <w:szCs w:val="20"/>
                <w:lang w:eastAsia="en-GB"/>
              </w:rPr>
            </w:pPr>
            <w:r w:rsidRPr="00052E64">
              <w:rPr>
                <w:rFonts w:ascii="Arial" w:eastAsia="Times New Roman" w:hAnsi="Arial" w:cs="Arial"/>
                <w:sz w:val="20"/>
                <w:szCs w:val="20"/>
                <w:lang w:eastAsia="en-GB"/>
              </w:rPr>
              <w:t> </w:t>
            </w:r>
          </w:p>
        </w:tc>
        <w:tc>
          <w:tcPr>
            <w:tcW w:w="1276" w:type="dxa"/>
            <w:tcBorders>
              <w:top w:val="nil"/>
              <w:left w:val="nil"/>
              <w:bottom w:val="single" w:sz="4" w:space="0" w:color="auto"/>
              <w:right w:val="single" w:sz="4" w:space="0" w:color="auto"/>
            </w:tcBorders>
            <w:shd w:val="clear" w:color="auto" w:fill="auto"/>
            <w:hideMark/>
          </w:tcPr>
          <w:p w14:paraId="7247C791" w14:textId="77777777" w:rsidR="00124F21" w:rsidRPr="00052E64" w:rsidRDefault="00124F21" w:rsidP="00032AF5">
            <w:pPr>
              <w:spacing w:after="0" w:line="240" w:lineRule="auto"/>
              <w:jc w:val="right"/>
              <w:rPr>
                <w:rFonts w:ascii="Arial" w:eastAsia="Times New Roman" w:hAnsi="Arial" w:cs="Arial"/>
                <w:sz w:val="20"/>
                <w:szCs w:val="20"/>
                <w:lang w:eastAsia="en-GB"/>
              </w:rPr>
            </w:pPr>
            <w:r w:rsidRPr="00052E64">
              <w:rPr>
                <w:rFonts w:ascii="Arial" w:eastAsia="Times New Roman" w:hAnsi="Arial" w:cs="Arial"/>
                <w:sz w:val="20"/>
                <w:szCs w:val="20"/>
                <w:lang w:eastAsia="en-GB"/>
              </w:rPr>
              <w:t xml:space="preserve">                        5,106.00 </w:t>
            </w:r>
          </w:p>
        </w:tc>
        <w:tc>
          <w:tcPr>
            <w:tcW w:w="1276" w:type="dxa"/>
            <w:tcBorders>
              <w:top w:val="nil"/>
              <w:left w:val="nil"/>
              <w:bottom w:val="single" w:sz="4" w:space="0" w:color="auto"/>
              <w:right w:val="single" w:sz="4" w:space="0" w:color="auto"/>
            </w:tcBorders>
            <w:shd w:val="clear" w:color="auto" w:fill="auto"/>
            <w:hideMark/>
          </w:tcPr>
          <w:p w14:paraId="46C0002F" w14:textId="77777777" w:rsidR="00124F21" w:rsidRPr="00052E64" w:rsidRDefault="00124F21" w:rsidP="00032AF5">
            <w:pPr>
              <w:spacing w:after="0" w:line="240" w:lineRule="auto"/>
              <w:jc w:val="right"/>
              <w:rPr>
                <w:rFonts w:ascii="Arial" w:eastAsia="Times New Roman" w:hAnsi="Arial" w:cs="Arial"/>
                <w:sz w:val="20"/>
                <w:szCs w:val="20"/>
                <w:lang w:eastAsia="en-GB"/>
              </w:rPr>
            </w:pPr>
            <w:r w:rsidRPr="00052E64">
              <w:rPr>
                <w:rFonts w:ascii="Arial" w:eastAsia="Times New Roman" w:hAnsi="Arial" w:cs="Arial"/>
                <w:sz w:val="20"/>
                <w:szCs w:val="20"/>
                <w:lang w:eastAsia="en-GB"/>
              </w:rPr>
              <w:t> </w:t>
            </w:r>
          </w:p>
        </w:tc>
        <w:tc>
          <w:tcPr>
            <w:tcW w:w="850" w:type="dxa"/>
            <w:tcBorders>
              <w:top w:val="nil"/>
              <w:left w:val="nil"/>
              <w:bottom w:val="single" w:sz="4" w:space="0" w:color="auto"/>
              <w:right w:val="single" w:sz="4" w:space="0" w:color="auto"/>
            </w:tcBorders>
            <w:shd w:val="clear" w:color="auto" w:fill="auto"/>
            <w:hideMark/>
          </w:tcPr>
          <w:p w14:paraId="21F692F8" w14:textId="77777777" w:rsidR="00032AF5" w:rsidRPr="00052E64" w:rsidRDefault="00032AF5" w:rsidP="005C2DAA">
            <w:pPr>
              <w:spacing w:after="0" w:line="240" w:lineRule="auto"/>
              <w:jc w:val="center"/>
              <w:rPr>
                <w:rFonts w:ascii="Arial" w:eastAsia="Times New Roman" w:hAnsi="Arial" w:cs="Arial"/>
                <w:sz w:val="20"/>
                <w:szCs w:val="20"/>
                <w:lang w:eastAsia="en-GB"/>
              </w:rPr>
            </w:pPr>
          </w:p>
          <w:p w14:paraId="4ED3E450" w14:textId="61054360" w:rsidR="00124F21" w:rsidRPr="00052E64" w:rsidRDefault="00124F21" w:rsidP="005C2DAA">
            <w:pPr>
              <w:spacing w:after="0" w:line="240" w:lineRule="auto"/>
              <w:jc w:val="center"/>
              <w:rPr>
                <w:rFonts w:ascii="Arial" w:eastAsia="Times New Roman" w:hAnsi="Arial" w:cs="Arial"/>
                <w:sz w:val="20"/>
                <w:szCs w:val="20"/>
                <w:lang w:eastAsia="en-GB"/>
              </w:rPr>
            </w:pPr>
            <w:r w:rsidRPr="00052E64">
              <w:rPr>
                <w:rFonts w:ascii="Arial" w:eastAsia="Times New Roman" w:hAnsi="Arial" w:cs="Arial"/>
                <w:sz w:val="20"/>
                <w:szCs w:val="20"/>
                <w:lang w:eastAsia="en-GB"/>
              </w:rPr>
              <w:t>49</w:t>
            </w:r>
          </w:p>
        </w:tc>
        <w:tc>
          <w:tcPr>
            <w:tcW w:w="1418" w:type="dxa"/>
            <w:tcBorders>
              <w:top w:val="nil"/>
              <w:left w:val="nil"/>
              <w:bottom w:val="single" w:sz="4" w:space="0" w:color="auto"/>
              <w:right w:val="single" w:sz="4" w:space="0" w:color="auto"/>
            </w:tcBorders>
            <w:shd w:val="clear" w:color="auto" w:fill="auto"/>
            <w:hideMark/>
          </w:tcPr>
          <w:p w14:paraId="1496BB7A" w14:textId="77777777" w:rsidR="00124F21" w:rsidRPr="00052E64" w:rsidRDefault="00124F21" w:rsidP="00032AF5">
            <w:pPr>
              <w:spacing w:after="0" w:line="240" w:lineRule="auto"/>
              <w:jc w:val="right"/>
              <w:rPr>
                <w:rFonts w:ascii="Arial" w:eastAsia="Times New Roman" w:hAnsi="Arial" w:cs="Arial"/>
                <w:sz w:val="20"/>
                <w:szCs w:val="20"/>
                <w:lang w:eastAsia="en-GB"/>
              </w:rPr>
            </w:pPr>
            <w:r w:rsidRPr="00052E64">
              <w:rPr>
                <w:rFonts w:ascii="Arial" w:eastAsia="Times New Roman" w:hAnsi="Arial" w:cs="Arial"/>
                <w:sz w:val="20"/>
                <w:szCs w:val="20"/>
                <w:lang w:eastAsia="en-GB"/>
              </w:rPr>
              <w:t xml:space="preserve">         641,685.00 </w:t>
            </w:r>
          </w:p>
        </w:tc>
        <w:tc>
          <w:tcPr>
            <w:tcW w:w="1658" w:type="dxa"/>
            <w:tcBorders>
              <w:top w:val="nil"/>
              <w:left w:val="nil"/>
              <w:bottom w:val="single" w:sz="4" w:space="0" w:color="auto"/>
              <w:right w:val="single" w:sz="4" w:space="0" w:color="auto"/>
            </w:tcBorders>
            <w:shd w:val="clear" w:color="auto" w:fill="auto"/>
            <w:hideMark/>
          </w:tcPr>
          <w:p w14:paraId="48291E69" w14:textId="77777777" w:rsidR="00032AF5" w:rsidRPr="00052E64" w:rsidRDefault="00032AF5" w:rsidP="00124F21">
            <w:pPr>
              <w:spacing w:after="0" w:line="240" w:lineRule="auto"/>
              <w:rPr>
                <w:rFonts w:ascii="Arial" w:eastAsia="Times New Roman" w:hAnsi="Arial" w:cs="Arial"/>
                <w:sz w:val="20"/>
                <w:szCs w:val="20"/>
                <w:lang w:eastAsia="en-GB"/>
              </w:rPr>
            </w:pPr>
          </w:p>
          <w:p w14:paraId="75A3028C" w14:textId="563EF425" w:rsidR="00124F21" w:rsidRPr="00052E64" w:rsidRDefault="00124F21" w:rsidP="00124F21">
            <w:pPr>
              <w:spacing w:after="0" w:line="240" w:lineRule="auto"/>
              <w:rPr>
                <w:rFonts w:ascii="Arial" w:eastAsia="Times New Roman" w:hAnsi="Arial" w:cs="Arial"/>
                <w:sz w:val="20"/>
                <w:szCs w:val="20"/>
                <w:lang w:eastAsia="en-GB"/>
              </w:rPr>
            </w:pPr>
            <w:r w:rsidRPr="00052E64">
              <w:rPr>
                <w:rFonts w:ascii="Arial" w:eastAsia="Times New Roman" w:hAnsi="Arial" w:cs="Arial"/>
                <w:sz w:val="20"/>
                <w:szCs w:val="20"/>
                <w:lang w:eastAsia="en-GB"/>
              </w:rPr>
              <w:t>Play Area</w:t>
            </w:r>
          </w:p>
        </w:tc>
      </w:tr>
      <w:tr w:rsidR="00124F21" w:rsidRPr="00124F21" w14:paraId="37AA176F" w14:textId="77777777" w:rsidTr="00D903ED">
        <w:trPr>
          <w:trHeight w:val="1500"/>
        </w:trPr>
        <w:tc>
          <w:tcPr>
            <w:tcW w:w="2972" w:type="dxa"/>
            <w:gridSpan w:val="2"/>
            <w:tcBorders>
              <w:top w:val="nil"/>
              <w:left w:val="single" w:sz="4" w:space="0" w:color="auto"/>
              <w:bottom w:val="single" w:sz="4" w:space="0" w:color="auto"/>
              <w:right w:val="single" w:sz="4" w:space="0" w:color="auto"/>
            </w:tcBorders>
            <w:shd w:val="clear" w:color="auto" w:fill="auto"/>
            <w:noWrap/>
            <w:hideMark/>
          </w:tcPr>
          <w:p w14:paraId="206693EA" w14:textId="77777777"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20/03278/FUL</w:t>
            </w:r>
          </w:p>
          <w:p w14:paraId="39BF2D1C" w14:textId="4D8EED4F"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Greenlands Farm Buildings West Ashling</w:t>
            </w:r>
          </w:p>
        </w:tc>
        <w:tc>
          <w:tcPr>
            <w:tcW w:w="1418" w:type="dxa"/>
            <w:tcBorders>
              <w:top w:val="nil"/>
              <w:left w:val="nil"/>
              <w:bottom w:val="single" w:sz="4" w:space="0" w:color="auto"/>
              <w:right w:val="single" w:sz="4" w:space="0" w:color="auto"/>
            </w:tcBorders>
          </w:tcPr>
          <w:p w14:paraId="05457FA8" w14:textId="77777777" w:rsidR="00032AF5" w:rsidRPr="009939B3" w:rsidRDefault="00032AF5" w:rsidP="00124F21">
            <w:pPr>
              <w:spacing w:after="0" w:line="240" w:lineRule="auto"/>
              <w:rPr>
                <w:rFonts w:ascii="Arial" w:eastAsia="Times New Roman" w:hAnsi="Arial" w:cs="Arial"/>
                <w:color w:val="000000"/>
                <w:sz w:val="20"/>
                <w:szCs w:val="20"/>
                <w:lang w:eastAsia="en-GB"/>
              </w:rPr>
            </w:pPr>
          </w:p>
          <w:p w14:paraId="3CF1188B" w14:textId="0B70E673"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17/11/2021</w:t>
            </w:r>
          </w:p>
        </w:tc>
        <w:tc>
          <w:tcPr>
            <w:tcW w:w="1417" w:type="dxa"/>
            <w:gridSpan w:val="2"/>
            <w:tcBorders>
              <w:top w:val="nil"/>
              <w:left w:val="single" w:sz="4" w:space="0" w:color="auto"/>
              <w:bottom w:val="single" w:sz="4" w:space="0" w:color="auto"/>
              <w:right w:val="single" w:sz="4" w:space="0" w:color="auto"/>
            </w:tcBorders>
            <w:shd w:val="clear" w:color="auto" w:fill="auto"/>
            <w:hideMark/>
          </w:tcPr>
          <w:p w14:paraId="76324D68" w14:textId="584728B2"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681.00 </w:t>
            </w:r>
          </w:p>
        </w:tc>
        <w:tc>
          <w:tcPr>
            <w:tcW w:w="1134" w:type="dxa"/>
            <w:tcBorders>
              <w:top w:val="nil"/>
              <w:left w:val="nil"/>
              <w:bottom w:val="single" w:sz="4" w:space="0" w:color="auto"/>
              <w:right w:val="single" w:sz="4" w:space="0" w:color="auto"/>
            </w:tcBorders>
            <w:shd w:val="clear" w:color="auto" w:fill="auto"/>
            <w:hideMark/>
          </w:tcPr>
          <w:p w14:paraId="02D07E81"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hideMark/>
          </w:tcPr>
          <w:p w14:paraId="1391C7C0"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163.00 </w:t>
            </w:r>
          </w:p>
        </w:tc>
        <w:tc>
          <w:tcPr>
            <w:tcW w:w="1276" w:type="dxa"/>
            <w:tcBorders>
              <w:top w:val="nil"/>
              <w:left w:val="nil"/>
              <w:bottom w:val="single" w:sz="4" w:space="0" w:color="auto"/>
              <w:right w:val="single" w:sz="4" w:space="0" w:color="auto"/>
            </w:tcBorders>
            <w:shd w:val="clear" w:color="auto" w:fill="auto"/>
            <w:hideMark/>
          </w:tcPr>
          <w:p w14:paraId="5AA8BCA9"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850" w:type="dxa"/>
            <w:tcBorders>
              <w:top w:val="nil"/>
              <w:left w:val="nil"/>
              <w:bottom w:val="single" w:sz="4" w:space="0" w:color="auto"/>
              <w:right w:val="single" w:sz="4" w:space="0" w:color="auto"/>
            </w:tcBorders>
            <w:shd w:val="clear" w:color="auto" w:fill="auto"/>
            <w:hideMark/>
          </w:tcPr>
          <w:p w14:paraId="165A7ACF" w14:textId="1E7EA9C5" w:rsidR="00124F21" w:rsidRPr="009939B3" w:rsidRDefault="00124F21" w:rsidP="005C2DAA">
            <w:pPr>
              <w:spacing w:after="0" w:line="240" w:lineRule="auto"/>
              <w:jc w:val="center"/>
              <w:rPr>
                <w:rFonts w:ascii="Arial" w:eastAsia="Times New Roman" w:hAnsi="Arial" w:cs="Arial"/>
                <w:color w:val="000000"/>
                <w:sz w:val="20"/>
                <w:szCs w:val="20"/>
                <w:lang w:eastAsia="en-GB"/>
              </w:rPr>
            </w:pPr>
          </w:p>
        </w:tc>
        <w:tc>
          <w:tcPr>
            <w:tcW w:w="1418" w:type="dxa"/>
            <w:tcBorders>
              <w:top w:val="nil"/>
              <w:left w:val="nil"/>
              <w:bottom w:val="single" w:sz="4" w:space="0" w:color="auto"/>
              <w:right w:val="single" w:sz="4" w:space="0" w:color="auto"/>
            </w:tcBorders>
            <w:shd w:val="clear" w:color="auto" w:fill="auto"/>
            <w:hideMark/>
          </w:tcPr>
          <w:p w14:paraId="59E9B8B0"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1658" w:type="dxa"/>
            <w:tcBorders>
              <w:top w:val="nil"/>
              <w:left w:val="nil"/>
              <w:bottom w:val="single" w:sz="4" w:space="0" w:color="auto"/>
              <w:right w:val="single" w:sz="4" w:space="0" w:color="auto"/>
            </w:tcBorders>
            <w:shd w:val="clear" w:color="auto" w:fill="auto"/>
            <w:hideMark/>
          </w:tcPr>
          <w:p w14:paraId="765F0E07" w14:textId="77777777"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r>
      <w:tr w:rsidR="00124F21" w:rsidRPr="00124F21" w14:paraId="21C711BA" w14:textId="77777777" w:rsidTr="00D903ED">
        <w:trPr>
          <w:trHeight w:val="900"/>
        </w:trPr>
        <w:tc>
          <w:tcPr>
            <w:tcW w:w="2972" w:type="dxa"/>
            <w:gridSpan w:val="2"/>
            <w:tcBorders>
              <w:top w:val="nil"/>
              <w:left w:val="single" w:sz="4" w:space="0" w:color="auto"/>
              <w:bottom w:val="single" w:sz="4" w:space="0" w:color="auto"/>
              <w:right w:val="single" w:sz="4" w:space="0" w:color="auto"/>
            </w:tcBorders>
            <w:shd w:val="clear" w:color="auto" w:fill="auto"/>
            <w:noWrap/>
            <w:hideMark/>
          </w:tcPr>
          <w:p w14:paraId="1D14BD71" w14:textId="77777777"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lastRenderedPageBreak/>
              <w:t>20/01897/FUL</w:t>
            </w:r>
          </w:p>
          <w:p w14:paraId="7D0ED2B6" w14:textId="6E701FE4"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Land </w:t>
            </w:r>
            <w:r w:rsidR="009E1DAD" w:rsidRPr="009939B3">
              <w:rPr>
                <w:rFonts w:ascii="Arial" w:eastAsia="Times New Roman" w:hAnsi="Arial" w:cs="Arial"/>
                <w:color w:val="000000"/>
                <w:sz w:val="20"/>
                <w:szCs w:val="20"/>
                <w:lang w:eastAsia="en-GB"/>
              </w:rPr>
              <w:t>to</w:t>
            </w:r>
            <w:r w:rsidRPr="009939B3">
              <w:rPr>
                <w:rFonts w:ascii="Arial" w:eastAsia="Times New Roman" w:hAnsi="Arial" w:cs="Arial"/>
                <w:color w:val="000000"/>
                <w:sz w:val="20"/>
                <w:szCs w:val="20"/>
                <w:lang w:eastAsia="en-GB"/>
              </w:rPr>
              <w:t xml:space="preserve"> The Rear Of 24 And 22</w:t>
            </w:r>
            <w:r w:rsidR="009E1DAD" w:rsidRPr="009939B3">
              <w:rPr>
                <w:rFonts w:ascii="Arial" w:eastAsia="Times New Roman" w:hAnsi="Arial" w:cs="Arial"/>
                <w:color w:val="000000"/>
                <w:sz w:val="20"/>
                <w:szCs w:val="20"/>
                <w:lang w:eastAsia="en-GB"/>
              </w:rPr>
              <w:t>A,</w:t>
            </w:r>
            <w:r w:rsidRPr="009939B3">
              <w:rPr>
                <w:rFonts w:ascii="Arial" w:eastAsia="Times New Roman" w:hAnsi="Arial" w:cs="Arial"/>
                <w:color w:val="000000"/>
                <w:sz w:val="20"/>
                <w:szCs w:val="20"/>
                <w:lang w:eastAsia="en-GB"/>
              </w:rPr>
              <w:t xml:space="preserve"> Lavant Road, Chichester</w:t>
            </w:r>
          </w:p>
        </w:tc>
        <w:tc>
          <w:tcPr>
            <w:tcW w:w="1418" w:type="dxa"/>
            <w:tcBorders>
              <w:top w:val="nil"/>
              <w:left w:val="nil"/>
              <w:bottom w:val="single" w:sz="4" w:space="0" w:color="auto"/>
              <w:right w:val="single" w:sz="4" w:space="0" w:color="auto"/>
            </w:tcBorders>
          </w:tcPr>
          <w:p w14:paraId="66C0F868" w14:textId="77777777" w:rsidR="00032AF5" w:rsidRPr="009939B3" w:rsidRDefault="00032AF5" w:rsidP="00124F21">
            <w:pPr>
              <w:spacing w:after="0" w:line="240" w:lineRule="auto"/>
              <w:rPr>
                <w:rFonts w:ascii="Arial" w:eastAsia="Times New Roman" w:hAnsi="Arial" w:cs="Arial"/>
                <w:color w:val="000000"/>
                <w:sz w:val="20"/>
                <w:szCs w:val="20"/>
                <w:lang w:eastAsia="en-GB"/>
              </w:rPr>
            </w:pPr>
          </w:p>
          <w:p w14:paraId="36E89A82" w14:textId="76A30342"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06/12/2021</w:t>
            </w:r>
          </w:p>
        </w:tc>
        <w:tc>
          <w:tcPr>
            <w:tcW w:w="1417" w:type="dxa"/>
            <w:gridSpan w:val="2"/>
            <w:tcBorders>
              <w:top w:val="nil"/>
              <w:left w:val="single" w:sz="4" w:space="0" w:color="auto"/>
              <w:bottom w:val="single" w:sz="4" w:space="0" w:color="auto"/>
              <w:right w:val="single" w:sz="4" w:space="0" w:color="auto"/>
            </w:tcBorders>
            <w:shd w:val="clear" w:color="auto" w:fill="auto"/>
            <w:hideMark/>
          </w:tcPr>
          <w:p w14:paraId="3CB67CEA" w14:textId="08476B36"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2,131.00 </w:t>
            </w:r>
          </w:p>
        </w:tc>
        <w:tc>
          <w:tcPr>
            <w:tcW w:w="1134" w:type="dxa"/>
            <w:tcBorders>
              <w:top w:val="nil"/>
              <w:left w:val="nil"/>
              <w:bottom w:val="single" w:sz="4" w:space="0" w:color="auto"/>
              <w:right w:val="single" w:sz="4" w:space="0" w:color="auto"/>
            </w:tcBorders>
            <w:shd w:val="clear" w:color="auto" w:fill="auto"/>
            <w:hideMark/>
          </w:tcPr>
          <w:p w14:paraId="3FE2ECF5"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hideMark/>
          </w:tcPr>
          <w:p w14:paraId="7FA94592"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326.00 </w:t>
            </w:r>
          </w:p>
        </w:tc>
        <w:tc>
          <w:tcPr>
            <w:tcW w:w="1276" w:type="dxa"/>
            <w:tcBorders>
              <w:top w:val="nil"/>
              <w:left w:val="nil"/>
              <w:bottom w:val="single" w:sz="4" w:space="0" w:color="auto"/>
              <w:right w:val="single" w:sz="4" w:space="0" w:color="auto"/>
            </w:tcBorders>
            <w:shd w:val="clear" w:color="auto" w:fill="auto"/>
            <w:hideMark/>
          </w:tcPr>
          <w:p w14:paraId="1BDEF8B0"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850" w:type="dxa"/>
            <w:tcBorders>
              <w:top w:val="nil"/>
              <w:left w:val="nil"/>
              <w:bottom w:val="single" w:sz="4" w:space="0" w:color="auto"/>
              <w:right w:val="single" w:sz="4" w:space="0" w:color="auto"/>
            </w:tcBorders>
            <w:shd w:val="clear" w:color="auto" w:fill="auto"/>
            <w:hideMark/>
          </w:tcPr>
          <w:p w14:paraId="53F73B26" w14:textId="7C43A276" w:rsidR="00124F21" w:rsidRPr="009939B3" w:rsidRDefault="00124F21" w:rsidP="005C2DAA">
            <w:pPr>
              <w:spacing w:after="0" w:line="240" w:lineRule="auto"/>
              <w:jc w:val="center"/>
              <w:rPr>
                <w:rFonts w:ascii="Arial" w:eastAsia="Times New Roman" w:hAnsi="Arial" w:cs="Arial"/>
                <w:color w:val="000000"/>
                <w:sz w:val="20"/>
                <w:szCs w:val="20"/>
                <w:lang w:eastAsia="en-GB"/>
              </w:rPr>
            </w:pPr>
          </w:p>
        </w:tc>
        <w:tc>
          <w:tcPr>
            <w:tcW w:w="1418" w:type="dxa"/>
            <w:tcBorders>
              <w:top w:val="nil"/>
              <w:left w:val="nil"/>
              <w:bottom w:val="single" w:sz="4" w:space="0" w:color="auto"/>
              <w:right w:val="single" w:sz="4" w:space="0" w:color="auto"/>
            </w:tcBorders>
            <w:shd w:val="clear" w:color="auto" w:fill="auto"/>
            <w:hideMark/>
          </w:tcPr>
          <w:p w14:paraId="29CBC224"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1658" w:type="dxa"/>
            <w:tcBorders>
              <w:top w:val="nil"/>
              <w:left w:val="nil"/>
              <w:bottom w:val="single" w:sz="4" w:space="0" w:color="auto"/>
              <w:right w:val="single" w:sz="4" w:space="0" w:color="auto"/>
            </w:tcBorders>
            <w:shd w:val="clear" w:color="auto" w:fill="auto"/>
            <w:hideMark/>
          </w:tcPr>
          <w:p w14:paraId="08E3AF41" w14:textId="77777777"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r>
      <w:tr w:rsidR="00124F21" w:rsidRPr="00124F21" w14:paraId="46A84FF0" w14:textId="77777777" w:rsidTr="00D903ED">
        <w:trPr>
          <w:trHeight w:val="600"/>
        </w:trPr>
        <w:tc>
          <w:tcPr>
            <w:tcW w:w="2972" w:type="dxa"/>
            <w:gridSpan w:val="2"/>
            <w:tcBorders>
              <w:top w:val="nil"/>
              <w:left w:val="single" w:sz="4" w:space="0" w:color="auto"/>
              <w:bottom w:val="single" w:sz="4" w:space="0" w:color="auto"/>
              <w:right w:val="single" w:sz="4" w:space="0" w:color="auto"/>
            </w:tcBorders>
            <w:shd w:val="clear" w:color="auto" w:fill="auto"/>
            <w:noWrap/>
            <w:hideMark/>
          </w:tcPr>
          <w:p w14:paraId="720F3B19" w14:textId="77777777"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20/02530/FUL</w:t>
            </w:r>
          </w:p>
          <w:p w14:paraId="45784D07" w14:textId="5AD20026"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Land At, Royal Close, Chichester</w:t>
            </w:r>
          </w:p>
        </w:tc>
        <w:tc>
          <w:tcPr>
            <w:tcW w:w="1418" w:type="dxa"/>
            <w:tcBorders>
              <w:top w:val="nil"/>
              <w:left w:val="nil"/>
              <w:bottom w:val="single" w:sz="4" w:space="0" w:color="auto"/>
              <w:right w:val="single" w:sz="4" w:space="0" w:color="auto"/>
            </w:tcBorders>
          </w:tcPr>
          <w:p w14:paraId="59F52BC7" w14:textId="77777777" w:rsidR="00032AF5" w:rsidRPr="009939B3" w:rsidRDefault="00032AF5" w:rsidP="00124F21">
            <w:pPr>
              <w:spacing w:after="0" w:line="240" w:lineRule="auto"/>
              <w:rPr>
                <w:rFonts w:ascii="Arial" w:eastAsia="Times New Roman" w:hAnsi="Arial" w:cs="Arial"/>
                <w:color w:val="000000"/>
                <w:sz w:val="20"/>
                <w:szCs w:val="20"/>
                <w:lang w:eastAsia="en-GB"/>
              </w:rPr>
            </w:pPr>
          </w:p>
          <w:p w14:paraId="7EC7C875" w14:textId="14068A52"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12/01/2022</w:t>
            </w:r>
          </w:p>
        </w:tc>
        <w:tc>
          <w:tcPr>
            <w:tcW w:w="1417" w:type="dxa"/>
            <w:gridSpan w:val="2"/>
            <w:tcBorders>
              <w:top w:val="nil"/>
              <w:left w:val="single" w:sz="4" w:space="0" w:color="auto"/>
              <w:bottom w:val="single" w:sz="4" w:space="0" w:color="auto"/>
              <w:right w:val="single" w:sz="4" w:space="0" w:color="auto"/>
            </w:tcBorders>
            <w:shd w:val="clear" w:color="auto" w:fill="auto"/>
            <w:hideMark/>
          </w:tcPr>
          <w:p w14:paraId="332FE381" w14:textId="147C474B"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1,805.00 </w:t>
            </w:r>
          </w:p>
        </w:tc>
        <w:tc>
          <w:tcPr>
            <w:tcW w:w="1134" w:type="dxa"/>
            <w:tcBorders>
              <w:top w:val="nil"/>
              <w:left w:val="nil"/>
              <w:bottom w:val="single" w:sz="4" w:space="0" w:color="auto"/>
              <w:right w:val="single" w:sz="4" w:space="0" w:color="auto"/>
            </w:tcBorders>
            <w:shd w:val="clear" w:color="auto" w:fill="auto"/>
            <w:hideMark/>
          </w:tcPr>
          <w:p w14:paraId="4F379D29"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hideMark/>
          </w:tcPr>
          <w:p w14:paraId="23950ACF"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326.00 </w:t>
            </w:r>
          </w:p>
        </w:tc>
        <w:tc>
          <w:tcPr>
            <w:tcW w:w="1276" w:type="dxa"/>
            <w:tcBorders>
              <w:top w:val="nil"/>
              <w:left w:val="nil"/>
              <w:bottom w:val="single" w:sz="4" w:space="0" w:color="auto"/>
              <w:right w:val="single" w:sz="4" w:space="0" w:color="auto"/>
            </w:tcBorders>
            <w:shd w:val="clear" w:color="auto" w:fill="auto"/>
            <w:hideMark/>
          </w:tcPr>
          <w:p w14:paraId="27CC63AB"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850" w:type="dxa"/>
            <w:tcBorders>
              <w:top w:val="nil"/>
              <w:left w:val="nil"/>
              <w:bottom w:val="single" w:sz="4" w:space="0" w:color="auto"/>
              <w:right w:val="single" w:sz="4" w:space="0" w:color="auto"/>
            </w:tcBorders>
            <w:shd w:val="clear" w:color="auto" w:fill="auto"/>
            <w:hideMark/>
          </w:tcPr>
          <w:p w14:paraId="67186100" w14:textId="49BC760A" w:rsidR="00124F21" w:rsidRPr="009939B3" w:rsidRDefault="00124F21" w:rsidP="005C2DAA">
            <w:pPr>
              <w:spacing w:after="0" w:line="240" w:lineRule="auto"/>
              <w:jc w:val="center"/>
              <w:rPr>
                <w:rFonts w:ascii="Arial" w:eastAsia="Times New Roman" w:hAnsi="Arial" w:cs="Arial"/>
                <w:color w:val="000000"/>
                <w:sz w:val="20"/>
                <w:szCs w:val="20"/>
                <w:lang w:eastAsia="en-GB"/>
              </w:rPr>
            </w:pPr>
          </w:p>
        </w:tc>
        <w:tc>
          <w:tcPr>
            <w:tcW w:w="1418" w:type="dxa"/>
            <w:tcBorders>
              <w:top w:val="nil"/>
              <w:left w:val="nil"/>
              <w:bottom w:val="single" w:sz="4" w:space="0" w:color="auto"/>
              <w:right w:val="single" w:sz="4" w:space="0" w:color="auto"/>
            </w:tcBorders>
            <w:shd w:val="clear" w:color="auto" w:fill="auto"/>
            <w:hideMark/>
          </w:tcPr>
          <w:p w14:paraId="285EC150"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1658" w:type="dxa"/>
            <w:tcBorders>
              <w:top w:val="nil"/>
              <w:left w:val="nil"/>
              <w:bottom w:val="single" w:sz="4" w:space="0" w:color="auto"/>
              <w:right w:val="single" w:sz="4" w:space="0" w:color="auto"/>
            </w:tcBorders>
            <w:shd w:val="clear" w:color="auto" w:fill="auto"/>
            <w:hideMark/>
          </w:tcPr>
          <w:p w14:paraId="562AE537" w14:textId="77777777"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r>
      <w:tr w:rsidR="00124F21" w:rsidRPr="00124F21" w14:paraId="52C61AD2" w14:textId="77777777" w:rsidTr="00D903ED">
        <w:trPr>
          <w:trHeight w:val="939"/>
        </w:trPr>
        <w:tc>
          <w:tcPr>
            <w:tcW w:w="2972" w:type="dxa"/>
            <w:gridSpan w:val="2"/>
            <w:tcBorders>
              <w:top w:val="nil"/>
              <w:left w:val="single" w:sz="4" w:space="0" w:color="auto"/>
              <w:bottom w:val="single" w:sz="4" w:space="0" w:color="auto"/>
              <w:right w:val="single" w:sz="4" w:space="0" w:color="auto"/>
            </w:tcBorders>
            <w:shd w:val="clear" w:color="auto" w:fill="auto"/>
            <w:noWrap/>
            <w:hideMark/>
          </w:tcPr>
          <w:p w14:paraId="32C5113F" w14:textId="77777777"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21/00594/OUT</w:t>
            </w:r>
          </w:p>
          <w:p w14:paraId="46C27AF7" w14:textId="15538A90"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Land East </w:t>
            </w:r>
            <w:r w:rsidR="009E1DAD" w:rsidRPr="009939B3">
              <w:rPr>
                <w:rFonts w:ascii="Arial" w:eastAsia="Times New Roman" w:hAnsi="Arial" w:cs="Arial"/>
                <w:color w:val="000000"/>
                <w:sz w:val="20"/>
                <w:szCs w:val="20"/>
                <w:lang w:eastAsia="en-GB"/>
              </w:rPr>
              <w:t>of</w:t>
            </w:r>
            <w:r w:rsidRPr="009939B3">
              <w:rPr>
                <w:rFonts w:ascii="Arial" w:eastAsia="Times New Roman" w:hAnsi="Arial" w:cs="Arial"/>
                <w:color w:val="000000"/>
                <w:sz w:val="20"/>
                <w:szCs w:val="20"/>
                <w:lang w:eastAsia="en-GB"/>
              </w:rPr>
              <w:t xml:space="preserve"> Glenmore Business Park</w:t>
            </w:r>
          </w:p>
        </w:tc>
        <w:tc>
          <w:tcPr>
            <w:tcW w:w="1418" w:type="dxa"/>
            <w:tcBorders>
              <w:top w:val="nil"/>
              <w:left w:val="nil"/>
              <w:bottom w:val="single" w:sz="4" w:space="0" w:color="auto"/>
              <w:right w:val="single" w:sz="4" w:space="0" w:color="auto"/>
            </w:tcBorders>
          </w:tcPr>
          <w:p w14:paraId="070A6102" w14:textId="77777777" w:rsidR="00032AF5" w:rsidRPr="009939B3" w:rsidRDefault="00032AF5" w:rsidP="00124F21">
            <w:pPr>
              <w:spacing w:after="0" w:line="240" w:lineRule="auto"/>
              <w:rPr>
                <w:rFonts w:ascii="Arial" w:eastAsia="Times New Roman" w:hAnsi="Arial" w:cs="Arial"/>
                <w:color w:val="000000"/>
                <w:sz w:val="20"/>
                <w:szCs w:val="20"/>
                <w:lang w:eastAsia="en-GB"/>
              </w:rPr>
            </w:pPr>
          </w:p>
          <w:p w14:paraId="3D07D78A" w14:textId="2D9D4FC7"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20/01/2022</w:t>
            </w:r>
          </w:p>
        </w:tc>
        <w:tc>
          <w:tcPr>
            <w:tcW w:w="1417" w:type="dxa"/>
            <w:gridSpan w:val="2"/>
            <w:tcBorders>
              <w:top w:val="nil"/>
              <w:left w:val="single" w:sz="4" w:space="0" w:color="auto"/>
              <w:bottom w:val="single" w:sz="4" w:space="0" w:color="auto"/>
              <w:right w:val="single" w:sz="4" w:space="0" w:color="auto"/>
            </w:tcBorders>
            <w:shd w:val="clear" w:color="auto" w:fill="auto"/>
            <w:hideMark/>
          </w:tcPr>
          <w:p w14:paraId="2DF42C33" w14:textId="516223E5"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hideMark/>
          </w:tcPr>
          <w:p w14:paraId="0B506B89"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hideMark/>
          </w:tcPr>
          <w:p w14:paraId="273A136E"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1,692.00 </w:t>
            </w:r>
          </w:p>
        </w:tc>
        <w:tc>
          <w:tcPr>
            <w:tcW w:w="1276" w:type="dxa"/>
            <w:tcBorders>
              <w:top w:val="nil"/>
              <w:left w:val="nil"/>
              <w:bottom w:val="single" w:sz="4" w:space="0" w:color="auto"/>
              <w:right w:val="single" w:sz="4" w:space="0" w:color="auto"/>
            </w:tcBorders>
            <w:shd w:val="clear" w:color="auto" w:fill="auto"/>
            <w:hideMark/>
          </w:tcPr>
          <w:p w14:paraId="7A082053"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850" w:type="dxa"/>
            <w:tcBorders>
              <w:top w:val="nil"/>
              <w:left w:val="nil"/>
              <w:bottom w:val="single" w:sz="4" w:space="0" w:color="auto"/>
              <w:right w:val="single" w:sz="4" w:space="0" w:color="auto"/>
            </w:tcBorders>
            <w:shd w:val="clear" w:color="auto" w:fill="auto"/>
            <w:hideMark/>
          </w:tcPr>
          <w:p w14:paraId="24CD074A" w14:textId="5E092A22" w:rsidR="00124F21" w:rsidRPr="009939B3" w:rsidRDefault="00124F21" w:rsidP="005C2DAA">
            <w:pPr>
              <w:spacing w:after="0" w:line="240" w:lineRule="auto"/>
              <w:jc w:val="center"/>
              <w:rPr>
                <w:rFonts w:ascii="Arial" w:eastAsia="Times New Roman" w:hAnsi="Arial" w:cs="Arial"/>
                <w:color w:val="000000"/>
                <w:sz w:val="20"/>
                <w:szCs w:val="20"/>
                <w:lang w:eastAsia="en-GB"/>
              </w:rPr>
            </w:pPr>
          </w:p>
        </w:tc>
        <w:tc>
          <w:tcPr>
            <w:tcW w:w="1418" w:type="dxa"/>
            <w:tcBorders>
              <w:top w:val="nil"/>
              <w:left w:val="nil"/>
              <w:bottom w:val="single" w:sz="4" w:space="0" w:color="auto"/>
              <w:right w:val="single" w:sz="4" w:space="0" w:color="auto"/>
            </w:tcBorders>
            <w:shd w:val="clear" w:color="auto" w:fill="auto"/>
            <w:hideMark/>
          </w:tcPr>
          <w:p w14:paraId="7B8C464A"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1658" w:type="dxa"/>
            <w:tcBorders>
              <w:top w:val="nil"/>
              <w:left w:val="nil"/>
              <w:bottom w:val="single" w:sz="4" w:space="0" w:color="auto"/>
              <w:right w:val="single" w:sz="4" w:space="0" w:color="auto"/>
            </w:tcBorders>
            <w:shd w:val="clear" w:color="auto" w:fill="auto"/>
            <w:hideMark/>
          </w:tcPr>
          <w:p w14:paraId="4F7190A0" w14:textId="77777777"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r>
      <w:tr w:rsidR="00124F21" w:rsidRPr="00124F21" w14:paraId="7E83C5F6" w14:textId="77777777" w:rsidTr="00D903ED">
        <w:trPr>
          <w:trHeight w:val="900"/>
        </w:trPr>
        <w:tc>
          <w:tcPr>
            <w:tcW w:w="2972" w:type="dxa"/>
            <w:gridSpan w:val="2"/>
            <w:tcBorders>
              <w:top w:val="nil"/>
              <w:left w:val="single" w:sz="4" w:space="0" w:color="auto"/>
              <w:bottom w:val="single" w:sz="4" w:space="0" w:color="auto"/>
              <w:right w:val="single" w:sz="4" w:space="0" w:color="auto"/>
            </w:tcBorders>
            <w:shd w:val="clear" w:color="auto" w:fill="auto"/>
            <w:noWrap/>
            <w:hideMark/>
          </w:tcPr>
          <w:p w14:paraId="3AB6412A" w14:textId="21BBD5F2"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20/02491/OUT</w:t>
            </w:r>
            <w:r w:rsidR="00366E22">
              <w:rPr>
                <w:rFonts w:ascii="Arial" w:eastAsia="Times New Roman" w:hAnsi="Arial" w:cs="Arial"/>
                <w:color w:val="000000"/>
                <w:sz w:val="20"/>
                <w:szCs w:val="20"/>
                <w:vertAlign w:val="superscript"/>
                <w:lang w:eastAsia="en-GB"/>
              </w:rPr>
              <w:t>1</w:t>
            </w:r>
          </w:p>
          <w:p w14:paraId="665BAEAF" w14:textId="0400BC20"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Land </w:t>
            </w:r>
            <w:r w:rsidR="009E1DAD" w:rsidRPr="009939B3">
              <w:rPr>
                <w:rFonts w:ascii="Arial" w:eastAsia="Times New Roman" w:hAnsi="Arial" w:cs="Arial"/>
                <w:color w:val="000000"/>
                <w:sz w:val="20"/>
                <w:szCs w:val="20"/>
                <w:lang w:eastAsia="en-GB"/>
              </w:rPr>
              <w:t>to</w:t>
            </w:r>
            <w:r w:rsidRPr="009939B3">
              <w:rPr>
                <w:rFonts w:ascii="Arial" w:eastAsia="Times New Roman" w:hAnsi="Arial" w:cs="Arial"/>
                <w:color w:val="000000"/>
                <w:sz w:val="20"/>
                <w:szCs w:val="20"/>
                <w:lang w:eastAsia="en-GB"/>
              </w:rPr>
              <w:t xml:space="preserve"> The West </w:t>
            </w:r>
            <w:r w:rsidR="009E1DAD" w:rsidRPr="009939B3">
              <w:rPr>
                <w:rFonts w:ascii="Arial" w:eastAsia="Times New Roman" w:hAnsi="Arial" w:cs="Arial"/>
                <w:color w:val="000000"/>
                <w:sz w:val="20"/>
                <w:szCs w:val="20"/>
                <w:lang w:eastAsia="en-GB"/>
              </w:rPr>
              <w:t>of</w:t>
            </w:r>
            <w:r w:rsidRPr="009939B3">
              <w:rPr>
                <w:rFonts w:ascii="Arial" w:eastAsia="Times New Roman" w:hAnsi="Arial" w:cs="Arial"/>
                <w:color w:val="000000"/>
                <w:sz w:val="20"/>
                <w:szCs w:val="20"/>
                <w:lang w:eastAsia="en-GB"/>
              </w:rPr>
              <w:t xml:space="preserve"> Church Road, Church Road, West Wittering, West Sussex</w:t>
            </w:r>
          </w:p>
        </w:tc>
        <w:tc>
          <w:tcPr>
            <w:tcW w:w="1418" w:type="dxa"/>
            <w:tcBorders>
              <w:top w:val="nil"/>
              <w:left w:val="nil"/>
              <w:bottom w:val="single" w:sz="4" w:space="0" w:color="auto"/>
              <w:right w:val="single" w:sz="4" w:space="0" w:color="auto"/>
            </w:tcBorders>
          </w:tcPr>
          <w:p w14:paraId="6E73AFD5" w14:textId="77777777" w:rsidR="00032AF5" w:rsidRPr="009939B3" w:rsidRDefault="00032AF5" w:rsidP="00124F21">
            <w:pPr>
              <w:spacing w:after="0" w:line="240" w:lineRule="auto"/>
              <w:rPr>
                <w:rFonts w:ascii="Arial" w:eastAsia="Times New Roman" w:hAnsi="Arial" w:cs="Arial"/>
                <w:color w:val="000000"/>
                <w:sz w:val="20"/>
                <w:szCs w:val="20"/>
                <w:lang w:eastAsia="en-GB"/>
              </w:rPr>
            </w:pPr>
          </w:p>
          <w:p w14:paraId="105B0477" w14:textId="343849CB"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16/03/2022</w:t>
            </w:r>
          </w:p>
        </w:tc>
        <w:tc>
          <w:tcPr>
            <w:tcW w:w="1417" w:type="dxa"/>
            <w:gridSpan w:val="2"/>
            <w:tcBorders>
              <w:top w:val="nil"/>
              <w:left w:val="single" w:sz="4" w:space="0" w:color="auto"/>
              <w:bottom w:val="single" w:sz="4" w:space="0" w:color="auto"/>
              <w:right w:val="single" w:sz="4" w:space="0" w:color="auto"/>
            </w:tcBorders>
            <w:shd w:val="clear" w:color="auto" w:fill="auto"/>
            <w:hideMark/>
          </w:tcPr>
          <w:p w14:paraId="66496955" w14:textId="70E4B0AE"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45,640.00 </w:t>
            </w:r>
          </w:p>
        </w:tc>
        <w:tc>
          <w:tcPr>
            <w:tcW w:w="1134" w:type="dxa"/>
            <w:tcBorders>
              <w:top w:val="nil"/>
              <w:left w:val="nil"/>
              <w:bottom w:val="single" w:sz="4" w:space="0" w:color="auto"/>
              <w:right w:val="single" w:sz="4" w:space="0" w:color="auto"/>
            </w:tcBorders>
            <w:shd w:val="clear" w:color="auto" w:fill="auto"/>
            <w:hideMark/>
          </w:tcPr>
          <w:p w14:paraId="295AC217"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hideMark/>
          </w:tcPr>
          <w:p w14:paraId="19D4A887"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5,106.00 </w:t>
            </w:r>
          </w:p>
        </w:tc>
        <w:tc>
          <w:tcPr>
            <w:tcW w:w="1276" w:type="dxa"/>
            <w:tcBorders>
              <w:top w:val="nil"/>
              <w:left w:val="nil"/>
              <w:bottom w:val="single" w:sz="4" w:space="0" w:color="auto"/>
              <w:right w:val="single" w:sz="4" w:space="0" w:color="auto"/>
            </w:tcBorders>
            <w:shd w:val="clear" w:color="auto" w:fill="auto"/>
            <w:hideMark/>
          </w:tcPr>
          <w:p w14:paraId="0E51F10D"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850" w:type="dxa"/>
            <w:tcBorders>
              <w:top w:val="nil"/>
              <w:left w:val="nil"/>
              <w:bottom w:val="single" w:sz="4" w:space="0" w:color="auto"/>
              <w:right w:val="single" w:sz="4" w:space="0" w:color="auto"/>
            </w:tcBorders>
            <w:shd w:val="clear" w:color="auto" w:fill="auto"/>
            <w:hideMark/>
          </w:tcPr>
          <w:p w14:paraId="5707AFC1" w14:textId="77777777" w:rsidR="00032AF5" w:rsidRPr="009939B3" w:rsidRDefault="00032AF5" w:rsidP="005C2DAA">
            <w:pPr>
              <w:spacing w:after="0" w:line="240" w:lineRule="auto"/>
              <w:jc w:val="center"/>
              <w:rPr>
                <w:rFonts w:ascii="Arial" w:eastAsia="Times New Roman" w:hAnsi="Arial" w:cs="Arial"/>
                <w:color w:val="000000"/>
                <w:sz w:val="20"/>
                <w:szCs w:val="20"/>
                <w:lang w:eastAsia="en-GB"/>
              </w:rPr>
            </w:pPr>
          </w:p>
          <w:p w14:paraId="7899476D" w14:textId="672D7C55" w:rsidR="00124F21" w:rsidRPr="009939B3" w:rsidRDefault="00124F21" w:rsidP="005C2DAA">
            <w:pPr>
              <w:spacing w:after="0" w:line="240" w:lineRule="auto"/>
              <w:jc w:val="center"/>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21</w:t>
            </w:r>
          </w:p>
        </w:tc>
        <w:tc>
          <w:tcPr>
            <w:tcW w:w="1418" w:type="dxa"/>
            <w:tcBorders>
              <w:top w:val="nil"/>
              <w:left w:val="nil"/>
              <w:bottom w:val="single" w:sz="4" w:space="0" w:color="auto"/>
              <w:right w:val="single" w:sz="4" w:space="0" w:color="auto"/>
            </w:tcBorders>
            <w:shd w:val="clear" w:color="auto" w:fill="auto"/>
            <w:hideMark/>
          </w:tcPr>
          <w:p w14:paraId="213B1566"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227,360.00 </w:t>
            </w:r>
          </w:p>
        </w:tc>
        <w:tc>
          <w:tcPr>
            <w:tcW w:w="1658" w:type="dxa"/>
            <w:tcBorders>
              <w:top w:val="nil"/>
              <w:left w:val="nil"/>
              <w:bottom w:val="single" w:sz="4" w:space="0" w:color="auto"/>
              <w:right w:val="single" w:sz="4" w:space="0" w:color="auto"/>
            </w:tcBorders>
            <w:shd w:val="clear" w:color="auto" w:fill="auto"/>
            <w:hideMark/>
          </w:tcPr>
          <w:p w14:paraId="345A911F" w14:textId="77777777" w:rsidR="00032AF5" w:rsidRPr="009939B3" w:rsidRDefault="00032AF5" w:rsidP="00124F21">
            <w:pPr>
              <w:spacing w:after="0" w:line="240" w:lineRule="auto"/>
              <w:rPr>
                <w:rFonts w:ascii="Arial" w:eastAsia="Times New Roman" w:hAnsi="Arial" w:cs="Arial"/>
                <w:color w:val="000000"/>
                <w:sz w:val="20"/>
                <w:szCs w:val="20"/>
                <w:lang w:eastAsia="en-GB"/>
              </w:rPr>
            </w:pPr>
          </w:p>
          <w:p w14:paraId="72B0AA57" w14:textId="7BF9AC79"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Play Area</w:t>
            </w:r>
          </w:p>
        </w:tc>
      </w:tr>
      <w:tr w:rsidR="00124F21" w:rsidRPr="00124F21" w14:paraId="477891B1" w14:textId="77777777" w:rsidTr="00D903ED">
        <w:trPr>
          <w:trHeight w:val="1500"/>
        </w:trPr>
        <w:tc>
          <w:tcPr>
            <w:tcW w:w="2972" w:type="dxa"/>
            <w:gridSpan w:val="2"/>
            <w:tcBorders>
              <w:top w:val="nil"/>
              <w:left w:val="single" w:sz="4" w:space="0" w:color="auto"/>
              <w:bottom w:val="single" w:sz="4" w:space="0" w:color="auto"/>
              <w:right w:val="single" w:sz="4" w:space="0" w:color="auto"/>
            </w:tcBorders>
            <w:shd w:val="clear" w:color="auto" w:fill="auto"/>
            <w:noWrap/>
            <w:hideMark/>
          </w:tcPr>
          <w:p w14:paraId="1C14ED99" w14:textId="77777777"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p w14:paraId="629FC896" w14:textId="74981A59"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49 Unilateral Undertakings were completed to secure </w:t>
            </w:r>
            <w:r w:rsidR="009939B3" w:rsidRPr="009939B3">
              <w:rPr>
                <w:rFonts w:ascii="Arial" w:eastAsia="Times New Roman" w:hAnsi="Arial" w:cs="Arial"/>
                <w:color w:val="000000"/>
                <w:sz w:val="20"/>
                <w:szCs w:val="20"/>
                <w:lang w:eastAsia="en-GB"/>
              </w:rPr>
              <w:t xml:space="preserve">mitigation </w:t>
            </w:r>
            <w:r w:rsidR="009E1DAD" w:rsidRPr="009939B3">
              <w:rPr>
                <w:rFonts w:ascii="Arial" w:eastAsia="Times New Roman" w:hAnsi="Arial" w:cs="Arial"/>
                <w:color w:val="000000"/>
                <w:sz w:val="20"/>
                <w:szCs w:val="20"/>
                <w:lang w:eastAsia="en-GB"/>
              </w:rPr>
              <w:t>for Recreation</w:t>
            </w:r>
            <w:r w:rsidRPr="009939B3">
              <w:rPr>
                <w:rFonts w:ascii="Arial" w:eastAsia="Times New Roman" w:hAnsi="Arial" w:cs="Arial"/>
                <w:color w:val="000000"/>
                <w:sz w:val="20"/>
                <w:szCs w:val="20"/>
                <w:lang w:eastAsia="en-GB"/>
              </w:rPr>
              <w:t xml:space="preserve"> Disturbance at Chichester &amp; Langstone/Pagham Harbour</w:t>
            </w:r>
          </w:p>
        </w:tc>
        <w:tc>
          <w:tcPr>
            <w:tcW w:w="1418" w:type="dxa"/>
            <w:tcBorders>
              <w:top w:val="nil"/>
              <w:left w:val="nil"/>
              <w:bottom w:val="single" w:sz="4" w:space="0" w:color="auto"/>
              <w:right w:val="single" w:sz="4" w:space="0" w:color="auto"/>
            </w:tcBorders>
          </w:tcPr>
          <w:p w14:paraId="04C22772" w14:textId="077E9EAC"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1417" w:type="dxa"/>
            <w:gridSpan w:val="2"/>
            <w:tcBorders>
              <w:top w:val="nil"/>
              <w:left w:val="single" w:sz="4" w:space="0" w:color="auto"/>
              <w:bottom w:val="single" w:sz="4" w:space="0" w:color="auto"/>
              <w:right w:val="single" w:sz="4" w:space="0" w:color="auto"/>
            </w:tcBorders>
            <w:shd w:val="clear" w:color="auto" w:fill="auto"/>
            <w:hideMark/>
          </w:tcPr>
          <w:p w14:paraId="26DF1702" w14:textId="0EC70973"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29,059.94 </w:t>
            </w:r>
          </w:p>
        </w:tc>
        <w:tc>
          <w:tcPr>
            <w:tcW w:w="1134" w:type="dxa"/>
            <w:tcBorders>
              <w:top w:val="nil"/>
              <w:left w:val="nil"/>
              <w:bottom w:val="single" w:sz="4" w:space="0" w:color="auto"/>
              <w:right w:val="single" w:sz="4" w:space="0" w:color="auto"/>
            </w:tcBorders>
            <w:shd w:val="clear" w:color="auto" w:fill="auto"/>
            <w:hideMark/>
          </w:tcPr>
          <w:p w14:paraId="57826C82"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34,059.61 </w:t>
            </w:r>
          </w:p>
        </w:tc>
        <w:tc>
          <w:tcPr>
            <w:tcW w:w="1276" w:type="dxa"/>
            <w:tcBorders>
              <w:top w:val="nil"/>
              <w:left w:val="nil"/>
              <w:bottom w:val="single" w:sz="4" w:space="0" w:color="auto"/>
              <w:right w:val="single" w:sz="4" w:space="0" w:color="auto"/>
            </w:tcBorders>
            <w:shd w:val="clear" w:color="auto" w:fill="auto"/>
            <w:hideMark/>
          </w:tcPr>
          <w:p w14:paraId="4189ADB0"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xml:space="preserve">                        4,700.00 </w:t>
            </w:r>
          </w:p>
        </w:tc>
        <w:tc>
          <w:tcPr>
            <w:tcW w:w="1276" w:type="dxa"/>
            <w:tcBorders>
              <w:top w:val="nil"/>
              <w:left w:val="nil"/>
              <w:bottom w:val="single" w:sz="4" w:space="0" w:color="auto"/>
              <w:right w:val="single" w:sz="4" w:space="0" w:color="auto"/>
            </w:tcBorders>
            <w:shd w:val="clear" w:color="auto" w:fill="auto"/>
            <w:hideMark/>
          </w:tcPr>
          <w:p w14:paraId="59D91972"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850" w:type="dxa"/>
            <w:tcBorders>
              <w:top w:val="nil"/>
              <w:left w:val="nil"/>
              <w:bottom w:val="single" w:sz="4" w:space="0" w:color="auto"/>
              <w:right w:val="single" w:sz="4" w:space="0" w:color="auto"/>
            </w:tcBorders>
            <w:shd w:val="clear" w:color="auto" w:fill="auto"/>
            <w:hideMark/>
          </w:tcPr>
          <w:p w14:paraId="78B20274" w14:textId="20A245A7" w:rsidR="00124F21" w:rsidRPr="009939B3" w:rsidRDefault="00124F21" w:rsidP="005C2DAA">
            <w:pPr>
              <w:spacing w:after="0" w:line="240" w:lineRule="auto"/>
              <w:jc w:val="center"/>
              <w:rPr>
                <w:rFonts w:ascii="Arial" w:eastAsia="Times New Roman" w:hAnsi="Arial" w:cs="Arial"/>
                <w:color w:val="000000"/>
                <w:sz w:val="20"/>
                <w:szCs w:val="20"/>
                <w:lang w:eastAsia="en-GB"/>
              </w:rPr>
            </w:pPr>
          </w:p>
        </w:tc>
        <w:tc>
          <w:tcPr>
            <w:tcW w:w="1418" w:type="dxa"/>
            <w:tcBorders>
              <w:top w:val="nil"/>
              <w:left w:val="nil"/>
              <w:bottom w:val="single" w:sz="4" w:space="0" w:color="auto"/>
              <w:right w:val="single" w:sz="4" w:space="0" w:color="auto"/>
            </w:tcBorders>
            <w:shd w:val="clear" w:color="auto" w:fill="auto"/>
            <w:hideMark/>
          </w:tcPr>
          <w:p w14:paraId="21A2F3AF" w14:textId="77777777" w:rsidR="00124F21" w:rsidRPr="009939B3" w:rsidRDefault="00124F21" w:rsidP="00032AF5">
            <w:pPr>
              <w:spacing w:after="0" w:line="240" w:lineRule="auto"/>
              <w:jc w:val="right"/>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c>
          <w:tcPr>
            <w:tcW w:w="1658" w:type="dxa"/>
            <w:tcBorders>
              <w:top w:val="nil"/>
              <w:left w:val="nil"/>
              <w:bottom w:val="single" w:sz="4" w:space="0" w:color="auto"/>
              <w:right w:val="single" w:sz="4" w:space="0" w:color="auto"/>
            </w:tcBorders>
            <w:shd w:val="clear" w:color="auto" w:fill="auto"/>
            <w:hideMark/>
          </w:tcPr>
          <w:p w14:paraId="036B53C0" w14:textId="77777777" w:rsidR="00124F21" w:rsidRPr="009939B3" w:rsidRDefault="00124F21" w:rsidP="00124F21">
            <w:pPr>
              <w:spacing w:after="0" w:line="240" w:lineRule="auto"/>
              <w:rPr>
                <w:rFonts w:ascii="Arial" w:eastAsia="Times New Roman" w:hAnsi="Arial" w:cs="Arial"/>
                <w:color w:val="000000"/>
                <w:sz w:val="20"/>
                <w:szCs w:val="20"/>
                <w:lang w:eastAsia="en-GB"/>
              </w:rPr>
            </w:pPr>
            <w:r w:rsidRPr="009939B3">
              <w:rPr>
                <w:rFonts w:ascii="Arial" w:eastAsia="Times New Roman" w:hAnsi="Arial" w:cs="Arial"/>
                <w:color w:val="000000"/>
                <w:sz w:val="20"/>
                <w:szCs w:val="20"/>
                <w:lang w:eastAsia="en-GB"/>
              </w:rPr>
              <w:t> </w:t>
            </w:r>
          </w:p>
        </w:tc>
      </w:tr>
      <w:tr w:rsidR="00124F21" w:rsidRPr="00124F21" w14:paraId="0BDA31E4" w14:textId="77777777" w:rsidTr="00D903ED">
        <w:trPr>
          <w:trHeight w:val="300"/>
        </w:trPr>
        <w:tc>
          <w:tcPr>
            <w:tcW w:w="2972" w:type="dxa"/>
            <w:gridSpan w:val="2"/>
            <w:tcBorders>
              <w:top w:val="nil"/>
              <w:left w:val="single" w:sz="4" w:space="0" w:color="auto"/>
              <w:bottom w:val="single" w:sz="4" w:space="0" w:color="auto"/>
              <w:right w:val="single" w:sz="4" w:space="0" w:color="auto"/>
            </w:tcBorders>
            <w:shd w:val="clear" w:color="auto" w:fill="auto"/>
            <w:noWrap/>
            <w:hideMark/>
          </w:tcPr>
          <w:p w14:paraId="27A1E17C" w14:textId="77777777" w:rsidR="00124F21" w:rsidRPr="009939B3" w:rsidRDefault="00124F21" w:rsidP="00124F21">
            <w:pPr>
              <w:spacing w:after="0" w:line="240" w:lineRule="auto"/>
              <w:rPr>
                <w:rFonts w:ascii="Arial" w:eastAsia="Times New Roman" w:hAnsi="Arial" w:cs="Arial"/>
                <w:b/>
                <w:bCs/>
                <w:color w:val="000000"/>
                <w:sz w:val="20"/>
                <w:szCs w:val="20"/>
                <w:lang w:eastAsia="en-GB"/>
              </w:rPr>
            </w:pPr>
            <w:r w:rsidRPr="009939B3">
              <w:rPr>
                <w:rFonts w:ascii="Arial" w:eastAsia="Times New Roman" w:hAnsi="Arial" w:cs="Arial"/>
                <w:b/>
                <w:bCs/>
                <w:color w:val="000000"/>
                <w:sz w:val="20"/>
                <w:szCs w:val="20"/>
                <w:lang w:eastAsia="en-GB"/>
              </w:rPr>
              <w:t> </w:t>
            </w:r>
          </w:p>
          <w:p w14:paraId="40AEE579" w14:textId="36E5C420" w:rsidR="00124F21" w:rsidRPr="009939B3" w:rsidRDefault="00124F21" w:rsidP="00124F21">
            <w:pPr>
              <w:spacing w:after="0" w:line="240" w:lineRule="auto"/>
              <w:rPr>
                <w:rFonts w:ascii="Arial" w:eastAsia="Times New Roman" w:hAnsi="Arial" w:cs="Arial"/>
                <w:b/>
                <w:bCs/>
                <w:color w:val="000000"/>
                <w:sz w:val="20"/>
                <w:szCs w:val="20"/>
                <w:lang w:eastAsia="en-GB"/>
              </w:rPr>
            </w:pPr>
            <w:r w:rsidRPr="009939B3">
              <w:rPr>
                <w:rFonts w:ascii="Arial" w:eastAsia="Times New Roman" w:hAnsi="Arial" w:cs="Arial"/>
                <w:b/>
                <w:bCs/>
                <w:color w:val="000000"/>
                <w:sz w:val="20"/>
                <w:szCs w:val="20"/>
                <w:lang w:eastAsia="en-GB"/>
              </w:rPr>
              <w:t>Totals</w:t>
            </w:r>
          </w:p>
        </w:tc>
        <w:tc>
          <w:tcPr>
            <w:tcW w:w="1418" w:type="dxa"/>
            <w:tcBorders>
              <w:top w:val="nil"/>
              <w:left w:val="nil"/>
              <w:bottom w:val="single" w:sz="4" w:space="0" w:color="auto"/>
              <w:right w:val="single" w:sz="4" w:space="0" w:color="auto"/>
            </w:tcBorders>
          </w:tcPr>
          <w:p w14:paraId="0B59D59C" w14:textId="1F99E37C" w:rsidR="00124F21" w:rsidRPr="009939B3" w:rsidRDefault="00124F21" w:rsidP="00124F21">
            <w:pPr>
              <w:spacing w:after="0" w:line="240" w:lineRule="auto"/>
              <w:rPr>
                <w:rFonts w:ascii="Arial" w:eastAsia="Times New Roman" w:hAnsi="Arial" w:cs="Arial"/>
                <w:b/>
                <w:bCs/>
                <w:color w:val="000000"/>
                <w:sz w:val="20"/>
                <w:szCs w:val="20"/>
                <w:lang w:eastAsia="en-GB"/>
              </w:rPr>
            </w:pPr>
            <w:r w:rsidRPr="009939B3">
              <w:rPr>
                <w:rFonts w:ascii="Arial" w:eastAsia="Times New Roman" w:hAnsi="Arial" w:cs="Arial"/>
                <w:b/>
                <w:bCs/>
                <w:color w:val="000000"/>
                <w:sz w:val="20"/>
                <w:szCs w:val="20"/>
                <w:lang w:eastAsia="en-GB"/>
              </w:rPr>
              <w:t> </w:t>
            </w:r>
          </w:p>
        </w:tc>
        <w:tc>
          <w:tcPr>
            <w:tcW w:w="1417" w:type="dxa"/>
            <w:gridSpan w:val="2"/>
            <w:tcBorders>
              <w:top w:val="nil"/>
              <w:left w:val="single" w:sz="4" w:space="0" w:color="auto"/>
              <w:bottom w:val="single" w:sz="4" w:space="0" w:color="auto"/>
              <w:right w:val="single" w:sz="4" w:space="0" w:color="auto"/>
            </w:tcBorders>
            <w:shd w:val="clear" w:color="auto" w:fill="auto"/>
            <w:hideMark/>
          </w:tcPr>
          <w:p w14:paraId="10A61E57" w14:textId="276FE967" w:rsidR="00124F21" w:rsidRPr="009939B3" w:rsidRDefault="00124F21" w:rsidP="00032AF5">
            <w:pPr>
              <w:spacing w:after="0" w:line="240" w:lineRule="auto"/>
              <w:jc w:val="right"/>
              <w:rPr>
                <w:rFonts w:ascii="Arial" w:eastAsia="Times New Roman" w:hAnsi="Arial" w:cs="Arial"/>
                <w:b/>
                <w:bCs/>
                <w:color w:val="000000"/>
                <w:sz w:val="20"/>
                <w:szCs w:val="20"/>
                <w:lang w:eastAsia="en-GB"/>
              </w:rPr>
            </w:pPr>
            <w:r w:rsidRPr="009939B3">
              <w:rPr>
                <w:rFonts w:ascii="Arial" w:eastAsia="Times New Roman" w:hAnsi="Arial" w:cs="Arial"/>
                <w:b/>
                <w:bCs/>
                <w:color w:val="000000"/>
                <w:sz w:val="20"/>
                <w:szCs w:val="20"/>
                <w:lang w:eastAsia="en-GB"/>
              </w:rPr>
              <w:t xml:space="preserve">                   335,767.58 </w:t>
            </w:r>
          </w:p>
        </w:tc>
        <w:tc>
          <w:tcPr>
            <w:tcW w:w="1134" w:type="dxa"/>
            <w:tcBorders>
              <w:top w:val="nil"/>
              <w:left w:val="nil"/>
              <w:bottom w:val="single" w:sz="4" w:space="0" w:color="auto"/>
              <w:right w:val="single" w:sz="4" w:space="0" w:color="auto"/>
            </w:tcBorders>
            <w:shd w:val="clear" w:color="auto" w:fill="auto"/>
            <w:hideMark/>
          </w:tcPr>
          <w:p w14:paraId="4FE698BE" w14:textId="77777777" w:rsidR="00124F21" w:rsidRPr="009939B3" w:rsidRDefault="00124F21" w:rsidP="00032AF5">
            <w:pPr>
              <w:spacing w:after="0" w:line="240" w:lineRule="auto"/>
              <w:jc w:val="right"/>
              <w:rPr>
                <w:rFonts w:ascii="Arial" w:eastAsia="Times New Roman" w:hAnsi="Arial" w:cs="Arial"/>
                <w:b/>
                <w:bCs/>
                <w:color w:val="000000"/>
                <w:sz w:val="20"/>
                <w:szCs w:val="20"/>
                <w:lang w:eastAsia="en-GB"/>
              </w:rPr>
            </w:pPr>
            <w:r w:rsidRPr="009939B3">
              <w:rPr>
                <w:rFonts w:ascii="Arial" w:eastAsia="Times New Roman" w:hAnsi="Arial" w:cs="Arial"/>
                <w:b/>
                <w:bCs/>
                <w:color w:val="000000"/>
                <w:sz w:val="20"/>
                <w:szCs w:val="20"/>
                <w:lang w:eastAsia="en-GB"/>
              </w:rPr>
              <w:t xml:space="preserve">                      57,232.11 </w:t>
            </w:r>
          </w:p>
        </w:tc>
        <w:tc>
          <w:tcPr>
            <w:tcW w:w="1276" w:type="dxa"/>
            <w:tcBorders>
              <w:top w:val="nil"/>
              <w:left w:val="nil"/>
              <w:bottom w:val="single" w:sz="4" w:space="0" w:color="auto"/>
              <w:right w:val="single" w:sz="4" w:space="0" w:color="auto"/>
            </w:tcBorders>
            <w:shd w:val="clear" w:color="auto" w:fill="auto"/>
            <w:hideMark/>
          </w:tcPr>
          <w:p w14:paraId="5C7E8025" w14:textId="77777777" w:rsidR="00124F21" w:rsidRPr="009939B3" w:rsidRDefault="00124F21" w:rsidP="00032AF5">
            <w:pPr>
              <w:spacing w:after="0" w:line="240" w:lineRule="auto"/>
              <w:jc w:val="right"/>
              <w:rPr>
                <w:rFonts w:ascii="Arial" w:eastAsia="Times New Roman" w:hAnsi="Arial" w:cs="Arial"/>
                <w:b/>
                <w:bCs/>
                <w:color w:val="000000"/>
                <w:sz w:val="20"/>
                <w:szCs w:val="20"/>
                <w:lang w:eastAsia="en-GB"/>
              </w:rPr>
            </w:pPr>
            <w:r w:rsidRPr="009939B3">
              <w:rPr>
                <w:rFonts w:ascii="Arial" w:eastAsia="Times New Roman" w:hAnsi="Arial" w:cs="Arial"/>
                <w:b/>
                <w:bCs/>
                <w:color w:val="000000"/>
                <w:sz w:val="20"/>
                <w:szCs w:val="20"/>
                <w:lang w:eastAsia="en-GB"/>
              </w:rPr>
              <w:t xml:space="preserve">                      27,708.00 </w:t>
            </w:r>
          </w:p>
        </w:tc>
        <w:tc>
          <w:tcPr>
            <w:tcW w:w="1276" w:type="dxa"/>
            <w:tcBorders>
              <w:top w:val="nil"/>
              <w:left w:val="nil"/>
              <w:bottom w:val="single" w:sz="4" w:space="0" w:color="auto"/>
              <w:right w:val="single" w:sz="4" w:space="0" w:color="auto"/>
            </w:tcBorders>
            <w:shd w:val="clear" w:color="auto" w:fill="auto"/>
            <w:hideMark/>
          </w:tcPr>
          <w:p w14:paraId="7C070472" w14:textId="77777777" w:rsidR="00124F21" w:rsidRPr="009939B3" w:rsidRDefault="00124F21" w:rsidP="00032AF5">
            <w:pPr>
              <w:spacing w:after="0" w:line="240" w:lineRule="auto"/>
              <w:jc w:val="right"/>
              <w:rPr>
                <w:rFonts w:ascii="Arial" w:eastAsia="Times New Roman" w:hAnsi="Arial" w:cs="Arial"/>
                <w:b/>
                <w:bCs/>
                <w:color w:val="000000"/>
                <w:sz w:val="20"/>
                <w:szCs w:val="20"/>
                <w:lang w:eastAsia="en-GB"/>
              </w:rPr>
            </w:pPr>
            <w:r w:rsidRPr="009939B3">
              <w:rPr>
                <w:rFonts w:ascii="Arial" w:eastAsia="Times New Roman" w:hAnsi="Arial" w:cs="Arial"/>
                <w:b/>
                <w:bCs/>
                <w:color w:val="000000"/>
                <w:sz w:val="20"/>
                <w:szCs w:val="20"/>
                <w:lang w:eastAsia="en-GB"/>
              </w:rPr>
              <w:t xml:space="preserve">                   403,900.00 </w:t>
            </w:r>
          </w:p>
        </w:tc>
        <w:tc>
          <w:tcPr>
            <w:tcW w:w="850" w:type="dxa"/>
            <w:tcBorders>
              <w:top w:val="nil"/>
              <w:left w:val="nil"/>
              <w:bottom w:val="single" w:sz="4" w:space="0" w:color="auto"/>
              <w:right w:val="single" w:sz="4" w:space="0" w:color="auto"/>
            </w:tcBorders>
            <w:shd w:val="clear" w:color="auto" w:fill="auto"/>
            <w:hideMark/>
          </w:tcPr>
          <w:p w14:paraId="41192051" w14:textId="77777777" w:rsidR="00032AF5" w:rsidRPr="009939B3" w:rsidRDefault="00032AF5" w:rsidP="005C2DAA">
            <w:pPr>
              <w:spacing w:after="0" w:line="240" w:lineRule="auto"/>
              <w:jc w:val="center"/>
              <w:rPr>
                <w:rFonts w:ascii="Arial" w:eastAsia="Times New Roman" w:hAnsi="Arial" w:cs="Arial"/>
                <w:b/>
                <w:bCs/>
                <w:color w:val="000000"/>
                <w:sz w:val="20"/>
                <w:szCs w:val="20"/>
                <w:lang w:eastAsia="en-GB"/>
              </w:rPr>
            </w:pPr>
          </w:p>
          <w:p w14:paraId="34429708" w14:textId="5CEE6803" w:rsidR="00124F21" w:rsidRPr="009939B3" w:rsidRDefault="00124F21" w:rsidP="005C2DAA">
            <w:pPr>
              <w:spacing w:after="0" w:line="240" w:lineRule="auto"/>
              <w:jc w:val="center"/>
              <w:rPr>
                <w:rFonts w:ascii="Arial" w:eastAsia="Times New Roman" w:hAnsi="Arial" w:cs="Arial"/>
                <w:b/>
                <w:bCs/>
                <w:color w:val="000000"/>
                <w:sz w:val="20"/>
                <w:szCs w:val="20"/>
                <w:lang w:eastAsia="en-GB"/>
              </w:rPr>
            </w:pPr>
            <w:r w:rsidRPr="009939B3">
              <w:rPr>
                <w:rFonts w:ascii="Arial" w:eastAsia="Times New Roman" w:hAnsi="Arial" w:cs="Arial"/>
                <w:b/>
                <w:bCs/>
                <w:color w:val="000000"/>
                <w:sz w:val="20"/>
                <w:szCs w:val="20"/>
                <w:lang w:eastAsia="en-GB"/>
              </w:rPr>
              <w:t>161</w:t>
            </w:r>
          </w:p>
        </w:tc>
        <w:tc>
          <w:tcPr>
            <w:tcW w:w="1418" w:type="dxa"/>
            <w:tcBorders>
              <w:top w:val="nil"/>
              <w:left w:val="nil"/>
              <w:bottom w:val="single" w:sz="4" w:space="0" w:color="auto"/>
              <w:right w:val="single" w:sz="4" w:space="0" w:color="auto"/>
            </w:tcBorders>
            <w:shd w:val="clear" w:color="auto" w:fill="auto"/>
            <w:hideMark/>
          </w:tcPr>
          <w:p w14:paraId="5BD00A19" w14:textId="77777777" w:rsidR="00124F21" w:rsidRPr="009939B3" w:rsidRDefault="00124F21" w:rsidP="00032AF5">
            <w:pPr>
              <w:spacing w:after="0" w:line="240" w:lineRule="auto"/>
              <w:jc w:val="right"/>
              <w:rPr>
                <w:rFonts w:ascii="Arial" w:eastAsia="Times New Roman" w:hAnsi="Arial" w:cs="Arial"/>
                <w:b/>
                <w:bCs/>
                <w:color w:val="000000"/>
                <w:sz w:val="20"/>
                <w:szCs w:val="20"/>
                <w:lang w:eastAsia="en-GB"/>
              </w:rPr>
            </w:pPr>
            <w:r w:rsidRPr="009939B3">
              <w:rPr>
                <w:rFonts w:ascii="Arial" w:eastAsia="Times New Roman" w:hAnsi="Arial" w:cs="Arial"/>
                <w:b/>
                <w:bCs/>
                <w:color w:val="000000"/>
                <w:sz w:val="20"/>
                <w:szCs w:val="20"/>
                <w:lang w:eastAsia="en-GB"/>
              </w:rPr>
              <w:t xml:space="preserve">      1,557,729.00 </w:t>
            </w:r>
          </w:p>
        </w:tc>
        <w:tc>
          <w:tcPr>
            <w:tcW w:w="1658" w:type="dxa"/>
            <w:tcBorders>
              <w:top w:val="nil"/>
              <w:left w:val="nil"/>
              <w:bottom w:val="single" w:sz="4" w:space="0" w:color="auto"/>
              <w:right w:val="single" w:sz="4" w:space="0" w:color="auto"/>
            </w:tcBorders>
            <w:shd w:val="clear" w:color="auto" w:fill="auto"/>
            <w:hideMark/>
          </w:tcPr>
          <w:p w14:paraId="572043E9" w14:textId="77777777" w:rsidR="00124F21" w:rsidRPr="009939B3" w:rsidRDefault="00124F21" w:rsidP="00124F21">
            <w:pPr>
              <w:spacing w:after="0" w:line="240" w:lineRule="auto"/>
              <w:rPr>
                <w:rFonts w:ascii="Arial" w:eastAsia="Times New Roman" w:hAnsi="Arial" w:cs="Arial"/>
                <w:b/>
                <w:bCs/>
                <w:color w:val="000000"/>
                <w:sz w:val="20"/>
                <w:szCs w:val="20"/>
                <w:lang w:eastAsia="en-GB"/>
              </w:rPr>
            </w:pPr>
            <w:r w:rsidRPr="009939B3">
              <w:rPr>
                <w:rFonts w:ascii="Arial" w:eastAsia="Times New Roman" w:hAnsi="Arial" w:cs="Arial"/>
                <w:b/>
                <w:bCs/>
                <w:color w:val="000000"/>
                <w:sz w:val="20"/>
                <w:szCs w:val="20"/>
                <w:lang w:eastAsia="en-GB"/>
              </w:rPr>
              <w:t> </w:t>
            </w:r>
          </w:p>
        </w:tc>
      </w:tr>
      <w:tr w:rsidR="00C34E12" w:rsidRPr="00124F21" w14:paraId="01F64B62" w14:textId="77777777" w:rsidTr="00C34E12">
        <w:trPr>
          <w:trHeight w:val="300"/>
        </w:trPr>
        <w:tc>
          <w:tcPr>
            <w:tcW w:w="1129" w:type="dxa"/>
            <w:tcBorders>
              <w:top w:val="nil"/>
              <w:left w:val="nil"/>
              <w:bottom w:val="nil"/>
              <w:right w:val="nil"/>
            </w:tcBorders>
            <w:shd w:val="clear" w:color="auto" w:fill="auto"/>
            <w:noWrap/>
            <w:hideMark/>
          </w:tcPr>
          <w:p w14:paraId="4CB8AF0D" w14:textId="77777777" w:rsidR="00C34E12" w:rsidRPr="00124F21" w:rsidRDefault="00C34E12" w:rsidP="00124F21">
            <w:pPr>
              <w:spacing w:after="0" w:line="240" w:lineRule="auto"/>
              <w:rPr>
                <w:rFonts w:ascii="Calibri" w:eastAsia="Times New Roman" w:hAnsi="Calibri" w:cs="Calibri"/>
                <w:b/>
                <w:bCs/>
                <w:color w:val="000000"/>
                <w:sz w:val="20"/>
                <w:szCs w:val="20"/>
                <w:lang w:eastAsia="en-GB"/>
              </w:rPr>
            </w:pPr>
          </w:p>
        </w:tc>
        <w:tc>
          <w:tcPr>
            <w:tcW w:w="1843" w:type="dxa"/>
            <w:tcBorders>
              <w:top w:val="nil"/>
              <w:left w:val="nil"/>
              <w:bottom w:val="nil"/>
              <w:right w:val="nil"/>
            </w:tcBorders>
            <w:shd w:val="clear" w:color="auto" w:fill="auto"/>
            <w:hideMark/>
          </w:tcPr>
          <w:p w14:paraId="483E51A6" w14:textId="77777777" w:rsidR="00C34E12" w:rsidRPr="00124F21" w:rsidRDefault="00C34E12" w:rsidP="00124F21">
            <w:pPr>
              <w:spacing w:after="0" w:line="240" w:lineRule="auto"/>
              <w:rPr>
                <w:rFonts w:ascii="Times New Roman" w:eastAsia="Times New Roman" w:hAnsi="Times New Roman" w:cs="Times New Roman"/>
                <w:sz w:val="20"/>
                <w:szCs w:val="20"/>
                <w:lang w:eastAsia="en-GB"/>
              </w:rPr>
            </w:pPr>
          </w:p>
        </w:tc>
        <w:tc>
          <w:tcPr>
            <w:tcW w:w="2835" w:type="dxa"/>
            <w:gridSpan w:val="3"/>
            <w:tcBorders>
              <w:top w:val="nil"/>
              <w:left w:val="nil"/>
              <w:bottom w:val="nil"/>
            </w:tcBorders>
          </w:tcPr>
          <w:p w14:paraId="19CF2E44" w14:textId="10647633" w:rsidR="00C34E12" w:rsidRPr="00124F21" w:rsidRDefault="00C34E12" w:rsidP="00124F21">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hideMark/>
          </w:tcPr>
          <w:p w14:paraId="3C2E9BD4" w14:textId="77777777" w:rsidR="00C34E12" w:rsidRPr="00124F21" w:rsidRDefault="00C34E12" w:rsidP="00124F21">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hideMark/>
          </w:tcPr>
          <w:p w14:paraId="631CE589" w14:textId="77777777" w:rsidR="00C34E12" w:rsidRPr="00124F21" w:rsidRDefault="00C34E12" w:rsidP="00124F21">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hideMark/>
          </w:tcPr>
          <w:p w14:paraId="669EAA95" w14:textId="77777777" w:rsidR="00C34E12" w:rsidRPr="00124F21" w:rsidRDefault="00C34E12" w:rsidP="00124F21">
            <w:pPr>
              <w:spacing w:after="0" w:line="240" w:lineRule="auto"/>
              <w:rPr>
                <w:rFonts w:ascii="Times New Roman" w:eastAsia="Times New Roman" w:hAnsi="Times New Roman" w:cs="Times New Roman"/>
                <w:sz w:val="20"/>
                <w:szCs w:val="20"/>
                <w:lang w:eastAsia="en-GB"/>
              </w:rPr>
            </w:pPr>
          </w:p>
        </w:tc>
        <w:tc>
          <w:tcPr>
            <w:tcW w:w="850" w:type="dxa"/>
            <w:tcBorders>
              <w:top w:val="nil"/>
              <w:left w:val="nil"/>
              <w:bottom w:val="nil"/>
              <w:right w:val="nil"/>
            </w:tcBorders>
            <w:shd w:val="clear" w:color="auto" w:fill="auto"/>
            <w:hideMark/>
          </w:tcPr>
          <w:p w14:paraId="700312F5" w14:textId="77777777" w:rsidR="00C34E12" w:rsidRPr="00124F21" w:rsidRDefault="00C34E12" w:rsidP="00124F21">
            <w:pPr>
              <w:spacing w:after="0" w:line="240" w:lineRule="auto"/>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hideMark/>
          </w:tcPr>
          <w:p w14:paraId="7FC8399B" w14:textId="77777777" w:rsidR="00C34E12" w:rsidRPr="00124F21" w:rsidRDefault="00C34E12" w:rsidP="00124F21">
            <w:pPr>
              <w:spacing w:after="0" w:line="240" w:lineRule="auto"/>
              <w:jc w:val="center"/>
              <w:rPr>
                <w:rFonts w:ascii="Times New Roman" w:eastAsia="Times New Roman" w:hAnsi="Times New Roman" w:cs="Times New Roman"/>
                <w:sz w:val="20"/>
                <w:szCs w:val="20"/>
                <w:lang w:eastAsia="en-GB"/>
              </w:rPr>
            </w:pPr>
          </w:p>
        </w:tc>
        <w:tc>
          <w:tcPr>
            <w:tcW w:w="1658" w:type="dxa"/>
            <w:tcBorders>
              <w:top w:val="nil"/>
              <w:left w:val="nil"/>
              <w:bottom w:val="nil"/>
              <w:right w:val="nil"/>
            </w:tcBorders>
            <w:shd w:val="clear" w:color="auto" w:fill="auto"/>
            <w:hideMark/>
          </w:tcPr>
          <w:p w14:paraId="3F56DA02" w14:textId="77777777" w:rsidR="00C34E12" w:rsidRPr="00124F21" w:rsidRDefault="00C34E12" w:rsidP="00124F21">
            <w:pPr>
              <w:spacing w:after="0" w:line="240" w:lineRule="auto"/>
              <w:rPr>
                <w:rFonts w:ascii="Times New Roman" w:eastAsia="Times New Roman" w:hAnsi="Times New Roman" w:cs="Times New Roman"/>
                <w:sz w:val="20"/>
                <w:szCs w:val="20"/>
                <w:lang w:eastAsia="en-GB"/>
              </w:rPr>
            </w:pPr>
          </w:p>
        </w:tc>
      </w:tr>
      <w:tr w:rsidR="00C34E12" w:rsidRPr="00124F21" w14:paraId="6215941D" w14:textId="77777777" w:rsidTr="003C6720">
        <w:trPr>
          <w:gridAfter w:val="7"/>
          <w:wAfter w:w="8280" w:type="dxa"/>
          <w:trHeight w:val="345"/>
        </w:trPr>
        <w:tc>
          <w:tcPr>
            <w:tcW w:w="5139" w:type="dxa"/>
            <w:gridSpan w:val="4"/>
            <w:tcBorders>
              <w:top w:val="nil"/>
              <w:left w:val="nil"/>
              <w:bottom w:val="nil"/>
              <w:right w:val="nil"/>
            </w:tcBorders>
            <w:shd w:val="clear" w:color="auto" w:fill="auto"/>
            <w:hideMark/>
          </w:tcPr>
          <w:p w14:paraId="6A6C9178" w14:textId="71FAD241" w:rsidR="00C34E12" w:rsidRPr="00124F21" w:rsidRDefault="00C34E12" w:rsidP="00124F21">
            <w:pPr>
              <w:spacing w:after="0" w:line="240" w:lineRule="auto"/>
              <w:rPr>
                <w:rFonts w:ascii="Times New Roman" w:eastAsia="Times New Roman" w:hAnsi="Times New Roman" w:cs="Times New Roman"/>
                <w:sz w:val="20"/>
                <w:szCs w:val="20"/>
                <w:lang w:eastAsia="en-GB"/>
              </w:rPr>
            </w:pPr>
          </w:p>
        </w:tc>
      </w:tr>
    </w:tbl>
    <w:p w14:paraId="65ECDE46" w14:textId="68620DFA" w:rsidR="00C34E12" w:rsidRDefault="00366E22">
      <w:r>
        <w:rPr>
          <w:vertAlign w:val="superscript"/>
        </w:rPr>
        <w:t>1</w:t>
      </w:r>
      <w:r w:rsidR="00C34E12">
        <w:t xml:space="preserve">The </w:t>
      </w:r>
      <w:r>
        <w:t xml:space="preserve">final </w:t>
      </w:r>
      <w:r w:rsidR="00C34E12">
        <w:t>values of mitigation contributions will be determined at reserved matters stage and are projected here using average values with an assumption that the maximum number of permitted dwellings will be delivered</w:t>
      </w:r>
    </w:p>
    <w:p w14:paraId="187D5179" w14:textId="2DED4ACD" w:rsidR="000E5552" w:rsidRDefault="001560AF" w:rsidP="00530965">
      <w:pPr>
        <w:pStyle w:val="Heading2"/>
        <w:rPr>
          <w:rFonts w:ascii="Arial" w:hAnsi="Arial" w:cs="Arial"/>
          <w:b/>
          <w:bCs/>
          <w:sz w:val="24"/>
          <w:szCs w:val="24"/>
        </w:rPr>
      </w:pPr>
      <w:bookmarkStart w:id="9" w:name="_Toc116906366"/>
      <w:r w:rsidRPr="001560AF">
        <w:rPr>
          <w:rFonts w:ascii="Arial" w:hAnsi="Arial" w:cs="Arial"/>
          <w:b/>
          <w:bCs/>
          <w:sz w:val="24"/>
          <w:szCs w:val="24"/>
        </w:rPr>
        <w:lastRenderedPageBreak/>
        <w:t xml:space="preserve">S106 </w:t>
      </w:r>
      <w:r>
        <w:rPr>
          <w:rFonts w:ascii="Arial" w:hAnsi="Arial" w:cs="Arial"/>
          <w:b/>
          <w:bCs/>
          <w:sz w:val="24"/>
          <w:szCs w:val="24"/>
        </w:rPr>
        <w:t>F</w:t>
      </w:r>
      <w:r w:rsidRPr="001560AF">
        <w:rPr>
          <w:rFonts w:ascii="Arial" w:hAnsi="Arial" w:cs="Arial"/>
          <w:b/>
          <w:bCs/>
          <w:sz w:val="24"/>
          <w:szCs w:val="24"/>
        </w:rPr>
        <w:t xml:space="preserve">unds </w:t>
      </w:r>
      <w:r>
        <w:rPr>
          <w:rFonts w:ascii="Arial" w:hAnsi="Arial" w:cs="Arial"/>
          <w:b/>
          <w:bCs/>
          <w:sz w:val="24"/>
          <w:szCs w:val="24"/>
        </w:rPr>
        <w:t>C</w:t>
      </w:r>
      <w:r w:rsidRPr="001560AF">
        <w:rPr>
          <w:rFonts w:ascii="Arial" w:hAnsi="Arial" w:cs="Arial"/>
          <w:b/>
          <w:bCs/>
          <w:sz w:val="24"/>
          <w:szCs w:val="24"/>
        </w:rPr>
        <w:t>ollected</w:t>
      </w:r>
      <w:bookmarkEnd w:id="9"/>
    </w:p>
    <w:p w14:paraId="035B676E" w14:textId="77777777" w:rsidR="003649B5" w:rsidRPr="003649B5" w:rsidRDefault="003649B5" w:rsidP="003649B5"/>
    <w:p w14:paraId="11362F18" w14:textId="2B499A11" w:rsidR="00332004" w:rsidRDefault="003649B5">
      <w:pPr>
        <w:rPr>
          <w:rFonts w:ascii="Arial" w:hAnsi="Arial" w:cs="Arial"/>
          <w:sz w:val="24"/>
          <w:szCs w:val="24"/>
        </w:rPr>
      </w:pPr>
      <w:r>
        <w:rPr>
          <w:rFonts w:ascii="Arial" w:hAnsi="Arial" w:cs="Arial"/>
          <w:sz w:val="24"/>
          <w:szCs w:val="24"/>
        </w:rPr>
        <w:t>Contributions become due either at commencement</w:t>
      </w:r>
      <w:r w:rsidR="00DD1ABA">
        <w:rPr>
          <w:rFonts w:ascii="Arial" w:hAnsi="Arial" w:cs="Arial"/>
          <w:sz w:val="24"/>
          <w:szCs w:val="24"/>
        </w:rPr>
        <w:t xml:space="preserve"> or some other pre-defined trigger contained within the agreement. </w:t>
      </w:r>
      <w:r w:rsidR="000E5552" w:rsidRPr="001560AF">
        <w:rPr>
          <w:rFonts w:ascii="Arial" w:hAnsi="Arial" w:cs="Arial"/>
          <w:sz w:val="24"/>
          <w:szCs w:val="24"/>
        </w:rPr>
        <w:t>The amount collected in the year was</w:t>
      </w:r>
      <w:r w:rsidR="00C648C4" w:rsidRPr="001560AF">
        <w:rPr>
          <w:rFonts w:ascii="Arial" w:hAnsi="Arial" w:cs="Arial"/>
          <w:sz w:val="24"/>
          <w:szCs w:val="24"/>
        </w:rPr>
        <w:t xml:space="preserve"> £1,469,012.56</w:t>
      </w:r>
      <w:r w:rsidR="0036581B" w:rsidRPr="001560AF">
        <w:rPr>
          <w:rFonts w:ascii="Arial" w:hAnsi="Arial" w:cs="Arial"/>
          <w:sz w:val="24"/>
          <w:szCs w:val="24"/>
        </w:rPr>
        <w:t xml:space="preserve"> from the following agreements</w:t>
      </w:r>
    </w:p>
    <w:p w14:paraId="714C29E9" w14:textId="11F0BF97" w:rsidR="00332004" w:rsidRDefault="00332004">
      <w:pPr>
        <w:rPr>
          <w:rFonts w:ascii="Arial" w:hAnsi="Arial" w:cs="Arial"/>
          <w:sz w:val="24"/>
          <w:szCs w:val="24"/>
        </w:rPr>
      </w:pPr>
    </w:p>
    <w:p w14:paraId="5BF2C5B7" w14:textId="3A6BEFF9" w:rsidR="00332004" w:rsidRPr="00332004" w:rsidRDefault="00332004" w:rsidP="00332004">
      <w:pPr>
        <w:jc w:val="center"/>
        <w:rPr>
          <w:rFonts w:ascii="Arial" w:hAnsi="Arial" w:cs="Arial"/>
          <w:b/>
          <w:bCs/>
          <w:sz w:val="24"/>
          <w:szCs w:val="24"/>
        </w:rPr>
      </w:pPr>
      <w:r w:rsidRPr="00332004">
        <w:rPr>
          <w:rFonts w:ascii="Arial" w:hAnsi="Arial" w:cs="Arial"/>
          <w:b/>
          <w:bCs/>
          <w:sz w:val="24"/>
          <w:szCs w:val="24"/>
        </w:rPr>
        <w:t>Table 5: S106 Contributions Received</w:t>
      </w:r>
    </w:p>
    <w:tbl>
      <w:tblPr>
        <w:tblW w:w="0" w:type="auto"/>
        <w:tblLayout w:type="fixed"/>
        <w:tblLook w:val="04A0" w:firstRow="1" w:lastRow="0" w:firstColumn="1" w:lastColumn="0" w:noHBand="0" w:noVBand="1"/>
      </w:tblPr>
      <w:tblGrid>
        <w:gridCol w:w="1320"/>
        <w:gridCol w:w="1535"/>
        <w:gridCol w:w="1164"/>
        <w:gridCol w:w="1134"/>
        <w:gridCol w:w="1142"/>
        <w:gridCol w:w="930"/>
        <w:gridCol w:w="632"/>
        <w:gridCol w:w="502"/>
        <w:gridCol w:w="1134"/>
        <w:gridCol w:w="1134"/>
        <w:gridCol w:w="1134"/>
        <w:gridCol w:w="1249"/>
      </w:tblGrid>
      <w:tr w:rsidR="00D903ED" w:rsidRPr="00733460" w14:paraId="304315E0" w14:textId="77777777" w:rsidTr="0037773C">
        <w:trPr>
          <w:cantSplit/>
          <w:trHeight w:val="1760"/>
          <w:tblHeader/>
        </w:trPr>
        <w:tc>
          <w:tcPr>
            <w:tcW w:w="2855" w:type="dxa"/>
            <w:gridSpan w:val="2"/>
            <w:tcBorders>
              <w:top w:val="single" w:sz="4" w:space="0" w:color="auto"/>
              <w:left w:val="single" w:sz="4" w:space="0" w:color="auto"/>
              <w:bottom w:val="single" w:sz="4" w:space="0" w:color="auto"/>
              <w:right w:val="single" w:sz="4" w:space="0" w:color="auto"/>
            </w:tcBorders>
            <w:shd w:val="clear" w:color="auto" w:fill="00B0F0"/>
            <w:textDirection w:val="btLr"/>
            <w:hideMark/>
          </w:tcPr>
          <w:p w14:paraId="7B70D62D" w14:textId="2DF43F6F" w:rsidR="00D903ED" w:rsidRPr="00733460" w:rsidRDefault="00D903ED" w:rsidP="0037773C">
            <w:pPr>
              <w:spacing w:after="0" w:line="240" w:lineRule="auto"/>
              <w:ind w:left="113" w:right="113"/>
              <w:jc w:val="center"/>
              <w:rPr>
                <w:rFonts w:ascii="Calibri" w:eastAsia="Times New Roman" w:hAnsi="Calibri" w:cs="Calibri"/>
                <w:b/>
                <w:bCs/>
                <w:color w:val="000000"/>
                <w:lang w:eastAsia="en-GB"/>
              </w:rPr>
            </w:pPr>
            <w:r w:rsidRPr="00733460">
              <w:rPr>
                <w:rFonts w:ascii="Calibri" w:eastAsia="Times New Roman" w:hAnsi="Calibri" w:cs="Calibri"/>
                <w:b/>
                <w:bCs/>
                <w:color w:val="000000"/>
                <w:lang w:eastAsia="en-GB"/>
              </w:rPr>
              <w:t>Application No</w:t>
            </w:r>
            <w:r>
              <w:rPr>
                <w:rFonts w:ascii="Calibri" w:eastAsia="Times New Roman" w:hAnsi="Calibri" w:cs="Calibri"/>
                <w:b/>
                <w:bCs/>
                <w:color w:val="000000"/>
                <w:lang w:eastAsia="en-GB"/>
              </w:rPr>
              <w:t xml:space="preserve"> &amp; </w:t>
            </w:r>
          </w:p>
          <w:p w14:paraId="750EDE68" w14:textId="2E2C7AD4" w:rsidR="00D903ED" w:rsidRPr="00733460" w:rsidRDefault="00D903ED" w:rsidP="0037773C">
            <w:pPr>
              <w:spacing w:after="0" w:line="240" w:lineRule="auto"/>
              <w:ind w:left="113" w:right="113"/>
              <w:jc w:val="center"/>
              <w:rPr>
                <w:rFonts w:ascii="Calibri" w:eastAsia="Times New Roman" w:hAnsi="Calibri" w:cs="Calibri"/>
                <w:b/>
                <w:bCs/>
                <w:color w:val="000000"/>
                <w:lang w:eastAsia="en-GB"/>
              </w:rPr>
            </w:pPr>
            <w:r w:rsidRPr="00733460">
              <w:rPr>
                <w:rFonts w:ascii="Calibri" w:eastAsia="Times New Roman" w:hAnsi="Calibri" w:cs="Calibri"/>
                <w:b/>
                <w:bCs/>
                <w:color w:val="000000"/>
                <w:lang w:eastAsia="en-GB"/>
              </w:rPr>
              <w:t>Site Address</w:t>
            </w:r>
          </w:p>
        </w:tc>
        <w:tc>
          <w:tcPr>
            <w:tcW w:w="1164" w:type="dxa"/>
            <w:tcBorders>
              <w:top w:val="single" w:sz="4" w:space="0" w:color="auto"/>
              <w:left w:val="nil"/>
              <w:bottom w:val="single" w:sz="4" w:space="0" w:color="auto"/>
              <w:right w:val="single" w:sz="4" w:space="0" w:color="auto"/>
            </w:tcBorders>
            <w:shd w:val="clear" w:color="auto" w:fill="00B0F0"/>
            <w:textDirection w:val="btLr"/>
            <w:hideMark/>
          </w:tcPr>
          <w:p w14:paraId="33B2ED6C" w14:textId="60B38F7F" w:rsidR="00D903ED" w:rsidRPr="00733460" w:rsidRDefault="00D903ED" w:rsidP="0037773C">
            <w:pPr>
              <w:spacing w:after="0" w:line="240" w:lineRule="auto"/>
              <w:ind w:left="113" w:right="113"/>
              <w:jc w:val="center"/>
              <w:rPr>
                <w:rFonts w:ascii="Calibri" w:eastAsia="Times New Roman" w:hAnsi="Calibri" w:cs="Calibri"/>
                <w:b/>
                <w:bCs/>
                <w:color w:val="000000"/>
                <w:lang w:eastAsia="en-GB"/>
              </w:rPr>
            </w:pPr>
            <w:r w:rsidRPr="00733460">
              <w:rPr>
                <w:rFonts w:ascii="Calibri" w:eastAsia="Times New Roman" w:hAnsi="Calibri" w:cs="Calibri"/>
                <w:b/>
                <w:bCs/>
                <w:color w:val="000000"/>
                <w:lang w:eastAsia="en-GB"/>
              </w:rPr>
              <w:t xml:space="preserve">Affordable Housing £ </w:t>
            </w:r>
          </w:p>
        </w:tc>
        <w:tc>
          <w:tcPr>
            <w:tcW w:w="1134" w:type="dxa"/>
            <w:tcBorders>
              <w:top w:val="single" w:sz="4" w:space="0" w:color="auto"/>
              <w:left w:val="nil"/>
              <w:bottom w:val="single" w:sz="4" w:space="0" w:color="auto"/>
              <w:right w:val="single" w:sz="4" w:space="0" w:color="auto"/>
            </w:tcBorders>
            <w:shd w:val="clear" w:color="auto" w:fill="00B0F0"/>
            <w:textDirection w:val="btLr"/>
            <w:hideMark/>
          </w:tcPr>
          <w:p w14:paraId="724B085F" w14:textId="6394EBD4" w:rsidR="00D903ED" w:rsidRPr="00733460" w:rsidRDefault="00D903ED" w:rsidP="0037773C">
            <w:pPr>
              <w:spacing w:after="0" w:line="240" w:lineRule="auto"/>
              <w:ind w:left="113" w:right="113"/>
              <w:jc w:val="center"/>
              <w:rPr>
                <w:rFonts w:ascii="Calibri" w:eastAsia="Times New Roman" w:hAnsi="Calibri" w:cs="Calibri"/>
                <w:b/>
                <w:bCs/>
                <w:color w:val="000000"/>
                <w:lang w:eastAsia="en-GB"/>
              </w:rPr>
            </w:pPr>
            <w:r w:rsidRPr="00733460">
              <w:rPr>
                <w:rFonts w:ascii="Calibri" w:eastAsia="Times New Roman" w:hAnsi="Calibri" w:cs="Calibri"/>
                <w:b/>
                <w:bCs/>
                <w:color w:val="000000"/>
                <w:lang w:eastAsia="en-GB"/>
              </w:rPr>
              <w:t xml:space="preserve">Community Facilities £ </w:t>
            </w:r>
          </w:p>
        </w:tc>
        <w:tc>
          <w:tcPr>
            <w:tcW w:w="1142" w:type="dxa"/>
            <w:tcBorders>
              <w:top w:val="single" w:sz="4" w:space="0" w:color="auto"/>
              <w:left w:val="nil"/>
              <w:bottom w:val="single" w:sz="4" w:space="0" w:color="auto"/>
              <w:right w:val="single" w:sz="4" w:space="0" w:color="auto"/>
            </w:tcBorders>
            <w:shd w:val="clear" w:color="auto" w:fill="00B0F0"/>
            <w:textDirection w:val="btLr"/>
            <w:hideMark/>
          </w:tcPr>
          <w:p w14:paraId="438D10EF" w14:textId="77777777" w:rsidR="00D903ED" w:rsidRPr="00733460" w:rsidRDefault="00D903ED" w:rsidP="0037773C">
            <w:pPr>
              <w:spacing w:after="0" w:line="240" w:lineRule="auto"/>
              <w:ind w:left="113" w:right="113"/>
              <w:jc w:val="center"/>
              <w:rPr>
                <w:rFonts w:ascii="Calibri" w:eastAsia="Times New Roman" w:hAnsi="Calibri" w:cs="Calibri"/>
                <w:b/>
                <w:bCs/>
                <w:color w:val="000000"/>
                <w:lang w:eastAsia="en-GB"/>
              </w:rPr>
            </w:pPr>
            <w:r w:rsidRPr="00733460">
              <w:rPr>
                <w:rFonts w:ascii="Calibri" w:eastAsia="Times New Roman" w:hAnsi="Calibri" w:cs="Calibri"/>
                <w:b/>
                <w:bCs/>
                <w:color w:val="000000"/>
                <w:lang w:eastAsia="en-GB"/>
              </w:rPr>
              <w:t xml:space="preserve"> Sport &amp; Leisure £ </w:t>
            </w:r>
          </w:p>
        </w:tc>
        <w:tc>
          <w:tcPr>
            <w:tcW w:w="930" w:type="dxa"/>
            <w:tcBorders>
              <w:top w:val="single" w:sz="4" w:space="0" w:color="auto"/>
              <w:left w:val="nil"/>
              <w:bottom w:val="single" w:sz="4" w:space="0" w:color="auto"/>
              <w:right w:val="single" w:sz="4" w:space="0" w:color="auto"/>
            </w:tcBorders>
            <w:shd w:val="clear" w:color="auto" w:fill="00B0F0"/>
            <w:textDirection w:val="btLr"/>
            <w:hideMark/>
          </w:tcPr>
          <w:p w14:paraId="15CF745F" w14:textId="6328050C" w:rsidR="00D903ED" w:rsidRPr="00733460" w:rsidRDefault="00D903ED" w:rsidP="0037773C">
            <w:pPr>
              <w:spacing w:after="0" w:line="240" w:lineRule="auto"/>
              <w:ind w:left="113" w:right="113"/>
              <w:jc w:val="center"/>
              <w:rPr>
                <w:rFonts w:ascii="Calibri" w:eastAsia="Times New Roman" w:hAnsi="Calibri" w:cs="Calibri"/>
                <w:b/>
                <w:bCs/>
                <w:color w:val="000000"/>
                <w:lang w:eastAsia="en-GB"/>
              </w:rPr>
            </w:pPr>
            <w:r w:rsidRPr="00733460">
              <w:rPr>
                <w:rFonts w:ascii="Calibri" w:eastAsia="Times New Roman" w:hAnsi="Calibri" w:cs="Calibri"/>
                <w:b/>
                <w:bCs/>
                <w:color w:val="000000"/>
                <w:lang w:eastAsia="en-GB"/>
              </w:rPr>
              <w:t xml:space="preserve">Ecological Mitigation £ </w:t>
            </w:r>
          </w:p>
        </w:tc>
        <w:tc>
          <w:tcPr>
            <w:tcW w:w="1134" w:type="dxa"/>
            <w:gridSpan w:val="2"/>
            <w:tcBorders>
              <w:top w:val="single" w:sz="4" w:space="0" w:color="auto"/>
              <w:left w:val="nil"/>
              <w:bottom w:val="single" w:sz="4" w:space="0" w:color="auto"/>
              <w:right w:val="single" w:sz="4" w:space="0" w:color="auto"/>
            </w:tcBorders>
            <w:shd w:val="clear" w:color="auto" w:fill="00B0F0"/>
            <w:textDirection w:val="btLr"/>
            <w:hideMark/>
          </w:tcPr>
          <w:p w14:paraId="52B0284B" w14:textId="6044F612" w:rsidR="00D903ED" w:rsidRPr="00733460" w:rsidRDefault="00D903ED" w:rsidP="0037773C">
            <w:pPr>
              <w:spacing w:after="0" w:line="240" w:lineRule="auto"/>
              <w:ind w:left="113" w:right="113"/>
              <w:jc w:val="center"/>
              <w:rPr>
                <w:rFonts w:ascii="Calibri" w:eastAsia="Times New Roman" w:hAnsi="Calibri" w:cs="Calibri"/>
                <w:b/>
                <w:bCs/>
                <w:color w:val="000000"/>
                <w:lang w:eastAsia="en-GB"/>
              </w:rPr>
            </w:pPr>
            <w:r w:rsidRPr="00733460">
              <w:rPr>
                <w:rFonts w:ascii="Calibri" w:eastAsia="Times New Roman" w:hAnsi="Calibri" w:cs="Calibri"/>
                <w:b/>
                <w:bCs/>
                <w:color w:val="000000"/>
                <w:lang w:eastAsia="en-GB"/>
              </w:rPr>
              <w:t xml:space="preserve"> RD Chichester</w:t>
            </w:r>
            <w:r w:rsidR="001560AF">
              <w:rPr>
                <w:rFonts w:ascii="Calibri" w:eastAsia="Times New Roman" w:hAnsi="Calibri" w:cs="Calibri"/>
                <w:b/>
                <w:bCs/>
                <w:color w:val="000000"/>
                <w:lang w:eastAsia="en-GB"/>
              </w:rPr>
              <w:t xml:space="preserve"> &amp; Langstone harbours</w:t>
            </w:r>
            <w:r w:rsidRPr="00733460">
              <w:rPr>
                <w:rFonts w:ascii="Calibri" w:eastAsia="Times New Roman" w:hAnsi="Calibri" w:cs="Calibri"/>
                <w:b/>
                <w:bCs/>
                <w:color w:val="000000"/>
                <w:lang w:eastAsia="en-GB"/>
              </w:rPr>
              <w:t xml:space="preserve"> £ </w:t>
            </w:r>
          </w:p>
        </w:tc>
        <w:tc>
          <w:tcPr>
            <w:tcW w:w="1134" w:type="dxa"/>
            <w:tcBorders>
              <w:top w:val="single" w:sz="4" w:space="0" w:color="auto"/>
              <w:left w:val="nil"/>
              <w:bottom w:val="single" w:sz="4" w:space="0" w:color="auto"/>
              <w:right w:val="single" w:sz="4" w:space="0" w:color="auto"/>
            </w:tcBorders>
            <w:shd w:val="clear" w:color="auto" w:fill="00B0F0"/>
            <w:textDirection w:val="btLr"/>
            <w:hideMark/>
          </w:tcPr>
          <w:p w14:paraId="4B069F89" w14:textId="090EC679" w:rsidR="00D903ED" w:rsidRPr="00733460" w:rsidRDefault="00D903ED" w:rsidP="0037773C">
            <w:pPr>
              <w:spacing w:after="0" w:line="240" w:lineRule="auto"/>
              <w:ind w:left="113" w:right="113"/>
              <w:jc w:val="center"/>
              <w:rPr>
                <w:rFonts w:ascii="Calibri" w:eastAsia="Times New Roman" w:hAnsi="Calibri" w:cs="Calibri"/>
                <w:b/>
                <w:bCs/>
                <w:color w:val="000000"/>
                <w:lang w:eastAsia="en-GB"/>
              </w:rPr>
            </w:pPr>
            <w:r w:rsidRPr="00733460">
              <w:rPr>
                <w:rFonts w:ascii="Calibri" w:eastAsia="Times New Roman" w:hAnsi="Calibri" w:cs="Calibri"/>
                <w:b/>
                <w:bCs/>
                <w:color w:val="000000"/>
                <w:lang w:eastAsia="en-GB"/>
              </w:rPr>
              <w:t xml:space="preserve"> RD </w:t>
            </w:r>
            <w:r w:rsidR="009E1DAD" w:rsidRPr="00733460">
              <w:rPr>
                <w:rFonts w:ascii="Calibri" w:eastAsia="Times New Roman" w:hAnsi="Calibri" w:cs="Calibri"/>
                <w:b/>
                <w:bCs/>
                <w:color w:val="000000"/>
                <w:lang w:eastAsia="en-GB"/>
              </w:rPr>
              <w:t xml:space="preserve">Pagham </w:t>
            </w:r>
            <w:r w:rsidR="009E1DAD">
              <w:rPr>
                <w:rFonts w:ascii="Calibri" w:eastAsia="Times New Roman" w:hAnsi="Calibri" w:cs="Calibri"/>
                <w:b/>
                <w:bCs/>
                <w:color w:val="000000"/>
                <w:lang w:eastAsia="en-GB"/>
              </w:rPr>
              <w:t>Harbour</w:t>
            </w:r>
            <w:r w:rsidR="001560AF">
              <w:rPr>
                <w:rFonts w:ascii="Calibri" w:eastAsia="Times New Roman" w:hAnsi="Calibri" w:cs="Calibri"/>
                <w:b/>
                <w:bCs/>
                <w:color w:val="000000"/>
                <w:lang w:eastAsia="en-GB"/>
              </w:rPr>
              <w:t xml:space="preserve"> </w:t>
            </w:r>
            <w:r w:rsidRPr="00733460">
              <w:rPr>
                <w:rFonts w:ascii="Calibri" w:eastAsia="Times New Roman" w:hAnsi="Calibri" w:cs="Calibri"/>
                <w:b/>
                <w:bCs/>
                <w:color w:val="000000"/>
                <w:lang w:eastAsia="en-GB"/>
              </w:rPr>
              <w:t xml:space="preserve">£ </w:t>
            </w:r>
          </w:p>
        </w:tc>
        <w:tc>
          <w:tcPr>
            <w:tcW w:w="1134" w:type="dxa"/>
            <w:tcBorders>
              <w:top w:val="single" w:sz="4" w:space="0" w:color="auto"/>
              <w:left w:val="nil"/>
              <w:bottom w:val="single" w:sz="4" w:space="0" w:color="auto"/>
              <w:right w:val="single" w:sz="4" w:space="0" w:color="auto"/>
            </w:tcBorders>
            <w:shd w:val="clear" w:color="auto" w:fill="00B0F0"/>
            <w:textDirection w:val="btLr"/>
            <w:hideMark/>
          </w:tcPr>
          <w:p w14:paraId="58231FE3" w14:textId="0A08BC91" w:rsidR="00D903ED" w:rsidRPr="00733460" w:rsidRDefault="00D903ED" w:rsidP="0037773C">
            <w:pPr>
              <w:spacing w:after="0" w:line="240" w:lineRule="auto"/>
              <w:ind w:left="113" w:right="113"/>
              <w:jc w:val="center"/>
              <w:rPr>
                <w:rFonts w:ascii="Calibri" w:eastAsia="Times New Roman" w:hAnsi="Calibri" w:cs="Calibri"/>
                <w:b/>
                <w:bCs/>
                <w:color w:val="000000"/>
                <w:lang w:eastAsia="en-GB"/>
              </w:rPr>
            </w:pPr>
            <w:r w:rsidRPr="00733460">
              <w:rPr>
                <w:rFonts w:ascii="Calibri" w:eastAsia="Times New Roman" w:hAnsi="Calibri" w:cs="Calibri"/>
                <w:b/>
                <w:bCs/>
                <w:color w:val="000000"/>
                <w:lang w:eastAsia="en-GB"/>
              </w:rPr>
              <w:t xml:space="preserve">Monitoring Fee £ </w:t>
            </w:r>
          </w:p>
        </w:tc>
        <w:tc>
          <w:tcPr>
            <w:tcW w:w="1134" w:type="dxa"/>
            <w:tcBorders>
              <w:top w:val="single" w:sz="4" w:space="0" w:color="auto"/>
              <w:left w:val="nil"/>
              <w:bottom w:val="single" w:sz="4" w:space="0" w:color="auto"/>
              <w:right w:val="single" w:sz="4" w:space="0" w:color="auto"/>
            </w:tcBorders>
            <w:shd w:val="clear" w:color="auto" w:fill="00B0F0"/>
            <w:textDirection w:val="btLr"/>
            <w:hideMark/>
          </w:tcPr>
          <w:p w14:paraId="568B2E7D" w14:textId="77777777" w:rsidR="00D903ED" w:rsidRPr="00733460" w:rsidRDefault="00D903ED" w:rsidP="0037773C">
            <w:pPr>
              <w:spacing w:after="0" w:line="240" w:lineRule="auto"/>
              <w:ind w:left="113" w:right="113"/>
              <w:jc w:val="center"/>
              <w:rPr>
                <w:rFonts w:ascii="Calibri" w:eastAsia="Times New Roman" w:hAnsi="Calibri" w:cs="Calibri"/>
                <w:b/>
                <w:bCs/>
                <w:color w:val="000000"/>
                <w:lang w:eastAsia="en-GB"/>
              </w:rPr>
            </w:pPr>
            <w:r w:rsidRPr="00733460">
              <w:rPr>
                <w:rFonts w:ascii="Calibri" w:eastAsia="Times New Roman" w:hAnsi="Calibri" w:cs="Calibri"/>
                <w:b/>
                <w:bCs/>
                <w:color w:val="000000"/>
                <w:lang w:eastAsia="en-GB"/>
              </w:rPr>
              <w:t xml:space="preserve"> Sussex Police £ </w:t>
            </w:r>
          </w:p>
        </w:tc>
        <w:tc>
          <w:tcPr>
            <w:tcW w:w="1249" w:type="dxa"/>
            <w:tcBorders>
              <w:top w:val="single" w:sz="4" w:space="0" w:color="auto"/>
              <w:left w:val="nil"/>
              <w:bottom w:val="single" w:sz="4" w:space="0" w:color="auto"/>
              <w:right w:val="single" w:sz="4" w:space="0" w:color="auto"/>
            </w:tcBorders>
            <w:shd w:val="clear" w:color="auto" w:fill="00B0F0"/>
            <w:textDirection w:val="btLr"/>
            <w:hideMark/>
          </w:tcPr>
          <w:p w14:paraId="3483683F" w14:textId="77777777" w:rsidR="00D903ED" w:rsidRPr="00733460" w:rsidRDefault="00D903ED" w:rsidP="0037773C">
            <w:pPr>
              <w:spacing w:after="0" w:line="240" w:lineRule="auto"/>
              <w:ind w:left="113" w:right="113"/>
              <w:jc w:val="center"/>
              <w:rPr>
                <w:rFonts w:ascii="Calibri" w:eastAsia="Times New Roman" w:hAnsi="Calibri" w:cs="Calibri"/>
                <w:b/>
                <w:bCs/>
                <w:color w:val="000000"/>
                <w:lang w:eastAsia="en-GB"/>
              </w:rPr>
            </w:pPr>
            <w:r w:rsidRPr="00733460">
              <w:rPr>
                <w:rFonts w:ascii="Calibri" w:eastAsia="Times New Roman" w:hAnsi="Calibri" w:cs="Calibri"/>
                <w:b/>
                <w:bCs/>
                <w:color w:val="000000"/>
                <w:lang w:eastAsia="en-GB"/>
              </w:rPr>
              <w:t xml:space="preserve"> Health £ </w:t>
            </w:r>
          </w:p>
        </w:tc>
      </w:tr>
      <w:tr w:rsidR="001535FB" w:rsidRPr="00733460" w14:paraId="62059417" w14:textId="77777777" w:rsidTr="001535FB">
        <w:trPr>
          <w:trHeight w:val="1200"/>
        </w:trPr>
        <w:tc>
          <w:tcPr>
            <w:tcW w:w="2855" w:type="dxa"/>
            <w:gridSpan w:val="2"/>
            <w:tcBorders>
              <w:top w:val="nil"/>
              <w:left w:val="single" w:sz="4" w:space="0" w:color="auto"/>
              <w:bottom w:val="single" w:sz="4" w:space="0" w:color="auto"/>
              <w:right w:val="single" w:sz="4" w:space="0" w:color="auto"/>
            </w:tcBorders>
            <w:shd w:val="clear" w:color="auto" w:fill="auto"/>
            <w:noWrap/>
            <w:hideMark/>
          </w:tcPr>
          <w:p w14:paraId="2E67A333" w14:textId="77777777"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14/02800/OUT</w:t>
            </w:r>
          </w:p>
          <w:p w14:paraId="71A4F251" w14:textId="7F737E3F"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Land North </w:t>
            </w:r>
            <w:r w:rsidR="009E1DAD" w:rsidRPr="00733460">
              <w:rPr>
                <w:rFonts w:ascii="Calibri" w:eastAsia="Times New Roman" w:hAnsi="Calibri" w:cs="Calibri"/>
                <w:color w:val="000000"/>
                <w:sz w:val="20"/>
                <w:szCs w:val="20"/>
                <w:lang w:eastAsia="en-GB"/>
              </w:rPr>
              <w:t>of</w:t>
            </w:r>
            <w:r w:rsidRPr="00733460">
              <w:rPr>
                <w:rFonts w:ascii="Calibri" w:eastAsia="Times New Roman" w:hAnsi="Calibri" w:cs="Calibri"/>
                <w:color w:val="000000"/>
                <w:sz w:val="20"/>
                <w:szCs w:val="20"/>
                <w:lang w:eastAsia="en-GB"/>
              </w:rPr>
              <w:t xml:space="preserve"> Main Road </w:t>
            </w:r>
            <w:r w:rsidR="009E1DAD" w:rsidRPr="00733460">
              <w:rPr>
                <w:rFonts w:ascii="Calibri" w:eastAsia="Times New Roman" w:hAnsi="Calibri" w:cs="Calibri"/>
                <w:color w:val="000000"/>
                <w:sz w:val="20"/>
                <w:szCs w:val="20"/>
                <w:lang w:eastAsia="en-GB"/>
              </w:rPr>
              <w:t>and</w:t>
            </w:r>
            <w:r w:rsidRPr="00733460">
              <w:rPr>
                <w:rFonts w:ascii="Calibri" w:eastAsia="Times New Roman" w:hAnsi="Calibri" w:cs="Calibri"/>
                <w:color w:val="000000"/>
                <w:sz w:val="20"/>
                <w:szCs w:val="20"/>
                <w:lang w:eastAsia="en-GB"/>
              </w:rPr>
              <w:t xml:space="preserve"> West </w:t>
            </w:r>
            <w:r w:rsidR="009E1DAD" w:rsidRPr="00733460">
              <w:rPr>
                <w:rFonts w:ascii="Calibri" w:eastAsia="Times New Roman" w:hAnsi="Calibri" w:cs="Calibri"/>
                <w:color w:val="000000"/>
                <w:sz w:val="20"/>
                <w:szCs w:val="20"/>
                <w:lang w:eastAsia="en-GB"/>
              </w:rPr>
              <w:t>of</w:t>
            </w:r>
            <w:r w:rsidRPr="00733460">
              <w:rPr>
                <w:rFonts w:ascii="Calibri" w:eastAsia="Times New Roman" w:hAnsi="Calibri" w:cs="Calibri"/>
                <w:color w:val="000000"/>
                <w:sz w:val="20"/>
                <w:szCs w:val="20"/>
                <w:lang w:eastAsia="en-GB"/>
              </w:rPr>
              <w:t xml:space="preserve"> Inland Road, </w:t>
            </w:r>
          </w:p>
        </w:tc>
        <w:tc>
          <w:tcPr>
            <w:tcW w:w="1164" w:type="dxa"/>
            <w:tcBorders>
              <w:top w:val="nil"/>
              <w:left w:val="nil"/>
              <w:bottom w:val="single" w:sz="4" w:space="0" w:color="auto"/>
              <w:right w:val="single" w:sz="4" w:space="0" w:color="auto"/>
            </w:tcBorders>
            <w:shd w:val="clear" w:color="auto" w:fill="auto"/>
            <w:noWrap/>
            <w:hideMark/>
          </w:tcPr>
          <w:p w14:paraId="3E42C433" w14:textId="52A9A78F"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41,871.40</w:t>
            </w:r>
            <w:r w:rsidRPr="00733460">
              <w:rPr>
                <w:rFonts w:ascii="Calibri" w:eastAsia="Times New Roman" w:hAnsi="Calibri" w:cs="Calibri"/>
                <w:color w:val="000000"/>
                <w:sz w:val="20"/>
                <w:szCs w:val="20"/>
                <w:lang w:eastAsia="en-GB"/>
              </w:rPr>
              <w:t xml:space="preserve"> </w:t>
            </w:r>
          </w:p>
        </w:tc>
        <w:tc>
          <w:tcPr>
            <w:tcW w:w="1134" w:type="dxa"/>
            <w:tcBorders>
              <w:top w:val="nil"/>
              <w:left w:val="nil"/>
              <w:bottom w:val="single" w:sz="4" w:space="0" w:color="auto"/>
              <w:right w:val="single" w:sz="4" w:space="0" w:color="auto"/>
            </w:tcBorders>
            <w:shd w:val="clear" w:color="auto" w:fill="auto"/>
            <w:noWrap/>
            <w:hideMark/>
          </w:tcPr>
          <w:p w14:paraId="226D9D04" w14:textId="38973C08"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145,922.76</w:t>
            </w:r>
            <w:r w:rsidRPr="00733460">
              <w:rPr>
                <w:rFonts w:ascii="Calibri" w:eastAsia="Times New Roman" w:hAnsi="Calibri" w:cs="Calibri"/>
                <w:color w:val="000000"/>
                <w:sz w:val="20"/>
                <w:szCs w:val="20"/>
                <w:lang w:eastAsia="en-GB"/>
              </w:rPr>
              <w:t xml:space="preserve"> </w:t>
            </w:r>
          </w:p>
        </w:tc>
        <w:tc>
          <w:tcPr>
            <w:tcW w:w="1142" w:type="dxa"/>
            <w:tcBorders>
              <w:top w:val="nil"/>
              <w:left w:val="nil"/>
              <w:bottom w:val="single" w:sz="4" w:space="0" w:color="auto"/>
              <w:right w:val="single" w:sz="4" w:space="0" w:color="auto"/>
            </w:tcBorders>
            <w:shd w:val="clear" w:color="auto" w:fill="auto"/>
            <w:noWrap/>
            <w:hideMark/>
          </w:tcPr>
          <w:p w14:paraId="622D56AD" w14:textId="20A9ECF8"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63,673.02</w:t>
            </w:r>
            <w:r w:rsidRPr="00733460">
              <w:rPr>
                <w:rFonts w:ascii="Calibri" w:eastAsia="Times New Roman" w:hAnsi="Calibri" w:cs="Calibri"/>
                <w:color w:val="000000"/>
                <w:sz w:val="20"/>
                <w:szCs w:val="20"/>
                <w:lang w:eastAsia="en-GB"/>
              </w:rPr>
              <w:t xml:space="preserve"> </w:t>
            </w:r>
          </w:p>
        </w:tc>
        <w:tc>
          <w:tcPr>
            <w:tcW w:w="930" w:type="dxa"/>
            <w:tcBorders>
              <w:top w:val="nil"/>
              <w:left w:val="nil"/>
              <w:bottom w:val="single" w:sz="4" w:space="0" w:color="auto"/>
              <w:right w:val="single" w:sz="4" w:space="0" w:color="auto"/>
            </w:tcBorders>
            <w:shd w:val="clear" w:color="auto" w:fill="auto"/>
            <w:noWrap/>
            <w:hideMark/>
          </w:tcPr>
          <w:p w14:paraId="00631BD8"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gridSpan w:val="2"/>
            <w:tcBorders>
              <w:top w:val="nil"/>
              <w:left w:val="nil"/>
              <w:bottom w:val="single" w:sz="4" w:space="0" w:color="auto"/>
              <w:right w:val="single" w:sz="4" w:space="0" w:color="auto"/>
            </w:tcBorders>
            <w:shd w:val="clear" w:color="auto" w:fill="auto"/>
            <w:noWrap/>
            <w:hideMark/>
          </w:tcPr>
          <w:p w14:paraId="1174B38A" w14:textId="77777777" w:rsidR="001535FB"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p w14:paraId="752FDDA5" w14:textId="31F4A542"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378.27</w:t>
            </w:r>
          </w:p>
        </w:tc>
        <w:tc>
          <w:tcPr>
            <w:tcW w:w="1134" w:type="dxa"/>
            <w:tcBorders>
              <w:top w:val="nil"/>
              <w:left w:val="nil"/>
              <w:bottom w:val="single" w:sz="4" w:space="0" w:color="auto"/>
              <w:right w:val="single" w:sz="4" w:space="0" w:color="auto"/>
            </w:tcBorders>
            <w:shd w:val="clear" w:color="auto" w:fill="auto"/>
            <w:noWrap/>
            <w:hideMark/>
          </w:tcPr>
          <w:p w14:paraId="4856FB47"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4BF2B014"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3859CE93"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               18,159.46 </w:t>
            </w:r>
          </w:p>
        </w:tc>
        <w:tc>
          <w:tcPr>
            <w:tcW w:w="1249" w:type="dxa"/>
            <w:tcBorders>
              <w:top w:val="nil"/>
              <w:left w:val="nil"/>
              <w:bottom w:val="single" w:sz="4" w:space="0" w:color="auto"/>
              <w:right w:val="single" w:sz="4" w:space="0" w:color="auto"/>
            </w:tcBorders>
            <w:shd w:val="clear" w:color="auto" w:fill="auto"/>
            <w:noWrap/>
            <w:hideMark/>
          </w:tcPr>
          <w:p w14:paraId="6856B90A"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               35,529.72 </w:t>
            </w:r>
          </w:p>
        </w:tc>
      </w:tr>
      <w:tr w:rsidR="001535FB" w:rsidRPr="00733460" w14:paraId="0994AA61" w14:textId="77777777" w:rsidTr="001535FB">
        <w:trPr>
          <w:trHeight w:val="600"/>
        </w:trPr>
        <w:tc>
          <w:tcPr>
            <w:tcW w:w="2855" w:type="dxa"/>
            <w:gridSpan w:val="2"/>
            <w:tcBorders>
              <w:top w:val="nil"/>
              <w:left w:val="single" w:sz="4" w:space="0" w:color="auto"/>
              <w:bottom w:val="single" w:sz="4" w:space="0" w:color="auto"/>
              <w:right w:val="single" w:sz="4" w:space="0" w:color="auto"/>
            </w:tcBorders>
            <w:shd w:val="clear" w:color="auto" w:fill="auto"/>
            <w:noWrap/>
            <w:hideMark/>
          </w:tcPr>
          <w:p w14:paraId="68FC426A" w14:textId="77777777"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16/03569/OUT</w:t>
            </w:r>
          </w:p>
          <w:p w14:paraId="5E48C4AD" w14:textId="20496CBD"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Land East </w:t>
            </w:r>
            <w:r w:rsidR="009E1DAD" w:rsidRPr="00733460">
              <w:rPr>
                <w:rFonts w:ascii="Calibri" w:eastAsia="Times New Roman" w:hAnsi="Calibri" w:cs="Calibri"/>
                <w:color w:val="000000"/>
                <w:sz w:val="20"/>
                <w:szCs w:val="20"/>
                <w:lang w:eastAsia="en-GB"/>
              </w:rPr>
              <w:t>of</w:t>
            </w:r>
            <w:r w:rsidRPr="00733460">
              <w:rPr>
                <w:rFonts w:ascii="Calibri" w:eastAsia="Times New Roman" w:hAnsi="Calibri" w:cs="Calibri"/>
                <w:color w:val="000000"/>
                <w:sz w:val="20"/>
                <w:szCs w:val="20"/>
                <w:lang w:eastAsia="en-GB"/>
              </w:rPr>
              <w:t xml:space="preserve"> Breach Avenu</w:t>
            </w:r>
            <w:r w:rsidRPr="001535FB">
              <w:rPr>
                <w:rFonts w:ascii="Calibri" w:eastAsia="Times New Roman" w:hAnsi="Calibri" w:cs="Calibri"/>
                <w:color w:val="000000"/>
                <w:sz w:val="20"/>
                <w:szCs w:val="20"/>
                <w:lang w:eastAsia="en-GB"/>
              </w:rPr>
              <w:t>e</w:t>
            </w:r>
          </w:p>
        </w:tc>
        <w:tc>
          <w:tcPr>
            <w:tcW w:w="1164" w:type="dxa"/>
            <w:tcBorders>
              <w:top w:val="nil"/>
              <w:left w:val="nil"/>
              <w:bottom w:val="single" w:sz="4" w:space="0" w:color="auto"/>
              <w:right w:val="single" w:sz="4" w:space="0" w:color="auto"/>
            </w:tcBorders>
            <w:shd w:val="clear" w:color="auto" w:fill="auto"/>
            <w:noWrap/>
            <w:hideMark/>
          </w:tcPr>
          <w:p w14:paraId="37EF6729"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76555101"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42" w:type="dxa"/>
            <w:tcBorders>
              <w:top w:val="nil"/>
              <w:left w:val="nil"/>
              <w:bottom w:val="single" w:sz="4" w:space="0" w:color="auto"/>
              <w:right w:val="single" w:sz="4" w:space="0" w:color="auto"/>
            </w:tcBorders>
            <w:shd w:val="clear" w:color="auto" w:fill="auto"/>
            <w:noWrap/>
            <w:hideMark/>
          </w:tcPr>
          <w:p w14:paraId="42118DA5"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930" w:type="dxa"/>
            <w:tcBorders>
              <w:top w:val="nil"/>
              <w:left w:val="nil"/>
              <w:bottom w:val="single" w:sz="4" w:space="0" w:color="auto"/>
              <w:right w:val="single" w:sz="4" w:space="0" w:color="auto"/>
            </w:tcBorders>
            <w:shd w:val="clear" w:color="auto" w:fill="auto"/>
            <w:noWrap/>
            <w:hideMark/>
          </w:tcPr>
          <w:p w14:paraId="3673DD91"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gridSpan w:val="2"/>
            <w:tcBorders>
              <w:top w:val="nil"/>
              <w:left w:val="nil"/>
              <w:bottom w:val="single" w:sz="4" w:space="0" w:color="auto"/>
              <w:right w:val="single" w:sz="4" w:space="0" w:color="auto"/>
            </w:tcBorders>
            <w:shd w:val="clear" w:color="auto" w:fill="auto"/>
            <w:noWrap/>
            <w:hideMark/>
          </w:tcPr>
          <w:p w14:paraId="1607C95D"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                  6,631.18 </w:t>
            </w:r>
          </w:p>
        </w:tc>
        <w:tc>
          <w:tcPr>
            <w:tcW w:w="1134" w:type="dxa"/>
            <w:tcBorders>
              <w:top w:val="nil"/>
              <w:left w:val="nil"/>
              <w:bottom w:val="single" w:sz="4" w:space="0" w:color="auto"/>
              <w:right w:val="single" w:sz="4" w:space="0" w:color="auto"/>
            </w:tcBorders>
            <w:shd w:val="clear" w:color="auto" w:fill="auto"/>
            <w:noWrap/>
            <w:hideMark/>
          </w:tcPr>
          <w:p w14:paraId="43C4A56A"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6A0AA8EC"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35FF68A3"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249" w:type="dxa"/>
            <w:tcBorders>
              <w:top w:val="nil"/>
              <w:left w:val="nil"/>
              <w:bottom w:val="single" w:sz="4" w:space="0" w:color="auto"/>
              <w:right w:val="single" w:sz="4" w:space="0" w:color="auto"/>
            </w:tcBorders>
            <w:shd w:val="clear" w:color="auto" w:fill="auto"/>
            <w:noWrap/>
            <w:hideMark/>
          </w:tcPr>
          <w:p w14:paraId="225DF535"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r>
      <w:tr w:rsidR="001535FB" w:rsidRPr="00733460" w14:paraId="69C86BBF" w14:textId="77777777" w:rsidTr="00124F21">
        <w:trPr>
          <w:trHeight w:val="665"/>
        </w:trPr>
        <w:tc>
          <w:tcPr>
            <w:tcW w:w="2855" w:type="dxa"/>
            <w:gridSpan w:val="2"/>
            <w:tcBorders>
              <w:top w:val="nil"/>
              <w:left w:val="single" w:sz="4" w:space="0" w:color="auto"/>
              <w:bottom w:val="single" w:sz="4" w:space="0" w:color="auto"/>
              <w:right w:val="single" w:sz="4" w:space="0" w:color="auto"/>
            </w:tcBorders>
            <w:shd w:val="clear" w:color="auto" w:fill="auto"/>
            <w:noWrap/>
            <w:hideMark/>
          </w:tcPr>
          <w:p w14:paraId="4176E486" w14:textId="77777777"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15/03524/OUTEIA</w:t>
            </w:r>
          </w:p>
          <w:p w14:paraId="1C7860EC" w14:textId="37832DBC"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Land North </w:t>
            </w:r>
            <w:r w:rsidR="009E1DAD" w:rsidRPr="00733460">
              <w:rPr>
                <w:rFonts w:ascii="Calibri" w:eastAsia="Times New Roman" w:hAnsi="Calibri" w:cs="Calibri"/>
                <w:color w:val="000000"/>
                <w:sz w:val="20"/>
                <w:szCs w:val="20"/>
                <w:lang w:eastAsia="en-GB"/>
              </w:rPr>
              <w:t>of</w:t>
            </w:r>
            <w:r w:rsidRPr="00733460">
              <w:rPr>
                <w:rFonts w:ascii="Calibri" w:eastAsia="Times New Roman" w:hAnsi="Calibri" w:cs="Calibri"/>
                <w:color w:val="000000"/>
                <w:sz w:val="20"/>
                <w:szCs w:val="20"/>
                <w:lang w:eastAsia="en-GB"/>
              </w:rPr>
              <w:t xml:space="preserve"> Stane Street, </w:t>
            </w:r>
          </w:p>
        </w:tc>
        <w:tc>
          <w:tcPr>
            <w:tcW w:w="1164" w:type="dxa"/>
            <w:tcBorders>
              <w:top w:val="nil"/>
              <w:left w:val="nil"/>
              <w:bottom w:val="single" w:sz="4" w:space="0" w:color="auto"/>
              <w:right w:val="single" w:sz="4" w:space="0" w:color="auto"/>
            </w:tcBorders>
            <w:shd w:val="clear" w:color="auto" w:fill="auto"/>
            <w:noWrap/>
            <w:hideMark/>
          </w:tcPr>
          <w:p w14:paraId="7932023E"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0E8CEB54"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             605,439.15 </w:t>
            </w:r>
          </w:p>
        </w:tc>
        <w:tc>
          <w:tcPr>
            <w:tcW w:w="1142" w:type="dxa"/>
            <w:tcBorders>
              <w:top w:val="nil"/>
              <w:left w:val="nil"/>
              <w:bottom w:val="single" w:sz="4" w:space="0" w:color="auto"/>
              <w:right w:val="single" w:sz="4" w:space="0" w:color="auto"/>
            </w:tcBorders>
            <w:shd w:val="clear" w:color="auto" w:fill="auto"/>
            <w:noWrap/>
            <w:hideMark/>
          </w:tcPr>
          <w:p w14:paraId="4F2CB115"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930" w:type="dxa"/>
            <w:tcBorders>
              <w:top w:val="nil"/>
              <w:left w:val="nil"/>
              <w:bottom w:val="single" w:sz="4" w:space="0" w:color="auto"/>
              <w:right w:val="single" w:sz="4" w:space="0" w:color="auto"/>
            </w:tcBorders>
            <w:shd w:val="clear" w:color="auto" w:fill="auto"/>
            <w:noWrap/>
            <w:hideMark/>
          </w:tcPr>
          <w:p w14:paraId="00925BFB"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gridSpan w:val="2"/>
            <w:tcBorders>
              <w:top w:val="nil"/>
              <w:left w:val="nil"/>
              <w:bottom w:val="single" w:sz="4" w:space="0" w:color="auto"/>
              <w:right w:val="single" w:sz="4" w:space="0" w:color="auto"/>
            </w:tcBorders>
            <w:shd w:val="clear" w:color="auto" w:fill="auto"/>
            <w:noWrap/>
            <w:hideMark/>
          </w:tcPr>
          <w:p w14:paraId="09DF6E80"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5B9ECE76"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76635F6A"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5D50663C"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249" w:type="dxa"/>
            <w:tcBorders>
              <w:top w:val="nil"/>
              <w:left w:val="nil"/>
              <w:bottom w:val="single" w:sz="4" w:space="0" w:color="auto"/>
              <w:right w:val="single" w:sz="4" w:space="0" w:color="auto"/>
            </w:tcBorders>
            <w:shd w:val="clear" w:color="auto" w:fill="auto"/>
            <w:noWrap/>
            <w:hideMark/>
          </w:tcPr>
          <w:p w14:paraId="706EE808"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r>
      <w:tr w:rsidR="001535FB" w:rsidRPr="00733460" w14:paraId="33AB6E55" w14:textId="77777777" w:rsidTr="001535FB">
        <w:trPr>
          <w:trHeight w:val="600"/>
        </w:trPr>
        <w:tc>
          <w:tcPr>
            <w:tcW w:w="2855" w:type="dxa"/>
            <w:gridSpan w:val="2"/>
            <w:tcBorders>
              <w:top w:val="nil"/>
              <w:left w:val="single" w:sz="4" w:space="0" w:color="auto"/>
              <w:bottom w:val="single" w:sz="4" w:space="0" w:color="auto"/>
              <w:right w:val="single" w:sz="4" w:space="0" w:color="auto"/>
            </w:tcBorders>
            <w:shd w:val="clear" w:color="auto" w:fill="auto"/>
            <w:noWrap/>
            <w:hideMark/>
          </w:tcPr>
          <w:p w14:paraId="687B1126" w14:textId="77777777"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16/00929/FUL</w:t>
            </w:r>
          </w:p>
          <w:p w14:paraId="7EA7D603" w14:textId="64533DE9"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Land East Of 1, Kiln Drive (Lion Park), </w:t>
            </w:r>
          </w:p>
        </w:tc>
        <w:tc>
          <w:tcPr>
            <w:tcW w:w="1164" w:type="dxa"/>
            <w:tcBorders>
              <w:top w:val="nil"/>
              <w:left w:val="nil"/>
              <w:bottom w:val="single" w:sz="4" w:space="0" w:color="auto"/>
              <w:right w:val="single" w:sz="4" w:space="0" w:color="auto"/>
            </w:tcBorders>
            <w:shd w:val="clear" w:color="auto" w:fill="auto"/>
            <w:noWrap/>
            <w:hideMark/>
          </w:tcPr>
          <w:p w14:paraId="6FD53E64" w14:textId="2AD07293"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61,875</w:t>
            </w:r>
            <w:r w:rsidRPr="00733460">
              <w:rPr>
                <w:rFonts w:ascii="Calibri" w:eastAsia="Times New Roman" w:hAnsi="Calibri" w:cs="Calibri"/>
                <w:color w:val="000000"/>
                <w:sz w:val="20"/>
                <w:szCs w:val="20"/>
                <w:lang w:eastAsia="en-GB"/>
              </w:rPr>
              <w:t xml:space="preserve"> </w:t>
            </w:r>
          </w:p>
        </w:tc>
        <w:tc>
          <w:tcPr>
            <w:tcW w:w="1134" w:type="dxa"/>
            <w:tcBorders>
              <w:top w:val="nil"/>
              <w:left w:val="nil"/>
              <w:bottom w:val="single" w:sz="4" w:space="0" w:color="auto"/>
              <w:right w:val="single" w:sz="4" w:space="0" w:color="auto"/>
            </w:tcBorders>
            <w:shd w:val="clear" w:color="auto" w:fill="auto"/>
            <w:noWrap/>
            <w:hideMark/>
          </w:tcPr>
          <w:p w14:paraId="62C778B7"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42" w:type="dxa"/>
            <w:tcBorders>
              <w:top w:val="nil"/>
              <w:left w:val="nil"/>
              <w:bottom w:val="single" w:sz="4" w:space="0" w:color="auto"/>
              <w:right w:val="single" w:sz="4" w:space="0" w:color="auto"/>
            </w:tcBorders>
            <w:shd w:val="clear" w:color="auto" w:fill="auto"/>
            <w:noWrap/>
            <w:hideMark/>
          </w:tcPr>
          <w:p w14:paraId="196EDE06"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930" w:type="dxa"/>
            <w:tcBorders>
              <w:top w:val="nil"/>
              <w:left w:val="nil"/>
              <w:bottom w:val="single" w:sz="4" w:space="0" w:color="auto"/>
              <w:right w:val="single" w:sz="4" w:space="0" w:color="auto"/>
            </w:tcBorders>
            <w:shd w:val="clear" w:color="auto" w:fill="auto"/>
            <w:noWrap/>
            <w:hideMark/>
          </w:tcPr>
          <w:p w14:paraId="4D4841FA"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gridSpan w:val="2"/>
            <w:tcBorders>
              <w:top w:val="nil"/>
              <w:left w:val="nil"/>
              <w:bottom w:val="single" w:sz="4" w:space="0" w:color="auto"/>
              <w:right w:val="single" w:sz="4" w:space="0" w:color="auto"/>
            </w:tcBorders>
            <w:shd w:val="clear" w:color="auto" w:fill="auto"/>
            <w:noWrap/>
            <w:hideMark/>
          </w:tcPr>
          <w:p w14:paraId="6817FDB1"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7B6C6263"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0807702C"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2066F35F"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249" w:type="dxa"/>
            <w:tcBorders>
              <w:top w:val="nil"/>
              <w:left w:val="nil"/>
              <w:bottom w:val="single" w:sz="4" w:space="0" w:color="auto"/>
              <w:right w:val="single" w:sz="4" w:space="0" w:color="auto"/>
            </w:tcBorders>
            <w:shd w:val="clear" w:color="auto" w:fill="auto"/>
            <w:noWrap/>
            <w:hideMark/>
          </w:tcPr>
          <w:p w14:paraId="28933D82"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r>
      <w:tr w:rsidR="001535FB" w:rsidRPr="00733460" w14:paraId="5D9D0FA7" w14:textId="77777777" w:rsidTr="001535FB">
        <w:trPr>
          <w:trHeight w:val="600"/>
        </w:trPr>
        <w:tc>
          <w:tcPr>
            <w:tcW w:w="2855" w:type="dxa"/>
            <w:gridSpan w:val="2"/>
            <w:tcBorders>
              <w:top w:val="nil"/>
              <w:left w:val="single" w:sz="4" w:space="0" w:color="auto"/>
              <w:bottom w:val="single" w:sz="4" w:space="0" w:color="auto"/>
              <w:right w:val="single" w:sz="4" w:space="0" w:color="auto"/>
            </w:tcBorders>
            <w:shd w:val="clear" w:color="auto" w:fill="auto"/>
            <w:noWrap/>
            <w:hideMark/>
          </w:tcPr>
          <w:p w14:paraId="4CCA42E0" w14:textId="77777777"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20/01481/FUL</w:t>
            </w:r>
          </w:p>
          <w:p w14:paraId="7179382E" w14:textId="0ED2CD62"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Land South West </w:t>
            </w:r>
            <w:r w:rsidR="009E1DAD" w:rsidRPr="00733460">
              <w:rPr>
                <w:rFonts w:ascii="Calibri" w:eastAsia="Times New Roman" w:hAnsi="Calibri" w:cs="Calibri"/>
                <w:color w:val="000000"/>
                <w:sz w:val="20"/>
                <w:szCs w:val="20"/>
                <w:lang w:eastAsia="en-GB"/>
              </w:rPr>
              <w:t>of</w:t>
            </w:r>
            <w:r w:rsidRPr="00733460">
              <w:rPr>
                <w:rFonts w:ascii="Calibri" w:eastAsia="Times New Roman" w:hAnsi="Calibri" w:cs="Calibri"/>
                <w:color w:val="000000"/>
                <w:sz w:val="20"/>
                <w:szCs w:val="20"/>
                <w:lang w:eastAsia="en-GB"/>
              </w:rPr>
              <w:t xml:space="preserve"> Guildford Road,</w:t>
            </w:r>
          </w:p>
        </w:tc>
        <w:tc>
          <w:tcPr>
            <w:tcW w:w="1164" w:type="dxa"/>
            <w:tcBorders>
              <w:top w:val="nil"/>
              <w:left w:val="nil"/>
              <w:bottom w:val="single" w:sz="4" w:space="0" w:color="auto"/>
              <w:right w:val="single" w:sz="4" w:space="0" w:color="auto"/>
            </w:tcBorders>
            <w:shd w:val="clear" w:color="auto" w:fill="auto"/>
            <w:noWrap/>
            <w:hideMark/>
          </w:tcPr>
          <w:p w14:paraId="41BE663D"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40650422"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42" w:type="dxa"/>
            <w:tcBorders>
              <w:top w:val="nil"/>
              <w:left w:val="nil"/>
              <w:bottom w:val="single" w:sz="4" w:space="0" w:color="auto"/>
              <w:right w:val="single" w:sz="4" w:space="0" w:color="auto"/>
            </w:tcBorders>
            <w:shd w:val="clear" w:color="auto" w:fill="auto"/>
            <w:noWrap/>
            <w:hideMark/>
          </w:tcPr>
          <w:p w14:paraId="7E5C5B3F"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930" w:type="dxa"/>
            <w:tcBorders>
              <w:top w:val="nil"/>
              <w:left w:val="nil"/>
              <w:bottom w:val="single" w:sz="4" w:space="0" w:color="auto"/>
              <w:right w:val="single" w:sz="4" w:space="0" w:color="auto"/>
            </w:tcBorders>
            <w:shd w:val="clear" w:color="auto" w:fill="auto"/>
            <w:noWrap/>
            <w:hideMark/>
          </w:tcPr>
          <w:p w14:paraId="38258A5B"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gridSpan w:val="2"/>
            <w:tcBorders>
              <w:top w:val="nil"/>
              <w:left w:val="nil"/>
              <w:bottom w:val="single" w:sz="4" w:space="0" w:color="auto"/>
              <w:right w:val="single" w:sz="4" w:space="0" w:color="auto"/>
            </w:tcBorders>
            <w:shd w:val="clear" w:color="auto" w:fill="auto"/>
            <w:noWrap/>
            <w:hideMark/>
          </w:tcPr>
          <w:p w14:paraId="13399250"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22AEC4F5"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25C69FD5"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                  1,706.95 </w:t>
            </w:r>
          </w:p>
        </w:tc>
        <w:tc>
          <w:tcPr>
            <w:tcW w:w="1134" w:type="dxa"/>
            <w:tcBorders>
              <w:top w:val="nil"/>
              <w:left w:val="nil"/>
              <w:bottom w:val="single" w:sz="4" w:space="0" w:color="auto"/>
              <w:right w:val="single" w:sz="4" w:space="0" w:color="auto"/>
            </w:tcBorders>
            <w:shd w:val="clear" w:color="auto" w:fill="auto"/>
            <w:noWrap/>
            <w:hideMark/>
          </w:tcPr>
          <w:p w14:paraId="4FEE6407"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249" w:type="dxa"/>
            <w:tcBorders>
              <w:top w:val="nil"/>
              <w:left w:val="nil"/>
              <w:bottom w:val="single" w:sz="4" w:space="0" w:color="auto"/>
              <w:right w:val="single" w:sz="4" w:space="0" w:color="auto"/>
            </w:tcBorders>
            <w:shd w:val="clear" w:color="auto" w:fill="auto"/>
            <w:noWrap/>
            <w:hideMark/>
          </w:tcPr>
          <w:p w14:paraId="07803C7C"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r>
      <w:tr w:rsidR="001535FB" w:rsidRPr="00733460" w14:paraId="5AB21952" w14:textId="77777777" w:rsidTr="001535FB">
        <w:trPr>
          <w:trHeight w:val="600"/>
        </w:trPr>
        <w:tc>
          <w:tcPr>
            <w:tcW w:w="2855" w:type="dxa"/>
            <w:gridSpan w:val="2"/>
            <w:tcBorders>
              <w:top w:val="nil"/>
              <w:left w:val="single" w:sz="4" w:space="0" w:color="auto"/>
              <w:bottom w:val="single" w:sz="4" w:space="0" w:color="auto"/>
              <w:right w:val="single" w:sz="4" w:space="0" w:color="auto"/>
            </w:tcBorders>
            <w:shd w:val="clear" w:color="auto" w:fill="auto"/>
            <w:noWrap/>
            <w:hideMark/>
          </w:tcPr>
          <w:p w14:paraId="4A85897E" w14:textId="77777777"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lastRenderedPageBreak/>
              <w:t>19/02724/FUL</w:t>
            </w:r>
          </w:p>
          <w:p w14:paraId="3C69B531" w14:textId="3FE67687"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Maddoxwood </w:t>
            </w:r>
            <w:r w:rsidR="009E1DAD" w:rsidRPr="00733460">
              <w:rPr>
                <w:rFonts w:ascii="Calibri" w:eastAsia="Times New Roman" w:hAnsi="Calibri" w:cs="Calibri"/>
                <w:color w:val="000000"/>
                <w:sz w:val="20"/>
                <w:szCs w:val="20"/>
                <w:lang w:eastAsia="en-GB"/>
              </w:rPr>
              <w:t>Cottage,</w:t>
            </w:r>
            <w:r w:rsidRPr="00733460">
              <w:rPr>
                <w:rFonts w:ascii="Calibri" w:eastAsia="Times New Roman" w:hAnsi="Calibri" w:cs="Calibri"/>
                <w:color w:val="000000"/>
                <w:sz w:val="20"/>
                <w:szCs w:val="20"/>
                <w:lang w:eastAsia="en-GB"/>
              </w:rPr>
              <w:t xml:space="preserve"> Lavant Road, </w:t>
            </w:r>
          </w:p>
        </w:tc>
        <w:tc>
          <w:tcPr>
            <w:tcW w:w="1164" w:type="dxa"/>
            <w:tcBorders>
              <w:top w:val="nil"/>
              <w:left w:val="nil"/>
              <w:bottom w:val="single" w:sz="4" w:space="0" w:color="auto"/>
              <w:right w:val="single" w:sz="4" w:space="0" w:color="auto"/>
            </w:tcBorders>
            <w:shd w:val="clear" w:color="auto" w:fill="auto"/>
            <w:noWrap/>
            <w:hideMark/>
          </w:tcPr>
          <w:p w14:paraId="75BD4B1C"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               65,796.30 </w:t>
            </w:r>
          </w:p>
        </w:tc>
        <w:tc>
          <w:tcPr>
            <w:tcW w:w="1134" w:type="dxa"/>
            <w:tcBorders>
              <w:top w:val="nil"/>
              <w:left w:val="nil"/>
              <w:bottom w:val="single" w:sz="4" w:space="0" w:color="auto"/>
              <w:right w:val="single" w:sz="4" w:space="0" w:color="auto"/>
            </w:tcBorders>
            <w:shd w:val="clear" w:color="auto" w:fill="auto"/>
            <w:noWrap/>
            <w:hideMark/>
          </w:tcPr>
          <w:p w14:paraId="79F76023"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42" w:type="dxa"/>
            <w:tcBorders>
              <w:top w:val="nil"/>
              <w:left w:val="nil"/>
              <w:bottom w:val="single" w:sz="4" w:space="0" w:color="auto"/>
              <w:right w:val="single" w:sz="4" w:space="0" w:color="auto"/>
            </w:tcBorders>
            <w:shd w:val="clear" w:color="auto" w:fill="auto"/>
            <w:noWrap/>
            <w:hideMark/>
          </w:tcPr>
          <w:p w14:paraId="22301F5E"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930" w:type="dxa"/>
            <w:tcBorders>
              <w:top w:val="nil"/>
              <w:left w:val="nil"/>
              <w:bottom w:val="single" w:sz="4" w:space="0" w:color="auto"/>
              <w:right w:val="single" w:sz="4" w:space="0" w:color="auto"/>
            </w:tcBorders>
            <w:shd w:val="clear" w:color="auto" w:fill="auto"/>
            <w:noWrap/>
            <w:hideMark/>
          </w:tcPr>
          <w:p w14:paraId="2B302E58"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gridSpan w:val="2"/>
            <w:tcBorders>
              <w:top w:val="nil"/>
              <w:left w:val="nil"/>
              <w:bottom w:val="single" w:sz="4" w:space="0" w:color="auto"/>
              <w:right w:val="single" w:sz="4" w:space="0" w:color="auto"/>
            </w:tcBorders>
            <w:shd w:val="clear" w:color="auto" w:fill="auto"/>
            <w:noWrap/>
            <w:hideMark/>
          </w:tcPr>
          <w:p w14:paraId="726EAD99"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1B06B94D"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6BFF760B"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4260713E"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249" w:type="dxa"/>
            <w:tcBorders>
              <w:top w:val="nil"/>
              <w:left w:val="nil"/>
              <w:bottom w:val="single" w:sz="4" w:space="0" w:color="auto"/>
              <w:right w:val="single" w:sz="4" w:space="0" w:color="auto"/>
            </w:tcBorders>
            <w:shd w:val="clear" w:color="auto" w:fill="auto"/>
            <w:noWrap/>
            <w:hideMark/>
          </w:tcPr>
          <w:p w14:paraId="08E52B12"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r>
      <w:tr w:rsidR="001535FB" w:rsidRPr="00733460" w14:paraId="05D996BC" w14:textId="77777777" w:rsidTr="001535FB">
        <w:trPr>
          <w:trHeight w:val="600"/>
        </w:trPr>
        <w:tc>
          <w:tcPr>
            <w:tcW w:w="2855" w:type="dxa"/>
            <w:gridSpan w:val="2"/>
            <w:tcBorders>
              <w:top w:val="nil"/>
              <w:left w:val="single" w:sz="4" w:space="0" w:color="auto"/>
              <w:bottom w:val="single" w:sz="4" w:space="0" w:color="auto"/>
              <w:right w:val="single" w:sz="4" w:space="0" w:color="auto"/>
            </w:tcBorders>
            <w:shd w:val="clear" w:color="auto" w:fill="auto"/>
            <w:noWrap/>
            <w:hideMark/>
          </w:tcPr>
          <w:p w14:paraId="7DCEA6E4" w14:textId="77777777"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19/00321/FUL</w:t>
            </w:r>
          </w:p>
          <w:p w14:paraId="07D48963" w14:textId="3AB73437"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Land East </w:t>
            </w:r>
            <w:r w:rsidR="009E1DAD" w:rsidRPr="00733460">
              <w:rPr>
                <w:rFonts w:ascii="Calibri" w:eastAsia="Times New Roman" w:hAnsi="Calibri" w:cs="Calibri"/>
                <w:color w:val="000000"/>
                <w:sz w:val="20"/>
                <w:szCs w:val="20"/>
                <w:lang w:eastAsia="en-GB"/>
              </w:rPr>
              <w:t>of</w:t>
            </w:r>
            <w:r w:rsidRPr="00733460">
              <w:rPr>
                <w:rFonts w:ascii="Calibri" w:eastAsia="Times New Roman" w:hAnsi="Calibri" w:cs="Calibri"/>
                <w:color w:val="000000"/>
                <w:sz w:val="20"/>
                <w:szCs w:val="20"/>
                <w:lang w:eastAsia="en-GB"/>
              </w:rPr>
              <w:t xml:space="preserve"> Manor Road,</w:t>
            </w:r>
          </w:p>
        </w:tc>
        <w:tc>
          <w:tcPr>
            <w:tcW w:w="1164" w:type="dxa"/>
            <w:tcBorders>
              <w:top w:val="nil"/>
              <w:left w:val="nil"/>
              <w:bottom w:val="single" w:sz="4" w:space="0" w:color="auto"/>
              <w:right w:val="single" w:sz="4" w:space="0" w:color="auto"/>
            </w:tcBorders>
            <w:shd w:val="clear" w:color="auto" w:fill="auto"/>
            <w:noWrap/>
            <w:hideMark/>
          </w:tcPr>
          <w:p w14:paraId="5272FFF6"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20D25D81"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42" w:type="dxa"/>
            <w:tcBorders>
              <w:top w:val="nil"/>
              <w:left w:val="nil"/>
              <w:bottom w:val="single" w:sz="4" w:space="0" w:color="auto"/>
              <w:right w:val="single" w:sz="4" w:space="0" w:color="auto"/>
            </w:tcBorders>
            <w:shd w:val="clear" w:color="auto" w:fill="auto"/>
            <w:noWrap/>
            <w:hideMark/>
          </w:tcPr>
          <w:p w14:paraId="4159EF3C"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930" w:type="dxa"/>
            <w:tcBorders>
              <w:top w:val="nil"/>
              <w:left w:val="nil"/>
              <w:bottom w:val="single" w:sz="4" w:space="0" w:color="auto"/>
              <w:right w:val="single" w:sz="4" w:space="0" w:color="auto"/>
            </w:tcBorders>
            <w:shd w:val="clear" w:color="auto" w:fill="auto"/>
            <w:noWrap/>
            <w:hideMark/>
          </w:tcPr>
          <w:p w14:paraId="323BB4AD"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gridSpan w:val="2"/>
            <w:tcBorders>
              <w:top w:val="nil"/>
              <w:left w:val="nil"/>
              <w:bottom w:val="single" w:sz="4" w:space="0" w:color="auto"/>
              <w:right w:val="single" w:sz="4" w:space="0" w:color="auto"/>
            </w:tcBorders>
            <w:shd w:val="clear" w:color="auto" w:fill="auto"/>
            <w:noWrap/>
            <w:hideMark/>
          </w:tcPr>
          <w:p w14:paraId="378F2F8F"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0B204B35"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             108,600.87 </w:t>
            </w:r>
          </w:p>
        </w:tc>
        <w:tc>
          <w:tcPr>
            <w:tcW w:w="1134" w:type="dxa"/>
            <w:tcBorders>
              <w:top w:val="nil"/>
              <w:left w:val="nil"/>
              <w:bottom w:val="single" w:sz="4" w:space="0" w:color="auto"/>
              <w:right w:val="single" w:sz="4" w:space="0" w:color="auto"/>
            </w:tcBorders>
            <w:shd w:val="clear" w:color="auto" w:fill="auto"/>
            <w:noWrap/>
            <w:hideMark/>
          </w:tcPr>
          <w:p w14:paraId="70F1E3F4"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                  5,283.22 </w:t>
            </w:r>
          </w:p>
        </w:tc>
        <w:tc>
          <w:tcPr>
            <w:tcW w:w="1134" w:type="dxa"/>
            <w:tcBorders>
              <w:top w:val="nil"/>
              <w:left w:val="nil"/>
              <w:bottom w:val="single" w:sz="4" w:space="0" w:color="auto"/>
              <w:right w:val="single" w:sz="4" w:space="0" w:color="auto"/>
            </w:tcBorders>
            <w:shd w:val="clear" w:color="auto" w:fill="auto"/>
            <w:noWrap/>
            <w:hideMark/>
          </w:tcPr>
          <w:p w14:paraId="0AC2EE39"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249" w:type="dxa"/>
            <w:tcBorders>
              <w:top w:val="nil"/>
              <w:left w:val="nil"/>
              <w:bottom w:val="single" w:sz="4" w:space="0" w:color="auto"/>
              <w:right w:val="single" w:sz="4" w:space="0" w:color="auto"/>
            </w:tcBorders>
            <w:shd w:val="clear" w:color="auto" w:fill="auto"/>
            <w:noWrap/>
            <w:hideMark/>
          </w:tcPr>
          <w:p w14:paraId="7339A771"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r>
      <w:tr w:rsidR="001535FB" w:rsidRPr="00733460" w14:paraId="106A4804" w14:textId="77777777" w:rsidTr="00124F21">
        <w:trPr>
          <w:trHeight w:val="1030"/>
        </w:trPr>
        <w:tc>
          <w:tcPr>
            <w:tcW w:w="2855" w:type="dxa"/>
            <w:gridSpan w:val="2"/>
            <w:tcBorders>
              <w:top w:val="nil"/>
              <w:left w:val="single" w:sz="4" w:space="0" w:color="auto"/>
              <w:bottom w:val="single" w:sz="4" w:space="0" w:color="auto"/>
              <w:right w:val="single" w:sz="4" w:space="0" w:color="auto"/>
            </w:tcBorders>
            <w:shd w:val="clear" w:color="auto" w:fill="auto"/>
            <w:noWrap/>
            <w:hideMark/>
          </w:tcPr>
          <w:p w14:paraId="5CBE1422" w14:textId="77777777"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16/03791/OUT</w:t>
            </w:r>
          </w:p>
          <w:p w14:paraId="4FDD5D6D" w14:textId="36DB02BC"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Phase 2 Of </w:t>
            </w:r>
            <w:r w:rsidR="009E1DAD" w:rsidRPr="00733460">
              <w:rPr>
                <w:rFonts w:ascii="Calibri" w:eastAsia="Times New Roman" w:hAnsi="Calibri" w:cs="Calibri"/>
                <w:color w:val="000000"/>
                <w:sz w:val="20"/>
                <w:szCs w:val="20"/>
                <w:lang w:eastAsia="en-GB"/>
              </w:rPr>
              <w:t>the</w:t>
            </w:r>
            <w:r w:rsidRPr="00733460">
              <w:rPr>
                <w:rFonts w:ascii="Calibri" w:eastAsia="Times New Roman" w:hAnsi="Calibri" w:cs="Calibri"/>
                <w:color w:val="000000"/>
                <w:sz w:val="20"/>
                <w:szCs w:val="20"/>
                <w:lang w:eastAsia="en-GB"/>
              </w:rPr>
              <w:t xml:space="preserve"> Westhampnett/North East Chichester SDL</w:t>
            </w:r>
          </w:p>
        </w:tc>
        <w:tc>
          <w:tcPr>
            <w:tcW w:w="1164" w:type="dxa"/>
            <w:tcBorders>
              <w:top w:val="nil"/>
              <w:left w:val="nil"/>
              <w:bottom w:val="single" w:sz="4" w:space="0" w:color="auto"/>
              <w:right w:val="single" w:sz="4" w:space="0" w:color="auto"/>
            </w:tcBorders>
            <w:shd w:val="clear" w:color="auto" w:fill="auto"/>
            <w:noWrap/>
            <w:hideMark/>
          </w:tcPr>
          <w:p w14:paraId="5081A2D7"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1850EFD8"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42" w:type="dxa"/>
            <w:tcBorders>
              <w:top w:val="nil"/>
              <w:left w:val="nil"/>
              <w:bottom w:val="single" w:sz="4" w:space="0" w:color="auto"/>
              <w:right w:val="single" w:sz="4" w:space="0" w:color="auto"/>
            </w:tcBorders>
            <w:shd w:val="clear" w:color="auto" w:fill="auto"/>
            <w:noWrap/>
            <w:hideMark/>
          </w:tcPr>
          <w:p w14:paraId="740DEDDC"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930" w:type="dxa"/>
            <w:tcBorders>
              <w:top w:val="nil"/>
              <w:left w:val="nil"/>
              <w:bottom w:val="single" w:sz="4" w:space="0" w:color="auto"/>
              <w:right w:val="single" w:sz="4" w:space="0" w:color="auto"/>
            </w:tcBorders>
            <w:shd w:val="clear" w:color="auto" w:fill="auto"/>
            <w:noWrap/>
            <w:hideMark/>
          </w:tcPr>
          <w:p w14:paraId="556AFA32"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gridSpan w:val="2"/>
            <w:tcBorders>
              <w:top w:val="nil"/>
              <w:left w:val="nil"/>
              <w:bottom w:val="single" w:sz="4" w:space="0" w:color="auto"/>
              <w:right w:val="single" w:sz="4" w:space="0" w:color="auto"/>
            </w:tcBorders>
            <w:shd w:val="clear" w:color="auto" w:fill="auto"/>
            <w:noWrap/>
            <w:hideMark/>
          </w:tcPr>
          <w:p w14:paraId="040D31F3"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               38,872.06 </w:t>
            </w:r>
          </w:p>
        </w:tc>
        <w:tc>
          <w:tcPr>
            <w:tcW w:w="1134" w:type="dxa"/>
            <w:tcBorders>
              <w:top w:val="nil"/>
              <w:left w:val="nil"/>
              <w:bottom w:val="single" w:sz="4" w:space="0" w:color="auto"/>
              <w:right w:val="single" w:sz="4" w:space="0" w:color="auto"/>
            </w:tcBorders>
            <w:shd w:val="clear" w:color="auto" w:fill="auto"/>
            <w:noWrap/>
            <w:hideMark/>
          </w:tcPr>
          <w:p w14:paraId="0941EC55"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41141D12"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                  4,642.00 </w:t>
            </w:r>
          </w:p>
        </w:tc>
        <w:tc>
          <w:tcPr>
            <w:tcW w:w="1134" w:type="dxa"/>
            <w:tcBorders>
              <w:top w:val="nil"/>
              <w:left w:val="nil"/>
              <w:bottom w:val="single" w:sz="4" w:space="0" w:color="auto"/>
              <w:right w:val="single" w:sz="4" w:space="0" w:color="auto"/>
            </w:tcBorders>
            <w:shd w:val="clear" w:color="auto" w:fill="auto"/>
            <w:noWrap/>
            <w:hideMark/>
          </w:tcPr>
          <w:p w14:paraId="3BAC0B1D"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249" w:type="dxa"/>
            <w:tcBorders>
              <w:top w:val="nil"/>
              <w:left w:val="nil"/>
              <w:bottom w:val="single" w:sz="4" w:space="0" w:color="auto"/>
              <w:right w:val="single" w:sz="4" w:space="0" w:color="auto"/>
            </w:tcBorders>
            <w:shd w:val="clear" w:color="auto" w:fill="auto"/>
            <w:noWrap/>
            <w:hideMark/>
          </w:tcPr>
          <w:p w14:paraId="52332DA1"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r>
      <w:tr w:rsidR="001535FB" w:rsidRPr="00733460" w14:paraId="5261DEA0" w14:textId="77777777" w:rsidTr="001535FB">
        <w:trPr>
          <w:trHeight w:val="600"/>
        </w:trPr>
        <w:tc>
          <w:tcPr>
            <w:tcW w:w="2855" w:type="dxa"/>
            <w:gridSpan w:val="2"/>
            <w:tcBorders>
              <w:top w:val="nil"/>
              <w:left w:val="single" w:sz="4" w:space="0" w:color="auto"/>
              <w:bottom w:val="single" w:sz="4" w:space="0" w:color="auto"/>
              <w:right w:val="single" w:sz="4" w:space="0" w:color="auto"/>
            </w:tcBorders>
            <w:shd w:val="clear" w:color="auto" w:fill="auto"/>
            <w:noWrap/>
            <w:hideMark/>
          </w:tcPr>
          <w:p w14:paraId="1C9234D2" w14:textId="77777777"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20/02471/FUL</w:t>
            </w:r>
          </w:p>
          <w:p w14:paraId="7CF88855" w14:textId="14E3AB60"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Land </w:t>
            </w:r>
            <w:r w:rsidR="009E1DAD" w:rsidRPr="00733460">
              <w:rPr>
                <w:rFonts w:ascii="Calibri" w:eastAsia="Times New Roman" w:hAnsi="Calibri" w:cs="Calibri"/>
                <w:color w:val="000000"/>
                <w:sz w:val="20"/>
                <w:szCs w:val="20"/>
                <w:lang w:eastAsia="en-GB"/>
              </w:rPr>
              <w:t>at</w:t>
            </w:r>
            <w:r w:rsidRPr="00733460">
              <w:rPr>
                <w:rFonts w:ascii="Calibri" w:eastAsia="Times New Roman" w:hAnsi="Calibri" w:cs="Calibri"/>
                <w:color w:val="000000"/>
                <w:sz w:val="20"/>
                <w:szCs w:val="20"/>
                <w:lang w:eastAsia="en-GB"/>
              </w:rPr>
              <w:t xml:space="preserve"> The Corner </w:t>
            </w:r>
            <w:r w:rsidR="009E1DAD" w:rsidRPr="00733460">
              <w:rPr>
                <w:rFonts w:ascii="Calibri" w:eastAsia="Times New Roman" w:hAnsi="Calibri" w:cs="Calibri"/>
                <w:color w:val="000000"/>
                <w:sz w:val="20"/>
                <w:szCs w:val="20"/>
                <w:lang w:eastAsia="en-GB"/>
              </w:rPr>
              <w:t>of</w:t>
            </w:r>
            <w:r w:rsidRPr="00733460">
              <w:rPr>
                <w:rFonts w:ascii="Calibri" w:eastAsia="Times New Roman" w:hAnsi="Calibri" w:cs="Calibri"/>
                <w:color w:val="000000"/>
                <w:sz w:val="20"/>
                <w:szCs w:val="20"/>
                <w:lang w:eastAsia="en-GB"/>
              </w:rPr>
              <w:t xml:space="preserve"> Oving Road </w:t>
            </w:r>
            <w:r w:rsidR="009E1DAD" w:rsidRPr="00733460">
              <w:rPr>
                <w:rFonts w:ascii="Calibri" w:eastAsia="Times New Roman" w:hAnsi="Calibri" w:cs="Calibri"/>
                <w:color w:val="000000"/>
                <w:sz w:val="20"/>
                <w:szCs w:val="20"/>
                <w:lang w:eastAsia="en-GB"/>
              </w:rPr>
              <w:t>and</w:t>
            </w:r>
            <w:r w:rsidRPr="00733460">
              <w:rPr>
                <w:rFonts w:ascii="Calibri" w:eastAsia="Times New Roman" w:hAnsi="Calibri" w:cs="Calibri"/>
                <w:color w:val="000000"/>
                <w:sz w:val="20"/>
                <w:szCs w:val="20"/>
                <w:lang w:eastAsia="en-GB"/>
              </w:rPr>
              <w:t xml:space="preserve"> A</w:t>
            </w:r>
            <w:r w:rsidR="009E1DAD" w:rsidRPr="00733460">
              <w:rPr>
                <w:rFonts w:ascii="Calibri" w:eastAsia="Times New Roman" w:hAnsi="Calibri" w:cs="Calibri"/>
                <w:color w:val="000000"/>
                <w:sz w:val="20"/>
                <w:szCs w:val="20"/>
                <w:lang w:eastAsia="en-GB"/>
              </w:rPr>
              <w:t>27,</w:t>
            </w:r>
            <w:r w:rsidRPr="00733460">
              <w:rPr>
                <w:rFonts w:ascii="Calibri" w:eastAsia="Times New Roman" w:hAnsi="Calibri" w:cs="Calibri"/>
                <w:color w:val="000000"/>
                <w:sz w:val="20"/>
                <w:szCs w:val="20"/>
                <w:lang w:eastAsia="en-GB"/>
              </w:rPr>
              <w:t xml:space="preserve"> </w:t>
            </w:r>
          </w:p>
        </w:tc>
        <w:tc>
          <w:tcPr>
            <w:tcW w:w="1164" w:type="dxa"/>
            <w:tcBorders>
              <w:top w:val="nil"/>
              <w:left w:val="nil"/>
              <w:bottom w:val="single" w:sz="4" w:space="0" w:color="auto"/>
              <w:right w:val="single" w:sz="4" w:space="0" w:color="auto"/>
            </w:tcBorders>
            <w:shd w:val="clear" w:color="auto" w:fill="auto"/>
            <w:noWrap/>
            <w:hideMark/>
          </w:tcPr>
          <w:p w14:paraId="5A4A19A2"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67C632C4"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42" w:type="dxa"/>
            <w:tcBorders>
              <w:top w:val="nil"/>
              <w:left w:val="nil"/>
              <w:bottom w:val="single" w:sz="4" w:space="0" w:color="auto"/>
              <w:right w:val="single" w:sz="4" w:space="0" w:color="auto"/>
            </w:tcBorders>
            <w:shd w:val="clear" w:color="auto" w:fill="auto"/>
            <w:noWrap/>
            <w:hideMark/>
          </w:tcPr>
          <w:p w14:paraId="39967E04"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930" w:type="dxa"/>
            <w:tcBorders>
              <w:top w:val="nil"/>
              <w:left w:val="nil"/>
              <w:bottom w:val="single" w:sz="4" w:space="0" w:color="auto"/>
              <w:right w:val="single" w:sz="4" w:space="0" w:color="auto"/>
            </w:tcBorders>
            <w:shd w:val="clear" w:color="auto" w:fill="auto"/>
            <w:noWrap/>
            <w:hideMark/>
          </w:tcPr>
          <w:p w14:paraId="5D6D401C"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gridSpan w:val="2"/>
            <w:tcBorders>
              <w:top w:val="nil"/>
              <w:left w:val="nil"/>
              <w:bottom w:val="single" w:sz="4" w:space="0" w:color="auto"/>
              <w:right w:val="single" w:sz="4" w:space="0" w:color="auto"/>
            </w:tcBorders>
            <w:shd w:val="clear" w:color="auto" w:fill="auto"/>
            <w:noWrap/>
            <w:hideMark/>
          </w:tcPr>
          <w:p w14:paraId="43415826"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               52,404.14 </w:t>
            </w:r>
          </w:p>
        </w:tc>
        <w:tc>
          <w:tcPr>
            <w:tcW w:w="1134" w:type="dxa"/>
            <w:tcBorders>
              <w:top w:val="nil"/>
              <w:left w:val="nil"/>
              <w:bottom w:val="single" w:sz="4" w:space="0" w:color="auto"/>
              <w:right w:val="single" w:sz="4" w:space="0" w:color="auto"/>
            </w:tcBorders>
            <w:shd w:val="clear" w:color="auto" w:fill="auto"/>
            <w:noWrap/>
            <w:hideMark/>
          </w:tcPr>
          <w:p w14:paraId="3CDF8BD0"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67037484"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                     464.00 </w:t>
            </w:r>
          </w:p>
        </w:tc>
        <w:tc>
          <w:tcPr>
            <w:tcW w:w="1134" w:type="dxa"/>
            <w:tcBorders>
              <w:top w:val="nil"/>
              <w:left w:val="nil"/>
              <w:bottom w:val="single" w:sz="4" w:space="0" w:color="auto"/>
              <w:right w:val="single" w:sz="4" w:space="0" w:color="auto"/>
            </w:tcBorders>
            <w:shd w:val="clear" w:color="auto" w:fill="auto"/>
            <w:noWrap/>
            <w:hideMark/>
          </w:tcPr>
          <w:p w14:paraId="0A99D083"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249" w:type="dxa"/>
            <w:tcBorders>
              <w:top w:val="nil"/>
              <w:left w:val="nil"/>
              <w:bottom w:val="single" w:sz="4" w:space="0" w:color="auto"/>
              <w:right w:val="single" w:sz="4" w:space="0" w:color="auto"/>
            </w:tcBorders>
            <w:shd w:val="clear" w:color="auto" w:fill="auto"/>
            <w:noWrap/>
            <w:hideMark/>
          </w:tcPr>
          <w:p w14:paraId="49E0DBED"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r>
      <w:tr w:rsidR="001535FB" w:rsidRPr="00733460" w14:paraId="2CB59D8D" w14:textId="77777777" w:rsidTr="00124F21">
        <w:trPr>
          <w:trHeight w:val="764"/>
        </w:trPr>
        <w:tc>
          <w:tcPr>
            <w:tcW w:w="2855" w:type="dxa"/>
            <w:gridSpan w:val="2"/>
            <w:tcBorders>
              <w:top w:val="nil"/>
              <w:left w:val="single" w:sz="4" w:space="0" w:color="auto"/>
              <w:bottom w:val="single" w:sz="4" w:space="0" w:color="auto"/>
              <w:right w:val="single" w:sz="4" w:space="0" w:color="auto"/>
            </w:tcBorders>
            <w:shd w:val="clear" w:color="auto" w:fill="auto"/>
            <w:noWrap/>
            <w:hideMark/>
          </w:tcPr>
          <w:p w14:paraId="32BC8916" w14:textId="77777777"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19/02030/FUL</w:t>
            </w:r>
          </w:p>
          <w:p w14:paraId="012BC433" w14:textId="0B43C337"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Former Portfield Quarry </w:t>
            </w:r>
            <w:r w:rsidR="009E1DAD" w:rsidRPr="00733460">
              <w:rPr>
                <w:rFonts w:ascii="Calibri" w:eastAsia="Times New Roman" w:hAnsi="Calibri" w:cs="Calibri"/>
                <w:color w:val="000000"/>
                <w:sz w:val="20"/>
                <w:szCs w:val="20"/>
                <w:lang w:eastAsia="en-GB"/>
              </w:rPr>
              <w:t>and</w:t>
            </w:r>
            <w:r w:rsidRPr="00733460">
              <w:rPr>
                <w:rFonts w:ascii="Calibri" w:eastAsia="Times New Roman" w:hAnsi="Calibri" w:cs="Calibri"/>
                <w:color w:val="000000"/>
                <w:sz w:val="20"/>
                <w:szCs w:val="20"/>
                <w:lang w:eastAsia="en-GB"/>
              </w:rPr>
              <w:t xml:space="preserve"> Uma House, </w:t>
            </w:r>
          </w:p>
        </w:tc>
        <w:tc>
          <w:tcPr>
            <w:tcW w:w="1164" w:type="dxa"/>
            <w:tcBorders>
              <w:top w:val="nil"/>
              <w:left w:val="nil"/>
              <w:bottom w:val="single" w:sz="4" w:space="0" w:color="auto"/>
              <w:right w:val="single" w:sz="4" w:space="0" w:color="auto"/>
            </w:tcBorders>
            <w:shd w:val="clear" w:color="auto" w:fill="auto"/>
            <w:noWrap/>
            <w:hideMark/>
          </w:tcPr>
          <w:p w14:paraId="6C9A9F28"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02D8AF91"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42" w:type="dxa"/>
            <w:tcBorders>
              <w:top w:val="nil"/>
              <w:left w:val="nil"/>
              <w:bottom w:val="single" w:sz="4" w:space="0" w:color="auto"/>
              <w:right w:val="single" w:sz="4" w:space="0" w:color="auto"/>
            </w:tcBorders>
            <w:shd w:val="clear" w:color="auto" w:fill="auto"/>
            <w:noWrap/>
            <w:hideMark/>
          </w:tcPr>
          <w:p w14:paraId="4DD40A71"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930" w:type="dxa"/>
            <w:tcBorders>
              <w:top w:val="nil"/>
              <w:left w:val="nil"/>
              <w:bottom w:val="single" w:sz="4" w:space="0" w:color="auto"/>
              <w:right w:val="single" w:sz="4" w:space="0" w:color="auto"/>
            </w:tcBorders>
            <w:shd w:val="clear" w:color="auto" w:fill="auto"/>
            <w:noWrap/>
            <w:hideMark/>
          </w:tcPr>
          <w:p w14:paraId="5AA176CE"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gridSpan w:val="2"/>
            <w:tcBorders>
              <w:top w:val="nil"/>
              <w:left w:val="nil"/>
              <w:bottom w:val="single" w:sz="4" w:space="0" w:color="auto"/>
              <w:right w:val="single" w:sz="4" w:space="0" w:color="auto"/>
            </w:tcBorders>
            <w:shd w:val="clear" w:color="auto" w:fill="auto"/>
            <w:noWrap/>
            <w:hideMark/>
          </w:tcPr>
          <w:p w14:paraId="7F57A0F0"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               54,352.57 </w:t>
            </w:r>
          </w:p>
        </w:tc>
        <w:tc>
          <w:tcPr>
            <w:tcW w:w="1134" w:type="dxa"/>
            <w:tcBorders>
              <w:top w:val="nil"/>
              <w:left w:val="nil"/>
              <w:bottom w:val="single" w:sz="4" w:space="0" w:color="auto"/>
              <w:right w:val="single" w:sz="4" w:space="0" w:color="auto"/>
            </w:tcBorders>
            <w:shd w:val="clear" w:color="auto" w:fill="auto"/>
            <w:noWrap/>
            <w:hideMark/>
          </w:tcPr>
          <w:p w14:paraId="5FC60ACD"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4B993ECD"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                  5,371.61 </w:t>
            </w:r>
          </w:p>
        </w:tc>
        <w:tc>
          <w:tcPr>
            <w:tcW w:w="1134" w:type="dxa"/>
            <w:tcBorders>
              <w:top w:val="nil"/>
              <w:left w:val="nil"/>
              <w:bottom w:val="single" w:sz="4" w:space="0" w:color="auto"/>
              <w:right w:val="single" w:sz="4" w:space="0" w:color="auto"/>
            </w:tcBorders>
            <w:shd w:val="clear" w:color="auto" w:fill="auto"/>
            <w:noWrap/>
            <w:hideMark/>
          </w:tcPr>
          <w:p w14:paraId="510B20A1"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249" w:type="dxa"/>
            <w:tcBorders>
              <w:top w:val="nil"/>
              <w:left w:val="nil"/>
              <w:bottom w:val="single" w:sz="4" w:space="0" w:color="auto"/>
              <w:right w:val="single" w:sz="4" w:space="0" w:color="auto"/>
            </w:tcBorders>
            <w:shd w:val="clear" w:color="auto" w:fill="auto"/>
            <w:noWrap/>
            <w:hideMark/>
          </w:tcPr>
          <w:p w14:paraId="32EF9861"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r>
      <w:tr w:rsidR="001535FB" w:rsidRPr="00733460" w14:paraId="51CD7661" w14:textId="77777777" w:rsidTr="001535FB">
        <w:trPr>
          <w:trHeight w:val="600"/>
        </w:trPr>
        <w:tc>
          <w:tcPr>
            <w:tcW w:w="2855" w:type="dxa"/>
            <w:gridSpan w:val="2"/>
            <w:tcBorders>
              <w:top w:val="nil"/>
              <w:left w:val="single" w:sz="4" w:space="0" w:color="auto"/>
              <w:bottom w:val="single" w:sz="4" w:space="0" w:color="auto"/>
              <w:right w:val="single" w:sz="4" w:space="0" w:color="auto"/>
            </w:tcBorders>
            <w:shd w:val="clear" w:color="auto" w:fill="auto"/>
            <w:noWrap/>
            <w:hideMark/>
          </w:tcPr>
          <w:p w14:paraId="748FAC05" w14:textId="77777777"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20/02546/FUL</w:t>
            </w:r>
          </w:p>
          <w:p w14:paraId="52E8B9F8" w14:textId="24373241"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32 Little London, </w:t>
            </w:r>
          </w:p>
        </w:tc>
        <w:tc>
          <w:tcPr>
            <w:tcW w:w="1164" w:type="dxa"/>
            <w:tcBorders>
              <w:top w:val="nil"/>
              <w:left w:val="nil"/>
              <w:bottom w:val="single" w:sz="4" w:space="0" w:color="auto"/>
              <w:right w:val="single" w:sz="4" w:space="0" w:color="auto"/>
            </w:tcBorders>
            <w:shd w:val="clear" w:color="auto" w:fill="auto"/>
            <w:noWrap/>
            <w:hideMark/>
          </w:tcPr>
          <w:p w14:paraId="5938B934"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7025D66E"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42" w:type="dxa"/>
            <w:tcBorders>
              <w:top w:val="nil"/>
              <w:left w:val="nil"/>
              <w:bottom w:val="single" w:sz="4" w:space="0" w:color="auto"/>
              <w:right w:val="single" w:sz="4" w:space="0" w:color="auto"/>
            </w:tcBorders>
            <w:shd w:val="clear" w:color="auto" w:fill="auto"/>
            <w:noWrap/>
            <w:hideMark/>
          </w:tcPr>
          <w:p w14:paraId="76A0324B"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930" w:type="dxa"/>
            <w:tcBorders>
              <w:top w:val="nil"/>
              <w:left w:val="nil"/>
              <w:bottom w:val="single" w:sz="4" w:space="0" w:color="auto"/>
              <w:right w:val="single" w:sz="4" w:space="0" w:color="auto"/>
            </w:tcBorders>
            <w:shd w:val="clear" w:color="auto" w:fill="auto"/>
            <w:noWrap/>
            <w:hideMark/>
          </w:tcPr>
          <w:p w14:paraId="7AB65CA8"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gridSpan w:val="2"/>
            <w:tcBorders>
              <w:top w:val="nil"/>
              <w:left w:val="nil"/>
              <w:bottom w:val="single" w:sz="4" w:space="0" w:color="auto"/>
              <w:right w:val="single" w:sz="4" w:space="0" w:color="auto"/>
            </w:tcBorders>
            <w:shd w:val="clear" w:color="auto" w:fill="auto"/>
            <w:noWrap/>
            <w:hideMark/>
          </w:tcPr>
          <w:p w14:paraId="410D8B26"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                     940.00 </w:t>
            </w:r>
          </w:p>
        </w:tc>
        <w:tc>
          <w:tcPr>
            <w:tcW w:w="1134" w:type="dxa"/>
            <w:tcBorders>
              <w:top w:val="nil"/>
              <w:left w:val="nil"/>
              <w:bottom w:val="single" w:sz="4" w:space="0" w:color="auto"/>
              <w:right w:val="single" w:sz="4" w:space="0" w:color="auto"/>
            </w:tcBorders>
            <w:shd w:val="clear" w:color="auto" w:fill="auto"/>
            <w:noWrap/>
            <w:hideMark/>
          </w:tcPr>
          <w:p w14:paraId="3F9FFCDB"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77B44568"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                     163.00 </w:t>
            </w:r>
          </w:p>
        </w:tc>
        <w:tc>
          <w:tcPr>
            <w:tcW w:w="1134" w:type="dxa"/>
            <w:tcBorders>
              <w:top w:val="nil"/>
              <w:left w:val="nil"/>
              <w:bottom w:val="single" w:sz="4" w:space="0" w:color="auto"/>
              <w:right w:val="single" w:sz="4" w:space="0" w:color="auto"/>
            </w:tcBorders>
            <w:shd w:val="clear" w:color="auto" w:fill="auto"/>
            <w:noWrap/>
            <w:hideMark/>
          </w:tcPr>
          <w:p w14:paraId="59D79D8B"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249" w:type="dxa"/>
            <w:tcBorders>
              <w:top w:val="nil"/>
              <w:left w:val="nil"/>
              <w:bottom w:val="single" w:sz="4" w:space="0" w:color="auto"/>
              <w:right w:val="single" w:sz="4" w:space="0" w:color="auto"/>
            </w:tcBorders>
            <w:shd w:val="clear" w:color="auto" w:fill="auto"/>
            <w:noWrap/>
            <w:hideMark/>
          </w:tcPr>
          <w:p w14:paraId="3FC3B397"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r>
      <w:tr w:rsidR="00E86531" w:rsidRPr="00733460" w14:paraId="4100F284" w14:textId="77777777" w:rsidTr="001535FB">
        <w:trPr>
          <w:trHeight w:val="600"/>
        </w:trPr>
        <w:tc>
          <w:tcPr>
            <w:tcW w:w="2855" w:type="dxa"/>
            <w:gridSpan w:val="2"/>
            <w:tcBorders>
              <w:top w:val="nil"/>
              <w:left w:val="single" w:sz="4" w:space="0" w:color="auto"/>
              <w:bottom w:val="single" w:sz="4" w:space="0" w:color="auto"/>
              <w:right w:val="single" w:sz="4" w:space="0" w:color="auto"/>
            </w:tcBorders>
            <w:shd w:val="clear" w:color="auto" w:fill="auto"/>
            <w:noWrap/>
          </w:tcPr>
          <w:p w14:paraId="5EF34E25" w14:textId="77777777" w:rsidR="00E86531" w:rsidRDefault="00E86531" w:rsidP="00733460">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20/03226/FUL</w:t>
            </w:r>
          </w:p>
          <w:p w14:paraId="598A3AAE" w14:textId="2E55E4F8" w:rsidR="00E86531" w:rsidRPr="00733460" w:rsidRDefault="00E86531" w:rsidP="00733460">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23 </w:t>
            </w:r>
            <w:proofErr w:type="spellStart"/>
            <w:r>
              <w:rPr>
                <w:rFonts w:ascii="Calibri" w:eastAsia="Times New Roman" w:hAnsi="Calibri" w:cs="Calibri"/>
                <w:color w:val="000000"/>
                <w:sz w:val="20"/>
                <w:szCs w:val="20"/>
                <w:lang w:eastAsia="en-GB"/>
              </w:rPr>
              <w:t>Lavant</w:t>
            </w:r>
            <w:proofErr w:type="spellEnd"/>
            <w:r>
              <w:rPr>
                <w:rFonts w:ascii="Calibri" w:eastAsia="Times New Roman" w:hAnsi="Calibri" w:cs="Calibri"/>
                <w:color w:val="000000"/>
                <w:sz w:val="20"/>
                <w:szCs w:val="20"/>
                <w:lang w:eastAsia="en-GB"/>
              </w:rPr>
              <w:t xml:space="preserve"> Rd</w:t>
            </w:r>
          </w:p>
        </w:tc>
        <w:tc>
          <w:tcPr>
            <w:tcW w:w="1164" w:type="dxa"/>
            <w:tcBorders>
              <w:top w:val="nil"/>
              <w:left w:val="nil"/>
              <w:bottom w:val="single" w:sz="4" w:space="0" w:color="auto"/>
              <w:right w:val="single" w:sz="4" w:space="0" w:color="auto"/>
            </w:tcBorders>
            <w:shd w:val="clear" w:color="auto" w:fill="auto"/>
            <w:noWrap/>
          </w:tcPr>
          <w:p w14:paraId="26FA18FA" w14:textId="77777777" w:rsidR="00E86531" w:rsidRPr="00733460" w:rsidRDefault="00E86531" w:rsidP="00124F21">
            <w:pPr>
              <w:spacing w:after="0" w:line="240" w:lineRule="auto"/>
              <w:jc w:val="right"/>
              <w:rPr>
                <w:rFonts w:ascii="Calibri" w:eastAsia="Times New Roman" w:hAnsi="Calibri" w:cs="Calibri"/>
                <w:color w:val="000000"/>
                <w:sz w:val="20"/>
                <w:szCs w:val="20"/>
                <w:lang w:eastAsia="en-GB"/>
              </w:rPr>
            </w:pPr>
          </w:p>
        </w:tc>
        <w:tc>
          <w:tcPr>
            <w:tcW w:w="1134" w:type="dxa"/>
            <w:tcBorders>
              <w:top w:val="nil"/>
              <w:left w:val="nil"/>
              <w:bottom w:val="single" w:sz="4" w:space="0" w:color="auto"/>
              <w:right w:val="single" w:sz="4" w:space="0" w:color="auto"/>
            </w:tcBorders>
            <w:shd w:val="clear" w:color="auto" w:fill="auto"/>
            <w:noWrap/>
          </w:tcPr>
          <w:p w14:paraId="639CFAA5" w14:textId="77777777" w:rsidR="00E86531" w:rsidRPr="00733460" w:rsidRDefault="00E86531" w:rsidP="00124F21">
            <w:pPr>
              <w:spacing w:after="0" w:line="240" w:lineRule="auto"/>
              <w:jc w:val="right"/>
              <w:rPr>
                <w:rFonts w:ascii="Calibri" w:eastAsia="Times New Roman" w:hAnsi="Calibri" w:cs="Calibri"/>
                <w:color w:val="000000"/>
                <w:sz w:val="20"/>
                <w:szCs w:val="20"/>
                <w:lang w:eastAsia="en-GB"/>
              </w:rPr>
            </w:pPr>
          </w:p>
        </w:tc>
        <w:tc>
          <w:tcPr>
            <w:tcW w:w="1142" w:type="dxa"/>
            <w:tcBorders>
              <w:top w:val="nil"/>
              <w:left w:val="nil"/>
              <w:bottom w:val="single" w:sz="4" w:space="0" w:color="auto"/>
              <w:right w:val="single" w:sz="4" w:space="0" w:color="auto"/>
            </w:tcBorders>
            <w:shd w:val="clear" w:color="auto" w:fill="auto"/>
            <w:noWrap/>
          </w:tcPr>
          <w:p w14:paraId="18488541" w14:textId="77777777" w:rsidR="00E86531" w:rsidRPr="00733460" w:rsidRDefault="00E86531" w:rsidP="00124F21">
            <w:pPr>
              <w:spacing w:after="0" w:line="240" w:lineRule="auto"/>
              <w:jc w:val="right"/>
              <w:rPr>
                <w:rFonts w:ascii="Calibri" w:eastAsia="Times New Roman" w:hAnsi="Calibri" w:cs="Calibri"/>
                <w:color w:val="000000"/>
                <w:sz w:val="20"/>
                <w:szCs w:val="20"/>
                <w:lang w:eastAsia="en-GB"/>
              </w:rPr>
            </w:pPr>
          </w:p>
        </w:tc>
        <w:tc>
          <w:tcPr>
            <w:tcW w:w="930" w:type="dxa"/>
            <w:tcBorders>
              <w:top w:val="nil"/>
              <w:left w:val="nil"/>
              <w:bottom w:val="single" w:sz="4" w:space="0" w:color="auto"/>
              <w:right w:val="single" w:sz="4" w:space="0" w:color="auto"/>
            </w:tcBorders>
            <w:shd w:val="clear" w:color="auto" w:fill="auto"/>
            <w:noWrap/>
          </w:tcPr>
          <w:p w14:paraId="312CC503" w14:textId="77777777" w:rsidR="00E86531" w:rsidRPr="00733460" w:rsidRDefault="00E86531" w:rsidP="00124F21">
            <w:pPr>
              <w:spacing w:after="0" w:line="240" w:lineRule="auto"/>
              <w:jc w:val="right"/>
              <w:rPr>
                <w:rFonts w:ascii="Calibri" w:eastAsia="Times New Roman" w:hAnsi="Calibri" w:cs="Calibri"/>
                <w:color w:val="000000"/>
                <w:sz w:val="20"/>
                <w:szCs w:val="20"/>
                <w:lang w:eastAsia="en-GB"/>
              </w:rPr>
            </w:pPr>
          </w:p>
        </w:tc>
        <w:tc>
          <w:tcPr>
            <w:tcW w:w="1134" w:type="dxa"/>
            <w:gridSpan w:val="2"/>
            <w:tcBorders>
              <w:top w:val="nil"/>
              <w:left w:val="nil"/>
              <w:bottom w:val="single" w:sz="4" w:space="0" w:color="auto"/>
              <w:right w:val="single" w:sz="4" w:space="0" w:color="auto"/>
            </w:tcBorders>
            <w:shd w:val="clear" w:color="auto" w:fill="auto"/>
            <w:noWrap/>
          </w:tcPr>
          <w:p w14:paraId="1D8ED8FC" w14:textId="6F107B29" w:rsidR="00E86531" w:rsidRPr="00733460" w:rsidRDefault="00E86531" w:rsidP="00124F2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2,565.00</w:t>
            </w:r>
          </w:p>
        </w:tc>
        <w:tc>
          <w:tcPr>
            <w:tcW w:w="1134" w:type="dxa"/>
            <w:tcBorders>
              <w:top w:val="nil"/>
              <w:left w:val="nil"/>
              <w:bottom w:val="single" w:sz="4" w:space="0" w:color="auto"/>
              <w:right w:val="single" w:sz="4" w:space="0" w:color="auto"/>
            </w:tcBorders>
            <w:shd w:val="clear" w:color="auto" w:fill="auto"/>
            <w:noWrap/>
          </w:tcPr>
          <w:p w14:paraId="0C270DAC" w14:textId="77777777" w:rsidR="00E86531" w:rsidRPr="00733460" w:rsidRDefault="00E86531" w:rsidP="00124F21">
            <w:pPr>
              <w:spacing w:after="0" w:line="240" w:lineRule="auto"/>
              <w:jc w:val="right"/>
              <w:rPr>
                <w:rFonts w:ascii="Calibri" w:eastAsia="Times New Roman" w:hAnsi="Calibri" w:cs="Calibri"/>
                <w:color w:val="000000"/>
                <w:sz w:val="20"/>
                <w:szCs w:val="20"/>
                <w:lang w:eastAsia="en-GB"/>
              </w:rPr>
            </w:pPr>
          </w:p>
        </w:tc>
        <w:tc>
          <w:tcPr>
            <w:tcW w:w="1134" w:type="dxa"/>
            <w:tcBorders>
              <w:top w:val="nil"/>
              <w:left w:val="nil"/>
              <w:bottom w:val="single" w:sz="4" w:space="0" w:color="auto"/>
              <w:right w:val="single" w:sz="4" w:space="0" w:color="auto"/>
            </w:tcBorders>
            <w:shd w:val="clear" w:color="auto" w:fill="auto"/>
            <w:noWrap/>
          </w:tcPr>
          <w:p w14:paraId="514435F5" w14:textId="5F2F8E92" w:rsidR="00E86531" w:rsidRPr="00733460" w:rsidRDefault="00E86531" w:rsidP="00124F2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326.00</w:t>
            </w:r>
          </w:p>
        </w:tc>
        <w:tc>
          <w:tcPr>
            <w:tcW w:w="1134" w:type="dxa"/>
            <w:tcBorders>
              <w:top w:val="nil"/>
              <w:left w:val="nil"/>
              <w:bottom w:val="single" w:sz="4" w:space="0" w:color="auto"/>
              <w:right w:val="single" w:sz="4" w:space="0" w:color="auto"/>
            </w:tcBorders>
            <w:shd w:val="clear" w:color="auto" w:fill="auto"/>
            <w:noWrap/>
          </w:tcPr>
          <w:p w14:paraId="40D6D3DE" w14:textId="77777777" w:rsidR="00E86531" w:rsidRPr="00733460" w:rsidRDefault="00E86531" w:rsidP="00124F21">
            <w:pPr>
              <w:spacing w:after="0" w:line="240" w:lineRule="auto"/>
              <w:jc w:val="right"/>
              <w:rPr>
                <w:rFonts w:ascii="Calibri" w:eastAsia="Times New Roman" w:hAnsi="Calibri" w:cs="Calibri"/>
                <w:color w:val="000000"/>
                <w:sz w:val="20"/>
                <w:szCs w:val="20"/>
                <w:lang w:eastAsia="en-GB"/>
              </w:rPr>
            </w:pPr>
          </w:p>
        </w:tc>
        <w:tc>
          <w:tcPr>
            <w:tcW w:w="1249" w:type="dxa"/>
            <w:tcBorders>
              <w:top w:val="nil"/>
              <w:left w:val="nil"/>
              <w:bottom w:val="single" w:sz="4" w:space="0" w:color="auto"/>
              <w:right w:val="single" w:sz="4" w:space="0" w:color="auto"/>
            </w:tcBorders>
            <w:shd w:val="clear" w:color="auto" w:fill="auto"/>
            <w:noWrap/>
          </w:tcPr>
          <w:p w14:paraId="0C8AB9A7" w14:textId="77777777" w:rsidR="00E86531" w:rsidRPr="00733460" w:rsidRDefault="00E86531" w:rsidP="00124F21">
            <w:pPr>
              <w:spacing w:after="0" w:line="240" w:lineRule="auto"/>
              <w:jc w:val="right"/>
              <w:rPr>
                <w:rFonts w:ascii="Calibri" w:eastAsia="Times New Roman" w:hAnsi="Calibri" w:cs="Calibri"/>
                <w:color w:val="000000"/>
                <w:sz w:val="20"/>
                <w:szCs w:val="20"/>
                <w:lang w:eastAsia="en-GB"/>
              </w:rPr>
            </w:pPr>
          </w:p>
        </w:tc>
      </w:tr>
      <w:tr w:rsidR="001535FB" w:rsidRPr="00733460" w14:paraId="74D10765" w14:textId="77777777" w:rsidTr="001535FB">
        <w:trPr>
          <w:trHeight w:val="900"/>
        </w:trPr>
        <w:tc>
          <w:tcPr>
            <w:tcW w:w="2855" w:type="dxa"/>
            <w:gridSpan w:val="2"/>
            <w:tcBorders>
              <w:top w:val="nil"/>
              <w:left w:val="single" w:sz="4" w:space="0" w:color="auto"/>
              <w:bottom w:val="single" w:sz="4" w:space="0" w:color="auto"/>
              <w:right w:val="single" w:sz="4" w:space="0" w:color="auto"/>
            </w:tcBorders>
            <w:shd w:val="clear" w:color="auto" w:fill="auto"/>
            <w:noWrap/>
            <w:hideMark/>
          </w:tcPr>
          <w:p w14:paraId="4B208066" w14:textId="77777777"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17/02065/OUT</w:t>
            </w:r>
          </w:p>
          <w:p w14:paraId="7B355623" w14:textId="690A096A"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Land North West </w:t>
            </w:r>
            <w:r w:rsidR="009E1DAD" w:rsidRPr="00733460">
              <w:rPr>
                <w:rFonts w:ascii="Calibri" w:eastAsia="Times New Roman" w:hAnsi="Calibri" w:cs="Calibri"/>
                <w:color w:val="000000"/>
                <w:sz w:val="20"/>
                <w:szCs w:val="20"/>
                <w:lang w:eastAsia="en-GB"/>
              </w:rPr>
              <w:t>of</w:t>
            </w:r>
            <w:r w:rsidRPr="00733460">
              <w:rPr>
                <w:rFonts w:ascii="Calibri" w:eastAsia="Times New Roman" w:hAnsi="Calibri" w:cs="Calibri"/>
                <w:color w:val="000000"/>
                <w:sz w:val="20"/>
                <w:szCs w:val="20"/>
                <w:lang w:eastAsia="en-GB"/>
              </w:rPr>
              <w:t xml:space="preserve"> Chichester Crematorium, </w:t>
            </w:r>
          </w:p>
        </w:tc>
        <w:tc>
          <w:tcPr>
            <w:tcW w:w="1164" w:type="dxa"/>
            <w:tcBorders>
              <w:top w:val="nil"/>
              <w:left w:val="nil"/>
              <w:bottom w:val="single" w:sz="4" w:space="0" w:color="auto"/>
              <w:right w:val="single" w:sz="4" w:space="0" w:color="auto"/>
            </w:tcBorders>
            <w:shd w:val="clear" w:color="auto" w:fill="auto"/>
            <w:noWrap/>
            <w:hideMark/>
          </w:tcPr>
          <w:p w14:paraId="6EAAC65F"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288927CB"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42" w:type="dxa"/>
            <w:tcBorders>
              <w:top w:val="nil"/>
              <w:left w:val="nil"/>
              <w:bottom w:val="single" w:sz="4" w:space="0" w:color="auto"/>
              <w:right w:val="single" w:sz="4" w:space="0" w:color="auto"/>
            </w:tcBorders>
            <w:shd w:val="clear" w:color="auto" w:fill="auto"/>
            <w:noWrap/>
            <w:hideMark/>
          </w:tcPr>
          <w:p w14:paraId="30C86533"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930" w:type="dxa"/>
            <w:tcBorders>
              <w:top w:val="nil"/>
              <w:left w:val="nil"/>
              <w:bottom w:val="single" w:sz="4" w:space="0" w:color="auto"/>
              <w:right w:val="single" w:sz="4" w:space="0" w:color="auto"/>
            </w:tcBorders>
            <w:shd w:val="clear" w:color="auto" w:fill="auto"/>
            <w:noWrap/>
            <w:hideMark/>
          </w:tcPr>
          <w:p w14:paraId="12DF0FD3"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                  2,750.00 </w:t>
            </w:r>
          </w:p>
        </w:tc>
        <w:tc>
          <w:tcPr>
            <w:tcW w:w="1134" w:type="dxa"/>
            <w:gridSpan w:val="2"/>
            <w:tcBorders>
              <w:top w:val="nil"/>
              <w:left w:val="nil"/>
              <w:bottom w:val="single" w:sz="4" w:space="0" w:color="auto"/>
              <w:right w:val="single" w:sz="4" w:space="0" w:color="auto"/>
            </w:tcBorders>
            <w:shd w:val="clear" w:color="auto" w:fill="auto"/>
            <w:noWrap/>
            <w:hideMark/>
          </w:tcPr>
          <w:p w14:paraId="126ED145"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405EFFB6"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1784B313"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58D69E17"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249" w:type="dxa"/>
            <w:tcBorders>
              <w:top w:val="nil"/>
              <w:left w:val="nil"/>
              <w:bottom w:val="single" w:sz="4" w:space="0" w:color="auto"/>
              <w:right w:val="single" w:sz="4" w:space="0" w:color="auto"/>
            </w:tcBorders>
            <w:shd w:val="clear" w:color="auto" w:fill="auto"/>
            <w:noWrap/>
            <w:hideMark/>
          </w:tcPr>
          <w:p w14:paraId="3C7BCF6B"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r>
      <w:tr w:rsidR="001535FB" w:rsidRPr="00733460" w14:paraId="79AB05CB" w14:textId="77777777" w:rsidTr="001535FB">
        <w:trPr>
          <w:trHeight w:val="900"/>
        </w:trPr>
        <w:tc>
          <w:tcPr>
            <w:tcW w:w="2855" w:type="dxa"/>
            <w:gridSpan w:val="2"/>
            <w:tcBorders>
              <w:top w:val="nil"/>
              <w:left w:val="single" w:sz="4" w:space="0" w:color="auto"/>
              <w:bottom w:val="single" w:sz="4" w:space="0" w:color="auto"/>
              <w:right w:val="single" w:sz="4" w:space="0" w:color="auto"/>
            </w:tcBorders>
            <w:shd w:val="clear" w:color="auto" w:fill="auto"/>
            <w:noWrap/>
            <w:hideMark/>
          </w:tcPr>
          <w:p w14:paraId="72BC6E6C" w14:textId="77777777"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20/02266/FUL</w:t>
            </w:r>
          </w:p>
          <w:p w14:paraId="6546F5BB" w14:textId="78C683D5"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Former Royal Oak, East Wittering, </w:t>
            </w:r>
          </w:p>
        </w:tc>
        <w:tc>
          <w:tcPr>
            <w:tcW w:w="1164" w:type="dxa"/>
            <w:tcBorders>
              <w:top w:val="nil"/>
              <w:left w:val="nil"/>
              <w:bottom w:val="single" w:sz="4" w:space="0" w:color="auto"/>
              <w:right w:val="single" w:sz="4" w:space="0" w:color="auto"/>
            </w:tcBorders>
            <w:shd w:val="clear" w:color="auto" w:fill="auto"/>
            <w:noWrap/>
            <w:hideMark/>
          </w:tcPr>
          <w:p w14:paraId="3CC8FCB2"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               87,399.33 </w:t>
            </w:r>
          </w:p>
        </w:tc>
        <w:tc>
          <w:tcPr>
            <w:tcW w:w="1134" w:type="dxa"/>
            <w:tcBorders>
              <w:top w:val="nil"/>
              <w:left w:val="nil"/>
              <w:bottom w:val="single" w:sz="4" w:space="0" w:color="auto"/>
              <w:right w:val="single" w:sz="4" w:space="0" w:color="auto"/>
            </w:tcBorders>
            <w:shd w:val="clear" w:color="auto" w:fill="auto"/>
            <w:noWrap/>
            <w:hideMark/>
          </w:tcPr>
          <w:p w14:paraId="05931BA6"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42" w:type="dxa"/>
            <w:tcBorders>
              <w:top w:val="nil"/>
              <w:left w:val="nil"/>
              <w:bottom w:val="single" w:sz="4" w:space="0" w:color="auto"/>
              <w:right w:val="single" w:sz="4" w:space="0" w:color="auto"/>
            </w:tcBorders>
            <w:shd w:val="clear" w:color="auto" w:fill="auto"/>
            <w:noWrap/>
            <w:hideMark/>
          </w:tcPr>
          <w:p w14:paraId="779860C1"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930" w:type="dxa"/>
            <w:tcBorders>
              <w:top w:val="nil"/>
              <w:left w:val="nil"/>
              <w:bottom w:val="single" w:sz="4" w:space="0" w:color="auto"/>
              <w:right w:val="single" w:sz="4" w:space="0" w:color="auto"/>
            </w:tcBorders>
            <w:shd w:val="clear" w:color="auto" w:fill="auto"/>
            <w:noWrap/>
            <w:hideMark/>
          </w:tcPr>
          <w:p w14:paraId="2BC4C7D2"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gridSpan w:val="2"/>
            <w:tcBorders>
              <w:top w:val="nil"/>
              <w:left w:val="nil"/>
              <w:bottom w:val="single" w:sz="4" w:space="0" w:color="auto"/>
              <w:right w:val="single" w:sz="4" w:space="0" w:color="auto"/>
            </w:tcBorders>
            <w:shd w:val="clear" w:color="auto" w:fill="auto"/>
            <w:noWrap/>
            <w:hideMark/>
          </w:tcPr>
          <w:p w14:paraId="373298EF"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2B21D3E7"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4BCB1EE8"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4A6D89E4"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249" w:type="dxa"/>
            <w:tcBorders>
              <w:top w:val="nil"/>
              <w:left w:val="nil"/>
              <w:bottom w:val="single" w:sz="4" w:space="0" w:color="auto"/>
              <w:right w:val="single" w:sz="4" w:space="0" w:color="auto"/>
            </w:tcBorders>
            <w:shd w:val="clear" w:color="auto" w:fill="auto"/>
            <w:noWrap/>
            <w:hideMark/>
          </w:tcPr>
          <w:p w14:paraId="674FC0F9"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r>
      <w:tr w:rsidR="001535FB" w:rsidRPr="00733460" w14:paraId="5916B193" w14:textId="77777777" w:rsidTr="00124F21">
        <w:trPr>
          <w:trHeight w:val="797"/>
        </w:trPr>
        <w:tc>
          <w:tcPr>
            <w:tcW w:w="2855" w:type="dxa"/>
            <w:gridSpan w:val="2"/>
            <w:tcBorders>
              <w:top w:val="nil"/>
              <w:left w:val="single" w:sz="4" w:space="0" w:color="auto"/>
              <w:bottom w:val="single" w:sz="4" w:space="0" w:color="auto"/>
              <w:right w:val="single" w:sz="4" w:space="0" w:color="auto"/>
            </w:tcBorders>
            <w:shd w:val="clear" w:color="auto" w:fill="auto"/>
            <w:noWrap/>
            <w:hideMark/>
          </w:tcPr>
          <w:p w14:paraId="605D4C6D" w14:textId="77777777"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lastRenderedPageBreak/>
              <w:t>20/03278/FUL</w:t>
            </w:r>
          </w:p>
          <w:p w14:paraId="6DA66C7E" w14:textId="56BE0288"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Greenlands Farm Buildings </w:t>
            </w:r>
            <w:r w:rsidR="009E1DAD" w:rsidRPr="00733460">
              <w:rPr>
                <w:rFonts w:ascii="Calibri" w:eastAsia="Times New Roman" w:hAnsi="Calibri" w:cs="Calibri"/>
                <w:color w:val="000000"/>
                <w:sz w:val="20"/>
                <w:szCs w:val="20"/>
                <w:lang w:eastAsia="en-GB"/>
              </w:rPr>
              <w:t>on</w:t>
            </w:r>
            <w:r w:rsidRPr="00733460">
              <w:rPr>
                <w:rFonts w:ascii="Calibri" w:eastAsia="Times New Roman" w:hAnsi="Calibri" w:cs="Calibri"/>
                <w:color w:val="000000"/>
                <w:sz w:val="20"/>
                <w:szCs w:val="20"/>
                <w:lang w:eastAsia="en-GB"/>
              </w:rPr>
              <w:t xml:space="preserve"> Land </w:t>
            </w:r>
          </w:p>
        </w:tc>
        <w:tc>
          <w:tcPr>
            <w:tcW w:w="1164" w:type="dxa"/>
            <w:tcBorders>
              <w:top w:val="nil"/>
              <w:left w:val="nil"/>
              <w:bottom w:val="single" w:sz="4" w:space="0" w:color="auto"/>
              <w:right w:val="single" w:sz="4" w:space="0" w:color="auto"/>
            </w:tcBorders>
            <w:shd w:val="clear" w:color="auto" w:fill="auto"/>
            <w:noWrap/>
            <w:hideMark/>
          </w:tcPr>
          <w:p w14:paraId="377D550F"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5E34E83B"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42" w:type="dxa"/>
            <w:tcBorders>
              <w:top w:val="nil"/>
              <w:left w:val="nil"/>
              <w:bottom w:val="single" w:sz="4" w:space="0" w:color="auto"/>
              <w:right w:val="single" w:sz="4" w:space="0" w:color="auto"/>
            </w:tcBorders>
            <w:shd w:val="clear" w:color="auto" w:fill="auto"/>
            <w:noWrap/>
            <w:hideMark/>
          </w:tcPr>
          <w:p w14:paraId="2EBDF9B9"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930" w:type="dxa"/>
            <w:tcBorders>
              <w:top w:val="nil"/>
              <w:left w:val="nil"/>
              <w:bottom w:val="single" w:sz="4" w:space="0" w:color="auto"/>
              <w:right w:val="single" w:sz="4" w:space="0" w:color="auto"/>
            </w:tcBorders>
            <w:shd w:val="clear" w:color="auto" w:fill="auto"/>
            <w:noWrap/>
            <w:hideMark/>
          </w:tcPr>
          <w:p w14:paraId="49220353"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gridSpan w:val="2"/>
            <w:tcBorders>
              <w:top w:val="nil"/>
              <w:left w:val="nil"/>
              <w:bottom w:val="single" w:sz="4" w:space="0" w:color="auto"/>
              <w:right w:val="single" w:sz="4" w:space="0" w:color="auto"/>
            </w:tcBorders>
            <w:shd w:val="clear" w:color="auto" w:fill="auto"/>
            <w:noWrap/>
            <w:hideMark/>
          </w:tcPr>
          <w:p w14:paraId="38E66E2E"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                     681.00 </w:t>
            </w:r>
          </w:p>
        </w:tc>
        <w:tc>
          <w:tcPr>
            <w:tcW w:w="1134" w:type="dxa"/>
            <w:tcBorders>
              <w:top w:val="nil"/>
              <w:left w:val="nil"/>
              <w:bottom w:val="single" w:sz="4" w:space="0" w:color="auto"/>
              <w:right w:val="single" w:sz="4" w:space="0" w:color="auto"/>
            </w:tcBorders>
            <w:shd w:val="clear" w:color="auto" w:fill="auto"/>
            <w:noWrap/>
            <w:hideMark/>
          </w:tcPr>
          <w:p w14:paraId="7B1DAB2E"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3C3D0710"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                     163.00 </w:t>
            </w:r>
          </w:p>
        </w:tc>
        <w:tc>
          <w:tcPr>
            <w:tcW w:w="1134" w:type="dxa"/>
            <w:tcBorders>
              <w:top w:val="nil"/>
              <w:left w:val="nil"/>
              <w:bottom w:val="single" w:sz="4" w:space="0" w:color="auto"/>
              <w:right w:val="single" w:sz="4" w:space="0" w:color="auto"/>
            </w:tcBorders>
            <w:shd w:val="clear" w:color="auto" w:fill="auto"/>
            <w:noWrap/>
            <w:hideMark/>
          </w:tcPr>
          <w:p w14:paraId="0C44B454"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249" w:type="dxa"/>
            <w:tcBorders>
              <w:top w:val="nil"/>
              <w:left w:val="nil"/>
              <w:bottom w:val="single" w:sz="4" w:space="0" w:color="auto"/>
              <w:right w:val="single" w:sz="4" w:space="0" w:color="auto"/>
            </w:tcBorders>
            <w:shd w:val="clear" w:color="auto" w:fill="auto"/>
            <w:noWrap/>
            <w:hideMark/>
          </w:tcPr>
          <w:p w14:paraId="42C6A0E1"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r>
      <w:tr w:rsidR="001535FB" w:rsidRPr="00733460" w14:paraId="501304FF" w14:textId="77777777" w:rsidTr="001535FB">
        <w:trPr>
          <w:trHeight w:val="600"/>
        </w:trPr>
        <w:tc>
          <w:tcPr>
            <w:tcW w:w="2855" w:type="dxa"/>
            <w:gridSpan w:val="2"/>
            <w:tcBorders>
              <w:top w:val="nil"/>
              <w:left w:val="single" w:sz="4" w:space="0" w:color="auto"/>
              <w:bottom w:val="single" w:sz="4" w:space="0" w:color="auto"/>
              <w:right w:val="single" w:sz="4" w:space="0" w:color="auto"/>
            </w:tcBorders>
            <w:shd w:val="clear" w:color="auto" w:fill="auto"/>
            <w:noWrap/>
            <w:hideMark/>
          </w:tcPr>
          <w:p w14:paraId="7840C653" w14:textId="77777777"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20/02530/FUL</w:t>
            </w:r>
          </w:p>
          <w:p w14:paraId="6B2C3E13" w14:textId="3F92A7EB"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Land At, Royal Close, </w:t>
            </w:r>
          </w:p>
        </w:tc>
        <w:tc>
          <w:tcPr>
            <w:tcW w:w="1164" w:type="dxa"/>
            <w:tcBorders>
              <w:top w:val="nil"/>
              <w:left w:val="nil"/>
              <w:bottom w:val="single" w:sz="4" w:space="0" w:color="auto"/>
              <w:right w:val="single" w:sz="4" w:space="0" w:color="auto"/>
            </w:tcBorders>
            <w:shd w:val="clear" w:color="auto" w:fill="auto"/>
            <w:noWrap/>
            <w:hideMark/>
          </w:tcPr>
          <w:p w14:paraId="59CDD486"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485F0B05"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42" w:type="dxa"/>
            <w:tcBorders>
              <w:top w:val="nil"/>
              <w:left w:val="nil"/>
              <w:bottom w:val="single" w:sz="4" w:space="0" w:color="auto"/>
              <w:right w:val="single" w:sz="4" w:space="0" w:color="auto"/>
            </w:tcBorders>
            <w:shd w:val="clear" w:color="auto" w:fill="auto"/>
            <w:noWrap/>
            <w:hideMark/>
          </w:tcPr>
          <w:p w14:paraId="01369FB4"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930" w:type="dxa"/>
            <w:tcBorders>
              <w:top w:val="nil"/>
              <w:left w:val="nil"/>
              <w:bottom w:val="single" w:sz="4" w:space="0" w:color="auto"/>
              <w:right w:val="single" w:sz="4" w:space="0" w:color="auto"/>
            </w:tcBorders>
            <w:shd w:val="clear" w:color="auto" w:fill="auto"/>
            <w:noWrap/>
            <w:hideMark/>
          </w:tcPr>
          <w:p w14:paraId="27996A8C"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gridSpan w:val="2"/>
            <w:tcBorders>
              <w:top w:val="nil"/>
              <w:left w:val="nil"/>
              <w:bottom w:val="single" w:sz="4" w:space="0" w:color="auto"/>
              <w:right w:val="single" w:sz="4" w:space="0" w:color="auto"/>
            </w:tcBorders>
            <w:shd w:val="clear" w:color="auto" w:fill="auto"/>
            <w:noWrap/>
            <w:hideMark/>
          </w:tcPr>
          <w:p w14:paraId="43995281"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                        25.00 </w:t>
            </w:r>
          </w:p>
        </w:tc>
        <w:tc>
          <w:tcPr>
            <w:tcW w:w="1134" w:type="dxa"/>
            <w:tcBorders>
              <w:top w:val="nil"/>
              <w:left w:val="nil"/>
              <w:bottom w:val="single" w:sz="4" w:space="0" w:color="auto"/>
              <w:right w:val="single" w:sz="4" w:space="0" w:color="auto"/>
            </w:tcBorders>
            <w:shd w:val="clear" w:color="auto" w:fill="auto"/>
            <w:noWrap/>
            <w:hideMark/>
          </w:tcPr>
          <w:p w14:paraId="6BFEF571"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2F1AD8A7"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                     226.00 </w:t>
            </w:r>
          </w:p>
        </w:tc>
        <w:tc>
          <w:tcPr>
            <w:tcW w:w="1134" w:type="dxa"/>
            <w:tcBorders>
              <w:top w:val="nil"/>
              <w:left w:val="nil"/>
              <w:bottom w:val="single" w:sz="4" w:space="0" w:color="auto"/>
              <w:right w:val="single" w:sz="4" w:space="0" w:color="auto"/>
            </w:tcBorders>
            <w:shd w:val="clear" w:color="auto" w:fill="auto"/>
            <w:noWrap/>
            <w:hideMark/>
          </w:tcPr>
          <w:p w14:paraId="33F64806"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249" w:type="dxa"/>
            <w:tcBorders>
              <w:top w:val="nil"/>
              <w:left w:val="nil"/>
              <w:bottom w:val="single" w:sz="4" w:space="0" w:color="auto"/>
              <w:right w:val="single" w:sz="4" w:space="0" w:color="auto"/>
            </w:tcBorders>
            <w:shd w:val="clear" w:color="auto" w:fill="auto"/>
            <w:noWrap/>
            <w:hideMark/>
          </w:tcPr>
          <w:p w14:paraId="0A35E15B"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r>
      <w:tr w:rsidR="001535FB" w:rsidRPr="00733460" w14:paraId="1E9EB2DD" w14:textId="77777777" w:rsidTr="001535FB">
        <w:trPr>
          <w:trHeight w:val="600"/>
        </w:trPr>
        <w:tc>
          <w:tcPr>
            <w:tcW w:w="2855" w:type="dxa"/>
            <w:gridSpan w:val="2"/>
            <w:tcBorders>
              <w:top w:val="nil"/>
              <w:left w:val="single" w:sz="4" w:space="0" w:color="auto"/>
              <w:bottom w:val="single" w:sz="4" w:space="0" w:color="auto"/>
              <w:right w:val="single" w:sz="4" w:space="0" w:color="auto"/>
            </w:tcBorders>
            <w:shd w:val="clear" w:color="auto" w:fill="auto"/>
            <w:noWrap/>
            <w:hideMark/>
          </w:tcPr>
          <w:p w14:paraId="289C6E82" w14:textId="77777777"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21/00087/FUL</w:t>
            </w:r>
          </w:p>
          <w:p w14:paraId="3520EF38" w14:textId="4446D28F"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The Rookery, Flat </w:t>
            </w:r>
            <w:r w:rsidR="009E1DAD" w:rsidRPr="00733460">
              <w:rPr>
                <w:rFonts w:ascii="Calibri" w:eastAsia="Times New Roman" w:hAnsi="Calibri" w:cs="Calibri"/>
                <w:color w:val="000000"/>
                <w:sz w:val="20"/>
                <w:szCs w:val="20"/>
                <w:lang w:eastAsia="en-GB"/>
              </w:rPr>
              <w:t>17,</w:t>
            </w:r>
            <w:r w:rsidRPr="00733460">
              <w:rPr>
                <w:rFonts w:ascii="Calibri" w:eastAsia="Times New Roman" w:hAnsi="Calibri" w:cs="Calibri"/>
                <w:color w:val="000000"/>
                <w:sz w:val="20"/>
                <w:szCs w:val="20"/>
                <w:lang w:eastAsia="en-GB"/>
              </w:rPr>
              <w:t xml:space="preserve"> </w:t>
            </w:r>
          </w:p>
        </w:tc>
        <w:tc>
          <w:tcPr>
            <w:tcW w:w="1164" w:type="dxa"/>
            <w:tcBorders>
              <w:top w:val="nil"/>
              <w:left w:val="nil"/>
              <w:bottom w:val="single" w:sz="4" w:space="0" w:color="auto"/>
              <w:right w:val="single" w:sz="4" w:space="0" w:color="auto"/>
            </w:tcBorders>
            <w:shd w:val="clear" w:color="auto" w:fill="auto"/>
            <w:noWrap/>
            <w:hideMark/>
          </w:tcPr>
          <w:p w14:paraId="70D82F0C"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3091C843"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42" w:type="dxa"/>
            <w:tcBorders>
              <w:top w:val="nil"/>
              <w:left w:val="nil"/>
              <w:bottom w:val="single" w:sz="4" w:space="0" w:color="auto"/>
              <w:right w:val="single" w:sz="4" w:space="0" w:color="auto"/>
            </w:tcBorders>
            <w:shd w:val="clear" w:color="auto" w:fill="auto"/>
            <w:noWrap/>
            <w:hideMark/>
          </w:tcPr>
          <w:p w14:paraId="63BC7134"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930" w:type="dxa"/>
            <w:tcBorders>
              <w:top w:val="nil"/>
              <w:left w:val="nil"/>
              <w:bottom w:val="single" w:sz="4" w:space="0" w:color="auto"/>
              <w:right w:val="single" w:sz="4" w:space="0" w:color="auto"/>
            </w:tcBorders>
            <w:shd w:val="clear" w:color="auto" w:fill="auto"/>
            <w:noWrap/>
            <w:hideMark/>
          </w:tcPr>
          <w:p w14:paraId="4F4FC0F1"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gridSpan w:val="2"/>
            <w:tcBorders>
              <w:top w:val="nil"/>
              <w:left w:val="nil"/>
              <w:bottom w:val="single" w:sz="4" w:space="0" w:color="auto"/>
              <w:right w:val="single" w:sz="4" w:space="0" w:color="auto"/>
            </w:tcBorders>
            <w:shd w:val="clear" w:color="auto" w:fill="auto"/>
            <w:noWrap/>
            <w:hideMark/>
          </w:tcPr>
          <w:p w14:paraId="41A9AA5A"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24F91F81"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                     915.00 </w:t>
            </w:r>
          </w:p>
        </w:tc>
        <w:tc>
          <w:tcPr>
            <w:tcW w:w="1134" w:type="dxa"/>
            <w:tcBorders>
              <w:top w:val="nil"/>
              <w:left w:val="nil"/>
              <w:bottom w:val="single" w:sz="4" w:space="0" w:color="auto"/>
              <w:right w:val="single" w:sz="4" w:space="0" w:color="auto"/>
            </w:tcBorders>
            <w:shd w:val="clear" w:color="auto" w:fill="auto"/>
            <w:noWrap/>
            <w:hideMark/>
          </w:tcPr>
          <w:p w14:paraId="043A656B"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                     100.00 </w:t>
            </w:r>
          </w:p>
        </w:tc>
        <w:tc>
          <w:tcPr>
            <w:tcW w:w="1134" w:type="dxa"/>
            <w:tcBorders>
              <w:top w:val="nil"/>
              <w:left w:val="nil"/>
              <w:bottom w:val="single" w:sz="4" w:space="0" w:color="auto"/>
              <w:right w:val="single" w:sz="4" w:space="0" w:color="auto"/>
            </w:tcBorders>
            <w:shd w:val="clear" w:color="auto" w:fill="auto"/>
            <w:noWrap/>
            <w:hideMark/>
          </w:tcPr>
          <w:p w14:paraId="4F516D45"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249" w:type="dxa"/>
            <w:tcBorders>
              <w:top w:val="nil"/>
              <w:left w:val="nil"/>
              <w:bottom w:val="single" w:sz="4" w:space="0" w:color="auto"/>
              <w:right w:val="single" w:sz="4" w:space="0" w:color="auto"/>
            </w:tcBorders>
            <w:shd w:val="clear" w:color="auto" w:fill="auto"/>
            <w:noWrap/>
            <w:hideMark/>
          </w:tcPr>
          <w:p w14:paraId="01D9E123"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r>
      <w:tr w:rsidR="001535FB" w:rsidRPr="00733460" w14:paraId="24D951E9" w14:textId="77777777" w:rsidTr="001535FB">
        <w:trPr>
          <w:trHeight w:val="2145"/>
        </w:trPr>
        <w:tc>
          <w:tcPr>
            <w:tcW w:w="2855" w:type="dxa"/>
            <w:gridSpan w:val="2"/>
            <w:tcBorders>
              <w:top w:val="nil"/>
              <w:left w:val="single" w:sz="4" w:space="0" w:color="auto"/>
              <w:bottom w:val="single" w:sz="4" w:space="0" w:color="auto"/>
              <w:right w:val="single" w:sz="4" w:space="0" w:color="auto"/>
            </w:tcBorders>
            <w:shd w:val="clear" w:color="auto" w:fill="auto"/>
            <w:noWrap/>
            <w:hideMark/>
          </w:tcPr>
          <w:p w14:paraId="30E21275" w14:textId="77777777" w:rsidR="001535FB" w:rsidRPr="001535FB"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p w14:paraId="4DCCA2FE" w14:textId="1987617F" w:rsidR="001535FB" w:rsidRPr="00733460" w:rsidRDefault="001535FB" w:rsidP="00733460">
            <w:pPr>
              <w:spacing w:after="0" w:line="240" w:lineRule="auto"/>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Unilateral </w:t>
            </w:r>
            <w:r w:rsidRPr="001535FB">
              <w:rPr>
                <w:rFonts w:ascii="Calibri" w:eastAsia="Times New Roman" w:hAnsi="Calibri" w:cs="Calibri"/>
                <w:color w:val="000000"/>
                <w:sz w:val="20"/>
                <w:szCs w:val="20"/>
                <w:lang w:eastAsia="en-GB"/>
              </w:rPr>
              <w:t>Undertakings providing</w:t>
            </w:r>
            <w:r w:rsidRPr="00733460">
              <w:rPr>
                <w:rFonts w:ascii="Calibri" w:eastAsia="Times New Roman" w:hAnsi="Calibri" w:cs="Calibri"/>
                <w:color w:val="000000"/>
                <w:sz w:val="20"/>
                <w:szCs w:val="20"/>
                <w:lang w:eastAsia="en-GB"/>
              </w:rPr>
              <w:t xml:space="preserve"> contributions </w:t>
            </w:r>
            <w:r w:rsidR="009E1DAD" w:rsidRPr="00733460">
              <w:rPr>
                <w:rFonts w:ascii="Calibri" w:eastAsia="Times New Roman" w:hAnsi="Calibri" w:cs="Calibri"/>
                <w:color w:val="000000"/>
                <w:sz w:val="20"/>
                <w:szCs w:val="20"/>
                <w:lang w:eastAsia="en-GB"/>
              </w:rPr>
              <w:t>for mitigation</w:t>
            </w:r>
            <w:r w:rsidRPr="00733460">
              <w:rPr>
                <w:rFonts w:ascii="Calibri" w:eastAsia="Times New Roman" w:hAnsi="Calibri" w:cs="Calibri"/>
                <w:color w:val="000000"/>
                <w:sz w:val="20"/>
                <w:szCs w:val="20"/>
                <w:lang w:eastAsia="en-GB"/>
              </w:rPr>
              <w:t xml:space="preserve"> measures against the impact </w:t>
            </w:r>
            <w:r w:rsidR="009E1DAD" w:rsidRPr="00733460">
              <w:rPr>
                <w:rFonts w:ascii="Calibri" w:eastAsia="Times New Roman" w:hAnsi="Calibri" w:cs="Calibri"/>
                <w:color w:val="000000"/>
                <w:sz w:val="20"/>
                <w:szCs w:val="20"/>
                <w:lang w:eastAsia="en-GB"/>
              </w:rPr>
              <w:t>of Recreation</w:t>
            </w:r>
            <w:r w:rsidRPr="00733460">
              <w:rPr>
                <w:rFonts w:ascii="Calibri" w:eastAsia="Times New Roman" w:hAnsi="Calibri" w:cs="Calibri"/>
                <w:color w:val="000000"/>
                <w:sz w:val="20"/>
                <w:szCs w:val="20"/>
                <w:lang w:eastAsia="en-GB"/>
              </w:rPr>
              <w:t xml:space="preserve"> </w:t>
            </w:r>
            <w:r w:rsidR="009E1DAD" w:rsidRPr="00733460">
              <w:rPr>
                <w:rFonts w:ascii="Calibri" w:eastAsia="Times New Roman" w:hAnsi="Calibri" w:cs="Calibri"/>
                <w:color w:val="000000"/>
                <w:sz w:val="20"/>
                <w:szCs w:val="20"/>
                <w:lang w:eastAsia="en-GB"/>
              </w:rPr>
              <w:t>Disturbance at</w:t>
            </w:r>
            <w:r w:rsidRPr="00733460">
              <w:rPr>
                <w:rFonts w:ascii="Calibri" w:eastAsia="Times New Roman" w:hAnsi="Calibri" w:cs="Calibri"/>
                <w:color w:val="000000"/>
                <w:sz w:val="20"/>
                <w:szCs w:val="20"/>
                <w:lang w:eastAsia="en-GB"/>
              </w:rPr>
              <w:t xml:space="preserve"> Chichester &amp; Langstone/Pagham Harbours</w:t>
            </w:r>
            <w:r w:rsidRPr="00733460">
              <w:rPr>
                <w:rFonts w:ascii="Calibri" w:eastAsia="Times New Roman" w:hAnsi="Calibri" w:cs="Calibri"/>
                <w:color w:val="000000"/>
                <w:sz w:val="20"/>
                <w:szCs w:val="20"/>
                <w:vertAlign w:val="superscript"/>
                <w:lang w:eastAsia="en-GB"/>
              </w:rPr>
              <w:t>1</w:t>
            </w:r>
            <w:r w:rsidRPr="00733460">
              <w:rPr>
                <w:rFonts w:ascii="Calibri" w:eastAsia="Times New Roman" w:hAnsi="Calibri" w:cs="Calibri"/>
                <w:color w:val="000000"/>
                <w:sz w:val="20"/>
                <w:szCs w:val="20"/>
                <w:lang w:eastAsia="en-GB"/>
              </w:rPr>
              <w:t xml:space="preserve"> </w:t>
            </w:r>
          </w:p>
        </w:tc>
        <w:tc>
          <w:tcPr>
            <w:tcW w:w="1164" w:type="dxa"/>
            <w:tcBorders>
              <w:top w:val="nil"/>
              <w:left w:val="nil"/>
              <w:bottom w:val="single" w:sz="4" w:space="0" w:color="auto"/>
              <w:right w:val="single" w:sz="4" w:space="0" w:color="auto"/>
            </w:tcBorders>
            <w:shd w:val="clear" w:color="auto" w:fill="auto"/>
            <w:noWrap/>
            <w:hideMark/>
          </w:tcPr>
          <w:p w14:paraId="12384238"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hideMark/>
          </w:tcPr>
          <w:p w14:paraId="13511E09"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42" w:type="dxa"/>
            <w:tcBorders>
              <w:top w:val="nil"/>
              <w:left w:val="nil"/>
              <w:bottom w:val="single" w:sz="4" w:space="0" w:color="auto"/>
              <w:right w:val="single" w:sz="4" w:space="0" w:color="auto"/>
            </w:tcBorders>
            <w:shd w:val="clear" w:color="auto" w:fill="auto"/>
            <w:noWrap/>
            <w:hideMark/>
          </w:tcPr>
          <w:p w14:paraId="29FA01E2"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930" w:type="dxa"/>
            <w:tcBorders>
              <w:top w:val="nil"/>
              <w:left w:val="nil"/>
              <w:bottom w:val="single" w:sz="4" w:space="0" w:color="auto"/>
              <w:right w:val="single" w:sz="4" w:space="0" w:color="auto"/>
            </w:tcBorders>
            <w:shd w:val="clear" w:color="auto" w:fill="auto"/>
            <w:noWrap/>
            <w:hideMark/>
          </w:tcPr>
          <w:p w14:paraId="772700EF"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134" w:type="dxa"/>
            <w:gridSpan w:val="2"/>
            <w:tcBorders>
              <w:top w:val="nil"/>
              <w:left w:val="nil"/>
              <w:bottom w:val="nil"/>
              <w:right w:val="single" w:sz="4" w:space="0" w:color="auto"/>
            </w:tcBorders>
            <w:shd w:val="clear" w:color="auto" w:fill="auto"/>
            <w:noWrap/>
            <w:hideMark/>
          </w:tcPr>
          <w:p w14:paraId="2E5BB5C1" w14:textId="02F113EA"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               2</w:t>
            </w:r>
            <w:r w:rsidR="00E86531">
              <w:rPr>
                <w:rFonts w:ascii="Calibri" w:eastAsia="Times New Roman" w:hAnsi="Calibri" w:cs="Calibri"/>
                <w:color w:val="000000"/>
                <w:sz w:val="20"/>
                <w:szCs w:val="20"/>
                <w:lang w:eastAsia="en-GB"/>
              </w:rPr>
              <w:t>0,731</w:t>
            </w:r>
            <w:r w:rsidRPr="00733460">
              <w:rPr>
                <w:rFonts w:ascii="Calibri" w:eastAsia="Times New Roman" w:hAnsi="Calibri" w:cs="Calibri"/>
                <w:color w:val="000000"/>
                <w:sz w:val="20"/>
                <w:szCs w:val="20"/>
                <w:lang w:eastAsia="en-GB"/>
              </w:rPr>
              <w:t xml:space="preserve">.44 </w:t>
            </w:r>
          </w:p>
        </w:tc>
        <w:tc>
          <w:tcPr>
            <w:tcW w:w="1134" w:type="dxa"/>
            <w:tcBorders>
              <w:top w:val="nil"/>
              <w:left w:val="single" w:sz="4" w:space="0" w:color="auto"/>
              <w:bottom w:val="nil"/>
              <w:right w:val="single" w:sz="4" w:space="0" w:color="auto"/>
            </w:tcBorders>
            <w:shd w:val="clear" w:color="auto" w:fill="auto"/>
            <w:noWrap/>
            <w:hideMark/>
          </w:tcPr>
          <w:p w14:paraId="0F587A5E"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               31,054.11 </w:t>
            </w:r>
          </w:p>
        </w:tc>
        <w:tc>
          <w:tcPr>
            <w:tcW w:w="1134" w:type="dxa"/>
            <w:tcBorders>
              <w:top w:val="nil"/>
              <w:left w:val="single" w:sz="4" w:space="0" w:color="auto"/>
              <w:bottom w:val="nil"/>
              <w:right w:val="nil"/>
            </w:tcBorders>
            <w:shd w:val="clear" w:color="auto" w:fill="auto"/>
            <w:noWrap/>
            <w:hideMark/>
          </w:tcPr>
          <w:p w14:paraId="505B260A" w14:textId="0C7887DA"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xml:space="preserve">                  4,</w:t>
            </w:r>
            <w:r w:rsidR="00E86531">
              <w:rPr>
                <w:rFonts w:ascii="Calibri" w:eastAsia="Times New Roman" w:hAnsi="Calibri" w:cs="Calibri"/>
                <w:color w:val="000000"/>
                <w:sz w:val="20"/>
                <w:szCs w:val="20"/>
                <w:lang w:eastAsia="en-GB"/>
              </w:rPr>
              <w:t>0</w:t>
            </w:r>
            <w:r w:rsidRPr="00733460">
              <w:rPr>
                <w:rFonts w:ascii="Calibri" w:eastAsia="Times New Roman" w:hAnsi="Calibri" w:cs="Calibri"/>
                <w:color w:val="000000"/>
                <w:sz w:val="20"/>
                <w:szCs w:val="20"/>
                <w:lang w:eastAsia="en-GB"/>
              </w:rPr>
              <w:t xml:space="preserve">00.00 </w:t>
            </w:r>
          </w:p>
        </w:tc>
        <w:tc>
          <w:tcPr>
            <w:tcW w:w="1134" w:type="dxa"/>
            <w:tcBorders>
              <w:top w:val="nil"/>
              <w:left w:val="single" w:sz="4" w:space="0" w:color="auto"/>
              <w:bottom w:val="single" w:sz="4" w:space="0" w:color="auto"/>
              <w:right w:val="single" w:sz="4" w:space="0" w:color="auto"/>
            </w:tcBorders>
            <w:shd w:val="clear" w:color="auto" w:fill="auto"/>
            <w:noWrap/>
            <w:hideMark/>
          </w:tcPr>
          <w:p w14:paraId="53CF28D2"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c>
          <w:tcPr>
            <w:tcW w:w="1249" w:type="dxa"/>
            <w:tcBorders>
              <w:top w:val="nil"/>
              <w:left w:val="nil"/>
              <w:bottom w:val="single" w:sz="4" w:space="0" w:color="auto"/>
              <w:right w:val="single" w:sz="4" w:space="0" w:color="auto"/>
            </w:tcBorders>
            <w:shd w:val="clear" w:color="auto" w:fill="auto"/>
            <w:noWrap/>
            <w:hideMark/>
          </w:tcPr>
          <w:p w14:paraId="4D5DDC4D" w14:textId="77777777" w:rsidR="001535FB" w:rsidRPr="00733460" w:rsidRDefault="001535FB" w:rsidP="00124F21">
            <w:pPr>
              <w:spacing w:after="0" w:line="240" w:lineRule="auto"/>
              <w:jc w:val="right"/>
              <w:rPr>
                <w:rFonts w:ascii="Calibri" w:eastAsia="Times New Roman" w:hAnsi="Calibri" w:cs="Calibri"/>
                <w:color w:val="000000"/>
                <w:sz w:val="20"/>
                <w:szCs w:val="20"/>
                <w:lang w:eastAsia="en-GB"/>
              </w:rPr>
            </w:pPr>
            <w:r w:rsidRPr="00733460">
              <w:rPr>
                <w:rFonts w:ascii="Calibri" w:eastAsia="Times New Roman" w:hAnsi="Calibri" w:cs="Calibri"/>
                <w:color w:val="000000"/>
                <w:sz w:val="20"/>
                <w:szCs w:val="20"/>
                <w:lang w:eastAsia="en-GB"/>
              </w:rPr>
              <w:t> </w:t>
            </w:r>
          </w:p>
        </w:tc>
      </w:tr>
      <w:tr w:rsidR="001535FB" w:rsidRPr="00733460" w14:paraId="5C6D78D5" w14:textId="77777777" w:rsidTr="001535FB">
        <w:trPr>
          <w:trHeight w:val="570"/>
        </w:trPr>
        <w:tc>
          <w:tcPr>
            <w:tcW w:w="2855" w:type="dxa"/>
            <w:gridSpan w:val="2"/>
            <w:tcBorders>
              <w:top w:val="nil"/>
              <w:left w:val="single" w:sz="4" w:space="0" w:color="auto"/>
              <w:bottom w:val="single" w:sz="4" w:space="0" w:color="auto"/>
              <w:right w:val="single" w:sz="4" w:space="0" w:color="auto"/>
            </w:tcBorders>
            <w:shd w:val="clear" w:color="auto" w:fill="auto"/>
            <w:noWrap/>
            <w:hideMark/>
          </w:tcPr>
          <w:p w14:paraId="0A901C56" w14:textId="77777777" w:rsidR="001535FB" w:rsidRPr="00733460" w:rsidRDefault="001535FB" w:rsidP="00733460">
            <w:pPr>
              <w:spacing w:after="0" w:line="240" w:lineRule="auto"/>
              <w:rPr>
                <w:rFonts w:ascii="Calibri" w:eastAsia="Times New Roman" w:hAnsi="Calibri" w:cs="Calibri"/>
                <w:b/>
                <w:bCs/>
                <w:color w:val="000000"/>
                <w:sz w:val="20"/>
                <w:szCs w:val="20"/>
                <w:lang w:eastAsia="en-GB"/>
              </w:rPr>
            </w:pPr>
            <w:r w:rsidRPr="00733460">
              <w:rPr>
                <w:rFonts w:ascii="Calibri" w:eastAsia="Times New Roman" w:hAnsi="Calibri" w:cs="Calibri"/>
                <w:b/>
                <w:bCs/>
                <w:color w:val="000000"/>
                <w:sz w:val="20"/>
                <w:szCs w:val="20"/>
                <w:lang w:eastAsia="en-GB"/>
              </w:rPr>
              <w:t> </w:t>
            </w:r>
          </w:p>
          <w:p w14:paraId="60445C20" w14:textId="4D58D764" w:rsidR="001535FB" w:rsidRPr="00733460" w:rsidRDefault="001535FB" w:rsidP="00733460">
            <w:pPr>
              <w:spacing w:after="0" w:line="240" w:lineRule="auto"/>
              <w:rPr>
                <w:rFonts w:ascii="Calibri" w:eastAsia="Times New Roman" w:hAnsi="Calibri" w:cs="Calibri"/>
                <w:b/>
                <w:bCs/>
                <w:color w:val="000000"/>
                <w:sz w:val="20"/>
                <w:szCs w:val="20"/>
                <w:lang w:eastAsia="en-GB"/>
              </w:rPr>
            </w:pPr>
            <w:r w:rsidRPr="00733460">
              <w:rPr>
                <w:rFonts w:ascii="Calibri" w:eastAsia="Times New Roman" w:hAnsi="Calibri" w:cs="Calibri"/>
                <w:b/>
                <w:bCs/>
                <w:color w:val="000000"/>
                <w:sz w:val="20"/>
                <w:szCs w:val="20"/>
                <w:lang w:eastAsia="en-GB"/>
              </w:rPr>
              <w:t> </w:t>
            </w:r>
            <w:r w:rsidR="001560AF">
              <w:rPr>
                <w:rFonts w:ascii="Calibri" w:eastAsia="Times New Roman" w:hAnsi="Calibri" w:cs="Calibri"/>
                <w:b/>
                <w:bCs/>
                <w:color w:val="000000"/>
                <w:sz w:val="20"/>
                <w:szCs w:val="20"/>
                <w:lang w:eastAsia="en-GB"/>
              </w:rPr>
              <w:t>Totals</w:t>
            </w:r>
          </w:p>
        </w:tc>
        <w:tc>
          <w:tcPr>
            <w:tcW w:w="1164" w:type="dxa"/>
            <w:tcBorders>
              <w:top w:val="nil"/>
              <w:left w:val="nil"/>
              <w:bottom w:val="single" w:sz="4" w:space="0" w:color="auto"/>
              <w:right w:val="single" w:sz="4" w:space="0" w:color="auto"/>
            </w:tcBorders>
            <w:shd w:val="clear" w:color="auto" w:fill="auto"/>
            <w:noWrap/>
            <w:hideMark/>
          </w:tcPr>
          <w:p w14:paraId="4072B5D8" w14:textId="77777777" w:rsidR="001535FB" w:rsidRPr="00733460" w:rsidRDefault="001535FB" w:rsidP="00124F21">
            <w:pPr>
              <w:spacing w:after="0" w:line="240" w:lineRule="auto"/>
              <w:jc w:val="right"/>
              <w:rPr>
                <w:rFonts w:ascii="Calibri" w:eastAsia="Times New Roman" w:hAnsi="Calibri" w:cs="Calibri"/>
                <w:b/>
                <w:bCs/>
                <w:color w:val="000000"/>
                <w:sz w:val="20"/>
                <w:szCs w:val="20"/>
                <w:lang w:eastAsia="en-GB"/>
              </w:rPr>
            </w:pPr>
            <w:r w:rsidRPr="00733460">
              <w:rPr>
                <w:rFonts w:ascii="Calibri" w:eastAsia="Times New Roman" w:hAnsi="Calibri" w:cs="Calibri"/>
                <w:b/>
                <w:bCs/>
                <w:color w:val="000000"/>
                <w:sz w:val="20"/>
                <w:szCs w:val="20"/>
                <w:lang w:eastAsia="en-GB"/>
              </w:rPr>
              <w:t xml:space="preserve">             256,942.03 </w:t>
            </w:r>
          </w:p>
        </w:tc>
        <w:tc>
          <w:tcPr>
            <w:tcW w:w="1134" w:type="dxa"/>
            <w:tcBorders>
              <w:top w:val="nil"/>
              <w:left w:val="nil"/>
              <w:bottom w:val="single" w:sz="4" w:space="0" w:color="auto"/>
              <w:right w:val="single" w:sz="4" w:space="0" w:color="auto"/>
            </w:tcBorders>
            <w:shd w:val="clear" w:color="auto" w:fill="auto"/>
            <w:noWrap/>
            <w:hideMark/>
          </w:tcPr>
          <w:p w14:paraId="0BB6E9F3" w14:textId="77777777" w:rsidR="001535FB" w:rsidRPr="00733460" w:rsidRDefault="001535FB" w:rsidP="00124F21">
            <w:pPr>
              <w:spacing w:after="0" w:line="240" w:lineRule="auto"/>
              <w:jc w:val="right"/>
              <w:rPr>
                <w:rFonts w:ascii="Calibri" w:eastAsia="Times New Roman" w:hAnsi="Calibri" w:cs="Calibri"/>
                <w:b/>
                <w:bCs/>
                <w:color w:val="000000"/>
                <w:sz w:val="20"/>
                <w:szCs w:val="20"/>
                <w:lang w:eastAsia="en-GB"/>
              </w:rPr>
            </w:pPr>
            <w:r w:rsidRPr="00733460">
              <w:rPr>
                <w:rFonts w:ascii="Calibri" w:eastAsia="Times New Roman" w:hAnsi="Calibri" w:cs="Calibri"/>
                <w:b/>
                <w:bCs/>
                <w:color w:val="000000"/>
                <w:sz w:val="20"/>
                <w:szCs w:val="20"/>
                <w:lang w:eastAsia="en-GB"/>
              </w:rPr>
              <w:t xml:space="preserve">             751,361.91 </w:t>
            </w:r>
          </w:p>
        </w:tc>
        <w:tc>
          <w:tcPr>
            <w:tcW w:w="1142" w:type="dxa"/>
            <w:tcBorders>
              <w:top w:val="nil"/>
              <w:left w:val="nil"/>
              <w:bottom w:val="single" w:sz="4" w:space="0" w:color="auto"/>
              <w:right w:val="single" w:sz="4" w:space="0" w:color="auto"/>
            </w:tcBorders>
            <w:shd w:val="clear" w:color="auto" w:fill="auto"/>
            <w:noWrap/>
            <w:hideMark/>
          </w:tcPr>
          <w:p w14:paraId="0339D7E3" w14:textId="77777777" w:rsidR="001535FB" w:rsidRPr="00733460" w:rsidRDefault="001535FB" w:rsidP="00124F21">
            <w:pPr>
              <w:spacing w:after="0" w:line="240" w:lineRule="auto"/>
              <w:jc w:val="right"/>
              <w:rPr>
                <w:rFonts w:ascii="Calibri" w:eastAsia="Times New Roman" w:hAnsi="Calibri" w:cs="Calibri"/>
                <w:b/>
                <w:bCs/>
                <w:color w:val="000000"/>
                <w:sz w:val="20"/>
                <w:szCs w:val="20"/>
                <w:lang w:eastAsia="en-GB"/>
              </w:rPr>
            </w:pPr>
            <w:r w:rsidRPr="00733460">
              <w:rPr>
                <w:rFonts w:ascii="Calibri" w:eastAsia="Times New Roman" w:hAnsi="Calibri" w:cs="Calibri"/>
                <w:b/>
                <w:bCs/>
                <w:color w:val="000000"/>
                <w:sz w:val="20"/>
                <w:szCs w:val="20"/>
                <w:lang w:eastAsia="en-GB"/>
              </w:rPr>
              <w:t xml:space="preserve">               63,673.02 </w:t>
            </w:r>
          </w:p>
        </w:tc>
        <w:tc>
          <w:tcPr>
            <w:tcW w:w="930" w:type="dxa"/>
            <w:tcBorders>
              <w:top w:val="nil"/>
              <w:left w:val="nil"/>
              <w:bottom w:val="single" w:sz="4" w:space="0" w:color="auto"/>
              <w:right w:val="single" w:sz="4" w:space="0" w:color="auto"/>
            </w:tcBorders>
            <w:shd w:val="clear" w:color="auto" w:fill="auto"/>
            <w:noWrap/>
            <w:hideMark/>
          </w:tcPr>
          <w:p w14:paraId="5D1BD350" w14:textId="77777777" w:rsidR="001535FB" w:rsidRPr="00733460" w:rsidRDefault="001535FB" w:rsidP="00124F21">
            <w:pPr>
              <w:spacing w:after="0" w:line="240" w:lineRule="auto"/>
              <w:jc w:val="right"/>
              <w:rPr>
                <w:rFonts w:ascii="Calibri" w:eastAsia="Times New Roman" w:hAnsi="Calibri" w:cs="Calibri"/>
                <w:b/>
                <w:bCs/>
                <w:color w:val="000000"/>
                <w:sz w:val="20"/>
                <w:szCs w:val="20"/>
                <w:lang w:eastAsia="en-GB"/>
              </w:rPr>
            </w:pPr>
            <w:r w:rsidRPr="00733460">
              <w:rPr>
                <w:rFonts w:ascii="Calibri" w:eastAsia="Times New Roman" w:hAnsi="Calibri" w:cs="Calibri"/>
                <w:b/>
                <w:bCs/>
                <w:color w:val="000000"/>
                <w:sz w:val="20"/>
                <w:szCs w:val="20"/>
                <w:lang w:eastAsia="en-GB"/>
              </w:rPr>
              <w:t xml:space="preserve">                  2,750.00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14:paraId="0F869895" w14:textId="56E9C82A" w:rsidR="001535FB" w:rsidRPr="00733460" w:rsidRDefault="001535FB" w:rsidP="00124F21">
            <w:pPr>
              <w:spacing w:after="0" w:line="240" w:lineRule="auto"/>
              <w:jc w:val="right"/>
              <w:rPr>
                <w:rFonts w:ascii="Calibri" w:eastAsia="Times New Roman" w:hAnsi="Calibri" w:cs="Calibri"/>
                <w:b/>
                <w:bCs/>
                <w:color w:val="000000"/>
                <w:sz w:val="20"/>
                <w:szCs w:val="20"/>
                <w:lang w:eastAsia="en-GB"/>
              </w:rPr>
            </w:pPr>
            <w:r w:rsidRPr="00733460">
              <w:rPr>
                <w:rFonts w:ascii="Calibri" w:eastAsia="Times New Roman" w:hAnsi="Calibri" w:cs="Calibri"/>
                <w:b/>
                <w:bCs/>
                <w:color w:val="000000"/>
                <w:sz w:val="20"/>
                <w:szCs w:val="20"/>
                <w:lang w:eastAsia="en-GB"/>
              </w:rPr>
              <w:t xml:space="preserve">             177,</w:t>
            </w:r>
            <w:r w:rsidR="00E86531">
              <w:rPr>
                <w:rFonts w:ascii="Calibri" w:eastAsia="Times New Roman" w:hAnsi="Calibri" w:cs="Calibri"/>
                <w:b/>
                <w:bCs/>
                <w:color w:val="000000"/>
                <w:sz w:val="20"/>
                <w:szCs w:val="20"/>
                <w:lang w:eastAsia="en-GB"/>
              </w:rPr>
              <w:t>580</w:t>
            </w:r>
            <w:r w:rsidRPr="00733460">
              <w:rPr>
                <w:rFonts w:ascii="Calibri" w:eastAsia="Times New Roman" w:hAnsi="Calibri" w:cs="Calibri"/>
                <w:b/>
                <w:bCs/>
                <w:color w:val="000000"/>
                <w:sz w:val="20"/>
                <w:szCs w:val="20"/>
                <w:lang w:eastAsia="en-GB"/>
              </w:rPr>
              <w:t xml:space="preserve">.66 </w:t>
            </w:r>
          </w:p>
        </w:tc>
        <w:tc>
          <w:tcPr>
            <w:tcW w:w="1134" w:type="dxa"/>
            <w:tcBorders>
              <w:top w:val="single" w:sz="4" w:space="0" w:color="auto"/>
              <w:left w:val="nil"/>
              <w:bottom w:val="single" w:sz="4" w:space="0" w:color="auto"/>
              <w:right w:val="single" w:sz="4" w:space="0" w:color="auto"/>
            </w:tcBorders>
            <w:shd w:val="clear" w:color="auto" w:fill="auto"/>
            <w:noWrap/>
            <w:hideMark/>
          </w:tcPr>
          <w:p w14:paraId="3998418E" w14:textId="77777777" w:rsidR="001535FB" w:rsidRPr="00733460" w:rsidRDefault="001535FB" w:rsidP="00124F21">
            <w:pPr>
              <w:spacing w:after="0" w:line="240" w:lineRule="auto"/>
              <w:jc w:val="right"/>
              <w:rPr>
                <w:rFonts w:ascii="Calibri" w:eastAsia="Times New Roman" w:hAnsi="Calibri" w:cs="Calibri"/>
                <w:b/>
                <w:bCs/>
                <w:color w:val="000000"/>
                <w:sz w:val="20"/>
                <w:szCs w:val="20"/>
                <w:lang w:eastAsia="en-GB"/>
              </w:rPr>
            </w:pPr>
            <w:r w:rsidRPr="00733460">
              <w:rPr>
                <w:rFonts w:ascii="Calibri" w:eastAsia="Times New Roman" w:hAnsi="Calibri" w:cs="Calibri"/>
                <w:b/>
                <w:bCs/>
                <w:color w:val="000000"/>
                <w:sz w:val="20"/>
                <w:szCs w:val="20"/>
                <w:lang w:eastAsia="en-GB"/>
              </w:rPr>
              <w:t xml:space="preserve">             140,569.98 </w:t>
            </w:r>
          </w:p>
        </w:tc>
        <w:tc>
          <w:tcPr>
            <w:tcW w:w="1134" w:type="dxa"/>
            <w:tcBorders>
              <w:top w:val="single" w:sz="4" w:space="0" w:color="auto"/>
              <w:left w:val="nil"/>
              <w:bottom w:val="single" w:sz="4" w:space="0" w:color="auto"/>
              <w:right w:val="single" w:sz="4" w:space="0" w:color="auto"/>
            </w:tcBorders>
            <w:shd w:val="clear" w:color="auto" w:fill="auto"/>
            <w:noWrap/>
            <w:hideMark/>
          </w:tcPr>
          <w:p w14:paraId="2117AB9F" w14:textId="7FD4DC10" w:rsidR="001535FB" w:rsidRPr="00733460" w:rsidRDefault="001535FB" w:rsidP="00124F21">
            <w:pPr>
              <w:spacing w:after="0" w:line="240" w:lineRule="auto"/>
              <w:jc w:val="right"/>
              <w:rPr>
                <w:rFonts w:ascii="Calibri" w:eastAsia="Times New Roman" w:hAnsi="Calibri" w:cs="Calibri"/>
                <w:b/>
                <w:bCs/>
                <w:color w:val="000000"/>
                <w:sz w:val="20"/>
                <w:szCs w:val="20"/>
                <w:lang w:eastAsia="en-GB"/>
              </w:rPr>
            </w:pPr>
            <w:r w:rsidRPr="00733460">
              <w:rPr>
                <w:rFonts w:ascii="Calibri" w:eastAsia="Times New Roman" w:hAnsi="Calibri" w:cs="Calibri"/>
                <w:b/>
                <w:bCs/>
                <w:color w:val="000000"/>
                <w:sz w:val="20"/>
                <w:szCs w:val="20"/>
                <w:lang w:eastAsia="en-GB"/>
              </w:rPr>
              <w:t xml:space="preserve">               22,</w:t>
            </w:r>
            <w:r w:rsidR="00E86531">
              <w:rPr>
                <w:rFonts w:ascii="Calibri" w:eastAsia="Times New Roman" w:hAnsi="Calibri" w:cs="Calibri"/>
                <w:b/>
                <w:bCs/>
                <w:color w:val="000000"/>
                <w:sz w:val="20"/>
                <w:szCs w:val="20"/>
                <w:lang w:eastAsia="en-GB"/>
              </w:rPr>
              <w:t>445</w:t>
            </w:r>
            <w:r w:rsidRPr="00733460">
              <w:rPr>
                <w:rFonts w:ascii="Calibri" w:eastAsia="Times New Roman" w:hAnsi="Calibri" w:cs="Calibri"/>
                <w:b/>
                <w:bCs/>
                <w:color w:val="000000"/>
                <w:sz w:val="20"/>
                <w:szCs w:val="20"/>
                <w:lang w:eastAsia="en-GB"/>
              </w:rPr>
              <w:t xml:space="preserve">.78 </w:t>
            </w:r>
          </w:p>
        </w:tc>
        <w:tc>
          <w:tcPr>
            <w:tcW w:w="1134" w:type="dxa"/>
            <w:tcBorders>
              <w:top w:val="nil"/>
              <w:left w:val="nil"/>
              <w:bottom w:val="single" w:sz="4" w:space="0" w:color="auto"/>
              <w:right w:val="single" w:sz="4" w:space="0" w:color="auto"/>
            </w:tcBorders>
            <w:shd w:val="clear" w:color="auto" w:fill="auto"/>
            <w:noWrap/>
            <w:hideMark/>
          </w:tcPr>
          <w:p w14:paraId="241FADBB" w14:textId="77777777" w:rsidR="001535FB" w:rsidRPr="00733460" w:rsidRDefault="001535FB" w:rsidP="00124F21">
            <w:pPr>
              <w:spacing w:after="0" w:line="240" w:lineRule="auto"/>
              <w:jc w:val="right"/>
              <w:rPr>
                <w:rFonts w:ascii="Calibri" w:eastAsia="Times New Roman" w:hAnsi="Calibri" w:cs="Calibri"/>
                <w:b/>
                <w:bCs/>
                <w:color w:val="000000"/>
                <w:sz w:val="20"/>
                <w:szCs w:val="20"/>
                <w:lang w:eastAsia="en-GB"/>
              </w:rPr>
            </w:pPr>
            <w:r w:rsidRPr="00733460">
              <w:rPr>
                <w:rFonts w:ascii="Calibri" w:eastAsia="Times New Roman" w:hAnsi="Calibri" w:cs="Calibri"/>
                <w:b/>
                <w:bCs/>
                <w:color w:val="000000"/>
                <w:sz w:val="20"/>
                <w:szCs w:val="20"/>
                <w:lang w:eastAsia="en-GB"/>
              </w:rPr>
              <w:t xml:space="preserve">               18,159.46 </w:t>
            </w:r>
          </w:p>
        </w:tc>
        <w:tc>
          <w:tcPr>
            <w:tcW w:w="1249" w:type="dxa"/>
            <w:tcBorders>
              <w:top w:val="nil"/>
              <w:left w:val="nil"/>
              <w:bottom w:val="single" w:sz="4" w:space="0" w:color="auto"/>
              <w:right w:val="single" w:sz="4" w:space="0" w:color="auto"/>
            </w:tcBorders>
            <w:shd w:val="clear" w:color="auto" w:fill="auto"/>
            <w:noWrap/>
            <w:hideMark/>
          </w:tcPr>
          <w:p w14:paraId="6E58B6E6" w14:textId="77777777" w:rsidR="001535FB" w:rsidRPr="00733460" w:rsidRDefault="001535FB" w:rsidP="00124F21">
            <w:pPr>
              <w:spacing w:after="0" w:line="240" w:lineRule="auto"/>
              <w:jc w:val="right"/>
              <w:rPr>
                <w:rFonts w:ascii="Calibri" w:eastAsia="Times New Roman" w:hAnsi="Calibri" w:cs="Calibri"/>
                <w:b/>
                <w:bCs/>
                <w:color w:val="000000"/>
                <w:sz w:val="20"/>
                <w:szCs w:val="20"/>
                <w:lang w:eastAsia="en-GB"/>
              </w:rPr>
            </w:pPr>
            <w:r w:rsidRPr="00733460">
              <w:rPr>
                <w:rFonts w:ascii="Calibri" w:eastAsia="Times New Roman" w:hAnsi="Calibri" w:cs="Calibri"/>
                <w:b/>
                <w:bCs/>
                <w:color w:val="000000"/>
                <w:sz w:val="20"/>
                <w:szCs w:val="20"/>
                <w:lang w:eastAsia="en-GB"/>
              </w:rPr>
              <w:t xml:space="preserve">               35,529.72 </w:t>
            </w:r>
          </w:p>
        </w:tc>
      </w:tr>
      <w:tr w:rsidR="001535FB" w:rsidRPr="00733460" w14:paraId="41B2A87F" w14:textId="77777777" w:rsidTr="001535FB">
        <w:trPr>
          <w:trHeight w:val="300"/>
        </w:trPr>
        <w:tc>
          <w:tcPr>
            <w:tcW w:w="1320" w:type="dxa"/>
            <w:tcBorders>
              <w:top w:val="nil"/>
              <w:left w:val="nil"/>
              <w:bottom w:val="nil"/>
              <w:right w:val="nil"/>
            </w:tcBorders>
            <w:shd w:val="clear" w:color="auto" w:fill="auto"/>
            <w:noWrap/>
            <w:hideMark/>
          </w:tcPr>
          <w:p w14:paraId="6EC17724" w14:textId="77777777" w:rsidR="001535FB" w:rsidRPr="00733460" w:rsidRDefault="001535FB" w:rsidP="00733460">
            <w:pPr>
              <w:spacing w:after="0" w:line="240" w:lineRule="auto"/>
              <w:rPr>
                <w:rFonts w:ascii="Calibri" w:eastAsia="Times New Roman" w:hAnsi="Calibri" w:cs="Calibri"/>
                <w:b/>
                <w:bCs/>
                <w:color w:val="000000"/>
                <w:lang w:eastAsia="en-GB"/>
              </w:rPr>
            </w:pPr>
          </w:p>
        </w:tc>
        <w:tc>
          <w:tcPr>
            <w:tcW w:w="1535" w:type="dxa"/>
            <w:tcBorders>
              <w:top w:val="nil"/>
              <w:left w:val="nil"/>
              <w:bottom w:val="nil"/>
              <w:right w:val="nil"/>
            </w:tcBorders>
            <w:shd w:val="clear" w:color="auto" w:fill="auto"/>
            <w:hideMark/>
          </w:tcPr>
          <w:p w14:paraId="0F049246" w14:textId="77777777" w:rsidR="001535FB" w:rsidRPr="00733460" w:rsidRDefault="001535FB" w:rsidP="00733460">
            <w:pPr>
              <w:spacing w:after="0" w:line="240" w:lineRule="auto"/>
              <w:rPr>
                <w:rFonts w:ascii="Times New Roman" w:eastAsia="Times New Roman" w:hAnsi="Times New Roman" w:cs="Times New Roman"/>
                <w:sz w:val="20"/>
                <w:szCs w:val="20"/>
                <w:lang w:eastAsia="en-GB"/>
              </w:rPr>
            </w:pPr>
          </w:p>
        </w:tc>
        <w:tc>
          <w:tcPr>
            <w:tcW w:w="1164" w:type="dxa"/>
            <w:tcBorders>
              <w:top w:val="nil"/>
              <w:left w:val="nil"/>
              <w:bottom w:val="nil"/>
              <w:right w:val="nil"/>
            </w:tcBorders>
            <w:shd w:val="clear" w:color="auto" w:fill="auto"/>
            <w:noWrap/>
            <w:hideMark/>
          </w:tcPr>
          <w:p w14:paraId="7B1433D9" w14:textId="77777777" w:rsidR="001535FB" w:rsidRPr="00733460" w:rsidRDefault="001535FB" w:rsidP="00733460">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hideMark/>
          </w:tcPr>
          <w:p w14:paraId="51160717" w14:textId="77777777" w:rsidR="001535FB" w:rsidRPr="00733460" w:rsidRDefault="001535FB" w:rsidP="00733460">
            <w:pPr>
              <w:spacing w:after="0" w:line="240" w:lineRule="auto"/>
              <w:rPr>
                <w:rFonts w:ascii="Times New Roman" w:eastAsia="Times New Roman" w:hAnsi="Times New Roman" w:cs="Times New Roman"/>
                <w:sz w:val="20"/>
                <w:szCs w:val="20"/>
                <w:lang w:eastAsia="en-GB"/>
              </w:rPr>
            </w:pPr>
          </w:p>
        </w:tc>
        <w:tc>
          <w:tcPr>
            <w:tcW w:w="1142" w:type="dxa"/>
            <w:tcBorders>
              <w:top w:val="nil"/>
              <w:left w:val="nil"/>
              <w:bottom w:val="nil"/>
              <w:right w:val="nil"/>
            </w:tcBorders>
            <w:shd w:val="clear" w:color="auto" w:fill="auto"/>
            <w:noWrap/>
            <w:hideMark/>
          </w:tcPr>
          <w:p w14:paraId="551ACF8D" w14:textId="77777777" w:rsidR="001535FB" w:rsidRPr="00733460" w:rsidRDefault="001535FB" w:rsidP="00733460">
            <w:pPr>
              <w:spacing w:after="0" w:line="240" w:lineRule="auto"/>
              <w:rPr>
                <w:rFonts w:ascii="Times New Roman" w:eastAsia="Times New Roman" w:hAnsi="Times New Roman" w:cs="Times New Roman"/>
                <w:sz w:val="20"/>
                <w:szCs w:val="20"/>
                <w:lang w:eastAsia="en-GB"/>
              </w:rPr>
            </w:pPr>
          </w:p>
        </w:tc>
        <w:tc>
          <w:tcPr>
            <w:tcW w:w="930" w:type="dxa"/>
            <w:tcBorders>
              <w:top w:val="nil"/>
              <w:left w:val="nil"/>
              <w:bottom w:val="nil"/>
              <w:right w:val="nil"/>
            </w:tcBorders>
            <w:shd w:val="clear" w:color="auto" w:fill="auto"/>
            <w:noWrap/>
            <w:hideMark/>
          </w:tcPr>
          <w:p w14:paraId="00993808" w14:textId="77777777" w:rsidR="001535FB" w:rsidRPr="00733460" w:rsidRDefault="001535FB" w:rsidP="00733460">
            <w:pPr>
              <w:spacing w:after="0" w:line="240" w:lineRule="auto"/>
              <w:rPr>
                <w:rFonts w:ascii="Times New Roman" w:eastAsia="Times New Roman" w:hAnsi="Times New Roman" w:cs="Times New Roman"/>
                <w:sz w:val="20"/>
                <w:szCs w:val="20"/>
                <w:lang w:eastAsia="en-GB"/>
              </w:rPr>
            </w:pPr>
          </w:p>
        </w:tc>
        <w:tc>
          <w:tcPr>
            <w:tcW w:w="1134" w:type="dxa"/>
            <w:gridSpan w:val="2"/>
            <w:tcBorders>
              <w:top w:val="nil"/>
              <w:left w:val="nil"/>
              <w:bottom w:val="nil"/>
              <w:right w:val="nil"/>
            </w:tcBorders>
            <w:shd w:val="clear" w:color="auto" w:fill="auto"/>
            <w:noWrap/>
            <w:hideMark/>
          </w:tcPr>
          <w:p w14:paraId="11073C4A" w14:textId="77777777" w:rsidR="001535FB" w:rsidRPr="00733460" w:rsidRDefault="001535FB" w:rsidP="00733460">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hideMark/>
          </w:tcPr>
          <w:p w14:paraId="5DA08AE5" w14:textId="77777777" w:rsidR="001535FB" w:rsidRPr="00733460" w:rsidRDefault="001535FB" w:rsidP="00733460">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hideMark/>
          </w:tcPr>
          <w:p w14:paraId="72FD5861" w14:textId="77777777" w:rsidR="001535FB" w:rsidRPr="00733460" w:rsidRDefault="001535FB" w:rsidP="00733460">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hideMark/>
          </w:tcPr>
          <w:p w14:paraId="7C347A05" w14:textId="77777777" w:rsidR="001535FB" w:rsidRPr="00733460" w:rsidRDefault="001535FB" w:rsidP="00733460">
            <w:pPr>
              <w:spacing w:after="0" w:line="240" w:lineRule="auto"/>
              <w:rPr>
                <w:rFonts w:ascii="Times New Roman" w:eastAsia="Times New Roman" w:hAnsi="Times New Roman" w:cs="Times New Roman"/>
                <w:sz w:val="20"/>
                <w:szCs w:val="20"/>
                <w:lang w:eastAsia="en-GB"/>
              </w:rPr>
            </w:pPr>
          </w:p>
        </w:tc>
        <w:tc>
          <w:tcPr>
            <w:tcW w:w="1249" w:type="dxa"/>
            <w:tcBorders>
              <w:top w:val="nil"/>
              <w:left w:val="nil"/>
              <w:bottom w:val="nil"/>
              <w:right w:val="nil"/>
            </w:tcBorders>
            <w:shd w:val="clear" w:color="auto" w:fill="auto"/>
            <w:noWrap/>
            <w:hideMark/>
          </w:tcPr>
          <w:p w14:paraId="043A0A88" w14:textId="77777777" w:rsidR="001535FB" w:rsidRPr="00733460" w:rsidRDefault="001535FB" w:rsidP="00733460">
            <w:pPr>
              <w:spacing w:after="0" w:line="240" w:lineRule="auto"/>
              <w:rPr>
                <w:rFonts w:ascii="Times New Roman" w:eastAsia="Times New Roman" w:hAnsi="Times New Roman" w:cs="Times New Roman"/>
                <w:sz w:val="20"/>
                <w:szCs w:val="20"/>
                <w:lang w:eastAsia="en-GB"/>
              </w:rPr>
            </w:pPr>
          </w:p>
        </w:tc>
      </w:tr>
      <w:tr w:rsidR="00C34E12" w:rsidRPr="00733460" w14:paraId="4C6935E7" w14:textId="77777777" w:rsidTr="003C6720">
        <w:trPr>
          <w:gridAfter w:val="5"/>
          <w:wAfter w:w="5153" w:type="dxa"/>
          <w:trHeight w:val="345"/>
        </w:trPr>
        <w:tc>
          <w:tcPr>
            <w:tcW w:w="7857" w:type="dxa"/>
            <w:gridSpan w:val="7"/>
            <w:tcBorders>
              <w:top w:val="nil"/>
              <w:left w:val="nil"/>
              <w:bottom w:val="nil"/>
              <w:right w:val="nil"/>
            </w:tcBorders>
            <w:shd w:val="clear" w:color="auto" w:fill="auto"/>
            <w:noWrap/>
            <w:hideMark/>
          </w:tcPr>
          <w:p w14:paraId="7F0A6247" w14:textId="2CA9689E" w:rsidR="00C34E12" w:rsidRPr="00733460" w:rsidRDefault="00C34E12" w:rsidP="00733460">
            <w:pPr>
              <w:spacing w:after="0" w:line="240" w:lineRule="auto"/>
              <w:rPr>
                <w:rFonts w:ascii="Times New Roman" w:eastAsia="Times New Roman" w:hAnsi="Times New Roman" w:cs="Times New Roman"/>
                <w:sz w:val="20"/>
                <w:szCs w:val="20"/>
                <w:lang w:eastAsia="en-GB"/>
              </w:rPr>
            </w:pPr>
          </w:p>
        </w:tc>
      </w:tr>
    </w:tbl>
    <w:p w14:paraId="24D34114" w14:textId="77777777" w:rsidR="00C34E12" w:rsidRDefault="00C34E12" w:rsidP="00530965">
      <w:pPr>
        <w:pStyle w:val="Heading2"/>
        <w:rPr>
          <w:rFonts w:ascii="Arial" w:hAnsi="Arial" w:cs="Arial"/>
          <w:b/>
          <w:bCs/>
          <w:sz w:val="24"/>
          <w:szCs w:val="24"/>
        </w:rPr>
      </w:pPr>
    </w:p>
    <w:p w14:paraId="2987BF9F" w14:textId="166E43F9" w:rsidR="00C34E12" w:rsidRPr="00C34E12" w:rsidRDefault="00C34E12" w:rsidP="00C34E12">
      <w:pPr>
        <w:spacing w:after="0" w:line="240" w:lineRule="auto"/>
        <w:rPr>
          <w:rFonts w:ascii="Times New Roman" w:eastAsia="Times New Roman" w:hAnsi="Times New Roman" w:cs="Times New Roman"/>
          <w:sz w:val="20"/>
          <w:szCs w:val="20"/>
          <w:lang w:eastAsia="en-GB"/>
        </w:rPr>
      </w:pPr>
      <w:r>
        <w:rPr>
          <w:rFonts w:ascii="Calibri" w:eastAsia="Times New Roman" w:hAnsi="Calibri" w:cs="Calibri"/>
          <w:color w:val="000000"/>
          <w:vertAlign w:val="superscript"/>
          <w:lang w:eastAsia="en-GB"/>
        </w:rPr>
        <w:t>1</w:t>
      </w:r>
      <w:r>
        <w:rPr>
          <w:rFonts w:ascii="Calibri" w:eastAsia="Times New Roman" w:hAnsi="Calibri" w:cs="Calibri"/>
          <w:color w:val="000000"/>
          <w:lang w:eastAsia="en-GB"/>
        </w:rPr>
        <w:t>The figures stated here are net of refunds made in the year for applications that were refused and/or appeals dismissed</w:t>
      </w:r>
    </w:p>
    <w:p w14:paraId="3A6F9BA4" w14:textId="77777777" w:rsidR="00C34E12" w:rsidRDefault="00C34E12" w:rsidP="00530965">
      <w:pPr>
        <w:pStyle w:val="Heading2"/>
        <w:rPr>
          <w:rFonts w:ascii="Arial" w:hAnsi="Arial" w:cs="Arial"/>
          <w:b/>
          <w:bCs/>
          <w:sz w:val="24"/>
          <w:szCs w:val="24"/>
        </w:rPr>
      </w:pPr>
    </w:p>
    <w:p w14:paraId="7156CDDB" w14:textId="0F41F74D" w:rsidR="00A13586" w:rsidRDefault="00A13586">
      <w:pPr>
        <w:rPr>
          <w:rFonts w:ascii="Arial" w:eastAsiaTheme="majorEastAsia" w:hAnsi="Arial" w:cs="Arial"/>
          <w:b/>
          <w:bCs/>
          <w:color w:val="365F91" w:themeColor="accent1" w:themeShade="BF"/>
          <w:sz w:val="24"/>
          <w:szCs w:val="24"/>
        </w:rPr>
      </w:pPr>
      <w:r>
        <w:rPr>
          <w:rFonts w:ascii="Arial" w:hAnsi="Arial" w:cs="Arial"/>
          <w:b/>
          <w:bCs/>
          <w:sz w:val="24"/>
          <w:szCs w:val="24"/>
        </w:rPr>
        <w:br w:type="page"/>
      </w:r>
    </w:p>
    <w:p w14:paraId="70B8FB11" w14:textId="77777777" w:rsidR="001658A0" w:rsidRDefault="001658A0" w:rsidP="00530965">
      <w:pPr>
        <w:pStyle w:val="Heading2"/>
        <w:rPr>
          <w:rFonts w:ascii="Arial" w:hAnsi="Arial" w:cs="Arial"/>
          <w:b/>
          <w:bCs/>
          <w:sz w:val="24"/>
          <w:szCs w:val="24"/>
        </w:rPr>
      </w:pPr>
    </w:p>
    <w:p w14:paraId="4E740AA6" w14:textId="77777777" w:rsidR="0037773C" w:rsidRDefault="0037773C" w:rsidP="00530965">
      <w:pPr>
        <w:pStyle w:val="Heading2"/>
        <w:rPr>
          <w:rFonts w:ascii="Arial" w:hAnsi="Arial" w:cs="Arial"/>
          <w:b/>
          <w:bCs/>
          <w:sz w:val="24"/>
          <w:szCs w:val="24"/>
        </w:rPr>
      </w:pPr>
    </w:p>
    <w:p w14:paraId="5AF2FBB6" w14:textId="0BE7960C" w:rsidR="000E5552" w:rsidRDefault="001560AF" w:rsidP="00530965">
      <w:pPr>
        <w:pStyle w:val="Heading2"/>
        <w:rPr>
          <w:rFonts w:ascii="Arial" w:hAnsi="Arial" w:cs="Arial"/>
          <w:b/>
          <w:bCs/>
          <w:sz w:val="24"/>
          <w:szCs w:val="24"/>
        </w:rPr>
      </w:pPr>
      <w:bookmarkStart w:id="10" w:name="_Toc116906367"/>
      <w:r w:rsidRPr="001560AF">
        <w:rPr>
          <w:rFonts w:ascii="Arial" w:hAnsi="Arial" w:cs="Arial"/>
          <w:b/>
          <w:bCs/>
          <w:sz w:val="24"/>
          <w:szCs w:val="24"/>
        </w:rPr>
        <w:t>S106 Spending</w:t>
      </w:r>
      <w:bookmarkEnd w:id="10"/>
    </w:p>
    <w:p w14:paraId="77022B74" w14:textId="77777777" w:rsidR="00DD1ABA" w:rsidRPr="00DD1ABA" w:rsidRDefault="00DD1ABA" w:rsidP="00DD1ABA"/>
    <w:p w14:paraId="36AF60F1" w14:textId="0D541858" w:rsidR="000E5552" w:rsidRPr="001560AF" w:rsidRDefault="00C648C4">
      <w:pPr>
        <w:rPr>
          <w:rFonts w:ascii="Arial" w:hAnsi="Arial" w:cs="Arial"/>
          <w:sz w:val="24"/>
          <w:szCs w:val="24"/>
        </w:rPr>
      </w:pPr>
      <w:r w:rsidRPr="001560AF">
        <w:rPr>
          <w:rFonts w:ascii="Arial" w:hAnsi="Arial" w:cs="Arial"/>
          <w:sz w:val="24"/>
          <w:szCs w:val="24"/>
        </w:rPr>
        <w:t>Teams from across the Council liaise with local councils</w:t>
      </w:r>
      <w:r w:rsidR="001560AF" w:rsidRPr="001560AF">
        <w:rPr>
          <w:rFonts w:ascii="Arial" w:hAnsi="Arial" w:cs="Arial"/>
          <w:sz w:val="24"/>
          <w:szCs w:val="24"/>
        </w:rPr>
        <w:t>,</w:t>
      </w:r>
      <w:r w:rsidRPr="001560AF">
        <w:rPr>
          <w:rFonts w:ascii="Arial" w:hAnsi="Arial" w:cs="Arial"/>
          <w:sz w:val="24"/>
          <w:szCs w:val="24"/>
        </w:rPr>
        <w:t xml:space="preserve"> clubs and </w:t>
      </w:r>
      <w:r w:rsidR="00F8167D" w:rsidRPr="001560AF">
        <w:rPr>
          <w:rFonts w:ascii="Arial" w:hAnsi="Arial" w:cs="Arial"/>
          <w:sz w:val="24"/>
          <w:szCs w:val="24"/>
        </w:rPr>
        <w:t>societies</w:t>
      </w:r>
      <w:r w:rsidR="001560AF" w:rsidRPr="001560AF">
        <w:rPr>
          <w:rFonts w:ascii="Arial" w:hAnsi="Arial" w:cs="Arial"/>
          <w:sz w:val="24"/>
          <w:szCs w:val="24"/>
        </w:rPr>
        <w:t xml:space="preserve"> and other community organisations</w:t>
      </w:r>
      <w:r w:rsidR="00DD1ABA">
        <w:rPr>
          <w:rFonts w:ascii="Arial" w:hAnsi="Arial" w:cs="Arial"/>
          <w:sz w:val="24"/>
          <w:szCs w:val="24"/>
        </w:rPr>
        <w:t>,</w:t>
      </w:r>
      <w:r w:rsidRPr="001560AF">
        <w:rPr>
          <w:rFonts w:ascii="Arial" w:hAnsi="Arial" w:cs="Arial"/>
          <w:sz w:val="24"/>
          <w:szCs w:val="24"/>
        </w:rPr>
        <w:t xml:space="preserve"> throughout </w:t>
      </w:r>
      <w:r w:rsidR="001560AF" w:rsidRPr="001560AF">
        <w:rPr>
          <w:rFonts w:ascii="Arial" w:hAnsi="Arial" w:cs="Arial"/>
          <w:sz w:val="24"/>
          <w:szCs w:val="24"/>
        </w:rPr>
        <w:t>the Chichester D</w:t>
      </w:r>
      <w:r w:rsidRPr="001560AF">
        <w:rPr>
          <w:rFonts w:ascii="Arial" w:hAnsi="Arial" w:cs="Arial"/>
          <w:sz w:val="24"/>
          <w:szCs w:val="24"/>
        </w:rPr>
        <w:t>istrict to identify needs and assist them in coming forward with projects that are suitable for funding.</w:t>
      </w:r>
      <w:r w:rsidR="00D0096B">
        <w:rPr>
          <w:rFonts w:ascii="Arial" w:hAnsi="Arial" w:cs="Arial"/>
          <w:sz w:val="24"/>
          <w:szCs w:val="24"/>
        </w:rPr>
        <w:t xml:space="preserve"> During the year the Council were able to support major new community buildings at Graylingwell, improvements to village halls throughout the district, a number of public art projects and additional equipment and improvements to recreation facilities. In </w:t>
      </w:r>
      <w:r w:rsidR="00664CE1">
        <w:rPr>
          <w:rFonts w:ascii="Arial" w:hAnsi="Arial" w:cs="Arial"/>
          <w:sz w:val="24"/>
          <w:szCs w:val="24"/>
        </w:rPr>
        <w:t>addition,</w:t>
      </w:r>
      <w:r w:rsidR="00D0096B">
        <w:rPr>
          <w:rFonts w:ascii="Arial" w:hAnsi="Arial" w:cs="Arial"/>
          <w:sz w:val="24"/>
          <w:szCs w:val="24"/>
        </w:rPr>
        <w:t xml:space="preserve"> grants were made to a number of affordable housing providers that allowed the development of 19 additional units that otherwise might not have been viable.</w:t>
      </w:r>
      <w:r w:rsidRPr="001560AF">
        <w:rPr>
          <w:rFonts w:ascii="Arial" w:hAnsi="Arial" w:cs="Arial"/>
          <w:sz w:val="24"/>
          <w:szCs w:val="24"/>
        </w:rPr>
        <w:t xml:space="preserve"> </w:t>
      </w:r>
      <w:r w:rsidR="000E5552" w:rsidRPr="001560AF">
        <w:rPr>
          <w:rFonts w:ascii="Arial" w:hAnsi="Arial" w:cs="Arial"/>
          <w:sz w:val="24"/>
          <w:szCs w:val="24"/>
        </w:rPr>
        <w:t xml:space="preserve">The </w:t>
      </w:r>
      <w:r w:rsidR="00664CE1">
        <w:rPr>
          <w:rFonts w:ascii="Arial" w:hAnsi="Arial" w:cs="Arial"/>
          <w:sz w:val="24"/>
          <w:szCs w:val="24"/>
        </w:rPr>
        <w:t>full list of funds spent is shown in Table 6.</w:t>
      </w:r>
    </w:p>
    <w:p w14:paraId="0126BFA4" w14:textId="314717CA" w:rsidR="000E5552" w:rsidRPr="00332004" w:rsidRDefault="00332004" w:rsidP="00332004">
      <w:pPr>
        <w:jc w:val="center"/>
        <w:rPr>
          <w:rFonts w:ascii="Arial" w:hAnsi="Arial" w:cs="Arial"/>
          <w:b/>
          <w:bCs/>
          <w:sz w:val="24"/>
          <w:szCs w:val="24"/>
        </w:rPr>
      </w:pPr>
      <w:r w:rsidRPr="00332004">
        <w:rPr>
          <w:rFonts w:ascii="Arial" w:hAnsi="Arial" w:cs="Arial"/>
          <w:b/>
          <w:bCs/>
          <w:sz w:val="24"/>
          <w:szCs w:val="24"/>
        </w:rPr>
        <w:t>Table 6: S106 Spending</w:t>
      </w:r>
    </w:p>
    <w:tbl>
      <w:tblPr>
        <w:tblStyle w:val="TableGrid"/>
        <w:tblW w:w="0" w:type="auto"/>
        <w:jc w:val="center"/>
        <w:tblLook w:val="04A0" w:firstRow="1" w:lastRow="0" w:firstColumn="1" w:lastColumn="0" w:noHBand="0" w:noVBand="1"/>
      </w:tblPr>
      <w:tblGrid>
        <w:gridCol w:w="6810"/>
        <w:gridCol w:w="3250"/>
        <w:gridCol w:w="2409"/>
      </w:tblGrid>
      <w:tr w:rsidR="00F646C4" w:rsidRPr="001560AF" w14:paraId="20858591" w14:textId="77777777" w:rsidTr="00C35A64">
        <w:trPr>
          <w:jc w:val="center"/>
        </w:trPr>
        <w:tc>
          <w:tcPr>
            <w:tcW w:w="6810" w:type="dxa"/>
            <w:shd w:val="clear" w:color="auto" w:fill="00B0F0"/>
          </w:tcPr>
          <w:p w14:paraId="1363550F" w14:textId="418BCF1C" w:rsidR="00F646C4" w:rsidRPr="002F0DF8" w:rsidRDefault="00F646C4" w:rsidP="00C648C4">
            <w:pPr>
              <w:jc w:val="center"/>
              <w:rPr>
                <w:rFonts w:ascii="Arial" w:hAnsi="Arial" w:cs="Arial"/>
                <w:b/>
                <w:bCs/>
                <w:sz w:val="24"/>
                <w:szCs w:val="24"/>
              </w:rPr>
            </w:pPr>
            <w:r w:rsidRPr="002F0DF8">
              <w:rPr>
                <w:rFonts w:ascii="Arial" w:hAnsi="Arial" w:cs="Arial"/>
                <w:b/>
                <w:bCs/>
                <w:sz w:val="24"/>
                <w:szCs w:val="24"/>
              </w:rPr>
              <w:t>Project</w:t>
            </w:r>
          </w:p>
        </w:tc>
        <w:tc>
          <w:tcPr>
            <w:tcW w:w="3250" w:type="dxa"/>
            <w:shd w:val="clear" w:color="auto" w:fill="00B0F0"/>
          </w:tcPr>
          <w:p w14:paraId="3E958813" w14:textId="063CB0D5" w:rsidR="00F646C4" w:rsidRPr="002F0DF8" w:rsidRDefault="00F646C4" w:rsidP="00C648C4">
            <w:pPr>
              <w:jc w:val="center"/>
              <w:rPr>
                <w:rFonts w:ascii="Arial" w:hAnsi="Arial" w:cs="Arial"/>
                <w:b/>
                <w:bCs/>
                <w:sz w:val="24"/>
                <w:szCs w:val="24"/>
              </w:rPr>
            </w:pPr>
            <w:r>
              <w:rPr>
                <w:rFonts w:ascii="Arial" w:hAnsi="Arial" w:cs="Arial"/>
                <w:b/>
                <w:bCs/>
                <w:sz w:val="24"/>
                <w:szCs w:val="24"/>
              </w:rPr>
              <w:t>Service</w:t>
            </w:r>
          </w:p>
        </w:tc>
        <w:tc>
          <w:tcPr>
            <w:tcW w:w="2409" w:type="dxa"/>
            <w:shd w:val="clear" w:color="auto" w:fill="00B0F0"/>
          </w:tcPr>
          <w:p w14:paraId="64C2CED4" w14:textId="19D940BE" w:rsidR="00F646C4" w:rsidRPr="002F0DF8" w:rsidRDefault="00F646C4" w:rsidP="00C648C4">
            <w:pPr>
              <w:jc w:val="center"/>
              <w:rPr>
                <w:rFonts w:ascii="Arial" w:hAnsi="Arial" w:cs="Arial"/>
                <w:b/>
                <w:bCs/>
                <w:sz w:val="24"/>
                <w:szCs w:val="24"/>
              </w:rPr>
            </w:pPr>
            <w:r w:rsidRPr="002F0DF8">
              <w:rPr>
                <w:rFonts w:ascii="Arial" w:hAnsi="Arial" w:cs="Arial"/>
                <w:b/>
                <w:bCs/>
                <w:sz w:val="24"/>
                <w:szCs w:val="24"/>
              </w:rPr>
              <w:t>Amount</w:t>
            </w:r>
          </w:p>
        </w:tc>
      </w:tr>
      <w:tr w:rsidR="00F646C4" w:rsidRPr="001560AF" w14:paraId="300E7918" w14:textId="77777777" w:rsidTr="00C35A64">
        <w:trPr>
          <w:jc w:val="center"/>
        </w:trPr>
        <w:tc>
          <w:tcPr>
            <w:tcW w:w="6810" w:type="dxa"/>
          </w:tcPr>
          <w:p w14:paraId="3D61CA64" w14:textId="4AEB468E" w:rsidR="00F646C4" w:rsidRPr="002F0DF8" w:rsidRDefault="00F646C4">
            <w:pPr>
              <w:rPr>
                <w:rFonts w:ascii="Arial" w:hAnsi="Arial" w:cs="Arial"/>
                <w:sz w:val="24"/>
                <w:szCs w:val="24"/>
              </w:rPr>
            </w:pPr>
            <w:r w:rsidRPr="002F0DF8">
              <w:rPr>
                <w:rFonts w:ascii="Arial" w:hAnsi="Arial" w:cs="Arial"/>
                <w:sz w:val="24"/>
                <w:szCs w:val="24"/>
              </w:rPr>
              <w:t>Fishbourne Centre Improvements</w:t>
            </w:r>
          </w:p>
        </w:tc>
        <w:tc>
          <w:tcPr>
            <w:tcW w:w="3250" w:type="dxa"/>
          </w:tcPr>
          <w:p w14:paraId="42F97523" w14:textId="36FFA648" w:rsidR="00F646C4" w:rsidRPr="002F0DF8" w:rsidRDefault="00F646C4" w:rsidP="00C35A64">
            <w:pPr>
              <w:rPr>
                <w:rFonts w:ascii="Arial" w:hAnsi="Arial" w:cs="Arial"/>
                <w:sz w:val="24"/>
                <w:szCs w:val="24"/>
              </w:rPr>
            </w:pPr>
            <w:r>
              <w:rPr>
                <w:rFonts w:ascii="Arial" w:hAnsi="Arial" w:cs="Arial"/>
                <w:sz w:val="24"/>
                <w:szCs w:val="24"/>
              </w:rPr>
              <w:t>Community Facilities</w:t>
            </w:r>
          </w:p>
        </w:tc>
        <w:tc>
          <w:tcPr>
            <w:tcW w:w="2409" w:type="dxa"/>
          </w:tcPr>
          <w:p w14:paraId="6B9E3970" w14:textId="09920C95" w:rsidR="00F646C4" w:rsidRPr="002F0DF8" w:rsidRDefault="00F646C4" w:rsidP="00F8167D">
            <w:pPr>
              <w:jc w:val="right"/>
              <w:rPr>
                <w:rFonts w:ascii="Arial" w:hAnsi="Arial" w:cs="Arial"/>
                <w:sz w:val="24"/>
                <w:szCs w:val="24"/>
              </w:rPr>
            </w:pPr>
            <w:r w:rsidRPr="002F0DF8">
              <w:rPr>
                <w:rFonts w:ascii="Arial" w:hAnsi="Arial" w:cs="Arial"/>
                <w:sz w:val="24"/>
                <w:szCs w:val="24"/>
              </w:rPr>
              <w:t>£23,556.28</w:t>
            </w:r>
          </w:p>
        </w:tc>
      </w:tr>
      <w:tr w:rsidR="00F646C4" w:rsidRPr="001560AF" w14:paraId="26EE2DF8" w14:textId="77777777" w:rsidTr="00C35A64">
        <w:trPr>
          <w:jc w:val="center"/>
        </w:trPr>
        <w:tc>
          <w:tcPr>
            <w:tcW w:w="6810" w:type="dxa"/>
          </w:tcPr>
          <w:p w14:paraId="36486DDA" w14:textId="161A18FC" w:rsidR="00F646C4" w:rsidRPr="002F0DF8" w:rsidRDefault="00F646C4">
            <w:pPr>
              <w:rPr>
                <w:rFonts w:ascii="Arial" w:hAnsi="Arial" w:cs="Arial"/>
                <w:sz w:val="24"/>
                <w:szCs w:val="24"/>
              </w:rPr>
            </w:pPr>
            <w:r w:rsidRPr="002F0DF8">
              <w:rPr>
                <w:rFonts w:ascii="Arial" w:hAnsi="Arial" w:cs="Arial"/>
                <w:sz w:val="24"/>
                <w:szCs w:val="24"/>
              </w:rPr>
              <w:t>Selsey Seal Wayfinding Trail</w:t>
            </w:r>
          </w:p>
        </w:tc>
        <w:tc>
          <w:tcPr>
            <w:tcW w:w="3250" w:type="dxa"/>
          </w:tcPr>
          <w:p w14:paraId="2E2EFAFD" w14:textId="46437350" w:rsidR="00F646C4" w:rsidRPr="002F0DF8" w:rsidRDefault="00F646C4" w:rsidP="00C35A64">
            <w:pPr>
              <w:rPr>
                <w:rFonts w:ascii="Arial" w:hAnsi="Arial" w:cs="Arial"/>
                <w:sz w:val="24"/>
                <w:szCs w:val="24"/>
              </w:rPr>
            </w:pPr>
            <w:r>
              <w:rPr>
                <w:rFonts w:ascii="Arial" w:hAnsi="Arial" w:cs="Arial"/>
                <w:sz w:val="24"/>
                <w:szCs w:val="24"/>
              </w:rPr>
              <w:t>Public Art</w:t>
            </w:r>
          </w:p>
        </w:tc>
        <w:tc>
          <w:tcPr>
            <w:tcW w:w="2409" w:type="dxa"/>
          </w:tcPr>
          <w:p w14:paraId="13AB1FC3" w14:textId="770FA4B7" w:rsidR="00F646C4" w:rsidRPr="002F0DF8" w:rsidRDefault="00F646C4" w:rsidP="00F8167D">
            <w:pPr>
              <w:jc w:val="right"/>
              <w:rPr>
                <w:rFonts w:ascii="Arial" w:hAnsi="Arial" w:cs="Arial"/>
                <w:sz w:val="24"/>
                <w:szCs w:val="24"/>
              </w:rPr>
            </w:pPr>
            <w:r w:rsidRPr="002F0DF8">
              <w:rPr>
                <w:rFonts w:ascii="Arial" w:hAnsi="Arial" w:cs="Arial"/>
                <w:sz w:val="24"/>
                <w:szCs w:val="24"/>
              </w:rPr>
              <w:t>£41,173.38</w:t>
            </w:r>
          </w:p>
        </w:tc>
      </w:tr>
      <w:tr w:rsidR="00F646C4" w:rsidRPr="001560AF" w14:paraId="3E30CC88" w14:textId="77777777" w:rsidTr="00C35A64">
        <w:trPr>
          <w:jc w:val="center"/>
        </w:trPr>
        <w:tc>
          <w:tcPr>
            <w:tcW w:w="6810" w:type="dxa"/>
          </w:tcPr>
          <w:p w14:paraId="1A664A6E" w14:textId="12561993" w:rsidR="00F646C4" w:rsidRPr="002F0DF8" w:rsidRDefault="00F646C4">
            <w:pPr>
              <w:rPr>
                <w:rFonts w:ascii="Arial" w:hAnsi="Arial" w:cs="Arial"/>
                <w:sz w:val="24"/>
                <w:szCs w:val="24"/>
              </w:rPr>
            </w:pPr>
            <w:r w:rsidRPr="002F0DF8">
              <w:rPr>
                <w:rFonts w:ascii="Arial" w:hAnsi="Arial" w:cs="Arial"/>
                <w:sz w:val="24"/>
                <w:szCs w:val="24"/>
              </w:rPr>
              <w:t>Graylingwell Chapel Community Building</w:t>
            </w:r>
          </w:p>
        </w:tc>
        <w:tc>
          <w:tcPr>
            <w:tcW w:w="3250" w:type="dxa"/>
          </w:tcPr>
          <w:p w14:paraId="7CE9B974" w14:textId="3475B1F2" w:rsidR="00F646C4" w:rsidRPr="002F0DF8" w:rsidRDefault="00F646C4" w:rsidP="00C35A64">
            <w:pPr>
              <w:rPr>
                <w:rFonts w:ascii="Arial" w:hAnsi="Arial" w:cs="Arial"/>
                <w:sz w:val="24"/>
                <w:szCs w:val="24"/>
              </w:rPr>
            </w:pPr>
            <w:r>
              <w:rPr>
                <w:rFonts w:ascii="Arial" w:hAnsi="Arial" w:cs="Arial"/>
                <w:sz w:val="24"/>
                <w:szCs w:val="24"/>
              </w:rPr>
              <w:t>Community Facilities</w:t>
            </w:r>
          </w:p>
        </w:tc>
        <w:tc>
          <w:tcPr>
            <w:tcW w:w="2409" w:type="dxa"/>
          </w:tcPr>
          <w:p w14:paraId="61420E70" w14:textId="5B5F9526" w:rsidR="00F646C4" w:rsidRPr="002F0DF8" w:rsidRDefault="00F646C4" w:rsidP="00F8167D">
            <w:pPr>
              <w:jc w:val="right"/>
              <w:rPr>
                <w:rFonts w:ascii="Arial" w:hAnsi="Arial" w:cs="Arial"/>
                <w:sz w:val="24"/>
                <w:szCs w:val="24"/>
              </w:rPr>
            </w:pPr>
            <w:r w:rsidRPr="002F0DF8">
              <w:rPr>
                <w:rFonts w:ascii="Arial" w:hAnsi="Arial" w:cs="Arial"/>
                <w:sz w:val="24"/>
                <w:szCs w:val="24"/>
              </w:rPr>
              <w:t>£230,298.03</w:t>
            </w:r>
          </w:p>
        </w:tc>
      </w:tr>
      <w:tr w:rsidR="00F646C4" w:rsidRPr="001560AF" w14:paraId="37B1838B" w14:textId="77777777" w:rsidTr="00C35A64">
        <w:trPr>
          <w:jc w:val="center"/>
        </w:trPr>
        <w:tc>
          <w:tcPr>
            <w:tcW w:w="6810" w:type="dxa"/>
          </w:tcPr>
          <w:p w14:paraId="128A06C7" w14:textId="70899883" w:rsidR="00F646C4" w:rsidRPr="002F0DF8" w:rsidRDefault="00F646C4">
            <w:pPr>
              <w:rPr>
                <w:rFonts w:ascii="Arial" w:hAnsi="Arial" w:cs="Arial"/>
                <w:sz w:val="24"/>
                <w:szCs w:val="24"/>
              </w:rPr>
            </w:pPr>
            <w:r w:rsidRPr="002F0DF8">
              <w:rPr>
                <w:rFonts w:ascii="Arial" w:hAnsi="Arial" w:cs="Arial"/>
                <w:sz w:val="24"/>
                <w:szCs w:val="24"/>
              </w:rPr>
              <w:t>Wisborough Green Village Hall Regeneration</w:t>
            </w:r>
          </w:p>
        </w:tc>
        <w:tc>
          <w:tcPr>
            <w:tcW w:w="3250" w:type="dxa"/>
          </w:tcPr>
          <w:p w14:paraId="1EE6A6CE" w14:textId="1F94F4EC" w:rsidR="00F646C4" w:rsidRPr="002F0DF8" w:rsidRDefault="00F646C4" w:rsidP="00C35A64">
            <w:pPr>
              <w:rPr>
                <w:rFonts w:ascii="Arial" w:hAnsi="Arial" w:cs="Arial"/>
                <w:sz w:val="24"/>
                <w:szCs w:val="24"/>
              </w:rPr>
            </w:pPr>
            <w:r>
              <w:rPr>
                <w:rFonts w:ascii="Arial" w:hAnsi="Arial" w:cs="Arial"/>
                <w:sz w:val="24"/>
                <w:szCs w:val="24"/>
              </w:rPr>
              <w:t>Community Facilities</w:t>
            </w:r>
          </w:p>
        </w:tc>
        <w:tc>
          <w:tcPr>
            <w:tcW w:w="2409" w:type="dxa"/>
          </w:tcPr>
          <w:p w14:paraId="5432B0B2" w14:textId="2D7C9180" w:rsidR="00F646C4" w:rsidRPr="002F0DF8" w:rsidRDefault="00F646C4" w:rsidP="00F8167D">
            <w:pPr>
              <w:jc w:val="right"/>
              <w:rPr>
                <w:rFonts w:ascii="Arial" w:hAnsi="Arial" w:cs="Arial"/>
                <w:sz w:val="24"/>
                <w:szCs w:val="24"/>
              </w:rPr>
            </w:pPr>
            <w:r w:rsidRPr="002F0DF8">
              <w:rPr>
                <w:rFonts w:ascii="Arial" w:hAnsi="Arial" w:cs="Arial"/>
                <w:sz w:val="24"/>
                <w:szCs w:val="24"/>
              </w:rPr>
              <w:t>£45,530.25</w:t>
            </w:r>
          </w:p>
        </w:tc>
      </w:tr>
      <w:tr w:rsidR="00F646C4" w:rsidRPr="001560AF" w14:paraId="41E29FE5" w14:textId="77777777" w:rsidTr="00C35A64">
        <w:trPr>
          <w:jc w:val="center"/>
        </w:trPr>
        <w:tc>
          <w:tcPr>
            <w:tcW w:w="6810" w:type="dxa"/>
          </w:tcPr>
          <w:p w14:paraId="076AD768" w14:textId="41621C19" w:rsidR="00F646C4" w:rsidRPr="002F0DF8" w:rsidRDefault="00F646C4">
            <w:pPr>
              <w:rPr>
                <w:rFonts w:ascii="Arial" w:hAnsi="Arial" w:cs="Arial"/>
                <w:sz w:val="24"/>
                <w:szCs w:val="24"/>
              </w:rPr>
            </w:pPr>
            <w:r w:rsidRPr="002F0DF8">
              <w:rPr>
                <w:rFonts w:ascii="Arial" w:hAnsi="Arial" w:cs="Arial"/>
                <w:sz w:val="24"/>
                <w:szCs w:val="24"/>
              </w:rPr>
              <w:t>Chichester Cormorants Swimming Club</w:t>
            </w:r>
          </w:p>
        </w:tc>
        <w:tc>
          <w:tcPr>
            <w:tcW w:w="3250" w:type="dxa"/>
          </w:tcPr>
          <w:p w14:paraId="5A66EA64" w14:textId="6DAE7180" w:rsidR="00F646C4" w:rsidRPr="002F0DF8" w:rsidRDefault="00C35A64" w:rsidP="00C35A64">
            <w:pPr>
              <w:rPr>
                <w:rFonts w:ascii="Arial" w:hAnsi="Arial" w:cs="Arial"/>
                <w:sz w:val="24"/>
                <w:szCs w:val="24"/>
              </w:rPr>
            </w:pPr>
            <w:r>
              <w:rPr>
                <w:rFonts w:ascii="Arial" w:hAnsi="Arial" w:cs="Arial"/>
                <w:sz w:val="24"/>
                <w:szCs w:val="24"/>
              </w:rPr>
              <w:t>Sport and Leisure</w:t>
            </w:r>
          </w:p>
        </w:tc>
        <w:tc>
          <w:tcPr>
            <w:tcW w:w="2409" w:type="dxa"/>
          </w:tcPr>
          <w:p w14:paraId="28D6575F" w14:textId="1199F55F" w:rsidR="00F646C4" w:rsidRPr="002F0DF8" w:rsidRDefault="00F646C4" w:rsidP="00F8167D">
            <w:pPr>
              <w:jc w:val="right"/>
              <w:rPr>
                <w:rFonts w:ascii="Arial" w:hAnsi="Arial" w:cs="Arial"/>
                <w:sz w:val="24"/>
                <w:szCs w:val="24"/>
              </w:rPr>
            </w:pPr>
            <w:r w:rsidRPr="002F0DF8">
              <w:rPr>
                <w:rFonts w:ascii="Arial" w:hAnsi="Arial" w:cs="Arial"/>
                <w:sz w:val="24"/>
                <w:szCs w:val="24"/>
              </w:rPr>
              <w:t>£10,000.00</w:t>
            </w:r>
          </w:p>
        </w:tc>
      </w:tr>
      <w:tr w:rsidR="00F646C4" w:rsidRPr="001560AF" w14:paraId="7926F45F" w14:textId="77777777" w:rsidTr="00C35A64">
        <w:trPr>
          <w:jc w:val="center"/>
        </w:trPr>
        <w:tc>
          <w:tcPr>
            <w:tcW w:w="6810" w:type="dxa"/>
          </w:tcPr>
          <w:p w14:paraId="7123622F" w14:textId="4663C764" w:rsidR="00F646C4" w:rsidRPr="002F0DF8" w:rsidRDefault="00F646C4">
            <w:pPr>
              <w:rPr>
                <w:rFonts w:ascii="Arial" w:hAnsi="Arial" w:cs="Arial"/>
                <w:sz w:val="24"/>
                <w:szCs w:val="24"/>
              </w:rPr>
            </w:pPr>
            <w:r w:rsidRPr="002F0DF8">
              <w:rPr>
                <w:rFonts w:ascii="Arial" w:hAnsi="Arial" w:cs="Arial"/>
                <w:sz w:val="24"/>
                <w:szCs w:val="24"/>
              </w:rPr>
              <w:t>Fishbourne pre-school extension</w:t>
            </w:r>
          </w:p>
        </w:tc>
        <w:tc>
          <w:tcPr>
            <w:tcW w:w="3250" w:type="dxa"/>
          </w:tcPr>
          <w:p w14:paraId="26212624" w14:textId="7A3B6B5C" w:rsidR="00F646C4" w:rsidRPr="002F0DF8" w:rsidRDefault="00F646C4" w:rsidP="00C35A64">
            <w:pPr>
              <w:rPr>
                <w:rFonts w:ascii="Arial" w:hAnsi="Arial" w:cs="Arial"/>
                <w:sz w:val="24"/>
                <w:szCs w:val="24"/>
              </w:rPr>
            </w:pPr>
            <w:r>
              <w:rPr>
                <w:rFonts w:ascii="Arial" w:hAnsi="Arial" w:cs="Arial"/>
                <w:sz w:val="24"/>
                <w:szCs w:val="24"/>
              </w:rPr>
              <w:t>Community Facilities</w:t>
            </w:r>
          </w:p>
        </w:tc>
        <w:tc>
          <w:tcPr>
            <w:tcW w:w="2409" w:type="dxa"/>
          </w:tcPr>
          <w:p w14:paraId="757A8AAD" w14:textId="393AF6F7" w:rsidR="00F646C4" w:rsidRPr="002F0DF8" w:rsidRDefault="00F646C4" w:rsidP="00F8167D">
            <w:pPr>
              <w:jc w:val="right"/>
              <w:rPr>
                <w:rFonts w:ascii="Arial" w:hAnsi="Arial" w:cs="Arial"/>
                <w:sz w:val="24"/>
                <w:szCs w:val="24"/>
              </w:rPr>
            </w:pPr>
            <w:r w:rsidRPr="002F0DF8">
              <w:rPr>
                <w:rFonts w:ascii="Arial" w:hAnsi="Arial" w:cs="Arial"/>
                <w:sz w:val="24"/>
                <w:szCs w:val="24"/>
              </w:rPr>
              <w:t>£45,108.63</w:t>
            </w:r>
          </w:p>
        </w:tc>
      </w:tr>
      <w:tr w:rsidR="00F646C4" w:rsidRPr="001560AF" w14:paraId="1393706F" w14:textId="77777777" w:rsidTr="00C35A64">
        <w:trPr>
          <w:jc w:val="center"/>
        </w:trPr>
        <w:tc>
          <w:tcPr>
            <w:tcW w:w="6810" w:type="dxa"/>
          </w:tcPr>
          <w:p w14:paraId="6679E582" w14:textId="3DFC6426" w:rsidR="00F646C4" w:rsidRPr="002F0DF8" w:rsidRDefault="00F646C4">
            <w:pPr>
              <w:rPr>
                <w:rFonts w:ascii="Arial" w:hAnsi="Arial" w:cs="Arial"/>
                <w:sz w:val="24"/>
                <w:szCs w:val="24"/>
              </w:rPr>
            </w:pPr>
            <w:r w:rsidRPr="002F0DF8">
              <w:rPr>
                <w:rFonts w:ascii="Arial" w:hAnsi="Arial" w:cs="Arial"/>
                <w:sz w:val="24"/>
                <w:szCs w:val="24"/>
              </w:rPr>
              <w:t>Whyke Oval Playground Improvements</w:t>
            </w:r>
          </w:p>
        </w:tc>
        <w:tc>
          <w:tcPr>
            <w:tcW w:w="3250" w:type="dxa"/>
          </w:tcPr>
          <w:p w14:paraId="682ACFC6" w14:textId="114422FC" w:rsidR="00F646C4" w:rsidRPr="002F0DF8" w:rsidRDefault="00C35A64" w:rsidP="00C35A64">
            <w:pPr>
              <w:rPr>
                <w:rFonts w:ascii="Arial" w:hAnsi="Arial" w:cs="Arial"/>
                <w:sz w:val="24"/>
                <w:szCs w:val="24"/>
              </w:rPr>
            </w:pPr>
            <w:r>
              <w:rPr>
                <w:rFonts w:ascii="Arial" w:hAnsi="Arial" w:cs="Arial"/>
                <w:sz w:val="24"/>
                <w:szCs w:val="24"/>
              </w:rPr>
              <w:t>Open Space</w:t>
            </w:r>
          </w:p>
        </w:tc>
        <w:tc>
          <w:tcPr>
            <w:tcW w:w="2409" w:type="dxa"/>
          </w:tcPr>
          <w:p w14:paraId="6D6695F3" w14:textId="60C106B2" w:rsidR="00F646C4" w:rsidRPr="002F0DF8" w:rsidRDefault="00F646C4" w:rsidP="00F8167D">
            <w:pPr>
              <w:jc w:val="right"/>
              <w:rPr>
                <w:rFonts w:ascii="Arial" w:hAnsi="Arial" w:cs="Arial"/>
                <w:sz w:val="24"/>
                <w:szCs w:val="24"/>
              </w:rPr>
            </w:pPr>
            <w:r w:rsidRPr="002F0DF8">
              <w:rPr>
                <w:rFonts w:ascii="Arial" w:hAnsi="Arial" w:cs="Arial"/>
                <w:sz w:val="24"/>
                <w:szCs w:val="24"/>
              </w:rPr>
              <w:t>£5,883.00</w:t>
            </w:r>
          </w:p>
        </w:tc>
      </w:tr>
      <w:tr w:rsidR="00F646C4" w:rsidRPr="001560AF" w14:paraId="5A3DE7C5" w14:textId="77777777" w:rsidTr="00C35A64">
        <w:trPr>
          <w:jc w:val="center"/>
        </w:trPr>
        <w:tc>
          <w:tcPr>
            <w:tcW w:w="6810" w:type="dxa"/>
          </w:tcPr>
          <w:p w14:paraId="3191AC0A" w14:textId="06438E45" w:rsidR="00F646C4" w:rsidRPr="002F0DF8" w:rsidRDefault="00F646C4">
            <w:pPr>
              <w:rPr>
                <w:rFonts w:ascii="Arial" w:hAnsi="Arial" w:cs="Arial"/>
                <w:sz w:val="24"/>
                <w:szCs w:val="24"/>
              </w:rPr>
            </w:pPr>
            <w:r w:rsidRPr="002F0DF8">
              <w:rPr>
                <w:rFonts w:ascii="Arial" w:hAnsi="Arial" w:cs="Arial"/>
                <w:sz w:val="24"/>
                <w:szCs w:val="24"/>
              </w:rPr>
              <w:t>Florence Park Outdoor Gym</w:t>
            </w:r>
          </w:p>
        </w:tc>
        <w:tc>
          <w:tcPr>
            <w:tcW w:w="3250" w:type="dxa"/>
          </w:tcPr>
          <w:p w14:paraId="23FD135D" w14:textId="2C018222" w:rsidR="00F646C4" w:rsidRPr="002F0DF8" w:rsidRDefault="00C35A64" w:rsidP="00C35A64">
            <w:pPr>
              <w:rPr>
                <w:rFonts w:ascii="Arial" w:hAnsi="Arial" w:cs="Arial"/>
                <w:sz w:val="24"/>
                <w:szCs w:val="24"/>
              </w:rPr>
            </w:pPr>
            <w:r>
              <w:rPr>
                <w:rFonts w:ascii="Arial" w:hAnsi="Arial" w:cs="Arial"/>
                <w:sz w:val="24"/>
                <w:szCs w:val="24"/>
              </w:rPr>
              <w:t>Sport and Leisure</w:t>
            </w:r>
          </w:p>
        </w:tc>
        <w:tc>
          <w:tcPr>
            <w:tcW w:w="2409" w:type="dxa"/>
          </w:tcPr>
          <w:p w14:paraId="3C81CA62" w14:textId="4D71DB76" w:rsidR="00F646C4" w:rsidRPr="002F0DF8" w:rsidRDefault="00F646C4" w:rsidP="00F8167D">
            <w:pPr>
              <w:jc w:val="right"/>
              <w:rPr>
                <w:rFonts w:ascii="Arial" w:hAnsi="Arial" w:cs="Arial"/>
                <w:sz w:val="24"/>
                <w:szCs w:val="24"/>
              </w:rPr>
            </w:pPr>
            <w:r w:rsidRPr="002F0DF8">
              <w:rPr>
                <w:rFonts w:ascii="Arial" w:hAnsi="Arial" w:cs="Arial"/>
                <w:sz w:val="24"/>
                <w:szCs w:val="24"/>
              </w:rPr>
              <w:t>£12,959.00</w:t>
            </w:r>
          </w:p>
        </w:tc>
      </w:tr>
      <w:tr w:rsidR="00F646C4" w:rsidRPr="001560AF" w14:paraId="6D57C795" w14:textId="77777777" w:rsidTr="00C35A64">
        <w:trPr>
          <w:jc w:val="center"/>
        </w:trPr>
        <w:tc>
          <w:tcPr>
            <w:tcW w:w="6810" w:type="dxa"/>
          </w:tcPr>
          <w:p w14:paraId="1A4D0E32" w14:textId="31A5BD4B" w:rsidR="00F646C4" w:rsidRPr="002F0DF8" w:rsidRDefault="00F646C4">
            <w:pPr>
              <w:rPr>
                <w:rFonts w:ascii="Arial" w:hAnsi="Arial" w:cs="Arial"/>
                <w:sz w:val="24"/>
                <w:szCs w:val="24"/>
              </w:rPr>
            </w:pPr>
            <w:r w:rsidRPr="002F0DF8">
              <w:rPr>
                <w:rFonts w:ascii="Arial" w:hAnsi="Arial" w:cs="Arial"/>
                <w:sz w:val="24"/>
                <w:szCs w:val="24"/>
              </w:rPr>
              <w:t>Fishbourne Recreation Ground Improvements</w:t>
            </w:r>
          </w:p>
        </w:tc>
        <w:tc>
          <w:tcPr>
            <w:tcW w:w="3250" w:type="dxa"/>
          </w:tcPr>
          <w:p w14:paraId="2F23CD54" w14:textId="7695D8E3" w:rsidR="00F646C4" w:rsidRPr="002F0DF8" w:rsidRDefault="00C35A64" w:rsidP="00C35A64">
            <w:pPr>
              <w:rPr>
                <w:rFonts w:ascii="Arial" w:hAnsi="Arial" w:cs="Arial"/>
                <w:sz w:val="24"/>
                <w:szCs w:val="24"/>
              </w:rPr>
            </w:pPr>
            <w:r>
              <w:rPr>
                <w:rFonts w:ascii="Arial" w:hAnsi="Arial" w:cs="Arial"/>
                <w:sz w:val="24"/>
                <w:szCs w:val="24"/>
              </w:rPr>
              <w:t>Sport and Leisure</w:t>
            </w:r>
          </w:p>
        </w:tc>
        <w:tc>
          <w:tcPr>
            <w:tcW w:w="2409" w:type="dxa"/>
          </w:tcPr>
          <w:p w14:paraId="19264CAA" w14:textId="3EDC93ED" w:rsidR="00F646C4" w:rsidRPr="002F0DF8" w:rsidRDefault="00F646C4" w:rsidP="00F8167D">
            <w:pPr>
              <w:jc w:val="right"/>
              <w:rPr>
                <w:rFonts w:ascii="Arial" w:hAnsi="Arial" w:cs="Arial"/>
                <w:sz w:val="24"/>
                <w:szCs w:val="24"/>
              </w:rPr>
            </w:pPr>
            <w:r w:rsidRPr="002F0DF8">
              <w:rPr>
                <w:rFonts w:ascii="Arial" w:hAnsi="Arial" w:cs="Arial"/>
                <w:sz w:val="24"/>
                <w:szCs w:val="24"/>
              </w:rPr>
              <w:t>£401.14</w:t>
            </w:r>
          </w:p>
        </w:tc>
      </w:tr>
      <w:tr w:rsidR="00F646C4" w:rsidRPr="001560AF" w14:paraId="7200254F" w14:textId="77777777" w:rsidTr="00C35A64">
        <w:trPr>
          <w:jc w:val="center"/>
        </w:trPr>
        <w:tc>
          <w:tcPr>
            <w:tcW w:w="6810" w:type="dxa"/>
          </w:tcPr>
          <w:p w14:paraId="5B909750" w14:textId="1D1DEC68" w:rsidR="00F646C4" w:rsidRPr="002F0DF8" w:rsidRDefault="00F646C4">
            <w:pPr>
              <w:rPr>
                <w:rFonts w:ascii="Arial" w:hAnsi="Arial" w:cs="Arial"/>
                <w:sz w:val="24"/>
                <w:szCs w:val="24"/>
              </w:rPr>
            </w:pPr>
            <w:r w:rsidRPr="002F0DF8">
              <w:rPr>
                <w:rFonts w:ascii="Arial" w:hAnsi="Arial" w:cs="Arial"/>
                <w:sz w:val="24"/>
                <w:szCs w:val="24"/>
              </w:rPr>
              <w:t>Affordable Housing at Middleton Close Bracklesham (9 units)</w:t>
            </w:r>
          </w:p>
        </w:tc>
        <w:tc>
          <w:tcPr>
            <w:tcW w:w="3250" w:type="dxa"/>
          </w:tcPr>
          <w:p w14:paraId="1F2DB111" w14:textId="2F9B25D9" w:rsidR="00F646C4" w:rsidRPr="002F0DF8" w:rsidRDefault="00F646C4" w:rsidP="00C35A64">
            <w:pPr>
              <w:rPr>
                <w:rFonts w:ascii="Arial" w:hAnsi="Arial" w:cs="Arial"/>
                <w:sz w:val="24"/>
                <w:szCs w:val="24"/>
              </w:rPr>
            </w:pPr>
            <w:r>
              <w:rPr>
                <w:rFonts w:ascii="Arial" w:hAnsi="Arial" w:cs="Arial"/>
                <w:sz w:val="24"/>
                <w:szCs w:val="24"/>
              </w:rPr>
              <w:t>Affordable Housing</w:t>
            </w:r>
          </w:p>
        </w:tc>
        <w:tc>
          <w:tcPr>
            <w:tcW w:w="2409" w:type="dxa"/>
          </w:tcPr>
          <w:p w14:paraId="5509BF63" w14:textId="0B88EE61" w:rsidR="00F646C4" w:rsidRPr="002F0DF8" w:rsidRDefault="00F646C4" w:rsidP="00F8167D">
            <w:pPr>
              <w:jc w:val="right"/>
              <w:rPr>
                <w:rFonts w:ascii="Arial" w:hAnsi="Arial" w:cs="Arial"/>
                <w:sz w:val="24"/>
                <w:szCs w:val="24"/>
              </w:rPr>
            </w:pPr>
            <w:r w:rsidRPr="002F0DF8">
              <w:rPr>
                <w:rFonts w:ascii="Arial" w:hAnsi="Arial" w:cs="Arial"/>
                <w:sz w:val="24"/>
                <w:szCs w:val="24"/>
              </w:rPr>
              <w:t>£438,750.00</w:t>
            </w:r>
          </w:p>
        </w:tc>
      </w:tr>
      <w:tr w:rsidR="00F646C4" w:rsidRPr="001560AF" w14:paraId="3388B89D" w14:textId="77777777" w:rsidTr="00C35A64">
        <w:trPr>
          <w:jc w:val="center"/>
        </w:trPr>
        <w:tc>
          <w:tcPr>
            <w:tcW w:w="6810" w:type="dxa"/>
          </w:tcPr>
          <w:p w14:paraId="70606331" w14:textId="049C0086" w:rsidR="00F646C4" w:rsidRPr="002F0DF8" w:rsidRDefault="00F646C4">
            <w:pPr>
              <w:rPr>
                <w:rFonts w:ascii="Arial" w:hAnsi="Arial" w:cs="Arial"/>
                <w:sz w:val="24"/>
                <w:szCs w:val="24"/>
              </w:rPr>
            </w:pPr>
            <w:r w:rsidRPr="002F0DF8">
              <w:rPr>
                <w:rFonts w:ascii="Arial" w:hAnsi="Arial" w:cs="Arial"/>
                <w:sz w:val="24"/>
                <w:szCs w:val="24"/>
              </w:rPr>
              <w:t xml:space="preserve">Affordable Housing at Royal Close Chichester (8 </w:t>
            </w:r>
            <w:r w:rsidR="00664CE1">
              <w:rPr>
                <w:rFonts w:ascii="Arial" w:hAnsi="Arial" w:cs="Arial"/>
                <w:sz w:val="24"/>
                <w:szCs w:val="24"/>
              </w:rPr>
              <w:t>u</w:t>
            </w:r>
            <w:r w:rsidRPr="002F0DF8">
              <w:rPr>
                <w:rFonts w:ascii="Arial" w:hAnsi="Arial" w:cs="Arial"/>
                <w:sz w:val="24"/>
                <w:szCs w:val="24"/>
              </w:rPr>
              <w:t>nits)</w:t>
            </w:r>
          </w:p>
        </w:tc>
        <w:tc>
          <w:tcPr>
            <w:tcW w:w="3250" w:type="dxa"/>
          </w:tcPr>
          <w:p w14:paraId="7D22DFF6" w14:textId="11BDAD7F" w:rsidR="00F646C4" w:rsidRPr="002F0DF8" w:rsidRDefault="00F646C4" w:rsidP="00C35A64">
            <w:pPr>
              <w:rPr>
                <w:rFonts w:ascii="Arial" w:hAnsi="Arial" w:cs="Arial"/>
                <w:sz w:val="24"/>
                <w:szCs w:val="24"/>
              </w:rPr>
            </w:pPr>
            <w:r>
              <w:rPr>
                <w:rFonts w:ascii="Arial" w:hAnsi="Arial" w:cs="Arial"/>
                <w:sz w:val="24"/>
                <w:szCs w:val="24"/>
              </w:rPr>
              <w:t>Affordable Housing</w:t>
            </w:r>
          </w:p>
        </w:tc>
        <w:tc>
          <w:tcPr>
            <w:tcW w:w="2409" w:type="dxa"/>
          </w:tcPr>
          <w:p w14:paraId="3CCA2F63" w14:textId="36EEAB00" w:rsidR="00F646C4" w:rsidRPr="002F0DF8" w:rsidRDefault="00F646C4" w:rsidP="00F8167D">
            <w:pPr>
              <w:jc w:val="right"/>
              <w:rPr>
                <w:rFonts w:ascii="Arial" w:hAnsi="Arial" w:cs="Arial"/>
                <w:sz w:val="24"/>
                <w:szCs w:val="24"/>
              </w:rPr>
            </w:pPr>
            <w:r w:rsidRPr="002F0DF8">
              <w:rPr>
                <w:rFonts w:ascii="Arial" w:hAnsi="Arial" w:cs="Arial"/>
                <w:sz w:val="24"/>
                <w:szCs w:val="24"/>
              </w:rPr>
              <w:t>£160,000.00</w:t>
            </w:r>
          </w:p>
        </w:tc>
      </w:tr>
      <w:tr w:rsidR="00F646C4" w:rsidRPr="001560AF" w14:paraId="41B80A71" w14:textId="77777777" w:rsidTr="00C35A64">
        <w:trPr>
          <w:jc w:val="center"/>
        </w:trPr>
        <w:tc>
          <w:tcPr>
            <w:tcW w:w="6810" w:type="dxa"/>
          </w:tcPr>
          <w:p w14:paraId="27495E0D" w14:textId="2A16C0BE" w:rsidR="00F646C4" w:rsidRPr="002F0DF8" w:rsidRDefault="00F646C4">
            <w:pPr>
              <w:rPr>
                <w:rFonts w:ascii="Arial" w:hAnsi="Arial" w:cs="Arial"/>
                <w:sz w:val="24"/>
                <w:szCs w:val="24"/>
              </w:rPr>
            </w:pPr>
            <w:r w:rsidRPr="002F0DF8">
              <w:rPr>
                <w:rFonts w:ascii="Arial" w:hAnsi="Arial" w:cs="Arial"/>
                <w:sz w:val="24"/>
                <w:szCs w:val="24"/>
              </w:rPr>
              <w:t>Midhurst Community Land Trust (2 units)</w:t>
            </w:r>
          </w:p>
        </w:tc>
        <w:tc>
          <w:tcPr>
            <w:tcW w:w="3250" w:type="dxa"/>
          </w:tcPr>
          <w:p w14:paraId="40185522" w14:textId="37DDF970" w:rsidR="00F646C4" w:rsidRPr="002F0DF8" w:rsidRDefault="00F646C4" w:rsidP="00C35A64">
            <w:pPr>
              <w:rPr>
                <w:rFonts w:ascii="Arial" w:hAnsi="Arial" w:cs="Arial"/>
                <w:sz w:val="24"/>
                <w:szCs w:val="24"/>
              </w:rPr>
            </w:pPr>
            <w:r>
              <w:rPr>
                <w:rFonts w:ascii="Arial" w:hAnsi="Arial" w:cs="Arial"/>
                <w:sz w:val="24"/>
                <w:szCs w:val="24"/>
              </w:rPr>
              <w:t>Affordable Housing</w:t>
            </w:r>
          </w:p>
        </w:tc>
        <w:tc>
          <w:tcPr>
            <w:tcW w:w="2409" w:type="dxa"/>
          </w:tcPr>
          <w:p w14:paraId="44A9D0B2" w14:textId="3DF6CCB7" w:rsidR="00F646C4" w:rsidRPr="002F0DF8" w:rsidRDefault="00F646C4" w:rsidP="00F8167D">
            <w:pPr>
              <w:jc w:val="right"/>
              <w:rPr>
                <w:rFonts w:ascii="Arial" w:hAnsi="Arial" w:cs="Arial"/>
                <w:sz w:val="24"/>
                <w:szCs w:val="24"/>
              </w:rPr>
            </w:pPr>
            <w:r w:rsidRPr="002F0DF8">
              <w:rPr>
                <w:rFonts w:ascii="Arial" w:hAnsi="Arial" w:cs="Arial"/>
                <w:sz w:val="24"/>
                <w:szCs w:val="24"/>
              </w:rPr>
              <w:t>£60,000.00</w:t>
            </w:r>
          </w:p>
        </w:tc>
      </w:tr>
      <w:tr w:rsidR="00F646C4" w:rsidRPr="001560AF" w14:paraId="69AD72A4" w14:textId="77777777" w:rsidTr="00C35A64">
        <w:trPr>
          <w:jc w:val="center"/>
        </w:trPr>
        <w:tc>
          <w:tcPr>
            <w:tcW w:w="6810" w:type="dxa"/>
          </w:tcPr>
          <w:p w14:paraId="75AF0379" w14:textId="63BDFA1F" w:rsidR="00F646C4" w:rsidRPr="002F0DF8" w:rsidRDefault="00F646C4">
            <w:pPr>
              <w:rPr>
                <w:rFonts w:ascii="Arial" w:hAnsi="Arial" w:cs="Arial"/>
                <w:sz w:val="24"/>
                <w:szCs w:val="24"/>
              </w:rPr>
            </w:pPr>
            <w:r w:rsidRPr="002F0DF8">
              <w:rPr>
                <w:rFonts w:ascii="Arial" w:hAnsi="Arial" w:cs="Arial"/>
                <w:sz w:val="24"/>
                <w:szCs w:val="24"/>
              </w:rPr>
              <w:t>Southbourne Village Hall Improvements</w:t>
            </w:r>
          </w:p>
        </w:tc>
        <w:tc>
          <w:tcPr>
            <w:tcW w:w="3250" w:type="dxa"/>
          </w:tcPr>
          <w:p w14:paraId="4E557C80" w14:textId="2D7A98F5" w:rsidR="00F646C4" w:rsidRPr="002F0DF8" w:rsidRDefault="00F646C4" w:rsidP="00C35A64">
            <w:pPr>
              <w:rPr>
                <w:rFonts w:ascii="Arial" w:hAnsi="Arial" w:cs="Arial"/>
                <w:sz w:val="24"/>
                <w:szCs w:val="24"/>
              </w:rPr>
            </w:pPr>
            <w:r>
              <w:rPr>
                <w:rFonts w:ascii="Arial" w:hAnsi="Arial" w:cs="Arial"/>
                <w:sz w:val="24"/>
                <w:szCs w:val="24"/>
              </w:rPr>
              <w:t>Community Facilities</w:t>
            </w:r>
          </w:p>
        </w:tc>
        <w:tc>
          <w:tcPr>
            <w:tcW w:w="2409" w:type="dxa"/>
          </w:tcPr>
          <w:p w14:paraId="5625229B" w14:textId="0086CC3A" w:rsidR="00F646C4" w:rsidRPr="002F0DF8" w:rsidRDefault="00F646C4" w:rsidP="00F8167D">
            <w:pPr>
              <w:jc w:val="right"/>
              <w:rPr>
                <w:rFonts w:ascii="Arial" w:hAnsi="Arial" w:cs="Arial"/>
                <w:sz w:val="24"/>
                <w:szCs w:val="24"/>
              </w:rPr>
            </w:pPr>
            <w:r w:rsidRPr="002F0DF8">
              <w:rPr>
                <w:rFonts w:ascii="Arial" w:hAnsi="Arial" w:cs="Arial"/>
                <w:sz w:val="24"/>
                <w:szCs w:val="24"/>
              </w:rPr>
              <w:t>£1,610.00</w:t>
            </w:r>
          </w:p>
        </w:tc>
      </w:tr>
      <w:tr w:rsidR="00F646C4" w:rsidRPr="001560AF" w14:paraId="45251FEA" w14:textId="77777777" w:rsidTr="00C35A64">
        <w:trPr>
          <w:jc w:val="center"/>
        </w:trPr>
        <w:tc>
          <w:tcPr>
            <w:tcW w:w="6810" w:type="dxa"/>
          </w:tcPr>
          <w:p w14:paraId="3B176276" w14:textId="3357B5FC" w:rsidR="00F646C4" w:rsidRPr="002F0DF8" w:rsidRDefault="00F646C4">
            <w:pPr>
              <w:rPr>
                <w:rFonts w:ascii="Arial" w:hAnsi="Arial" w:cs="Arial"/>
                <w:sz w:val="24"/>
                <w:szCs w:val="24"/>
              </w:rPr>
            </w:pPr>
            <w:r w:rsidRPr="002F0DF8">
              <w:rPr>
                <w:rFonts w:ascii="Arial" w:hAnsi="Arial" w:cs="Arial"/>
                <w:sz w:val="24"/>
                <w:szCs w:val="24"/>
              </w:rPr>
              <w:t>Donnington Art Project</w:t>
            </w:r>
          </w:p>
        </w:tc>
        <w:tc>
          <w:tcPr>
            <w:tcW w:w="3250" w:type="dxa"/>
          </w:tcPr>
          <w:p w14:paraId="58778C2A" w14:textId="4AA2A3B3" w:rsidR="00F646C4" w:rsidRPr="002F0DF8" w:rsidRDefault="00F646C4" w:rsidP="00C35A64">
            <w:pPr>
              <w:rPr>
                <w:rFonts w:ascii="Arial" w:hAnsi="Arial" w:cs="Arial"/>
                <w:sz w:val="24"/>
                <w:szCs w:val="24"/>
              </w:rPr>
            </w:pPr>
            <w:r>
              <w:rPr>
                <w:rFonts w:ascii="Arial" w:hAnsi="Arial" w:cs="Arial"/>
                <w:sz w:val="24"/>
                <w:szCs w:val="24"/>
              </w:rPr>
              <w:t>Public Art</w:t>
            </w:r>
          </w:p>
        </w:tc>
        <w:tc>
          <w:tcPr>
            <w:tcW w:w="2409" w:type="dxa"/>
          </w:tcPr>
          <w:p w14:paraId="0B292961" w14:textId="40961384" w:rsidR="00F646C4" w:rsidRPr="002F0DF8" w:rsidRDefault="00F646C4" w:rsidP="00F8167D">
            <w:pPr>
              <w:jc w:val="right"/>
              <w:rPr>
                <w:rFonts w:ascii="Arial" w:hAnsi="Arial" w:cs="Arial"/>
                <w:sz w:val="24"/>
                <w:szCs w:val="24"/>
              </w:rPr>
            </w:pPr>
            <w:r w:rsidRPr="002F0DF8">
              <w:rPr>
                <w:rFonts w:ascii="Arial" w:hAnsi="Arial" w:cs="Arial"/>
                <w:sz w:val="24"/>
                <w:szCs w:val="24"/>
              </w:rPr>
              <w:t>£6,338.00</w:t>
            </w:r>
          </w:p>
        </w:tc>
      </w:tr>
      <w:tr w:rsidR="00F646C4" w:rsidRPr="001560AF" w14:paraId="3D4A49AB" w14:textId="77777777" w:rsidTr="00C35A64">
        <w:trPr>
          <w:jc w:val="center"/>
        </w:trPr>
        <w:tc>
          <w:tcPr>
            <w:tcW w:w="6810" w:type="dxa"/>
          </w:tcPr>
          <w:p w14:paraId="40EB574F" w14:textId="3BAE992F" w:rsidR="00F646C4" w:rsidRPr="002F0DF8" w:rsidRDefault="00F646C4">
            <w:pPr>
              <w:rPr>
                <w:rFonts w:ascii="Arial" w:hAnsi="Arial" w:cs="Arial"/>
                <w:sz w:val="24"/>
                <w:szCs w:val="24"/>
              </w:rPr>
            </w:pPr>
            <w:r w:rsidRPr="002F0DF8">
              <w:rPr>
                <w:rFonts w:ascii="Arial" w:hAnsi="Arial" w:cs="Arial"/>
                <w:sz w:val="24"/>
                <w:szCs w:val="24"/>
              </w:rPr>
              <w:t>St John’s Parish Hall Westbourne improvements</w:t>
            </w:r>
          </w:p>
        </w:tc>
        <w:tc>
          <w:tcPr>
            <w:tcW w:w="3250" w:type="dxa"/>
          </w:tcPr>
          <w:p w14:paraId="74827056" w14:textId="087C9992" w:rsidR="00F646C4" w:rsidRPr="002F0DF8" w:rsidRDefault="00F646C4" w:rsidP="00C35A64">
            <w:pPr>
              <w:rPr>
                <w:rFonts w:ascii="Arial" w:hAnsi="Arial" w:cs="Arial"/>
                <w:sz w:val="24"/>
                <w:szCs w:val="24"/>
              </w:rPr>
            </w:pPr>
            <w:r>
              <w:rPr>
                <w:rFonts w:ascii="Arial" w:hAnsi="Arial" w:cs="Arial"/>
                <w:sz w:val="24"/>
                <w:szCs w:val="24"/>
              </w:rPr>
              <w:t>Community Facilities</w:t>
            </w:r>
          </w:p>
        </w:tc>
        <w:tc>
          <w:tcPr>
            <w:tcW w:w="2409" w:type="dxa"/>
          </w:tcPr>
          <w:p w14:paraId="1F81453F" w14:textId="7D48FF98" w:rsidR="00F646C4" w:rsidRPr="002F0DF8" w:rsidRDefault="00F646C4" w:rsidP="00F8167D">
            <w:pPr>
              <w:jc w:val="right"/>
              <w:rPr>
                <w:rFonts w:ascii="Arial" w:hAnsi="Arial" w:cs="Arial"/>
                <w:sz w:val="24"/>
                <w:szCs w:val="24"/>
              </w:rPr>
            </w:pPr>
            <w:r w:rsidRPr="002F0DF8">
              <w:rPr>
                <w:rFonts w:ascii="Arial" w:hAnsi="Arial" w:cs="Arial"/>
                <w:sz w:val="24"/>
                <w:szCs w:val="24"/>
              </w:rPr>
              <w:t>£4,889.93</w:t>
            </w:r>
          </w:p>
        </w:tc>
      </w:tr>
      <w:tr w:rsidR="00F646C4" w:rsidRPr="001560AF" w14:paraId="20B67BC0" w14:textId="77777777" w:rsidTr="00C35A64">
        <w:trPr>
          <w:jc w:val="center"/>
        </w:trPr>
        <w:tc>
          <w:tcPr>
            <w:tcW w:w="6810" w:type="dxa"/>
          </w:tcPr>
          <w:p w14:paraId="57C0D55D" w14:textId="7FDEB6BE" w:rsidR="00F646C4" w:rsidRPr="002F0DF8" w:rsidRDefault="00F646C4">
            <w:pPr>
              <w:rPr>
                <w:rFonts w:ascii="Arial" w:hAnsi="Arial" w:cs="Arial"/>
                <w:sz w:val="24"/>
                <w:szCs w:val="24"/>
              </w:rPr>
            </w:pPr>
            <w:r w:rsidRPr="002F0DF8">
              <w:rPr>
                <w:rFonts w:ascii="Arial" w:hAnsi="Arial" w:cs="Arial"/>
                <w:sz w:val="24"/>
                <w:szCs w:val="24"/>
              </w:rPr>
              <w:lastRenderedPageBreak/>
              <w:t>Fishbourne Meadows Project</w:t>
            </w:r>
          </w:p>
        </w:tc>
        <w:tc>
          <w:tcPr>
            <w:tcW w:w="3250" w:type="dxa"/>
          </w:tcPr>
          <w:p w14:paraId="232044DA" w14:textId="1B8B056E" w:rsidR="00F646C4" w:rsidRPr="002F0DF8" w:rsidRDefault="00C35A64" w:rsidP="00C35A64">
            <w:pPr>
              <w:rPr>
                <w:rFonts w:ascii="Arial" w:hAnsi="Arial" w:cs="Arial"/>
                <w:sz w:val="24"/>
                <w:szCs w:val="24"/>
              </w:rPr>
            </w:pPr>
            <w:r>
              <w:rPr>
                <w:rFonts w:ascii="Arial" w:hAnsi="Arial" w:cs="Arial"/>
                <w:sz w:val="24"/>
                <w:szCs w:val="24"/>
              </w:rPr>
              <w:t>Environmental</w:t>
            </w:r>
          </w:p>
        </w:tc>
        <w:tc>
          <w:tcPr>
            <w:tcW w:w="2409" w:type="dxa"/>
          </w:tcPr>
          <w:p w14:paraId="1BC647A0" w14:textId="4B1C98D7" w:rsidR="00F646C4" w:rsidRPr="002F0DF8" w:rsidRDefault="00F646C4" w:rsidP="00F8167D">
            <w:pPr>
              <w:jc w:val="right"/>
              <w:rPr>
                <w:rFonts w:ascii="Arial" w:hAnsi="Arial" w:cs="Arial"/>
                <w:sz w:val="24"/>
                <w:szCs w:val="24"/>
              </w:rPr>
            </w:pPr>
            <w:r w:rsidRPr="002F0DF8">
              <w:rPr>
                <w:rFonts w:ascii="Arial" w:hAnsi="Arial" w:cs="Arial"/>
                <w:sz w:val="24"/>
                <w:szCs w:val="24"/>
              </w:rPr>
              <w:t>£8,338.50</w:t>
            </w:r>
          </w:p>
        </w:tc>
      </w:tr>
      <w:tr w:rsidR="00F646C4" w:rsidRPr="001560AF" w14:paraId="1A4DADA6" w14:textId="77777777" w:rsidTr="00C35A64">
        <w:trPr>
          <w:jc w:val="center"/>
        </w:trPr>
        <w:tc>
          <w:tcPr>
            <w:tcW w:w="6810" w:type="dxa"/>
          </w:tcPr>
          <w:p w14:paraId="31690F20" w14:textId="51CAF9D2" w:rsidR="00F646C4" w:rsidRPr="002F0DF8" w:rsidRDefault="00F646C4">
            <w:pPr>
              <w:rPr>
                <w:rFonts w:ascii="Arial" w:hAnsi="Arial" w:cs="Arial"/>
                <w:sz w:val="24"/>
                <w:szCs w:val="24"/>
              </w:rPr>
            </w:pPr>
            <w:r w:rsidRPr="002F0DF8">
              <w:rPr>
                <w:rFonts w:ascii="Arial" w:hAnsi="Arial" w:cs="Arial"/>
                <w:sz w:val="24"/>
                <w:szCs w:val="24"/>
              </w:rPr>
              <w:t>Chichester Community Development Trust health &amp; Wellbeing Hub</w:t>
            </w:r>
          </w:p>
        </w:tc>
        <w:tc>
          <w:tcPr>
            <w:tcW w:w="3250" w:type="dxa"/>
          </w:tcPr>
          <w:p w14:paraId="5BA02551" w14:textId="05B20055" w:rsidR="00F646C4" w:rsidRPr="002F0DF8" w:rsidRDefault="00C35A64" w:rsidP="00C35A64">
            <w:pPr>
              <w:rPr>
                <w:rFonts w:ascii="Arial" w:hAnsi="Arial" w:cs="Arial"/>
                <w:sz w:val="24"/>
                <w:szCs w:val="24"/>
              </w:rPr>
            </w:pPr>
            <w:r>
              <w:rPr>
                <w:rFonts w:ascii="Arial" w:hAnsi="Arial" w:cs="Arial"/>
                <w:sz w:val="24"/>
                <w:szCs w:val="24"/>
              </w:rPr>
              <w:t>Sport and Leisure</w:t>
            </w:r>
          </w:p>
        </w:tc>
        <w:tc>
          <w:tcPr>
            <w:tcW w:w="2409" w:type="dxa"/>
          </w:tcPr>
          <w:p w14:paraId="26760FED" w14:textId="27FE2362" w:rsidR="00F646C4" w:rsidRPr="002F0DF8" w:rsidRDefault="00F646C4" w:rsidP="00F8167D">
            <w:pPr>
              <w:jc w:val="right"/>
              <w:rPr>
                <w:rFonts w:ascii="Arial" w:hAnsi="Arial" w:cs="Arial"/>
                <w:sz w:val="24"/>
                <w:szCs w:val="24"/>
              </w:rPr>
            </w:pPr>
            <w:r w:rsidRPr="002F0DF8">
              <w:rPr>
                <w:rFonts w:ascii="Arial" w:hAnsi="Arial" w:cs="Arial"/>
                <w:sz w:val="24"/>
                <w:szCs w:val="24"/>
              </w:rPr>
              <w:t>£141,246.38</w:t>
            </w:r>
          </w:p>
        </w:tc>
      </w:tr>
      <w:tr w:rsidR="00F646C4" w:rsidRPr="001560AF" w14:paraId="1BD18A43" w14:textId="77777777" w:rsidTr="00C35A64">
        <w:trPr>
          <w:jc w:val="center"/>
        </w:trPr>
        <w:tc>
          <w:tcPr>
            <w:tcW w:w="6810" w:type="dxa"/>
          </w:tcPr>
          <w:p w14:paraId="095640CA" w14:textId="513D23FA" w:rsidR="00F646C4" w:rsidRPr="002F0DF8" w:rsidRDefault="00F646C4">
            <w:pPr>
              <w:rPr>
                <w:rFonts w:ascii="Arial" w:hAnsi="Arial" w:cs="Arial"/>
                <w:sz w:val="24"/>
                <w:szCs w:val="24"/>
              </w:rPr>
            </w:pPr>
            <w:r w:rsidRPr="002F0DF8">
              <w:rPr>
                <w:rFonts w:ascii="Arial" w:hAnsi="Arial" w:cs="Arial"/>
                <w:sz w:val="24"/>
                <w:szCs w:val="24"/>
              </w:rPr>
              <w:t>Safety Surfacing at Rous</w:t>
            </w:r>
            <w:r w:rsidR="00664CE1">
              <w:rPr>
                <w:rFonts w:ascii="Arial" w:hAnsi="Arial" w:cs="Arial"/>
                <w:sz w:val="24"/>
                <w:szCs w:val="24"/>
              </w:rPr>
              <w:t>s</w:t>
            </w:r>
            <w:r w:rsidRPr="002F0DF8">
              <w:rPr>
                <w:rFonts w:ascii="Arial" w:hAnsi="Arial" w:cs="Arial"/>
                <w:sz w:val="24"/>
                <w:szCs w:val="24"/>
              </w:rPr>
              <w:t>illon Park</w:t>
            </w:r>
          </w:p>
        </w:tc>
        <w:tc>
          <w:tcPr>
            <w:tcW w:w="3250" w:type="dxa"/>
          </w:tcPr>
          <w:p w14:paraId="6FF7D62C" w14:textId="5B7A38DB" w:rsidR="00F646C4" w:rsidRPr="002F0DF8" w:rsidRDefault="00C35A64" w:rsidP="00C35A64">
            <w:pPr>
              <w:rPr>
                <w:rFonts w:ascii="Arial" w:hAnsi="Arial" w:cs="Arial"/>
                <w:sz w:val="24"/>
                <w:szCs w:val="24"/>
              </w:rPr>
            </w:pPr>
            <w:r>
              <w:rPr>
                <w:rFonts w:ascii="Arial" w:hAnsi="Arial" w:cs="Arial"/>
                <w:sz w:val="24"/>
                <w:szCs w:val="24"/>
              </w:rPr>
              <w:t>Open Space</w:t>
            </w:r>
          </w:p>
        </w:tc>
        <w:tc>
          <w:tcPr>
            <w:tcW w:w="2409" w:type="dxa"/>
          </w:tcPr>
          <w:p w14:paraId="4D0033D6" w14:textId="29C46F8A" w:rsidR="00F646C4" w:rsidRPr="002F0DF8" w:rsidRDefault="00F646C4" w:rsidP="00F8167D">
            <w:pPr>
              <w:jc w:val="right"/>
              <w:rPr>
                <w:rFonts w:ascii="Arial" w:hAnsi="Arial" w:cs="Arial"/>
                <w:sz w:val="24"/>
                <w:szCs w:val="24"/>
              </w:rPr>
            </w:pPr>
            <w:r w:rsidRPr="002F0DF8">
              <w:rPr>
                <w:rFonts w:ascii="Arial" w:hAnsi="Arial" w:cs="Arial"/>
                <w:sz w:val="24"/>
                <w:szCs w:val="24"/>
              </w:rPr>
              <w:t>£10,000.00</w:t>
            </w:r>
          </w:p>
        </w:tc>
      </w:tr>
      <w:tr w:rsidR="00F646C4" w:rsidRPr="001560AF" w14:paraId="02E90B63" w14:textId="77777777" w:rsidTr="00C35A64">
        <w:trPr>
          <w:jc w:val="center"/>
        </w:trPr>
        <w:tc>
          <w:tcPr>
            <w:tcW w:w="6810" w:type="dxa"/>
          </w:tcPr>
          <w:p w14:paraId="01CAE097" w14:textId="4B759CA3" w:rsidR="00F646C4" w:rsidRPr="002F0DF8" w:rsidRDefault="00F646C4">
            <w:pPr>
              <w:rPr>
                <w:rFonts w:ascii="Arial" w:hAnsi="Arial" w:cs="Arial"/>
                <w:sz w:val="24"/>
                <w:szCs w:val="24"/>
              </w:rPr>
            </w:pPr>
            <w:r w:rsidRPr="002F0DF8">
              <w:rPr>
                <w:rFonts w:ascii="Arial" w:hAnsi="Arial" w:cs="Arial"/>
                <w:sz w:val="24"/>
                <w:szCs w:val="24"/>
              </w:rPr>
              <w:t>Chichester Boys Club Improvements</w:t>
            </w:r>
          </w:p>
        </w:tc>
        <w:tc>
          <w:tcPr>
            <w:tcW w:w="3250" w:type="dxa"/>
          </w:tcPr>
          <w:p w14:paraId="6745D686" w14:textId="7F3A3DEC" w:rsidR="00F646C4" w:rsidRPr="002F0DF8" w:rsidRDefault="00F646C4" w:rsidP="00C35A64">
            <w:pPr>
              <w:rPr>
                <w:rFonts w:ascii="Arial" w:hAnsi="Arial" w:cs="Arial"/>
                <w:sz w:val="24"/>
                <w:szCs w:val="24"/>
              </w:rPr>
            </w:pPr>
            <w:r>
              <w:rPr>
                <w:rFonts w:ascii="Arial" w:hAnsi="Arial" w:cs="Arial"/>
                <w:sz w:val="24"/>
                <w:szCs w:val="24"/>
              </w:rPr>
              <w:t>Community Facilities</w:t>
            </w:r>
          </w:p>
        </w:tc>
        <w:tc>
          <w:tcPr>
            <w:tcW w:w="2409" w:type="dxa"/>
          </w:tcPr>
          <w:p w14:paraId="5F16A5F2" w14:textId="11E05C69" w:rsidR="00F646C4" w:rsidRPr="002F0DF8" w:rsidRDefault="00F646C4" w:rsidP="00F8167D">
            <w:pPr>
              <w:jc w:val="right"/>
              <w:rPr>
                <w:rFonts w:ascii="Arial" w:hAnsi="Arial" w:cs="Arial"/>
                <w:sz w:val="24"/>
                <w:szCs w:val="24"/>
              </w:rPr>
            </w:pPr>
            <w:r w:rsidRPr="002F0DF8">
              <w:rPr>
                <w:rFonts w:ascii="Arial" w:hAnsi="Arial" w:cs="Arial"/>
                <w:sz w:val="24"/>
                <w:szCs w:val="24"/>
              </w:rPr>
              <w:t>£6,440.00</w:t>
            </w:r>
          </w:p>
        </w:tc>
      </w:tr>
      <w:tr w:rsidR="00F646C4" w:rsidRPr="001560AF" w14:paraId="3C6FB46B" w14:textId="77777777" w:rsidTr="00C35A64">
        <w:trPr>
          <w:jc w:val="center"/>
        </w:trPr>
        <w:tc>
          <w:tcPr>
            <w:tcW w:w="6810" w:type="dxa"/>
          </w:tcPr>
          <w:p w14:paraId="67211994" w14:textId="608F8DE7" w:rsidR="00F646C4" w:rsidRPr="002F0DF8" w:rsidRDefault="00F646C4">
            <w:pPr>
              <w:rPr>
                <w:rFonts w:ascii="Arial" w:hAnsi="Arial" w:cs="Arial"/>
                <w:sz w:val="24"/>
                <w:szCs w:val="24"/>
              </w:rPr>
            </w:pPr>
            <w:r w:rsidRPr="002F0DF8">
              <w:rPr>
                <w:rFonts w:ascii="Arial" w:hAnsi="Arial" w:cs="Arial"/>
                <w:sz w:val="24"/>
                <w:szCs w:val="24"/>
              </w:rPr>
              <w:t xml:space="preserve">Westbourne </w:t>
            </w:r>
            <w:r>
              <w:rPr>
                <w:rFonts w:ascii="Arial" w:hAnsi="Arial" w:cs="Arial"/>
                <w:sz w:val="24"/>
                <w:szCs w:val="24"/>
              </w:rPr>
              <w:t>M</w:t>
            </w:r>
            <w:r w:rsidRPr="002F0DF8">
              <w:rPr>
                <w:rFonts w:ascii="Arial" w:hAnsi="Arial" w:cs="Arial"/>
                <w:sz w:val="24"/>
                <w:szCs w:val="24"/>
              </w:rPr>
              <w:t xml:space="preserve">ural Art </w:t>
            </w:r>
            <w:r>
              <w:rPr>
                <w:rFonts w:ascii="Arial" w:hAnsi="Arial" w:cs="Arial"/>
                <w:sz w:val="24"/>
                <w:szCs w:val="24"/>
              </w:rPr>
              <w:t>P</w:t>
            </w:r>
            <w:r w:rsidRPr="002F0DF8">
              <w:rPr>
                <w:rFonts w:ascii="Arial" w:hAnsi="Arial" w:cs="Arial"/>
                <w:sz w:val="24"/>
                <w:szCs w:val="24"/>
              </w:rPr>
              <w:t>roject</w:t>
            </w:r>
          </w:p>
        </w:tc>
        <w:tc>
          <w:tcPr>
            <w:tcW w:w="3250" w:type="dxa"/>
          </w:tcPr>
          <w:p w14:paraId="2ABF3F26" w14:textId="209F8AC8" w:rsidR="00F646C4" w:rsidRPr="002F0DF8" w:rsidRDefault="00F646C4" w:rsidP="00C35A64">
            <w:pPr>
              <w:rPr>
                <w:rFonts w:ascii="Arial" w:hAnsi="Arial" w:cs="Arial"/>
                <w:sz w:val="24"/>
                <w:szCs w:val="24"/>
              </w:rPr>
            </w:pPr>
            <w:r>
              <w:rPr>
                <w:rFonts w:ascii="Arial" w:hAnsi="Arial" w:cs="Arial"/>
                <w:sz w:val="24"/>
                <w:szCs w:val="24"/>
              </w:rPr>
              <w:t>Public Art</w:t>
            </w:r>
          </w:p>
        </w:tc>
        <w:tc>
          <w:tcPr>
            <w:tcW w:w="2409" w:type="dxa"/>
          </w:tcPr>
          <w:p w14:paraId="7BDF3135" w14:textId="7D43BD39" w:rsidR="00F646C4" w:rsidRPr="002F0DF8" w:rsidRDefault="00F646C4" w:rsidP="00F8167D">
            <w:pPr>
              <w:jc w:val="right"/>
              <w:rPr>
                <w:rFonts w:ascii="Arial" w:hAnsi="Arial" w:cs="Arial"/>
                <w:sz w:val="24"/>
                <w:szCs w:val="24"/>
              </w:rPr>
            </w:pPr>
            <w:r w:rsidRPr="002F0DF8">
              <w:rPr>
                <w:rFonts w:ascii="Arial" w:hAnsi="Arial" w:cs="Arial"/>
                <w:sz w:val="24"/>
                <w:szCs w:val="24"/>
              </w:rPr>
              <w:t>£5,263.38</w:t>
            </w:r>
          </w:p>
        </w:tc>
      </w:tr>
      <w:tr w:rsidR="00F646C4" w:rsidRPr="001560AF" w14:paraId="5FFCA452" w14:textId="77777777" w:rsidTr="00C35A64">
        <w:trPr>
          <w:jc w:val="center"/>
        </w:trPr>
        <w:tc>
          <w:tcPr>
            <w:tcW w:w="6810" w:type="dxa"/>
          </w:tcPr>
          <w:p w14:paraId="55CE533F" w14:textId="65DF67AE" w:rsidR="00F646C4" w:rsidRPr="002F0DF8" w:rsidRDefault="00F646C4">
            <w:pPr>
              <w:rPr>
                <w:rFonts w:ascii="Arial" w:hAnsi="Arial" w:cs="Arial"/>
                <w:sz w:val="24"/>
                <w:szCs w:val="24"/>
              </w:rPr>
            </w:pPr>
            <w:r w:rsidRPr="002F0DF8">
              <w:rPr>
                <w:rFonts w:ascii="Arial" w:hAnsi="Arial" w:cs="Arial"/>
                <w:sz w:val="24"/>
                <w:szCs w:val="24"/>
              </w:rPr>
              <w:t>Sussex Police Authority</w:t>
            </w:r>
          </w:p>
        </w:tc>
        <w:tc>
          <w:tcPr>
            <w:tcW w:w="3250" w:type="dxa"/>
          </w:tcPr>
          <w:p w14:paraId="74633F48" w14:textId="406BDD6C" w:rsidR="00F646C4" w:rsidRPr="002F0DF8" w:rsidRDefault="00F646C4" w:rsidP="00C35A64">
            <w:pPr>
              <w:rPr>
                <w:rFonts w:ascii="Arial" w:hAnsi="Arial" w:cs="Arial"/>
                <w:sz w:val="24"/>
                <w:szCs w:val="24"/>
              </w:rPr>
            </w:pPr>
            <w:r>
              <w:rPr>
                <w:rFonts w:ascii="Arial" w:hAnsi="Arial" w:cs="Arial"/>
                <w:sz w:val="24"/>
                <w:szCs w:val="24"/>
              </w:rPr>
              <w:t>Police</w:t>
            </w:r>
          </w:p>
        </w:tc>
        <w:tc>
          <w:tcPr>
            <w:tcW w:w="2409" w:type="dxa"/>
          </w:tcPr>
          <w:p w14:paraId="675C6E34" w14:textId="05E66FFF" w:rsidR="00F646C4" w:rsidRPr="002F0DF8" w:rsidRDefault="00F646C4" w:rsidP="00F8167D">
            <w:pPr>
              <w:jc w:val="right"/>
              <w:rPr>
                <w:rFonts w:ascii="Arial" w:hAnsi="Arial" w:cs="Arial"/>
                <w:sz w:val="24"/>
                <w:szCs w:val="24"/>
              </w:rPr>
            </w:pPr>
            <w:r w:rsidRPr="002F0DF8">
              <w:rPr>
                <w:rFonts w:ascii="Arial" w:hAnsi="Arial" w:cs="Arial"/>
                <w:sz w:val="24"/>
                <w:szCs w:val="24"/>
              </w:rPr>
              <w:t>£18,159.46</w:t>
            </w:r>
          </w:p>
        </w:tc>
      </w:tr>
      <w:tr w:rsidR="00F646C4" w:rsidRPr="001560AF" w14:paraId="2A4FE52D" w14:textId="77777777" w:rsidTr="00C35A64">
        <w:trPr>
          <w:jc w:val="center"/>
        </w:trPr>
        <w:tc>
          <w:tcPr>
            <w:tcW w:w="6810" w:type="dxa"/>
          </w:tcPr>
          <w:p w14:paraId="7BEACA9A" w14:textId="56A5C299" w:rsidR="00F646C4" w:rsidRPr="002F0DF8" w:rsidRDefault="00F646C4">
            <w:pPr>
              <w:rPr>
                <w:rFonts w:ascii="Arial" w:hAnsi="Arial" w:cs="Arial"/>
                <w:sz w:val="24"/>
                <w:szCs w:val="24"/>
              </w:rPr>
            </w:pPr>
            <w:r w:rsidRPr="002F0DF8">
              <w:rPr>
                <w:rFonts w:ascii="Arial" w:hAnsi="Arial" w:cs="Arial"/>
                <w:sz w:val="24"/>
                <w:szCs w:val="24"/>
              </w:rPr>
              <w:t>Solent Recreation Mitigation project /Bird Aware</w:t>
            </w:r>
          </w:p>
        </w:tc>
        <w:tc>
          <w:tcPr>
            <w:tcW w:w="3250" w:type="dxa"/>
          </w:tcPr>
          <w:p w14:paraId="237AF08D" w14:textId="1779CE03" w:rsidR="00F646C4" w:rsidRPr="002F0DF8" w:rsidRDefault="00C35A64" w:rsidP="00C35A64">
            <w:pPr>
              <w:rPr>
                <w:rFonts w:ascii="Arial" w:hAnsi="Arial" w:cs="Arial"/>
                <w:sz w:val="24"/>
                <w:szCs w:val="24"/>
              </w:rPr>
            </w:pPr>
            <w:r>
              <w:rPr>
                <w:rFonts w:ascii="Arial" w:hAnsi="Arial" w:cs="Arial"/>
                <w:sz w:val="24"/>
                <w:szCs w:val="24"/>
              </w:rPr>
              <w:t>Environmental</w:t>
            </w:r>
          </w:p>
        </w:tc>
        <w:tc>
          <w:tcPr>
            <w:tcW w:w="2409" w:type="dxa"/>
          </w:tcPr>
          <w:p w14:paraId="796B740C" w14:textId="1E7FAF75" w:rsidR="00F646C4" w:rsidRPr="002F0DF8" w:rsidRDefault="00F646C4" w:rsidP="00F8167D">
            <w:pPr>
              <w:jc w:val="right"/>
              <w:rPr>
                <w:rFonts w:ascii="Arial" w:hAnsi="Arial" w:cs="Arial"/>
                <w:sz w:val="24"/>
                <w:szCs w:val="24"/>
              </w:rPr>
            </w:pPr>
            <w:r w:rsidRPr="002F0DF8">
              <w:rPr>
                <w:rFonts w:ascii="Arial" w:hAnsi="Arial" w:cs="Arial"/>
                <w:sz w:val="24"/>
                <w:szCs w:val="24"/>
              </w:rPr>
              <w:t>£235,237.07</w:t>
            </w:r>
          </w:p>
        </w:tc>
      </w:tr>
      <w:tr w:rsidR="00F646C4" w:rsidRPr="001560AF" w14:paraId="59D087E8" w14:textId="77777777" w:rsidTr="00C35A64">
        <w:trPr>
          <w:jc w:val="center"/>
        </w:trPr>
        <w:tc>
          <w:tcPr>
            <w:tcW w:w="6810" w:type="dxa"/>
          </w:tcPr>
          <w:p w14:paraId="1D54397C" w14:textId="22C70490" w:rsidR="00F646C4" w:rsidRPr="002F0DF8" w:rsidRDefault="00F646C4">
            <w:pPr>
              <w:rPr>
                <w:rFonts w:ascii="Arial" w:hAnsi="Arial" w:cs="Arial"/>
                <w:sz w:val="24"/>
                <w:szCs w:val="24"/>
              </w:rPr>
            </w:pPr>
            <w:r w:rsidRPr="002F0DF8">
              <w:rPr>
                <w:rFonts w:ascii="Arial" w:hAnsi="Arial" w:cs="Arial"/>
                <w:sz w:val="24"/>
                <w:szCs w:val="24"/>
              </w:rPr>
              <w:t>Pagham Harbour Recreation Disturbance mitigation</w:t>
            </w:r>
          </w:p>
        </w:tc>
        <w:tc>
          <w:tcPr>
            <w:tcW w:w="3250" w:type="dxa"/>
          </w:tcPr>
          <w:p w14:paraId="2B8EADF7" w14:textId="71EF8534" w:rsidR="00F646C4" w:rsidRPr="002F0DF8" w:rsidRDefault="00C35A64" w:rsidP="00C35A64">
            <w:pPr>
              <w:rPr>
                <w:rFonts w:ascii="Arial" w:hAnsi="Arial" w:cs="Arial"/>
                <w:sz w:val="24"/>
                <w:szCs w:val="24"/>
              </w:rPr>
            </w:pPr>
            <w:r>
              <w:rPr>
                <w:rFonts w:ascii="Arial" w:hAnsi="Arial" w:cs="Arial"/>
                <w:sz w:val="24"/>
                <w:szCs w:val="24"/>
              </w:rPr>
              <w:t>Environmental</w:t>
            </w:r>
          </w:p>
        </w:tc>
        <w:tc>
          <w:tcPr>
            <w:tcW w:w="2409" w:type="dxa"/>
          </w:tcPr>
          <w:p w14:paraId="432E1460" w14:textId="3E6B0AEB" w:rsidR="00F646C4" w:rsidRPr="002F0DF8" w:rsidRDefault="00F646C4" w:rsidP="00F8167D">
            <w:pPr>
              <w:jc w:val="right"/>
              <w:rPr>
                <w:rFonts w:ascii="Arial" w:hAnsi="Arial" w:cs="Arial"/>
                <w:sz w:val="24"/>
                <w:szCs w:val="24"/>
              </w:rPr>
            </w:pPr>
            <w:r w:rsidRPr="002F0DF8">
              <w:rPr>
                <w:rFonts w:ascii="Arial" w:hAnsi="Arial" w:cs="Arial"/>
                <w:sz w:val="24"/>
                <w:szCs w:val="24"/>
              </w:rPr>
              <w:t>£57,793.88</w:t>
            </w:r>
          </w:p>
        </w:tc>
      </w:tr>
      <w:tr w:rsidR="00F646C4" w:rsidRPr="001560AF" w14:paraId="4FD24C17" w14:textId="77777777" w:rsidTr="00C35A64">
        <w:trPr>
          <w:jc w:val="center"/>
        </w:trPr>
        <w:tc>
          <w:tcPr>
            <w:tcW w:w="6810" w:type="dxa"/>
          </w:tcPr>
          <w:p w14:paraId="7BF6C2E8" w14:textId="527DC2A9" w:rsidR="00F646C4" w:rsidRPr="002F0DF8" w:rsidRDefault="00F646C4">
            <w:pPr>
              <w:rPr>
                <w:rFonts w:ascii="Arial" w:hAnsi="Arial" w:cs="Arial"/>
                <w:b/>
                <w:bCs/>
                <w:sz w:val="24"/>
                <w:szCs w:val="24"/>
              </w:rPr>
            </w:pPr>
            <w:r w:rsidRPr="002F0DF8">
              <w:rPr>
                <w:rFonts w:ascii="Arial" w:hAnsi="Arial" w:cs="Arial"/>
                <w:b/>
                <w:bCs/>
                <w:sz w:val="24"/>
                <w:szCs w:val="24"/>
              </w:rPr>
              <w:t>Total</w:t>
            </w:r>
          </w:p>
        </w:tc>
        <w:tc>
          <w:tcPr>
            <w:tcW w:w="3250" w:type="dxa"/>
          </w:tcPr>
          <w:p w14:paraId="7F372BEC" w14:textId="77777777" w:rsidR="00F646C4" w:rsidRPr="002F0DF8" w:rsidRDefault="00F646C4" w:rsidP="00F8167D">
            <w:pPr>
              <w:jc w:val="right"/>
              <w:rPr>
                <w:rFonts w:ascii="Arial" w:hAnsi="Arial" w:cs="Arial"/>
                <w:b/>
                <w:bCs/>
                <w:sz w:val="24"/>
                <w:szCs w:val="24"/>
              </w:rPr>
            </w:pPr>
          </w:p>
        </w:tc>
        <w:tc>
          <w:tcPr>
            <w:tcW w:w="2409" w:type="dxa"/>
          </w:tcPr>
          <w:p w14:paraId="44A02C5A" w14:textId="1BB4B958" w:rsidR="00F646C4" w:rsidRPr="002F0DF8" w:rsidRDefault="00F646C4" w:rsidP="00F8167D">
            <w:pPr>
              <w:jc w:val="right"/>
              <w:rPr>
                <w:rFonts w:ascii="Arial" w:hAnsi="Arial" w:cs="Arial"/>
                <w:b/>
                <w:bCs/>
                <w:sz w:val="24"/>
                <w:szCs w:val="24"/>
              </w:rPr>
            </w:pPr>
            <w:r w:rsidRPr="002F0DF8">
              <w:rPr>
                <w:rFonts w:ascii="Arial" w:hAnsi="Arial" w:cs="Arial"/>
                <w:b/>
                <w:bCs/>
                <w:sz w:val="24"/>
                <w:szCs w:val="24"/>
              </w:rPr>
              <w:fldChar w:fldCharType="begin"/>
            </w:r>
            <w:r w:rsidRPr="002F0DF8">
              <w:rPr>
                <w:rFonts w:ascii="Arial" w:hAnsi="Arial" w:cs="Arial"/>
                <w:b/>
                <w:bCs/>
                <w:sz w:val="24"/>
                <w:szCs w:val="24"/>
              </w:rPr>
              <w:instrText xml:space="preserve"> =SUM(ABOVE) </w:instrText>
            </w:r>
            <w:r w:rsidRPr="002F0DF8">
              <w:rPr>
                <w:rFonts w:ascii="Arial" w:hAnsi="Arial" w:cs="Arial"/>
                <w:b/>
                <w:bCs/>
                <w:sz w:val="24"/>
                <w:szCs w:val="24"/>
              </w:rPr>
              <w:fldChar w:fldCharType="separate"/>
            </w:r>
            <w:r w:rsidRPr="002F0DF8">
              <w:rPr>
                <w:rFonts w:ascii="Arial" w:hAnsi="Arial" w:cs="Arial"/>
                <w:b/>
                <w:bCs/>
                <w:noProof/>
                <w:sz w:val="24"/>
                <w:szCs w:val="24"/>
              </w:rPr>
              <w:t>£1,568,976.31</w:t>
            </w:r>
            <w:r w:rsidRPr="002F0DF8">
              <w:rPr>
                <w:rFonts w:ascii="Arial" w:hAnsi="Arial" w:cs="Arial"/>
                <w:b/>
                <w:bCs/>
                <w:sz w:val="24"/>
                <w:szCs w:val="24"/>
              </w:rPr>
              <w:fldChar w:fldCharType="end"/>
            </w:r>
          </w:p>
        </w:tc>
      </w:tr>
    </w:tbl>
    <w:p w14:paraId="04C35F0E" w14:textId="015491FD" w:rsidR="000E5552" w:rsidRPr="001560AF" w:rsidRDefault="000E5552">
      <w:pPr>
        <w:rPr>
          <w:rFonts w:ascii="Arial" w:hAnsi="Arial" w:cs="Arial"/>
        </w:rPr>
      </w:pPr>
    </w:p>
    <w:p w14:paraId="56224BBD" w14:textId="77777777" w:rsidR="000E5552" w:rsidRDefault="000E5552"/>
    <w:p w14:paraId="7CC07F94" w14:textId="0F685C67" w:rsidR="000E5552" w:rsidRDefault="001560AF">
      <w:pPr>
        <w:rPr>
          <w:rFonts w:ascii="Arial" w:hAnsi="Arial" w:cs="Arial"/>
          <w:sz w:val="24"/>
          <w:szCs w:val="24"/>
        </w:rPr>
      </w:pPr>
      <w:r w:rsidRPr="002F0DF8">
        <w:rPr>
          <w:rFonts w:ascii="Arial" w:hAnsi="Arial" w:cs="Arial"/>
          <w:sz w:val="24"/>
          <w:szCs w:val="24"/>
        </w:rPr>
        <w:t>In addition, t</w:t>
      </w:r>
      <w:r w:rsidR="000E5552" w:rsidRPr="002F0DF8">
        <w:rPr>
          <w:rFonts w:ascii="Arial" w:hAnsi="Arial" w:cs="Arial"/>
          <w:sz w:val="24"/>
          <w:szCs w:val="24"/>
        </w:rPr>
        <w:t>he following projects ha</w:t>
      </w:r>
      <w:r w:rsidR="00F8167D" w:rsidRPr="002F0DF8">
        <w:rPr>
          <w:rFonts w:ascii="Arial" w:hAnsi="Arial" w:cs="Arial"/>
          <w:sz w:val="24"/>
          <w:szCs w:val="24"/>
        </w:rPr>
        <w:t>d money allocated in the past year and</w:t>
      </w:r>
      <w:r w:rsidR="000E5552" w:rsidRPr="002F0DF8">
        <w:rPr>
          <w:rFonts w:ascii="Arial" w:hAnsi="Arial" w:cs="Arial"/>
          <w:sz w:val="24"/>
          <w:szCs w:val="24"/>
        </w:rPr>
        <w:t xml:space="preserve"> are waiting to be delivered</w:t>
      </w:r>
    </w:p>
    <w:p w14:paraId="31ADA1DA" w14:textId="39C52B11" w:rsidR="00332004" w:rsidRPr="00332004" w:rsidRDefault="00332004" w:rsidP="00332004">
      <w:pPr>
        <w:jc w:val="center"/>
        <w:rPr>
          <w:rFonts w:ascii="Arial" w:hAnsi="Arial" w:cs="Arial"/>
          <w:b/>
          <w:bCs/>
          <w:sz w:val="24"/>
          <w:szCs w:val="24"/>
        </w:rPr>
      </w:pPr>
      <w:r w:rsidRPr="00332004">
        <w:rPr>
          <w:rFonts w:ascii="Arial" w:hAnsi="Arial" w:cs="Arial"/>
          <w:b/>
          <w:bCs/>
          <w:sz w:val="24"/>
          <w:szCs w:val="24"/>
        </w:rPr>
        <w:t>Table 7: S106 Allocations Remaining</w:t>
      </w:r>
    </w:p>
    <w:tbl>
      <w:tblPr>
        <w:tblStyle w:val="TableGrid"/>
        <w:tblW w:w="0" w:type="auto"/>
        <w:jc w:val="center"/>
        <w:tblLook w:val="04A0" w:firstRow="1" w:lastRow="0" w:firstColumn="1" w:lastColumn="0" w:noHBand="0" w:noVBand="1"/>
      </w:tblPr>
      <w:tblGrid>
        <w:gridCol w:w="6974"/>
        <w:gridCol w:w="2660"/>
        <w:gridCol w:w="2552"/>
      </w:tblGrid>
      <w:tr w:rsidR="00F646C4" w14:paraId="6D74D9F1" w14:textId="77777777" w:rsidTr="00C35A64">
        <w:trPr>
          <w:jc w:val="center"/>
        </w:trPr>
        <w:tc>
          <w:tcPr>
            <w:tcW w:w="6974" w:type="dxa"/>
            <w:shd w:val="clear" w:color="auto" w:fill="00B0F0"/>
          </w:tcPr>
          <w:p w14:paraId="3D96C8D1" w14:textId="159D7CC6" w:rsidR="00F646C4" w:rsidRPr="007B2C5C" w:rsidRDefault="00F646C4" w:rsidP="0084534F">
            <w:pPr>
              <w:jc w:val="center"/>
              <w:rPr>
                <w:rFonts w:ascii="Arial" w:hAnsi="Arial" w:cs="Arial"/>
                <w:b/>
                <w:bCs/>
              </w:rPr>
            </w:pPr>
            <w:r w:rsidRPr="007B2C5C">
              <w:rPr>
                <w:rFonts w:ascii="Arial" w:hAnsi="Arial" w:cs="Arial"/>
                <w:b/>
                <w:bCs/>
              </w:rPr>
              <w:t>Project</w:t>
            </w:r>
          </w:p>
        </w:tc>
        <w:tc>
          <w:tcPr>
            <w:tcW w:w="2660" w:type="dxa"/>
            <w:shd w:val="clear" w:color="auto" w:fill="00B0F0"/>
          </w:tcPr>
          <w:p w14:paraId="48301669" w14:textId="3945C20A" w:rsidR="00F646C4" w:rsidRPr="007B2C5C" w:rsidRDefault="00F646C4" w:rsidP="0084534F">
            <w:pPr>
              <w:jc w:val="center"/>
              <w:rPr>
                <w:rFonts w:ascii="Arial" w:hAnsi="Arial" w:cs="Arial"/>
                <w:b/>
                <w:bCs/>
              </w:rPr>
            </w:pPr>
            <w:r>
              <w:rPr>
                <w:rFonts w:ascii="Arial" w:hAnsi="Arial" w:cs="Arial"/>
                <w:b/>
                <w:bCs/>
              </w:rPr>
              <w:t>Service</w:t>
            </w:r>
          </w:p>
        </w:tc>
        <w:tc>
          <w:tcPr>
            <w:tcW w:w="2552" w:type="dxa"/>
            <w:shd w:val="clear" w:color="auto" w:fill="00B0F0"/>
          </w:tcPr>
          <w:p w14:paraId="5CA2D291" w14:textId="69A3B3A8" w:rsidR="00F646C4" w:rsidRPr="007B2C5C" w:rsidRDefault="00F646C4" w:rsidP="0084534F">
            <w:pPr>
              <w:jc w:val="center"/>
              <w:rPr>
                <w:rFonts w:ascii="Arial" w:hAnsi="Arial" w:cs="Arial"/>
                <w:b/>
                <w:bCs/>
              </w:rPr>
            </w:pPr>
            <w:r w:rsidRPr="007B2C5C">
              <w:rPr>
                <w:rFonts w:ascii="Arial" w:hAnsi="Arial" w:cs="Arial"/>
                <w:b/>
                <w:bCs/>
              </w:rPr>
              <w:t>Amount</w:t>
            </w:r>
          </w:p>
        </w:tc>
      </w:tr>
      <w:tr w:rsidR="00F646C4" w14:paraId="14EC77AF" w14:textId="77777777" w:rsidTr="00C35A64">
        <w:trPr>
          <w:jc w:val="center"/>
        </w:trPr>
        <w:tc>
          <w:tcPr>
            <w:tcW w:w="6974" w:type="dxa"/>
          </w:tcPr>
          <w:p w14:paraId="36D9E784" w14:textId="693CA5AA" w:rsidR="00F646C4" w:rsidRPr="002F0DF8" w:rsidRDefault="00F646C4">
            <w:pPr>
              <w:rPr>
                <w:rFonts w:ascii="Arial" w:hAnsi="Arial" w:cs="Arial"/>
                <w:sz w:val="24"/>
                <w:szCs w:val="24"/>
              </w:rPr>
            </w:pPr>
            <w:r w:rsidRPr="002F0DF8">
              <w:rPr>
                <w:rFonts w:ascii="Arial" w:hAnsi="Arial" w:cs="Arial"/>
                <w:sz w:val="24"/>
                <w:szCs w:val="24"/>
              </w:rPr>
              <w:t>Bracklesham Barn Improvements</w:t>
            </w:r>
          </w:p>
        </w:tc>
        <w:tc>
          <w:tcPr>
            <w:tcW w:w="2660" w:type="dxa"/>
          </w:tcPr>
          <w:p w14:paraId="4D893B80" w14:textId="147E3F7C" w:rsidR="00F646C4" w:rsidRPr="002F0DF8" w:rsidRDefault="00C35A64" w:rsidP="00C35A64">
            <w:pPr>
              <w:rPr>
                <w:rFonts w:ascii="Arial" w:hAnsi="Arial" w:cs="Arial"/>
                <w:sz w:val="24"/>
                <w:szCs w:val="24"/>
              </w:rPr>
            </w:pPr>
            <w:r>
              <w:rPr>
                <w:rFonts w:ascii="Arial" w:hAnsi="Arial" w:cs="Arial"/>
                <w:sz w:val="24"/>
                <w:szCs w:val="24"/>
              </w:rPr>
              <w:t>Community Facilities</w:t>
            </w:r>
          </w:p>
        </w:tc>
        <w:tc>
          <w:tcPr>
            <w:tcW w:w="2552" w:type="dxa"/>
          </w:tcPr>
          <w:p w14:paraId="60937B42" w14:textId="77D8A6F0" w:rsidR="00F646C4" w:rsidRPr="002F0DF8" w:rsidRDefault="00F646C4" w:rsidP="00733460">
            <w:pPr>
              <w:jc w:val="right"/>
              <w:rPr>
                <w:rFonts w:ascii="Arial" w:hAnsi="Arial" w:cs="Arial"/>
                <w:sz w:val="24"/>
                <w:szCs w:val="24"/>
              </w:rPr>
            </w:pPr>
            <w:r w:rsidRPr="002F0DF8">
              <w:rPr>
                <w:rFonts w:ascii="Arial" w:hAnsi="Arial" w:cs="Arial"/>
                <w:sz w:val="24"/>
                <w:szCs w:val="24"/>
              </w:rPr>
              <w:t>£11,649.70</w:t>
            </w:r>
          </w:p>
        </w:tc>
      </w:tr>
      <w:tr w:rsidR="00F646C4" w14:paraId="4E4B1115" w14:textId="77777777" w:rsidTr="00C35A64">
        <w:trPr>
          <w:jc w:val="center"/>
        </w:trPr>
        <w:tc>
          <w:tcPr>
            <w:tcW w:w="6974" w:type="dxa"/>
          </w:tcPr>
          <w:p w14:paraId="4EB82CD8" w14:textId="32E51097" w:rsidR="00F646C4" w:rsidRPr="002F0DF8" w:rsidRDefault="00F646C4">
            <w:pPr>
              <w:rPr>
                <w:rFonts w:ascii="Arial" w:hAnsi="Arial" w:cs="Arial"/>
                <w:sz w:val="24"/>
                <w:szCs w:val="24"/>
              </w:rPr>
            </w:pPr>
            <w:r w:rsidRPr="002F0DF8">
              <w:rPr>
                <w:rFonts w:ascii="Arial" w:hAnsi="Arial" w:cs="Arial"/>
                <w:sz w:val="24"/>
                <w:szCs w:val="24"/>
              </w:rPr>
              <w:t>Donnington Art Project</w:t>
            </w:r>
          </w:p>
        </w:tc>
        <w:tc>
          <w:tcPr>
            <w:tcW w:w="2660" w:type="dxa"/>
          </w:tcPr>
          <w:p w14:paraId="6C2722B1" w14:textId="210A8A5B" w:rsidR="00F646C4" w:rsidRPr="002F0DF8" w:rsidRDefault="00F646C4" w:rsidP="00C35A64">
            <w:pPr>
              <w:rPr>
                <w:rFonts w:ascii="Arial" w:hAnsi="Arial" w:cs="Arial"/>
                <w:sz w:val="24"/>
                <w:szCs w:val="24"/>
              </w:rPr>
            </w:pPr>
            <w:r>
              <w:rPr>
                <w:rFonts w:ascii="Arial" w:hAnsi="Arial" w:cs="Arial"/>
                <w:sz w:val="24"/>
                <w:szCs w:val="24"/>
              </w:rPr>
              <w:t>Public Art</w:t>
            </w:r>
          </w:p>
        </w:tc>
        <w:tc>
          <w:tcPr>
            <w:tcW w:w="2552" w:type="dxa"/>
          </w:tcPr>
          <w:p w14:paraId="0A9D441F" w14:textId="24BC7026" w:rsidR="00F646C4" w:rsidRPr="002F0DF8" w:rsidRDefault="00F646C4" w:rsidP="00733460">
            <w:pPr>
              <w:jc w:val="right"/>
              <w:rPr>
                <w:rFonts w:ascii="Arial" w:hAnsi="Arial" w:cs="Arial"/>
                <w:sz w:val="24"/>
                <w:szCs w:val="24"/>
              </w:rPr>
            </w:pPr>
            <w:r w:rsidRPr="002F0DF8">
              <w:rPr>
                <w:rFonts w:ascii="Arial" w:hAnsi="Arial" w:cs="Arial"/>
                <w:sz w:val="24"/>
                <w:szCs w:val="24"/>
              </w:rPr>
              <w:t>£35,833.26</w:t>
            </w:r>
          </w:p>
        </w:tc>
      </w:tr>
      <w:tr w:rsidR="00F646C4" w14:paraId="1AA94F0E" w14:textId="77777777" w:rsidTr="00C35A64">
        <w:trPr>
          <w:jc w:val="center"/>
        </w:trPr>
        <w:tc>
          <w:tcPr>
            <w:tcW w:w="6974" w:type="dxa"/>
          </w:tcPr>
          <w:p w14:paraId="30DB38D5" w14:textId="04433963" w:rsidR="00F646C4" w:rsidRPr="002F0DF8" w:rsidRDefault="00F646C4">
            <w:pPr>
              <w:rPr>
                <w:rFonts w:ascii="Arial" w:hAnsi="Arial" w:cs="Arial"/>
                <w:sz w:val="24"/>
                <w:szCs w:val="24"/>
              </w:rPr>
            </w:pPr>
            <w:r w:rsidRPr="002F0DF8">
              <w:rPr>
                <w:rFonts w:ascii="Arial" w:hAnsi="Arial" w:cs="Arial"/>
                <w:sz w:val="24"/>
                <w:szCs w:val="24"/>
              </w:rPr>
              <w:t xml:space="preserve">Southbourne Village Hall Improvements </w:t>
            </w:r>
          </w:p>
        </w:tc>
        <w:tc>
          <w:tcPr>
            <w:tcW w:w="2660" w:type="dxa"/>
          </w:tcPr>
          <w:p w14:paraId="7F2E74E8" w14:textId="4186B66B" w:rsidR="00F646C4" w:rsidRPr="002F0DF8" w:rsidRDefault="00F646C4" w:rsidP="00C35A64">
            <w:pPr>
              <w:rPr>
                <w:rFonts w:ascii="Arial" w:hAnsi="Arial" w:cs="Arial"/>
                <w:sz w:val="24"/>
                <w:szCs w:val="24"/>
              </w:rPr>
            </w:pPr>
            <w:r>
              <w:rPr>
                <w:rFonts w:ascii="Arial" w:hAnsi="Arial" w:cs="Arial"/>
                <w:sz w:val="24"/>
                <w:szCs w:val="24"/>
              </w:rPr>
              <w:t>Community Facilities</w:t>
            </w:r>
          </w:p>
        </w:tc>
        <w:tc>
          <w:tcPr>
            <w:tcW w:w="2552" w:type="dxa"/>
          </w:tcPr>
          <w:p w14:paraId="652013ED" w14:textId="346AC5AE" w:rsidR="00F646C4" w:rsidRPr="002F0DF8" w:rsidRDefault="00F646C4" w:rsidP="00733460">
            <w:pPr>
              <w:jc w:val="right"/>
              <w:rPr>
                <w:rFonts w:ascii="Arial" w:hAnsi="Arial" w:cs="Arial"/>
                <w:sz w:val="24"/>
                <w:szCs w:val="24"/>
              </w:rPr>
            </w:pPr>
            <w:r w:rsidRPr="002F0DF8">
              <w:rPr>
                <w:rFonts w:ascii="Arial" w:hAnsi="Arial" w:cs="Arial"/>
                <w:sz w:val="24"/>
                <w:szCs w:val="24"/>
              </w:rPr>
              <w:t>£12,934.65</w:t>
            </w:r>
          </w:p>
        </w:tc>
      </w:tr>
      <w:tr w:rsidR="00F646C4" w14:paraId="68655FA9" w14:textId="77777777" w:rsidTr="00C35A64">
        <w:trPr>
          <w:jc w:val="center"/>
        </w:trPr>
        <w:tc>
          <w:tcPr>
            <w:tcW w:w="6974" w:type="dxa"/>
          </w:tcPr>
          <w:p w14:paraId="6C4A8B66" w14:textId="0B195C0F" w:rsidR="00F646C4" w:rsidRPr="002F0DF8" w:rsidRDefault="00F646C4">
            <w:pPr>
              <w:rPr>
                <w:rFonts w:ascii="Arial" w:hAnsi="Arial" w:cs="Arial"/>
                <w:sz w:val="24"/>
                <w:szCs w:val="24"/>
              </w:rPr>
            </w:pPr>
            <w:r w:rsidRPr="002F0DF8">
              <w:rPr>
                <w:rFonts w:ascii="Arial" w:hAnsi="Arial" w:cs="Arial"/>
                <w:sz w:val="24"/>
                <w:szCs w:val="24"/>
              </w:rPr>
              <w:t>Hawthorn Meadow</w:t>
            </w:r>
          </w:p>
        </w:tc>
        <w:tc>
          <w:tcPr>
            <w:tcW w:w="2660" w:type="dxa"/>
          </w:tcPr>
          <w:p w14:paraId="4389A76C" w14:textId="58453136" w:rsidR="00F646C4" w:rsidRPr="002F0DF8" w:rsidRDefault="00C35A64" w:rsidP="00C35A64">
            <w:pPr>
              <w:rPr>
                <w:rFonts w:ascii="Arial" w:hAnsi="Arial" w:cs="Arial"/>
                <w:sz w:val="24"/>
                <w:szCs w:val="24"/>
              </w:rPr>
            </w:pPr>
            <w:r>
              <w:rPr>
                <w:rFonts w:ascii="Arial" w:hAnsi="Arial" w:cs="Arial"/>
                <w:sz w:val="24"/>
                <w:szCs w:val="24"/>
              </w:rPr>
              <w:t>Sport and Leisure</w:t>
            </w:r>
          </w:p>
        </w:tc>
        <w:tc>
          <w:tcPr>
            <w:tcW w:w="2552" w:type="dxa"/>
          </w:tcPr>
          <w:p w14:paraId="02D2B48E" w14:textId="3447DA2C" w:rsidR="00F646C4" w:rsidRPr="002F0DF8" w:rsidRDefault="00F646C4" w:rsidP="00733460">
            <w:pPr>
              <w:jc w:val="right"/>
              <w:rPr>
                <w:rFonts w:ascii="Arial" w:hAnsi="Arial" w:cs="Arial"/>
                <w:sz w:val="24"/>
                <w:szCs w:val="24"/>
              </w:rPr>
            </w:pPr>
            <w:r w:rsidRPr="002F0DF8">
              <w:rPr>
                <w:rFonts w:ascii="Arial" w:hAnsi="Arial" w:cs="Arial"/>
                <w:sz w:val="24"/>
                <w:szCs w:val="24"/>
              </w:rPr>
              <w:t>£23,691.70</w:t>
            </w:r>
          </w:p>
        </w:tc>
      </w:tr>
      <w:tr w:rsidR="00F646C4" w14:paraId="4A7190D5" w14:textId="77777777" w:rsidTr="00C35A64">
        <w:trPr>
          <w:jc w:val="center"/>
        </w:trPr>
        <w:tc>
          <w:tcPr>
            <w:tcW w:w="6974" w:type="dxa"/>
          </w:tcPr>
          <w:p w14:paraId="1413B975" w14:textId="155C87DA" w:rsidR="00F646C4" w:rsidRPr="002F0DF8" w:rsidRDefault="00F646C4">
            <w:pPr>
              <w:rPr>
                <w:rFonts w:ascii="Arial" w:hAnsi="Arial" w:cs="Arial"/>
                <w:sz w:val="24"/>
                <w:szCs w:val="24"/>
              </w:rPr>
            </w:pPr>
            <w:r w:rsidRPr="002F0DF8">
              <w:rPr>
                <w:rFonts w:ascii="Arial" w:hAnsi="Arial" w:cs="Arial"/>
                <w:sz w:val="24"/>
                <w:szCs w:val="24"/>
              </w:rPr>
              <w:t>Affordable Housing at Royal Close</w:t>
            </w:r>
            <w:r w:rsidR="00664CE1">
              <w:rPr>
                <w:rFonts w:ascii="Arial" w:hAnsi="Arial" w:cs="Arial"/>
                <w:sz w:val="24"/>
                <w:szCs w:val="24"/>
              </w:rPr>
              <w:t xml:space="preserve"> (5 units)</w:t>
            </w:r>
          </w:p>
        </w:tc>
        <w:tc>
          <w:tcPr>
            <w:tcW w:w="2660" w:type="dxa"/>
          </w:tcPr>
          <w:p w14:paraId="0179CF4C" w14:textId="0BAF0F4F" w:rsidR="00F646C4" w:rsidRPr="002F0DF8" w:rsidRDefault="00F646C4" w:rsidP="00C35A64">
            <w:pPr>
              <w:rPr>
                <w:rFonts w:ascii="Arial" w:hAnsi="Arial" w:cs="Arial"/>
                <w:sz w:val="24"/>
                <w:szCs w:val="24"/>
              </w:rPr>
            </w:pPr>
            <w:r>
              <w:rPr>
                <w:rFonts w:ascii="Arial" w:hAnsi="Arial" w:cs="Arial"/>
                <w:sz w:val="24"/>
                <w:szCs w:val="24"/>
              </w:rPr>
              <w:t>Affordable Housing</w:t>
            </w:r>
          </w:p>
        </w:tc>
        <w:tc>
          <w:tcPr>
            <w:tcW w:w="2552" w:type="dxa"/>
          </w:tcPr>
          <w:p w14:paraId="53BE6690" w14:textId="12E8A11F" w:rsidR="00F646C4" w:rsidRPr="002F0DF8" w:rsidRDefault="00F646C4" w:rsidP="00733460">
            <w:pPr>
              <w:jc w:val="right"/>
              <w:rPr>
                <w:rFonts w:ascii="Arial" w:hAnsi="Arial" w:cs="Arial"/>
                <w:sz w:val="24"/>
                <w:szCs w:val="24"/>
              </w:rPr>
            </w:pPr>
            <w:r w:rsidRPr="002F0DF8">
              <w:rPr>
                <w:rFonts w:ascii="Arial" w:hAnsi="Arial" w:cs="Arial"/>
                <w:sz w:val="24"/>
                <w:szCs w:val="24"/>
              </w:rPr>
              <w:t>£1</w:t>
            </w:r>
            <w:r>
              <w:rPr>
                <w:rFonts w:ascii="Arial" w:hAnsi="Arial" w:cs="Arial"/>
                <w:sz w:val="24"/>
                <w:szCs w:val="24"/>
              </w:rPr>
              <w:t>5</w:t>
            </w:r>
            <w:r w:rsidRPr="002F0DF8">
              <w:rPr>
                <w:rFonts w:ascii="Arial" w:hAnsi="Arial" w:cs="Arial"/>
                <w:sz w:val="24"/>
                <w:szCs w:val="24"/>
              </w:rPr>
              <w:t>0,000.00</w:t>
            </w:r>
          </w:p>
        </w:tc>
      </w:tr>
      <w:tr w:rsidR="00F646C4" w14:paraId="7AE59EDC" w14:textId="77777777" w:rsidTr="00C35A64">
        <w:trPr>
          <w:jc w:val="center"/>
        </w:trPr>
        <w:tc>
          <w:tcPr>
            <w:tcW w:w="6974" w:type="dxa"/>
          </w:tcPr>
          <w:p w14:paraId="1C035071" w14:textId="3213C3A0" w:rsidR="00F646C4" w:rsidRPr="002F0DF8" w:rsidRDefault="00F646C4">
            <w:pPr>
              <w:rPr>
                <w:rFonts w:ascii="Arial" w:hAnsi="Arial" w:cs="Arial"/>
                <w:sz w:val="24"/>
                <w:szCs w:val="24"/>
              </w:rPr>
            </w:pPr>
            <w:r>
              <w:rPr>
                <w:rFonts w:ascii="Arial" w:hAnsi="Arial" w:cs="Arial"/>
                <w:sz w:val="24"/>
                <w:szCs w:val="24"/>
              </w:rPr>
              <w:t xml:space="preserve">Chichester Boys Club Improvements </w:t>
            </w:r>
          </w:p>
        </w:tc>
        <w:tc>
          <w:tcPr>
            <w:tcW w:w="2660" w:type="dxa"/>
          </w:tcPr>
          <w:p w14:paraId="0EA554AD" w14:textId="2584F187" w:rsidR="00F646C4" w:rsidRDefault="00F646C4" w:rsidP="00C35A64">
            <w:pPr>
              <w:rPr>
                <w:rFonts w:ascii="Arial" w:hAnsi="Arial" w:cs="Arial"/>
                <w:sz w:val="24"/>
                <w:szCs w:val="24"/>
              </w:rPr>
            </w:pPr>
            <w:r>
              <w:rPr>
                <w:rFonts w:ascii="Arial" w:hAnsi="Arial" w:cs="Arial"/>
                <w:sz w:val="24"/>
                <w:szCs w:val="24"/>
              </w:rPr>
              <w:t>Community Facilities</w:t>
            </w:r>
          </w:p>
        </w:tc>
        <w:tc>
          <w:tcPr>
            <w:tcW w:w="2552" w:type="dxa"/>
          </w:tcPr>
          <w:p w14:paraId="4631ADCE" w14:textId="39125074" w:rsidR="00F646C4" w:rsidRPr="002F0DF8" w:rsidRDefault="00F646C4" w:rsidP="00733460">
            <w:pPr>
              <w:jc w:val="right"/>
              <w:rPr>
                <w:rFonts w:ascii="Arial" w:hAnsi="Arial" w:cs="Arial"/>
                <w:sz w:val="24"/>
                <w:szCs w:val="24"/>
              </w:rPr>
            </w:pPr>
            <w:r>
              <w:rPr>
                <w:rFonts w:ascii="Arial" w:hAnsi="Arial" w:cs="Arial"/>
                <w:sz w:val="24"/>
                <w:szCs w:val="24"/>
              </w:rPr>
              <w:t>£8,842.88</w:t>
            </w:r>
          </w:p>
        </w:tc>
      </w:tr>
      <w:tr w:rsidR="00F646C4" w14:paraId="785B7E1A" w14:textId="77777777" w:rsidTr="00C35A64">
        <w:trPr>
          <w:jc w:val="center"/>
        </w:trPr>
        <w:tc>
          <w:tcPr>
            <w:tcW w:w="6974" w:type="dxa"/>
          </w:tcPr>
          <w:p w14:paraId="088C1F69" w14:textId="07053B6B" w:rsidR="00F646C4" w:rsidRPr="002F0DF8" w:rsidRDefault="00F646C4">
            <w:pPr>
              <w:rPr>
                <w:rFonts w:ascii="Arial" w:hAnsi="Arial" w:cs="Arial"/>
                <w:sz w:val="24"/>
                <w:szCs w:val="24"/>
              </w:rPr>
            </w:pPr>
            <w:r>
              <w:rPr>
                <w:rFonts w:ascii="Arial" w:hAnsi="Arial" w:cs="Arial"/>
                <w:sz w:val="24"/>
                <w:szCs w:val="24"/>
              </w:rPr>
              <w:t>St Johns parish hall Westbourne Improvements</w:t>
            </w:r>
          </w:p>
        </w:tc>
        <w:tc>
          <w:tcPr>
            <w:tcW w:w="2660" w:type="dxa"/>
          </w:tcPr>
          <w:p w14:paraId="6F9A4B7A" w14:textId="2D6AA55E" w:rsidR="00F646C4" w:rsidRDefault="00F646C4" w:rsidP="00C35A64">
            <w:pPr>
              <w:rPr>
                <w:rFonts w:ascii="Arial" w:hAnsi="Arial" w:cs="Arial"/>
                <w:sz w:val="24"/>
                <w:szCs w:val="24"/>
              </w:rPr>
            </w:pPr>
            <w:r>
              <w:rPr>
                <w:rFonts w:ascii="Arial" w:hAnsi="Arial" w:cs="Arial"/>
                <w:sz w:val="24"/>
                <w:szCs w:val="24"/>
              </w:rPr>
              <w:t>Community Facilities</w:t>
            </w:r>
          </w:p>
        </w:tc>
        <w:tc>
          <w:tcPr>
            <w:tcW w:w="2552" w:type="dxa"/>
          </w:tcPr>
          <w:p w14:paraId="029DBCAA" w14:textId="77AE2A51" w:rsidR="00F646C4" w:rsidRPr="002F0DF8" w:rsidRDefault="00F646C4" w:rsidP="00733460">
            <w:pPr>
              <w:jc w:val="right"/>
              <w:rPr>
                <w:rFonts w:ascii="Arial" w:hAnsi="Arial" w:cs="Arial"/>
                <w:sz w:val="24"/>
                <w:szCs w:val="24"/>
              </w:rPr>
            </w:pPr>
            <w:r>
              <w:rPr>
                <w:rFonts w:ascii="Arial" w:hAnsi="Arial" w:cs="Arial"/>
                <w:sz w:val="24"/>
                <w:szCs w:val="24"/>
              </w:rPr>
              <w:t>£2,000</w:t>
            </w:r>
          </w:p>
        </w:tc>
      </w:tr>
      <w:tr w:rsidR="00F646C4" w14:paraId="29CE9854" w14:textId="77777777" w:rsidTr="00C35A64">
        <w:trPr>
          <w:jc w:val="center"/>
        </w:trPr>
        <w:tc>
          <w:tcPr>
            <w:tcW w:w="6974" w:type="dxa"/>
          </w:tcPr>
          <w:p w14:paraId="01CE1226" w14:textId="6D3DBFAF" w:rsidR="00F646C4" w:rsidRPr="002F0DF8" w:rsidRDefault="00F646C4">
            <w:pPr>
              <w:rPr>
                <w:rFonts w:ascii="Arial" w:hAnsi="Arial" w:cs="Arial"/>
                <w:sz w:val="24"/>
                <w:szCs w:val="24"/>
              </w:rPr>
            </w:pPr>
            <w:r w:rsidRPr="002F0DF8">
              <w:rPr>
                <w:rFonts w:ascii="Arial" w:hAnsi="Arial" w:cs="Arial"/>
                <w:sz w:val="24"/>
                <w:szCs w:val="24"/>
              </w:rPr>
              <w:t>NHS</w:t>
            </w:r>
          </w:p>
        </w:tc>
        <w:tc>
          <w:tcPr>
            <w:tcW w:w="2660" w:type="dxa"/>
          </w:tcPr>
          <w:p w14:paraId="153C9943" w14:textId="60153E9A" w:rsidR="00F646C4" w:rsidRPr="002F0DF8" w:rsidRDefault="00C35A64" w:rsidP="00C35A64">
            <w:pPr>
              <w:rPr>
                <w:rFonts w:ascii="Arial" w:hAnsi="Arial" w:cs="Arial"/>
                <w:sz w:val="24"/>
                <w:szCs w:val="24"/>
              </w:rPr>
            </w:pPr>
            <w:r>
              <w:rPr>
                <w:rFonts w:ascii="Arial" w:hAnsi="Arial" w:cs="Arial"/>
                <w:sz w:val="24"/>
                <w:szCs w:val="24"/>
              </w:rPr>
              <w:t>NHS</w:t>
            </w:r>
          </w:p>
        </w:tc>
        <w:tc>
          <w:tcPr>
            <w:tcW w:w="2552" w:type="dxa"/>
          </w:tcPr>
          <w:p w14:paraId="599AFC51" w14:textId="0D4E7073" w:rsidR="00F646C4" w:rsidRPr="002F0DF8" w:rsidRDefault="00F646C4" w:rsidP="00733460">
            <w:pPr>
              <w:jc w:val="right"/>
              <w:rPr>
                <w:rFonts w:ascii="Arial" w:hAnsi="Arial" w:cs="Arial"/>
                <w:sz w:val="24"/>
                <w:szCs w:val="24"/>
              </w:rPr>
            </w:pPr>
            <w:r w:rsidRPr="002F0DF8">
              <w:rPr>
                <w:rFonts w:ascii="Arial" w:hAnsi="Arial" w:cs="Arial"/>
                <w:sz w:val="24"/>
                <w:szCs w:val="24"/>
              </w:rPr>
              <w:t>£35,529.72</w:t>
            </w:r>
          </w:p>
        </w:tc>
      </w:tr>
      <w:tr w:rsidR="00F646C4" w14:paraId="2ADAFF32" w14:textId="77777777" w:rsidTr="00C35A64">
        <w:trPr>
          <w:jc w:val="center"/>
        </w:trPr>
        <w:tc>
          <w:tcPr>
            <w:tcW w:w="6974" w:type="dxa"/>
          </w:tcPr>
          <w:p w14:paraId="75B6A461" w14:textId="47BD22C8" w:rsidR="00F646C4" w:rsidRPr="002F0DF8" w:rsidRDefault="00F646C4">
            <w:pPr>
              <w:rPr>
                <w:rFonts w:ascii="Arial" w:hAnsi="Arial" w:cs="Arial"/>
                <w:sz w:val="24"/>
                <w:szCs w:val="24"/>
              </w:rPr>
            </w:pPr>
            <w:r w:rsidRPr="002F0DF8">
              <w:rPr>
                <w:rFonts w:ascii="Arial" w:hAnsi="Arial" w:cs="Arial"/>
                <w:sz w:val="24"/>
                <w:szCs w:val="24"/>
              </w:rPr>
              <w:t>Solent recreation Mitigation project/Bird Aware</w:t>
            </w:r>
          </w:p>
        </w:tc>
        <w:tc>
          <w:tcPr>
            <w:tcW w:w="2660" w:type="dxa"/>
          </w:tcPr>
          <w:p w14:paraId="647E7CA7" w14:textId="0CD61F8B" w:rsidR="00F646C4" w:rsidRPr="002F0DF8" w:rsidRDefault="00C35A64" w:rsidP="00C35A64">
            <w:pPr>
              <w:rPr>
                <w:rFonts w:ascii="Arial" w:hAnsi="Arial" w:cs="Arial"/>
                <w:sz w:val="24"/>
                <w:szCs w:val="24"/>
              </w:rPr>
            </w:pPr>
            <w:r>
              <w:rPr>
                <w:rFonts w:ascii="Arial" w:hAnsi="Arial" w:cs="Arial"/>
                <w:sz w:val="24"/>
                <w:szCs w:val="24"/>
              </w:rPr>
              <w:t>Environmental</w:t>
            </w:r>
          </w:p>
        </w:tc>
        <w:tc>
          <w:tcPr>
            <w:tcW w:w="2552" w:type="dxa"/>
          </w:tcPr>
          <w:p w14:paraId="7ACD2395" w14:textId="50D05CA1" w:rsidR="00F646C4" w:rsidRPr="002F0DF8" w:rsidRDefault="00F646C4" w:rsidP="00733460">
            <w:pPr>
              <w:jc w:val="right"/>
              <w:rPr>
                <w:rFonts w:ascii="Arial" w:hAnsi="Arial" w:cs="Arial"/>
                <w:sz w:val="24"/>
                <w:szCs w:val="24"/>
              </w:rPr>
            </w:pPr>
            <w:r w:rsidRPr="002F0DF8">
              <w:rPr>
                <w:rFonts w:ascii="Arial" w:hAnsi="Arial" w:cs="Arial"/>
                <w:sz w:val="24"/>
                <w:szCs w:val="24"/>
              </w:rPr>
              <w:t>£10,294.50</w:t>
            </w:r>
          </w:p>
        </w:tc>
      </w:tr>
      <w:tr w:rsidR="00F646C4" w14:paraId="705FB4F6" w14:textId="77777777" w:rsidTr="00C35A64">
        <w:trPr>
          <w:jc w:val="center"/>
        </w:trPr>
        <w:tc>
          <w:tcPr>
            <w:tcW w:w="6974" w:type="dxa"/>
          </w:tcPr>
          <w:p w14:paraId="53833574" w14:textId="4A0C40EE" w:rsidR="00F646C4" w:rsidRPr="002F0DF8" w:rsidRDefault="00F646C4">
            <w:pPr>
              <w:rPr>
                <w:rFonts w:ascii="Arial" w:hAnsi="Arial" w:cs="Arial"/>
                <w:sz w:val="24"/>
                <w:szCs w:val="24"/>
              </w:rPr>
            </w:pPr>
            <w:r w:rsidRPr="002F0DF8">
              <w:rPr>
                <w:rFonts w:ascii="Arial" w:hAnsi="Arial" w:cs="Arial"/>
                <w:sz w:val="24"/>
                <w:szCs w:val="24"/>
              </w:rPr>
              <w:t>Pagham Harbour Recreation Disturbance Scheme</w:t>
            </w:r>
          </w:p>
        </w:tc>
        <w:tc>
          <w:tcPr>
            <w:tcW w:w="2660" w:type="dxa"/>
          </w:tcPr>
          <w:p w14:paraId="69422C3E" w14:textId="0D84D085" w:rsidR="00F646C4" w:rsidRPr="002F0DF8" w:rsidRDefault="00C35A64" w:rsidP="00C35A64">
            <w:pPr>
              <w:rPr>
                <w:rFonts w:ascii="Arial" w:hAnsi="Arial" w:cs="Arial"/>
                <w:sz w:val="24"/>
                <w:szCs w:val="24"/>
              </w:rPr>
            </w:pPr>
            <w:r>
              <w:rPr>
                <w:rFonts w:ascii="Arial" w:hAnsi="Arial" w:cs="Arial"/>
                <w:sz w:val="24"/>
                <w:szCs w:val="24"/>
              </w:rPr>
              <w:t>Environmental</w:t>
            </w:r>
          </w:p>
        </w:tc>
        <w:tc>
          <w:tcPr>
            <w:tcW w:w="2552" w:type="dxa"/>
          </w:tcPr>
          <w:p w14:paraId="6BA692EE" w14:textId="63810FA6" w:rsidR="00F646C4" w:rsidRPr="002F0DF8" w:rsidRDefault="00F646C4" w:rsidP="00733460">
            <w:pPr>
              <w:jc w:val="right"/>
              <w:rPr>
                <w:rFonts w:ascii="Arial" w:hAnsi="Arial" w:cs="Arial"/>
                <w:sz w:val="24"/>
                <w:szCs w:val="24"/>
              </w:rPr>
            </w:pPr>
            <w:r w:rsidRPr="002F0DF8">
              <w:rPr>
                <w:rFonts w:ascii="Arial" w:hAnsi="Arial" w:cs="Arial"/>
                <w:sz w:val="24"/>
                <w:szCs w:val="24"/>
              </w:rPr>
              <w:t>£153,206.55</w:t>
            </w:r>
          </w:p>
        </w:tc>
      </w:tr>
      <w:tr w:rsidR="00F646C4" w:rsidRPr="00733460" w14:paraId="4FB54196" w14:textId="77777777" w:rsidTr="00C35A64">
        <w:trPr>
          <w:jc w:val="center"/>
        </w:trPr>
        <w:tc>
          <w:tcPr>
            <w:tcW w:w="6974" w:type="dxa"/>
          </w:tcPr>
          <w:p w14:paraId="28C91D7F" w14:textId="534C7A2C" w:rsidR="00F646C4" w:rsidRPr="002F0DF8" w:rsidRDefault="00F646C4">
            <w:pPr>
              <w:rPr>
                <w:rFonts w:ascii="Arial" w:hAnsi="Arial" w:cs="Arial"/>
                <w:b/>
                <w:bCs/>
                <w:sz w:val="24"/>
                <w:szCs w:val="24"/>
              </w:rPr>
            </w:pPr>
            <w:r w:rsidRPr="002F0DF8">
              <w:rPr>
                <w:rFonts w:ascii="Arial" w:hAnsi="Arial" w:cs="Arial"/>
                <w:b/>
                <w:bCs/>
                <w:sz w:val="24"/>
                <w:szCs w:val="24"/>
              </w:rPr>
              <w:t>Total</w:t>
            </w:r>
          </w:p>
        </w:tc>
        <w:tc>
          <w:tcPr>
            <w:tcW w:w="2660" w:type="dxa"/>
          </w:tcPr>
          <w:p w14:paraId="126C593D" w14:textId="77777777" w:rsidR="00F646C4" w:rsidRDefault="00F646C4" w:rsidP="00C35A64">
            <w:pPr>
              <w:rPr>
                <w:rFonts w:ascii="Arial" w:hAnsi="Arial" w:cs="Arial"/>
                <w:b/>
                <w:bCs/>
                <w:sz w:val="24"/>
                <w:szCs w:val="24"/>
              </w:rPr>
            </w:pPr>
          </w:p>
        </w:tc>
        <w:tc>
          <w:tcPr>
            <w:tcW w:w="2552" w:type="dxa"/>
          </w:tcPr>
          <w:p w14:paraId="467D4B0E" w14:textId="2AA837AB" w:rsidR="00F646C4" w:rsidRPr="002F0DF8" w:rsidRDefault="00F646C4" w:rsidP="00733460">
            <w:pPr>
              <w:jc w:val="right"/>
              <w:rPr>
                <w:rFonts w:ascii="Arial" w:hAnsi="Arial" w:cs="Arial"/>
                <w:b/>
                <w:bCs/>
                <w:sz w:val="24"/>
                <w:szCs w:val="24"/>
              </w:rPr>
            </w:pPr>
            <w:r>
              <w:rPr>
                <w:rFonts w:ascii="Arial" w:hAnsi="Arial" w:cs="Arial"/>
                <w:b/>
                <w:bCs/>
                <w:sz w:val="24"/>
                <w:szCs w:val="24"/>
              </w:rPr>
              <w:fldChar w:fldCharType="begin"/>
            </w:r>
            <w:r>
              <w:rPr>
                <w:rFonts w:ascii="Arial" w:hAnsi="Arial" w:cs="Arial"/>
                <w:b/>
                <w:bCs/>
                <w:sz w:val="24"/>
                <w:szCs w:val="24"/>
              </w:rPr>
              <w:instrText xml:space="preserve"> =SUM(ABOVE) </w:instrText>
            </w:r>
            <w:r>
              <w:rPr>
                <w:rFonts w:ascii="Arial" w:hAnsi="Arial" w:cs="Arial"/>
                <w:b/>
                <w:bCs/>
                <w:sz w:val="24"/>
                <w:szCs w:val="24"/>
              </w:rPr>
              <w:fldChar w:fldCharType="separate"/>
            </w:r>
            <w:r>
              <w:rPr>
                <w:rFonts w:ascii="Arial" w:hAnsi="Arial" w:cs="Arial"/>
                <w:b/>
                <w:bCs/>
                <w:noProof/>
                <w:sz w:val="24"/>
                <w:szCs w:val="24"/>
              </w:rPr>
              <w:t>£443,982.96</w:t>
            </w:r>
            <w:r>
              <w:rPr>
                <w:rFonts w:ascii="Arial" w:hAnsi="Arial" w:cs="Arial"/>
                <w:b/>
                <w:bCs/>
                <w:sz w:val="24"/>
                <w:szCs w:val="24"/>
              </w:rPr>
              <w:fldChar w:fldCharType="end"/>
            </w:r>
          </w:p>
        </w:tc>
      </w:tr>
    </w:tbl>
    <w:p w14:paraId="09F6D868" w14:textId="77777777" w:rsidR="00A13586" w:rsidRDefault="00A13586">
      <w:pPr>
        <w:rPr>
          <w:b/>
          <w:bCs/>
        </w:rPr>
      </w:pPr>
      <w:r>
        <w:rPr>
          <w:b/>
          <w:bCs/>
        </w:rPr>
        <w:br w:type="page"/>
      </w:r>
    </w:p>
    <w:p w14:paraId="79714563" w14:textId="77777777" w:rsidR="00F8167D" w:rsidRPr="00733460" w:rsidRDefault="00F8167D">
      <w:pPr>
        <w:rPr>
          <w:b/>
          <w:bCs/>
        </w:rPr>
      </w:pPr>
    </w:p>
    <w:p w14:paraId="261B3137" w14:textId="795781A9" w:rsidR="007B2C5C" w:rsidRDefault="007B2C5C" w:rsidP="00530965">
      <w:pPr>
        <w:pStyle w:val="Heading2"/>
        <w:rPr>
          <w:rFonts w:ascii="Arial" w:hAnsi="Arial" w:cs="Arial"/>
          <w:b/>
          <w:bCs/>
          <w:sz w:val="24"/>
          <w:szCs w:val="24"/>
        </w:rPr>
      </w:pPr>
      <w:bookmarkStart w:id="11" w:name="_Toc116906368"/>
      <w:r w:rsidRPr="007B2C5C">
        <w:rPr>
          <w:rFonts w:ascii="Arial" w:hAnsi="Arial" w:cs="Arial"/>
          <w:b/>
          <w:bCs/>
          <w:sz w:val="24"/>
          <w:szCs w:val="24"/>
        </w:rPr>
        <w:t>Future S106 Income and Spending</w:t>
      </w:r>
      <w:bookmarkEnd w:id="11"/>
    </w:p>
    <w:p w14:paraId="2D162D87" w14:textId="77777777" w:rsidR="00DD1ABA" w:rsidRPr="00DD1ABA" w:rsidRDefault="00DD1ABA" w:rsidP="00DD1ABA"/>
    <w:p w14:paraId="7FEB3C82" w14:textId="13A51606" w:rsidR="000E5552" w:rsidRDefault="006A5743">
      <w:pPr>
        <w:rPr>
          <w:rFonts w:ascii="Arial" w:hAnsi="Arial" w:cs="Arial"/>
          <w:sz w:val="24"/>
          <w:szCs w:val="24"/>
        </w:rPr>
      </w:pPr>
      <w:r w:rsidRPr="007B2C5C">
        <w:rPr>
          <w:rFonts w:ascii="Arial" w:hAnsi="Arial" w:cs="Arial"/>
          <w:sz w:val="24"/>
          <w:szCs w:val="24"/>
        </w:rPr>
        <w:t>The amount of money retained by the Council as 31 March</w:t>
      </w:r>
      <w:r w:rsidR="00032AF5" w:rsidRPr="007B2C5C">
        <w:rPr>
          <w:rFonts w:ascii="Arial" w:hAnsi="Arial" w:cs="Arial"/>
          <w:sz w:val="24"/>
          <w:szCs w:val="24"/>
        </w:rPr>
        <w:t xml:space="preserve"> 2022</w:t>
      </w:r>
      <w:r w:rsidRPr="007B2C5C">
        <w:rPr>
          <w:rFonts w:ascii="Arial" w:hAnsi="Arial" w:cs="Arial"/>
          <w:sz w:val="24"/>
          <w:szCs w:val="24"/>
        </w:rPr>
        <w:t xml:space="preserve"> amounts </w:t>
      </w:r>
      <w:r w:rsidRPr="0037773C">
        <w:rPr>
          <w:rFonts w:ascii="Arial" w:hAnsi="Arial" w:cs="Arial"/>
          <w:sz w:val="24"/>
          <w:szCs w:val="24"/>
        </w:rPr>
        <w:t>to £</w:t>
      </w:r>
      <w:r w:rsidR="001535FB" w:rsidRPr="0037773C">
        <w:rPr>
          <w:rFonts w:ascii="Arial" w:hAnsi="Arial" w:cs="Arial"/>
          <w:sz w:val="24"/>
          <w:szCs w:val="24"/>
        </w:rPr>
        <w:t>5,632,962</w:t>
      </w:r>
      <w:r w:rsidRPr="007B2C5C">
        <w:rPr>
          <w:rFonts w:ascii="Arial" w:hAnsi="Arial" w:cs="Arial"/>
          <w:sz w:val="24"/>
          <w:szCs w:val="24"/>
        </w:rPr>
        <w:t xml:space="preserve"> This includes the sums which have been </w:t>
      </w:r>
      <w:r w:rsidR="00DD1ABA" w:rsidRPr="007B2C5C">
        <w:rPr>
          <w:rFonts w:ascii="Arial" w:hAnsi="Arial" w:cs="Arial"/>
          <w:sz w:val="24"/>
          <w:szCs w:val="24"/>
        </w:rPr>
        <w:t xml:space="preserve">allocated </w:t>
      </w:r>
      <w:r w:rsidR="00DD1ABA">
        <w:rPr>
          <w:rFonts w:ascii="Arial" w:hAnsi="Arial" w:cs="Arial"/>
          <w:sz w:val="24"/>
          <w:szCs w:val="24"/>
        </w:rPr>
        <w:t>but</w:t>
      </w:r>
      <w:r w:rsidR="00D53BF4">
        <w:rPr>
          <w:rFonts w:ascii="Arial" w:hAnsi="Arial" w:cs="Arial"/>
          <w:sz w:val="24"/>
          <w:szCs w:val="24"/>
        </w:rPr>
        <w:t xml:space="preserve"> not spent (</w:t>
      </w:r>
      <w:r w:rsidRPr="007B2C5C">
        <w:rPr>
          <w:rFonts w:ascii="Arial" w:hAnsi="Arial" w:cs="Arial"/>
          <w:sz w:val="24"/>
          <w:szCs w:val="24"/>
        </w:rPr>
        <w:t xml:space="preserve">detailed </w:t>
      </w:r>
      <w:r w:rsidR="00664CE1">
        <w:rPr>
          <w:rFonts w:ascii="Arial" w:hAnsi="Arial" w:cs="Arial"/>
          <w:sz w:val="24"/>
          <w:szCs w:val="24"/>
        </w:rPr>
        <w:t xml:space="preserve">in table 7 </w:t>
      </w:r>
      <w:r w:rsidRPr="007B2C5C">
        <w:rPr>
          <w:rFonts w:ascii="Arial" w:hAnsi="Arial" w:cs="Arial"/>
          <w:sz w:val="24"/>
          <w:szCs w:val="24"/>
        </w:rPr>
        <w:t>above</w:t>
      </w:r>
      <w:r w:rsidR="00D53BF4">
        <w:rPr>
          <w:rFonts w:ascii="Arial" w:hAnsi="Arial" w:cs="Arial"/>
          <w:sz w:val="24"/>
          <w:szCs w:val="24"/>
        </w:rPr>
        <w:t>)</w:t>
      </w:r>
      <w:r w:rsidRPr="007B2C5C">
        <w:rPr>
          <w:rFonts w:ascii="Arial" w:hAnsi="Arial" w:cs="Arial"/>
          <w:sz w:val="24"/>
          <w:szCs w:val="24"/>
        </w:rPr>
        <w:t xml:space="preserve"> together with any interest earned. The table below also</w:t>
      </w:r>
      <w:r w:rsidR="00D53BF4">
        <w:rPr>
          <w:rFonts w:ascii="Arial" w:hAnsi="Arial" w:cs="Arial"/>
          <w:sz w:val="24"/>
          <w:szCs w:val="24"/>
        </w:rPr>
        <w:t xml:space="preserve"> shows</w:t>
      </w:r>
      <w:r w:rsidRPr="007B2C5C">
        <w:rPr>
          <w:rFonts w:ascii="Arial" w:hAnsi="Arial" w:cs="Arial"/>
          <w:sz w:val="24"/>
          <w:szCs w:val="24"/>
        </w:rPr>
        <w:t xml:space="preserve"> money that has been </w:t>
      </w:r>
      <w:r w:rsidR="00032AF5" w:rsidRPr="007B2C5C">
        <w:rPr>
          <w:rFonts w:ascii="Arial" w:hAnsi="Arial" w:cs="Arial"/>
          <w:sz w:val="24"/>
          <w:szCs w:val="24"/>
        </w:rPr>
        <w:t>secured and</w:t>
      </w:r>
      <w:r w:rsidRPr="007B2C5C">
        <w:rPr>
          <w:rFonts w:ascii="Arial" w:hAnsi="Arial" w:cs="Arial"/>
          <w:sz w:val="24"/>
          <w:szCs w:val="24"/>
        </w:rPr>
        <w:t xml:space="preserve"> that is still to be received either when the development </w:t>
      </w:r>
      <w:r w:rsidR="007B2C5C" w:rsidRPr="007B2C5C">
        <w:rPr>
          <w:rFonts w:ascii="Arial" w:hAnsi="Arial" w:cs="Arial"/>
          <w:sz w:val="24"/>
          <w:szCs w:val="24"/>
        </w:rPr>
        <w:t>commences,</w:t>
      </w:r>
      <w:r w:rsidRPr="007B2C5C">
        <w:rPr>
          <w:rFonts w:ascii="Arial" w:hAnsi="Arial" w:cs="Arial"/>
          <w:sz w:val="24"/>
          <w:szCs w:val="24"/>
        </w:rPr>
        <w:t xml:space="preserve"> or the appropriate trigger point is reached.</w:t>
      </w:r>
    </w:p>
    <w:p w14:paraId="37354035" w14:textId="0D9D6740" w:rsidR="00332004" w:rsidRPr="00332004" w:rsidRDefault="00332004" w:rsidP="00332004">
      <w:pPr>
        <w:jc w:val="center"/>
        <w:rPr>
          <w:rFonts w:ascii="Arial" w:hAnsi="Arial" w:cs="Arial"/>
          <w:b/>
          <w:bCs/>
          <w:sz w:val="24"/>
          <w:szCs w:val="24"/>
        </w:rPr>
      </w:pPr>
      <w:r w:rsidRPr="00332004">
        <w:rPr>
          <w:rFonts w:ascii="Arial" w:hAnsi="Arial" w:cs="Arial"/>
          <w:b/>
          <w:bCs/>
          <w:sz w:val="24"/>
          <w:szCs w:val="24"/>
        </w:rPr>
        <w:t>Table 8: S106 Funds Remaining &amp; Still to be received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2824"/>
        <w:gridCol w:w="2824"/>
      </w:tblGrid>
      <w:tr w:rsidR="006A5743" w:rsidRPr="00A6025B" w14:paraId="70D9FD79" w14:textId="77777777" w:rsidTr="00CC210B">
        <w:trPr>
          <w:jc w:val="center"/>
        </w:trPr>
        <w:tc>
          <w:tcPr>
            <w:tcW w:w="2868" w:type="dxa"/>
            <w:shd w:val="clear" w:color="auto" w:fill="00B0F0"/>
          </w:tcPr>
          <w:p w14:paraId="3484FB31" w14:textId="77777777" w:rsidR="006A5743" w:rsidRPr="007B2C5C" w:rsidRDefault="006A5743" w:rsidP="00124F21">
            <w:pPr>
              <w:pStyle w:val="BodyTextIndent2"/>
              <w:keepNext/>
              <w:spacing w:after="0"/>
              <w:ind w:left="0" w:firstLine="0"/>
              <w:jc w:val="center"/>
              <w:rPr>
                <w:b/>
                <w:color w:val="000000"/>
              </w:rPr>
            </w:pPr>
            <w:r w:rsidRPr="007B2C5C">
              <w:rPr>
                <w:b/>
                <w:color w:val="000000"/>
              </w:rPr>
              <w:t>Contribution Type</w:t>
            </w:r>
          </w:p>
        </w:tc>
        <w:tc>
          <w:tcPr>
            <w:tcW w:w="2824" w:type="dxa"/>
            <w:shd w:val="clear" w:color="auto" w:fill="00B0F0"/>
          </w:tcPr>
          <w:p w14:paraId="0F22883D" w14:textId="53F86DC4" w:rsidR="006A5743" w:rsidRPr="007B2C5C" w:rsidRDefault="006A5743" w:rsidP="00124F21">
            <w:pPr>
              <w:pStyle w:val="BodyTextIndent2"/>
              <w:keepNext/>
              <w:spacing w:after="0"/>
              <w:ind w:left="0" w:firstLine="0"/>
              <w:jc w:val="center"/>
              <w:rPr>
                <w:b/>
                <w:color w:val="000000"/>
              </w:rPr>
            </w:pPr>
            <w:r w:rsidRPr="007B2C5C">
              <w:rPr>
                <w:b/>
                <w:color w:val="000000"/>
              </w:rPr>
              <w:t>Amount Remaining</w:t>
            </w:r>
          </w:p>
        </w:tc>
        <w:tc>
          <w:tcPr>
            <w:tcW w:w="2824" w:type="dxa"/>
            <w:shd w:val="clear" w:color="auto" w:fill="00B0F0"/>
          </w:tcPr>
          <w:p w14:paraId="6CA5661B" w14:textId="4F050876" w:rsidR="006A5743" w:rsidRPr="007B2C5C" w:rsidRDefault="006A5743" w:rsidP="00124F21">
            <w:pPr>
              <w:pStyle w:val="BodyTextIndent2"/>
              <w:keepNext/>
              <w:spacing w:after="0"/>
              <w:ind w:left="0" w:firstLine="0"/>
              <w:jc w:val="center"/>
              <w:rPr>
                <w:b/>
                <w:color w:val="000000"/>
              </w:rPr>
            </w:pPr>
            <w:r w:rsidRPr="007B2C5C">
              <w:rPr>
                <w:b/>
                <w:color w:val="000000"/>
              </w:rPr>
              <w:t>To be received</w:t>
            </w:r>
          </w:p>
        </w:tc>
      </w:tr>
      <w:tr w:rsidR="006A5743" w:rsidRPr="00C91CC9" w14:paraId="07143353" w14:textId="77777777" w:rsidTr="00124F21">
        <w:trPr>
          <w:jc w:val="center"/>
        </w:trPr>
        <w:tc>
          <w:tcPr>
            <w:tcW w:w="2868" w:type="dxa"/>
            <w:shd w:val="clear" w:color="auto" w:fill="auto"/>
          </w:tcPr>
          <w:p w14:paraId="75DE0490" w14:textId="77777777" w:rsidR="006A5743" w:rsidRPr="007B2C5C" w:rsidRDefault="006A5743" w:rsidP="006A5743">
            <w:pPr>
              <w:pStyle w:val="BodyTextIndent2"/>
              <w:keepNext/>
              <w:spacing w:after="0"/>
              <w:ind w:left="0" w:firstLine="0"/>
              <w:rPr>
                <w:color w:val="000000"/>
              </w:rPr>
            </w:pPr>
            <w:r w:rsidRPr="007B2C5C">
              <w:rPr>
                <w:color w:val="000000"/>
              </w:rPr>
              <w:t>Affordable Housing</w:t>
            </w:r>
          </w:p>
        </w:tc>
        <w:tc>
          <w:tcPr>
            <w:tcW w:w="2824" w:type="dxa"/>
          </w:tcPr>
          <w:p w14:paraId="077D8DA9" w14:textId="0BC0E055" w:rsidR="006A5743" w:rsidRPr="007B2C5C" w:rsidRDefault="006A5743" w:rsidP="006A5743">
            <w:pPr>
              <w:pStyle w:val="BodyTextIndent2"/>
              <w:keepNext/>
              <w:spacing w:after="0"/>
              <w:ind w:left="0" w:firstLine="0"/>
              <w:jc w:val="right"/>
              <w:rPr>
                <w:color w:val="000000"/>
                <w:highlight w:val="green"/>
              </w:rPr>
            </w:pPr>
            <w:r w:rsidRPr="007B2C5C">
              <w:t>£1,554,190</w:t>
            </w:r>
          </w:p>
        </w:tc>
        <w:tc>
          <w:tcPr>
            <w:tcW w:w="2824" w:type="dxa"/>
            <w:shd w:val="clear" w:color="auto" w:fill="auto"/>
          </w:tcPr>
          <w:p w14:paraId="61620105" w14:textId="3AD138D1" w:rsidR="006A5743" w:rsidRPr="007B2C5C" w:rsidRDefault="006A5743" w:rsidP="006A5743">
            <w:pPr>
              <w:pStyle w:val="BodyTextIndent2"/>
              <w:keepNext/>
              <w:spacing w:after="0"/>
              <w:ind w:left="0" w:firstLine="0"/>
              <w:jc w:val="right"/>
              <w:rPr>
                <w:color w:val="000000"/>
              </w:rPr>
            </w:pPr>
            <w:r w:rsidRPr="007B2C5C">
              <w:rPr>
                <w:color w:val="000000"/>
              </w:rPr>
              <w:t>£582,427</w:t>
            </w:r>
          </w:p>
        </w:tc>
      </w:tr>
      <w:tr w:rsidR="006A5743" w:rsidRPr="00A6025B" w14:paraId="26305099" w14:textId="77777777" w:rsidTr="00124F21">
        <w:trPr>
          <w:jc w:val="center"/>
        </w:trPr>
        <w:tc>
          <w:tcPr>
            <w:tcW w:w="2868" w:type="dxa"/>
            <w:shd w:val="clear" w:color="auto" w:fill="auto"/>
          </w:tcPr>
          <w:p w14:paraId="2D019BCB" w14:textId="77777777" w:rsidR="006A5743" w:rsidRPr="007B2C5C" w:rsidRDefault="006A5743" w:rsidP="006A5743">
            <w:pPr>
              <w:pStyle w:val="BodyTextIndent2"/>
              <w:keepNext/>
              <w:spacing w:after="0"/>
              <w:ind w:left="0" w:firstLine="0"/>
              <w:rPr>
                <w:color w:val="000000"/>
              </w:rPr>
            </w:pPr>
            <w:r w:rsidRPr="007B2C5C">
              <w:rPr>
                <w:color w:val="000000"/>
              </w:rPr>
              <w:t>A27</w:t>
            </w:r>
          </w:p>
        </w:tc>
        <w:tc>
          <w:tcPr>
            <w:tcW w:w="2824" w:type="dxa"/>
          </w:tcPr>
          <w:p w14:paraId="61334F55" w14:textId="016AD0A9" w:rsidR="006A5743" w:rsidRPr="007B2C5C" w:rsidRDefault="006A5743" w:rsidP="006A5743">
            <w:pPr>
              <w:pStyle w:val="BodyTextIndent2"/>
              <w:keepNext/>
              <w:spacing w:after="0"/>
              <w:ind w:left="0" w:firstLine="0"/>
              <w:jc w:val="right"/>
              <w:rPr>
                <w:color w:val="000000"/>
                <w:highlight w:val="green"/>
              </w:rPr>
            </w:pPr>
            <w:r w:rsidRPr="007B2C5C">
              <w:t>£365,437</w:t>
            </w:r>
          </w:p>
        </w:tc>
        <w:tc>
          <w:tcPr>
            <w:tcW w:w="2824" w:type="dxa"/>
            <w:shd w:val="clear" w:color="auto" w:fill="auto"/>
          </w:tcPr>
          <w:p w14:paraId="31C28DC5" w14:textId="76B036CD" w:rsidR="006A5743" w:rsidRPr="007B2C5C" w:rsidRDefault="006A5743" w:rsidP="006A5743">
            <w:pPr>
              <w:pStyle w:val="BodyTextIndent2"/>
              <w:keepNext/>
              <w:spacing w:after="0"/>
              <w:ind w:left="0" w:firstLine="0"/>
              <w:jc w:val="right"/>
              <w:rPr>
                <w:color w:val="000000"/>
              </w:rPr>
            </w:pPr>
            <w:r w:rsidRPr="007B2C5C">
              <w:rPr>
                <w:color w:val="000000"/>
              </w:rPr>
              <w:t>£0</w:t>
            </w:r>
          </w:p>
        </w:tc>
      </w:tr>
      <w:tr w:rsidR="006A5743" w:rsidRPr="00A6025B" w14:paraId="1A1B1CD7" w14:textId="77777777" w:rsidTr="00124F21">
        <w:trPr>
          <w:jc w:val="center"/>
        </w:trPr>
        <w:tc>
          <w:tcPr>
            <w:tcW w:w="2868" w:type="dxa"/>
            <w:shd w:val="clear" w:color="auto" w:fill="auto"/>
          </w:tcPr>
          <w:p w14:paraId="2690D014" w14:textId="77777777" w:rsidR="006A5743" w:rsidRPr="007B2C5C" w:rsidRDefault="006A5743" w:rsidP="006A5743">
            <w:pPr>
              <w:pStyle w:val="BodyTextIndent2"/>
              <w:keepNext/>
              <w:spacing w:after="0"/>
              <w:ind w:left="0" w:firstLine="0"/>
              <w:rPr>
                <w:color w:val="000000"/>
              </w:rPr>
            </w:pPr>
            <w:r w:rsidRPr="007B2C5C">
              <w:rPr>
                <w:color w:val="000000"/>
              </w:rPr>
              <w:t>Chichester Harbour</w:t>
            </w:r>
          </w:p>
        </w:tc>
        <w:tc>
          <w:tcPr>
            <w:tcW w:w="2824" w:type="dxa"/>
          </w:tcPr>
          <w:p w14:paraId="6342AA4A" w14:textId="79D38436" w:rsidR="006A5743" w:rsidRPr="007B2C5C" w:rsidRDefault="006A5743" w:rsidP="006A5743">
            <w:pPr>
              <w:pStyle w:val="BodyTextIndent2"/>
              <w:keepNext/>
              <w:spacing w:after="0"/>
              <w:ind w:left="0" w:firstLine="0"/>
              <w:jc w:val="right"/>
              <w:rPr>
                <w:color w:val="000000"/>
                <w:highlight w:val="green"/>
              </w:rPr>
            </w:pPr>
            <w:r w:rsidRPr="007B2C5C">
              <w:rPr>
                <w:color w:val="000000"/>
              </w:rPr>
              <w:t>£26,611</w:t>
            </w:r>
          </w:p>
        </w:tc>
        <w:tc>
          <w:tcPr>
            <w:tcW w:w="2824" w:type="dxa"/>
            <w:shd w:val="clear" w:color="auto" w:fill="auto"/>
          </w:tcPr>
          <w:p w14:paraId="1C8B6895" w14:textId="08774946" w:rsidR="006A5743" w:rsidRPr="007B2C5C" w:rsidRDefault="006A5743" w:rsidP="006A5743">
            <w:pPr>
              <w:pStyle w:val="BodyTextIndent2"/>
              <w:keepNext/>
              <w:spacing w:after="0"/>
              <w:ind w:left="0" w:firstLine="0"/>
              <w:jc w:val="right"/>
              <w:rPr>
                <w:color w:val="000000"/>
              </w:rPr>
            </w:pPr>
            <w:r w:rsidRPr="007B2C5C">
              <w:rPr>
                <w:color w:val="000000"/>
              </w:rPr>
              <w:t>£0</w:t>
            </w:r>
          </w:p>
        </w:tc>
      </w:tr>
      <w:tr w:rsidR="006A5743" w:rsidRPr="00A6025B" w14:paraId="7C4BFACC" w14:textId="77777777" w:rsidTr="00124F21">
        <w:trPr>
          <w:jc w:val="center"/>
        </w:trPr>
        <w:tc>
          <w:tcPr>
            <w:tcW w:w="2868" w:type="dxa"/>
            <w:shd w:val="clear" w:color="auto" w:fill="auto"/>
          </w:tcPr>
          <w:p w14:paraId="1D2E2FB6" w14:textId="77777777" w:rsidR="006A5743" w:rsidRPr="007B2C5C" w:rsidRDefault="006A5743" w:rsidP="006A5743">
            <w:pPr>
              <w:pStyle w:val="BodyTextIndent2"/>
              <w:keepNext/>
              <w:spacing w:after="0"/>
              <w:ind w:left="0" w:firstLine="0"/>
              <w:rPr>
                <w:color w:val="000000"/>
              </w:rPr>
            </w:pPr>
            <w:r w:rsidRPr="007B2C5C">
              <w:rPr>
                <w:color w:val="000000"/>
              </w:rPr>
              <w:t>Community Facilities</w:t>
            </w:r>
          </w:p>
        </w:tc>
        <w:tc>
          <w:tcPr>
            <w:tcW w:w="2824" w:type="dxa"/>
          </w:tcPr>
          <w:p w14:paraId="00F78AFB" w14:textId="4283FAE3" w:rsidR="006A5743" w:rsidRPr="007B2C5C" w:rsidRDefault="006A5743" w:rsidP="006A5743">
            <w:pPr>
              <w:pStyle w:val="BodyTextIndent2"/>
              <w:keepNext/>
              <w:spacing w:after="0"/>
              <w:ind w:left="0" w:firstLine="0"/>
              <w:jc w:val="right"/>
              <w:rPr>
                <w:color w:val="000000"/>
                <w:highlight w:val="green"/>
              </w:rPr>
            </w:pPr>
            <w:r w:rsidRPr="007B2C5C">
              <w:rPr>
                <w:color w:val="000000"/>
              </w:rPr>
              <w:t>£1,848,188</w:t>
            </w:r>
          </w:p>
        </w:tc>
        <w:tc>
          <w:tcPr>
            <w:tcW w:w="2824" w:type="dxa"/>
            <w:shd w:val="clear" w:color="auto" w:fill="auto"/>
          </w:tcPr>
          <w:p w14:paraId="0FE91729" w14:textId="0F8BCB00" w:rsidR="006A5743" w:rsidRPr="007B2C5C" w:rsidRDefault="006A5743" w:rsidP="006A5743">
            <w:pPr>
              <w:pStyle w:val="BodyTextIndent2"/>
              <w:keepNext/>
              <w:spacing w:after="0"/>
              <w:ind w:left="0" w:firstLine="0"/>
              <w:jc w:val="right"/>
              <w:rPr>
                <w:color w:val="000000"/>
              </w:rPr>
            </w:pPr>
            <w:r w:rsidRPr="007B2C5C">
              <w:rPr>
                <w:color w:val="000000"/>
              </w:rPr>
              <w:t>£0</w:t>
            </w:r>
          </w:p>
        </w:tc>
      </w:tr>
      <w:tr w:rsidR="006A5743" w:rsidRPr="00A6025B" w14:paraId="7E15A329" w14:textId="77777777" w:rsidTr="00124F21">
        <w:trPr>
          <w:jc w:val="center"/>
        </w:trPr>
        <w:tc>
          <w:tcPr>
            <w:tcW w:w="2868" w:type="dxa"/>
            <w:shd w:val="clear" w:color="auto" w:fill="auto"/>
          </w:tcPr>
          <w:p w14:paraId="09E16750" w14:textId="65BC2F13" w:rsidR="006A5743" w:rsidRPr="007B2C5C" w:rsidRDefault="00A13586" w:rsidP="006A5743">
            <w:pPr>
              <w:pStyle w:val="BodyTextIndent2"/>
              <w:keepNext/>
              <w:spacing w:after="0"/>
              <w:ind w:left="0" w:firstLine="0"/>
              <w:rPr>
                <w:color w:val="000000"/>
              </w:rPr>
            </w:pPr>
            <w:r>
              <w:t>Environmental</w:t>
            </w:r>
          </w:p>
        </w:tc>
        <w:tc>
          <w:tcPr>
            <w:tcW w:w="2824" w:type="dxa"/>
          </w:tcPr>
          <w:p w14:paraId="6E98C2E9" w14:textId="5C3CB1CD" w:rsidR="006A5743" w:rsidRPr="007B2C5C" w:rsidRDefault="006A5743" w:rsidP="006A5743">
            <w:pPr>
              <w:pStyle w:val="BodyTextIndent2"/>
              <w:keepNext/>
              <w:spacing w:after="0"/>
              <w:ind w:left="0" w:firstLine="0"/>
              <w:jc w:val="right"/>
              <w:rPr>
                <w:color w:val="000000"/>
                <w:highlight w:val="green"/>
              </w:rPr>
            </w:pPr>
            <w:r w:rsidRPr="007B2C5C">
              <w:t>£21,214</w:t>
            </w:r>
          </w:p>
        </w:tc>
        <w:tc>
          <w:tcPr>
            <w:tcW w:w="2824" w:type="dxa"/>
            <w:shd w:val="clear" w:color="auto" w:fill="auto"/>
          </w:tcPr>
          <w:p w14:paraId="27451DA3" w14:textId="339B79B4" w:rsidR="006A5743" w:rsidRPr="007B2C5C" w:rsidRDefault="006A5743" w:rsidP="006A5743">
            <w:pPr>
              <w:pStyle w:val="BodyTextIndent2"/>
              <w:keepNext/>
              <w:spacing w:after="0"/>
              <w:ind w:left="0" w:firstLine="0"/>
              <w:jc w:val="right"/>
              <w:rPr>
                <w:color w:val="000000"/>
              </w:rPr>
            </w:pPr>
            <w:r w:rsidRPr="007B2C5C">
              <w:rPr>
                <w:color w:val="000000"/>
              </w:rPr>
              <w:t>£0</w:t>
            </w:r>
          </w:p>
        </w:tc>
      </w:tr>
      <w:tr w:rsidR="006A5743" w:rsidRPr="00A6025B" w14:paraId="64E9DD0C" w14:textId="77777777" w:rsidTr="00124F21">
        <w:trPr>
          <w:jc w:val="center"/>
        </w:trPr>
        <w:tc>
          <w:tcPr>
            <w:tcW w:w="2868" w:type="dxa"/>
            <w:shd w:val="clear" w:color="auto" w:fill="auto"/>
          </w:tcPr>
          <w:p w14:paraId="1F215AFA" w14:textId="77777777" w:rsidR="006A5743" w:rsidRPr="007B2C5C" w:rsidRDefault="006A5743" w:rsidP="006A5743">
            <w:pPr>
              <w:pStyle w:val="BodyTextIndent2"/>
              <w:keepNext/>
              <w:spacing w:after="0"/>
              <w:ind w:left="0" w:firstLine="0"/>
              <w:rPr>
                <w:color w:val="000000"/>
              </w:rPr>
            </w:pPr>
            <w:r w:rsidRPr="007B2C5C">
              <w:rPr>
                <w:color w:val="000000"/>
              </w:rPr>
              <w:t>Leisure</w:t>
            </w:r>
          </w:p>
        </w:tc>
        <w:tc>
          <w:tcPr>
            <w:tcW w:w="2824" w:type="dxa"/>
          </w:tcPr>
          <w:p w14:paraId="6ED43038" w14:textId="1F7DEF6C" w:rsidR="006A5743" w:rsidRPr="007B2C5C" w:rsidRDefault="006A5743" w:rsidP="006A5743">
            <w:pPr>
              <w:pStyle w:val="BodyTextIndent2"/>
              <w:keepNext/>
              <w:spacing w:after="0"/>
              <w:ind w:left="0" w:firstLine="0"/>
              <w:jc w:val="right"/>
              <w:rPr>
                <w:color w:val="000000"/>
                <w:highlight w:val="green"/>
              </w:rPr>
            </w:pPr>
            <w:r w:rsidRPr="007B2C5C">
              <w:rPr>
                <w:color w:val="000000"/>
              </w:rPr>
              <w:t>£809,836</w:t>
            </w:r>
          </w:p>
        </w:tc>
        <w:tc>
          <w:tcPr>
            <w:tcW w:w="2824" w:type="dxa"/>
            <w:shd w:val="clear" w:color="auto" w:fill="auto"/>
          </w:tcPr>
          <w:p w14:paraId="5DABDEB1" w14:textId="757A45C9" w:rsidR="006A5743" w:rsidRPr="007B2C5C" w:rsidRDefault="006A5743" w:rsidP="006A5743">
            <w:pPr>
              <w:pStyle w:val="BodyTextIndent2"/>
              <w:keepNext/>
              <w:spacing w:after="0"/>
              <w:ind w:left="0" w:firstLine="0"/>
              <w:jc w:val="right"/>
              <w:rPr>
                <w:color w:val="000000"/>
              </w:rPr>
            </w:pPr>
            <w:r w:rsidRPr="007B2C5C">
              <w:rPr>
                <w:color w:val="000000"/>
              </w:rPr>
              <w:t>£201,413</w:t>
            </w:r>
          </w:p>
        </w:tc>
      </w:tr>
      <w:tr w:rsidR="006A5743" w:rsidRPr="00A6025B" w14:paraId="5AB0307B" w14:textId="77777777" w:rsidTr="00124F21">
        <w:trPr>
          <w:jc w:val="center"/>
        </w:trPr>
        <w:tc>
          <w:tcPr>
            <w:tcW w:w="2868" w:type="dxa"/>
            <w:shd w:val="clear" w:color="auto" w:fill="auto"/>
          </w:tcPr>
          <w:p w14:paraId="7AD1EF92" w14:textId="77777777" w:rsidR="006A5743" w:rsidRPr="007B2C5C" w:rsidRDefault="006A5743" w:rsidP="006A5743">
            <w:pPr>
              <w:pStyle w:val="BodyTextIndent2"/>
              <w:keepNext/>
              <w:spacing w:after="0"/>
              <w:ind w:left="0" w:firstLine="0"/>
              <w:rPr>
                <w:color w:val="000000"/>
              </w:rPr>
            </w:pPr>
            <w:r w:rsidRPr="007B2C5C">
              <w:rPr>
                <w:color w:val="000000"/>
              </w:rPr>
              <w:t>Monitoring Fee</w:t>
            </w:r>
          </w:p>
        </w:tc>
        <w:tc>
          <w:tcPr>
            <w:tcW w:w="2824" w:type="dxa"/>
          </w:tcPr>
          <w:p w14:paraId="19925E93" w14:textId="3D56D5EE" w:rsidR="006A5743" w:rsidRPr="007B2C5C" w:rsidRDefault="006A5743" w:rsidP="006A5743">
            <w:pPr>
              <w:pStyle w:val="BodyTextIndent2"/>
              <w:keepNext/>
              <w:spacing w:after="0"/>
              <w:ind w:left="0" w:firstLine="0"/>
              <w:jc w:val="right"/>
              <w:rPr>
                <w:color w:val="000000"/>
                <w:highlight w:val="green"/>
              </w:rPr>
            </w:pPr>
            <w:r w:rsidRPr="007B2C5C">
              <w:t>£0</w:t>
            </w:r>
          </w:p>
        </w:tc>
        <w:tc>
          <w:tcPr>
            <w:tcW w:w="2824" w:type="dxa"/>
            <w:shd w:val="clear" w:color="auto" w:fill="auto"/>
          </w:tcPr>
          <w:p w14:paraId="62E0A88D" w14:textId="5D4ACC74" w:rsidR="006A5743" w:rsidRPr="007B2C5C" w:rsidDel="00CA148D" w:rsidRDefault="006A5743" w:rsidP="006A5743">
            <w:pPr>
              <w:pStyle w:val="BodyTextIndent2"/>
              <w:keepNext/>
              <w:spacing w:after="0"/>
              <w:ind w:left="0" w:firstLine="0"/>
              <w:jc w:val="right"/>
              <w:rPr>
                <w:color w:val="000000"/>
              </w:rPr>
            </w:pPr>
            <w:r w:rsidRPr="007B2C5C">
              <w:rPr>
                <w:color w:val="000000"/>
              </w:rPr>
              <w:t>£31,880</w:t>
            </w:r>
          </w:p>
        </w:tc>
      </w:tr>
      <w:tr w:rsidR="006A5743" w:rsidRPr="00A6025B" w14:paraId="3A2E2D1D" w14:textId="77777777" w:rsidTr="00124F21">
        <w:trPr>
          <w:jc w:val="center"/>
        </w:trPr>
        <w:tc>
          <w:tcPr>
            <w:tcW w:w="2868" w:type="dxa"/>
            <w:shd w:val="clear" w:color="auto" w:fill="auto"/>
          </w:tcPr>
          <w:p w14:paraId="3440BB12" w14:textId="77777777" w:rsidR="006A5743" w:rsidRPr="007B2C5C" w:rsidRDefault="006A5743" w:rsidP="006A5743">
            <w:pPr>
              <w:pStyle w:val="BodyTextIndent2"/>
              <w:keepNext/>
              <w:spacing w:after="0"/>
              <w:ind w:left="0" w:firstLine="0"/>
              <w:rPr>
                <w:color w:val="000000"/>
              </w:rPr>
            </w:pPr>
            <w:r w:rsidRPr="007B2C5C">
              <w:rPr>
                <w:color w:val="000000"/>
              </w:rPr>
              <w:t>Pagham Harbour</w:t>
            </w:r>
          </w:p>
        </w:tc>
        <w:tc>
          <w:tcPr>
            <w:tcW w:w="2824" w:type="dxa"/>
          </w:tcPr>
          <w:p w14:paraId="68295653" w14:textId="4759E12E" w:rsidR="006A5743" w:rsidRPr="007B2C5C" w:rsidRDefault="006A5743" w:rsidP="006A5743">
            <w:pPr>
              <w:pStyle w:val="BodyTextIndent2"/>
              <w:keepNext/>
              <w:spacing w:after="0"/>
              <w:ind w:left="0" w:firstLine="0"/>
              <w:jc w:val="right"/>
              <w:rPr>
                <w:color w:val="000000"/>
                <w:highlight w:val="green"/>
              </w:rPr>
            </w:pPr>
            <w:r w:rsidRPr="007B2C5C">
              <w:t>£446,632</w:t>
            </w:r>
          </w:p>
        </w:tc>
        <w:tc>
          <w:tcPr>
            <w:tcW w:w="2824" w:type="dxa"/>
            <w:shd w:val="clear" w:color="auto" w:fill="auto"/>
          </w:tcPr>
          <w:p w14:paraId="325579F5" w14:textId="1F42FE7A" w:rsidR="006A5743" w:rsidRPr="007B2C5C" w:rsidRDefault="006A5743" w:rsidP="006A5743">
            <w:pPr>
              <w:pStyle w:val="BodyTextIndent2"/>
              <w:keepNext/>
              <w:spacing w:after="0"/>
              <w:ind w:left="0" w:firstLine="0"/>
              <w:jc w:val="right"/>
              <w:rPr>
                <w:color w:val="000000"/>
              </w:rPr>
            </w:pPr>
            <w:r w:rsidRPr="007B2C5C">
              <w:rPr>
                <w:color w:val="000000"/>
              </w:rPr>
              <w:t xml:space="preserve"> £95,172</w:t>
            </w:r>
          </w:p>
        </w:tc>
      </w:tr>
      <w:tr w:rsidR="006A5743" w:rsidRPr="00C91CC9" w14:paraId="4D45A1C8" w14:textId="77777777" w:rsidTr="00124F21">
        <w:trPr>
          <w:jc w:val="center"/>
        </w:trPr>
        <w:tc>
          <w:tcPr>
            <w:tcW w:w="2868" w:type="dxa"/>
            <w:shd w:val="clear" w:color="auto" w:fill="auto"/>
          </w:tcPr>
          <w:p w14:paraId="188578A5" w14:textId="77777777" w:rsidR="006A5743" w:rsidRPr="007B2C5C" w:rsidRDefault="006A5743" w:rsidP="006A5743">
            <w:pPr>
              <w:pStyle w:val="BodyTextIndent2"/>
              <w:keepNext/>
              <w:spacing w:after="0"/>
              <w:ind w:left="0" w:firstLine="0"/>
              <w:rPr>
                <w:color w:val="000000"/>
              </w:rPr>
            </w:pPr>
            <w:r w:rsidRPr="007B2C5C">
              <w:rPr>
                <w:color w:val="000000"/>
              </w:rPr>
              <w:t>Public Open Space</w:t>
            </w:r>
          </w:p>
        </w:tc>
        <w:tc>
          <w:tcPr>
            <w:tcW w:w="2824" w:type="dxa"/>
          </w:tcPr>
          <w:p w14:paraId="2E5E2817" w14:textId="1242519F" w:rsidR="006A5743" w:rsidRPr="007B2C5C" w:rsidRDefault="006A5743" w:rsidP="006A5743">
            <w:pPr>
              <w:pStyle w:val="BodyTextIndent2"/>
              <w:keepNext/>
              <w:spacing w:after="0"/>
              <w:ind w:left="0" w:firstLine="0"/>
              <w:jc w:val="right"/>
              <w:rPr>
                <w:color w:val="000000"/>
                <w:highlight w:val="green"/>
              </w:rPr>
            </w:pPr>
            <w:r w:rsidRPr="007B2C5C">
              <w:rPr>
                <w:color w:val="000000"/>
              </w:rPr>
              <w:t>£250,235</w:t>
            </w:r>
          </w:p>
        </w:tc>
        <w:tc>
          <w:tcPr>
            <w:tcW w:w="2824" w:type="dxa"/>
            <w:shd w:val="clear" w:color="auto" w:fill="auto"/>
          </w:tcPr>
          <w:p w14:paraId="537213E1" w14:textId="14E19D59" w:rsidR="006A5743" w:rsidRPr="007B2C5C" w:rsidRDefault="006A5743" w:rsidP="006A5743">
            <w:pPr>
              <w:pStyle w:val="BodyTextIndent2"/>
              <w:keepNext/>
              <w:spacing w:after="0"/>
              <w:ind w:left="0" w:firstLine="0"/>
              <w:jc w:val="right"/>
              <w:rPr>
                <w:color w:val="000000"/>
              </w:rPr>
            </w:pPr>
            <w:r w:rsidRPr="007B2C5C">
              <w:rPr>
                <w:color w:val="000000"/>
              </w:rPr>
              <w:t>£0</w:t>
            </w:r>
          </w:p>
        </w:tc>
      </w:tr>
      <w:tr w:rsidR="006A5743" w:rsidRPr="00A6025B" w14:paraId="55985D81" w14:textId="77777777" w:rsidTr="00124F21">
        <w:trPr>
          <w:jc w:val="center"/>
        </w:trPr>
        <w:tc>
          <w:tcPr>
            <w:tcW w:w="2868" w:type="dxa"/>
            <w:shd w:val="clear" w:color="auto" w:fill="auto"/>
          </w:tcPr>
          <w:p w14:paraId="035C65D4" w14:textId="77777777" w:rsidR="006A5743" w:rsidRPr="007B2C5C" w:rsidRDefault="006A5743" w:rsidP="006A5743">
            <w:pPr>
              <w:pStyle w:val="BodyTextIndent2"/>
              <w:keepNext/>
              <w:spacing w:after="0"/>
              <w:ind w:left="0" w:firstLine="0"/>
              <w:rPr>
                <w:color w:val="000000"/>
              </w:rPr>
            </w:pPr>
            <w:r w:rsidRPr="007B2C5C">
              <w:rPr>
                <w:color w:val="000000"/>
              </w:rPr>
              <w:t>Park and Ride</w:t>
            </w:r>
          </w:p>
        </w:tc>
        <w:tc>
          <w:tcPr>
            <w:tcW w:w="2824" w:type="dxa"/>
          </w:tcPr>
          <w:p w14:paraId="1B229D5A" w14:textId="1E05AF59" w:rsidR="006A5743" w:rsidRPr="007B2C5C" w:rsidRDefault="006A5743" w:rsidP="006A5743">
            <w:pPr>
              <w:pStyle w:val="BodyTextIndent2"/>
              <w:keepNext/>
              <w:spacing w:after="0"/>
              <w:ind w:left="0" w:firstLine="0"/>
              <w:jc w:val="right"/>
              <w:rPr>
                <w:color w:val="000000"/>
                <w:highlight w:val="green"/>
              </w:rPr>
            </w:pPr>
            <w:r w:rsidRPr="007B2C5C">
              <w:t>£52,840</w:t>
            </w:r>
          </w:p>
        </w:tc>
        <w:tc>
          <w:tcPr>
            <w:tcW w:w="2824" w:type="dxa"/>
            <w:shd w:val="clear" w:color="auto" w:fill="auto"/>
          </w:tcPr>
          <w:p w14:paraId="0ABB2646" w14:textId="6D34BC24" w:rsidR="006A5743" w:rsidRPr="007B2C5C" w:rsidRDefault="006A5743" w:rsidP="006A5743">
            <w:pPr>
              <w:pStyle w:val="BodyTextIndent2"/>
              <w:keepNext/>
              <w:spacing w:after="0"/>
              <w:ind w:left="0" w:firstLine="0"/>
              <w:jc w:val="right"/>
              <w:rPr>
                <w:color w:val="000000"/>
              </w:rPr>
            </w:pPr>
            <w:r w:rsidRPr="007B2C5C">
              <w:rPr>
                <w:color w:val="000000"/>
              </w:rPr>
              <w:t>£0</w:t>
            </w:r>
          </w:p>
        </w:tc>
      </w:tr>
      <w:tr w:rsidR="006A5743" w:rsidRPr="00DF7175" w14:paraId="13CA2EE9" w14:textId="77777777" w:rsidTr="00124F21">
        <w:trPr>
          <w:jc w:val="center"/>
        </w:trPr>
        <w:tc>
          <w:tcPr>
            <w:tcW w:w="2868" w:type="dxa"/>
            <w:shd w:val="clear" w:color="auto" w:fill="auto"/>
          </w:tcPr>
          <w:p w14:paraId="51480257" w14:textId="77777777" w:rsidR="006A5743" w:rsidRPr="007B2C5C" w:rsidRDefault="006A5743" w:rsidP="006A5743">
            <w:pPr>
              <w:pStyle w:val="BodyTextIndent2"/>
              <w:keepNext/>
              <w:spacing w:after="0"/>
              <w:ind w:left="0" w:firstLine="0"/>
              <w:rPr>
                <w:color w:val="000000"/>
              </w:rPr>
            </w:pPr>
            <w:r w:rsidRPr="007B2C5C">
              <w:rPr>
                <w:color w:val="000000"/>
              </w:rPr>
              <w:t>Primary Care Trust</w:t>
            </w:r>
          </w:p>
        </w:tc>
        <w:tc>
          <w:tcPr>
            <w:tcW w:w="2824" w:type="dxa"/>
          </w:tcPr>
          <w:p w14:paraId="5884BF5C" w14:textId="5B24A2F3" w:rsidR="006A5743" w:rsidRPr="007B2C5C" w:rsidRDefault="006A5743" w:rsidP="006A5743">
            <w:pPr>
              <w:pStyle w:val="BodyTextIndent2"/>
              <w:keepNext/>
              <w:spacing w:after="0"/>
              <w:ind w:left="0" w:firstLine="0"/>
              <w:jc w:val="right"/>
              <w:rPr>
                <w:color w:val="000000"/>
                <w:highlight w:val="green"/>
              </w:rPr>
            </w:pPr>
            <w:r w:rsidRPr="007B2C5C">
              <w:rPr>
                <w:color w:val="000000"/>
              </w:rPr>
              <w:t>£71,059</w:t>
            </w:r>
          </w:p>
        </w:tc>
        <w:tc>
          <w:tcPr>
            <w:tcW w:w="2824" w:type="dxa"/>
            <w:shd w:val="clear" w:color="auto" w:fill="auto"/>
          </w:tcPr>
          <w:p w14:paraId="528EB3B3" w14:textId="19FB4B4E" w:rsidR="006A5743" w:rsidRPr="007B2C5C" w:rsidRDefault="006A5743" w:rsidP="006A5743">
            <w:pPr>
              <w:pStyle w:val="BodyTextIndent2"/>
              <w:keepNext/>
              <w:spacing w:after="0"/>
              <w:ind w:left="0" w:firstLine="0"/>
              <w:jc w:val="right"/>
              <w:rPr>
                <w:color w:val="000000"/>
              </w:rPr>
            </w:pPr>
            <w:r w:rsidRPr="007B2C5C">
              <w:rPr>
                <w:color w:val="000000"/>
              </w:rPr>
              <w:t>£0</w:t>
            </w:r>
          </w:p>
        </w:tc>
      </w:tr>
      <w:tr w:rsidR="006A5743" w:rsidRPr="00A6025B" w14:paraId="0AF9F641" w14:textId="77777777" w:rsidTr="00124F21">
        <w:trPr>
          <w:jc w:val="center"/>
        </w:trPr>
        <w:tc>
          <w:tcPr>
            <w:tcW w:w="2868" w:type="dxa"/>
            <w:shd w:val="clear" w:color="auto" w:fill="auto"/>
          </w:tcPr>
          <w:p w14:paraId="4E766B0C" w14:textId="77777777" w:rsidR="006A5743" w:rsidRPr="007B2C5C" w:rsidRDefault="006A5743" w:rsidP="006A5743">
            <w:pPr>
              <w:pStyle w:val="BodyTextIndent2"/>
              <w:keepNext/>
              <w:spacing w:after="0"/>
              <w:ind w:left="0" w:firstLine="0"/>
              <w:rPr>
                <w:color w:val="000000"/>
              </w:rPr>
            </w:pPr>
            <w:r w:rsidRPr="007B2C5C">
              <w:rPr>
                <w:color w:val="000000"/>
              </w:rPr>
              <w:t>Public Art</w:t>
            </w:r>
          </w:p>
        </w:tc>
        <w:tc>
          <w:tcPr>
            <w:tcW w:w="2824" w:type="dxa"/>
          </w:tcPr>
          <w:p w14:paraId="6A278A87" w14:textId="278C3845" w:rsidR="006A5743" w:rsidRPr="007B2C5C" w:rsidRDefault="006A5743" w:rsidP="006A5743">
            <w:pPr>
              <w:pStyle w:val="BodyTextIndent2"/>
              <w:keepNext/>
              <w:spacing w:after="0"/>
              <w:ind w:left="0" w:firstLine="0"/>
              <w:jc w:val="right"/>
              <w:rPr>
                <w:color w:val="000000"/>
                <w:highlight w:val="green"/>
              </w:rPr>
            </w:pPr>
            <w:r w:rsidRPr="007B2C5C">
              <w:rPr>
                <w:color w:val="000000"/>
              </w:rPr>
              <w:t>£131,358</w:t>
            </w:r>
          </w:p>
        </w:tc>
        <w:tc>
          <w:tcPr>
            <w:tcW w:w="2824" w:type="dxa"/>
            <w:shd w:val="clear" w:color="auto" w:fill="auto"/>
          </w:tcPr>
          <w:p w14:paraId="2FF5935C" w14:textId="77AE05F5" w:rsidR="006A5743" w:rsidRPr="007B2C5C" w:rsidRDefault="006A5743" w:rsidP="006A5743">
            <w:pPr>
              <w:pStyle w:val="BodyTextIndent2"/>
              <w:keepNext/>
              <w:spacing w:after="0"/>
              <w:ind w:left="0" w:firstLine="0"/>
              <w:jc w:val="right"/>
              <w:rPr>
                <w:color w:val="000000"/>
              </w:rPr>
            </w:pPr>
            <w:r w:rsidRPr="007B2C5C">
              <w:rPr>
                <w:color w:val="000000"/>
              </w:rPr>
              <w:t>£57,403</w:t>
            </w:r>
          </w:p>
        </w:tc>
      </w:tr>
      <w:tr w:rsidR="006A5743" w:rsidRPr="00C92E3C" w14:paraId="136FF7E7" w14:textId="77777777" w:rsidTr="00124F21">
        <w:trPr>
          <w:jc w:val="center"/>
        </w:trPr>
        <w:tc>
          <w:tcPr>
            <w:tcW w:w="2868" w:type="dxa"/>
            <w:shd w:val="clear" w:color="auto" w:fill="auto"/>
          </w:tcPr>
          <w:p w14:paraId="3268E412" w14:textId="77777777" w:rsidR="006A5743" w:rsidRPr="007B2C5C" w:rsidRDefault="006A5743" w:rsidP="006A5743">
            <w:pPr>
              <w:pStyle w:val="BodyTextIndent2"/>
              <w:keepNext/>
              <w:spacing w:after="0"/>
              <w:ind w:left="0" w:firstLine="0"/>
              <w:rPr>
                <w:color w:val="000000"/>
              </w:rPr>
            </w:pPr>
            <w:r w:rsidRPr="007B2C5C">
              <w:rPr>
                <w:color w:val="000000"/>
              </w:rPr>
              <w:t>Recreation Disturbance</w:t>
            </w:r>
          </w:p>
        </w:tc>
        <w:tc>
          <w:tcPr>
            <w:tcW w:w="2824" w:type="dxa"/>
          </w:tcPr>
          <w:p w14:paraId="618531D6" w14:textId="4957696F" w:rsidR="006A5743" w:rsidRPr="007B2C5C" w:rsidRDefault="006A5743" w:rsidP="006A5743">
            <w:pPr>
              <w:pStyle w:val="BodyTextIndent2"/>
              <w:keepNext/>
              <w:spacing w:after="0"/>
              <w:ind w:left="0" w:firstLine="0"/>
              <w:jc w:val="right"/>
              <w:rPr>
                <w:color w:val="000000"/>
                <w:highlight w:val="green"/>
              </w:rPr>
            </w:pPr>
            <w:r w:rsidRPr="007B2C5C">
              <w:t>£29,562</w:t>
            </w:r>
          </w:p>
        </w:tc>
        <w:tc>
          <w:tcPr>
            <w:tcW w:w="2824" w:type="dxa"/>
            <w:shd w:val="clear" w:color="auto" w:fill="auto"/>
          </w:tcPr>
          <w:p w14:paraId="7D0252D0" w14:textId="09FA4712" w:rsidR="006A5743" w:rsidRPr="007B2C5C" w:rsidRDefault="006A5743" w:rsidP="006A5743">
            <w:pPr>
              <w:pStyle w:val="BodyTextIndent2"/>
              <w:keepNext/>
              <w:spacing w:after="0"/>
              <w:ind w:left="0" w:firstLine="0"/>
              <w:jc w:val="right"/>
              <w:rPr>
                <w:color w:val="000000"/>
              </w:rPr>
            </w:pPr>
            <w:r w:rsidRPr="007B2C5C">
              <w:rPr>
                <w:color w:val="000000"/>
              </w:rPr>
              <w:t>£413,568</w:t>
            </w:r>
          </w:p>
        </w:tc>
      </w:tr>
      <w:tr w:rsidR="006A5743" w:rsidRPr="00A6025B" w14:paraId="2EB73D22" w14:textId="77777777" w:rsidTr="00124F21">
        <w:trPr>
          <w:jc w:val="center"/>
        </w:trPr>
        <w:tc>
          <w:tcPr>
            <w:tcW w:w="2868" w:type="dxa"/>
            <w:shd w:val="clear" w:color="auto" w:fill="auto"/>
          </w:tcPr>
          <w:p w14:paraId="498610AA" w14:textId="77777777" w:rsidR="006A5743" w:rsidRPr="007B2C5C" w:rsidRDefault="006A5743" w:rsidP="006A5743">
            <w:pPr>
              <w:pStyle w:val="BodyTextIndent2"/>
              <w:keepNext/>
              <w:spacing w:after="0"/>
              <w:ind w:left="0" w:firstLine="0"/>
              <w:rPr>
                <w:color w:val="000000"/>
              </w:rPr>
            </w:pPr>
            <w:r w:rsidRPr="007B2C5C">
              <w:rPr>
                <w:color w:val="000000"/>
              </w:rPr>
              <w:t>Sustainable Transport</w:t>
            </w:r>
          </w:p>
        </w:tc>
        <w:tc>
          <w:tcPr>
            <w:tcW w:w="2824" w:type="dxa"/>
          </w:tcPr>
          <w:p w14:paraId="1F9A89D0" w14:textId="3974B445" w:rsidR="006A5743" w:rsidRPr="007B2C5C" w:rsidRDefault="006A5743" w:rsidP="006A5743">
            <w:pPr>
              <w:pStyle w:val="BodyTextIndent2"/>
              <w:keepNext/>
              <w:spacing w:after="0"/>
              <w:ind w:left="0" w:firstLine="0"/>
              <w:jc w:val="right"/>
              <w:rPr>
                <w:color w:val="000000"/>
                <w:highlight w:val="green"/>
              </w:rPr>
            </w:pPr>
            <w:r w:rsidRPr="007B2C5C">
              <w:t>£23,374</w:t>
            </w:r>
          </w:p>
        </w:tc>
        <w:tc>
          <w:tcPr>
            <w:tcW w:w="2824" w:type="dxa"/>
            <w:shd w:val="clear" w:color="auto" w:fill="auto"/>
          </w:tcPr>
          <w:p w14:paraId="373A28FE" w14:textId="4DD5D6B4" w:rsidR="006A5743" w:rsidRPr="007B2C5C" w:rsidRDefault="006A5743" w:rsidP="006A5743">
            <w:pPr>
              <w:pStyle w:val="BodyTextIndent2"/>
              <w:keepNext/>
              <w:spacing w:after="0"/>
              <w:ind w:left="0" w:firstLine="0"/>
              <w:jc w:val="right"/>
              <w:rPr>
                <w:color w:val="000000"/>
              </w:rPr>
            </w:pPr>
            <w:r w:rsidRPr="007B2C5C">
              <w:rPr>
                <w:color w:val="000000"/>
              </w:rPr>
              <w:t>£0</w:t>
            </w:r>
          </w:p>
        </w:tc>
      </w:tr>
      <w:tr w:rsidR="006A5743" w:rsidRPr="00A6025B" w14:paraId="55BFDD4F" w14:textId="77777777" w:rsidTr="00124F21">
        <w:trPr>
          <w:jc w:val="center"/>
        </w:trPr>
        <w:tc>
          <w:tcPr>
            <w:tcW w:w="2868" w:type="dxa"/>
            <w:shd w:val="clear" w:color="auto" w:fill="auto"/>
          </w:tcPr>
          <w:p w14:paraId="46B10430" w14:textId="77777777" w:rsidR="006A5743" w:rsidRPr="007B2C5C" w:rsidRDefault="006A5743" w:rsidP="006A5743">
            <w:pPr>
              <w:pStyle w:val="BodyTextIndent2"/>
              <w:keepNext/>
              <w:spacing w:after="0"/>
              <w:ind w:left="0" w:firstLine="0"/>
              <w:rPr>
                <w:color w:val="000000"/>
              </w:rPr>
            </w:pPr>
            <w:r w:rsidRPr="007B2C5C">
              <w:rPr>
                <w:color w:val="000000"/>
              </w:rPr>
              <w:t>Waste and Recycling</w:t>
            </w:r>
          </w:p>
        </w:tc>
        <w:tc>
          <w:tcPr>
            <w:tcW w:w="2824" w:type="dxa"/>
          </w:tcPr>
          <w:p w14:paraId="20333006" w14:textId="4D3498F3" w:rsidR="006A5743" w:rsidRPr="007B2C5C" w:rsidRDefault="006A5743" w:rsidP="006A5743">
            <w:pPr>
              <w:pStyle w:val="BodyTextIndent2"/>
              <w:keepNext/>
              <w:spacing w:after="0"/>
              <w:ind w:left="0" w:firstLine="0"/>
              <w:jc w:val="right"/>
              <w:rPr>
                <w:color w:val="000000"/>
                <w:highlight w:val="green"/>
              </w:rPr>
            </w:pPr>
            <w:r w:rsidRPr="007B2C5C">
              <w:rPr>
                <w:color w:val="000000"/>
              </w:rPr>
              <w:t>£2,426</w:t>
            </w:r>
          </w:p>
        </w:tc>
        <w:tc>
          <w:tcPr>
            <w:tcW w:w="2824" w:type="dxa"/>
            <w:shd w:val="clear" w:color="auto" w:fill="auto"/>
          </w:tcPr>
          <w:p w14:paraId="0FFA802E" w14:textId="06A5C2EA" w:rsidR="006A5743" w:rsidRPr="007B2C5C" w:rsidRDefault="006A5743" w:rsidP="006A5743">
            <w:pPr>
              <w:pStyle w:val="BodyTextIndent2"/>
              <w:keepNext/>
              <w:spacing w:after="0"/>
              <w:ind w:left="0" w:firstLine="0"/>
              <w:jc w:val="right"/>
              <w:rPr>
                <w:color w:val="000000"/>
              </w:rPr>
            </w:pPr>
            <w:r w:rsidRPr="007B2C5C">
              <w:rPr>
                <w:color w:val="000000"/>
              </w:rPr>
              <w:t>£900</w:t>
            </w:r>
          </w:p>
        </w:tc>
      </w:tr>
      <w:tr w:rsidR="006A5743" w:rsidRPr="00A6025B" w14:paraId="609EABC8" w14:textId="77777777" w:rsidTr="00124F21">
        <w:trPr>
          <w:jc w:val="center"/>
        </w:trPr>
        <w:tc>
          <w:tcPr>
            <w:tcW w:w="2868" w:type="dxa"/>
            <w:shd w:val="clear" w:color="auto" w:fill="auto"/>
          </w:tcPr>
          <w:p w14:paraId="45ECB6A0" w14:textId="7C8478D9" w:rsidR="006A5743" w:rsidRPr="007B2C5C" w:rsidRDefault="006A5743" w:rsidP="006A5743">
            <w:pPr>
              <w:pStyle w:val="BodyTextIndent2"/>
              <w:keepNext/>
              <w:spacing w:after="0"/>
              <w:ind w:left="0" w:firstLine="0"/>
              <w:rPr>
                <w:b/>
                <w:bCs/>
                <w:color w:val="000000"/>
              </w:rPr>
            </w:pPr>
            <w:r w:rsidRPr="007B2C5C">
              <w:rPr>
                <w:b/>
                <w:bCs/>
                <w:color w:val="000000"/>
              </w:rPr>
              <w:t xml:space="preserve">Total </w:t>
            </w:r>
          </w:p>
        </w:tc>
        <w:tc>
          <w:tcPr>
            <w:tcW w:w="2824" w:type="dxa"/>
          </w:tcPr>
          <w:p w14:paraId="2526EB72" w14:textId="513CC65A" w:rsidR="006A5743" w:rsidRPr="007B2C5C" w:rsidRDefault="006A5743" w:rsidP="006A5743">
            <w:pPr>
              <w:pStyle w:val="BodyTextIndent2"/>
              <w:keepNext/>
              <w:spacing w:after="0"/>
              <w:ind w:left="0" w:firstLine="0"/>
              <w:jc w:val="right"/>
              <w:rPr>
                <w:b/>
                <w:bCs/>
                <w:color w:val="000000"/>
              </w:rPr>
            </w:pPr>
            <w:r w:rsidRPr="007B2C5C">
              <w:rPr>
                <w:b/>
                <w:bCs/>
                <w:color w:val="000000"/>
              </w:rPr>
              <w:fldChar w:fldCharType="begin"/>
            </w:r>
            <w:r w:rsidRPr="007B2C5C">
              <w:rPr>
                <w:b/>
                <w:bCs/>
                <w:color w:val="000000"/>
              </w:rPr>
              <w:instrText xml:space="preserve"> =SUM(ABOVE) </w:instrText>
            </w:r>
            <w:r w:rsidRPr="007B2C5C">
              <w:rPr>
                <w:b/>
                <w:bCs/>
                <w:color w:val="000000"/>
              </w:rPr>
              <w:fldChar w:fldCharType="separate"/>
            </w:r>
            <w:r w:rsidRPr="007B2C5C">
              <w:rPr>
                <w:b/>
                <w:bCs/>
                <w:noProof/>
                <w:color w:val="000000"/>
              </w:rPr>
              <w:t>£5,632,962</w:t>
            </w:r>
            <w:r w:rsidRPr="007B2C5C">
              <w:rPr>
                <w:b/>
                <w:bCs/>
                <w:color w:val="000000"/>
              </w:rPr>
              <w:fldChar w:fldCharType="end"/>
            </w:r>
          </w:p>
        </w:tc>
        <w:tc>
          <w:tcPr>
            <w:tcW w:w="2824" w:type="dxa"/>
            <w:shd w:val="clear" w:color="auto" w:fill="auto"/>
          </w:tcPr>
          <w:p w14:paraId="61234DA7" w14:textId="5865C531" w:rsidR="006A5743" w:rsidRPr="007B2C5C" w:rsidRDefault="006A5743" w:rsidP="006A5743">
            <w:pPr>
              <w:pStyle w:val="BodyTextIndent2"/>
              <w:keepNext/>
              <w:spacing w:after="0"/>
              <w:ind w:left="0" w:firstLine="0"/>
              <w:jc w:val="right"/>
              <w:rPr>
                <w:b/>
                <w:bCs/>
                <w:color w:val="000000"/>
                <w:highlight w:val="green"/>
              </w:rPr>
            </w:pPr>
            <w:r w:rsidRPr="007B2C5C">
              <w:rPr>
                <w:b/>
                <w:bCs/>
                <w:color w:val="000000"/>
              </w:rPr>
              <w:fldChar w:fldCharType="begin"/>
            </w:r>
            <w:r w:rsidRPr="007B2C5C">
              <w:rPr>
                <w:b/>
                <w:bCs/>
                <w:color w:val="000000"/>
              </w:rPr>
              <w:instrText xml:space="preserve"> =SUM(ABOVE) </w:instrText>
            </w:r>
            <w:r w:rsidRPr="007B2C5C">
              <w:rPr>
                <w:b/>
                <w:bCs/>
                <w:color w:val="000000"/>
              </w:rPr>
              <w:fldChar w:fldCharType="separate"/>
            </w:r>
            <w:r w:rsidRPr="007B2C5C">
              <w:rPr>
                <w:b/>
                <w:bCs/>
                <w:noProof/>
                <w:color w:val="000000"/>
              </w:rPr>
              <w:t>£1,382,763</w:t>
            </w:r>
            <w:r w:rsidRPr="007B2C5C">
              <w:rPr>
                <w:b/>
                <w:bCs/>
                <w:color w:val="000000"/>
              </w:rPr>
              <w:fldChar w:fldCharType="end"/>
            </w:r>
          </w:p>
        </w:tc>
      </w:tr>
    </w:tbl>
    <w:p w14:paraId="29E61124" w14:textId="77777777" w:rsidR="006A5743" w:rsidRDefault="006A5743"/>
    <w:p w14:paraId="7E7D4F38" w14:textId="77777777" w:rsidR="000E5552" w:rsidRDefault="000E5552"/>
    <w:p w14:paraId="28550B42" w14:textId="4BD55301" w:rsidR="000E5552" w:rsidRDefault="00DD1ABA" w:rsidP="002F0DF8">
      <w:pPr>
        <w:pStyle w:val="Heading2"/>
        <w:rPr>
          <w:rFonts w:ascii="Arial" w:hAnsi="Arial" w:cs="Arial"/>
        </w:rPr>
      </w:pPr>
      <w:bookmarkStart w:id="12" w:name="_Toc116906369"/>
      <w:r w:rsidRPr="002F0DF8">
        <w:rPr>
          <w:rFonts w:ascii="Arial" w:hAnsi="Arial" w:cs="Arial"/>
        </w:rPr>
        <w:lastRenderedPageBreak/>
        <w:t>Administration Costs</w:t>
      </w:r>
      <w:bookmarkEnd w:id="12"/>
    </w:p>
    <w:p w14:paraId="51DE18D1" w14:textId="77777777" w:rsidR="002F0DF8" w:rsidRPr="002F0DF8" w:rsidRDefault="002F0DF8" w:rsidP="002F0DF8"/>
    <w:p w14:paraId="520478F1" w14:textId="4E8B44F5" w:rsidR="00DD1ABA" w:rsidRDefault="00DD1ABA">
      <w:pPr>
        <w:rPr>
          <w:rFonts w:ascii="Arial" w:hAnsi="Arial" w:cs="Arial"/>
          <w:sz w:val="24"/>
          <w:szCs w:val="24"/>
        </w:rPr>
      </w:pPr>
      <w:r w:rsidRPr="002F0DF8">
        <w:rPr>
          <w:rFonts w:ascii="Arial" w:hAnsi="Arial" w:cs="Arial"/>
          <w:sz w:val="24"/>
          <w:szCs w:val="24"/>
        </w:rPr>
        <w:t xml:space="preserve">The Council is entitled to charge monitoring fees proportionate to the costs of monitoring the agreement. The Council publishes a scale of fees linked to the size and type of development secured by the agreement. Under the CIL regulations they are considered to be a planning obligation and are due at commencement. In the year the Council secured £27,708 from new agreements signed and collected </w:t>
      </w:r>
      <w:r w:rsidRPr="0037773C">
        <w:rPr>
          <w:rFonts w:ascii="Arial" w:hAnsi="Arial" w:cs="Arial"/>
          <w:sz w:val="24"/>
          <w:szCs w:val="24"/>
        </w:rPr>
        <w:t>£22,</w:t>
      </w:r>
      <w:r w:rsidR="00E86531">
        <w:rPr>
          <w:rFonts w:ascii="Arial" w:hAnsi="Arial" w:cs="Arial"/>
          <w:sz w:val="24"/>
          <w:szCs w:val="24"/>
        </w:rPr>
        <w:t>445</w:t>
      </w:r>
      <w:r w:rsidRPr="0037773C">
        <w:rPr>
          <w:rFonts w:ascii="Arial" w:hAnsi="Arial" w:cs="Arial"/>
          <w:sz w:val="24"/>
          <w:szCs w:val="24"/>
        </w:rPr>
        <w:t>.78</w:t>
      </w:r>
      <w:r w:rsidRPr="002F0DF8">
        <w:rPr>
          <w:rFonts w:ascii="Arial" w:hAnsi="Arial" w:cs="Arial"/>
          <w:sz w:val="24"/>
          <w:szCs w:val="24"/>
        </w:rPr>
        <w:t xml:space="preserve"> from development that commenced. </w:t>
      </w:r>
      <w:r w:rsidR="002F0DF8" w:rsidRPr="002F0DF8">
        <w:rPr>
          <w:rFonts w:ascii="Arial" w:hAnsi="Arial" w:cs="Arial"/>
          <w:sz w:val="24"/>
          <w:szCs w:val="24"/>
        </w:rPr>
        <w:t xml:space="preserve">Costs are estimated at £23,509 </w:t>
      </w:r>
    </w:p>
    <w:p w14:paraId="65753147" w14:textId="5BF06DFF" w:rsidR="003C6720" w:rsidRDefault="003C6720">
      <w:pPr>
        <w:rPr>
          <w:rFonts w:ascii="Arial" w:hAnsi="Arial" w:cs="Arial"/>
          <w:sz w:val="24"/>
          <w:szCs w:val="24"/>
        </w:rPr>
      </w:pPr>
    </w:p>
    <w:p w14:paraId="31B8BD7C" w14:textId="1749FC77" w:rsidR="003C6720" w:rsidRDefault="003C6720">
      <w:pPr>
        <w:rPr>
          <w:rFonts w:ascii="Arial" w:hAnsi="Arial" w:cs="Arial"/>
          <w:sz w:val="24"/>
          <w:szCs w:val="24"/>
        </w:rPr>
      </w:pPr>
    </w:p>
    <w:p w14:paraId="0C672079" w14:textId="2EC85C0E" w:rsidR="003C6720" w:rsidRPr="00CB2714" w:rsidRDefault="003C6720" w:rsidP="00CC210B">
      <w:pPr>
        <w:pStyle w:val="Heading1"/>
        <w:rPr>
          <w:rFonts w:ascii="Arial" w:hAnsi="Arial" w:cs="Arial"/>
          <w:b/>
          <w:bCs/>
          <w:sz w:val="24"/>
          <w:szCs w:val="24"/>
        </w:rPr>
      </w:pPr>
      <w:bookmarkStart w:id="13" w:name="_Toc116906370"/>
      <w:r w:rsidRPr="00CB2714">
        <w:rPr>
          <w:rFonts w:ascii="Arial" w:hAnsi="Arial" w:cs="Arial"/>
          <w:b/>
          <w:bCs/>
          <w:sz w:val="24"/>
          <w:szCs w:val="24"/>
        </w:rPr>
        <w:t>Further Information</w:t>
      </w:r>
      <w:bookmarkEnd w:id="13"/>
    </w:p>
    <w:p w14:paraId="74E0E55D" w14:textId="77777777" w:rsidR="00CC210B" w:rsidRDefault="00CC210B">
      <w:pPr>
        <w:rPr>
          <w:rFonts w:ascii="Arial" w:hAnsi="Arial" w:cs="Arial"/>
          <w:sz w:val="24"/>
          <w:szCs w:val="24"/>
        </w:rPr>
      </w:pPr>
    </w:p>
    <w:p w14:paraId="381186A0" w14:textId="54C3C171" w:rsidR="003C6720" w:rsidRDefault="003C6720">
      <w:pPr>
        <w:rPr>
          <w:rFonts w:ascii="Arial" w:hAnsi="Arial" w:cs="Arial"/>
          <w:sz w:val="24"/>
          <w:szCs w:val="24"/>
        </w:rPr>
      </w:pPr>
      <w:r>
        <w:rPr>
          <w:rFonts w:ascii="Arial" w:hAnsi="Arial" w:cs="Arial"/>
          <w:sz w:val="24"/>
          <w:szCs w:val="24"/>
        </w:rPr>
        <w:t xml:space="preserve">For the most up to date information regarding the collection and spending of developer contributions please see our  </w:t>
      </w:r>
      <w:hyperlink r:id="rId16" w:history="1">
        <w:r w:rsidRPr="003C6720">
          <w:rPr>
            <w:rStyle w:val="Hyperlink"/>
            <w:rFonts w:ascii="Arial" w:hAnsi="Arial" w:cs="Arial"/>
            <w:sz w:val="24"/>
            <w:szCs w:val="24"/>
          </w:rPr>
          <w:t>Public Facing Module (PFM)</w:t>
        </w:r>
      </w:hyperlink>
      <w:r>
        <w:rPr>
          <w:rFonts w:ascii="Arial" w:hAnsi="Arial" w:cs="Arial"/>
          <w:sz w:val="24"/>
          <w:szCs w:val="24"/>
        </w:rPr>
        <w:t xml:space="preserve"> which is refreshed at the end of each working day.</w:t>
      </w:r>
    </w:p>
    <w:p w14:paraId="6AF3F039" w14:textId="3DA0AC2D" w:rsidR="003C6720" w:rsidRDefault="003C6720">
      <w:pPr>
        <w:rPr>
          <w:rFonts w:ascii="Arial" w:hAnsi="Arial" w:cs="Arial"/>
          <w:sz w:val="24"/>
          <w:szCs w:val="24"/>
        </w:rPr>
      </w:pPr>
      <w:r>
        <w:rPr>
          <w:rFonts w:ascii="Arial" w:hAnsi="Arial" w:cs="Arial"/>
          <w:sz w:val="24"/>
          <w:szCs w:val="24"/>
        </w:rPr>
        <w:t xml:space="preserve">Information regarding CIL </w:t>
      </w:r>
      <w:r w:rsidR="00CB2714">
        <w:rPr>
          <w:rFonts w:ascii="Arial" w:hAnsi="Arial" w:cs="Arial"/>
          <w:sz w:val="24"/>
          <w:szCs w:val="24"/>
        </w:rPr>
        <w:t xml:space="preserve">&amp; S106 agreement, processes and requirements </w:t>
      </w:r>
      <w:r>
        <w:rPr>
          <w:rFonts w:ascii="Arial" w:hAnsi="Arial" w:cs="Arial"/>
          <w:sz w:val="24"/>
          <w:szCs w:val="24"/>
        </w:rPr>
        <w:t>can be found</w:t>
      </w:r>
      <w:r w:rsidR="00CB2714">
        <w:rPr>
          <w:rFonts w:ascii="Arial" w:hAnsi="Arial" w:cs="Arial"/>
          <w:sz w:val="24"/>
          <w:szCs w:val="24"/>
        </w:rPr>
        <w:t xml:space="preserve"> on the </w:t>
      </w:r>
      <w:r>
        <w:rPr>
          <w:rFonts w:ascii="Arial" w:hAnsi="Arial" w:cs="Arial"/>
          <w:sz w:val="24"/>
          <w:szCs w:val="24"/>
        </w:rPr>
        <w:t xml:space="preserve"> </w:t>
      </w:r>
      <w:hyperlink r:id="rId17" w:history="1">
        <w:r>
          <w:rPr>
            <w:rStyle w:val="Hyperlink"/>
            <w:rFonts w:ascii="Arial" w:hAnsi="Arial" w:cs="Arial"/>
            <w:sz w:val="24"/>
            <w:szCs w:val="24"/>
          </w:rPr>
          <w:t>CIL Process</w:t>
        </w:r>
      </w:hyperlink>
      <w:r w:rsidR="00CB2714">
        <w:rPr>
          <w:rFonts w:ascii="Arial" w:hAnsi="Arial" w:cs="Arial"/>
          <w:sz w:val="24"/>
          <w:szCs w:val="24"/>
        </w:rPr>
        <w:t xml:space="preserve"> or</w:t>
      </w:r>
      <w:r w:rsidR="00B933DB">
        <w:rPr>
          <w:rFonts w:ascii="Arial" w:hAnsi="Arial" w:cs="Arial"/>
          <w:sz w:val="24"/>
          <w:szCs w:val="24"/>
        </w:rPr>
        <w:t xml:space="preserve"> </w:t>
      </w:r>
      <w:hyperlink r:id="rId18" w:history="1">
        <w:r w:rsidR="00B933DB" w:rsidRPr="00052E64">
          <w:rPr>
            <w:rStyle w:val="Hyperlink"/>
            <w:rFonts w:ascii="Arial" w:hAnsi="Arial" w:cs="Arial"/>
            <w:sz w:val="24"/>
            <w:szCs w:val="24"/>
          </w:rPr>
          <w:t>Section 106 Agreements</w:t>
        </w:r>
      </w:hyperlink>
      <w:r w:rsidR="00CB2714">
        <w:rPr>
          <w:rFonts w:ascii="Arial" w:hAnsi="Arial" w:cs="Arial"/>
          <w:sz w:val="24"/>
          <w:szCs w:val="24"/>
        </w:rPr>
        <w:t xml:space="preserve"> pages of our website.</w:t>
      </w:r>
    </w:p>
    <w:p w14:paraId="60C89574" w14:textId="44A772D7" w:rsidR="00CB2714" w:rsidRDefault="00CB2714">
      <w:pPr>
        <w:rPr>
          <w:rFonts w:ascii="Arial" w:hAnsi="Arial" w:cs="Arial"/>
          <w:sz w:val="24"/>
          <w:szCs w:val="24"/>
        </w:rPr>
      </w:pPr>
      <w:r>
        <w:rPr>
          <w:rFonts w:ascii="Arial" w:hAnsi="Arial" w:cs="Arial"/>
          <w:sz w:val="24"/>
          <w:szCs w:val="24"/>
        </w:rPr>
        <w:t xml:space="preserve">West Sussex County Council information can be found on the </w:t>
      </w:r>
      <w:hyperlink r:id="rId19" w:history="1">
        <w:r>
          <w:rPr>
            <w:rStyle w:val="Hyperlink"/>
            <w:rFonts w:ascii="Arial" w:hAnsi="Arial" w:cs="Arial"/>
            <w:sz w:val="24"/>
            <w:szCs w:val="24"/>
          </w:rPr>
          <w:t>Planning Obligations</w:t>
        </w:r>
      </w:hyperlink>
      <w:r>
        <w:rPr>
          <w:rFonts w:ascii="Arial" w:hAnsi="Arial" w:cs="Arial"/>
          <w:sz w:val="24"/>
          <w:szCs w:val="24"/>
        </w:rPr>
        <w:t xml:space="preserve"> pages of their website.</w:t>
      </w:r>
    </w:p>
    <w:p w14:paraId="66ED6D68" w14:textId="48291D20" w:rsidR="00CB2714" w:rsidRDefault="00CB2714">
      <w:pPr>
        <w:rPr>
          <w:rFonts w:ascii="Arial" w:hAnsi="Arial" w:cs="Arial"/>
          <w:sz w:val="24"/>
          <w:szCs w:val="24"/>
        </w:rPr>
      </w:pPr>
      <w:r>
        <w:rPr>
          <w:rFonts w:ascii="Arial" w:hAnsi="Arial" w:cs="Arial"/>
          <w:sz w:val="24"/>
          <w:szCs w:val="24"/>
        </w:rPr>
        <w:t xml:space="preserve">South Downs National Park information can be found on their </w:t>
      </w:r>
      <w:hyperlink r:id="rId20" w:history="1">
        <w:r w:rsidRPr="00CB2714">
          <w:rPr>
            <w:rStyle w:val="Hyperlink"/>
            <w:rFonts w:ascii="Arial" w:hAnsi="Arial" w:cs="Arial"/>
            <w:sz w:val="24"/>
            <w:szCs w:val="24"/>
          </w:rPr>
          <w:t>Community Infrastructure Levy &amp; S106</w:t>
        </w:r>
      </w:hyperlink>
      <w:r>
        <w:rPr>
          <w:rFonts w:ascii="Arial" w:hAnsi="Arial" w:cs="Arial"/>
          <w:sz w:val="24"/>
          <w:szCs w:val="24"/>
        </w:rPr>
        <w:t xml:space="preserve"> pages of their website </w:t>
      </w:r>
    </w:p>
    <w:p w14:paraId="6C4F4337" w14:textId="37D29914" w:rsidR="00CB2714" w:rsidRDefault="00CB2714">
      <w:pPr>
        <w:rPr>
          <w:rFonts w:ascii="Arial" w:hAnsi="Arial" w:cs="Arial"/>
          <w:sz w:val="24"/>
          <w:szCs w:val="24"/>
        </w:rPr>
      </w:pPr>
    </w:p>
    <w:p w14:paraId="25477719" w14:textId="41B0C3F6" w:rsidR="00CB2714" w:rsidRDefault="00CB2714">
      <w:pPr>
        <w:rPr>
          <w:rFonts w:ascii="Arial" w:hAnsi="Arial" w:cs="Arial"/>
          <w:sz w:val="24"/>
          <w:szCs w:val="24"/>
        </w:rPr>
      </w:pPr>
      <w:r>
        <w:rPr>
          <w:rFonts w:ascii="Arial" w:hAnsi="Arial" w:cs="Arial"/>
          <w:sz w:val="24"/>
          <w:szCs w:val="24"/>
        </w:rPr>
        <w:br w:type="page"/>
      </w:r>
    </w:p>
    <w:p w14:paraId="38479BDB" w14:textId="5440FDC9" w:rsidR="00D903ED" w:rsidRPr="00E64104" w:rsidRDefault="00D903ED" w:rsidP="00530965">
      <w:pPr>
        <w:pStyle w:val="Heading1"/>
        <w:rPr>
          <w:rFonts w:ascii="Arial" w:hAnsi="Arial" w:cs="Arial"/>
          <w:b/>
          <w:bCs/>
          <w:sz w:val="24"/>
          <w:szCs w:val="24"/>
        </w:rPr>
      </w:pPr>
      <w:bookmarkStart w:id="14" w:name="_Toc116906371"/>
      <w:r w:rsidRPr="00E64104">
        <w:rPr>
          <w:rFonts w:ascii="Arial" w:hAnsi="Arial" w:cs="Arial"/>
          <w:b/>
          <w:bCs/>
          <w:sz w:val="24"/>
          <w:szCs w:val="24"/>
        </w:rPr>
        <w:lastRenderedPageBreak/>
        <w:t>Appendix 1</w:t>
      </w:r>
      <w:r w:rsidR="00530965">
        <w:rPr>
          <w:rFonts w:ascii="Arial" w:hAnsi="Arial" w:cs="Arial"/>
          <w:b/>
          <w:bCs/>
          <w:sz w:val="24"/>
          <w:szCs w:val="24"/>
        </w:rPr>
        <w:t xml:space="preserve">: </w:t>
      </w:r>
      <w:r w:rsidRPr="00E64104">
        <w:rPr>
          <w:rFonts w:ascii="Arial" w:hAnsi="Arial" w:cs="Arial"/>
          <w:b/>
          <w:bCs/>
          <w:sz w:val="24"/>
          <w:szCs w:val="24"/>
        </w:rPr>
        <w:t xml:space="preserve"> </w:t>
      </w:r>
      <w:r w:rsidR="00530965">
        <w:rPr>
          <w:rFonts w:ascii="Arial" w:hAnsi="Arial" w:cs="Arial"/>
          <w:b/>
          <w:bCs/>
          <w:sz w:val="24"/>
          <w:szCs w:val="24"/>
        </w:rPr>
        <w:t>S</w:t>
      </w:r>
      <w:r w:rsidRPr="00E64104">
        <w:rPr>
          <w:rFonts w:ascii="Arial" w:hAnsi="Arial" w:cs="Arial"/>
          <w:b/>
          <w:bCs/>
          <w:sz w:val="24"/>
          <w:szCs w:val="24"/>
        </w:rPr>
        <w:t>chedule of CIL and S106 Matters as required by the Communities Infrastructure Levy Regulations</w:t>
      </w:r>
      <w:r w:rsidR="00E64104" w:rsidRPr="00E64104">
        <w:rPr>
          <w:rFonts w:ascii="Arial" w:hAnsi="Arial" w:cs="Arial"/>
          <w:b/>
          <w:bCs/>
          <w:sz w:val="24"/>
          <w:szCs w:val="24"/>
        </w:rPr>
        <w:t xml:space="preserve"> 2010</w:t>
      </w:r>
      <w:r w:rsidRPr="00E64104">
        <w:rPr>
          <w:rFonts w:ascii="Arial" w:hAnsi="Arial" w:cs="Arial"/>
          <w:b/>
          <w:bCs/>
          <w:sz w:val="24"/>
          <w:szCs w:val="24"/>
        </w:rPr>
        <w:t xml:space="preserve"> (as amended)</w:t>
      </w:r>
      <w:bookmarkEnd w:id="14"/>
    </w:p>
    <w:tbl>
      <w:tblPr>
        <w:tblStyle w:val="TableGrid3"/>
        <w:tblW w:w="9498" w:type="dxa"/>
        <w:jc w:val="center"/>
        <w:tblCellMar>
          <w:top w:w="28" w:type="dxa"/>
          <w:bottom w:w="28" w:type="dxa"/>
        </w:tblCellMar>
        <w:tblLook w:val="04A0" w:firstRow="1" w:lastRow="0" w:firstColumn="1" w:lastColumn="0" w:noHBand="0" w:noVBand="1"/>
        <w:tblCaption w:val="Community Infrastructure Levy Matters"/>
        <w:tblDescription w:val="Community Infrastructure Levy Matters"/>
      </w:tblPr>
      <w:tblGrid>
        <w:gridCol w:w="1364"/>
        <w:gridCol w:w="6249"/>
        <w:gridCol w:w="1885"/>
      </w:tblGrid>
      <w:tr w:rsidR="00D903ED" w:rsidRPr="003A7EFA" w14:paraId="2B776F86" w14:textId="77777777" w:rsidTr="00CC210B">
        <w:trPr>
          <w:tblHeader/>
          <w:jc w:val="center"/>
        </w:trPr>
        <w:tc>
          <w:tcPr>
            <w:tcW w:w="1276" w:type="dxa"/>
            <w:shd w:val="clear" w:color="auto" w:fill="00B0F0"/>
          </w:tcPr>
          <w:p w14:paraId="3496CBB6" w14:textId="77777777" w:rsidR="00D903ED" w:rsidRPr="0042479A" w:rsidRDefault="00D903ED" w:rsidP="00032AF5">
            <w:pPr>
              <w:rPr>
                <w:rFonts w:ascii="Arial" w:hAnsi="Arial" w:cs="Arial"/>
                <w:color w:val="000000"/>
                <w:sz w:val="24"/>
                <w:szCs w:val="24"/>
              </w:rPr>
            </w:pPr>
            <w:r w:rsidRPr="0042479A">
              <w:rPr>
                <w:rFonts w:ascii="Arial" w:hAnsi="Arial" w:cs="Arial"/>
                <w:bCs/>
                <w:color w:val="000000"/>
                <w:sz w:val="24"/>
                <w:szCs w:val="24"/>
              </w:rPr>
              <w:t>Regulation 121A Reference</w:t>
            </w:r>
          </w:p>
        </w:tc>
        <w:tc>
          <w:tcPr>
            <w:tcW w:w="6521" w:type="dxa"/>
            <w:shd w:val="clear" w:color="auto" w:fill="00B0F0"/>
          </w:tcPr>
          <w:p w14:paraId="1811C569" w14:textId="77777777" w:rsidR="00D903ED" w:rsidRPr="0042479A" w:rsidRDefault="00D903ED" w:rsidP="00032AF5">
            <w:pPr>
              <w:rPr>
                <w:rFonts w:ascii="Arial" w:hAnsi="Arial" w:cs="Arial"/>
                <w:color w:val="000000"/>
                <w:sz w:val="24"/>
                <w:szCs w:val="24"/>
              </w:rPr>
            </w:pPr>
            <w:r w:rsidRPr="0042479A">
              <w:rPr>
                <w:rFonts w:ascii="Arial" w:hAnsi="Arial" w:cs="Arial"/>
                <w:bCs/>
                <w:color w:val="000000"/>
                <w:sz w:val="24"/>
                <w:szCs w:val="24"/>
              </w:rPr>
              <w:t>Description</w:t>
            </w:r>
          </w:p>
        </w:tc>
        <w:tc>
          <w:tcPr>
            <w:tcW w:w="1701" w:type="dxa"/>
            <w:shd w:val="clear" w:color="auto" w:fill="00B0F0"/>
          </w:tcPr>
          <w:p w14:paraId="7CCEFAC6" w14:textId="77777777" w:rsidR="00D903ED" w:rsidRPr="0042479A" w:rsidRDefault="00D903ED" w:rsidP="00032AF5">
            <w:pPr>
              <w:rPr>
                <w:rFonts w:ascii="Arial" w:hAnsi="Arial" w:cs="Arial"/>
                <w:color w:val="000000"/>
                <w:sz w:val="24"/>
                <w:szCs w:val="24"/>
              </w:rPr>
            </w:pPr>
            <w:r w:rsidRPr="0042479A">
              <w:rPr>
                <w:rFonts w:ascii="Arial" w:hAnsi="Arial" w:cs="Arial"/>
                <w:bCs/>
                <w:color w:val="000000"/>
                <w:sz w:val="24"/>
                <w:szCs w:val="24"/>
              </w:rPr>
              <w:t>Amount/Details</w:t>
            </w:r>
          </w:p>
        </w:tc>
      </w:tr>
      <w:tr w:rsidR="00D903ED" w:rsidRPr="003A7EFA" w14:paraId="694A9D7A" w14:textId="77777777" w:rsidTr="00E64104">
        <w:trPr>
          <w:jc w:val="center"/>
        </w:trPr>
        <w:tc>
          <w:tcPr>
            <w:tcW w:w="1276" w:type="dxa"/>
          </w:tcPr>
          <w:p w14:paraId="1FFE293F"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1(a)</w:t>
            </w:r>
          </w:p>
        </w:tc>
        <w:tc>
          <w:tcPr>
            <w:tcW w:w="6521" w:type="dxa"/>
          </w:tcPr>
          <w:p w14:paraId="748106E3" w14:textId="77777777" w:rsidR="00D903ED" w:rsidRPr="00E64104" w:rsidRDefault="00D903ED" w:rsidP="00032AF5">
            <w:pPr>
              <w:rPr>
                <w:rFonts w:ascii="Arial" w:hAnsi="Arial" w:cs="Arial"/>
                <w:color w:val="000000"/>
                <w:sz w:val="24"/>
                <w:szCs w:val="24"/>
              </w:rPr>
            </w:pPr>
            <w:r w:rsidRPr="00E64104">
              <w:rPr>
                <w:rFonts w:ascii="Arial" w:hAnsi="Arial" w:cs="Arial"/>
                <w:color w:val="000000"/>
                <w:sz w:val="24"/>
                <w:szCs w:val="24"/>
              </w:rPr>
              <w:t>The total value of CIL set out in all demand notices issued in the reported year.</w:t>
            </w:r>
          </w:p>
          <w:p w14:paraId="14F22ABA" w14:textId="77777777" w:rsidR="00D903ED" w:rsidRPr="00E64104" w:rsidRDefault="00D903ED" w:rsidP="00032AF5">
            <w:pPr>
              <w:rPr>
                <w:rFonts w:ascii="Arial" w:hAnsi="Arial" w:cs="Arial"/>
                <w:color w:val="000000"/>
                <w:sz w:val="24"/>
                <w:szCs w:val="24"/>
              </w:rPr>
            </w:pPr>
            <w:r w:rsidRPr="00E64104">
              <w:rPr>
                <w:rFonts w:ascii="Arial" w:hAnsi="Arial" w:cs="Arial"/>
                <w:color w:val="000000"/>
                <w:sz w:val="24"/>
                <w:szCs w:val="24"/>
              </w:rPr>
              <w:t>This consists of:</w:t>
            </w:r>
          </w:p>
          <w:p w14:paraId="295DE994" w14:textId="4B009333" w:rsidR="00D903ED" w:rsidRPr="00E64104" w:rsidRDefault="00D903ED" w:rsidP="00032AF5">
            <w:pPr>
              <w:rPr>
                <w:rFonts w:ascii="Arial" w:hAnsi="Arial" w:cs="Arial"/>
                <w:color w:val="000000"/>
                <w:sz w:val="24"/>
                <w:szCs w:val="24"/>
              </w:rPr>
            </w:pPr>
            <w:r w:rsidRPr="00E64104">
              <w:rPr>
                <w:rFonts w:ascii="Arial" w:hAnsi="Arial" w:cs="Arial"/>
                <w:color w:val="000000"/>
                <w:sz w:val="24"/>
                <w:szCs w:val="24"/>
              </w:rPr>
              <w:t xml:space="preserve">CIL Liable </w:t>
            </w:r>
            <w:r w:rsidR="0037773C" w:rsidRPr="00E64104">
              <w:rPr>
                <w:rFonts w:ascii="Arial" w:hAnsi="Arial" w:cs="Arial"/>
                <w:color w:val="000000"/>
                <w:sz w:val="24"/>
                <w:szCs w:val="24"/>
              </w:rPr>
              <w:t>floorspace £</w:t>
            </w:r>
            <w:r w:rsidRPr="00E64104">
              <w:rPr>
                <w:rFonts w:ascii="Arial" w:hAnsi="Arial" w:cs="Arial"/>
                <w:color w:val="000000"/>
                <w:sz w:val="24"/>
                <w:szCs w:val="24"/>
              </w:rPr>
              <w:t>10,239,831.17</w:t>
            </w:r>
          </w:p>
          <w:p w14:paraId="12D69B99" w14:textId="77777777" w:rsidR="00D903ED" w:rsidRPr="00E64104" w:rsidRDefault="00D903ED" w:rsidP="00032AF5">
            <w:pPr>
              <w:rPr>
                <w:rFonts w:ascii="Arial" w:hAnsi="Arial" w:cs="Arial"/>
                <w:color w:val="000000"/>
                <w:sz w:val="24"/>
                <w:szCs w:val="24"/>
              </w:rPr>
            </w:pPr>
            <w:r w:rsidRPr="00E64104">
              <w:rPr>
                <w:rFonts w:ascii="Arial" w:hAnsi="Arial" w:cs="Arial"/>
                <w:color w:val="000000"/>
                <w:sz w:val="24"/>
                <w:szCs w:val="24"/>
              </w:rPr>
              <w:t>Surcharges £19,748.70</w:t>
            </w:r>
          </w:p>
          <w:p w14:paraId="4E1C0556" w14:textId="77777777" w:rsidR="00D903ED" w:rsidRPr="00E64104" w:rsidRDefault="00D903ED" w:rsidP="00032AF5">
            <w:pPr>
              <w:rPr>
                <w:rFonts w:ascii="Arial" w:hAnsi="Arial" w:cs="Arial"/>
                <w:color w:val="000000"/>
                <w:sz w:val="24"/>
                <w:szCs w:val="24"/>
              </w:rPr>
            </w:pPr>
            <w:r w:rsidRPr="00E64104">
              <w:rPr>
                <w:rFonts w:ascii="Arial" w:hAnsi="Arial" w:cs="Arial"/>
                <w:color w:val="000000"/>
                <w:sz w:val="24"/>
                <w:szCs w:val="24"/>
              </w:rPr>
              <w:t>Late payment Interest £148.62</w:t>
            </w:r>
          </w:p>
          <w:p w14:paraId="24059C65" w14:textId="77777777" w:rsidR="00D903ED" w:rsidRPr="00E64104" w:rsidRDefault="00D903ED" w:rsidP="00032AF5">
            <w:pPr>
              <w:rPr>
                <w:rFonts w:ascii="Arial" w:hAnsi="Arial" w:cs="Arial"/>
                <w:color w:val="000000"/>
                <w:sz w:val="24"/>
                <w:szCs w:val="24"/>
              </w:rPr>
            </w:pPr>
          </w:p>
        </w:tc>
        <w:tc>
          <w:tcPr>
            <w:tcW w:w="1701" w:type="dxa"/>
          </w:tcPr>
          <w:p w14:paraId="064D949A" w14:textId="77777777" w:rsidR="00D903ED" w:rsidRPr="00E64104" w:rsidRDefault="00D903ED" w:rsidP="00032AF5">
            <w:pPr>
              <w:jc w:val="right"/>
              <w:rPr>
                <w:rFonts w:ascii="Arial" w:hAnsi="Arial" w:cs="Arial"/>
                <w:color w:val="000000"/>
                <w:sz w:val="24"/>
                <w:szCs w:val="24"/>
              </w:rPr>
            </w:pPr>
            <w:r w:rsidRPr="00E64104">
              <w:rPr>
                <w:rFonts w:ascii="Arial" w:hAnsi="Arial" w:cs="Arial"/>
                <w:color w:val="000000"/>
                <w:sz w:val="24"/>
                <w:szCs w:val="24"/>
              </w:rPr>
              <w:t>£10,259,728.49</w:t>
            </w:r>
          </w:p>
        </w:tc>
      </w:tr>
      <w:tr w:rsidR="00D903ED" w:rsidRPr="003A7EFA" w14:paraId="1539159E" w14:textId="77777777" w:rsidTr="00E64104">
        <w:trPr>
          <w:trHeight w:val="623"/>
          <w:jc w:val="center"/>
        </w:trPr>
        <w:tc>
          <w:tcPr>
            <w:tcW w:w="1276" w:type="dxa"/>
          </w:tcPr>
          <w:p w14:paraId="6E8840BC" w14:textId="77777777" w:rsidR="00D903ED" w:rsidRPr="009E1831" w:rsidRDefault="00D903ED" w:rsidP="00032AF5">
            <w:pPr>
              <w:rPr>
                <w:rFonts w:ascii="Arial" w:hAnsi="Arial" w:cs="Arial"/>
                <w:sz w:val="24"/>
                <w:szCs w:val="24"/>
              </w:rPr>
            </w:pPr>
            <w:r w:rsidRPr="009E1831">
              <w:rPr>
                <w:rFonts w:ascii="Arial" w:hAnsi="Arial" w:cs="Arial"/>
                <w:sz w:val="24"/>
                <w:szCs w:val="24"/>
              </w:rPr>
              <w:t>1(b)</w:t>
            </w:r>
          </w:p>
        </w:tc>
        <w:tc>
          <w:tcPr>
            <w:tcW w:w="6521" w:type="dxa"/>
          </w:tcPr>
          <w:p w14:paraId="7C287051" w14:textId="77777777" w:rsidR="00D903ED" w:rsidRPr="00E64104" w:rsidRDefault="00D903ED" w:rsidP="00032AF5">
            <w:pPr>
              <w:rPr>
                <w:rFonts w:ascii="Arial" w:hAnsi="Arial" w:cs="Arial"/>
                <w:sz w:val="24"/>
                <w:szCs w:val="24"/>
              </w:rPr>
            </w:pPr>
            <w:r w:rsidRPr="00E64104">
              <w:rPr>
                <w:rFonts w:ascii="Arial" w:hAnsi="Arial" w:cs="Arial"/>
                <w:sz w:val="24"/>
                <w:szCs w:val="24"/>
              </w:rPr>
              <w:t>The total amount of CIL receipts collected for the reported year.</w:t>
            </w:r>
          </w:p>
        </w:tc>
        <w:tc>
          <w:tcPr>
            <w:tcW w:w="1701" w:type="dxa"/>
          </w:tcPr>
          <w:p w14:paraId="3669D5BA" w14:textId="77777777" w:rsidR="00D903ED" w:rsidRPr="00E64104" w:rsidRDefault="00D903ED" w:rsidP="00032AF5">
            <w:pPr>
              <w:jc w:val="right"/>
              <w:rPr>
                <w:rFonts w:ascii="Arial" w:hAnsi="Arial" w:cs="Arial"/>
                <w:sz w:val="24"/>
                <w:szCs w:val="24"/>
              </w:rPr>
            </w:pPr>
            <w:r w:rsidRPr="00E64104">
              <w:rPr>
                <w:rFonts w:ascii="Arial" w:hAnsi="Arial" w:cs="Arial"/>
                <w:sz w:val="24"/>
                <w:szCs w:val="24"/>
              </w:rPr>
              <w:t>£7,133,321.26</w:t>
            </w:r>
          </w:p>
        </w:tc>
      </w:tr>
      <w:tr w:rsidR="00D903ED" w:rsidRPr="003A7EFA" w14:paraId="785A8403" w14:textId="77777777" w:rsidTr="00E64104">
        <w:trPr>
          <w:jc w:val="center"/>
        </w:trPr>
        <w:tc>
          <w:tcPr>
            <w:tcW w:w="1276" w:type="dxa"/>
          </w:tcPr>
          <w:p w14:paraId="49FF0818" w14:textId="77777777" w:rsidR="00D903ED" w:rsidRPr="009E1831" w:rsidRDefault="00D903ED" w:rsidP="00032AF5">
            <w:pPr>
              <w:rPr>
                <w:rFonts w:ascii="Arial" w:hAnsi="Arial" w:cs="Arial"/>
                <w:sz w:val="24"/>
                <w:szCs w:val="24"/>
              </w:rPr>
            </w:pPr>
            <w:r w:rsidRPr="009E1831">
              <w:rPr>
                <w:rFonts w:ascii="Arial" w:hAnsi="Arial" w:cs="Arial"/>
                <w:sz w:val="24"/>
                <w:szCs w:val="24"/>
              </w:rPr>
              <w:t>1(c)</w:t>
            </w:r>
          </w:p>
        </w:tc>
        <w:tc>
          <w:tcPr>
            <w:tcW w:w="6521" w:type="dxa"/>
          </w:tcPr>
          <w:p w14:paraId="57E65550" w14:textId="183CC302" w:rsidR="00D903ED" w:rsidRPr="00E64104" w:rsidRDefault="00D903ED" w:rsidP="00032AF5">
            <w:pPr>
              <w:rPr>
                <w:rFonts w:ascii="Arial" w:hAnsi="Arial" w:cs="Arial"/>
                <w:sz w:val="24"/>
                <w:szCs w:val="24"/>
              </w:rPr>
            </w:pPr>
            <w:r w:rsidRPr="00E64104">
              <w:rPr>
                <w:rFonts w:ascii="Arial" w:hAnsi="Arial" w:cs="Arial"/>
                <w:sz w:val="24"/>
                <w:szCs w:val="24"/>
              </w:rPr>
              <w:t>The total amount of CIL receipts, collected before the reported year but which have not yet been allocated from total cash received of £13,311,058.57</w:t>
            </w:r>
          </w:p>
          <w:p w14:paraId="3A63BAAD" w14:textId="77777777" w:rsidR="00D903ED" w:rsidRPr="00E64104" w:rsidRDefault="00D903ED" w:rsidP="00032AF5">
            <w:pPr>
              <w:rPr>
                <w:rFonts w:ascii="Arial" w:hAnsi="Arial" w:cs="Arial"/>
                <w:sz w:val="24"/>
                <w:szCs w:val="24"/>
              </w:rPr>
            </w:pPr>
          </w:p>
          <w:p w14:paraId="1EFD45CF" w14:textId="77777777" w:rsidR="00D903ED" w:rsidRPr="00E64104" w:rsidRDefault="00D903ED" w:rsidP="00032AF5">
            <w:pPr>
              <w:rPr>
                <w:rFonts w:ascii="Arial" w:hAnsi="Arial" w:cs="Arial"/>
                <w:sz w:val="24"/>
                <w:szCs w:val="24"/>
              </w:rPr>
            </w:pPr>
            <w:r w:rsidRPr="00E64104">
              <w:rPr>
                <w:rFonts w:ascii="Arial" w:hAnsi="Arial" w:cs="Arial"/>
                <w:sz w:val="24"/>
                <w:szCs w:val="24"/>
              </w:rPr>
              <w:t>Note: The authority has not received any land payments (including payments in kind or infrastructure payments)</w:t>
            </w:r>
          </w:p>
          <w:p w14:paraId="756BCA32" w14:textId="77777777" w:rsidR="00D903ED" w:rsidRPr="00E64104" w:rsidRDefault="00D903ED" w:rsidP="00032AF5">
            <w:pPr>
              <w:rPr>
                <w:rFonts w:ascii="Arial" w:hAnsi="Arial" w:cs="Arial"/>
                <w:sz w:val="24"/>
                <w:szCs w:val="24"/>
              </w:rPr>
            </w:pPr>
          </w:p>
        </w:tc>
        <w:tc>
          <w:tcPr>
            <w:tcW w:w="1701" w:type="dxa"/>
          </w:tcPr>
          <w:p w14:paraId="4338E29D" w14:textId="77777777" w:rsidR="00D903ED" w:rsidRPr="00E64104" w:rsidRDefault="00D903ED" w:rsidP="00032AF5">
            <w:pPr>
              <w:jc w:val="right"/>
              <w:rPr>
                <w:rFonts w:ascii="Arial" w:hAnsi="Arial" w:cs="Arial"/>
                <w:sz w:val="24"/>
                <w:szCs w:val="24"/>
              </w:rPr>
            </w:pPr>
            <w:r w:rsidRPr="00E64104">
              <w:rPr>
                <w:rFonts w:ascii="Arial" w:hAnsi="Arial" w:cs="Arial"/>
                <w:sz w:val="24"/>
                <w:szCs w:val="24"/>
              </w:rPr>
              <w:t>£10,040,904.65</w:t>
            </w:r>
          </w:p>
        </w:tc>
      </w:tr>
      <w:tr w:rsidR="00D903ED" w:rsidRPr="003A7EFA" w14:paraId="6EC29AF6" w14:textId="77777777" w:rsidTr="00E64104">
        <w:trPr>
          <w:jc w:val="center"/>
        </w:trPr>
        <w:tc>
          <w:tcPr>
            <w:tcW w:w="1276" w:type="dxa"/>
          </w:tcPr>
          <w:p w14:paraId="43876545" w14:textId="77777777" w:rsidR="00D903ED" w:rsidRPr="009E1831" w:rsidRDefault="00D903ED" w:rsidP="00032AF5">
            <w:pPr>
              <w:rPr>
                <w:rFonts w:ascii="Arial" w:hAnsi="Arial" w:cs="Arial"/>
                <w:sz w:val="24"/>
                <w:szCs w:val="24"/>
              </w:rPr>
            </w:pPr>
            <w:r w:rsidRPr="009E1831">
              <w:rPr>
                <w:rFonts w:ascii="Arial" w:hAnsi="Arial" w:cs="Arial"/>
                <w:sz w:val="24"/>
                <w:szCs w:val="24"/>
              </w:rPr>
              <w:t>1(d)</w:t>
            </w:r>
          </w:p>
        </w:tc>
        <w:tc>
          <w:tcPr>
            <w:tcW w:w="6521" w:type="dxa"/>
          </w:tcPr>
          <w:p w14:paraId="3C44DD69" w14:textId="77777777" w:rsidR="00D903ED" w:rsidRDefault="00D903ED" w:rsidP="00032AF5">
            <w:pPr>
              <w:rPr>
                <w:rFonts w:ascii="Arial" w:hAnsi="Arial" w:cs="Arial"/>
                <w:sz w:val="24"/>
                <w:szCs w:val="24"/>
              </w:rPr>
            </w:pPr>
            <w:r w:rsidRPr="009E1831">
              <w:rPr>
                <w:rFonts w:ascii="Arial" w:hAnsi="Arial" w:cs="Arial"/>
                <w:sz w:val="24"/>
                <w:szCs w:val="24"/>
              </w:rPr>
              <w:t>Total amount of CIL receipts, collected before the reported year and which have been allocated in the reported year from cash received.</w:t>
            </w:r>
          </w:p>
          <w:p w14:paraId="38EEDAB7" w14:textId="77777777" w:rsidR="00D903ED" w:rsidRDefault="00D903ED" w:rsidP="00032AF5">
            <w:pPr>
              <w:rPr>
                <w:rFonts w:ascii="Arial" w:hAnsi="Arial" w:cs="Arial"/>
                <w:sz w:val="24"/>
                <w:szCs w:val="24"/>
              </w:rPr>
            </w:pPr>
          </w:p>
          <w:p w14:paraId="3E496297" w14:textId="77777777" w:rsidR="00D903ED" w:rsidRPr="009E1831" w:rsidRDefault="00D903ED" w:rsidP="00032AF5">
            <w:pPr>
              <w:rPr>
                <w:rFonts w:ascii="Arial" w:hAnsi="Arial" w:cs="Arial"/>
                <w:sz w:val="24"/>
                <w:szCs w:val="24"/>
              </w:rPr>
            </w:pPr>
            <w:r>
              <w:rPr>
                <w:rFonts w:ascii="Arial" w:hAnsi="Arial" w:cs="Arial"/>
                <w:sz w:val="24"/>
                <w:szCs w:val="24"/>
              </w:rPr>
              <w:t xml:space="preserve">Note: </w:t>
            </w:r>
            <w:r w:rsidRPr="009E1831">
              <w:rPr>
                <w:rFonts w:ascii="Arial" w:hAnsi="Arial" w:cs="Arial"/>
                <w:sz w:val="24"/>
                <w:szCs w:val="24"/>
              </w:rPr>
              <w:t>The authority has not received any land payments (including payments in kind or infrastructure payments).</w:t>
            </w:r>
          </w:p>
        </w:tc>
        <w:tc>
          <w:tcPr>
            <w:tcW w:w="1701" w:type="dxa"/>
          </w:tcPr>
          <w:p w14:paraId="205818F8" w14:textId="77777777" w:rsidR="00D903ED" w:rsidRPr="00E64104" w:rsidRDefault="00D903ED" w:rsidP="00032AF5">
            <w:pPr>
              <w:jc w:val="right"/>
              <w:rPr>
                <w:rFonts w:ascii="Arial" w:hAnsi="Arial" w:cs="Arial"/>
                <w:sz w:val="24"/>
                <w:szCs w:val="24"/>
              </w:rPr>
            </w:pPr>
            <w:r w:rsidRPr="00E64104">
              <w:rPr>
                <w:rFonts w:ascii="Arial" w:hAnsi="Arial" w:cs="Arial"/>
                <w:sz w:val="24"/>
                <w:szCs w:val="24"/>
              </w:rPr>
              <w:t>£868,957.03</w:t>
            </w:r>
          </w:p>
        </w:tc>
      </w:tr>
      <w:tr w:rsidR="00D903ED" w:rsidRPr="00E87CD9" w14:paraId="65935DF5" w14:textId="77777777" w:rsidTr="00E64104">
        <w:trPr>
          <w:jc w:val="center"/>
        </w:trPr>
        <w:tc>
          <w:tcPr>
            <w:tcW w:w="1276" w:type="dxa"/>
          </w:tcPr>
          <w:p w14:paraId="3ABFCA66" w14:textId="77777777" w:rsidR="00D903ED" w:rsidRPr="009E1831" w:rsidRDefault="00D903ED" w:rsidP="00032AF5">
            <w:pPr>
              <w:rPr>
                <w:rFonts w:ascii="Arial" w:hAnsi="Arial" w:cs="Arial"/>
                <w:sz w:val="24"/>
                <w:szCs w:val="24"/>
              </w:rPr>
            </w:pPr>
            <w:r w:rsidRPr="009E1831">
              <w:rPr>
                <w:rFonts w:ascii="Arial" w:hAnsi="Arial" w:cs="Arial"/>
                <w:sz w:val="24"/>
                <w:szCs w:val="24"/>
              </w:rPr>
              <w:t>1(e)</w:t>
            </w:r>
          </w:p>
        </w:tc>
        <w:tc>
          <w:tcPr>
            <w:tcW w:w="6521" w:type="dxa"/>
          </w:tcPr>
          <w:p w14:paraId="6AC48EC8" w14:textId="77777777" w:rsidR="00D903ED" w:rsidRPr="009E1831" w:rsidRDefault="00D903ED" w:rsidP="00032AF5">
            <w:pPr>
              <w:rPr>
                <w:rFonts w:ascii="Arial" w:hAnsi="Arial" w:cs="Arial"/>
                <w:sz w:val="24"/>
                <w:szCs w:val="24"/>
              </w:rPr>
            </w:pPr>
            <w:r w:rsidRPr="009E1831">
              <w:rPr>
                <w:rFonts w:ascii="Arial" w:hAnsi="Arial" w:cs="Arial"/>
                <w:sz w:val="24"/>
                <w:szCs w:val="24"/>
              </w:rPr>
              <w:t>Total CIL expenditure for the reported year</w:t>
            </w:r>
            <w:r>
              <w:rPr>
                <w:rFonts w:ascii="Arial" w:hAnsi="Arial" w:cs="Arial"/>
                <w:sz w:val="24"/>
                <w:szCs w:val="24"/>
              </w:rPr>
              <w:t>.</w:t>
            </w:r>
          </w:p>
          <w:p w14:paraId="11A685CC" w14:textId="77777777" w:rsidR="00D903ED" w:rsidRPr="009E1831" w:rsidRDefault="00D903ED" w:rsidP="00032AF5">
            <w:pPr>
              <w:rPr>
                <w:rFonts w:ascii="Arial" w:hAnsi="Arial" w:cs="Arial"/>
                <w:sz w:val="24"/>
                <w:szCs w:val="24"/>
              </w:rPr>
            </w:pPr>
          </w:p>
          <w:p w14:paraId="3C678F3E" w14:textId="77777777" w:rsidR="00D903ED" w:rsidRPr="00E64104" w:rsidRDefault="00D903ED" w:rsidP="00032AF5">
            <w:pPr>
              <w:rPr>
                <w:rFonts w:ascii="Arial" w:hAnsi="Arial" w:cs="Arial"/>
                <w:sz w:val="24"/>
                <w:szCs w:val="24"/>
              </w:rPr>
            </w:pPr>
            <w:r w:rsidRPr="009E1831">
              <w:rPr>
                <w:rFonts w:ascii="Arial" w:hAnsi="Arial" w:cs="Arial"/>
                <w:sz w:val="24"/>
                <w:szCs w:val="24"/>
              </w:rPr>
              <w:t xml:space="preserve">Administration </w:t>
            </w:r>
            <w:r>
              <w:rPr>
                <w:rFonts w:ascii="Arial" w:hAnsi="Arial" w:cs="Arial"/>
                <w:sz w:val="24"/>
                <w:szCs w:val="24"/>
              </w:rPr>
              <w:t xml:space="preserve">costs </w:t>
            </w:r>
            <w:r w:rsidRPr="00E64104">
              <w:rPr>
                <w:rFonts w:ascii="Arial" w:hAnsi="Arial" w:cs="Arial"/>
                <w:sz w:val="24"/>
                <w:szCs w:val="24"/>
              </w:rPr>
              <w:t>£87,403.41</w:t>
            </w:r>
          </w:p>
          <w:p w14:paraId="6BEF16D6" w14:textId="77777777" w:rsidR="00D903ED" w:rsidRPr="00E64104" w:rsidRDefault="00D903ED" w:rsidP="00032AF5">
            <w:pPr>
              <w:rPr>
                <w:rFonts w:ascii="Arial" w:hAnsi="Arial" w:cs="Arial"/>
                <w:sz w:val="24"/>
                <w:szCs w:val="24"/>
              </w:rPr>
            </w:pPr>
            <w:r w:rsidRPr="00E64104">
              <w:rPr>
                <w:rFonts w:ascii="Arial" w:hAnsi="Arial" w:cs="Arial"/>
                <w:sz w:val="24"/>
                <w:szCs w:val="24"/>
              </w:rPr>
              <w:lastRenderedPageBreak/>
              <w:t>Infrastructure provision from cash collected £94,590.00</w:t>
            </w:r>
          </w:p>
          <w:p w14:paraId="4E4BFD5D" w14:textId="77777777" w:rsidR="00D903ED" w:rsidRDefault="00D903ED" w:rsidP="00032AF5">
            <w:pPr>
              <w:rPr>
                <w:rFonts w:ascii="Arial" w:hAnsi="Arial" w:cs="Arial"/>
                <w:sz w:val="24"/>
                <w:szCs w:val="24"/>
              </w:rPr>
            </w:pPr>
            <w:r w:rsidRPr="00E64104">
              <w:rPr>
                <w:rFonts w:ascii="Arial" w:hAnsi="Arial" w:cs="Arial"/>
                <w:sz w:val="24"/>
                <w:szCs w:val="24"/>
              </w:rPr>
              <w:t>CIL passed to local council’s £619,242.09</w:t>
            </w:r>
          </w:p>
          <w:p w14:paraId="5443A8BC" w14:textId="77777777" w:rsidR="00D903ED" w:rsidRPr="009E1831" w:rsidRDefault="00D903ED" w:rsidP="00032AF5">
            <w:pPr>
              <w:rPr>
                <w:rFonts w:ascii="Arial" w:hAnsi="Arial" w:cs="Arial"/>
                <w:sz w:val="24"/>
                <w:szCs w:val="24"/>
              </w:rPr>
            </w:pPr>
          </w:p>
          <w:p w14:paraId="42AD06DE" w14:textId="77777777" w:rsidR="00D903ED" w:rsidRPr="00BA2210" w:rsidRDefault="00D903ED" w:rsidP="00032AF5">
            <w:pPr>
              <w:rPr>
                <w:rFonts w:ascii="Arial" w:hAnsi="Arial" w:cs="Arial"/>
                <w:bCs/>
                <w:sz w:val="24"/>
                <w:szCs w:val="24"/>
              </w:rPr>
            </w:pPr>
          </w:p>
        </w:tc>
        <w:tc>
          <w:tcPr>
            <w:tcW w:w="1701" w:type="dxa"/>
          </w:tcPr>
          <w:p w14:paraId="02ED52EF" w14:textId="77777777" w:rsidR="00D903ED" w:rsidRPr="00E64104" w:rsidRDefault="00D903ED" w:rsidP="00032AF5">
            <w:pPr>
              <w:jc w:val="right"/>
              <w:rPr>
                <w:rFonts w:ascii="Arial" w:hAnsi="Arial" w:cs="Arial"/>
                <w:sz w:val="24"/>
                <w:szCs w:val="24"/>
              </w:rPr>
            </w:pPr>
            <w:r w:rsidRPr="00E64104">
              <w:rPr>
                <w:rFonts w:ascii="Arial" w:hAnsi="Arial" w:cs="Arial"/>
                <w:sz w:val="24"/>
                <w:szCs w:val="24"/>
              </w:rPr>
              <w:lastRenderedPageBreak/>
              <w:t>£801,235.50</w:t>
            </w:r>
          </w:p>
        </w:tc>
      </w:tr>
      <w:tr w:rsidR="00D903ED" w:rsidRPr="003B1413" w14:paraId="3FA86454" w14:textId="77777777" w:rsidTr="00E64104">
        <w:trPr>
          <w:jc w:val="center"/>
        </w:trPr>
        <w:tc>
          <w:tcPr>
            <w:tcW w:w="1276" w:type="dxa"/>
          </w:tcPr>
          <w:p w14:paraId="6188769E" w14:textId="77777777" w:rsidR="00D903ED" w:rsidRPr="009E1831" w:rsidRDefault="00D903ED" w:rsidP="00032AF5">
            <w:pPr>
              <w:rPr>
                <w:rFonts w:ascii="Arial" w:hAnsi="Arial" w:cs="Arial"/>
                <w:sz w:val="24"/>
                <w:szCs w:val="24"/>
              </w:rPr>
            </w:pPr>
            <w:r w:rsidRPr="009E1831">
              <w:rPr>
                <w:rFonts w:ascii="Arial" w:hAnsi="Arial" w:cs="Arial"/>
                <w:sz w:val="24"/>
                <w:szCs w:val="24"/>
              </w:rPr>
              <w:t>1(f)</w:t>
            </w:r>
          </w:p>
        </w:tc>
        <w:tc>
          <w:tcPr>
            <w:tcW w:w="6521" w:type="dxa"/>
          </w:tcPr>
          <w:p w14:paraId="4B3B6A7B" w14:textId="77777777" w:rsidR="00D903ED" w:rsidRPr="009E1831" w:rsidRDefault="00D903ED" w:rsidP="00032AF5">
            <w:pPr>
              <w:rPr>
                <w:rFonts w:ascii="Arial" w:hAnsi="Arial" w:cs="Arial"/>
                <w:sz w:val="24"/>
                <w:szCs w:val="24"/>
              </w:rPr>
            </w:pPr>
            <w:r w:rsidRPr="009E1831">
              <w:rPr>
                <w:rFonts w:ascii="Arial" w:hAnsi="Arial" w:cs="Arial"/>
                <w:sz w:val="24"/>
                <w:szCs w:val="24"/>
              </w:rPr>
              <w:t>Total amount of CIL receipts, whenever collected, which were allocated but not spent during reported year</w:t>
            </w:r>
            <w:r>
              <w:rPr>
                <w:rFonts w:ascii="Arial" w:hAnsi="Arial" w:cs="Arial"/>
                <w:sz w:val="24"/>
                <w:szCs w:val="24"/>
              </w:rPr>
              <w:t>.</w:t>
            </w:r>
            <w:r w:rsidRPr="009E1831">
              <w:rPr>
                <w:rFonts w:ascii="Arial" w:hAnsi="Arial" w:cs="Arial"/>
                <w:sz w:val="24"/>
                <w:szCs w:val="24"/>
              </w:rPr>
              <w:t xml:space="preserve">  </w:t>
            </w:r>
          </w:p>
          <w:p w14:paraId="21F9071E" w14:textId="77777777" w:rsidR="00D903ED" w:rsidRPr="009E1831" w:rsidRDefault="00D903ED" w:rsidP="00772ADF">
            <w:pPr>
              <w:spacing w:before="80"/>
              <w:rPr>
                <w:rFonts w:ascii="Arial" w:hAnsi="Arial" w:cs="Arial"/>
                <w:sz w:val="24"/>
                <w:szCs w:val="24"/>
              </w:rPr>
            </w:pPr>
          </w:p>
        </w:tc>
        <w:tc>
          <w:tcPr>
            <w:tcW w:w="1701" w:type="dxa"/>
          </w:tcPr>
          <w:p w14:paraId="6992CBFC" w14:textId="77777777" w:rsidR="00D903ED" w:rsidRPr="00E64104" w:rsidRDefault="00D903ED" w:rsidP="00032AF5">
            <w:pPr>
              <w:jc w:val="right"/>
              <w:rPr>
                <w:rFonts w:ascii="Arial" w:hAnsi="Arial" w:cs="Arial"/>
                <w:color w:val="FF0000"/>
                <w:sz w:val="24"/>
                <w:szCs w:val="24"/>
              </w:rPr>
            </w:pPr>
            <w:r w:rsidRPr="00E64104">
              <w:rPr>
                <w:rFonts w:ascii="Arial" w:hAnsi="Arial" w:cs="Arial"/>
                <w:sz w:val="24"/>
                <w:szCs w:val="24"/>
              </w:rPr>
              <w:t>£575,000.00</w:t>
            </w:r>
          </w:p>
        </w:tc>
      </w:tr>
      <w:tr w:rsidR="00D903ED" w:rsidRPr="003A7EFA" w14:paraId="085B0E4A" w14:textId="77777777" w:rsidTr="00E64104">
        <w:trPr>
          <w:trHeight w:val="1801"/>
          <w:jc w:val="center"/>
        </w:trPr>
        <w:tc>
          <w:tcPr>
            <w:tcW w:w="1276" w:type="dxa"/>
          </w:tcPr>
          <w:p w14:paraId="3A1DC5EE" w14:textId="77777777" w:rsidR="00D903ED" w:rsidRPr="009E1831" w:rsidRDefault="00D903ED" w:rsidP="00032AF5">
            <w:pPr>
              <w:rPr>
                <w:rFonts w:ascii="Arial" w:hAnsi="Arial" w:cs="Arial"/>
                <w:sz w:val="24"/>
                <w:szCs w:val="24"/>
              </w:rPr>
            </w:pPr>
            <w:r w:rsidRPr="009E1831">
              <w:rPr>
                <w:rFonts w:ascii="Arial" w:hAnsi="Arial" w:cs="Arial"/>
                <w:sz w:val="24"/>
                <w:szCs w:val="24"/>
              </w:rPr>
              <w:t>1(g)(i)</w:t>
            </w:r>
          </w:p>
        </w:tc>
        <w:tc>
          <w:tcPr>
            <w:tcW w:w="6521" w:type="dxa"/>
          </w:tcPr>
          <w:p w14:paraId="233F0604" w14:textId="77777777" w:rsidR="00D903ED" w:rsidRPr="009E1831" w:rsidRDefault="00D903ED" w:rsidP="00032AF5">
            <w:pPr>
              <w:rPr>
                <w:rFonts w:ascii="Arial" w:hAnsi="Arial" w:cs="Arial"/>
                <w:sz w:val="24"/>
                <w:szCs w:val="24"/>
              </w:rPr>
            </w:pPr>
            <w:r w:rsidRPr="009E1831">
              <w:rPr>
                <w:rFonts w:ascii="Arial" w:hAnsi="Arial" w:cs="Arial"/>
                <w:sz w:val="24"/>
                <w:szCs w:val="24"/>
              </w:rPr>
              <w:t>In relation to CIL expenditure for the reported year, summary of the items of infrastructure on which CIL (including land payments) has been spent, and the amount of CIL spent on each item</w:t>
            </w:r>
          </w:p>
          <w:p w14:paraId="43D69707" w14:textId="77777777" w:rsidR="00D903ED" w:rsidRPr="009E1831" w:rsidRDefault="00D903ED" w:rsidP="00032AF5">
            <w:pPr>
              <w:rPr>
                <w:rFonts w:ascii="Arial" w:hAnsi="Arial" w:cs="Arial"/>
                <w:sz w:val="24"/>
                <w:szCs w:val="24"/>
              </w:rPr>
            </w:pPr>
          </w:p>
          <w:p w14:paraId="1A6CBDA3" w14:textId="77777777" w:rsidR="00D903ED" w:rsidRPr="009E1831" w:rsidRDefault="00D903ED" w:rsidP="00032AF5">
            <w:pPr>
              <w:rPr>
                <w:rFonts w:ascii="Arial" w:hAnsi="Arial" w:cs="Arial"/>
                <w:sz w:val="24"/>
                <w:szCs w:val="24"/>
              </w:rPr>
            </w:pPr>
            <w:r>
              <w:rPr>
                <w:rFonts w:ascii="Arial" w:hAnsi="Arial" w:cs="Arial"/>
                <w:sz w:val="24"/>
                <w:szCs w:val="24"/>
              </w:rPr>
              <w:t xml:space="preserve">IBP 665 Phase 1 of Chichester Road Space Audit </w:t>
            </w:r>
            <w:r w:rsidRPr="00E64104">
              <w:rPr>
                <w:rFonts w:ascii="Arial" w:hAnsi="Arial" w:cs="Arial"/>
                <w:sz w:val="24"/>
                <w:szCs w:val="24"/>
              </w:rPr>
              <w:t>£94,590.00</w:t>
            </w:r>
          </w:p>
        </w:tc>
        <w:tc>
          <w:tcPr>
            <w:tcW w:w="1701" w:type="dxa"/>
          </w:tcPr>
          <w:p w14:paraId="58B3E4BD" w14:textId="77777777" w:rsidR="00D903ED" w:rsidRPr="00E64104" w:rsidRDefault="00D903ED" w:rsidP="00032AF5">
            <w:pPr>
              <w:jc w:val="right"/>
              <w:rPr>
                <w:rFonts w:ascii="Arial" w:hAnsi="Arial" w:cs="Arial"/>
                <w:sz w:val="24"/>
                <w:szCs w:val="24"/>
              </w:rPr>
            </w:pPr>
            <w:r w:rsidRPr="00E64104">
              <w:rPr>
                <w:rFonts w:ascii="Arial" w:hAnsi="Arial" w:cs="Arial"/>
                <w:sz w:val="24"/>
                <w:szCs w:val="24"/>
              </w:rPr>
              <w:t>£94,590.00</w:t>
            </w:r>
          </w:p>
        </w:tc>
      </w:tr>
      <w:tr w:rsidR="00D903ED" w:rsidRPr="003A7EFA" w14:paraId="4E79824A" w14:textId="77777777" w:rsidTr="00E64104">
        <w:trPr>
          <w:jc w:val="center"/>
        </w:trPr>
        <w:tc>
          <w:tcPr>
            <w:tcW w:w="1276" w:type="dxa"/>
          </w:tcPr>
          <w:p w14:paraId="283FE861" w14:textId="77777777" w:rsidR="00D903ED" w:rsidRPr="009E1831" w:rsidRDefault="00D903ED" w:rsidP="00032AF5">
            <w:pPr>
              <w:rPr>
                <w:rFonts w:ascii="Arial" w:hAnsi="Arial" w:cs="Arial"/>
                <w:sz w:val="24"/>
                <w:szCs w:val="24"/>
              </w:rPr>
            </w:pPr>
            <w:r w:rsidRPr="009E1831">
              <w:rPr>
                <w:rFonts w:ascii="Arial" w:hAnsi="Arial" w:cs="Arial"/>
                <w:sz w:val="24"/>
                <w:szCs w:val="24"/>
              </w:rPr>
              <w:t>1(g)(ii)</w:t>
            </w:r>
          </w:p>
        </w:tc>
        <w:tc>
          <w:tcPr>
            <w:tcW w:w="6521" w:type="dxa"/>
          </w:tcPr>
          <w:p w14:paraId="36C28D42" w14:textId="77777777" w:rsidR="00D903ED" w:rsidRPr="009E1831" w:rsidRDefault="00D903ED" w:rsidP="00032AF5">
            <w:pPr>
              <w:rPr>
                <w:rFonts w:ascii="Arial" w:hAnsi="Arial" w:cs="Arial"/>
                <w:sz w:val="24"/>
                <w:szCs w:val="24"/>
              </w:rPr>
            </w:pPr>
            <w:r w:rsidRPr="009E1831">
              <w:rPr>
                <w:rFonts w:ascii="Arial" w:hAnsi="Arial" w:cs="Arial"/>
                <w:sz w:val="24"/>
                <w:szCs w:val="24"/>
              </w:rPr>
              <w:t>In relation to CIL expenditure for the reported year, summary of the amount of CIL spent on repaying money borrowed, including any interest, with details of the items of infrastructure which that money was used to provide (wholly or in part)</w:t>
            </w:r>
          </w:p>
          <w:p w14:paraId="60B1E368" w14:textId="77777777" w:rsidR="00D903ED" w:rsidRPr="009E1831" w:rsidRDefault="00D903ED" w:rsidP="00032AF5">
            <w:pPr>
              <w:rPr>
                <w:rFonts w:ascii="Arial" w:hAnsi="Arial" w:cs="Arial"/>
                <w:sz w:val="24"/>
                <w:szCs w:val="24"/>
              </w:rPr>
            </w:pPr>
          </w:p>
        </w:tc>
        <w:tc>
          <w:tcPr>
            <w:tcW w:w="1701" w:type="dxa"/>
          </w:tcPr>
          <w:p w14:paraId="236E0318" w14:textId="77777777" w:rsidR="00D903ED" w:rsidRPr="009E1831" w:rsidRDefault="00D903ED" w:rsidP="00032AF5">
            <w:pPr>
              <w:jc w:val="right"/>
              <w:rPr>
                <w:rFonts w:ascii="Arial" w:hAnsi="Arial" w:cs="Arial"/>
                <w:sz w:val="24"/>
                <w:szCs w:val="24"/>
              </w:rPr>
            </w:pPr>
            <w:r>
              <w:rPr>
                <w:rFonts w:ascii="Arial" w:hAnsi="Arial" w:cs="Arial"/>
                <w:sz w:val="24"/>
                <w:szCs w:val="24"/>
              </w:rPr>
              <w:t>0.00</w:t>
            </w:r>
          </w:p>
        </w:tc>
      </w:tr>
      <w:tr w:rsidR="00D903ED" w:rsidRPr="003A7EFA" w14:paraId="7B889526" w14:textId="77777777" w:rsidTr="00E64104">
        <w:trPr>
          <w:jc w:val="center"/>
        </w:trPr>
        <w:tc>
          <w:tcPr>
            <w:tcW w:w="1276" w:type="dxa"/>
          </w:tcPr>
          <w:p w14:paraId="2688312B" w14:textId="77777777" w:rsidR="00D903ED" w:rsidRPr="009E1831" w:rsidRDefault="00D903ED" w:rsidP="00032AF5">
            <w:pPr>
              <w:rPr>
                <w:rFonts w:ascii="Arial" w:hAnsi="Arial" w:cs="Arial"/>
                <w:sz w:val="24"/>
                <w:szCs w:val="24"/>
              </w:rPr>
            </w:pPr>
            <w:r w:rsidRPr="009E1831">
              <w:rPr>
                <w:rFonts w:ascii="Arial" w:hAnsi="Arial" w:cs="Arial"/>
                <w:sz w:val="24"/>
                <w:szCs w:val="24"/>
              </w:rPr>
              <w:t>1(g)(iii)</w:t>
            </w:r>
          </w:p>
        </w:tc>
        <w:tc>
          <w:tcPr>
            <w:tcW w:w="6521" w:type="dxa"/>
          </w:tcPr>
          <w:p w14:paraId="51D301C2" w14:textId="77777777" w:rsidR="00D903ED" w:rsidRPr="00E64104" w:rsidRDefault="00D903ED" w:rsidP="00032AF5">
            <w:pPr>
              <w:rPr>
                <w:rFonts w:ascii="Arial" w:hAnsi="Arial" w:cs="Arial"/>
                <w:sz w:val="24"/>
                <w:szCs w:val="24"/>
              </w:rPr>
            </w:pPr>
            <w:r w:rsidRPr="00E64104">
              <w:rPr>
                <w:rFonts w:ascii="Arial" w:hAnsi="Arial" w:cs="Arial"/>
                <w:sz w:val="24"/>
                <w:szCs w:val="24"/>
              </w:rPr>
              <w:t>In relation to CIL expenditure for the reported year, summary of the amount of CIL spent on administrative expenses pursuant to regulation 61, and that amount expressed as a percentage of CIL collected in that year in accordance with that regulation.</w:t>
            </w:r>
          </w:p>
          <w:p w14:paraId="26F73FBA" w14:textId="77777777" w:rsidR="00D903ED" w:rsidRPr="00E64104" w:rsidRDefault="00D903ED" w:rsidP="00032AF5">
            <w:pPr>
              <w:rPr>
                <w:rFonts w:ascii="Arial" w:hAnsi="Arial" w:cs="Arial"/>
                <w:sz w:val="24"/>
                <w:szCs w:val="24"/>
              </w:rPr>
            </w:pPr>
          </w:p>
          <w:p w14:paraId="76548AA6" w14:textId="77777777" w:rsidR="00D903ED" w:rsidRPr="00E64104" w:rsidRDefault="00D903ED" w:rsidP="00032AF5">
            <w:pPr>
              <w:rPr>
                <w:rFonts w:ascii="Arial" w:hAnsi="Arial" w:cs="Arial"/>
                <w:sz w:val="24"/>
                <w:szCs w:val="24"/>
              </w:rPr>
            </w:pPr>
            <w:r w:rsidRPr="00E64104">
              <w:rPr>
                <w:rFonts w:ascii="Arial" w:hAnsi="Arial" w:cs="Arial"/>
                <w:sz w:val="24"/>
                <w:szCs w:val="24"/>
              </w:rPr>
              <w:t>IT Costs £5,361.24</w:t>
            </w:r>
          </w:p>
          <w:p w14:paraId="2457F878" w14:textId="77777777" w:rsidR="00D903ED" w:rsidRPr="00E64104" w:rsidRDefault="00D903ED" w:rsidP="00032AF5">
            <w:pPr>
              <w:rPr>
                <w:rFonts w:ascii="Arial" w:hAnsi="Arial" w:cs="Arial"/>
                <w:sz w:val="24"/>
                <w:szCs w:val="24"/>
              </w:rPr>
            </w:pPr>
            <w:r w:rsidRPr="00E64104">
              <w:rPr>
                <w:rFonts w:ascii="Arial" w:hAnsi="Arial" w:cs="Arial"/>
                <w:sz w:val="24"/>
                <w:szCs w:val="24"/>
              </w:rPr>
              <w:lastRenderedPageBreak/>
              <w:t>Employee Costs £79,874.87</w:t>
            </w:r>
          </w:p>
          <w:p w14:paraId="5DE3D84D" w14:textId="77777777" w:rsidR="00D903ED" w:rsidRPr="00E64104" w:rsidRDefault="00D903ED" w:rsidP="00032AF5">
            <w:pPr>
              <w:rPr>
                <w:rFonts w:ascii="Arial" w:hAnsi="Arial" w:cs="Arial"/>
                <w:sz w:val="24"/>
                <w:szCs w:val="24"/>
              </w:rPr>
            </w:pPr>
            <w:r w:rsidRPr="00E64104">
              <w:rPr>
                <w:rFonts w:ascii="Arial" w:hAnsi="Arial" w:cs="Arial"/>
                <w:sz w:val="24"/>
                <w:szCs w:val="24"/>
              </w:rPr>
              <w:t>Legal Costs £499.00</w:t>
            </w:r>
          </w:p>
          <w:p w14:paraId="08EDF178" w14:textId="77777777" w:rsidR="00D903ED" w:rsidRPr="00E64104" w:rsidRDefault="00D903ED" w:rsidP="00032AF5">
            <w:pPr>
              <w:rPr>
                <w:rFonts w:ascii="Arial" w:hAnsi="Arial" w:cs="Arial"/>
                <w:sz w:val="24"/>
                <w:szCs w:val="24"/>
              </w:rPr>
            </w:pPr>
            <w:r w:rsidRPr="00E64104">
              <w:rPr>
                <w:rFonts w:ascii="Arial" w:hAnsi="Arial" w:cs="Arial"/>
                <w:sz w:val="24"/>
                <w:szCs w:val="24"/>
              </w:rPr>
              <w:t>Other administration costs £1,668.30</w:t>
            </w:r>
          </w:p>
          <w:p w14:paraId="2B5546DC" w14:textId="77777777" w:rsidR="00D903ED" w:rsidRPr="00E64104" w:rsidRDefault="00D903ED" w:rsidP="00032AF5">
            <w:pPr>
              <w:rPr>
                <w:rFonts w:ascii="Arial" w:hAnsi="Arial" w:cs="Arial"/>
                <w:sz w:val="24"/>
                <w:szCs w:val="24"/>
              </w:rPr>
            </w:pPr>
          </w:p>
        </w:tc>
        <w:tc>
          <w:tcPr>
            <w:tcW w:w="1701" w:type="dxa"/>
          </w:tcPr>
          <w:p w14:paraId="018C3D98" w14:textId="77777777" w:rsidR="00D903ED" w:rsidRPr="00E64104" w:rsidRDefault="00D903ED" w:rsidP="00032AF5">
            <w:pPr>
              <w:jc w:val="right"/>
              <w:rPr>
                <w:rFonts w:ascii="Arial" w:hAnsi="Arial" w:cs="Arial"/>
                <w:sz w:val="24"/>
                <w:szCs w:val="24"/>
              </w:rPr>
            </w:pPr>
            <w:r w:rsidRPr="00E64104">
              <w:rPr>
                <w:rFonts w:ascii="Arial" w:hAnsi="Arial" w:cs="Arial"/>
                <w:sz w:val="24"/>
                <w:szCs w:val="24"/>
              </w:rPr>
              <w:lastRenderedPageBreak/>
              <w:t>£87,403.41</w:t>
            </w:r>
          </w:p>
          <w:p w14:paraId="7C239142" w14:textId="77777777" w:rsidR="00D903ED" w:rsidRPr="00E64104" w:rsidRDefault="00D903ED" w:rsidP="00032AF5">
            <w:pPr>
              <w:jc w:val="right"/>
              <w:rPr>
                <w:rFonts w:ascii="Arial" w:hAnsi="Arial" w:cs="Arial"/>
                <w:sz w:val="24"/>
                <w:szCs w:val="24"/>
              </w:rPr>
            </w:pPr>
            <w:r w:rsidRPr="00E64104">
              <w:rPr>
                <w:rFonts w:ascii="Arial" w:hAnsi="Arial" w:cs="Arial"/>
                <w:sz w:val="24"/>
                <w:szCs w:val="24"/>
              </w:rPr>
              <w:t xml:space="preserve">Being 1.23% of the CIL collected </w:t>
            </w:r>
          </w:p>
        </w:tc>
      </w:tr>
      <w:tr w:rsidR="00D903ED" w:rsidRPr="003A7EFA" w14:paraId="7311EFCB" w14:textId="77777777" w:rsidTr="00E64104">
        <w:trPr>
          <w:trHeight w:val="2187"/>
          <w:jc w:val="center"/>
        </w:trPr>
        <w:tc>
          <w:tcPr>
            <w:tcW w:w="1276" w:type="dxa"/>
          </w:tcPr>
          <w:p w14:paraId="41CEC811" w14:textId="77777777" w:rsidR="00D903ED" w:rsidRPr="009E1831" w:rsidRDefault="00D903ED" w:rsidP="00032AF5">
            <w:pPr>
              <w:rPr>
                <w:rFonts w:ascii="Arial" w:hAnsi="Arial" w:cs="Arial"/>
                <w:sz w:val="24"/>
                <w:szCs w:val="24"/>
              </w:rPr>
            </w:pPr>
            <w:r w:rsidRPr="009E1831">
              <w:rPr>
                <w:rFonts w:ascii="Arial" w:hAnsi="Arial" w:cs="Arial"/>
                <w:sz w:val="24"/>
                <w:szCs w:val="24"/>
              </w:rPr>
              <w:t>1(h)</w:t>
            </w:r>
          </w:p>
        </w:tc>
        <w:tc>
          <w:tcPr>
            <w:tcW w:w="6521" w:type="dxa"/>
          </w:tcPr>
          <w:p w14:paraId="34DE185B" w14:textId="77777777" w:rsidR="00D903ED" w:rsidRPr="00E64104" w:rsidRDefault="00D903ED" w:rsidP="00032AF5">
            <w:pPr>
              <w:rPr>
                <w:rFonts w:ascii="Arial" w:hAnsi="Arial" w:cs="Arial"/>
                <w:sz w:val="24"/>
                <w:szCs w:val="24"/>
              </w:rPr>
            </w:pPr>
            <w:r w:rsidRPr="00E64104">
              <w:rPr>
                <w:rFonts w:ascii="Arial" w:hAnsi="Arial" w:cs="Arial"/>
                <w:sz w:val="24"/>
                <w:szCs w:val="24"/>
              </w:rPr>
              <w:t>In relation to CIL receipts, whenever collected, which were allocated but not spent during the reported year, summary details of the items of infrastructure on which CIL (including land payments) has been allocated, and the amount of CIL allocated to each item.</w:t>
            </w:r>
          </w:p>
          <w:p w14:paraId="47592F47" w14:textId="77777777" w:rsidR="00D903ED" w:rsidRPr="00E64104" w:rsidRDefault="00D903ED" w:rsidP="00032AF5">
            <w:pPr>
              <w:rPr>
                <w:rFonts w:ascii="Arial" w:hAnsi="Arial" w:cs="Arial"/>
                <w:sz w:val="24"/>
                <w:szCs w:val="24"/>
              </w:rPr>
            </w:pPr>
          </w:p>
          <w:p w14:paraId="437796ED" w14:textId="77777777" w:rsidR="00D903ED" w:rsidRPr="00E64104" w:rsidRDefault="00D903ED" w:rsidP="00032AF5">
            <w:pPr>
              <w:rPr>
                <w:rFonts w:ascii="Arial" w:hAnsi="Arial" w:cs="Arial"/>
                <w:sz w:val="24"/>
                <w:szCs w:val="24"/>
              </w:rPr>
            </w:pPr>
            <w:r w:rsidRPr="00E64104">
              <w:rPr>
                <w:rFonts w:ascii="Arial" w:hAnsi="Arial" w:cs="Arial"/>
                <w:sz w:val="24"/>
                <w:szCs w:val="24"/>
              </w:rPr>
              <w:t>IBP 842 Strategic Wildlife Corridors (Allocated 23 November 2021) £575,000.00</w:t>
            </w:r>
          </w:p>
          <w:p w14:paraId="5DE5DDA9" w14:textId="77777777" w:rsidR="00D903ED" w:rsidRPr="00E64104" w:rsidRDefault="00D903ED" w:rsidP="00032AF5">
            <w:pPr>
              <w:rPr>
                <w:rFonts w:ascii="Arial" w:hAnsi="Arial" w:cs="Arial"/>
                <w:sz w:val="24"/>
                <w:szCs w:val="24"/>
              </w:rPr>
            </w:pPr>
          </w:p>
        </w:tc>
        <w:tc>
          <w:tcPr>
            <w:tcW w:w="1701" w:type="dxa"/>
          </w:tcPr>
          <w:p w14:paraId="567574E2" w14:textId="77777777" w:rsidR="00D903ED" w:rsidRPr="00E64104" w:rsidRDefault="00D903ED" w:rsidP="00032AF5">
            <w:pPr>
              <w:jc w:val="right"/>
              <w:rPr>
                <w:rFonts w:ascii="Arial" w:hAnsi="Arial" w:cs="Arial"/>
                <w:sz w:val="24"/>
                <w:szCs w:val="24"/>
              </w:rPr>
            </w:pPr>
            <w:r w:rsidRPr="00E64104">
              <w:rPr>
                <w:rFonts w:ascii="Arial" w:hAnsi="Arial" w:cs="Arial"/>
                <w:sz w:val="24"/>
                <w:szCs w:val="24"/>
              </w:rPr>
              <w:t>£575,000.00</w:t>
            </w:r>
          </w:p>
        </w:tc>
      </w:tr>
      <w:tr w:rsidR="00D903ED" w:rsidRPr="003A7EFA" w14:paraId="3417848E" w14:textId="77777777" w:rsidTr="00E64104">
        <w:trPr>
          <w:jc w:val="center"/>
        </w:trPr>
        <w:tc>
          <w:tcPr>
            <w:tcW w:w="1276" w:type="dxa"/>
          </w:tcPr>
          <w:p w14:paraId="12293BF4" w14:textId="77777777" w:rsidR="00D903ED" w:rsidRPr="009E1831" w:rsidRDefault="00D903ED" w:rsidP="00032AF5">
            <w:pPr>
              <w:rPr>
                <w:rFonts w:ascii="Arial" w:hAnsi="Arial" w:cs="Arial"/>
                <w:sz w:val="24"/>
                <w:szCs w:val="24"/>
              </w:rPr>
            </w:pPr>
            <w:r w:rsidRPr="009E1831">
              <w:rPr>
                <w:rFonts w:ascii="Arial" w:hAnsi="Arial" w:cs="Arial"/>
                <w:sz w:val="24"/>
                <w:szCs w:val="24"/>
              </w:rPr>
              <w:t>1(i)(i)</w:t>
            </w:r>
          </w:p>
        </w:tc>
        <w:tc>
          <w:tcPr>
            <w:tcW w:w="6521" w:type="dxa"/>
          </w:tcPr>
          <w:p w14:paraId="52EDC732"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Amount of CIL passed to any local council under Regulation 59A or 59B</w:t>
            </w:r>
          </w:p>
          <w:p w14:paraId="028B28EC" w14:textId="5165CC05" w:rsidR="00D903ED" w:rsidRPr="00032AF5" w:rsidRDefault="00D903ED" w:rsidP="00032AF5">
            <w:pPr>
              <w:rPr>
                <w:rFonts w:ascii="Arial" w:hAnsi="Arial" w:cs="Arial"/>
                <w:color w:val="000000"/>
                <w:sz w:val="24"/>
                <w:szCs w:val="24"/>
              </w:rPr>
            </w:pPr>
          </w:p>
        </w:tc>
        <w:tc>
          <w:tcPr>
            <w:tcW w:w="1701" w:type="dxa"/>
          </w:tcPr>
          <w:p w14:paraId="2FADA81F" w14:textId="77777777" w:rsidR="00D903ED" w:rsidRPr="00E64104" w:rsidRDefault="00D903ED" w:rsidP="00032AF5">
            <w:pPr>
              <w:jc w:val="right"/>
              <w:rPr>
                <w:rFonts w:ascii="Arial" w:hAnsi="Arial" w:cs="Arial"/>
                <w:color w:val="000000"/>
                <w:sz w:val="24"/>
                <w:szCs w:val="24"/>
              </w:rPr>
            </w:pPr>
            <w:r w:rsidRPr="00E64104">
              <w:rPr>
                <w:rFonts w:ascii="Arial" w:hAnsi="Arial" w:cs="Arial"/>
                <w:color w:val="000000"/>
                <w:sz w:val="24"/>
                <w:szCs w:val="24"/>
              </w:rPr>
              <w:t>619,242.09</w:t>
            </w:r>
          </w:p>
        </w:tc>
      </w:tr>
      <w:tr w:rsidR="00D903ED" w:rsidRPr="003A7EFA" w14:paraId="2154838A" w14:textId="77777777" w:rsidTr="00E64104">
        <w:trPr>
          <w:jc w:val="center"/>
        </w:trPr>
        <w:tc>
          <w:tcPr>
            <w:tcW w:w="1276" w:type="dxa"/>
          </w:tcPr>
          <w:p w14:paraId="05451D85" w14:textId="77777777" w:rsidR="00D903ED" w:rsidRPr="009E1831" w:rsidRDefault="00D903ED" w:rsidP="00032AF5">
            <w:pPr>
              <w:rPr>
                <w:rFonts w:ascii="Arial" w:hAnsi="Arial" w:cs="Arial"/>
                <w:sz w:val="24"/>
                <w:szCs w:val="24"/>
              </w:rPr>
            </w:pPr>
            <w:r w:rsidRPr="009E1831">
              <w:rPr>
                <w:rFonts w:ascii="Arial" w:hAnsi="Arial" w:cs="Arial"/>
                <w:sz w:val="24"/>
                <w:szCs w:val="24"/>
              </w:rPr>
              <w:t>1(i)(ii)</w:t>
            </w:r>
          </w:p>
        </w:tc>
        <w:tc>
          <w:tcPr>
            <w:tcW w:w="6521" w:type="dxa"/>
          </w:tcPr>
          <w:p w14:paraId="478A3A4D" w14:textId="77777777" w:rsidR="00D903ED" w:rsidRPr="009E1831" w:rsidRDefault="00D903ED" w:rsidP="00032AF5">
            <w:pPr>
              <w:rPr>
                <w:rFonts w:ascii="Arial" w:hAnsi="Arial" w:cs="Arial"/>
                <w:sz w:val="24"/>
                <w:szCs w:val="24"/>
              </w:rPr>
            </w:pPr>
            <w:r w:rsidRPr="009E1831">
              <w:rPr>
                <w:rFonts w:ascii="Arial" w:hAnsi="Arial" w:cs="Arial"/>
                <w:sz w:val="24"/>
                <w:szCs w:val="24"/>
              </w:rPr>
              <w:t>Amount of CIL passed to any person under Regulation 59(4)</w:t>
            </w:r>
          </w:p>
          <w:p w14:paraId="1CEB84A6" w14:textId="77777777" w:rsidR="00D903ED" w:rsidRPr="009E1831" w:rsidRDefault="00D903ED" w:rsidP="00032AF5">
            <w:pPr>
              <w:rPr>
                <w:rFonts w:ascii="Arial" w:hAnsi="Arial" w:cs="Arial"/>
                <w:sz w:val="24"/>
                <w:szCs w:val="24"/>
              </w:rPr>
            </w:pPr>
          </w:p>
        </w:tc>
        <w:tc>
          <w:tcPr>
            <w:tcW w:w="1701" w:type="dxa"/>
          </w:tcPr>
          <w:p w14:paraId="124CA4A2" w14:textId="77777777" w:rsidR="00D903ED" w:rsidRPr="00E64104" w:rsidRDefault="00D903ED" w:rsidP="00032AF5">
            <w:pPr>
              <w:jc w:val="right"/>
              <w:rPr>
                <w:rFonts w:ascii="Arial" w:hAnsi="Arial" w:cs="Arial"/>
                <w:sz w:val="24"/>
                <w:szCs w:val="24"/>
              </w:rPr>
            </w:pPr>
            <w:r w:rsidRPr="00E64104">
              <w:rPr>
                <w:rFonts w:ascii="Arial" w:hAnsi="Arial" w:cs="Arial"/>
                <w:sz w:val="24"/>
                <w:szCs w:val="24"/>
              </w:rPr>
              <w:t>0.00</w:t>
            </w:r>
          </w:p>
        </w:tc>
      </w:tr>
      <w:tr w:rsidR="00D903ED" w:rsidRPr="003A7EFA" w14:paraId="28BBC652" w14:textId="77777777" w:rsidTr="00E64104">
        <w:trPr>
          <w:jc w:val="center"/>
        </w:trPr>
        <w:tc>
          <w:tcPr>
            <w:tcW w:w="1276" w:type="dxa"/>
          </w:tcPr>
          <w:p w14:paraId="424710D0"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1(j)(i)</w:t>
            </w:r>
          </w:p>
        </w:tc>
        <w:tc>
          <w:tcPr>
            <w:tcW w:w="6521" w:type="dxa"/>
          </w:tcPr>
          <w:p w14:paraId="3B5CC092" w14:textId="77777777" w:rsidR="00D903ED" w:rsidRDefault="00D903ED" w:rsidP="00032AF5">
            <w:pPr>
              <w:rPr>
                <w:rFonts w:ascii="Arial" w:hAnsi="Arial" w:cs="Arial"/>
                <w:color w:val="000000"/>
                <w:sz w:val="24"/>
                <w:szCs w:val="24"/>
              </w:rPr>
            </w:pPr>
            <w:r w:rsidRPr="009E1831">
              <w:rPr>
                <w:rFonts w:ascii="Arial" w:hAnsi="Arial" w:cs="Arial"/>
                <w:color w:val="000000"/>
                <w:sz w:val="24"/>
                <w:szCs w:val="24"/>
              </w:rPr>
              <w:t>Summary details of the receipt and expenditure of CIL to which regulation</w:t>
            </w:r>
            <w:r>
              <w:rPr>
                <w:rFonts w:ascii="Arial" w:hAnsi="Arial" w:cs="Arial"/>
                <w:color w:val="000000"/>
                <w:sz w:val="24"/>
                <w:szCs w:val="24"/>
              </w:rPr>
              <w:t xml:space="preserve"> 59E and 59F applied  </w:t>
            </w:r>
          </w:p>
          <w:p w14:paraId="7054860A" w14:textId="77777777" w:rsidR="00D903ED" w:rsidRPr="009E1831" w:rsidRDefault="00D903ED" w:rsidP="00032AF5">
            <w:pPr>
              <w:rPr>
                <w:rFonts w:ascii="Arial" w:hAnsi="Arial" w:cs="Arial"/>
                <w:color w:val="000000"/>
                <w:sz w:val="24"/>
                <w:szCs w:val="24"/>
              </w:rPr>
            </w:pPr>
          </w:p>
        </w:tc>
        <w:tc>
          <w:tcPr>
            <w:tcW w:w="1701" w:type="dxa"/>
          </w:tcPr>
          <w:p w14:paraId="75A72823" w14:textId="77777777" w:rsidR="00D903ED" w:rsidRPr="00E64104" w:rsidRDefault="00D903ED" w:rsidP="00032AF5">
            <w:pPr>
              <w:jc w:val="right"/>
              <w:rPr>
                <w:rFonts w:ascii="Arial" w:hAnsi="Arial" w:cs="Arial"/>
                <w:color w:val="000000"/>
                <w:sz w:val="24"/>
                <w:szCs w:val="24"/>
              </w:rPr>
            </w:pPr>
            <w:r w:rsidRPr="00E64104">
              <w:rPr>
                <w:rFonts w:ascii="Arial" w:hAnsi="Arial" w:cs="Arial"/>
                <w:color w:val="000000"/>
                <w:sz w:val="24"/>
                <w:szCs w:val="24"/>
              </w:rPr>
              <w:t>0.00</w:t>
            </w:r>
          </w:p>
        </w:tc>
      </w:tr>
      <w:tr w:rsidR="00D903ED" w:rsidRPr="003A7EFA" w14:paraId="1B707C2F" w14:textId="77777777" w:rsidTr="00E64104">
        <w:trPr>
          <w:jc w:val="center"/>
        </w:trPr>
        <w:tc>
          <w:tcPr>
            <w:tcW w:w="1276" w:type="dxa"/>
          </w:tcPr>
          <w:p w14:paraId="46B3F827"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1(j)(ii)</w:t>
            </w:r>
          </w:p>
        </w:tc>
        <w:tc>
          <w:tcPr>
            <w:tcW w:w="6521" w:type="dxa"/>
          </w:tcPr>
          <w:p w14:paraId="0143CB23"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The items of infrastructure to which the CIL receipts to which regulations 59E and 59F applied have been allocated or spent, and the amount of expenditure allocated or spent on each item</w:t>
            </w:r>
          </w:p>
          <w:p w14:paraId="20D49E76" w14:textId="77777777" w:rsidR="00D903ED" w:rsidRPr="009E1831" w:rsidRDefault="00D903ED" w:rsidP="00032AF5">
            <w:pPr>
              <w:rPr>
                <w:rFonts w:ascii="Arial" w:hAnsi="Arial" w:cs="Arial"/>
                <w:color w:val="000000"/>
                <w:sz w:val="24"/>
                <w:szCs w:val="24"/>
              </w:rPr>
            </w:pPr>
          </w:p>
        </w:tc>
        <w:tc>
          <w:tcPr>
            <w:tcW w:w="1701" w:type="dxa"/>
          </w:tcPr>
          <w:p w14:paraId="17CFD6CF" w14:textId="77777777" w:rsidR="00D903ED" w:rsidRPr="009E1831" w:rsidRDefault="00D903ED" w:rsidP="00032AF5">
            <w:pPr>
              <w:jc w:val="right"/>
              <w:rPr>
                <w:rFonts w:ascii="Arial" w:hAnsi="Arial" w:cs="Arial"/>
                <w:color w:val="000000"/>
                <w:sz w:val="24"/>
                <w:szCs w:val="24"/>
              </w:rPr>
            </w:pPr>
            <w:r>
              <w:rPr>
                <w:rFonts w:ascii="Arial" w:hAnsi="Arial" w:cs="Arial"/>
                <w:color w:val="000000"/>
                <w:sz w:val="24"/>
                <w:szCs w:val="24"/>
              </w:rPr>
              <w:t>0.00</w:t>
            </w:r>
          </w:p>
        </w:tc>
      </w:tr>
      <w:tr w:rsidR="00D903ED" w:rsidRPr="003A7EFA" w14:paraId="72B649BB" w14:textId="77777777" w:rsidTr="00E64104">
        <w:trPr>
          <w:jc w:val="center"/>
        </w:trPr>
        <w:tc>
          <w:tcPr>
            <w:tcW w:w="1276" w:type="dxa"/>
          </w:tcPr>
          <w:p w14:paraId="4558E304" w14:textId="77777777" w:rsidR="00D903ED" w:rsidRPr="003A7EFA" w:rsidRDefault="00D903ED" w:rsidP="00032AF5">
            <w:pPr>
              <w:rPr>
                <w:rFonts w:ascii="Arial" w:hAnsi="Arial" w:cs="Arial"/>
                <w:color w:val="000000"/>
              </w:rPr>
            </w:pPr>
            <w:r>
              <w:rPr>
                <w:rFonts w:ascii="Arial" w:hAnsi="Arial" w:cs="Arial"/>
                <w:color w:val="000000"/>
              </w:rPr>
              <w:lastRenderedPageBreak/>
              <w:t>1(k)</w:t>
            </w:r>
            <w:r w:rsidRPr="003A7EFA">
              <w:rPr>
                <w:rFonts w:ascii="Arial" w:hAnsi="Arial" w:cs="Arial"/>
                <w:color w:val="000000"/>
              </w:rPr>
              <w:t>(i)</w:t>
            </w:r>
          </w:p>
        </w:tc>
        <w:tc>
          <w:tcPr>
            <w:tcW w:w="6521" w:type="dxa"/>
          </w:tcPr>
          <w:p w14:paraId="7E09DAAB" w14:textId="77777777" w:rsidR="00D903ED" w:rsidRDefault="00D903ED" w:rsidP="00032AF5">
            <w:pPr>
              <w:rPr>
                <w:rFonts w:ascii="Arial" w:hAnsi="Arial" w:cs="Arial"/>
                <w:color w:val="000000"/>
                <w:sz w:val="24"/>
                <w:szCs w:val="24"/>
              </w:rPr>
            </w:pPr>
            <w:r w:rsidRPr="009E1831">
              <w:rPr>
                <w:rFonts w:ascii="Arial" w:hAnsi="Arial" w:cs="Arial"/>
                <w:color w:val="000000"/>
                <w:sz w:val="24"/>
                <w:szCs w:val="24"/>
              </w:rPr>
              <w:t xml:space="preserve">Summary details of any notices served in </w:t>
            </w:r>
            <w:r>
              <w:rPr>
                <w:rFonts w:ascii="Arial" w:hAnsi="Arial" w:cs="Arial"/>
                <w:color w:val="000000"/>
                <w:sz w:val="24"/>
                <w:szCs w:val="24"/>
              </w:rPr>
              <w:t>accordance with regulation 59E</w:t>
            </w:r>
          </w:p>
          <w:p w14:paraId="5B16BBEB" w14:textId="77777777" w:rsidR="00D903ED" w:rsidRPr="009E1831" w:rsidRDefault="00D903ED" w:rsidP="00032AF5">
            <w:pPr>
              <w:rPr>
                <w:rFonts w:ascii="Arial" w:hAnsi="Arial" w:cs="Arial"/>
                <w:color w:val="000000"/>
                <w:sz w:val="24"/>
                <w:szCs w:val="24"/>
              </w:rPr>
            </w:pPr>
          </w:p>
        </w:tc>
        <w:tc>
          <w:tcPr>
            <w:tcW w:w="1701" w:type="dxa"/>
          </w:tcPr>
          <w:p w14:paraId="1234127F" w14:textId="77777777" w:rsidR="00D903ED" w:rsidRPr="00C76F4D" w:rsidRDefault="00D903ED" w:rsidP="00032AF5">
            <w:pPr>
              <w:jc w:val="right"/>
              <w:rPr>
                <w:rFonts w:ascii="Arial" w:hAnsi="Arial" w:cs="Arial"/>
                <w:color w:val="000000"/>
                <w:sz w:val="24"/>
                <w:szCs w:val="24"/>
              </w:rPr>
            </w:pPr>
            <w:r>
              <w:rPr>
                <w:rFonts w:ascii="Arial" w:hAnsi="Arial" w:cs="Arial"/>
                <w:color w:val="000000"/>
                <w:sz w:val="24"/>
                <w:szCs w:val="24"/>
              </w:rPr>
              <w:t>0.00</w:t>
            </w:r>
            <w:r w:rsidRPr="00C76F4D">
              <w:rPr>
                <w:rFonts w:ascii="Arial" w:hAnsi="Arial" w:cs="Arial"/>
                <w:color w:val="000000"/>
                <w:sz w:val="24"/>
                <w:szCs w:val="24"/>
              </w:rPr>
              <w:br/>
            </w:r>
          </w:p>
        </w:tc>
      </w:tr>
      <w:tr w:rsidR="00D903ED" w:rsidRPr="003A7EFA" w14:paraId="2A34637C" w14:textId="77777777" w:rsidTr="00E64104">
        <w:trPr>
          <w:jc w:val="center"/>
        </w:trPr>
        <w:tc>
          <w:tcPr>
            <w:tcW w:w="1276" w:type="dxa"/>
          </w:tcPr>
          <w:p w14:paraId="56378298" w14:textId="77777777" w:rsidR="00D903ED" w:rsidRPr="003A7EFA" w:rsidRDefault="00D903ED" w:rsidP="00032AF5">
            <w:pPr>
              <w:rPr>
                <w:rFonts w:ascii="Arial" w:hAnsi="Arial" w:cs="Arial"/>
                <w:color w:val="000000"/>
              </w:rPr>
            </w:pPr>
            <w:r>
              <w:rPr>
                <w:rFonts w:ascii="Arial" w:hAnsi="Arial" w:cs="Arial"/>
                <w:color w:val="000000"/>
              </w:rPr>
              <w:t>1(k</w:t>
            </w:r>
            <w:r w:rsidRPr="003A7EFA">
              <w:rPr>
                <w:rFonts w:ascii="Arial" w:hAnsi="Arial" w:cs="Arial"/>
                <w:color w:val="000000"/>
              </w:rPr>
              <w:t>)(ii)</w:t>
            </w:r>
          </w:p>
        </w:tc>
        <w:tc>
          <w:tcPr>
            <w:tcW w:w="6521" w:type="dxa"/>
          </w:tcPr>
          <w:p w14:paraId="2A99DE35"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Any funds not yet recovered from each local council at the end of the reported year</w:t>
            </w:r>
          </w:p>
          <w:p w14:paraId="6BEE5AB0" w14:textId="77777777" w:rsidR="00D903ED" w:rsidRPr="009E1831" w:rsidRDefault="00D903ED" w:rsidP="00032AF5">
            <w:pPr>
              <w:rPr>
                <w:rFonts w:ascii="Arial" w:hAnsi="Arial" w:cs="Arial"/>
                <w:color w:val="000000"/>
                <w:sz w:val="24"/>
                <w:szCs w:val="24"/>
              </w:rPr>
            </w:pPr>
          </w:p>
        </w:tc>
        <w:tc>
          <w:tcPr>
            <w:tcW w:w="1701" w:type="dxa"/>
          </w:tcPr>
          <w:p w14:paraId="3219FE0F" w14:textId="77777777" w:rsidR="00D903ED" w:rsidRPr="00C76F4D" w:rsidRDefault="00D903ED" w:rsidP="00032AF5">
            <w:pPr>
              <w:jc w:val="right"/>
              <w:rPr>
                <w:rFonts w:ascii="Arial" w:hAnsi="Arial" w:cs="Arial"/>
                <w:color w:val="000000"/>
                <w:sz w:val="24"/>
                <w:szCs w:val="24"/>
              </w:rPr>
            </w:pPr>
            <w:r>
              <w:rPr>
                <w:rFonts w:ascii="Arial" w:hAnsi="Arial" w:cs="Arial"/>
                <w:color w:val="000000"/>
                <w:sz w:val="24"/>
                <w:szCs w:val="24"/>
              </w:rPr>
              <w:t>0.00</w:t>
            </w:r>
          </w:p>
        </w:tc>
      </w:tr>
      <w:tr w:rsidR="00D903ED" w:rsidRPr="003A7EFA" w14:paraId="3E587F1F" w14:textId="77777777" w:rsidTr="00E64104">
        <w:trPr>
          <w:jc w:val="center"/>
        </w:trPr>
        <w:tc>
          <w:tcPr>
            <w:tcW w:w="1276" w:type="dxa"/>
          </w:tcPr>
          <w:p w14:paraId="36D96450"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1(l))(i)</w:t>
            </w:r>
          </w:p>
        </w:tc>
        <w:tc>
          <w:tcPr>
            <w:tcW w:w="6521" w:type="dxa"/>
          </w:tcPr>
          <w:p w14:paraId="4CEA29DA" w14:textId="77777777" w:rsidR="00D903ED" w:rsidRDefault="00D903ED" w:rsidP="00032AF5">
            <w:pPr>
              <w:rPr>
                <w:rFonts w:ascii="Arial" w:hAnsi="Arial" w:cs="Arial"/>
                <w:color w:val="000000"/>
                <w:sz w:val="24"/>
                <w:szCs w:val="24"/>
              </w:rPr>
            </w:pPr>
            <w:r w:rsidRPr="009E1831">
              <w:rPr>
                <w:rFonts w:ascii="Arial" w:hAnsi="Arial" w:cs="Arial"/>
                <w:color w:val="000000"/>
                <w:sz w:val="24"/>
                <w:szCs w:val="24"/>
              </w:rPr>
              <w:t>Total amount of CIL receipts for the reported year retained at the end of the reported year other than those to which regulation 59E or 59F applied</w:t>
            </w:r>
          </w:p>
          <w:p w14:paraId="4E547366" w14:textId="77777777" w:rsidR="00D903ED" w:rsidRPr="009E1831" w:rsidRDefault="00D903ED" w:rsidP="00032AF5">
            <w:pPr>
              <w:rPr>
                <w:rFonts w:ascii="Arial" w:hAnsi="Arial" w:cs="Arial"/>
                <w:color w:val="000000"/>
                <w:sz w:val="24"/>
                <w:szCs w:val="24"/>
              </w:rPr>
            </w:pPr>
          </w:p>
          <w:p w14:paraId="18DBFCC7" w14:textId="77777777" w:rsidR="00D903ED" w:rsidRPr="009E1831" w:rsidRDefault="00D903ED" w:rsidP="00032AF5">
            <w:pPr>
              <w:rPr>
                <w:rFonts w:ascii="Arial" w:hAnsi="Arial" w:cs="Arial"/>
                <w:color w:val="000000"/>
                <w:sz w:val="24"/>
                <w:szCs w:val="24"/>
              </w:rPr>
            </w:pPr>
          </w:p>
        </w:tc>
        <w:tc>
          <w:tcPr>
            <w:tcW w:w="1701" w:type="dxa"/>
          </w:tcPr>
          <w:p w14:paraId="4A7D2746" w14:textId="77777777" w:rsidR="00D903ED" w:rsidRPr="00E64104" w:rsidRDefault="00D903ED" w:rsidP="00032AF5">
            <w:pPr>
              <w:jc w:val="right"/>
              <w:rPr>
                <w:rFonts w:ascii="Arial" w:hAnsi="Arial" w:cs="Arial"/>
                <w:color w:val="000000"/>
                <w:sz w:val="24"/>
                <w:szCs w:val="24"/>
              </w:rPr>
            </w:pPr>
            <w:r w:rsidRPr="00E64104">
              <w:rPr>
                <w:rFonts w:ascii="Arial" w:hAnsi="Arial" w:cs="Arial"/>
                <w:color w:val="000000"/>
                <w:sz w:val="24"/>
                <w:szCs w:val="24"/>
              </w:rPr>
              <w:t>£6,626,042.79</w:t>
            </w:r>
          </w:p>
        </w:tc>
      </w:tr>
      <w:tr w:rsidR="00D903ED" w:rsidRPr="003A7EFA" w14:paraId="24C14A80" w14:textId="77777777" w:rsidTr="00E64104">
        <w:trPr>
          <w:jc w:val="center"/>
        </w:trPr>
        <w:tc>
          <w:tcPr>
            <w:tcW w:w="1276" w:type="dxa"/>
          </w:tcPr>
          <w:p w14:paraId="6411A82B"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1(l)(ii)</w:t>
            </w:r>
          </w:p>
        </w:tc>
        <w:tc>
          <w:tcPr>
            <w:tcW w:w="6521" w:type="dxa"/>
          </w:tcPr>
          <w:p w14:paraId="146D66A5" w14:textId="77777777" w:rsidR="00D903ED" w:rsidRDefault="00D903ED" w:rsidP="00032AF5">
            <w:pPr>
              <w:rPr>
                <w:rFonts w:ascii="Arial" w:hAnsi="Arial" w:cs="Arial"/>
                <w:color w:val="000000"/>
                <w:sz w:val="24"/>
                <w:szCs w:val="24"/>
              </w:rPr>
            </w:pPr>
            <w:r>
              <w:rPr>
                <w:rFonts w:ascii="Arial" w:hAnsi="Arial" w:cs="Arial"/>
                <w:color w:val="000000"/>
                <w:sz w:val="24"/>
                <w:szCs w:val="24"/>
              </w:rPr>
              <w:t>CIL receipts from implementation of the CIL on 1 February 2016</w:t>
            </w:r>
            <w:r w:rsidRPr="009E1831">
              <w:rPr>
                <w:rFonts w:ascii="Arial" w:hAnsi="Arial" w:cs="Arial"/>
                <w:color w:val="000000"/>
                <w:sz w:val="24"/>
                <w:szCs w:val="24"/>
              </w:rPr>
              <w:t xml:space="preserve"> retained at the end of the reported year other than those to which regulation 59E or 59F applied</w:t>
            </w:r>
          </w:p>
          <w:p w14:paraId="4407866F" w14:textId="77777777" w:rsidR="00D903ED" w:rsidRPr="009E1831" w:rsidRDefault="00D903ED" w:rsidP="00032AF5">
            <w:pPr>
              <w:rPr>
                <w:rFonts w:ascii="Arial" w:hAnsi="Arial" w:cs="Arial"/>
                <w:color w:val="000000"/>
                <w:sz w:val="24"/>
                <w:szCs w:val="24"/>
              </w:rPr>
            </w:pPr>
          </w:p>
          <w:p w14:paraId="6FBD1688" w14:textId="77777777" w:rsidR="00D903ED" w:rsidRPr="009E1831" w:rsidRDefault="00D903ED" w:rsidP="00032AF5">
            <w:pPr>
              <w:rPr>
                <w:rFonts w:ascii="Arial" w:hAnsi="Arial" w:cs="Arial"/>
                <w:color w:val="000000"/>
                <w:sz w:val="24"/>
                <w:szCs w:val="24"/>
              </w:rPr>
            </w:pPr>
            <w:r w:rsidRPr="003B1413">
              <w:rPr>
                <w:rFonts w:ascii="Arial" w:hAnsi="Arial" w:cs="Arial"/>
                <w:color w:val="000000"/>
                <w:sz w:val="24"/>
                <w:szCs w:val="24"/>
              </w:rPr>
              <w:t>Note: this includes £</w:t>
            </w:r>
            <w:r>
              <w:rPr>
                <w:rFonts w:ascii="Arial" w:hAnsi="Arial" w:cs="Arial"/>
                <w:color w:val="000000"/>
                <w:sz w:val="24"/>
                <w:szCs w:val="24"/>
              </w:rPr>
              <w:t>179,570.57 of bank interest</w:t>
            </w:r>
          </w:p>
        </w:tc>
        <w:tc>
          <w:tcPr>
            <w:tcW w:w="1701" w:type="dxa"/>
          </w:tcPr>
          <w:p w14:paraId="441640D0" w14:textId="77777777" w:rsidR="00D903ED" w:rsidRPr="00E64104" w:rsidRDefault="00D903ED" w:rsidP="00032AF5">
            <w:pPr>
              <w:jc w:val="right"/>
              <w:rPr>
                <w:rFonts w:ascii="Arial" w:hAnsi="Arial" w:cs="Arial"/>
                <w:color w:val="000000"/>
                <w:sz w:val="24"/>
                <w:szCs w:val="24"/>
              </w:rPr>
            </w:pPr>
            <w:r w:rsidRPr="00E64104">
              <w:rPr>
                <w:rFonts w:ascii="Arial" w:hAnsi="Arial" w:cs="Arial"/>
                <w:color w:val="000000"/>
                <w:sz w:val="24"/>
                <w:szCs w:val="24"/>
              </w:rPr>
              <w:t>£17,421,518.01</w:t>
            </w:r>
          </w:p>
        </w:tc>
      </w:tr>
      <w:tr w:rsidR="00D903ED" w:rsidRPr="003A7EFA" w14:paraId="616C9F12" w14:textId="77777777" w:rsidTr="00E64104">
        <w:trPr>
          <w:jc w:val="center"/>
        </w:trPr>
        <w:tc>
          <w:tcPr>
            <w:tcW w:w="1276" w:type="dxa"/>
          </w:tcPr>
          <w:p w14:paraId="2653C94C"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1(l)(iii)</w:t>
            </w:r>
          </w:p>
        </w:tc>
        <w:tc>
          <w:tcPr>
            <w:tcW w:w="6521" w:type="dxa"/>
          </w:tcPr>
          <w:p w14:paraId="775E364F"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CIL receipts for the reported year to which regulation 59E or 59F applied retained at the end of the reported year</w:t>
            </w:r>
          </w:p>
          <w:p w14:paraId="74565C66" w14:textId="77777777" w:rsidR="00D903ED" w:rsidRPr="009E1831" w:rsidRDefault="00D903ED" w:rsidP="00032AF5">
            <w:pPr>
              <w:rPr>
                <w:rFonts w:ascii="Arial" w:hAnsi="Arial" w:cs="Arial"/>
                <w:color w:val="000000"/>
                <w:sz w:val="24"/>
                <w:szCs w:val="24"/>
              </w:rPr>
            </w:pPr>
          </w:p>
        </w:tc>
        <w:tc>
          <w:tcPr>
            <w:tcW w:w="1701" w:type="dxa"/>
          </w:tcPr>
          <w:p w14:paraId="30239DE1" w14:textId="77777777" w:rsidR="00D903ED" w:rsidRPr="00E64104" w:rsidRDefault="00D903ED" w:rsidP="00032AF5">
            <w:pPr>
              <w:jc w:val="right"/>
              <w:rPr>
                <w:rFonts w:ascii="Arial" w:hAnsi="Arial" w:cs="Arial"/>
                <w:color w:val="000000"/>
                <w:sz w:val="24"/>
                <w:szCs w:val="24"/>
              </w:rPr>
            </w:pPr>
            <w:r w:rsidRPr="00E64104">
              <w:rPr>
                <w:rFonts w:ascii="Arial" w:hAnsi="Arial" w:cs="Arial"/>
                <w:color w:val="000000"/>
                <w:sz w:val="24"/>
                <w:szCs w:val="24"/>
              </w:rPr>
              <w:t>0.00</w:t>
            </w:r>
          </w:p>
        </w:tc>
      </w:tr>
      <w:tr w:rsidR="00D903ED" w:rsidRPr="003A7EFA" w14:paraId="6CFB6E67" w14:textId="77777777" w:rsidTr="00E64104">
        <w:trPr>
          <w:jc w:val="center"/>
        </w:trPr>
        <w:tc>
          <w:tcPr>
            <w:tcW w:w="1276" w:type="dxa"/>
          </w:tcPr>
          <w:p w14:paraId="1F1F69AE"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1(l)(iv)</w:t>
            </w:r>
          </w:p>
        </w:tc>
        <w:tc>
          <w:tcPr>
            <w:tcW w:w="6521" w:type="dxa"/>
          </w:tcPr>
          <w:p w14:paraId="13260085"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CIL receipts from previous years to which regulation 59E or 59F applied retained at the end of the reported year</w:t>
            </w:r>
          </w:p>
          <w:p w14:paraId="33EEACA8" w14:textId="77777777" w:rsidR="00D903ED" w:rsidRPr="009E1831" w:rsidRDefault="00D903ED" w:rsidP="00032AF5">
            <w:pPr>
              <w:rPr>
                <w:rFonts w:ascii="Arial" w:hAnsi="Arial" w:cs="Arial"/>
                <w:color w:val="000000"/>
                <w:sz w:val="24"/>
                <w:szCs w:val="24"/>
              </w:rPr>
            </w:pPr>
          </w:p>
        </w:tc>
        <w:tc>
          <w:tcPr>
            <w:tcW w:w="1701" w:type="dxa"/>
          </w:tcPr>
          <w:p w14:paraId="666287AA" w14:textId="77777777" w:rsidR="00D903ED" w:rsidRPr="00E64104" w:rsidRDefault="00D903ED" w:rsidP="00032AF5">
            <w:pPr>
              <w:jc w:val="right"/>
              <w:rPr>
                <w:rFonts w:ascii="Arial" w:hAnsi="Arial" w:cs="Arial"/>
                <w:color w:val="000000"/>
                <w:sz w:val="24"/>
                <w:szCs w:val="24"/>
              </w:rPr>
            </w:pPr>
            <w:r w:rsidRPr="00E64104">
              <w:rPr>
                <w:rFonts w:ascii="Arial" w:hAnsi="Arial" w:cs="Arial"/>
                <w:color w:val="000000"/>
                <w:sz w:val="24"/>
                <w:szCs w:val="24"/>
              </w:rPr>
              <w:t>0.00</w:t>
            </w:r>
          </w:p>
        </w:tc>
      </w:tr>
    </w:tbl>
    <w:p w14:paraId="22A9A77D" w14:textId="7DBCB13A" w:rsidR="00D903ED" w:rsidRDefault="00D903ED"/>
    <w:tbl>
      <w:tblPr>
        <w:tblStyle w:val="TableGrid3"/>
        <w:tblW w:w="9813" w:type="dxa"/>
        <w:jc w:val="center"/>
        <w:tblCellMar>
          <w:top w:w="28" w:type="dxa"/>
          <w:bottom w:w="28" w:type="dxa"/>
        </w:tblCellMar>
        <w:tblLook w:val="04A0" w:firstRow="1" w:lastRow="0" w:firstColumn="1" w:lastColumn="0" w:noHBand="0" w:noVBand="1"/>
        <w:tblCaption w:val="S106 Planning Obligation Matters"/>
        <w:tblDescription w:val="S106 Planning Obligation Matters"/>
      </w:tblPr>
      <w:tblGrid>
        <w:gridCol w:w="1364"/>
        <w:gridCol w:w="6698"/>
        <w:gridCol w:w="1751"/>
      </w:tblGrid>
      <w:tr w:rsidR="00D903ED" w:rsidRPr="003A7EFA" w14:paraId="6A139F28" w14:textId="77777777" w:rsidTr="00CC210B">
        <w:trPr>
          <w:tblHeader/>
          <w:jc w:val="center"/>
        </w:trPr>
        <w:tc>
          <w:tcPr>
            <w:tcW w:w="1043" w:type="dxa"/>
            <w:shd w:val="clear" w:color="auto" w:fill="00B0F0"/>
          </w:tcPr>
          <w:p w14:paraId="1F280BDB" w14:textId="77777777" w:rsidR="00D903ED" w:rsidRPr="0042479A" w:rsidRDefault="00D903ED" w:rsidP="00032AF5">
            <w:pPr>
              <w:rPr>
                <w:rFonts w:ascii="Arial" w:hAnsi="Arial" w:cs="Arial"/>
                <w:color w:val="000000"/>
                <w:sz w:val="24"/>
                <w:szCs w:val="24"/>
              </w:rPr>
            </w:pPr>
            <w:r w:rsidRPr="0042479A">
              <w:rPr>
                <w:rFonts w:ascii="Arial" w:hAnsi="Arial" w:cs="Arial"/>
                <w:bCs/>
                <w:color w:val="000000"/>
                <w:sz w:val="24"/>
                <w:szCs w:val="24"/>
              </w:rPr>
              <w:lastRenderedPageBreak/>
              <w:t>Regulation 121A Reference</w:t>
            </w:r>
          </w:p>
        </w:tc>
        <w:tc>
          <w:tcPr>
            <w:tcW w:w="7452" w:type="dxa"/>
            <w:shd w:val="clear" w:color="auto" w:fill="00B0F0"/>
          </w:tcPr>
          <w:p w14:paraId="5E5BA4C7" w14:textId="77777777" w:rsidR="00D903ED" w:rsidRPr="0042479A" w:rsidRDefault="00D903ED" w:rsidP="00032AF5">
            <w:pPr>
              <w:rPr>
                <w:rFonts w:ascii="Arial" w:hAnsi="Arial" w:cs="Arial"/>
                <w:color w:val="000000"/>
                <w:sz w:val="24"/>
                <w:szCs w:val="24"/>
              </w:rPr>
            </w:pPr>
            <w:r w:rsidRPr="0042479A">
              <w:rPr>
                <w:rFonts w:ascii="Arial" w:hAnsi="Arial" w:cs="Arial"/>
                <w:bCs/>
                <w:color w:val="000000"/>
                <w:sz w:val="24"/>
                <w:szCs w:val="24"/>
              </w:rPr>
              <w:t>Description</w:t>
            </w:r>
          </w:p>
        </w:tc>
        <w:tc>
          <w:tcPr>
            <w:tcW w:w="1318" w:type="dxa"/>
            <w:shd w:val="clear" w:color="auto" w:fill="00B0F0"/>
          </w:tcPr>
          <w:p w14:paraId="7CCD466C" w14:textId="77777777" w:rsidR="00D903ED" w:rsidRPr="0042479A" w:rsidRDefault="00D903ED" w:rsidP="00032AF5">
            <w:pPr>
              <w:rPr>
                <w:rFonts w:ascii="Arial" w:hAnsi="Arial" w:cs="Arial"/>
                <w:color w:val="000000"/>
                <w:sz w:val="24"/>
                <w:szCs w:val="24"/>
              </w:rPr>
            </w:pPr>
            <w:r w:rsidRPr="0042479A">
              <w:rPr>
                <w:rFonts w:ascii="Arial" w:hAnsi="Arial" w:cs="Arial"/>
                <w:bCs/>
                <w:color w:val="000000"/>
                <w:sz w:val="24"/>
                <w:szCs w:val="24"/>
              </w:rPr>
              <w:t>Amount /Details</w:t>
            </w:r>
          </w:p>
        </w:tc>
      </w:tr>
      <w:tr w:rsidR="00D903ED" w:rsidRPr="003A7EFA" w14:paraId="43A506CD" w14:textId="77777777" w:rsidTr="00E64104">
        <w:trPr>
          <w:trHeight w:val="2116"/>
          <w:jc w:val="center"/>
        </w:trPr>
        <w:tc>
          <w:tcPr>
            <w:tcW w:w="1043" w:type="dxa"/>
          </w:tcPr>
          <w:p w14:paraId="0DCDC08A"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3(a)</w:t>
            </w:r>
          </w:p>
        </w:tc>
        <w:tc>
          <w:tcPr>
            <w:tcW w:w="7452" w:type="dxa"/>
          </w:tcPr>
          <w:p w14:paraId="29601D0A" w14:textId="77777777" w:rsidR="00D903ED" w:rsidRPr="007F1E22" w:rsidRDefault="00D903ED" w:rsidP="00032AF5">
            <w:pPr>
              <w:rPr>
                <w:rFonts w:ascii="Arial" w:hAnsi="Arial" w:cs="Arial"/>
                <w:color w:val="000000"/>
                <w:sz w:val="24"/>
                <w:szCs w:val="24"/>
              </w:rPr>
            </w:pPr>
            <w:r w:rsidRPr="007F1E22">
              <w:rPr>
                <w:rFonts w:ascii="Arial" w:hAnsi="Arial" w:cs="Arial"/>
                <w:color w:val="000000"/>
                <w:sz w:val="24"/>
                <w:szCs w:val="24"/>
              </w:rPr>
              <w:t>The total amount of money to be provided under any planning obligations which were entered into during the reported year</w:t>
            </w:r>
            <w:r>
              <w:rPr>
                <w:rFonts w:ascii="Arial" w:hAnsi="Arial" w:cs="Arial"/>
                <w:color w:val="000000"/>
                <w:sz w:val="24"/>
                <w:szCs w:val="24"/>
              </w:rPr>
              <w:t>.</w:t>
            </w:r>
          </w:p>
          <w:p w14:paraId="6746D73B" w14:textId="77777777" w:rsidR="00D903ED" w:rsidRPr="007F1E22" w:rsidRDefault="00D903ED" w:rsidP="00032AF5">
            <w:pPr>
              <w:rPr>
                <w:rFonts w:ascii="Arial" w:hAnsi="Arial" w:cs="Arial"/>
                <w:color w:val="000000"/>
                <w:sz w:val="24"/>
                <w:szCs w:val="24"/>
              </w:rPr>
            </w:pPr>
          </w:p>
          <w:p w14:paraId="23BBE108" w14:textId="77777777" w:rsidR="00D903ED" w:rsidRDefault="00D903ED" w:rsidP="00032AF5">
            <w:pPr>
              <w:rPr>
                <w:rFonts w:ascii="Arial" w:hAnsi="Arial" w:cs="Arial"/>
                <w:color w:val="000000"/>
                <w:sz w:val="24"/>
                <w:szCs w:val="24"/>
              </w:rPr>
            </w:pPr>
          </w:p>
          <w:p w14:paraId="79B4A746" w14:textId="77777777" w:rsidR="00D903ED" w:rsidRPr="007F1E22" w:rsidRDefault="00D903ED" w:rsidP="00032AF5">
            <w:pPr>
              <w:rPr>
                <w:rFonts w:ascii="Arial" w:hAnsi="Arial" w:cs="Arial"/>
                <w:color w:val="000000"/>
                <w:sz w:val="24"/>
                <w:szCs w:val="24"/>
              </w:rPr>
            </w:pPr>
            <w:r w:rsidRPr="002559A6">
              <w:rPr>
                <w:rFonts w:ascii="Arial" w:hAnsi="Arial" w:cs="Arial"/>
                <w:color w:val="000000"/>
                <w:sz w:val="24"/>
                <w:szCs w:val="24"/>
              </w:rPr>
              <w:t>This does not include money to be secured by S278 highways agreements with third parties detailed at section 4(a)</w:t>
            </w:r>
          </w:p>
          <w:p w14:paraId="2282318D" w14:textId="77777777" w:rsidR="00D903ED" w:rsidRPr="007F1E22" w:rsidRDefault="00D903ED" w:rsidP="00032AF5">
            <w:pPr>
              <w:rPr>
                <w:rFonts w:ascii="Arial" w:hAnsi="Arial" w:cs="Arial"/>
                <w:color w:val="000000"/>
              </w:rPr>
            </w:pPr>
          </w:p>
        </w:tc>
        <w:tc>
          <w:tcPr>
            <w:tcW w:w="1318" w:type="dxa"/>
          </w:tcPr>
          <w:p w14:paraId="77B3B148" w14:textId="77777777" w:rsidR="00D903ED" w:rsidRPr="00E64104" w:rsidRDefault="00D903ED" w:rsidP="00032AF5">
            <w:pPr>
              <w:jc w:val="right"/>
              <w:rPr>
                <w:rFonts w:ascii="Arial" w:hAnsi="Arial" w:cs="Arial"/>
                <w:color w:val="000000"/>
                <w:sz w:val="24"/>
                <w:szCs w:val="24"/>
              </w:rPr>
            </w:pPr>
            <w:r w:rsidRPr="00E64104">
              <w:rPr>
                <w:rFonts w:ascii="Arial" w:hAnsi="Arial" w:cs="Arial"/>
                <w:color w:val="000000"/>
                <w:sz w:val="24"/>
                <w:szCs w:val="24"/>
              </w:rPr>
              <w:t>£824,607.69</w:t>
            </w:r>
          </w:p>
        </w:tc>
      </w:tr>
      <w:tr w:rsidR="00D903ED" w:rsidRPr="003A7EFA" w14:paraId="03DC1198" w14:textId="77777777" w:rsidTr="00E64104">
        <w:trPr>
          <w:trHeight w:val="772"/>
          <w:jc w:val="center"/>
        </w:trPr>
        <w:tc>
          <w:tcPr>
            <w:tcW w:w="1043" w:type="dxa"/>
          </w:tcPr>
          <w:p w14:paraId="2D02B2D3" w14:textId="77777777" w:rsidR="00D903ED" w:rsidRPr="009E1831" w:rsidRDefault="00D903ED" w:rsidP="00032AF5">
            <w:pPr>
              <w:rPr>
                <w:rFonts w:ascii="Arial" w:hAnsi="Arial" w:cs="Arial"/>
                <w:sz w:val="24"/>
                <w:szCs w:val="24"/>
              </w:rPr>
            </w:pPr>
            <w:r w:rsidRPr="009E1831">
              <w:rPr>
                <w:rFonts w:ascii="Arial" w:hAnsi="Arial" w:cs="Arial"/>
                <w:sz w:val="24"/>
                <w:szCs w:val="24"/>
              </w:rPr>
              <w:t>3(b)</w:t>
            </w:r>
          </w:p>
        </w:tc>
        <w:tc>
          <w:tcPr>
            <w:tcW w:w="7452" w:type="dxa"/>
          </w:tcPr>
          <w:p w14:paraId="5B932603" w14:textId="77777777" w:rsidR="00D903ED" w:rsidRPr="007F1E22" w:rsidRDefault="00D903ED" w:rsidP="00032AF5">
            <w:pPr>
              <w:rPr>
                <w:rFonts w:ascii="Arial" w:hAnsi="Arial" w:cs="Arial"/>
              </w:rPr>
            </w:pPr>
            <w:r w:rsidRPr="007F1E22">
              <w:rPr>
                <w:rFonts w:ascii="Arial" w:hAnsi="Arial" w:cs="Arial"/>
                <w:sz w:val="24"/>
                <w:szCs w:val="24"/>
              </w:rPr>
              <w:t>The total amount of money under any planning obligations which was received during the reported year</w:t>
            </w:r>
            <w:r>
              <w:rPr>
                <w:rFonts w:ascii="Arial" w:hAnsi="Arial" w:cs="Arial"/>
                <w:sz w:val="24"/>
                <w:szCs w:val="24"/>
              </w:rPr>
              <w:t>.</w:t>
            </w:r>
          </w:p>
          <w:p w14:paraId="3726275E" w14:textId="77777777" w:rsidR="00D903ED" w:rsidRPr="007F1E22" w:rsidRDefault="00D903ED" w:rsidP="00032AF5">
            <w:pPr>
              <w:rPr>
                <w:rFonts w:ascii="Arial" w:hAnsi="Arial" w:cs="Arial"/>
              </w:rPr>
            </w:pPr>
          </w:p>
        </w:tc>
        <w:tc>
          <w:tcPr>
            <w:tcW w:w="1318" w:type="dxa"/>
          </w:tcPr>
          <w:p w14:paraId="4DC118AA" w14:textId="77777777" w:rsidR="00D903ED" w:rsidRPr="00E64104" w:rsidRDefault="00D903ED" w:rsidP="00032AF5">
            <w:pPr>
              <w:jc w:val="right"/>
              <w:rPr>
                <w:rFonts w:ascii="Arial" w:hAnsi="Arial" w:cs="Arial"/>
                <w:sz w:val="24"/>
                <w:szCs w:val="24"/>
              </w:rPr>
            </w:pPr>
            <w:r w:rsidRPr="00E64104">
              <w:rPr>
                <w:rFonts w:ascii="Arial" w:hAnsi="Arial" w:cs="Arial"/>
                <w:sz w:val="24"/>
                <w:szCs w:val="24"/>
              </w:rPr>
              <w:t>£1,469,012.56</w:t>
            </w:r>
          </w:p>
        </w:tc>
      </w:tr>
      <w:tr w:rsidR="00D903ED" w:rsidRPr="003A7EFA" w14:paraId="6389F62A" w14:textId="77777777" w:rsidTr="00E64104">
        <w:trPr>
          <w:jc w:val="center"/>
        </w:trPr>
        <w:tc>
          <w:tcPr>
            <w:tcW w:w="1043" w:type="dxa"/>
          </w:tcPr>
          <w:p w14:paraId="2C9BB3E9" w14:textId="77777777" w:rsidR="00D903ED" w:rsidRPr="009E1831" w:rsidRDefault="00D903ED" w:rsidP="00032AF5">
            <w:pPr>
              <w:rPr>
                <w:rFonts w:ascii="Arial" w:hAnsi="Arial" w:cs="Arial"/>
                <w:sz w:val="24"/>
                <w:szCs w:val="24"/>
              </w:rPr>
            </w:pPr>
            <w:r w:rsidRPr="009E1831">
              <w:rPr>
                <w:rFonts w:ascii="Arial" w:hAnsi="Arial" w:cs="Arial"/>
                <w:sz w:val="24"/>
                <w:szCs w:val="24"/>
              </w:rPr>
              <w:t>3(c)</w:t>
            </w:r>
          </w:p>
        </w:tc>
        <w:tc>
          <w:tcPr>
            <w:tcW w:w="7452" w:type="dxa"/>
          </w:tcPr>
          <w:p w14:paraId="6C51B441" w14:textId="77777777" w:rsidR="00D903ED" w:rsidRDefault="00D903ED" w:rsidP="00032AF5">
            <w:pPr>
              <w:rPr>
                <w:rFonts w:ascii="Arial" w:hAnsi="Arial" w:cs="Arial"/>
                <w:sz w:val="24"/>
                <w:szCs w:val="24"/>
              </w:rPr>
            </w:pPr>
            <w:r w:rsidRPr="007F1E22">
              <w:rPr>
                <w:rFonts w:ascii="Arial" w:hAnsi="Arial" w:cs="Arial"/>
                <w:sz w:val="24"/>
                <w:szCs w:val="24"/>
              </w:rPr>
              <w:t>The total amount of money under any planning obligations which was received before the reported year which has not been allocated</w:t>
            </w:r>
            <w:r>
              <w:rPr>
                <w:rFonts w:ascii="Arial" w:hAnsi="Arial" w:cs="Arial"/>
                <w:sz w:val="24"/>
                <w:szCs w:val="24"/>
              </w:rPr>
              <w:t>.</w:t>
            </w:r>
          </w:p>
          <w:p w14:paraId="157D0DD0" w14:textId="77777777" w:rsidR="00D903ED" w:rsidRPr="007F1E22" w:rsidRDefault="00D903ED" w:rsidP="00032AF5">
            <w:pPr>
              <w:rPr>
                <w:rFonts w:ascii="Arial" w:hAnsi="Arial" w:cs="Arial"/>
                <w:sz w:val="24"/>
                <w:szCs w:val="24"/>
              </w:rPr>
            </w:pPr>
          </w:p>
        </w:tc>
        <w:tc>
          <w:tcPr>
            <w:tcW w:w="1318" w:type="dxa"/>
          </w:tcPr>
          <w:p w14:paraId="7987A320" w14:textId="77777777" w:rsidR="00D903ED" w:rsidRPr="00E64104" w:rsidRDefault="00D903ED" w:rsidP="00032AF5">
            <w:pPr>
              <w:jc w:val="right"/>
              <w:rPr>
                <w:rFonts w:ascii="Arial" w:hAnsi="Arial" w:cs="Arial"/>
                <w:sz w:val="24"/>
                <w:szCs w:val="24"/>
              </w:rPr>
            </w:pPr>
            <w:r w:rsidRPr="00E64104">
              <w:rPr>
                <w:rFonts w:ascii="Arial" w:hAnsi="Arial" w:cs="Arial"/>
                <w:sz w:val="24"/>
                <w:szCs w:val="24"/>
              </w:rPr>
              <w:t>£2,814,743.70</w:t>
            </w:r>
          </w:p>
        </w:tc>
      </w:tr>
      <w:tr w:rsidR="00D903ED" w:rsidRPr="003A7EFA" w14:paraId="698169EF" w14:textId="77777777" w:rsidTr="00E64104">
        <w:trPr>
          <w:trHeight w:val="3179"/>
          <w:jc w:val="center"/>
        </w:trPr>
        <w:tc>
          <w:tcPr>
            <w:tcW w:w="1043" w:type="dxa"/>
          </w:tcPr>
          <w:p w14:paraId="3EB586B2" w14:textId="77777777" w:rsidR="00D903ED" w:rsidRPr="009E1831" w:rsidRDefault="00D903ED" w:rsidP="00032AF5">
            <w:pPr>
              <w:rPr>
                <w:rFonts w:ascii="Arial" w:hAnsi="Arial" w:cs="Arial"/>
                <w:sz w:val="24"/>
                <w:szCs w:val="24"/>
              </w:rPr>
            </w:pPr>
            <w:r w:rsidRPr="009E1831">
              <w:rPr>
                <w:rFonts w:ascii="Arial" w:hAnsi="Arial" w:cs="Arial"/>
                <w:sz w:val="24"/>
                <w:szCs w:val="24"/>
              </w:rPr>
              <w:t>3(d)</w:t>
            </w:r>
          </w:p>
        </w:tc>
        <w:tc>
          <w:tcPr>
            <w:tcW w:w="7452" w:type="dxa"/>
          </w:tcPr>
          <w:p w14:paraId="54FD218C" w14:textId="77777777" w:rsidR="00D903ED" w:rsidRPr="007F1E22" w:rsidRDefault="00D903ED" w:rsidP="00032AF5">
            <w:pPr>
              <w:rPr>
                <w:rFonts w:ascii="Arial" w:hAnsi="Arial" w:cs="Arial"/>
                <w:sz w:val="24"/>
                <w:szCs w:val="24"/>
              </w:rPr>
            </w:pPr>
            <w:r w:rsidRPr="007F1E22">
              <w:rPr>
                <w:rFonts w:ascii="Arial" w:hAnsi="Arial" w:cs="Arial"/>
                <w:sz w:val="24"/>
                <w:szCs w:val="24"/>
              </w:rPr>
              <w:t xml:space="preserve">Summary details of any non-monetary contributions to be provided under planning obligations which were entered into during the reported year, including details of </w:t>
            </w:r>
          </w:p>
          <w:p w14:paraId="0DFCCB42" w14:textId="77777777" w:rsidR="00D903ED" w:rsidRPr="007F1E22" w:rsidRDefault="00D903ED" w:rsidP="00D903ED">
            <w:pPr>
              <w:pStyle w:val="ListParagraph"/>
              <w:numPr>
                <w:ilvl w:val="0"/>
                <w:numId w:val="3"/>
              </w:numPr>
              <w:rPr>
                <w:rFonts w:ascii="Arial" w:hAnsi="Arial" w:cs="Arial"/>
                <w:sz w:val="24"/>
                <w:szCs w:val="24"/>
              </w:rPr>
            </w:pPr>
            <w:r w:rsidRPr="007F1E22">
              <w:rPr>
                <w:rFonts w:ascii="Arial" w:hAnsi="Arial" w:cs="Arial"/>
                <w:sz w:val="24"/>
                <w:szCs w:val="24"/>
              </w:rPr>
              <w:t>in relation to affordable housing, the total number of units which will be Provided</w:t>
            </w:r>
          </w:p>
          <w:p w14:paraId="360E5CD2" w14:textId="77777777" w:rsidR="00D903ED" w:rsidRPr="007F1E22" w:rsidRDefault="00D903ED" w:rsidP="00D903ED">
            <w:pPr>
              <w:pStyle w:val="ListParagraph"/>
              <w:numPr>
                <w:ilvl w:val="0"/>
                <w:numId w:val="3"/>
              </w:numPr>
              <w:rPr>
                <w:rFonts w:ascii="Arial" w:hAnsi="Arial" w:cs="Arial"/>
                <w:sz w:val="24"/>
                <w:szCs w:val="24"/>
              </w:rPr>
            </w:pPr>
            <w:r w:rsidRPr="007F1E22">
              <w:rPr>
                <w:rFonts w:ascii="Arial" w:hAnsi="Arial" w:cs="Arial"/>
                <w:sz w:val="24"/>
                <w:szCs w:val="24"/>
              </w:rPr>
              <w:t>in relation to educational facilities, the number of school places for pupils which will be provided and the category of school at which they will be provided</w:t>
            </w:r>
          </w:p>
          <w:p w14:paraId="600BC6D1" w14:textId="77777777" w:rsidR="00D903ED" w:rsidRPr="007F1E22" w:rsidRDefault="00D903ED" w:rsidP="00032AF5">
            <w:pPr>
              <w:rPr>
                <w:rFonts w:ascii="Arial" w:hAnsi="Arial" w:cs="Arial"/>
                <w:sz w:val="24"/>
                <w:szCs w:val="24"/>
              </w:rPr>
            </w:pPr>
          </w:p>
          <w:p w14:paraId="3ED73AA9" w14:textId="77777777" w:rsidR="00D903ED" w:rsidRPr="007F1E22" w:rsidRDefault="00D903ED" w:rsidP="00032AF5">
            <w:pPr>
              <w:rPr>
                <w:rFonts w:ascii="Arial" w:hAnsi="Arial" w:cs="Arial"/>
              </w:rPr>
            </w:pPr>
            <w:r w:rsidRPr="007F1E22">
              <w:rPr>
                <w:rFonts w:ascii="Arial" w:hAnsi="Arial" w:cs="Arial"/>
                <w:sz w:val="24"/>
                <w:szCs w:val="24"/>
              </w:rPr>
              <w:t>Note: WSCC as education authority monitor and report on School places in their IFS</w:t>
            </w:r>
          </w:p>
        </w:tc>
        <w:tc>
          <w:tcPr>
            <w:tcW w:w="1318" w:type="dxa"/>
          </w:tcPr>
          <w:p w14:paraId="61F22D19" w14:textId="77777777" w:rsidR="00D903ED" w:rsidRPr="00E64104" w:rsidRDefault="00D903ED" w:rsidP="00032AF5">
            <w:pPr>
              <w:jc w:val="center"/>
              <w:rPr>
                <w:rFonts w:ascii="Arial" w:hAnsi="Arial" w:cs="Arial"/>
                <w:sz w:val="24"/>
                <w:szCs w:val="24"/>
              </w:rPr>
            </w:pPr>
            <w:r w:rsidRPr="00E64104">
              <w:rPr>
                <w:rFonts w:ascii="Arial" w:hAnsi="Arial" w:cs="Arial"/>
                <w:sz w:val="24"/>
                <w:szCs w:val="24"/>
              </w:rPr>
              <w:t>Affordable Housing 161 dwellings</w:t>
            </w:r>
          </w:p>
          <w:p w14:paraId="22B911C5" w14:textId="77777777" w:rsidR="00D903ED" w:rsidRPr="00E64104" w:rsidRDefault="00D903ED" w:rsidP="00032AF5">
            <w:pPr>
              <w:jc w:val="center"/>
              <w:rPr>
                <w:rFonts w:ascii="Arial" w:hAnsi="Arial" w:cs="Arial"/>
                <w:sz w:val="24"/>
                <w:szCs w:val="24"/>
              </w:rPr>
            </w:pPr>
          </w:p>
          <w:p w14:paraId="30EB6572" w14:textId="77777777" w:rsidR="00D903ED" w:rsidRPr="00E64104" w:rsidRDefault="00D903ED" w:rsidP="00032AF5">
            <w:pPr>
              <w:jc w:val="center"/>
              <w:rPr>
                <w:rFonts w:ascii="Arial" w:hAnsi="Arial" w:cs="Arial"/>
                <w:sz w:val="24"/>
                <w:szCs w:val="24"/>
              </w:rPr>
            </w:pPr>
            <w:r w:rsidRPr="00E64104">
              <w:rPr>
                <w:rFonts w:ascii="Arial" w:hAnsi="Arial" w:cs="Arial"/>
                <w:sz w:val="24"/>
                <w:szCs w:val="24"/>
              </w:rPr>
              <w:t xml:space="preserve">Play areas </w:t>
            </w:r>
          </w:p>
          <w:p w14:paraId="519F86B4" w14:textId="77777777" w:rsidR="00D903ED" w:rsidRPr="00E64104" w:rsidRDefault="00D903ED" w:rsidP="00032AF5">
            <w:pPr>
              <w:jc w:val="center"/>
              <w:rPr>
                <w:rFonts w:ascii="Arial" w:hAnsi="Arial" w:cs="Arial"/>
                <w:sz w:val="24"/>
                <w:szCs w:val="24"/>
              </w:rPr>
            </w:pPr>
            <w:r w:rsidRPr="00E64104">
              <w:rPr>
                <w:rFonts w:ascii="Arial" w:hAnsi="Arial" w:cs="Arial"/>
                <w:sz w:val="24"/>
                <w:szCs w:val="24"/>
              </w:rPr>
              <w:t>4</w:t>
            </w:r>
          </w:p>
          <w:p w14:paraId="6FFF7B62" w14:textId="77777777" w:rsidR="00D903ED" w:rsidRPr="00E64104" w:rsidRDefault="00D903ED" w:rsidP="00032AF5">
            <w:pPr>
              <w:jc w:val="center"/>
              <w:rPr>
                <w:rFonts w:ascii="Arial" w:hAnsi="Arial" w:cs="Arial"/>
                <w:sz w:val="24"/>
                <w:szCs w:val="24"/>
              </w:rPr>
            </w:pPr>
          </w:p>
          <w:p w14:paraId="372D5032" w14:textId="77777777" w:rsidR="00D903ED" w:rsidRPr="00E64104" w:rsidRDefault="00D903ED" w:rsidP="00032AF5">
            <w:pPr>
              <w:jc w:val="center"/>
              <w:rPr>
                <w:rFonts w:ascii="Arial" w:hAnsi="Arial" w:cs="Arial"/>
                <w:sz w:val="24"/>
                <w:szCs w:val="24"/>
              </w:rPr>
            </w:pPr>
            <w:r w:rsidRPr="00E64104">
              <w:rPr>
                <w:rFonts w:ascii="Arial" w:hAnsi="Arial" w:cs="Arial"/>
                <w:sz w:val="24"/>
                <w:szCs w:val="24"/>
              </w:rPr>
              <w:t>Community Building</w:t>
            </w:r>
          </w:p>
          <w:p w14:paraId="606A4FBA" w14:textId="77777777" w:rsidR="00D903ED" w:rsidRPr="00B72668" w:rsidRDefault="00D903ED" w:rsidP="00032AF5">
            <w:pPr>
              <w:jc w:val="center"/>
              <w:rPr>
                <w:rFonts w:ascii="Arial" w:hAnsi="Arial" w:cs="Arial"/>
              </w:rPr>
            </w:pPr>
            <w:r w:rsidRPr="00E64104">
              <w:rPr>
                <w:rFonts w:ascii="Arial" w:hAnsi="Arial" w:cs="Arial"/>
              </w:rPr>
              <w:t>1</w:t>
            </w:r>
          </w:p>
        </w:tc>
      </w:tr>
      <w:tr w:rsidR="00D903ED" w:rsidRPr="003A7EFA" w14:paraId="4DC97EC2" w14:textId="77777777" w:rsidTr="00E64104">
        <w:trPr>
          <w:trHeight w:val="858"/>
          <w:jc w:val="center"/>
        </w:trPr>
        <w:tc>
          <w:tcPr>
            <w:tcW w:w="1043" w:type="dxa"/>
          </w:tcPr>
          <w:p w14:paraId="24C9EE16" w14:textId="77777777" w:rsidR="00D903ED" w:rsidRPr="009E1831" w:rsidRDefault="00D903ED" w:rsidP="00032AF5">
            <w:pPr>
              <w:rPr>
                <w:rFonts w:ascii="Arial" w:hAnsi="Arial" w:cs="Arial"/>
                <w:sz w:val="24"/>
                <w:szCs w:val="24"/>
              </w:rPr>
            </w:pPr>
            <w:r w:rsidRPr="009E1831">
              <w:rPr>
                <w:rFonts w:ascii="Arial" w:hAnsi="Arial" w:cs="Arial"/>
                <w:sz w:val="24"/>
                <w:szCs w:val="24"/>
              </w:rPr>
              <w:lastRenderedPageBreak/>
              <w:t>3(e)</w:t>
            </w:r>
          </w:p>
        </w:tc>
        <w:tc>
          <w:tcPr>
            <w:tcW w:w="7452" w:type="dxa"/>
          </w:tcPr>
          <w:p w14:paraId="71BF89EC" w14:textId="77777777" w:rsidR="00D903ED" w:rsidRDefault="00D903ED" w:rsidP="00032AF5">
            <w:pPr>
              <w:rPr>
                <w:rFonts w:ascii="Arial" w:hAnsi="Arial" w:cs="Arial"/>
                <w:sz w:val="24"/>
                <w:szCs w:val="24"/>
              </w:rPr>
            </w:pPr>
            <w:r w:rsidRPr="007F1E22">
              <w:rPr>
                <w:rFonts w:ascii="Arial" w:hAnsi="Arial" w:cs="Arial"/>
                <w:sz w:val="24"/>
                <w:szCs w:val="24"/>
              </w:rPr>
              <w:t>The total amount of money (received under any planning obligations) which was allocated but not spent during the reported year for funding infrastructure</w:t>
            </w:r>
          </w:p>
          <w:p w14:paraId="5C1B0AF5" w14:textId="77777777" w:rsidR="00D903ED" w:rsidRDefault="00D903ED" w:rsidP="00032AF5">
            <w:pPr>
              <w:rPr>
                <w:rFonts w:ascii="Arial" w:hAnsi="Arial" w:cs="Arial"/>
                <w:sz w:val="24"/>
                <w:szCs w:val="24"/>
              </w:rPr>
            </w:pPr>
          </w:p>
          <w:p w14:paraId="18FCAE2C" w14:textId="77777777" w:rsidR="00D903ED" w:rsidRPr="007F1E22" w:rsidRDefault="00D903ED" w:rsidP="00032AF5">
            <w:pPr>
              <w:rPr>
                <w:rFonts w:ascii="Arial" w:hAnsi="Arial" w:cs="Arial"/>
              </w:rPr>
            </w:pPr>
          </w:p>
        </w:tc>
        <w:tc>
          <w:tcPr>
            <w:tcW w:w="1318" w:type="dxa"/>
          </w:tcPr>
          <w:p w14:paraId="30B2934B" w14:textId="48B4366E" w:rsidR="00D903ED" w:rsidRPr="00E64104" w:rsidRDefault="00C166F3" w:rsidP="00032AF5">
            <w:pPr>
              <w:jc w:val="right"/>
              <w:rPr>
                <w:rFonts w:ascii="Arial" w:hAnsi="Arial" w:cs="Arial"/>
                <w:sz w:val="24"/>
                <w:szCs w:val="24"/>
              </w:rPr>
            </w:pPr>
            <w:r>
              <w:rPr>
                <w:rFonts w:ascii="Arial" w:hAnsi="Arial" w:cs="Arial"/>
                <w:sz w:val="24"/>
                <w:szCs w:val="24"/>
              </w:rPr>
              <w:t>£443,892.96</w:t>
            </w:r>
          </w:p>
        </w:tc>
      </w:tr>
      <w:tr w:rsidR="00D903ED" w:rsidRPr="003A7EFA" w14:paraId="581AF9C8" w14:textId="77777777" w:rsidTr="00E64104">
        <w:trPr>
          <w:trHeight w:val="930"/>
          <w:jc w:val="center"/>
        </w:trPr>
        <w:tc>
          <w:tcPr>
            <w:tcW w:w="1043" w:type="dxa"/>
          </w:tcPr>
          <w:p w14:paraId="4610C280" w14:textId="77777777" w:rsidR="00D903ED" w:rsidRPr="009E1831" w:rsidRDefault="00D903ED" w:rsidP="00032AF5">
            <w:pPr>
              <w:rPr>
                <w:rFonts w:ascii="Arial" w:hAnsi="Arial" w:cs="Arial"/>
                <w:sz w:val="24"/>
                <w:szCs w:val="24"/>
              </w:rPr>
            </w:pPr>
            <w:r w:rsidRPr="009E1831">
              <w:rPr>
                <w:rFonts w:ascii="Arial" w:hAnsi="Arial" w:cs="Arial"/>
                <w:sz w:val="24"/>
                <w:szCs w:val="24"/>
              </w:rPr>
              <w:t>3(f)</w:t>
            </w:r>
          </w:p>
        </w:tc>
        <w:tc>
          <w:tcPr>
            <w:tcW w:w="7452" w:type="dxa"/>
          </w:tcPr>
          <w:p w14:paraId="0C02832B" w14:textId="77777777" w:rsidR="00D903ED" w:rsidRDefault="00D903ED" w:rsidP="00032AF5">
            <w:pPr>
              <w:rPr>
                <w:rFonts w:ascii="Arial" w:hAnsi="Arial" w:cs="Arial"/>
                <w:sz w:val="24"/>
                <w:szCs w:val="24"/>
              </w:rPr>
            </w:pPr>
            <w:r w:rsidRPr="007F1E22">
              <w:rPr>
                <w:rFonts w:ascii="Arial" w:hAnsi="Arial" w:cs="Arial"/>
                <w:sz w:val="24"/>
                <w:szCs w:val="24"/>
              </w:rPr>
              <w:t>The total amount of money (received under any planning obligations) which was spent by the authority (including transferring it to another person to spend)</w:t>
            </w:r>
          </w:p>
          <w:p w14:paraId="576EB3DB" w14:textId="77777777" w:rsidR="00D903ED" w:rsidRDefault="00D903ED" w:rsidP="00032AF5">
            <w:pPr>
              <w:rPr>
                <w:rFonts w:ascii="Arial" w:hAnsi="Arial" w:cs="Arial"/>
                <w:sz w:val="24"/>
                <w:szCs w:val="24"/>
              </w:rPr>
            </w:pPr>
          </w:p>
          <w:p w14:paraId="4CF6AAFB" w14:textId="790A244B" w:rsidR="00D903ED" w:rsidRPr="007F1E22" w:rsidRDefault="00D903ED" w:rsidP="00032AF5">
            <w:pPr>
              <w:rPr>
                <w:rFonts w:ascii="Arial" w:hAnsi="Arial" w:cs="Arial"/>
              </w:rPr>
            </w:pPr>
          </w:p>
        </w:tc>
        <w:tc>
          <w:tcPr>
            <w:tcW w:w="1318" w:type="dxa"/>
          </w:tcPr>
          <w:p w14:paraId="2E0A3188" w14:textId="77777777" w:rsidR="00D903ED" w:rsidRPr="00E64104" w:rsidRDefault="00D903ED" w:rsidP="00032AF5">
            <w:pPr>
              <w:jc w:val="right"/>
              <w:rPr>
                <w:rFonts w:ascii="Arial" w:hAnsi="Arial" w:cs="Arial"/>
              </w:rPr>
            </w:pPr>
            <w:r w:rsidRPr="00E64104">
              <w:rPr>
                <w:rFonts w:ascii="Arial" w:hAnsi="Arial" w:cs="Arial"/>
              </w:rPr>
              <w:t>£1,591,422.09</w:t>
            </w:r>
          </w:p>
        </w:tc>
      </w:tr>
      <w:tr w:rsidR="00D903ED" w:rsidRPr="003A7EFA" w14:paraId="2AA0BE19" w14:textId="77777777" w:rsidTr="00E64104">
        <w:trPr>
          <w:trHeight w:val="1478"/>
          <w:jc w:val="center"/>
        </w:trPr>
        <w:tc>
          <w:tcPr>
            <w:tcW w:w="1043" w:type="dxa"/>
          </w:tcPr>
          <w:p w14:paraId="1DED6385" w14:textId="77777777" w:rsidR="00D903ED" w:rsidRPr="009E1831" w:rsidRDefault="00D903ED" w:rsidP="00032AF5">
            <w:pPr>
              <w:rPr>
                <w:rFonts w:ascii="Arial" w:hAnsi="Arial" w:cs="Arial"/>
                <w:sz w:val="24"/>
                <w:szCs w:val="24"/>
              </w:rPr>
            </w:pPr>
            <w:r w:rsidRPr="009E1831">
              <w:rPr>
                <w:rFonts w:ascii="Arial" w:hAnsi="Arial" w:cs="Arial"/>
                <w:sz w:val="24"/>
                <w:szCs w:val="24"/>
              </w:rPr>
              <w:t>3(g)</w:t>
            </w:r>
          </w:p>
        </w:tc>
        <w:tc>
          <w:tcPr>
            <w:tcW w:w="7452" w:type="dxa"/>
          </w:tcPr>
          <w:p w14:paraId="370FB471" w14:textId="77777777" w:rsidR="00D903ED" w:rsidRPr="007F1E22" w:rsidRDefault="00D903ED" w:rsidP="00032AF5">
            <w:pPr>
              <w:rPr>
                <w:rFonts w:ascii="Arial" w:hAnsi="Arial" w:cs="Arial"/>
                <w:sz w:val="24"/>
                <w:szCs w:val="24"/>
              </w:rPr>
            </w:pPr>
            <w:r w:rsidRPr="007F1E22">
              <w:rPr>
                <w:rFonts w:ascii="Arial" w:hAnsi="Arial" w:cs="Arial"/>
                <w:sz w:val="24"/>
                <w:szCs w:val="24"/>
              </w:rPr>
              <w:t xml:space="preserve">In relation to money (received under planning obligations) which was allocated by the authority but not spent during the reported year, summary details of the items of infrastructure on which the money has been allocated, and the amount of money allocated to each item. </w:t>
            </w:r>
          </w:p>
          <w:p w14:paraId="708A25B2" w14:textId="77777777" w:rsidR="00D903ED" w:rsidRDefault="00D903ED" w:rsidP="00032AF5">
            <w:pPr>
              <w:rPr>
                <w:rFonts w:ascii="Arial" w:hAnsi="Arial" w:cs="Arial"/>
                <w:sz w:val="20"/>
                <w:szCs w:val="20"/>
              </w:rPr>
            </w:pPr>
          </w:p>
          <w:p w14:paraId="246796D9" w14:textId="4DFDCDE5" w:rsidR="00D903ED" w:rsidRPr="00772ADF" w:rsidRDefault="00772ADF" w:rsidP="00772ADF">
            <w:pPr>
              <w:rPr>
                <w:rFonts w:ascii="Arial" w:hAnsi="Arial" w:cs="Arial"/>
                <w:sz w:val="20"/>
                <w:szCs w:val="20"/>
              </w:rPr>
            </w:pPr>
            <w:r>
              <w:rPr>
                <w:rFonts w:ascii="Arial" w:hAnsi="Arial" w:cs="Arial"/>
                <w:sz w:val="24"/>
                <w:szCs w:val="24"/>
              </w:rPr>
              <w:t>(individual items appear in the body of the report)</w:t>
            </w:r>
            <w:r w:rsidR="00D903ED" w:rsidRPr="00772ADF">
              <w:rPr>
                <w:rFonts w:ascii="Arial" w:hAnsi="Arial" w:cs="Arial"/>
                <w:sz w:val="24"/>
                <w:szCs w:val="24"/>
              </w:rPr>
              <w:t xml:space="preserve"> </w:t>
            </w:r>
          </w:p>
        </w:tc>
        <w:tc>
          <w:tcPr>
            <w:tcW w:w="1318" w:type="dxa"/>
          </w:tcPr>
          <w:p w14:paraId="3512BB1B" w14:textId="77777777" w:rsidR="00D903ED" w:rsidRPr="00E64104" w:rsidRDefault="00D903ED" w:rsidP="00032AF5">
            <w:pPr>
              <w:jc w:val="right"/>
              <w:rPr>
                <w:rFonts w:ascii="Arial" w:hAnsi="Arial" w:cs="Arial"/>
                <w:sz w:val="24"/>
                <w:szCs w:val="24"/>
              </w:rPr>
            </w:pPr>
            <w:r w:rsidRPr="00E64104">
              <w:rPr>
                <w:rFonts w:ascii="Arial" w:hAnsi="Arial" w:cs="Arial"/>
                <w:sz w:val="24"/>
                <w:szCs w:val="24"/>
              </w:rPr>
              <w:t>£393,140.08</w:t>
            </w:r>
          </w:p>
        </w:tc>
      </w:tr>
      <w:tr w:rsidR="00D903ED" w:rsidRPr="003A7EFA" w14:paraId="1F05E725" w14:textId="77777777" w:rsidTr="00E64104">
        <w:trPr>
          <w:jc w:val="center"/>
        </w:trPr>
        <w:tc>
          <w:tcPr>
            <w:tcW w:w="1043" w:type="dxa"/>
          </w:tcPr>
          <w:p w14:paraId="73A97CE7" w14:textId="77777777" w:rsidR="00D903ED" w:rsidRPr="009E1831" w:rsidRDefault="00D903ED" w:rsidP="00032AF5">
            <w:pPr>
              <w:rPr>
                <w:rFonts w:ascii="Arial" w:hAnsi="Arial" w:cs="Arial"/>
                <w:sz w:val="24"/>
                <w:szCs w:val="24"/>
              </w:rPr>
            </w:pPr>
            <w:r w:rsidRPr="009E1831">
              <w:rPr>
                <w:rFonts w:ascii="Arial" w:hAnsi="Arial" w:cs="Arial"/>
                <w:sz w:val="24"/>
                <w:szCs w:val="24"/>
              </w:rPr>
              <w:t>3(h)</w:t>
            </w:r>
            <w:r>
              <w:rPr>
                <w:rFonts w:ascii="Arial" w:hAnsi="Arial" w:cs="Arial"/>
                <w:sz w:val="24"/>
                <w:szCs w:val="24"/>
              </w:rPr>
              <w:t>(i)</w:t>
            </w:r>
          </w:p>
        </w:tc>
        <w:tc>
          <w:tcPr>
            <w:tcW w:w="7452" w:type="dxa"/>
          </w:tcPr>
          <w:p w14:paraId="4829901F" w14:textId="77777777" w:rsidR="00D903ED" w:rsidRPr="007F1E22" w:rsidRDefault="00D903ED" w:rsidP="00032AF5">
            <w:pPr>
              <w:rPr>
                <w:rFonts w:ascii="Arial" w:hAnsi="Arial" w:cs="Arial"/>
                <w:color w:val="000000"/>
                <w:sz w:val="24"/>
                <w:szCs w:val="24"/>
              </w:rPr>
            </w:pPr>
            <w:r w:rsidRPr="007F1E22">
              <w:rPr>
                <w:rFonts w:ascii="Arial" w:hAnsi="Arial" w:cs="Arial"/>
                <w:color w:val="000000"/>
                <w:sz w:val="24"/>
                <w:szCs w:val="24"/>
              </w:rPr>
              <w:t>In relation to money (received under planning obligations) which was spent by the authority during the reported year (including transferring it to another person to spend), summary details of the items of infrastructure on which that money (received under planning obligations) was spent, and the amount spent on each item</w:t>
            </w:r>
          </w:p>
          <w:p w14:paraId="7D8AC5CE" w14:textId="77777777" w:rsidR="00D903ED" w:rsidRPr="007F1E22" w:rsidRDefault="00D903ED" w:rsidP="00032AF5">
            <w:pPr>
              <w:rPr>
                <w:rFonts w:ascii="Arial" w:hAnsi="Arial" w:cs="Arial"/>
                <w:color w:val="000000"/>
                <w:sz w:val="24"/>
                <w:szCs w:val="24"/>
              </w:rPr>
            </w:pPr>
          </w:p>
          <w:p w14:paraId="3E639496" w14:textId="7B1C39AF" w:rsidR="00D903ED" w:rsidRPr="00772ADF" w:rsidRDefault="00772ADF" w:rsidP="00772ADF">
            <w:pPr>
              <w:rPr>
                <w:rFonts w:ascii="Arial" w:hAnsi="Arial" w:cs="Arial"/>
                <w:color w:val="000000"/>
                <w:sz w:val="24"/>
                <w:szCs w:val="24"/>
              </w:rPr>
            </w:pPr>
            <w:r>
              <w:rPr>
                <w:rFonts w:ascii="Arial" w:hAnsi="Arial" w:cs="Arial"/>
                <w:color w:val="000000"/>
                <w:sz w:val="24"/>
                <w:szCs w:val="24"/>
              </w:rPr>
              <w:t>(Individual items appear in the body of the report)</w:t>
            </w:r>
          </w:p>
        </w:tc>
        <w:tc>
          <w:tcPr>
            <w:tcW w:w="1318" w:type="dxa"/>
          </w:tcPr>
          <w:p w14:paraId="0D480574" w14:textId="77777777" w:rsidR="00D903ED" w:rsidRPr="00E64104" w:rsidRDefault="00D903ED" w:rsidP="00032AF5">
            <w:pPr>
              <w:jc w:val="right"/>
              <w:rPr>
                <w:rFonts w:ascii="Arial" w:hAnsi="Arial" w:cs="Arial"/>
                <w:color w:val="000000"/>
                <w:sz w:val="24"/>
                <w:szCs w:val="24"/>
              </w:rPr>
            </w:pPr>
            <w:r w:rsidRPr="00E64104">
              <w:rPr>
                <w:rFonts w:ascii="Arial" w:hAnsi="Arial" w:cs="Arial"/>
              </w:rPr>
              <w:t>£1,568,976.31</w:t>
            </w:r>
          </w:p>
        </w:tc>
      </w:tr>
      <w:tr w:rsidR="00D903ED" w:rsidRPr="003A7EFA" w14:paraId="435E51A0" w14:textId="77777777" w:rsidTr="00E64104">
        <w:trPr>
          <w:jc w:val="center"/>
        </w:trPr>
        <w:tc>
          <w:tcPr>
            <w:tcW w:w="1043" w:type="dxa"/>
          </w:tcPr>
          <w:p w14:paraId="40812C2A" w14:textId="77777777" w:rsidR="00D903ED" w:rsidRPr="009E1831" w:rsidRDefault="00D903ED" w:rsidP="00032AF5">
            <w:pPr>
              <w:rPr>
                <w:rFonts w:ascii="Arial" w:hAnsi="Arial" w:cs="Arial"/>
                <w:sz w:val="24"/>
                <w:szCs w:val="24"/>
              </w:rPr>
            </w:pPr>
            <w:r w:rsidRPr="009E1831">
              <w:rPr>
                <w:rFonts w:ascii="Arial" w:hAnsi="Arial" w:cs="Arial"/>
                <w:sz w:val="24"/>
                <w:szCs w:val="24"/>
              </w:rPr>
              <w:t>3(h)</w:t>
            </w:r>
            <w:r>
              <w:rPr>
                <w:rFonts w:ascii="Arial" w:hAnsi="Arial" w:cs="Arial"/>
                <w:sz w:val="24"/>
                <w:szCs w:val="24"/>
              </w:rPr>
              <w:t>(ii)</w:t>
            </w:r>
          </w:p>
        </w:tc>
        <w:tc>
          <w:tcPr>
            <w:tcW w:w="7452" w:type="dxa"/>
          </w:tcPr>
          <w:p w14:paraId="36882A2A" w14:textId="77777777" w:rsidR="00D903ED" w:rsidRPr="009E1831" w:rsidRDefault="00D903ED" w:rsidP="00032AF5">
            <w:pPr>
              <w:rPr>
                <w:rFonts w:ascii="Arial" w:hAnsi="Arial" w:cs="Arial"/>
                <w:color w:val="000000"/>
                <w:sz w:val="24"/>
                <w:szCs w:val="24"/>
              </w:rPr>
            </w:pPr>
            <w:r w:rsidRPr="000250E2">
              <w:rPr>
                <w:rFonts w:ascii="Arial" w:hAnsi="Arial" w:cs="Arial"/>
                <w:color w:val="000000"/>
                <w:sz w:val="24"/>
                <w:szCs w:val="24"/>
              </w:rPr>
              <w:t xml:space="preserve">In relation to money (received under planning obligations) which was spent by the authority during the reported year (including transferring it to another person to spend), </w:t>
            </w:r>
            <w:r w:rsidRPr="000250E2">
              <w:rPr>
                <w:rFonts w:ascii="Arial" w:hAnsi="Arial" w:cs="Arial"/>
                <w:color w:val="000000"/>
                <w:sz w:val="24"/>
                <w:szCs w:val="24"/>
              </w:rPr>
              <w:lastRenderedPageBreak/>
              <w:t>summary details of the amount of money (received under planning obligations) spent on repaying money borrowed, including any interest, with details of items of infrastructure which that money was used to provide (wholly or in part)</w:t>
            </w:r>
          </w:p>
          <w:p w14:paraId="20C65E1C" w14:textId="77777777" w:rsidR="00D903ED" w:rsidRPr="009E1831" w:rsidRDefault="00D903ED" w:rsidP="00032AF5">
            <w:pPr>
              <w:rPr>
                <w:rFonts w:ascii="Arial" w:hAnsi="Arial" w:cs="Arial"/>
                <w:color w:val="000000"/>
                <w:sz w:val="24"/>
                <w:szCs w:val="24"/>
              </w:rPr>
            </w:pPr>
          </w:p>
        </w:tc>
        <w:tc>
          <w:tcPr>
            <w:tcW w:w="1318" w:type="dxa"/>
          </w:tcPr>
          <w:p w14:paraId="75150B45" w14:textId="77777777" w:rsidR="00D903ED" w:rsidRPr="009E1831" w:rsidRDefault="00D903ED" w:rsidP="00032AF5">
            <w:pPr>
              <w:jc w:val="right"/>
              <w:rPr>
                <w:rFonts w:ascii="Arial" w:hAnsi="Arial" w:cs="Arial"/>
                <w:color w:val="000000"/>
                <w:sz w:val="24"/>
                <w:szCs w:val="24"/>
              </w:rPr>
            </w:pPr>
            <w:r w:rsidRPr="00E64104">
              <w:rPr>
                <w:rFonts w:ascii="Arial" w:hAnsi="Arial" w:cs="Arial"/>
                <w:color w:val="000000"/>
                <w:sz w:val="24"/>
                <w:szCs w:val="24"/>
              </w:rPr>
              <w:lastRenderedPageBreak/>
              <w:t>£0</w:t>
            </w:r>
          </w:p>
        </w:tc>
      </w:tr>
      <w:tr w:rsidR="00D903ED" w:rsidRPr="00E22882" w14:paraId="28CF220E" w14:textId="77777777" w:rsidTr="00E64104">
        <w:trPr>
          <w:jc w:val="center"/>
        </w:trPr>
        <w:tc>
          <w:tcPr>
            <w:tcW w:w="1043" w:type="dxa"/>
          </w:tcPr>
          <w:p w14:paraId="146E2ED6" w14:textId="77777777" w:rsidR="00D903ED" w:rsidRPr="009E1831" w:rsidRDefault="00D903ED" w:rsidP="00032AF5">
            <w:pPr>
              <w:rPr>
                <w:rFonts w:ascii="Arial" w:hAnsi="Arial" w:cs="Arial"/>
                <w:sz w:val="24"/>
                <w:szCs w:val="24"/>
              </w:rPr>
            </w:pPr>
            <w:r w:rsidRPr="006132ED">
              <w:rPr>
                <w:rFonts w:ascii="Arial" w:hAnsi="Arial" w:cs="Arial"/>
                <w:sz w:val="24"/>
                <w:szCs w:val="24"/>
              </w:rPr>
              <w:t>3(h)(iii)</w:t>
            </w:r>
          </w:p>
        </w:tc>
        <w:tc>
          <w:tcPr>
            <w:tcW w:w="7452" w:type="dxa"/>
          </w:tcPr>
          <w:p w14:paraId="620774B3" w14:textId="24F20AC8"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In relation to money (received under planning obligations) which was spent by the authority during the reported year (including transferring it to another person to spend), summary details of</w:t>
            </w:r>
            <w:r>
              <w:rPr>
                <w:rFonts w:ascii="Arial" w:hAnsi="Arial" w:cs="Arial"/>
                <w:color w:val="000000"/>
                <w:sz w:val="24"/>
                <w:szCs w:val="24"/>
              </w:rPr>
              <w:t xml:space="preserve"> </w:t>
            </w:r>
            <w:r w:rsidRPr="009E1831">
              <w:rPr>
                <w:rFonts w:ascii="Arial" w:hAnsi="Arial" w:cs="Arial"/>
                <w:color w:val="000000"/>
                <w:sz w:val="24"/>
                <w:szCs w:val="24"/>
              </w:rPr>
              <w:t>the amount of money (received under planning obligations) spent in respect of monitoring (including reporting under regulation 121A) in relation to delivery of planning obligations</w:t>
            </w:r>
            <w:r>
              <w:rPr>
                <w:rFonts w:ascii="Arial" w:hAnsi="Arial" w:cs="Arial"/>
                <w:color w:val="000000"/>
                <w:sz w:val="24"/>
                <w:szCs w:val="24"/>
              </w:rPr>
              <w:t>. This has been estimated in accordance with regulation 5(c)</w:t>
            </w:r>
          </w:p>
          <w:p w14:paraId="5314D044" w14:textId="77777777" w:rsidR="00D903ED" w:rsidRPr="009E1831" w:rsidRDefault="00D903ED" w:rsidP="00032AF5">
            <w:pPr>
              <w:rPr>
                <w:rFonts w:ascii="Arial" w:hAnsi="Arial" w:cs="Arial"/>
                <w:color w:val="000000"/>
                <w:sz w:val="24"/>
                <w:szCs w:val="24"/>
              </w:rPr>
            </w:pPr>
          </w:p>
        </w:tc>
        <w:tc>
          <w:tcPr>
            <w:tcW w:w="1318" w:type="dxa"/>
          </w:tcPr>
          <w:p w14:paraId="6086A75A" w14:textId="67E275B8" w:rsidR="00D903ED" w:rsidRPr="00E64104" w:rsidRDefault="002F0DF8" w:rsidP="00032AF5">
            <w:pPr>
              <w:jc w:val="right"/>
              <w:rPr>
                <w:rFonts w:ascii="Arial" w:hAnsi="Arial" w:cs="Arial"/>
                <w:color w:val="000000"/>
                <w:sz w:val="24"/>
                <w:szCs w:val="24"/>
              </w:rPr>
            </w:pPr>
            <w:r>
              <w:rPr>
                <w:rFonts w:ascii="Arial" w:hAnsi="Arial" w:cs="Arial"/>
                <w:color w:val="000000"/>
                <w:sz w:val="24"/>
                <w:szCs w:val="24"/>
              </w:rPr>
              <w:t>£23,509</w:t>
            </w:r>
          </w:p>
        </w:tc>
      </w:tr>
      <w:tr w:rsidR="00D903ED" w:rsidRPr="003A7EFA" w14:paraId="3BA229F9" w14:textId="77777777" w:rsidTr="00E64104">
        <w:trPr>
          <w:trHeight w:val="1335"/>
          <w:jc w:val="center"/>
        </w:trPr>
        <w:tc>
          <w:tcPr>
            <w:tcW w:w="1043" w:type="dxa"/>
          </w:tcPr>
          <w:p w14:paraId="2D5A3E51"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3(i)</w:t>
            </w:r>
          </w:p>
        </w:tc>
        <w:tc>
          <w:tcPr>
            <w:tcW w:w="7452" w:type="dxa"/>
          </w:tcPr>
          <w:p w14:paraId="7A156AFC" w14:textId="7DF5816D"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 xml:space="preserve">The total amount of money (received under any planning obligations) during any year which was retained at the end of the reported year, and where any of the retained money has been allocated for the purposes of </w:t>
            </w:r>
            <w:r w:rsidR="00847CC0" w:rsidRPr="009E1831">
              <w:rPr>
                <w:rFonts w:ascii="Arial" w:hAnsi="Arial" w:cs="Arial"/>
                <w:color w:val="000000"/>
                <w:sz w:val="24"/>
                <w:szCs w:val="24"/>
              </w:rPr>
              <w:t>longer-term</w:t>
            </w:r>
            <w:r w:rsidRPr="009E1831">
              <w:rPr>
                <w:rFonts w:ascii="Arial" w:hAnsi="Arial" w:cs="Arial"/>
                <w:color w:val="000000"/>
                <w:sz w:val="24"/>
                <w:szCs w:val="24"/>
              </w:rPr>
              <w:t xml:space="preserve"> maintenance (“commuted sums”), also identify separately the total amount of commuted sums held.</w:t>
            </w:r>
          </w:p>
          <w:p w14:paraId="22B64347" w14:textId="77777777" w:rsidR="00D903ED" w:rsidRPr="004E3107" w:rsidRDefault="00D903ED" w:rsidP="00032AF5">
            <w:pPr>
              <w:rPr>
                <w:rFonts w:ascii="Arial" w:hAnsi="Arial" w:cs="Arial"/>
                <w:color w:val="000000"/>
              </w:rPr>
            </w:pPr>
            <w:r w:rsidRPr="004E3107">
              <w:rPr>
                <w:rFonts w:ascii="Arial" w:hAnsi="Arial" w:cs="Arial"/>
                <w:color w:val="000000"/>
                <w:sz w:val="24"/>
                <w:szCs w:val="24"/>
              </w:rPr>
              <w:t>Note: Includes Interest earned</w:t>
            </w:r>
          </w:p>
        </w:tc>
        <w:tc>
          <w:tcPr>
            <w:tcW w:w="1318" w:type="dxa"/>
          </w:tcPr>
          <w:p w14:paraId="453FCCD7" w14:textId="321566F4" w:rsidR="00D903ED" w:rsidRPr="009E1831" w:rsidRDefault="00D903ED" w:rsidP="00032AF5">
            <w:pPr>
              <w:jc w:val="right"/>
              <w:rPr>
                <w:rFonts w:ascii="Arial" w:hAnsi="Arial" w:cs="Arial"/>
                <w:color w:val="000000"/>
                <w:sz w:val="24"/>
                <w:szCs w:val="24"/>
              </w:rPr>
            </w:pPr>
            <w:r w:rsidRPr="005C2DAA">
              <w:rPr>
                <w:rFonts w:ascii="Arial" w:hAnsi="Arial" w:cs="Arial"/>
                <w:color w:val="000000"/>
                <w:sz w:val="24"/>
                <w:szCs w:val="24"/>
              </w:rPr>
              <w:t>£</w:t>
            </w:r>
            <w:r w:rsidR="0037773C">
              <w:rPr>
                <w:rFonts w:ascii="Arial" w:hAnsi="Arial" w:cs="Arial"/>
                <w:color w:val="000000"/>
                <w:sz w:val="24"/>
                <w:szCs w:val="24"/>
              </w:rPr>
              <w:t>5,632,962</w:t>
            </w:r>
          </w:p>
        </w:tc>
      </w:tr>
      <w:tr w:rsidR="00D903ED" w:rsidRPr="003A7EFA" w14:paraId="41A6E19D" w14:textId="77777777" w:rsidTr="00E64104">
        <w:trPr>
          <w:trHeight w:val="1868"/>
          <w:jc w:val="center"/>
        </w:trPr>
        <w:tc>
          <w:tcPr>
            <w:tcW w:w="1043" w:type="dxa"/>
          </w:tcPr>
          <w:p w14:paraId="57311570"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4(a)</w:t>
            </w:r>
          </w:p>
        </w:tc>
        <w:tc>
          <w:tcPr>
            <w:tcW w:w="7452" w:type="dxa"/>
          </w:tcPr>
          <w:p w14:paraId="11105DAE" w14:textId="77777777" w:rsidR="00D903ED" w:rsidRDefault="00D903ED" w:rsidP="00032AF5">
            <w:pPr>
              <w:rPr>
                <w:rFonts w:ascii="Arial" w:hAnsi="Arial" w:cs="Arial"/>
                <w:color w:val="000000"/>
                <w:sz w:val="24"/>
                <w:szCs w:val="24"/>
              </w:rPr>
            </w:pPr>
            <w:r>
              <w:rPr>
                <w:rFonts w:ascii="Arial" w:hAnsi="Arial" w:cs="Arial"/>
                <w:color w:val="000000"/>
                <w:sz w:val="24"/>
                <w:szCs w:val="24"/>
              </w:rPr>
              <w:t>S</w:t>
            </w:r>
            <w:r w:rsidRPr="009E1831">
              <w:rPr>
                <w:rFonts w:ascii="Arial" w:hAnsi="Arial" w:cs="Arial"/>
                <w:color w:val="000000"/>
                <w:sz w:val="24"/>
                <w:szCs w:val="24"/>
              </w:rPr>
              <w:t>ummary details of any funding or provision of infrastructure which is to be provided through a highway agreement under section 278 of the Highways Act 1980 which was entered into during the reported year</w:t>
            </w:r>
          </w:p>
          <w:p w14:paraId="3BE69695" w14:textId="77777777" w:rsidR="00D903ED" w:rsidRDefault="00D903ED" w:rsidP="00032AF5">
            <w:pPr>
              <w:rPr>
                <w:rFonts w:ascii="Arial" w:hAnsi="Arial" w:cs="Arial"/>
                <w:color w:val="000000"/>
                <w:sz w:val="24"/>
                <w:szCs w:val="24"/>
              </w:rPr>
            </w:pPr>
          </w:p>
          <w:p w14:paraId="182B98B7" w14:textId="77777777" w:rsidR="00D903ED" w:rsidRDefault="00D903ED" w:rsidP="00032AF5">
            <w:pPr>
              <w:rPr>
                <w:rFonts w:ascii="Arial" w:hAnsi="Arial" w:cs="Arial"/>
                <w:color w:val="000000"/>
                <w:sz w:val="24"/>
                <w:szCs w:val="24"/>
              </w:rPr>
            </w:pPr>
            <w:r>
              <w:rPr>
                <w:rFonts w:ascii="Arial" w:hAnsi="Arial" w:cs="Arial"/>
                <w:color w:val="000000"/>
                <w:sz w:val="24"/>
                <w:szCs w:val="24"/>
              </w:rPr>
              <w:t>National Highways for junction improvements to A27 Chichester bypass:</w:t>
            </w:r>
          </w:p>
          <w:p w14:paraId="5B8E5C00" w14:textId="77777777" w:rsidR="00D903ED" w:rsidRDefault="00D903ED" w:rsidP="00032AF5">
            <w:pPr>
              <w:rPr>
                <w:rFonts w:ascii="Arial" w:hAnsi="Arial" w:cs="Arial"/>
                <w:color w:val="000000"/>
                <w:sz w:val="24"/>
                <w:szCs w:val="24"/>
              </w:rPr>
            </w:pPr>
          </w:p>
          <w:p w14:paraId="7F6C5CB0" w14:textId="77777777" w:rsidR="00D903ED" w:rsidRDefault="00D903ED" w:rsidP="00032AF5">
            <w:pPr>
              <w:rPr>
                <w:rFonts w:ascii="Arial" w:hAnsi="Arial" w:cs="Arial"/>
                <w:color w:val="000000"/>
                <w:sz w:val="24"/>
                <w:szCs w:val="24"/>
              </w:rPr>
            </w:pPr>
            <w:r>
              <w:rPr>
                <w:rFonts w:ascii="Arial" w:hAnsi="Arial" w:cs="Arial"/>
                <w:color w:val="000000"/>
                <w:sz w:val="24"/>
                <w:szCs w:val="24"/>
              </w:rPr>
              <w:t>O/20/02471/FUL Land at Corner of Oving Rd/A27 £373,945</w:t>
            </w:r>
          </w:p>
          <w:p w14:paraId="7B2CD354" w14:textId="77777777" w:rsidR="00D903ED" w:rsidRDefault="00D903ED" w:rsidP="00032AF5">
            <w:pPr>
              <w:rPr>
                <w:rFonts w:ascii="Arial" w:hAnsi="Arial" w:cs="Arial"/>
                <w:color w:val="000000"/>
                <w:sz w:val="24"/>
                <w:szCs w:val="24"/>
              </w:rPr>
            </w:pPr>
            <w:r>
              <w:rPr>
                <w:rFonts w:ascii="Arial" w:hAnsi="Arial" w:cs="Arial"/>
                <w:color w:val="000000"/>
                <w:sz w:val="24"/>
                <w:szCs w:val="24"/>
              </w:rPr>
              <w:t>NM/20/01686/FUL Former Lowlands Nursery £101,985</w:t>
            </w:r>
          </w:p>
          <w:p w14:paraId="01B4466A" w14:textId="77777777" w:rsidR="00D903ED" w:rsidRDefault="00D903ED" w:rsidP="00032AF5">
            <w:pPr>
              <w:rPr>
                <w:rFonts w:ascii="Arial" w:hAnsi="Arial" w:cs="Arial"/>
                <w:color w:val="000000"/>
                <w:sz w:val="24"/>
                <w:szCs w:val="24"/>
              </w:rPr>
            </w:pPr>
            <w:r>
              <w:rPr>
                <w:rFonts w:ascii="Arial" w:hAnsi="Arial" w:cs="Arial"/>
                <w:color w:val="000000"/>
                <w:sz w:val="24"/>
                <w:szCs w:val="24"/>
              </w:rPr>
              <w:t>CH/20/01826/FUL Land Adj A27 Scants Rd West £212,754</w:t>
            </w:r>
          </w:p>
          <w:p w14:paraId="7BFDFE96" w14:textId="77777777" w:rsidR="00D903ED" w:rsidRPr="00A83EA1" w:rsidRDefault="00D903ED" w:rsidP="00032AF5">
            <w:pPr>
              <w:rPr>
                <w:rFonts w:ascii="Arial" w:hAnsi="Arial" w:cs="Arial"/>
                <w:color w:val="000000"/>
                <w:sz w:val="24"/>
                <w:szCs w:val="24"/>
                <w:vertAlign w:val="superscript"/>
              </w:rPr>
            </w:pPr>
            <w:r>
              <w:rPr>
                <w:rFonts w:ascii="Arial" w:hAnsi="Arial" w:cs="Arial"/>
                <w:color w:val="000000"/>
                <w:sz w:val="24"/>
                <w:szCs w:val="24"/>
              </w:rPr>
              <w:t>CC/20/02824/OUT Land Within Westhampnett/N. E. Chichester SDL £641,685</w:t>
            </w:r>
            <w:r>
              <w:rPr>
                <w:rFonts w:ascii="Arial" w:hAnsi="Arial" w:cs="Arial"/>
                <w:color w:val="000000"/>
                <w:sz w:val="24"/>
                <w:szCs w:val="24"/>
                <w:vertAlign w:val="superscript"/>
              </w:rPr>
              <w:t>1,2</w:t>
            </w:r>
          </w:p>
          <w:p w14:paraId="5A1CB588" w14:textId="77777777" w:rsidR="00D903ED" w:rsidRPr="00A83EA1" w:rsidRDefault="00D903ED" w:rsidP="00032AF5">
            <w:pPr>
              <w:rPr>
                <w:rFonts w:ascii="Arial" w:hAnsi="Arial" w:cs="Arial"/>
                <w:color w:val="000000"/>
                <w:sz w:val="24"/>
                <w:szCs w:val="24"/>
                <w:vertAlign w:val="superscript"/>
              </w:rPr>
            </w:pPr>
            <w:r>
              <w:rPr>
                <w:rFonts w:ascii="Arial" w:hAnsi="Arial" w:cs="Arial"/>
                <w:color w:val="000000"/>
                <w:sz w:val="24"/>
                <w:szCs w:val="24"/>
              </w:rPr>
              <w:t>WW/20/02491/OUT Land to West of Church Rd £227,360</w:t>
            </w:r>
            <w:r>
              <w:rPr>
                <w:rFonts w:ascii="Arial" w:hAnsi="Arial" w:cs="Arial"/>
                <w:color w:val="000000"/>
                <w:sz w:val="24"/>
                <w:szCs w:val="24"/>
                <w:vertAlign w:val="superscript"/>
              </w:rPr>
              <w:t>2</w:t>
            </w:r>
          </w:p>
          <w:p w14:paraId="1A6D08B0" w14:textId="77777777" w:rsidR="00D903ED" w:rsidRDefault="00D903ED" w:rsidP="00032AF5">
            <w:pPr>
              <w:rPr>
                <w:rFonts w:ascii="Arial" w:hAnsi="Arial" w:cs="Arial"/>
                <w:color w:val="000000"/>
                <w:sz w:val="24"/>
                <w:szCs w:val="24"/>
              </w:rPr>
            </w:pPr>
            <w:r>
              <w:rPr>
                <w:rFonts w:ascii="Arial" w:hAnsi="Arial" w:cs="Arial"/>
                <w:color w:val="000000"/>
                <w:sz w:val="24"/>
                <w:szCs w:val="24"/>
              </w:rPr>
              <w:t>Notes:</w:t>
            </w:r>
          </w:p>
          <w:p w14:paraId="63F2F917" w14:textId="77777777" w:rsidR="00D903ED" w:rsidRDefault="00D903ED" w:rsidP="00032AF5">
            <w:pPr>
              <w:rPr>
                <w:rFonts w:ascii="Arial" w:hAnsi="Arial" w:cs="Arial"/>
                <w:color w:val="000000"/>
                <w:sz w:val="24"/>
                <w:szCs w:val="24"/>
              </w:rPr>
            </w:pPr>
            <w:r>
              <w:rPr>
                <w:rFonts w:ascii="Arial" w:hAnsi="Arial" w:cs="Arial"/>
                <w:color w:val="000000"/>
                <w:sz w:val="24"/>
                <w:szCs w:val="24"/>
                <w:vertAlign w:val="superscript"/>
              </w:rPr>
              <w:t>1</w:t>
            </w:r>
            <w:r>
              <w:rPr>
                <w:rFonts w:ascii="Arial" w:hAnsi="Arial" w:cs="Arial"/>
                <w:color w:val="000000"/>
                <w:sz w:val="24"/>
                <w:szCs w:val="24"/>
              </w:rPr>
              <w:t>This application is subject to an appeal against refusal of planning permission with the decision pending at the time of drafting this report</w:t>
            </w:r>
          </w:p>
          <w:p w14:paraId="7B4AC72F" w14:textId="77777777" w:rsidR="00D903ED" w:rsidRDefault="00D903ED" w:rsidP="00032AF5">
            <w:pPr>
              <w:rPr>
                <w:rFonts w:ascii="Arial" w:hAnsi="Arial" w:cs="Arial"/>
                <w:color w:val="000000"/>
                <w:sz w:val="24"/>
                <w:szCs w:val="24"/>
              </w:rPr>
            </w:pPr>
            <w:r>
              <w:rPr>
                <w:rFonts w:ascii="Arial" w:hAnsi="Arial" w:cs="Arial"/>
                <w:color w:val="000000"/>
                <w:sz w:val="24"/>
                <w:szCs w:val="24"/>
                <w:vertAlign w:val="superscript"/>
              </w:rPr>
              <w:t>2</w:t>
            </w:r>
            <w:r>
              <w:rPr>
                <w:rFonts w:ascii="Arial" w:hAnsi="Arial" w:cs="Arial"/>
                <w:color w:val="000000"/>
                <w:sz w:val="24"/>
                <w:szCs w:val="24"/>
              </w:rPr>
              <w:t>The amount assumes the maximum number of permitted dwellings are delivered</w:t>
            </w:r>
          </w:p>
          <w:p w14:paraId="7EC8627D" w14:textId="77777777" w:rsidR="00D903ED" w:rsidRPr="009E1831" w:rsidRDefault="00D903ED" w:rsidP="00032AF5">
            <w:pPr>
              <w:rPr>
                <w:rFonts w:ascii="Arial" w:hAnsi="Arial" w:cs="Arial"/>
                <w:color w:val="000000"/>
                <w:sz w:val="24"/>
                <w:szCs w:val="24"/>
              </w:rPr>
            </w:pPr>
          </w:p>
        </w:tc>
        <w:tc>
          <w:tcPr>
            <w:tcW w:w="1318" w:type="dxa"/>
          </w:tcPr>
          <w:p w14:paraId="68773E88" w14:textId="77777777" w:rsidR="00D903ED" w:rsidRPr="00F7455C" w:rsidRDefault="00D903ED" w:rsidP="00032AF5">
            <w:pPr>
              <w:jc w:val="right"/>
              <w:rPr>
                <w:rFonts w:ascii="Arial" w:hAnsi="Arial" w:cs="Arial"/>
                <w:color w:val="000000"/>
                <w:sz w:val="24"/>
                <w:szCs w:val="24"/>
                <w:highlight w:val="yellow"/>
              </w:rPr>
            </w:pPr>
            <w:r w:rsidRPr="00E64104">
              <w:rPr>
                <w:rFonts w:ascii="Arial" w:hAnsi="Arial" w:cs="Arial"/>
                <w:color w:val="000000"/>
                <w:sz w:val="24"/>
                <w:szCs w:val="24"/>
              </w:rPr>
              <w:lastRenderedPageBreak/>
              <w:t>£1,557,729</w:t>
            </w:r>
          </w:p>
        </w:tc>
      </w:tr>
      <w:tr w:rsidR="00D903ED" w:rsidRPr="003A7EFA" w14:paraId="3003DB8A" w14:textId="77777777" w:rsidTr="00E64104">
        <w:trPr>
          <w:jc w:val="center"/>
        </w:trPr>
        <w:tc>
          <w:tcPr>
            <w:tcW w:w="1043" w:type="dxa"/>
            <w:tcBorders>
              <w:bottom w:val="single" w:sz="4" w:space="0" w:color="auto"/>
            </w:tcBorders>
          </w:tcPr>
          <w:p w14:paraId="3A2A27B1" w14:textId="77777777" w:rsidR="00D903ED" w:rsidRPr="009E1831" w:rsidRDefault="00D903ED" w:rsidP="00032AF5">
            <w:pPr>
              <w:rPr>
                <w:rFonts w:ascii="Arial" w:hAnsi="Arial" w:cs="Arial"/>
                <w:color w:val="000000"/>
                <w:sz w:val="24"/>
                <w:szCs w:val="24"/>
                <w:highlight w:val="green"/>
              </w:rPr>
            </w:pPr>
            <w:r w:rsidRPr="009E1831">
              <w:rPr>
                <w:rFonts w:ascii="Arial" w:hAnsi="Arial" w:cs="Arial"/>
                <w:color w:val="000000"/>
                <w:sz w:val="24"/>
                <w:szCs w:val="24"/>
              </w:rPr>
              <w:t>4(b)</w:t>
            </w:r>
          </w:p>
        </w:tc>
        <w:tc>
          <w:tcPr>
            <w:tcW w:w="7452" w:type="dxa"/>
            <w:tcBorders>
              <w:bottom w:val="single" w:sz="4" w:space="0" w:color="auto"/>
            </w:tcBorders>
          </w:tcPr>
          <w:p w14:paraId="7E417B1A" w14:textId="77777777" w:rsidR="00D903ED" w:rsidRPr="009E1831" w:rsidRDefault="00D903ED" w:rsidP="00032AF5">
            <w:pPr>
              <w:rPr>
                <w:rFonts w:ascii="Arial" w:hAnsi="Arial" w:cs="Arial"/>
                <w:color w:val="000000"/>
                <w:sz w:val="24"/>
                <w:szCs w:val="24"/>
                <w:highlight w:val="green"/>
              </w:rPr>
            </w:pPr>
            <w:r>
              <w:rPr>
                <w:rFonts w:ascii="Arial" w:hAnsi="Arial" w:cs="Arial"/>
                <w:color w:val="000000"/>
                <w:sz w:val="24"/>
                <w:szCs w:val="24"/>
              </w:rPr>
              <w:t>S</w:t>
            </w:r>
            <w:r w:rsidRPr="009E1831">
              <w:rPr>
                <w:rFonts w:ascii="Arial" w:hAnsi="Arial" w:cs="Arial"/>
                <w:color w:val="000000"/>
                <w:sz w:val="24"/>
                <w:szCs w:val="24"/>
              </w:rPr>
              <w:t>ummary details of any funding or provision of infrastructure under a highway agreement which was provided during the reported year.</w:t>
            </w:r>
          </w:p>
        </w:tc>
        <w:tc>
          <w:tcPr>
            <w:tcW w:w="1318" w:type="dxa"/>
            <w:tcBorders>
              <w:bottom w:val="single" w:sz="4" w:space="0" w:color="auto"/>
            </w:tcBorders>
          </w:tcPr>
          <w:p w14:paraId="311C916D" w14:textId="77777777" w:rsidR="00D903ED" w:rsidRPr="009E1831" w:rsidRDefault="00D903ED" w:rsidP="00032AF5">
            <w:pPr>
              <w:jc w:val="right"/>
              <w:rPr>
                <w:rFonts w:ascii="Arial" w:hAnsi="Arial" w:cs="Arial"/>
                <w:color w:val="000000"/>
                <w:sz w:val="24"/>
                <w:szCs w:val="24"/>
              </w:rPr>
            </w:pPr>
            <w:r w:rsidRPr="009E1831">
              <w:rPr>
                <w:rFonts w:ascii="Arial" w:hAnsi="Arial" w:cs="Arial"/>
                <w:color w:val="000000"/>
                <w:sz w:val="24"/>
                <w:szCs w:val="24"/>
              </w:rPr>
              <w:t>Nil</w:t>
            </w:r>
          </w:p>
        </w:tc>
      </w:tr>
    </w:tbl>
    <w:p w14:paraId="4AE80BFC" w14:textId="5D43D6B9" w:rsidR="00D903ED" w:rsidRDefault="00D903ED"/>
    <w:p w14:paraId="39CB6390" w14:textId="77777777" w:rsidR="00032AF5" w:rsidRPr="003A7EFA" w:rsidRDefault="00032AF5" w:rsidP="00032AF5">
      <w:pPr>
        <w:rPr>
          <w:rFonts w:ascii="Arial" w:hAnsi="Arial" w:cs="Arial"/>
          <w:sz w:val="24"/>
          <w:szCs w:val="24"/>
        </w:rPr>
      </w:pPr>
      <w:r w:rsidRPr="003A7EFA">
        <w:rPr>
          <w:rFonts w:ascii="Arial" w:hAnsi="Arial" w:cs="Arial"/>
          <w:sz w:val="24"/>
          <w:szCs w:val="24"/>
        </w:rPr>
        <w:t>Notes</w:t>
      </w:r>
    </w:p>
    <w:p w14:paraId="4AB759D6" w14:textId="77777777" w:rsidR="00032AF5" w:rsidRPr="006E14A9" w:rsidRDefault="00032AF5" w:rsidP="00032AF5">
      <w:pPr>
        <w:rPr>
          <w:rFonts w:ascii="Arial" w:hAnsi="Arial" w:cs="Arial"/>
          <w:color w:val="000000"/>
          <w:sz w:val="24"/>
          <w:szCs w:val="24"/>
        </w:rPr>
      </w:pPr>
      <w:r w:rsidRPr="006E14A9">
        <w:rPr>
          <w:rFonts w:ascii="Arial" w:hAnsi="Arial" w:cs="Arial"/>
          <w:sz w:val="24"/>
          <w:szCs w:val="24"/>
        </w:rPr>
        <w:t xml:space="preserve">5(a) </w:t>
      </w:r>
      <w:r w:rsidRPr="006E14A9">
        <w:rPr>
          <w:rFonts w:ascii="Arial" w:hAnsi="Arial" w:cs="Arial"/>
          <w:color w:val="000000"/>
          <w:sz w:val="24"/>
          <w:szCs w:val="24"/>
        </w:rPr>
        <w:t>Where the amount of money to be provided under any planning obligation is not known, an authority must provide an estimate</w:t>
      </w:r>
    </w:p>
    <w:p w14:paraId="76FE4E5D" w14:textId="77777777" w:rsidR="00032AF5" w:rsidRPr="006E14A9" w:rsidRDefault="00032AF5" w:rsidP="00032AF5">
      <w:pPr>
        <w:rPr>
          <w:rFonts w:ascii="Arial" w:hAnsi="Arial" w:cs="Arial"/>
          <w:color w:val="000000"/>
          <w:sz w:val="24"/>
          <w:szCs w:val="24"/>
        </w:rPr>
      </w:pPr>
      <w:r w:rsidRPr="006E14A9">
        <w:rPr>
          <w:rFonts w:ascii="Arial" w:hAnsi="Arial" w:cs="Arial"/>
          <w:color w:val="000000"/>
          <w:sz w:val="24"/>
          <w:szCs w:val="24"/>
        </w:rPr>
        <w:t>5(b) A non-monetary contribution includes any land or item of infrastructure pursuant to a planning obligation</w:t>
      </w:r>
    </w:p>
    <w:p w14:paraId="0E916B6D" w14:textId="27D7243A" w:rsidR="00D903ED" w:rsidRDefault="00032AF5">
      <w:r w:rsidRPr="006E14A9">
        <w:rPr>
          <w:rFonts w:ascii="Arial" w:hAnsi="Arial" w:cs="Arial"/>
          <w:color w:val="000000"/>
          <w:sz w:val="24"/>
          <w:szCs w:val="24"/>
        </w:rPr>
        <w:t>5 (c) Where the amount of money spent in respect of monitoring in relation to delivery of planning obligations is not known, an authority must provide an estimate</w:t>
      </w:r>
    </w:p>
    <w:p w14:paraId="78BDE3C0" w14:textId="77777777" w:rsidR="00847CC0" w:rsidRDefault="00847CC0">
      <w:pPr>
        <w:rPr>
          <w:rFonts w:ascii="Arial" w:hAnsi="Arial" w:cs="Arial"/>
          <w:b/>
          <w:bCs/>
          <w:sz w:val="24"/>
          <w:szCs w:val="24"/>
        </w:rPr>
      </w:pPr>
      <w:r>
        <w:rPr>
          <w:rFonts w:ascii="Arial" w:hAnsi="Arial" w:cs="Arial"/>
          <w:b/>
          <w:bCs/>
          <w:sz w:val="24"/>
          <w:szCs w:val="24"/>
        </w:rPr>
        <w:br w:type="page"/>
      </w:r>
    </w:p>
    <w:p w14:paraId="11859B5D" w14:textId="7224A940" w:rsidR="00032AF5" w:rsidRDefault="00032AF5" w:rsidP="00530965">
      <w:pPr>
        <w:pStyle w:val="Heading1"/>
        <w:rPr>
          <w:rFonts w:ascii="Arial" w:hAnsi="Arial" w:cs="Arial"/>
          <w:b/>
          <w:bCs/>
          <w:sz w:val="24"/>
          <w:szCs w:val="24"/>
        </w:rPr>
      </w:pPr>
      <w:bookmarkStart w:id="15" w:name="_Toc116906372"/>
      <w:r w:rsidRPr="00E64104">
        <w:rPr>
          <w:rFonts w:ascii="Arial" w:hAnsi="Arial" w:cs="Arial"/>
          <w:b/>
          <w:bCs/>
          <w:sz w:val="24"/>
          <w:szCs w:val="24"/>
        </w:rPr>
        <w:lastRenderedPageBreak/>
        <w:t>Appendix 2</w:t>
      </w:r>
      <w:r w:rsidR="00530965">
        <w:rPr>
          <w:rFonts w:ascii="Arial" w:hAnsi="Arial" w:cs="Arial"/>
          <w:b/>
          <w:bCs/>
          <w:sz w:val="24"/>
          <w:szCs w:val="24"/>
        </w:rPr>
        <w:t xml:space="preserve">: </w:t>
      </w:r>
      <w:r w:rsidRPr="00E64104">
        <w:rPr>
          <w:rFonts w:ascii="Arial" w:hAnsi="Arial" w:cs="Arial"/>
          <w:b/>
          <w:bCs/>
          <w:sz w:val="24"/>
          <w:szCs w:val="24"/>
        </w:rPr>
        <w:t>CIL Spending Plan</w:t>
      </w:r>
      <w:bookmarkEnd w:id="15"/>
    </w:p>
    <w:p w14:paraId="037E005A" w14:textId="13E0392A" w:rsidR="00F42F62" w:rsidRDefault="00F42F62" w:rsidP="00F42F62"/>
    <w:p w14:paraId="1BFDCA24" w14:textId="591C911A" w:rsidR="00F42F62" w:rsidRPr="00F42F62" w:rsidRDefault="00F42F62" w:rsidP="00F42F62">
      <w:pPr>
        <w:rPr>
          <w:rFonts w:ascii="Arial" w:hAnsi="Arial" w:cs="Arial"/>
        </w:rPr>
      </w:pPr>
      <w:r>
        <w:rPr>
          <w:rFonts w:ascii="Arial" w:hAnsi="Arial" w:cs="Arial"/>
        </w:rPr>
        <w:t xml:space="preserve">This is a copy of the last published CIL spending plan as part of the </w:t>
      </w:r>
      <w:hyperlink r:id="rId21" w:history="1">
        <w:r>
          <w:rPr>
            <w:rStyle w:val="Hyperlink"/>
            <w:rFonts w:ascii="Arial" w:hAnsi="Arial" w:cs="Arial"/>
            <w:sz w:val="24"/>
            <w:szCs w:val="24"/>
          </w:rPr>
          <w:t>Chichester Infrastructure Business Plan 2022/27 (IBP)</w:t>
        </w:r>
      </w:hyperlink>
      <w:r>
        <w:rPr>
          <w:rFonts w:ascii="Arial" w:hAnsi="Arial" w:cs="Arial"/>
        </w:rPr>
        <w:t xml:space="preserve">  Projects that have not been delivered in 2021/22 will be re-evaluated and reprogrammed for future years as part of the ongoing annual review of the IBP</w:t>
      </w:r>
    </w:p>
    <w:p w14:paraId="4475C67C" w14:textId="754C5803" w:rsidR="00032AF5" w:rsidRDefault="00032AF5"/>
    <w:tbl>
      <w:tblPr>
        <w:tblW w:w="14253" w:type="dxa"/>
        <w:tblInd w:w="113" w:type="dxa"/>
        <w:tblLook w:val="04A0" w:firstRow="1" w:lastRow="0" w:firstColumn="1" w:lastColumn="0" w:noHBand="0" w:noVBand="1"/>
      </w:tblPr>
      <w:tblGrid>
        <w:gridCol w:w="3280"/>
        <w:gridCol w:w="1852"/>
        <w:gridCol w:w="1610"/>
        <w:gridCol w:w="1764"/>
        <w:gridCol w:w="1547"/>
        <w:gridCol w:w="1480"/>
        <w:gridCol w:w="1480"/>
        <w:gridCol w:w="1240"/>
      </w:tblGrid>
      <w:tr w:rsidR="00032AF5" w:rsidRPr="00E11BF7" w14:paraId="62629113" w14:textId="77777777" w:rsidTr="00032AF5">
        <w:trPr>
          <w:trHeight w:val="225"/>
        </w:trPr>
        <w:tc>
          <w:tcPr>
            <w:tcW w:w="32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57E1829"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bookmarkStart w:id="16" w:name="RANGE!A1:E46"/>
            <w:r w:rsidRPr="00E11BF7">
              <w:rPr>
                <w:rFonts w:ascii="Calibri" w:eastAsia="Times New Roman" w:hAnsi="Calibri" w:cs="Calibri"/>
                <w:b/>
                <w:bCs/>
                <w:color w:val="000000"/>
                <w:sz w:val="16"/>
                <w:szCs w:val="16"/>
                <w:lang w:eastAsia="en-GB"/>
              </w:rPr>
              <w:t> </w:t>
            </w:r>
            <w:bookmarkEnd w:id="16"/>
          </w:p>
        </w:tc>
        <w:tc>
          <w:tcPr>
            <w:tcW w:w="1852" w:type="dxa"/>
            <w:tcBorders>
              <w:top w:val="single" w:sz="4" w:space="0" w:color="auto"/>
              <w:left w:val="nil"/>
              <w:bottom w:val="single" w:sz="4" w:space="0" w:color="auto"/>
              <w:right w:val="single" w:sz="4" w:space="0" w:color="auto"/>
            </w:tcBorders>
            <w:shd w:val="clear" w:color="000000" w:fill="D9D9D9"/>
            <w:noWrap/>
            <w:vAlign w:val="bottom"/>
            <w:hideMark/>
          </w:tcPr>
          <w:p w14:paraId="21719DBF" w14:textId="77777777" w:rsidR="00032AF5" w:rsidRPr="00E11BF7" w:rsidRDefault="00032AF5" w:rsidP="00032AF5">
            <w:pPr>
              <w:spacing w:after="0" w:line="240" w:lineRule="auto"/>
              <w:jc w:val="center"/>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2021/22</w:t>
            </w:r>
          </w:p>
        </w:tc>
        <w:tc>
          <w:tcPr>
            <w:tcW w:w="1610" w:type="dxa"/>
            <w:tcBorders>
              <w:top w:val="single" w:sz="4" w:space="0" w:color="auto"/>
              <w:left w:val="nil"/>
              <w:bottom w:val="single" w:sz="4" w:space="0" w:color="auto"/>
              <w:right w:val="single" w:sz="4" w:space="0" w:color="auto"/>
            </w:tcBorders>
            <w:shd w:val="clear" w:color="000000" w:fill="D9D9D9"/>
            <w:noWrap/>
            <w:vAlign w:val="bottom"/>
            <w:hideMark/>
          </w:tcPr>
          <w:p w14:paraId="1EBD771A" w14:textId="77777777" w:rsidR="00032AF5" w:rsidRPr="00E11BF7" w:rsidRDefault="00032AF5" w:rsidP="00032AF5">
            <w:pPr>
              <w:spacing w:after="0" w:line="240" w:lineRule="auto"/>
              <w:jc w:val="center"/>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2022/23</w:t>
            </w:r>
          </w:p>
        </w:tc>
        <w:tc>
          <w:tcPr>
            <w:tcW w:w="1764" w:type="dxa"/>
            <w:tcBorders>
              <w:top w:val="single" w:sz="4" w:space="0" w:color="auto"/>
              <w:left w:val="nil"/>
              <w:bottom w:val="single" w:sz="4" w:space="0" w:color="auto"/>
              <w:right w:val="single" w:sz="4" w:space="0" w:color="auto"/>
            </w:tcBorders>
            <w:shd w:val="clear" w:color="000000" w:fill="D9D9D9"/>
            <w:noWrap/>
            <w:vAlign w:val="bottom"/>
            <w:hideMark/>
          </w:tcPr>
          <w:p w14:paraId="658EDFF2" w14:textId="77777777" w:rsidR="00032AF5" w:rsidRPr="00E11BF7" w:rsidRDefault="00032AF5" w:rsidP="00032AF5">
            <w:pPr>
              <w:spacing w:after="0" w:line="240" w:lineRule="auto"/>
              <w:jc w:val="center"/>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2023/24</w:t>
            </w:r>
          </w:p>
        </w:tc>
        <w:tc>
          <w:tcPr>
            <w:tcW w:w="1547" w:type="dxa"/>
            <w:tcBorders>
              <w:top w:val="single" w:sz="4" w:space="0" w:color="auto"/>
              <w:left w:val="nil"/>
              <w:bottom w:val="single" w:sz="4" w:space="0" w:color="auto"/>
              <w:right w:val="single" w:sz="4" w:space="0" w:color="auto"/>
            </w:tcBorders>
            <w:shd w:val="clear" w:color="000000" w:fill="D9D9D9"/>
            <w:noWrap/>
            <w:vAlign w:val="bottom"/>
            <w:hideMark/>
          </w:tcPr>
          <w:p w14:paraId="353231A7" w14:textId="77777777" w:rsidR="00032AF5" w:rsidRPr="00E11BF7" w:rsidRDefault="00032AF5" w:rsidP="00032AF5">
            <w:pPr>
              <w:spacing w:after="0" w:line="240" w:lineRule="auto"/>
              <w:jc w:val="center"/>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2024/25</w:t>
            </w:r>
          </w:p>
        </w:tc>
        <w:tc>
          <w:tcPr>
            <w:tcW w:w="1480" w:type="dxa"/>
            <w:tcBorders>
              <w:top w:val="single" w:sz="4" w:space="0" w:color="auto"/>
              <w:left w:val="nil"/>
              <w:bottom w:val="single" w:sz="4" w:space="0" w:color="auto"/>
              <w:right w:val="single" w:sz="4" w:space="0" w:color="auto"/>
            </w:tcBorders>
            <w:shd w:val="clear" w:color="000000" w:fill="D9D9D9"/>
            <w:noWrap/>
            <w:vAlign w:val="bottom"/>
            <w:hideMark/>
          </w:tcPr>
          <w:p w14:paraId="61A790A8" w14:textId="77777777" w:rsidR="00032AF5" w:rsidRPr="00E11BF7" w:rsidRDefault="00032AF5" w:rsidP="00032AF5">
            <w:pPr>
              <w:spacing w:after="0" w:line="240" w:lineRule="auto"/>
              <w:jc w:val="center"/>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2025/26</w:t>
            </w:r>
          </w:p>
        </w:tc>
        <w:tc>
          <w:tcPr>
            <w:tcW w:w="1480" w:type="dxa"/>
            <w:tcBorders>
              <w:top w:val="single" w:sz="4" w:space="0" w:color="auto"/>
              <w:left w:val="nil"/>
              <w:bottom w:val="single" w:sz="4" w:space="0" w:color="auto"/>
              <w:right w:val="single" w:sz="4" w:space="0" w:color="auto"/>
            </w:tcBorders>
            <w:shd w:val="clear" w:color="000000" w:fill="D9D9D9"/>
            <w:noWrap/>
            <w:vAlign w:val="bottom"/>
            <w:hideMark/>
          </w:tcPr>
          <w:p w14:paraId="746577B0" w14:textId="77777777" w:rsidR="00032AF5" w:rsidRPr="00E11BF7" w:rsidRDefault="00032AF5" w:rsidP="00032AF5">
            <w:pPr>
              <w:spacing w:after="0" w:line="240" w:lineRule="auto"/>
              <w:jc w:val="center"/>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2026/27</w:t>
            </w:r>
          </w:p>
        </w:tc>
        <w:tc>
          <w:tcPr>
            <w:tcW w:w="1240" w:type="dxa"/>
            <w:tcBorders>
              <w:top w:val="single" w:sz="4" w:space="0" w:color="auto"/>
              <w:left w:val="nil"/>
              <w:bottom w:val="single" w:sz="4" w:space="0" w:color="auto"/>
              <w:right w:val="single" w:sz="4" w:space="0" w:color="auto"/>
            </w:tcBorders>
            <w:shd w:val="clear" w:color="000000" w:fill="D9D9D9"/>
            <w:noWrap/>
            <w:vAlign w:val="center"/>
            <w:hideMark/>
          </w:tcPr>
          <w:p w14:paraId="73AD8209" w14:textId="77777777" w:rsidR="00032AF5" w:rsidRPr="00E11BF7" w:rsidRDefault="00032AF5" w:rsidP="00032AF5">
            <w:pPr>
              <w:spacing w:after="0" w:line="240" w:lineRule="auto"/>
              <w:jc w:val="center"/>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2027/28</w:t>
            </w:r>
          </w:p>
        </w:tc>
      </w:tr>
      <w:tr w:rsidR="00032AF5" w:rsidRPr="00E11BF7" w14:paraId="71BA76CE" w14:textId="77777777" w:rsidTr="00032AF5">
        <w:trPr>
          <w:trHeight w:val="22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A645ED7"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1st April b/fwd</w:t>
            </w:r>
          </w:p>
        </w:tc>
        <w:tc>
          <w:tcPr>
            <w:tcW w:w="1852" w:type="dxa"/>
            <w:tcBorders>
              <w:top w:val="nil"/>
              <w:left w:val="nil"/>
              <w:bottom w:val="single" w:sz="4" w:space="0" w:color="auto"/>
              <w:right w:val="single" w:sz="4" w:space="0" w:color="auto"/>
            </w:tcBorders>
            <w:shd w:val="clear" w:color="auto" w:fill="auto"/>
            <w:noWrap/>
            <w:vAlign w:val="bottom"/>
            <w:hideMark/>
          </w:tcPr>
          <w:p w14:paraId="77974F3E"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10,968,923.29 </w:t>
            </w:r>
          </w:p>
        </w:tc>
        <w:tc>
          <w:tcPr>
            <w:tcW w:w="1610" w:type="dxa"/>
            <w:tcBorders>
              <w:top w:val="nil"/>
              <w:left w:val="nil"/>
              <w:bottom w:val="single" w:sz="4" w:space="0" w:color="auto"/>
              <w:right w:val="single" w:sz="4" w:space="0" w:color="auto"/>
            </w:tcBorders>
            <w:shd w:val="clear" w:color="auto" w:fill="auto"/>
            <w:noWrap/>
            <w:vAlign w:val="bottom"/>
            <w:hideMark/>
          </w:tcPr>
          <w:p w14:paraId="02C80885"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13,270,393.65 </w:t>
            </w:r>
          </w:p>
        </w:tc>
        <w:tc>
          <w:tcPr>
            <w:tcW w:w="1764" w:type="dxa"/>
            <w:tcBorders>
              <w:top w:val="nil"/>
              <w:left w:val="nil"/>
              <w:bottom w:val="single" w:sz="4" w:space="0" w:color="auto"/>
              <w:right w:val="single" w:sz="4" w:space="0" w:color="auto"/>
            </w:tcBorders>
            <w:shd w:val="clear" w:color="auto" w:fill="auto"/>
            <w:noWrap/>
            <w:vAlign w:val="bottom"/>
            <w:hideMark/>
          </w:tcPr>
          <w:p w14:paraId="4EFB87B2"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13,475,929.45 </w:t>
            </w:r>
          </w:p>
        </w:tc>
        <w:tc>
          <w:tcPr>
            <w:tcW w:w="1547" w:type="dxa"/>
            <w:tcBorders>
              <w:top w:val="nil"/>
              <w:left w:val="nil"/>
              <w:bottom w:val="single" w:sz="4" w:space="0" w:color="auto"/>
              <w:right w:val="single" w:sz="4" w:space="0" w:color="auto"/>
            </w:tcBorders>
            <w:shd w:val="clear" w:color="auto" w:fill="auto"/>
            <w:noWrap/>
            <w:vAlign w:val="bottom"/>
            <w:hideMark/>
          </w:tcPr>
          <w:p w14:paraId="2291860B"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10,423,074.17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01E53" w14:textId="77777777" w:rsidR="00032AF5" w:rsidRPr="00E11BF7" w:rsidRDefault="00032AF5" w:rsidP="00032AF5">
            <w:pPr>
              <w:spacing w:after="0" w:line="240" w:lineRule="auto"/>
              <w:rPr>
                <w:rFonts w:ascii="Calibri" w:eastAsia="Times New Roman" w:hAnsi="Calibri" w:cs="Calibri"/>
                <w:b/>
                <w:bCs/>
                <w:color w:val="9C0006"/>
                <w:sz w:val="16"/>
                <w:szCs w:val="16"/>
                <w:lang w:eastAsia="en-GB"/>
              </w:rPr>
            </w:pPr>
            <w:r w:rsidRPr="00E11BF7">
              <w:rPr>
                <w:rFonts w:ascii="Calibri" w:eastAsia="Times New Roman" w:hAnsi="Calibri" w:cs="Calibri"/>
                <w:b/>
                <w:bCs/>
                <w:color w:val="9C0006"/>
                <w:sz w:val="16"/>
                <w:szCs w:val="16"/>
                <w:lang w:eastAsia="en-GB"/>
              </w:rPr>
              <w:t xml:space="preserve">-                 579,679.48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83730" w14:textId="77777777" w:rsidR="00032AF5" w:rsidRPr="00E11BF7" w:rsidRDefault="00032AF5" w:rsidP="00032AF5">
            <w:pPr>
              <w:spacing w:after="0" w:line="240" w:lineRule="auto"/>
              <w:rPr>
                <w:rFonts w:ascii="Calibri" w:eastAsia="Times New Roman" w:hAnsi="Calibri" w:cs="Calibri"/>
                <w:b/>
                <w:bCs/>
                <w:color w:val="9C0006"/>
                <w:sz w:val="16"/>
                <w:szCs w:val="16"/>
                <w:lang w:eastAsia="en-GB"/>
              </w:rPr>
            </w:pPr>
            <w:r w:rsidRPr="00E11BF7">
              <w:rPr>
                <w:rFonts w:ascii="Calibri" w:eastAsia="Times New Roman" w:hAnsi="Calibri" w:cs="Calibri"/>
                <w:b/>
                <w:bCs/>
                <w:color w:val="9C0006"/>
                <w:sz w:val="16"/>
                <w:szCs w:val="16"/>
                <w:lang w:eastAsia="en-GB"/>
              </w:rPr>
              <w:t xml:space="preserve">-             1,969,175.50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9E887" w14:textId="77777777" w:rsidR="00032AF5" w:rsidRPr="00E11BF7" w:rsidRDefault="00032AF5" w:rsidP="00032AF5">
            <w:pPr>
              <w:spacing w:after="0" w:line="240" w:lineRule="auto"/>
              <w:rPr>
                <w:rFonts w:ascii="Calibri" w:eastAsia="Times New Roman" w:hAnsi="Calibri" w:cs="Calibri"/>
                <w:b/>
                <w:bCs/>
                <w:color w:val="9C0006"/>
                <w:sz w:val="16"/>
                <w:szCs w:val="16"/>
                <w:lang w:eastAsia="en-GB"/>
              </w:rPr>
            </w:pPr>
            <w:r w:rsidRPr="00E11BF7">
              <w:rPr>
                <w:rFonts w:ascii="Calibri" w:eastAsia="Times New Roman" w:hAnsi="Calibri" w:cs="Calibri"/>
                <w:b/>
                <w:bCs/>
                <w:color w:val="9C0006"/>
                <w:sz w:val="16"/>
                <w:szCs w:val="16"/>
                <w:lang w:eastAsia="en-GB"/>
              </w:rPr>
              <w:t xml:space="preserve">-    3,607,286.79 </w:t>
            </w:r>
          </w:p>
        </w:tc>
      </w:tr>
      <w:tr w:rsidR="00032AF5" w:rsidRPr="00E11BF7" w14:paraId="1F3F3822" w14:textId="77777777" w:rsidTr="00032AF5">
        <w:trPr>
          <w:trHeight w:val="255"/>
        </w:trPr>
        <w:tc>
          <w:tcPr>
            <w:tcW w:w="3280" w:type="dxa"/>
            <w:tcBorders>
              <w:top w:val="nil"/>
              <w:left w:val="single" w:sz="4" w:space="0" w:color="auto"/>
              <w:bottom w:val="single" w:sz="4" w:space="0" w:color="auto"/>
              <w:right w:val="single" w:sz="4" w:space="0" w:color="auto"/>
            </w:tcBorders>
            <w:shd w:val="clear" w:color="000000" w:fill="D9D9D9"/>
            <w:noWrap/>
            <w:vAlign w:val="bottom"/>
            <w:hideMark/>
          </w:tcPr>
          <w:p w14:paraId="196CAF1B"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KNOWN INCOME</w:t>
            </w:r>
            <w:r w:rsidRPr="00E11BF7">
              <w:rPr>
                <w:rFonts w:ascii="Calibri" w:eastAsia="Times New Roman" w:hAnsi="Calibri" w:cs="Calibri"/>
                <w:b/>
                <w:bCs/>
                <w:color w:val="000000"/>
                <w:sz w:val="16"/>
                <w:szCs w:val="16"/>
                <w:vertAlign w:val="superscript"/>
                <w:lang w:eastAsia="en-GB"/>
              </w:rPr>
              <w:t>1</w:t>
            </w:r>
          </w:p>
        </w:tc>
        <w:tc>
          <w:tcPr>
            <w:tcW w:w="1852" w:type="dxa"/>
            <w:tcBorders>
              <w:top w:val="nil"/>
              <w:left w:val="nil"/>
              <w:bottom w:val="single" w:sz="4" w:space="0" w:color="auto"/>
              <w:right w:val="single" w:sz="4" w:space="0" w:color="auto"/>
            </w:tcBorders>
            <w:shd w:val="clear" w:color="000000" w:fill="D9D9D9"/>
            <w:noWrap/>
            <w:vAlign w:val="bottom"/>
            <w:hideMark/>
          </w:tcPr>
          <w:p w14:paraId="7986526E"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w:t>
            </w:r>
          </w:p>
        </w:tc>
        <w:tc>
          <w:tcPr>
            <w:tcW w:w="1610" w:type="dxa"/>
            <w:tcBorders>
              <w:top w:val="nil"/>
              <w:left w:val="nil"/>
              <w:bottom w:val="single" w:sz="4" w:space="0" w:color="auto"/>
              <w:right w:val="single" w:sz="4" w:space="0" w:color="auto"/>
            </w:tcBorders>
            <w:shd w:val="clear" w:color="000000" w:fill="D9D9D9"/>
            <w:noWrap/>
            <w:vAlign w:val="bottom"/>
            <w:hideMark/>
          </w:tcPr>
          <w:p w14:paraId="31154BEF"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w:t>
            </w:r>
          </w:p>
        </w:tc>
        <w:tc>
          <w:tcPr>
            <w:tcW w:w="1764" w:type="dxa"/>
            <w:tcBorders>
              <w:top w:val="nil"/>
              <w:left w:val="nil"/>
              <w:bottom w:val="single" w:sz="4" w:space="0" w:color="auto"/>
              <w:right w:val="single" w:sz="4" w:space="0" w:color="auto"/>
            </w:tcBorders>
            <w:shd w:val="clear" w:color="000000" w:fill="D9D9D9"/>
            <w:noWrap/>
            <w:vAlign w:val="bottom"/>
            <w:hideMark/>
          </w:tcPr>
          <w:p w14:paraId="190EE0F9"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w:t>
            </w:r>
          </w:p>
        </w:tc>
        <w:tc>
          <w:tcPr>
            <w:tcW w:w="1547" w:type="dxa"/>
            <w:tcBorders>
              <w:top w:val="nil"/>
              <w:left w:val="nil"/>
              <w:bottom w:val="single" w:sz="4" w:space="0" w:color="auto"/>
              <w:right w:val="single" w:sz="4" w:space="0" w:color="auto"/>
            </w:tcBorders>
            <w:shd w:val="clear" w:color="000000" w:fill="D9D9D9"/>
            <w:noWrap/>
            <w:vAlign w:val="bottom"/>
            <w:hideMark/>
          </w:tcPr>
          <w:p w14:paraId="6AD97F6E"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w:t>
            </w:r>
          </w:p>
        </w:tc>
        <w:tc>
          <w:tcPr>
            <w:tcW w:w="1480" w:type="dxa"/>
            <w:tcBorders>
              <w:top w:val="nil"/>
              <w:left w:val="nil"/>
              <w:bottom w:val="single" w:sz="4" w:space="0" w:color="auto"/>
              <w:right w:val="single" w:sz="4" w:space="0" w:color="auto"/>
            </w:tcBorders>
            <w:shd w:val="clear" w:color="000000" w:fill="D9D9D9"/>
            <w:noWrap/>
            <w:vAlign w:val="bottom"/>
            <w:hideMark/>
          </w:tcPr>
          <w:p w14:paraId="34FA8A09"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w:t>
            </w:r>
          </w:p>
        </w:tc>
        <w:tc>
          <w:tcPr>
            <w:tcW w:w="1480" w:type="dxa"/>
            <w:tcBorders>
              <w:top w:val="nil"/>
              <w:left w:val="nil"/>
              <w:bottom w:val="single" w:sz="4" w:space="0" w:color="auto"/>
              <w:right w:val="single" w:sz="4" w:space="0" w:color="auto"/>
            </w:tcBorders>
            <w:shd w:val="clear" w:color="000000" w:fill="D9D9D9"/>
            <w:noWrap/>
            <w:vAlign w:val="bottom"/>
            <w:hideMark/>
          </w:tcPr>
          <w:p w14:paraId="0A8E447A"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w:t>
            </w:r>
          </w:p>
        </w:tc>
        <w:tc>
          <w:tcPr>
            <w:tcW w:w="1240" w:type="dxa"/>
            <w:tcBorders>
              <w:top w:val="nil"/>
              <w:left w:val="nil"/>
              <w:bottom w:val="single" w:sz="4" w:space="0" w:color="auto"/>
              <w:right w:val="single" w:sz="4" w:space="0" w:color="auto"/>
            </w:tcBorders>
            <w:shd w:val="clear" w:color="000000" w:fill="D9D9D9"/>
            <w:noWrap/>
            <w:vAlign w:val="bottom"/>
            <w:hideMark/>
          </w:tcPr>
          <w:p w14:paraId="0EE5C18F"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w:t>
            </w:r>
          </w:p>
        </w:tc>
      </w:tr>
      <w:tr w:rsidR="00032AF5" w:rsidRPr="00E11BF7" w14:paraId="7E607009" w14:textId="77777777" w:rsidTr="00032AF5">
        <w:trPr>
          <w:trHeight w:val="22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57593822"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Gross Income</w:t>
            </w:r>
          </w:p>
        </w:tc>
        <w:tc>
          <w:tcPr>
            <w:tcW w:w="1852" w:type="dxa"/>
            <w:tcBorders>
              <w:top w:val="nil"/>
              <w:left w:val="nil"/>
              <w:bottom w:val="nil"/>
              <w:right w:val="nil"/>
            </w:tcBorders>
            <w:shd w:val="clear" w:color="auto" w:fill="auto"/>
            <w:noWrap/>
            <w:vAlign w:val="bottom"/>
            <w:hideMark/>
          </w:tcPr>
          <w:p w14:paraId="14CB4AA5" w14:textId="77777777" w:rsidR="00032AF5" w:rsidRPr="00E11BF7" w:rsidRDefault="00032AF5" w:rsidP="00032AF5">
            <w:pPr>
              <w:spacing w:after="0" w:line="240" w:lineRule="auto"/>
              <w:jc w:val="right"/>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6,925,528.72</w:t>
            </w:r>
          </w:p>
        </w:tc>
        <w:tc>
          <w:tcPr>
            <w:tcW w:w="1610" w:type="dxa"/>
            <w:tcBorders>
              <w:top w:val="nil"/>
              <w:left w:val="single" w:sz="4" w:space="0" w:color="auto"/>
              <w:bottom w:val="single" w:sz="4" w:space="0" w:color="auto"/>
              <w:right w:val="single" w:sz="4" w:space="0" w:color="auto"/>
            </w:tcBorders>
            <w:shd w:val="clear" w:color="auto" w:fill="auto"/>
            <w:noWrap/>
            <w:vAlign w:val="bottom"/>
            <w:hideMark/>
          </w:tcPr>
          <w:p w14:paraId="55FB4AB2"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5,417,536.62 </w:t>
            </w:r>
          </w:p>
        </w:tc>
        <w:tc>
          <w:tcPr>
            <w:tcW w:w="1764" w:type="dxa"/>
            <w:tcBorders>
              <w:top w:val="nil"/>
              <w:left w:val="nil"/>
              <w:bottom w:val="single" w:sz="4" w:space="0" w:color="auto"/>
              <w:right w:val="single" w:sz="4" w:space="0" w:color="auto"/>
            </w:tcBorders>
            <w:shd w:val="clear" w:color="auto" w:fill="auto"/>
            <w:noWrap/>
            <w:vAlign w:val="bottom"/>
            <w:hideMark/>
          </w:tcPr>
          <w:p w14:paraId="246D75B1"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594,913.08 </w:t>
            </w:r>
          </w:p>
        </w:tc>
        <w:tc>
          <w:tcPr>
            <w:tcW w:w="1547" w:type="dxa"/>
            <w:tcBorders>
              <w:top w:val="nil"/>
              <w:left w:val="nil"/>
              <w:bottom w:val="single" w:sz="4" w:space="0" w:color="auto"/>
              <w:right w:val="single" w:sz="4" w:space="0" w:color="auto"/>
            </w:tcBorders>
            <w:shd w:val="clear" w:color="auto" w:fill="auto"/>
            <w:noWrap/>
            <w:vAlign w:val="bottom"/>
            <w:hideMark/>
          </w:tcPr>
          <w:p w14:paraId="1648D7C7"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297,456.54 </w:t>
            </w:r>
          </w:p>
        </w:tc>
        <w:tc>
          <w:tcPr>
            <w:tcW w:w="1480" w:type="dxa"/>
            <w:tcBorders>
              <w:top w:val="nil"/>
              <w:left w:val="nil"/>
              <w:bottom w:val="single" w:sz="4" w:space="0" w:color="auto"/>
              <w:right w:val="single" w:sz="4" w:space="0" w:color="auto"/>
            </w:tcBorders>
            <w:shd w:val="clear" w:color="auto" w:fill="auto"/>
            <w:noWrap/>
            <w:vAlign w:val="bottom"/>
            <w:hideMark/>
          </w:tcPr>
          <w:p w14:paraId="038AA3EB"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78BF31CE"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59E697F5"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2DBD116E" w14:textId="77777777" w:rsidTr="00032AF5">
        <w:trPr>
          <w:trHeight w:val="22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54B707E6"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Parish Share </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0CB6DB7F"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971,555.39 </w:t>
            </w:r>
          </w:p>
        </w:tc>
        <w:tc>
          <w:tcPr>
            <w:tcW w:w="1610" w:type="dxa"/>
            <w:tcBorders>
              <w:top w:val="nil"/>
              <w:left w:val="nil"/>
              <w:bottom w:val="single" w:sz="4" w:space="0" w:color="auto"/>
              <w:right w:val="single" w:sz="4" w:space="0" w:color="auto"/>
            </w:tcBorders>
            <w:shd w:val="clear" w:color="auto" w:fill="auto"/>
            <w:noWrap/>
            <w:vAlign w:val="bottom"/>
            <w:hideMark/>
          </w:tcPr>
          <w:p w14:paraId="5E0F61EA"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699,310.92 </w:t>
            </w:r>
          </w:p>
        </w:tc>
        <w:tc>
          <w:tcPr>
            <w:tcW w:w="1764" w:type="dxa"/>
            <w:tcBorders>
              <w:top w:val="nil"/>
              <w:left w:val="nil"/>
              <w:bottom w:val="single" w:sz="4" w:space="0" w:color="auto"/>
              <w:right w:val="single" w:sz="4" w:space="0" w:color="auto"/>
            </w:tcBorders>
            <w:shd w:val="clear" w:color="auto" w:fill="auto"/>
            <w:noWrap/>
            <w:vAlign w:val="bottom"/>
            <w:hideMark/>
          </w:tcPr>
          <w:p w14:paraId="0F2C327D"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89,236.96 </w:t>
            </w:r>
          </w:p>
        </w:tc>
        <w:tc>
          <w:tcPr>
            <w:tcW w:w="1547" w:type="dxa"/>
            <w:tcBorders>
              <w:top w:val="nil"/>
              <w:left w:val="nil"/>
              <w:bottom w:val="single" w:sz="4" w:space="0" w:color="auto"/>
              <w:right w:val="single" w:sz="4" w:space="0" w:color="auto"/>
            </w:tcBorders>
            <w:shd w:val="clear" w:color="auto" w:fill="auto"/>
            <w:noWrap/>
            <w:vAlign w:val="bottom"/>
            <w:hideMark/>
          </w:tcPr>
          <w:p w14:paraId="2D99AF24"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44,618.48 </w:t>
            </w:r>
          </w:p>
        </w:tc>
        <w:tc>
          <w:tcPr>
            <w:tcW w:w="1480" w:type="dxa"/>
            <w:tcBorders>
              <w:top w:val="nil"/>
              <w:left w:val="nil"/>
              <w:bottom w:val="single" w:sz="4" w:space="0" w:color="auto"/>
              <w:right w:val="single" w:sz="4" w:space="0" w:color="auto"/>
            </w:tcBorders>
            <w:shd w:val="clear" w:color="auto" w:fill="auto"/>
            <w:noWrap/>
            <w:vAlign w:val="bottom"/>
            <w:hideMark/>
          </w:tcPr>
          <w:p w14:paraId="7BE0C7B9"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795B07A1"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34409C68"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13CF4FE6" w14:textId="77777777" w:rsidTr="00032AF5">
        <w:trPr>
          <w:trHeight w:val="22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49528606"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Admin </w:t>
            </w:r>
          </w:p>
        </w:tc>
        <w:tc>
          <w:tcPr>
            <w:tcW w:w="1852" w:type="dxa"/>
            <w:tcBorders>
              <w:top w:val="nil"/>
              <w:left w:val="nil"/>
              <w:bottom w:val="single" w:sz="4" w:space="0" w:color="auto"/>
              <w:right w:val="single" w:sz="4" w:space="0" w:color="auto"/>
            </w:tcBorders>
            <w:shd w:val="clear" w:color="auto" w:fill="auto"/>
            <w:noWrap/>
            <w:vAlign w:val="bottom"/>
            <w:hideMark/>
          </w:tcPr>
          <w:p w14:paraId="7DEC5E94"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351,255.59 </w:t>
            </w:r>
          </w:p>
        </w:tc>
        <w:tc>
          <w:tcPr>
            <w:tcW w:w="1610" w:type="dxa"/>
            <w:tcBorders>
              <w:top w:val="nil"/>
              <w:left w:val="nil"/>
              <w:bottom w:val="single" w:sz="4" w:space="0" w:color="auto"/>
              <w:right w:val="single" w:sz="4" w:space="0" w:color="auto"/>
            </w:tcBorders>
            <w:shd w:val="clear" w:color="auto" w:fill="auto"/>
            <w:noWrap/>
            <w:vAlign w:val="bottom"/>
            <w:hideMark/>
          </w:tcPr>
          <w:p w14:paraId="6FF56220"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265,897.65 </w:t>
            </w:r>
          </w:p>
        </w:tc>
        <w:tc>
          <w:tcPr>
            <w:tcW w:w="1764" w:type="dxa"/>
            <w:tcBorders>
              <w:top w:val="nil"/>
              <w:left w:val="nil"/>
              <w:bottom w:val="single" w:sz="4" w:space="0" w:color="auto"/>
              <w:right w:val="single" w:sz="4" w:space="0" w:color="auto"/>
            </w:tcBorders>
            <w:shd w:val="clear" w:color="auto" w:fill="auto"/>
            <w:noWrap/>
            <w:vAlign w:val="bottom"/>
            <w:hideMark/>
          </w:tcPr>
          <w:p w14:paraId="33C26A53"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29,745.64 </w:t>
            </w:r>
          </w:p>
        </w:tc>
        <w:tc>
          <w:tcPr>
            <w:tcW w:w="1547" w:type="dxa"/>
            <w:tcBorders>
              <w:top w:val="nil"/>
              <w:left w:val="nil"/>
              <w:bottom w:val="single" w:sz="4" w:space="0" w:color="auto"/>
              <w:right w:val="single" w:sz="4" w:space="0" w:color="auto"/>
            </w:tcBorders>
            <w:shd w:val="clear" w:color="auto" w:fill="auto"/>
            <w:noWrap/>
            <w:vAlign w:val="bottom"/>
            <w:hideMark/>
          </w:tcPr>
          <w:p w14:paraId="4475C001"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14,872.82 </w:t>
            </w:r>
          </w:p>
        </w:tc>
        <w:tc>
          <w:tcPr>
            <w:tcW w:w="1480" w:type="dxa"/>
            <w:tcBorders>
              <w:top w:val="nil"/>
              <w:left w:val="nil"/>
              <w:bottom w:val="single" w:sz="4" w:space="0" w:color="auto"/>
              <w:right w:val="single" w:sz="4" w:space="0" w:color="auto"/>
            </w:tcBorders>
            <w:shd w:val="clear" w:color="auto" w:fill="auto"/>
            <w:noWrap/>
            <w:vAlign w:val="bottom"/>
            <w:hideMark/>
          </w:tcPr>
          <w:p w14:paraId="7453B5A2"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4A6C0ECC"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2E808732"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5C916AB7" w14:textId="77777777" w:rsidTr="00032AF5">
        <w:trPr>
          <w:trHeight w:val="22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338F004"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CDC Net Income</w:t>
            </w:r>
          </w:p>
        </w:tc>
        <w:tc>
          <w:tcPr>
            <w:tcW w:w="1852" w:type="dxa"/>
            <w:tcBorders>
              <w:top w:val="nil"/>
              <w:left w:val="nil"/>
              <w:bottom w:val="single" w:sz="4" w:space="0" w:color="auto"/>
              <w:right w:val="single" w:sz="4" w:space="0" w:color="auto"/>
            </w:tcBorders>
            <w:shd w:val="clear" w:color="auto" w:fill="auto"/>
            <w:noWrap/>
            <w:vAlign w:val="bottom"/>
            <w:hideMark/>
          </w:tcPr>
          <w:p w14:paraId="0A5C8B8B"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5,602,717.74 </w:t>
            </w:r>
          </w:p>
        </w:tc>
        <w:tc>
          <w:tcPr>
            <w:tcW w:w="1610" w:type="dxa"/>
            <w:tcBorders>
              <w:top w:val="nil"/>
              <w:left w:val="nil"/>
              <w:bottom w:val="single" w:sz="4" w:space="0" w:color="auto"/>
              <w:right w:val="single" w:sz="4" w:space="0" w:color="auto"/>
            </w:tcBorders>
            <w:shd w:val="clear" w:color="auto" w:fill="auto"/>
            <w:noWrap/>
            <w:vAlign w:val="bottom"/>
            <w:hideMark/>
          </w:tcPr>
          <w:p w14:paraId="1B620EEB"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4,452,328.05 </w:t>
            </w:r>
          </w:p>
        </w:tc>
        <w:tc>
          <w:tcPr>
            <w:tcW w:w="1764" w:type="dxa"/>
            <w:tcBorders>
              <w:top w:val="nil"/>
              <w:left w:val="nil"/>
              <w:bottom w:val="single" w:sz="4" w:space="0" w:color="auto"/>
              <w:right w:val="single" w:sz="4" w:space="0" w:color="auto"/>
            </w:tcBorders>
            <w:shd w:val="clear" w:color="auto" w:fill="auto"/>
            <w:noWrap/>
            <w:vAlign w:val="bottom"/>
            <w:hideMark/>
          </w:tcPr>
          <w:p w14:paraId="1BE3026C"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475,930.48 </w:t>
            </w:r>
          </w:p>
        </w:tc>
        <w:tc>
          <w:tcPr>
            <w:tcW w:w="1547" w:type="dxa"/>
            <w:tcBorders>
              <w:top w:val="nil"/>
              <w:left w:val="nil"/>
              <w:bottom w:val="single" w:sz="4" w:space="0" w:color="auto"/>
              <w:right w:val="single" w:sz="4" w:space="0" w:color="auto"/>
            </w:tcBorders>
            <w:shd w:val="clear" w:color="auto" w:fill="auto"/>
            <w:noWrap/>
            <w:vAlign w:val="bottom"/>
            <w:hideMark/>
          </w:tcPr>
          <w:p w14:paraId="6EE0B3C9"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237,965.24 </w:t>
            </w:r>
          </w:p>
        </w:tc>
        <w:tc>
          <w:tcPr>
            <w:tcW w:w="1480" w:type="dxa"/>
            <w:tcBorders>
              <w:top w:val="nil"/>
              <w:left w:val="nil"/>
              <w:bottom w:val="single" w:sz="4" w:space="0" w:color="auto"/>
              <w:right w:val="single" w:sz="4" w:space="0" w:color="auto"/>
            </w:tcBorders>
            <w:shd w:val="clear" w:color="auto" w:fill="auto"/>
            <w:noWrap/>
            <w:vAlign w:val="bottom"/>
            <w:hideMark/>
          </w:tcPr>
          <w:p w14:paraId="3D5E1BF5"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5E635C3F"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24D6B95A"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w:t>
            </w:r>
          </w:p>
        </w:tc>
      </w:tr>
      <w:tr w:rsidR="00032AF5" w:rsidRPr="00E11BF7" w14:paraId="189BF658" w14:textId="77777777" w:rsidTr="00032AF5">
        <w:trPr>
          <w:trHeight w:val="22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51B7D116"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Interest to 31 March 2021</w:t>
            </w:r>
          </w:p>
        </w:tc>
        <w:tc>
          <w:tcPr>
            <w:tcW w:w="1852" w:type="dxa"/>
            <w:tcBorders>
              <w:top w:val="nil"/>
              <w:left w:val="nil"/>
              <w:bottom w:val="single" w:sz="4" w:space="0" w:color="auto"/>
              <w:right w:val="single" w:sz="4" w:space="0" w:color="auto"/>
            </w:tcBorders>
            <w:shd w:val="clear" w:color="auto" w:fill="auto"/>
            <w:noWrap/>
            <w:vAlign w:val="bottom"/>
            <w:hideMark/>
          </w:tcPr>
          <w:p w14:paraId="13DD1455"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156,342.62 </w:t>
            </w:r>
          </w:p>
        </w:tc>
        <w:tc>
          <w:tcPr>
            <w:tcW w:w="1610" w:type="dxa"/>
            <w:tcBorders>
              <w:top w:val="nil"/>
              <w:left w:val="nil"/>
              <w:bottom w:val="single" w:sz="4" w:space="0" w:color="auto"/>
              <w:right w:val="single" w:sz="4" w:space="0" w:color="auto"/>
            </w:tcBorders>
            <w:shd w:val="clear" w:color="auto" w:fill="auto"/>
            <w:noWrap/>
            <w:vAlign w:val="bottom"/>
            <w:hideMark/>
          </w:tcPr>
          <w:p w14:paraId="2361C477"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764" w:type="dxa"/>
            <w:tcBorders>
              <w:top w:val="nil"/>
              <w:left w:val="nil"/>
              <w:bottom w:val="single" w:sz="4" w:space="0" w:color="auto"/>
              <w:right w:val="single" w:sz="4" w:space="0" w:color="auto"/>
            </w:tcBorders>
            <w:shd w:val="clear" w:color="auto" w:fill="auto"/>
            <w:noWrap/>
            <w:vAlign w:val="bottom"/>
            <w:hideMark/>
          </w:tcPr>
          <w:p w14:paraId="78BADCEC"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bottom"/>
            <w:hideMark/>
          </w:tcPr>
          <w:p w14:paraId="33BA45D1"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0C1534FA"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249E0A54"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5DFEF222"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23799265" w14:textId="77777777" w:rsidTr="00032AF5">
        <w:trPr>
          <w:trHeight w:val="255"/>
        </w:trPr>
        <w:tc>
          <w:tcPr>
            <w:tcW w:w="3280" w:type="dxa"/>
            <w:tcBorders>
              <w:top w:val="nil"/>
              <w:left w:val="single" w:sz="4" w:space="0" w:color="auto"/>
              <w:bottom w:val="single" w:sz="4" w:space="0" w:color="auto"/>
              <w:right w:val="single" w:sz="4" w:space="0" w:color="auto"/>
            </w:tcBorders>
            <w:shd w:val="clear" w:color="000000" w:fill="D9D9D9"/>
            <w:vAlign w:val="bottom"/>
            <w:hideMark/>
          </w:tcPr>
          <w:p w14:paraId="32464857"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PROJECTED INCOME</w:t>
            </w:r>
            <w:r w:rsidRPr="00E11BF7">
              <w:rPr>
                <w:rFonts w:ascii="Calibri" w:eastAsia="Times New Roman" w:hAnsi="Calibri" w:cs="Calibri"/>
                <w:b/>
                <w:bCs/>
                <w:color w:val="000000"/>
                <w:sz w:val="16"/>
                <w:szCs w:val="16"/>
                <w:vertAlign w:val="superscript"/>
                <w:lang w:eastAsia="en-GB"/>
              </w:rPr>
              <w:t>2</w:t>
            </w:r>
          </w:p>
        </w:tc>
        <w:tc>
          <w:tcPr>
            <w:tcW w:w="1852" w:type="dxa"/>
            <w:tcBorders>
              <w:top w:val="nil"/>
              <w:left w:val="nil"/>
              <w:bottom w:val="single" w:sz="4" w:space="0" w:color="auto"/>
              <w:right w:val="single" w:sz="4" w:space="0" w:color="auto"/>
            </w:tcBorders>
            <w:shd w:val="clear" w:color="000000" w:fill="D9D9D9"/>
            <w:noWrap/>
            <w:vAlign w:val="bottom"/>
            <w:hideMark/>
          </w:tcPr>
          <w:p w14:paraId="4D51F830"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610" w:type="dxa"/>
            <w:tcBorders>
              <w:top w:val="nil"/>
              <w:left w:val="nil"/>
              <w:bottom w:val="single" w:sz="4" w:space="0" w:color="auto"/>
              <w:right w:val="single" w:sz="4" w:space="0" w:color="auto"/>
            </w:tcBorders>
            <w:shd w:val="clear" w:color="000000" w:fill="D9D9D9"/>
            <w:noWrap/>
            <w:vAlign w:val="bottom"/>
            <w:hideMark/>
          </w:tcPr>
          <w:p w14:paraId="5CAB2752"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764" w:type="dxa"/>
            <w:tcBorders>
              <w:top w:val="nil"/>
              <w:left w:val="nil"/>
              <w:bottom w:val="single" w:sz="4" w:space="0" w:color="auto"/>
              <w:right w:val="single" w:sz="4" w:space="0" w:color="auto"/>
            </w:tcBorders>
            <w:shd w:val="clear" w:color="000000" w:fill="D9D9D9"/>
            <w:noWrap/>
            <w:vAlign w:val="bottom"/>
            <w:hideMark/>
          </w:tcPr>
          <w:p w14:paraId="2D10657C"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000000" w:fill="D9D9D9"/>
            <w:noWrap/>
            <w:vAlign w:val="bottom"/>
            <w:hideMark/>
          </w:tcPr>
          <w:p w14:paraId="691200B7"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000000" w:fill="D9D9D9"/>
            <w:noWrap/>
            <w:vAlign w:val="bottom"/>
            <w:hideMark/>
          </w:tcPr>
          <w:p w14:paraId="72B24EEF"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000000" w:fill="D9D9D9"/>
            <w:noWrap/>
            <w:vAlign w:val="bottom"/>
            <w:hideMark/>
          </w:tcPr>
          <w:p w14:paraId="3D8B1A97"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240" w:type="dxa"/>
            <w:tcBorders>
              <w:top w:val="nil"/>
              <w:left w:val="nil"/>
              <w:bottom w:val="single" w:sz="4" w:space="0" w:color="auto"/>
              <w:right w:val="single" w:sz="4" w:space="0" w:color="auto"/>
            </w:tcBorders>
            <w:shd w:val="clear" w:color="000000" w:fill="D9D9D9"/>
            <w:noWrap/>
            <w:vAlign w:val="bottom"/>
            <w:hideMark/>
          </w:tcPr>
          <w:p w14:paraId="1C87DEC3"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62748A92" w14:textId="77777777" w:rsidTr="00032AF5">
        <w:trPr>
          <w:trHeight w:val="22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09F1DEF9"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Gross Income</w:t>
            </w:r>
          </w:p>
        </w:tc>
        <w:tc>
          <w:tcPr>
            <w:tcW w:w="1852" w:type="dxa"/>
            <w:tcBorders>
              <w:top w:val="nil"/>
              <w:left w:val="nil"/>
              <w:bottom w:val="single" w:sz="4" w:space="0" w:color="auto"/>
              <w:right w:val="single" w:sz="4" w:space="0" w:color="auto"/>
            </w:tcBorders>
            <w:shd w:val="clear" w:color="auto" w:fill="auto"/>
            <w:noWrap/>
            <w:vAlign w:val="bottom"/>
            <w:hideMark/>
          </w:tcPr>
          <w:p w14:paraId="1F03A55D"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   </w:t>
            </w:r>
          </w:p>
        </w:tc>
        <w:tc>
          <w:tcPr>
            <w:tcW w:w="1610" w:type="dxa"/>
            <w:tcBorders>
              <w:top w:val="nil"/>
              <w:left w:val="nil"/>
              <w:bottom w:val="single" w:sz="4" w:space="0" w:color="auto"/>
              <w:right w:val="single" w:sz="4" w:space="0" w:color="auto"/>
            </w:tcBorders>
            <w:shd w:val="clear" w:color="auto" w:fill="auto"/>
            <w:noWrap/>
            <w:vAlign w:val="bottom"/>
            <w:hideMark/>
          </w:tcPr>
          <w:p w14:paraId="69EBAF62"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44,634.69 </w:t>
            </w:r>
          </w:p>
        </w:tc>
        <w:tc>
          <w:tcPr>
            <w:tcW w:w="1764" w:type="dxa"/>
            <w:tcBorders>
              <w:top w:val="nil"/>
              <w:left w:val="nil"/>
              <w:bottom w:val="single" w:sz="4" w:space="0" w:color="auto"/>
              <w:right w:val="single" w:sz="4" w:space="0" w:color="auto"/>
            </w:tcBorders>
            <w:shd w:val="clear" w:color="auto" w:fill="auto"/>
            <w:noWrap/>
            <w:vAlign w:val="bottom"/>
            <w:hideMark/>
          </w:tcPr>
          <w:p w14:paraId="11B43133"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2,142,712.92 </w:t>
            </w:r>
          </w:p>
        </w:tc>
        <w:tc>
          <w:tcPr>
            <w:tcW w:w="1547" w:type="dxa"/>
            <w:tcBorders>
              <w:top w:val="nil"/>
              <w:left w:val="nil"/>
              <w:bottom w:val="single" w:sz="4" w:space="0" w:color="auto"/>
              <w:right w:val="single" w:sz="4" w:space="0" w:color="auto"/>
            </w:tcBorders>
            <w:shd w:val="clear" w:color="auto" w:fill="auto"/>
            <w:noWrap/>
            <w:vAlign w:val="bottom"/>
            <w:hideMark/>
          </w:tcPr>
          <w:p w14:paraId="48D028E6"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2,011,629.52 </w:t>
            </w:r>
          </w:p>
        </w:tc>
        <w:tc>
          <w:tcPr>
            <w:tcW w:w="1480" w:type="dxa"/>
            <w:tcBorders>
              <w:top w:val="nil"/>
              <w:left w:val="nil"/>
              <w:bottom w:val="single" w:sz="4" w:space="0" w:color="auto"/>
              <w:right w:val="single" w:sz="4" w:space="0" w:color="auto"/>
            </w:tcBorders>
            <w:shd w:val="clear" w:color="auto" w:fill="auto"/>
            <w:noWrap/>
            <w:vAlign w:val="bottom"/>
            <w:hideMark/>
          </w:tcPr>
          <w:p w14:paraId="74BDE24F"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1,156,028.04 </w:t>
            </w:r>
          </w:p>
        </w:tc>
        <w:tc>
          <w:tcPr>
            <w:tcW w:w="1480" w:type="dxa"/>
            <w:tcBorders>
              <w:top w:val="nil"/>
              <w:left w:val="nil"/>
              <w:bottom w:val="single" w:sz="4" w:space="0" w:color="auto"/>
              <w:right w:val="single" w:sz="4" w:space="0" w:color="auto"/>
            </w:tcBorders>
            <w:shd w:val="clear" w:color="auto" w:fill="auto"/>
            <w:noWrap/>
            <w:vAlign w:val="bottom"/>
            <w:hideMark/>
          </w:tcPr>
          <w:p w14:paraId="339FD9F9"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4,505,468.63 </w:t>
            </w:r>
          </w:p>
        </w:tc>
        <w:tc>
          <w:tcPr>
            <w:tcW w:w="1240" w:type="dxa"/>
            <w:tcBorders>
              <w:top w:val="nil"/>
              <w:left w:val="nil"/>
              <w:bottom w:val="single" w:sz="4" w:space="0" w:color="auto"/>
              <w:right w:val="single" w:sz="4" w:space="0" w:color="auto"/>
            </w:tcBorders>
            <w:shd w:val="clear" w:color="auto" w:fill="auto"/>
            <w:noWrap/>
            <w:vAlign w:val="bottom"/>
            <w:hideMark/>
          </w:tcPr>
          <w:p w14:paraId="167A073E"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3,758,178.60 </w:t>
            </w:r>
          </w:p>
        </w:tc>
      </w:tr>
      <w:tr w:rsidR="00032AF5" w:rsidRPr="00E11BF7" w14:paraId="556C1A15" w14:textId="77777777" w:rsidTr="00032AF5">
        <w:trPr>
          <w:trHeight w:val="22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2BF4F3F5"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Parish Share </w:t>
            </w:r>
          </w:p>
        </w:tc>
        <w:tc>
          <w:tcPr>
            <w:tcW w:w="1852" w:type="dxa"/>
            <w:tcBorders>
              <w:top w:val="nil"/>
              <w:left w:val="nil"/>
              <w:bottom w:val="single" w:sz="4" w:space="0" w:color="auto"/>
              <w:right w:val="single" w:sz="4" w:space="0" w:color="auto"/>
            </w:tcBorders>
            <w:shd w:val="clear" w:color="auto" w:fill="auto"/>
            <w:noWrap/>
            <w:vAlign w:val="bottom"/>
            <w:hideMark/>
          </w:tcPr>
          <w:p w14:paraId="6F3FCD93"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   </w:t>
            </w:r>
          </w:p>
        </w:tc>
        <w:tc>
          <w:tcPr>
            <w:tcW w:w="1610" w:type="dxa"/>
            <w:tcBorders>
              <w:top w:val="nil"/>
              <w:left w:val="nil"/>
              <w:bottom w:val="single" w:sz="4" w:space="0" w:color="auto"/>
              <w:right w:val="single" w:sz="4" w:space="0" w:color="auto"/>
            </w:tcBorders>
            <w:shd w:val="clear" w:color="auto" w:fill="auto"/>
            <w:noWrap/>
            <w:vAlign w:val="bottom"/>
            <w:hideMark/>
          </w:tcPr>
          <w:p w14:paraId="7DBE7CDB"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6,695.20 </w:t>
            </w:r>
          </w:p>
        </w:tc>
        <w:tc>
          <w:tcPr>
            <w:tcW w:w="1764" w:type="dxa"/>
            <w:tcBorders>
              <w:top w:val="nil"/>
              <w:left w:val="nil"/>
              <w:bottom w:val="single" w:sz="4" w:space="0" w:color="auto"/>
              <w:right w:val="single" w:sz="4" w:space="0" w:color="auto"/>
            </w:tcBorders>
            <w:shd w:val="clear" w:color="auto" w:fill="auto"/>
            <w:noWrap/>
            <w:vAlign w:val="bottom"/>
            <w:hideMark/>
          </w:tcPr>
          <w:p w14:paraId="0FC8D286"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467,663.03 </w:t>
            </w:r>
          </w:p>
        </w:tc>
        <w:tc>
          <w:tcPr>
            <w:tcW w:w="1547" w:type="dxa"/>
            <w:tcBorders>
              <w:top w:val="nil"/>
              <w:left w:val="nil"/>
              <w:bottom w:val="single" w:sz="4" w:space="0" w:color="auto"/>
              <w:right w:val="single" w:sz="4" w:space="0" w:color="auto"/>
            </w:tcBorders>
            <w:shd w:val="clear" w:color="auto" w:fill="auto"/>
            <w:noWrap/>
            <w:vAlign w:val="bottom"/>
            <w:hideMark/>
          </w:tcPr>
          <w:p w14:paraId="264126FD"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419,266.94 </w:t>
            </w:r>
          </w:p>
        </w:tc>
        <w:tc>
          <w:tcPr>
            <w:tcW w:w="1480" w:type="dxa"/>
            <w:tcBorders>
              <w:top w:val="nil"/>
              <w:left w:val="nil"/>
              <w:bottom w:val="single" w:sz="4" w:space="0" w:color="auto"/>
              <w:right w:val="single" w:sz="4" w:space="0" w:color="auto"/>
            </w:tcBorders>
            <w:shd w:val="clear" w:color="auto" w:fill="auto"/>
            <w:noWrap/>
            <w:vAlign w:val="bottom"/>
            <w:hideMark/>
          </w:tcPr>
          <w:p w14:paraId="2C817641"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242,422.66 </w:t>
            </w:r>
          </w:p>
        </w:tc>
        <w:tc>
          <w:tcPr>
            <w:tcW w:w="1480" w:type="dxa"/>
            <w:tcBorders>
              <w:top w:val="nil"/>
              <w:left w:val="nil"/>
              <w:bottom w:val="single" w:sz="4" w:space="0" w:color="auto"/>
              <w:right w:val="single" w:sz="4" w:space="0" w:color="auto"/>
            </w:tcBorders>
            <w:shd w:val="clear" w:color="auto" w:fill="auto"/>
            <w:noWrap/>
            <w:vAlign w:val="bottom"/>
            <w:hideMark/>
          </w:tcPr>
          <w:p w14:paraId="7DA253E2"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918,306.49 </w:t>
            </w:r>
          </w:p>
        </w:tc>
        <w:tc>
          <w:tcPr>
            <w:tcW w:w="1240" w:type="dxa"/>
            <w:tcBorders>
              <w:top w:val="nil"/>
              <w:left w:val="nil"/>
              <w:bottom w:val="single" w:sz="4" w:space="0" w:color="auto"/>
              <w:right w:val="single" w:sz="4" w:space="0" w:color="auto"/>
            </w:tcBorders>
            <w:shd w:val="clear" w:color="auto" w:fill="auto"/>
            <w:noWrap/>
            <w:vAlign w:val="bottom"/>
            <w:hideMark/>
          </w:tcPr>
          <w:p w14:paraId="5778EEC0"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737,758.67 </w:t>
            </w:r>
          </w:p>
        </w:tc>
      </w:tr>
      <w:tr w:rsidR="00032AF5" w:rsidRPr="00E11BF7" w14:paraId="35F773EF" w14:textId="77777777" w:rsidTr="00032AF5">
        <w:trPr>
          <w:trHeight w:val="22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2F318BC5"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Admin </w:t>
            </w:r>
          </w:p>
        </w:tc>
        <w:tc>
          <w:tcPr>
            <w:tcW w:w="1852" w:type="dxa"/>
            <w:tcBorders>
              <w:top w:val="nil"/>
              <w:left w:val="nil"/>
              <w:bottom w:val="single" w:sz="4" w:space="0" w:color="auto"/>
              <w:right w:val="single" w:sz="4" w:space="0" w:color="auto"/>
            </w:tcBorders>
            <w:shd w:val="clear" w:color="auto" w:fill="auto"/>
            <w:noWrap/>
            <w:vAlign w:val="bottom"/>
            <w:hideMark/>
          </w:tcPr>
          <w:p w14:paraId="1ACBCCE0"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   </w:t>
            </w:r>
          </w:p>
        </w:tc>
        <w:tc>
          <w:tcPr>
            <w:tcW w:w="1610" w:type="dxa"/>
            <w:tcBorders>
              <w:top w:val="nil"/>
              <w:left w:val="nil"/>
              <w:bottom w:val="single" w:sz="4" w:space="0" w:color="auto"/>
              <w:right w:val="single" w:sz="4" w:space="0" w:color="auto"/>
            </w:tcBorders>
            <w:shd w:val="clear" w:color="auto" w:fill="auto"/>
            <w:noWrap/>
            <w:vAlign w:val="bottom"/>
            <w:hideMark/>
          </w:tcPr>
          <w:p w14:paraId="177F6BB8"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2,231.73 </w:t>
            </w:r>
          </w:p>
        </w:tc>
        <w:tc>
          <w:tcPr>
            <w:tcW w:w="1764" w:type="dxa"/>
            <w:tcBorders>
              <w:top w:val="nil"/>
              <w:left w:val="nil"/>
              <w:bottom w:val="single" w:sz="4" w:space="0" w:color="auto"/>
              <w:right w:val="single" w:sz="4" w:space="0" w:color="auto"/>
            </w:tcBorders>
            <w:shd w:val="clear" w:color="auto" w:fill="auto"/>
            <w:noWrap/>
            <w:vAlign w:val="bottom"/>
            <w:hideMark/>
          </w:tcPr>
          <w:p w14:paraId="0E542A1E"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107,135.65 </w:t>
            </w:r>
          </w:p>
        </w:tc>
        <w:tc>
          <w:tcPr>
            <w:tcW w:w="1547" w:type="dxa"/>
            <w:tcBorders>
              <w:top w:val="nil"/>
              <w:left w:val="nil"/>
              <w:bottom w:val="single" w:sz="4" w:space="0" w:color="auto"/>
              <w:right w:val="single" w:sz="4" w:space="0" w:color="auto"/>
            </w:tcBorders>
            <w:shd w:val="clear" w:color="auto" w:fill="auto"/>
            <w:noWrap/>
            <w:vAlign w:val="bottom"/>
            <w:hideMark/>
          </w:tcPr>
          <w:p w14:paraId="4DE0842F"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100,581.48 </w:t>
            </w:r>
          </w:p>
        </w:tc>
        <w:tc>
          <w:tcPr>
            <w:tcW w:w="1480" w:type="dxa"/>
            <w:tcBorders>
              <w:top w:val="nil"/>
              <w:left w:val="nil"/>
              <w:bottom w:val="single" w:sz="4" w:space="0" w:color="auto"/>
              <w:right w:val="single" w:sz="4" w:space="0" w:color="auto"/>
            </w:tcBorders>
            <w:shd w:val="clear" w:color="auto" w:fill="auto"/>
            <w:noWrap/>
            <w:vAlign w:val="bottom"/>
            <w:hideMark/>
          </w:tcPr>
          <w:p w14:paraId="393BDD43"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57,801.40 </w:t>
            </w:r>
          </w:p>
        </w:tc>
        <w:tc>
          <w:tcPr>
            <w:tcW w:w="1480" w:type="dxa"/>
            <w:tcBorders>
              <w:top w:val="nil"/>
              <w:left w:val="nil"/>
              <w:bottom w:val="single" w:sz="4" w:space="0" w:color="auto"/>
              <w:right w:val="single" w:sz="4" w:space="0" w:color="auto"/>
            </w:tcBorders>
            <w:shd w:val="clear" w:color="auto" w:fill="auto"/>
            <w:noWrap/>
            <w:vAlign w:val="bottom"/>
            <w:hideMark/>
          </w:tcPr>
          <w:p w14:paraId="48A4132E"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225,273.43 </w:t>
            </w:r>
          </w:p>
        </w:tc>
        <w:tc>
          <w:tcPr>
            <w:tcW w:w="1240" w:type="dxa"/>
            <w:tcBorders>
              <w:top w:val="nil"/>
              <w:left w:val="nil"/>
              <w:bottom w:val="single" w:sz="4" w:space="0" w:color="auto"/>
              <w:right w:val="single" w:sz="4" w:space="0" w:color="auto"/>
            </w:tcBorders>
            <w:shd w:val="clear" w:color="auto" w:fill="auto"/>
            <w:noWrap/>
            <w:vAlign w:val="bottom"/>
            <w:hideMark/>
          </w:tcPr>
          <w:p w14:paraId="59809C42"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187,908.93 </w:t>
            </w:r>
          </w:p>
        </w:tc>
      </w:tr>
      <w:tr w:rsidR="00032AF5" w:rsidRPr="00E11BF7" w14:paraId="59F2EAEC" w14:textId="77777777" w:rsidTr="00032AF5">
        <w:trPr>
          <w:trHeight w:val="22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1275723"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CDC Net Income</w:t>
            </w:r>
          </w:p>
        </w:tc>
        <w:tc>
          <w:tcPr>
            <w:tcW w:w="1852" w:type="dxa"/>
            <w:tcBorders>
              <w:top w:val="nil"/>
              <w:left w:val="nil"/>
              <w:bottom w:val="single" w:sz="4" w:space="0" w:color="auto"/>
              <w:right w:val="single" w:sz="4" w:space="0" w:color="auto"/>
            </w:tcBorders>
            <w:shd w:val="clear" w:color="auto" w:fill="auto"/>
            <w:noWrap/>
            <w:vAlign w:val="bottom"/>
            <w:hideMark/>
          </w:tcPr>
          <w:p w14:paraId="0D46C637"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   </w:t>
            </w:r>
          </w:p>
        </w:tc>
        <w:tc>
          <w:tcPr>
            <w:tcW w:w="1610" w:type="dxa"/>
            <w:tcBorders>
              <w:top w:val="nil"/>
              <w:left w:val="nil"/>
              <w:bottom w:val="single" w:sz="4" w:space="0" w:color="auto"/>
              <w:right w:val="single" w:sz="4" w:space="0" w:color="auto"/>
            </w:tcBorders>
            <w:shd w:val="clear" w:color="auto" w:fill="auto"/>
            <w:noWrap/>
            <w:vAlign w:val="bottom"/>
            <w:hideMark/>
          </w:tcPr>
          <w:p w14:paraId="6F2EE00E"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35,707.75 </w:t>
            </w:r>
          </w:p>
        </w:tc>
        <w:tc>
          <w:tcPr>
            <w:tcW w:w="1764" w:type="dxa"/>
            <w:tcBorders>
              <w:top w:val="nil"/>
              <w:left w:val="nil"/>
              <w:bottom w:val="single" w:sz="4" w:space="0" w:color="auto"/>
              <w:right w:val="single" w:sz="4" w:space="0" w:color="auto"/>
            </w:tcBorders>
            <w:shd w:val="clear" w:color="auto" w:fill="auto"/>
            <w:noWrap/>
            <w:vAlign w:val="bottom"/>
            <w:hideMark/>
          </w:tcPr>
          <w:p w14:paraId="74565C23"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1,567,914.24 </w:t>
            </w:r>
          </w:p>
        </w:tc>
        <w:tc>
          <w:tcPr>
            <w:tcW w:w="1547" w:type="dxa"/>
            <w:tcBorders>
              <w:top w:val="nil"/>
              <w:left w:val="nil"/>
              <w:bottom w:val="single" w:sz="4" w:space="0" w:color="auto"/>
              <w:right w:val="single" w:sz="4" w:space="0" w:color="auto"/>
            </w:tcBorders>
            <w:shd w:val="clear" w:color="auto" w:fill="auto"/>
            <w:noWrap/>
            <w:vAlign w:val="bottom"/>
            <w:hideMark/>
          </w:tcPr>
          <w:p w14:paraId="3019B003"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1,491,781.11 </w:t>
            </w:r>
          </w:p>
        </w:tc>
        <w:tc>
          <w:tcPr>
            <w:tcW w:w="1480" w:type="dxa"/>
            <w:tcBorders>
              <w:top w:val="nil"/>
              <w:left w:val="nil"/>
              <w:bottom w:val="single" w:sz="4" w:space="0" w:color="auto"/>
              <w:right w:val="single" w:sz="4" w:space="0" w:color="auto"/>
            </w:tcBorders>
            <w:shd w:val="clear" w:color="auto" w:fill="auto"/>
            <w:noWrap/>
            <w:vAlign w:val="bottom"/>
            <w:hideMark/>
          </w:tcPr>
          <w:p w14:paraId="64824252"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855,803.99 </w:t>
            </w:r>
          </w:p>
        </w:tc>
        <w:tc>
          <w:tcPr>
            <w:tcW w:w="1480" w:type="dxa"/>
            <w:tcBorders>
              <w:top w:val="nil"/>
              <w:left w:val="nil"/>
              <w:bottom w:val="single" w:sz="4" w:space="0" w:color="auto"/>
              <w:right w:val="single" w:sz="4" w:space="0" w:color="auto"/>
            </w:tcBorders>
            <w:shd w:val="clear" w:color="auto" w:fill="auto"/>
            <w:noWrap/>
            <w:vAlign w:val="bottom"/>
            <w:hideMark/>
          </w:tcPr>
          <w:p w14:paraId="74373ED2"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3,361,888.71 </w:t>
            </w:r>
          </w:p>
        </w:tc>
        <w:tc>
          <w:tcPr>
            <w:tcW w:w="1240" w:type="dxa"/>
            <w:tcBorders>
              <w:top w:val="nil"/>
              <w:left w:val="nil"/>
              <w:bottom w:val="single" w:sz="4" w:space="0" w:color="auto"/>
              <w:right w:val="single" w:sz="4" w:space="0" w:color="auto"/>
            </w:tcBorders>
            <w:shd w:val="clear" w:color="auto" w:fill="auto"/>
            <w:noWrap/>
            <w:vAlign w:val="bottom"/>
            <w:hideMark/>
          </w:tcPr>
          <w:p w14:paraId="0671E1DF"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2,832,511.00 </w:t>
            </w:r>
          </w:p>
        </w:tc>
      </w:tr>
      <w:tr w:rsidR="00032AF5" w:rsidRPr="00E11BF7" w14:paraId="273D30CD" w14:textId="77777777" w:rsidTr="00032AF5">
        <w:trPr>
          <w:trHeight w:val="225"/>
        </w:trPr>
        <w:tc>
          <w:tcPr>
            <w:tcW w:w="3280" w:type="dxa"/>
            <w:tcBorders>
              <w:top w:val="nil"/>
              <w:left w:val="single" w:sz="4" w:space="0" w:color="auto"/>
              <w:bottom w:val="single" w:sz="4" w:space="0" w:color="auto"/>
              <w:right w:val="single" w:sz="4" w:space="0" w:color="auto"/>
            </w:tcBorders>
            <w:shd w:val="clear" w:color="000000" w:fill="D9D9D9"/>
            <w:noWrap/>
            <w:vAlign w:val="bottom"/>
            <w:hideMark/>
          </w:tcPr>
          <w:p w14:paraId="572B4171"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w:t>
            </w:r>
          </w:p>
        </w:tc>
        <w:tc>
          <w:tcPr>
            <w:tcW w:w="1852" w:type="dxa"/>
            <w:tcBorders>
              <w:top w:val="nil"/>
              <w:left w:val="nil"/>
              <w:bottom w:val="single" w:sz="4" w:space="0" w:color="auto"/>
              <w:right w:val="single" w:sz="4" w:space="0" w:color="auto"/>
            </w:tcBorders>
            <w:shd w:val="clear" w:color="000000" w:fill="D9D9D9"/>
            <w:noWrap/>
            <w:vAlign w:val="bottom"/>
            <w:hideMark/>
          </w:tcPr>
          <w:p w14:paraId="317A607F"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w:t>
            </w:r>
          </w:p>
        </w:tc>
        <w:tc>
          <w:tcPr>
            <w:tcW w:w="1610" w:type="dxa"/>
            <w:tcBorders>
              <w:top w:val="nil"/>
              <w:left w:val="nil"/>
              <w:bottom w:val="single" w:sz="4" w:space="0" w:color="auto"/>
              <w:right w:val="single" w:sz="4" w:space="0" w:color="auto"/>
            </w:tcBorders>
            <w:shd w:val="clear" w:color="000000" w:fill="D9D9D9"/>
            <w:noWrap/>
            <w:vAlign w:val="bottom"/>
            <w:hideMark/>
          </w:tcPr>
          <w:p w14:paraId="3ED4B6D0"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w:t>
            </w:r>
          </w:p>
        </w:tc>
        <w:tc>
          <w:tcPr>
            <w:tcW w:w="1764" w:type="dxa"/>
            <w:tcBorders>
              <w:top w:val="nil"/>
              <w:left w:val="nil"/>
              <w:bottom w:val="single" w:sz="4" w:space="0" w:color="auto"/>
              <w:right w:val="single" w:sz="4" w:space="0" w:color="auto"/>
            </w:tcBorders>
            <w:shd w:val="clear" w:color="000000" w:fill="D9D9D9"/>
            <w:noWrap/>
            <w:vAlign w:val="bottom"/>
            <w:hideMark/>
          </w:tcPr>
          <w:p w14:paraId="017618C4"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w:t>
            </w:r>
          </w:p>
        </w:tc>
        <w:tc>
          <w:tcPr>
            <w:tcW w:w="1547" w:type="dxa"/>
            <w:tcBorders>
              <w:top w:val="nil"/>
              <w:left w:val="nil"/>
              <w:bottom w:val="single" w:sz="4" w:space="0" w:color="auto"/>
              <w:right w:val="single" w:sz="4" w:space="0" w:color="auto"/>
            </w:tcBorders>
            <w:shd w:val="clear" w:color="000000" w:fill="D9D9D9"/>
            <w:noWrap/>
            <w:vAlign w:val="bottom"/>
            <w:hideMark/>
          </w:tcPr>
          <w:p w14:paraId="2AA0CA75"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w:t>
            </w:r>
          </w:p>
        </w:tc>
        <w:tc>
          <w:tcPr>
            <w:tcW w:w="1480" w:type="dxa"/>
            <w:tcBorders>
              <w:top w:val="nil"/>
              <w:left w:val="nil"/>
              <w:bottom w:val="single" w:sz="4" w:space="0" w:color="auto"/>
              <w:right w:val="single" w:sz="4" w:space="0" w:color="auto"/>
            </w:tcBorders>
            <w:shd w:val="clear" w:color="000000" w:fill="D9D9D9"/>
            <w:noWrap/>
            <w:vAlign w:val="bottom"/>
            <w:hideMark/>
          </w:tcPr>
          <w:p w14:paraId="7583A745"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w:t>
            </w:r>
          </w:p>
        </w:tc>
        <w:tc>
          <w:tcPr>
            <w:tcW w:w="1480" w:type="dxa"/>
            <w:tcBorders>
              <w:top w:val="nil"/>
              <w:left w:val="nil"/>
              <w:bottom w:val="single" w:sz="4" w:space="0" w:color="auto"/>
              <w:right w:val="single" w:sz="4" w:space="0" w:color="auto"/>
            </w:tcBorders>
            <w:shd w:val="clear" w:color="000000" w:fill="D9D9D9"/>
            <w:noWrap/>
            <w:vAlign w:val="bottom"/>
            <w:hideMark/>
          </w:tcPr>
          <w:p w14:paraId="56B4F352"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w:t>
            </w:r>
          </w:p>
        </w:tc>
        <w:tc>
          <w:tcPr>
            <w:tcW w:w="1240" w:type="dxa"/>
            <w:tcBorders>
              <w:top w:val="nil"/>
              <w:left w:val="nil"/>
              <w:bottom w:val="single" w:sz="4" w:space="0" w:color="auto"/>
              <w:right w:val="single" w:sz="4" w:space="0" w:color="auto"/>
            </w:tcBorders>
            <w:shd w:val="clear" w:color="000000" w:fill="D9D9D9"/>
            <w:noWrap/>
            <w:vAlign w:val="bottom"/>
            <w:hideMark/>
          </w:tcPr>
          <w:p w14:paraId="76E76C93"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w:t>
            </w:r>
          </w:p>
        </w:tc>
      </w:tr>
      <w:tr w:rsidR="00032AF5" w:rsidRPr="00E11BF7" w14:paraId="23BD6458" w14:textId="77777777" w:rsidTr="00032AF5">
        <w:trPr>
          <w:trHeight w:val="22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185E370"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FUNDS AVAILABLE</w:t>
            </w:r>
          </w:p>
        </w:tc>
        <w:tc>
          <w:tcPr>
            <w:tcW w:w="1852" w:type="dxa"/>
            <w:tcBorders>
              <w:top w:val="nil"/>
              <w:left w:val="nil"/>
              <w:bottom w:val="single" w:sz="4" w:space="0" w:color="auto"/>
              <w:right w:val="single" w:sz="4" w:space="0" w:color="auto"/>
            </w:tcBorders>
            <w:shd w:val="clear" w:color="auto" w:fill="auto"/>
            <w:noWrap/>
            <w:vAlign w:val="bottom"/>
            <w:hideMark/>
          </w:tcPr>
          <w:p w14:paraId="38733E04"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16,727,983.65 </w:t>
            </w:r>
          </w:p>
        </w:tc>
        <w:tc>
          <w:tcPr>
            <w:tcW w:w="1610" w:type="dxa"/>
            <w:tcBorders>
              <w:top w:val="nil"/>
              <w:left w:val="nil"/>
              <w:bottom w:val="single" w:sz="4" w:space="0" w:color="auto"/>
              <w:right w:val="single" w:sz="4" w:space="0" w:color="auto"/>
            </w:tcBorders>
            <w:shd w:val="clear" w:color="auto" w:fill="auto"/>
            <w:noWrap/>
            <w:vAlign w:val="bottom"/>
            <w:hideMark/>
          </w:tcPr>
          <w:p w14:paraId="381F02E2"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17,758,429.45 </w:t>
            </w:r>
          </w:p>
        </w:tc>
        <w:tc>
          <w:tcPr>
            <w:tcW w:w="1764" w:type="dxa"/>
            <w:tcBorders>
              <w:top w:val="nil"/>
              <w:left w:val="nil"/>
              <w:bottom w:val="single" w:sz="4" w:space="0" w:color="auto"/>
              <w:right w:val="single" w:sz="4" w:space="0" w:color="auto"/>
            </w:tcBorders>
            <w:shd w:val="clear" w:color="auto" w:fill="auto"/>
            <w:noWrap/>
            <w:vAlign w:val="bottom"/>
            <w:hideMark/>
          </w:tcPr>
          <w:p w14:paraId="18BE735E"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15,519,774.17 </w:t>
            </w:r>
          </w:p>
        </w:tc>
        <w:tc>
          <w:tcPr>
            <w:tcW w:w="1547" w:type="dxa"/>
            <w:tcBorders>
              <w:top w:val="nil"/>
              <w:left w:val="nil"/>
              <w:bottom w:val="single" w:sz="4" w:space="0" w:color="auto"/>
              <w:right w:val="single" w:sz="4" w:space="0" w:color="auto"/>
            </w:tcBorders>
            <w:shd w:val="clear" w:color="auto" w:fill="auto"/>
            <w:noWrap/>
            <w:vAlign w:val="bottom"/>
            <w:hideMark/>
          </w:tcPr>
          <w:p w14:paraId="5D5C99C4"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12,152,820.52 </w:t>
            </w:r>
          </w:p>
        </w:tc>
        <w:tc>
          <w:tcPr>
            <w:tcW w:w="1480" w:type="dxa"/>
            <w:tcBorders>
              <w:top w:val="nil"/>
              <w:left w:val="nil"/>
              <w:bottom w:val="single" w:sz="4" w:space="0" w:color="auto"/>
              <w:right w:val="single" w:sz="4" w:space="0" w:color="auto"/>
            </w:tcBorders>
            <w:shd w:val="clear" w:color="auto" w:fill="auto"/>
            <w:noWrap/>
            <w:vAlign w:val="bottom"/>
            <w:hideMark/>
          </w:tcPr>
          <w:p w14:paraId="4483CC05"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276,124.50 </w:t>
            </w:r>
          </w:p>
        </w:tc>
        <w:tc>
          <w:tcPr>
            <w:tcW w:w="1480" w:type="dxa"/>
            <w:tcBorders>
              <w:top w:val="nil"/>
              <w:left w:val="nil"/>
              <w:bottom w:val="single" w:sz="4" w:space="0" w:color="auto"/>
              <w:right w:val="single" w:sz="4" w:space="0" w:color="auto"/>
            </w:tcBorders>
            <w:shd w:val="clear" w:color="auto" w:fill="auto"/>
            <w:noWrap/>
            <w:vAlign w:val="bottom"/>
            <w:hideMark/>
          </w:tcPr>
          <w:p w14:paraId="0F36B12A"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1,392,713.21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74777" w14:textId="77777777" w:rsidR="00032AF5" w:rsidRPr="00E11BF7" w:rsidRDefault="00032AF5" w:rsidP="00032AF5">
            <w:pPr>
              <w:spacing w:after="0" w:line="240" w:lineRule="auto"/>
              <w:rPr>
                <w:rFonts w:ascii="Calibri" w:eastAsia="Times New Roman" w:hAnsi="Calibri" w:cs="Calibri"/>
                <w:b/>
                <w:bCs/>
                <w:color w:val="C00000"/>
                <w:sz w:val="16"/>
                <w:szCs w:val="16"/>
                <w:lang w:eastAsia="en-GB"/>
              </w:rPr>
            </w:pPr>
            <w:r w:rsidRPr="00E11BF7">
              <w:rPr>
                <w:rFonts w:ascii="Calibri" w:eastAsia="Times New Roman" w:hAnsi="Calibri" w:cs="Calibri"/>
                <w:b/>
                <w:bCs/>
                <w:color w:val="9C0006"/>
                <w:sz w:val="16"/>
                <w:szCs w:val="16"/>
                <w:lang w:eastAsia="en-GB"/>
              </w:rPr>
              <w:t xml:space="preserve">-         774,775.79 </w:t>
            </w:r>
          </w:p>
        </w:tc>
      </w:tr>
      <w:tr w:rsidR="00032AF5" w:rsidRPr="00E11BF7" w14:paraId="0FD9D9E7" w14:textId="77777777" w:rsidTr="00032AF5">
        <w:trPr>
          <w:trHeight w:val="225"/>
        </w:trPr>
        <w:tc>
          <w:tcPr>
            <w:tcW w:w="3280" w:type="dxa"/>
            <w:tcBorders>
              <w:top w:val="nil"/>
              <w:left w:val="single" w:sz="4" w:space="0" w:color="auto"/>
              <w:bottom w:val="single" w:sz="4" w:space="0" w:color="auto"/>
              <w:right w:val="single" w:sz="4" w:space="0" w:color="auto"/>
            </w:tcBorders>
            <w:shd w:val="clear" w:color="000000" w:fill="D9D9D9"/>
            <w:noWrap/>
            <w:vAlign w:val="bottom"/>
            <w:hideMark/>
          </w:tcPr>
          <w:p w14:paraId="33BF3BB7"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PROJECTED EXPENDITURE</w:t>
            </w:r>
          </w:p>
        </w:tc>
        <w:tc>
          <w:tcPr>
            <w:tcW w:w="1852" w:type="dxa"/>
            <w:tcBorders>
              <w:top w:val="nil"/>
              <w:left w:val="nil"/>
              <w:bottom w:val="single" w:sz="4" w:space="0" w:color="auto"/>
              <w:right w:val="single" w:sz="4" w:space="0" w:color="auto"/>
            </w:tcBorders>
            <w:shd w:val="clear" w:color="000000" w:fill="D9D9D9"/>
            <w:noWrap/>
            <w:vAlign w:val="bottom"/>
            <w:hideMark/>
          </w:tcPr>
          <w:p w14:paraId="4A62BAB7" w14:textId="77777777" w:rsidR="00032AF5" w:rsidRPr="00E11BF7" w:rsidRDefault="00032AF5" w:rsidP="00032AF5">
            <w:pPr>
              <w:spacing w:after="0" w:line="240" w:lineRule="auto"/>
              <w:jc w:val="center"/>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 </w:t>
            </w:r>
          </w:p>
        </w:tc>
        <w:tc>
          <w:tcPr>
            <w:tcW w:w="1610" w:type="dxa"/>
            <w:tcBorders>
              <w:top w:val="nil"/>
              <w:left w:val="nil"/>
              <w:bottom w:val="single" w:sz="4" w:space="0" w:color="auto"/>
              <w:right w:val="single" w:sz="4" w:space="0" w:color="auto"/>
            </w:tcBorders>
            <w:shd w:val="clear" w:color="000000" w:fill="D9D9D9"/>
            <w:noWrap/>
            <w:vAlign w:val="bottom"/>
            <w:hideMark/>
          </w:tcPr>
          <w:p w14:paraId="48A1D326" w14:textId="77777777" w:rsidR="00032AF5" w:rsidRPr="00E11BF7" w:rsidRDefault="00032AF5" w:rsidP="00032AF5">
            <w:pPr>
              <w:spacing w:after="0" w:line="240" w:lineRule="auto"/>
              <w:jc w:val="center"/>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 </w:t>
            </w:r>
          </w:p>
        </w:tc>
        <w:tc>
          <w:tcPr>
            <w:tcW w:w="1764" w:type="dxa"/>
            <w:tcBorders>
              <w:top w:val="nil"/>
              <w:left w:val="nil"/>
              <w:bottom w:val="single" w:sz="4" w:space="0" w:color="auto"/>
              <w:right w:val="single" w:sz="4" w:space="0" w:color="auto"/>
            </w:tcBorders>
            <w:shd w:val="clear" w:color="000000" w:fill="D9D9D9"/>
            <w:noWrap/>
            <w:vAlign w:val="bottom"/>
            <w:hideMark/>
          </w:tcPr>
          <w:p w14:paraId="032E3C63" w14:textId="77777777" w:rsidR="00032AF5" w:rsidRPr="00E11BF7" w:rsidRDefault="00032AF5" w:rsidP="00032AF5">
            <w:pPr>
              <w:spacing w:after="0" w:line="240" w:lineRule="auto"/>
              <w:jc w:val="center"/>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 </w:t>
            </w:r>
          </w:p>
        </w:tc>
        <w:tc>
          <w:tcPr>
            <w:tcW w:w="1547" w:type="dxa"/>
            <w:tcBorders>
              <w:top w:val="nil"/>
              <w:left w:val="nil"/>
              <w:bottom w:val="single" w:sz="4" w:space="0" w:color="auto"/>
              <w:right w:val="single" w:sz="4" w:space="0" w:color="auto"/>
            </w:tcBorders>
            <w:shd w:val="clear" w:color="000000" w:fill="D9D9D9"/>
            <w:noWrap/>
            <w:vAlign w:val="bottom"/>
            <w:hideMark/>
          </w:tcPr>
          <w:p w14:paraId="1FCF64CE" w14:textId="77777777" w:rsidR="00032AF5" w:rsidRPr="00E11BF7" w:rsidRDefault="00032AF5" w:rsidP="00032AF5">
            <w:pPr>
              <w:spacing w:after="0" w:line="240" w:lineRule="auto"/>
              <w:jc w:val="center"/>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 </w:t>
            </w:r>
          </w:p>
        </w:tc>
        <w:tc>
          <w:tcPr>
            <w:tcW w:w="1480" w:type="dxa"/>
            <w:tcBorders>
              <w:top w:val="nil"/>
              <w:left w:val="nil"/>
              <w:bottom w:val="single" w:sz="4" w:space="0" w:color="auto"/>
              <w:right w:val="single" w:sz="4" w:space="0" w:color="auto"/>
            </w:tcBorders>
            <w:shd w:val="clear" w:color="000000" w:fill="D9D9D9"/>
            <w:noWrap/>
            <w:vAlign w:val="bottom"/>
            <w:hideMark/>
          </w:tcPr>
          <w:p w14:paraId="725AE736" w14:textId="77777777" w:rsidR="00032AF5" w:rsidRPr="00E11BF7" w:rsidRDefault="00032AF5" w:rsidP="00032AF5">
            <w:pPr>
              <w:spacing w:after="0" w:line="240" w:lineRule="auto"/>
              <w:jc w:val="center"/>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 </w:t>
            </w:r>
          </w:p>
        </w:tc>
        <w:tc>
          <w:tcPr>
            <w:tcW w:w="1480" w:type="dxa"/>
            <w:tcBorders>
              <w:top w:val="nil"/>
              <w:left w:val="nil"/>
              <w:bottom w:val="single" w:sz="4" w:space="0" w:color="auto"/>
              <w:right w:val="single" w:sz="4" w:space="0" w:color="auto"/>
            </w:tcBorders>
            <w:shd w:val="clear" w:color="000000" w:fill="D9D9D9"/>
            <w:noWrap/>
            <w:vAlign w:val="bottom"/>
            <w:hideMark/>
          </w:tcPr>
          <w:p w14:paraId="2464F230" w14:textId="77777777" w:rsidR="00032AF5" w:rsidRPr="00E11BF7" w:rsidRDefault="00032AF5" w:rsidP="00032AF5">
            <w:pPr>
              <w:spacing w:after="0" w:line="240" w:lineRule="auto"/>
              <w:jc w:val="center"/>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 </w:t>
            </w:r>
          </w:p>
        </w:tc>
        <w:tc>
          <w:tcPr>
            <w:tcW w:w="1240" w:type="dxa"/>
            <w:tcBorders>
              <w:top w:val="nil"/>
              <w:left w:val="nil"/>
              <w:bottom w:val="single" w:sz="4" w:space="0" w:color="auto"/>
              <w:right w:val="single" w:sz="4" w:space="0" w:color="auto"/>
            </w:tcBorders>
            <w:shd w:val="clear" w:color="000000" w:fill="D9D9D9"/>
            <w:noWrap/>
            <w:vAlign w:val="bottom"/>
            <w:hideMark/>
          </w:tcPr>
          <w:p w14:paraId="4FABE0BF"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0EBCDA36" w14:textId="77777777" w:rsidTr="00032AF5">
        <w:trPr>
          <w:trHeight w:val="555"/>
        </w:trPr>
        <w:tc>
          <w:tcPr>
            <w:tcW w:w="3280" w:type="dxa"/>
            <w:tcBorders>
              <w:top w:val="nil"/>
              <w:left w:val="single" w:sz="4" w:space="0" w:color="auto"/>
              <w:bottom w:val="single" w:sz="4" w:space="0" w:color="auto"/>
              <w:right w:val="single" w:sz="4" w:space="0" w:color="auto"/>
            </w:tcBorders>
            <w:shd w:val="clear" w:color="auto" w:fill="auto"/>
            <w:hideMark/>
          </w:tcPr>
          <w:p w14:paraId="33893694"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IBP/330 - Primary School places E-W Chichester (subject to further detail and evaluation)</w:t>
            </w:r>
          </w:p>
        </w:tc>
        <w:tc>
          <w:tcPr>
            <w:tcW w:w="1852" w:type="dxa"/>
            <w:tcBorders>
              <w:top w:val="nil"/>
              <w:left w:val="nil"/>
              <w:bottom w:val="single" w:sz="4" w:space="0" w:color="auto"/>
              <w:right w:val="single" w:sz="4" w:space="0" w:color="auto"/>
            </w:tcBorders>
            <w:shd w:val="clear" w:color="auto" w:fill="auto"/>
            <w:noWrap/>
            <w:vAlign w:val="center"/>
            <w:hideMark/>
          </w:tcPr>
          <w:p w14:paraId="31FFA66E"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610" w:type="dxa"/>
            <w:tcBorders>
              <w:top w:val="nil"/>
              <w:left w:val="nil"/>
              <w:bottom w:val="single" w:sz="4" w:space="0" w:color="auto"/>
              <w:right w:val="single" w:sz="4" w:space="0" w:color="auto"/>
            </w:tcBorders>
            <w:shd w:val="clear" w:color="auto" w:fill="auto"/>
            <w:noWrap/>
            <w:vAlign w:val="center"/>
            <w:hideMark/>
          </w:tcPr>
          <w:p w14:paraId="37A09B8F"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764" w:type="dxa"/>
            <w:tcBorders>
              <w:top w:val="nil"/>
              <w:left w:val="nil"/>
              <w:bottom w:val="single" w:sz="4" w:space="0" w:color="auto"/>
              <w:right w:val="single" w:sz="4" w:space="0" w:color="auto"/>
            </w:tcBorders>
            <w:shd w:val="clear" w:color="auto" w:fill="auto"/>
            <w:noWrap/>
            <w:vAlign w:val="center"/>
            <w:hideMark/>
          </w:tcPr>
          <w:p w14:paraId="277C8F5F"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709501DB"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3,000,000.00 </w:t>
            </w:r>
          </w:p>
        </w:tc>
        <w:tc>
          <w:tcPr>
            <w:tcW w:w="1480" w:type="dxa"/>
            <w:tcBorders>
              <w:top w:val="nil"/>
              <w:left w:val="nil"/>
              <w:bottom w:val="single" w:sz="4" w:space="0" w:color="auto"/>
              <w:right w:val="single" w:sz="4" w:space="0" w:color="auto"/>
            </w:tcBorders>
            <w:shd w:val="clear" w:color="auto" w:fill="auto"/>
            <w:noWrap/>
            <w:vAlign w:val="bottom"/>
            <w:hideMark/>
          </w:tcPr>
          <w:p w14:paraId="1F75204D"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6B64F99E"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1BC925D3"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27D6F65F" w14:textId="77777777" w:rsidTr="00032AF5">
        <w:trPr>
          <w:trHeight w:val="555"/>
        </w:trPr>
        <w:tc>
          <w:tcPr>
            <w:tcW w:w="3280" w:type="dxa"/>
            <w:tcBorders>
              <w:top w:val="nil"/>
              <w:left w:val="single" w:sz="4" w:space="0" w:color="auto"/>
              <w:bottom w:val="single" w:sz="4" w:space="0" w:color="auto"/>
              <w:right w:val="single" w:sz="4" w:space="0" w:color="auto"/>
            </w:tcBorders>
            <w:shd w:val="clear" w:color="auto" w:fill="auto"/>
            <w:hideMark/>
          </w:tcPr>
          <w:p w14:paraId="7E0BF2D3"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IBP/657 - School access improvements at expanded primary school(s) Chichester.</w:t>
            </w:r>
          </w:p>
        </w:tc>
        <w:tc>
          <w:tcPr>
            <w:tcW w:w="1852" w:type="dxa"/>
            <w:tcBorders>
              <w:top w:val="nil"/>
              <w:left w:val="nil"/>
              <w:bottom w:val="single" w:sz="4" w:space="0" w:color="auto"/>
              <w:right w:val="single" w:sz="4" w:space="0" w:color="auto"/>
            </w:tcBorders>
            <w:shd w:val="clear" w:color="auto" w:fill="auto"/>
            <w:noWrap/>
            <w:vAlign w:val="center"/>
            <w:hideMark/>
          </w:tcPr>
          <w:p w14:paraId="2B6F851C"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610" w:type="dxa"/>
            <w:tcBorders>
              <w:top w:val="nil"/>
              <w:left w:val="nil"/>
              <w:bottom w:val="single" w:sz="4" w:space="0" w:color="auto"/>
              <w:right w:val="single" w:sz="4" w:space="0" w:color="auto"/>
            </w:tcBorders>
            <w:shd w:val="clear" w:color="auto" w:fill="auto"/>
            <w:noWrap/>
            <w:vAlign w:val="center"/>
            <w:hideMark/>
          </w:tcPr>
          <w:p w14:paraId="705251C5"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764" w:type="dxa"/>
            <w:tcBorders>
              <w:top w:val="nil"/>
              <w:left w:val="nil"/>
              <w:bottom w:val="single" w:sz="4" w:space="0" w:color="auto"/>
              <w:right w:val="single" w:sz="4" w:space="0" w:color="auto"/>
            </w:tcBorders>
            <w:shd w:val="clear" w:color="auto" w:fill="auto"/>
            <w:noWrap/>
            <w:vAlign w:val="center"/>
            <w:hideMark/>
          </w:tcPr>
          <w:p w14:paraId="2117E12A"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2C25BFA2"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50,000.00 </w:t>
            </w:r>
          </w:p>
        </w:tc>
        <w:tc>
          <w:tcPr>
            <w:tcW w:w="1480" w:type="dxa"/>
            <w:tcBorders>
              <w:top w:val="nil"/>
              <w:left w:val="nil"/>
              <w:bottom w:val="single" w:sz="4" w:space="0" w:color="auto"/>
              <w:right w:val="single" w:sz="4" w:space="0" w:color="auto"/>
            </w:tcBorders>
            <w:shd w:val="clear" w:color="auto" w:fill="auto"/>
            <w:noWrap/>
            <w:vAlign w:val="bottom"/>
            <w:hideMark/>
          </w:tcPr>
          <w:p w14:paraId="3F35663F"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7EA041CB"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650910D0"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3DA92436" w14:textId="77777777" w:rsidTr="00032AF5">
        <w:trPr>
          <w:trHeight w:val="675"/>
        </w:trPr>
        <w:tc>
          <w:tcPr>
            <w:tcW w:w="3280" w:type="dxa"/>
            <w:tcBorders>
              <w:top w:val="nil"/>
              <w:left w:val="single" w:sz="4" w:space="0" w:color="auto"/>
              <w:bottom w:val="single" w:sz="4" w:space="0" w:color="auto"/>
              <w:right w:val="single" w:sz="4" w:space="0" w:color="auto"/>
            </w:tcBorders>
            <w:shd w:val="clear" w:color="auto" w:fill="auto"/>
            <w:hideMark/>
          </w:tcPr>
          <w:p w14:paraId="7CB6692F"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lastRenderedPageBreak/>
              <w:t>IBP/656 - Sustainable transport corridor – City Centre to Portfield part of project 656 (subject to further detail and evaluation)</w:t>
            </w:r>
          </w:p>
        </w:tc>
        <w:tc>
          <w:tcPr>
            <w:tcW w:w="1852" w:type="dxa"/>
            <w:tcBorders>
              <w:top w:val="nil"/>
              <w:left w:val="nil"/>
              <w:bottom w:val="single" w:sz="4" w:space="0" w:color="auto"/>
              <w:right w:val="single" w:sz="4" w:space="0" w:color="auto"/>
            </w:tcBorders>
            <w:shd w:val="clear" w:color="auto" w:fill="auto"/>
            <w:noWrap/>
            <w:vAlign w:val="center"/>
            <w:hideMark/>
          </w:tcPr>
          <w:p w14:paraId="7CEE25A2"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610" w:type="dxa"/>
            <w:tcBorders>
              <w:top w:val="nil"/>
              <w:left w:val="nil"/>
              <w:bottom w:val="single" w:sz="4" w:space="0" w:color="auto"/>
              <w:right w:val="single" w:sz="4" w:space="0" w:color="auto"/>
            </w:tcBorders>
            <w:shd w:val="clear" w:color="auto" w:fill="auto"/>
            <w:noWrap/>
            <w:vAlign w:val="center"/>
            <w:hideMark/>
          </w:tcPr>
          <w:p w14:paraId="5726B7E7"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25,000.00 </w:t>
            </w:r>
          </w:p>
        </w:tc>
        <w:tc>
          <w:tcPr>
            <w:tcW w:w="1764" w:type="dxa"/>
            <w:tcBorders>
              <w:top w:val="nil"/>
              <w:left w:val="nil"/>
              <w:bottom w:val="single" w:sz="4" w:space="0" w:color="auto"/>
              <w:right w:val="single" w:sz="4" w:space="0" w:color="auto"/>
            </w:tcBorders>
            <w:shd w:val="clear" w:color="auto" w:fill="auto"/>
            <w:noWrap/>
            <w:vAlign w:val="center"/>
            <w:hideMark/>
          </w:tcPr>
          <w:p w14:paraId="036A0318"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50,000.00 </w:t>
            </w:r>
          </w:p>
        </w:tc>
        <w:tc>
          <w:tcPr>
            <w:tcW w:w="1547" w:type="dxa"/>
            <w:tcBorders>
              <w:top w:val="nil"/>
              <w:left w:val="nil"/>
              <w:bottom w:val="single" w:sz="4" w:space="0" w:color="auto"/>
              <w:right w:val="single" w:sz="4" w:space="0" w:color="auto"/>
            </w:tcBorders>
            <w:shd w:val="clear" w:color="auto" w:fill="auto"/>
            <w:noWrap/>
            <w:vAlign w:val="center"/>
            <w:hideMark/>
          </w:tcPr>
          <w:p w14:paraId="150571F5"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425,000.00 </w:t>
            </w:r>
          </w:p>
        </w:tc>
        <w:tc>
          <w:tcPr>
            <w:tcW w:w="1480" w:type="dxa"/>
            <w:tcBorders>
              <w:top w:val="nil"/>
              <w:left w:val="nil"/>
              <w:bottom w:val="single" w:sz="4" w:space="0" w:color="auto"/>
              <w:right w:val="single" w:sz="4" w:space="0" w:color="auto"/>
            </w:tcBorders>
            <w:shd w:val="clear" w:color="auto" w:fill="auto"/>
            <w:noWrap/>
            <w:vAlign w:val="bottom"/>
            <w:hideMark/>
          </w:tcPr>
          <w:p w14:paraId="0CF18D5D"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29C8D598"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18B6F386"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76F23D12" w14:textId="77777777" w:rsidTr="00032AF5">
        <w:trPr>
          <w:trHeight w:val="495"/>
        </w:trPr>
        <w:tc>
          <w:tcPr>
            <w:tcW w:w="3280" w:type="dxa"/>
            <w:tcBorders>
              <w:top w:val="nil"/>
              <w:left w:val="single" w:sz="4" w:space="0" w:color="auto"/>
              <w:bottom w:val="single" w:sz="4" w:space="0" w:color="auto"/>
              <w:right w:val="single" w:sz="4" w:space="0" w:color="auto"/>
            </w:tcBorders>
            <w:shd w:val="clear" w:color="auto" w:fill="auto"/>
            <w:hideMark/>
          </w:tcPr>
          <w:p w14:paraId="1CDEFEDD" w14:textId="0AB6D54B"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IBP/355 - RTPI screens at Chichester City </w:t>
            </w:r>
            <w:r w:rsidR="009E1DAD" w:rsidRPr="00E11BF7">
              <w:rPr>
                <w:rFonts w:ascii="Calibri" w:eastAsia="Times New Roman" w:hAnsi="Calibri" w:cs="Calibri"/>
                <w:color w:val="000000"/>
                <w:sz w:val="16"/>
                <w:szCs w:val="16"/>
                <w:lang w:eastAsia="en-GB"/>
              </w:rPr>
              <w:t>(£</w:t>
            </w:r>
            <w:r w:rsidRPr="00E11BF7">
              <w:rPr>
                <w:rFonts w:ascii="Calibri" w:eastAsia="Times New Roman" w:hAnsi="Calibri" w:cs="Calibri"/>
                <w:color w:val="000000"/>
                <w:sz w:val="16"/>
                <w:szCs w:val="16"/>
                <w:lang w:eastAsia="en-GB"/>
              </w:rPr>
              <w:t>53,372.11 spent in prior years)</w:t>
            </w:r>
          </w:p>
        </w:tc>
        <w:tc>
          <w:tcPr>
            <w:tcW w:w="1852" w:type="dxa"/>
            <w:tcBorders>
              <w:top w:val="nil"/>
              <w:left w:val="nil"/>
              <w:bottom w:val="single" w:sz="4" w:space="0" w:color="auto"/>
              <w:right w:val="single" w:sz="4" w:space="0" w:color="auto"/>
            </w:tcBorders>
            <w:shd w:val="clear" w:color="auto" w:fill="auto"/>
            <w:noWrap/>
            <w:vAlign w:val="center"/>
            <w:hideMark/>
          </w:tcPr>
          <w:p w14:paraId="31E4368F"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60,000.00 </w:t>
            </w:r>
          </w:p>
        </w:tc>
        <w:tc>
          <w:tcPr>
            <w:tcW w:w="1610" w:type="dxa"/>
            <w:tcBorders>
              <w:top w:val="nil"/>
              <w:left w:val="nil"/>
              <w:bottom w:val="single" w:sz="4" w:space="0" w:color="auto"/>
              <w:right w:val="single" w:sz="4" w:space="0" w:color="auto"/>
            </w:tcBorders>
            <w:shd w:val="clear" w:color="auto" w:fill="auto"/>
            <w:noWrap/>
            <w:vAlign w:val="center"/>
            <w:hideMark/>
          </w:tcPr>
          <w:p w14:paraId="1B0DD05D"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764" w:type="dxa"/>
            <w:tcBorders>
              <w:top w:val="nil"/>
              <w:left w:val="nil"/>
              <w:bottom w:val="single" w:sz="4" w:space="0" w:color="auto"/>
              <w:right w:val="single" w:sz="4" w:space="0" w:color="auto"/>
            </w:tcBorders>
            <w:shd w:val="clear" w:color="auto" w:fill="auto"/>
            <w:noWrap/>
            <w:vAlign w:val="center"/>
            <w:hideMark/>
          </w:tcPr>
          <w:p w14:paraId="7BFF2D0A"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076FCDC0"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6734EEA1"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74B372F2"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234DB3AA"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1EBAB282" w14:textId="77777777" w:rsidTr="00032AF5">
        <w:trPr>
          <w:trHeight w:val="675"/>
        </w:trPr>
        <w:tc>
          <w:tcPr>
            <w:tcW w:w="3280" w:type="dxa"/>
            <w:tcBorders>
              <w:top w:val="nil"/>
              <w:left w:val="single" w:sz="4" w:space="0" w:color="auto"/>
              <w:bottom w:val="single" w:sz="4" w:space="0" w:color="auto"/>
              <w:right w:val="single" w:sz="4" w:space="0" w:color="auto"/>
            </w:tcBorders>
            <w:shd w:val="clear" w:color="auto" w:fill="auto"/>
            <w:hideMark/>
          </w:tcPr>
          <w:p w14:paraId="461DE435"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IBP/353 - Sustainable transport corridor – City Centre to Westhampnett (subject to further detail and evaluation).</w:t>
            </w:r>
          </w:p>
        </w:tc>
        <w:tc>
          <w:tcPr>
            <w:tcW w:w="1852" w:type="dxa"/>
            <w:tcBorders>
              <w:top w:val="nil"/>
              <w:left w:val="nil"/>
              <w:bottom w:val="single" w:sz="4" w:space="0" w:color="auto"/>
              <w:right w:val="single" w:sz="4" w:space="0" w:color="auto"/>
            </w:tcBorders>
            <w:shd w:val="clear" w:color="auto" w:fill="auto"/>
            <w:noWrap/>
            <w:vAlign w:val="center"/>
            <w:hideMark/>
          </w:tcPr>
          <w:p w14:paraId="03C8AB16"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610" w:type="dxa"/>
            <w:tcBorders>
              <w:top w:val="nil"/>
              <w:left w:val="nil"/>
              <w:bottom w:val="single" w:sz="4" w:space="0" w:color="auto"/>
              <w:right w:val="single" w:sz="4" w:space="0" w:color="auto"/>
            </w:tcBorders>
            <w:shd w:val="clear" w:color="auto" w:fill="auto"/>
            <w:noWrap/>
            <w:vAlign w:val="center"/>
            <w:hideMark/>
          </w:tcPr>
          <w:p w14:paraId="445818B3"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500,000.00 </w:t>
            </w:r>
          </w:p>
        </w:tc>
        <w:tc>
          <w:tcPr>
            <w:tcW w:w="1764" w:type="dxa"/>
            <w:tcBorders>
              <w:top w:val="nil"/>
              <w:left w:val="nil"/>
              <w:bottom w:val="single" w:sz="4" w:space="0" w:color="auto"/>
              <w:right w:val="single" w:sz="4" w:space="0" w:color="auto"/>
            </w:tcBorders>
            <w:shd w:val="clear" w:color="auto" w:fill="auto"/>
            <w:noWrap/>
            <w:vAlign w:val="center"/>
            <w:hideMark/>
          </w:tcPr>
          <w:p w14:paraId="02B85D3A"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75DD3782"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42A77455"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2D26C642"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4390A299"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57BAD321" w14:textId="77777777" w:rsidTr="00032AF5">
        <w:trPr>
          <w:trHeight w:val="450"/>
        </w:trPr>
        <w:tc>
          <w:tcPr>
            <w:tcW w:w="3280" w:type="dxa"/>
            <w:tcBorders>
              <w:top w:val="nil"/>
              <w:left w:val="single" w:sz="4" w:space="0" w:color="auto"/>
              <w:bottom w:val="single" w:sz="4" w:space="0" w:color="auto"/>
              <w:right w:val="single" w:sz="4" w:space="0" w:color="auto"/>
            </w:tcBorders>
            <w:shd w:val="clear" w:color="auto" w:fill="auto"/>
            <w:hideMark/>
          </w:tcPr>
          <w:p w14:paraId="7B5EE06B"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IBP/331 - Primary School places Bournes. (subject to further detail &amp; evaluation)</w:t>
            </w:r>
          </w:p>
        </w:tc>
        <w:tc>
          <w:tcPr>
            <w:tcW w:w="1852" w:type="dxa"/>
            <w:tcBorders>
              <w:top w:val="nil"/>
              <w:left w:val="nil"/>
              <w:bottom w:val="single" w:sz="4" w:space="0" w:color="auto"/>
              <w:right w:val="single" w:sz="4" w:space="0" w:color="auto"/>
            </w:tcBorders>
            <w:shd w:val="clear" w:color="auto" w:fill="auto"/>
            <w:noWrap/>
            <w:vAlign w:val="center"/>
            <w:hideMark/>
          </w:tcPr>
          <w:p w14:paraId="01D455BF"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610" w:type="dxa"/>
            <w:tcBorders>
              <w:top w:val="nil"/>
              <w:left w:val="nil"/>
              <w:bottom w:val="single" w:sz="4" w:space="0" w:color="auto"/>
              <w:right w:val="single" w:sz="4" w:space="0" w:color="auto"/>
            </w:tcBorders>
            <w:shd w:val="clear" w:color="auto" w:fill="auto"/>
            <w:noWrap/>
            <w:vAlign w:val="center"/>
            <w:hideMark/>
          </w:tcPr>
          <w:p w14:paraId="49EA3104"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764" w:type="dxa"/>
            <w:tcBorders>
              <w:top w:val="nil"/>
              <w:left w:val="nil"/>
              <w:bottom w:val="single" w:sz="4" w:space="0" w:color="auto"/>
              <w:right w:val="single" w:sz="4" w:space="0" w:color="auto"/>
            </w:tcBorders>
            <w:shd w:val="clear" w:color="auto" w:fill="auto"/>
            <w:noWrap/>
            <w:vAlign w:val="center"/>
            <w:hideMark/>
          </w:tcPr>
          <w:p w14:paraId="38673BE0"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3,000,000.00 </w:t>
            </w:r>
          </w:p>
        </w:tc>
        <w:tc>
          <w:tcPr>
            <w:tcW w:w="1547" w:type="dxa"/>
            <w:tcBorders>
              <w:top w:val="nil"/>
              <w:left w:val="nil"/>
              <w:bottom w:val="single" w:sz="4" w:space="0" w:color="auto"/>
              <w:right w:val="single" w:sz="4" w:space="0" w:color="auto"/>
            </w:tcBorders>
            <w:shd w:val="clear" w:color="auto" w:fill="auto"/>
            <w:noWrap/>
            <w:vAlign w:val="center"/>
            <w:hideMark/>
          </w:tcPr>
          <w:p w14:paraId="6B70CD8C"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618A7782"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1817959D"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5BD36447"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0B70DA4A" w14:textId="77777777" w:rsidTr="00032AF5">
        <w:trPr>
          <w:trHeight w:val="450"/>
        </w:trPr>
        <w:tc>
          <w:tcPr>
            <w:tcW w:w="3280" w:type="dxa"/>
            <w:tcBorders>
              <w:top w:val="nil"/>
              <w:left w:val="single" w:sz="4" w:space="0" w:color="auto"/>
              <w:bottom w:val="single" w:sz="4" w:space="0" w:color="auto"/>
              <w:right w:val="single" w:sz="4" w:space="0" w:color="auto"/>
            </w:tcBorders>
            <w:shd w:val="clear" w:color="auto" w:fill="auto"/>
            <w:hideMark/>
          </w:tcPr>
          <w:p w14:paraId="354282F0" w14:textId="518AE965"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IBP/660 - School access improvements at expanded primary school(</w:t>
            </w:r>
            <w:r w:rsidR="009E1DAD" w:rsidRPr="00E11BF7">
              <w:rPr>
                <w:rFonts w:ascii="Calibri" w:eastAsia="Times New Roman" w:hAnsi="Calibri" w:cs="Calibri"/>
                <w:color w:val="000000"/>
                <w:sz w:val="16"/>
                <w:szCs w:val="16"/>
                <w:lang w:eastAsia="en-GB"/>
              </w:rPr>
              <w:t>s) Bournes</w:t>
            </w:r>
            <w:r w:rsidRPr="00E11BF7">
              <w:rPr>
                <w:rFonts w:ascii="Calibri" w:eastAsia="Times New Roman" w:hAnsi="Calibri" w:cs="Calibri"/>
                <w:color w:val="000000"/>
                <w:sz w:val="16"/>
                <w:szCs w:val="16"/>
                <w:lang w:eastAsia="en-GB"/>
              </w:rPr>
              <w:t xml:space="preserve">. </w:t>
            </w:r>
          </w:p>
        </w:tc>
        <w:tc>
          <w:tcPr>
            <w:tcW w:w="1852" w:type="dxa"/>
            <w:tcBorders>
              <w:top w:val="nil"/>
              <w:left w:val="nil"/>
              <w:bottom w:val="single" w:sz="4" w:space="0" w:color="auto"/>
              <w:right w:val="single" w:sz="4" w:space="0" w:color="auto"/>
            </w:tcBorders>
            <w:shd w:val="clear" w:color="auto" w:fill="auto"/>
            <w:noWrap/>
            <w:vAlign w:val="center"/>
            <w:hideMark/>
          </w:tcPr>
          <w:p w14:paraId="53A604E2"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610" w:type="dxa"/>
            <w:tcBorders>
              <w:top w:val="nil"/>
              <w:left w:val="nil"/>
              <w:bottom w:val="single" w:sz="4" w:space="0" w:color="auto"/>
              <w:right w:val="single" w:sz="4" w:space="0" w:color="auto"/>
            </w:tcBorders>
            <w:shd w:val="clear" w:color="auto" w:fill="auto"/>
            <w:noWrap/>
            <w:vAlign w:val="center"/>
            <w:hideMark/>
          </w:tcPr>
          <w:p w14:paraId="231627D2"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764" w:type="dxa"/>
            <w:tcBorders>
              <w:top w:val="nil"/>
              <w:left w:val="nil"/>
              <w:bottom w:val="single" w:sz="4" w:space="0" w:color="auto"/>
              <w:right w:val="single" w:sz="4" w:space="0" w:color="auto"/>
            </w:tcBorders>
            <w:shd w:val="clear" w:color="auto" w:fill="auto"/>
            <w:noWrap/>
            <w:vAlign w:val="center"/>
            <w:hideMark/>
          </w:tcPr>
          <w:p w14:paraId="24027556"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50,000.00 </w:t>
            </w:r>
          </w:p>
        </w:tc>
        <w:tc>
          <w:tcPr>
            <w:tcW w:w="1547" w:type="dxa"/>
            <w:tcBorders>
              <w:top w:val="nil"/>
              <w:left w:val="nil"/>
              <w:bottom w:val="single" w:sz="4" w:space="0" w:color="auto"/>
              <w:right w:val="single" w:sz="4" w:space="0" w:color="auto"/>
            </w:tcBorders>
            <w:shd w:val="clear" w:color="auto" w:fill="auto"/>
            <w:noWrap/>
            <w:vAlign w:val="center"/>
            <w:hideMark/>
          </w:tcPr>
          <w:p w14:paraId="0D5C3A1D"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262E2428"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532DE028"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21FD3F44"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588A402A" w14:textId="77777777" w:rsidTr="00032AF5">
        <w:trPr>
          <w:trHeight w:val="540"/>
        </w:trPr>
        <w:tc>
          <w:tcPr>
            <w:tcW w:w="3280" w:type="dxa"/>
            <w:tcBorders>
              <w:top w:val="nil"/>
              <w:left w:val="single" w:sz="4" w:space="0" w:color="auto"/>
              <w:bottom w:val="single" w:sz="4" w:space="0" w:color="auto"/>
              <w:right w:val="single" w:sz="4" w:space="0" w:color="auto"/>
            </w:tcBorders>
            <w:shd w:val="clear" w:color="auto" w:fill="auto"/>
            <w:hideMark/>
          </w:tcPr>
          <w:p w14:paraId="03730069"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IBP/332 - Primary School places Manhood Peninsula. (subject to further detail &amp; evaluation</w:t>
            </w:r>
          </w:p>
        </w:tc>
        <w:tc>
          <w:tcPr>
            <w:tcW w:w="1852" w:type="dxa"/>
            <w:tcBorders>
              <w:top w:val="nil"/>
              <w:left w:val="nil"/>
              <w:bottom w:val="single" w:sz="4" w:space="0" w:color="auto"/>
              <w:right w:val="single" w:sz="4" w:space="0" w:color="auto"/>
            </w:tcBorders>
            <w:shd w:val="clear" w:color="auto" w:fill="auto"/>
            <w:noWrap/>
            <w:vAlign w:val="center"/>
            <w:hideMark/>
          </w:tcPr>
          <w:p w14:paraId="6DE3601C"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610" w:type="dxa"/>
            <w:tcBorders>
              <w:top w:val="nil"/>
              <w:left w:val="nil"/>
              <w:bottom w:val="single" w:sz="4" w:space="0" w:color="auto"/>
              <w:right w:val="single" w:sz="4" w:space="0" w:color="auto"/>
            </w:tcBorders>
            <w:shd w:val="clear" w:color="auto" w:fill="auto"/>
            <w:noWrap/>
            <w:vAlign w:val="center"/>
            <w:hideMark/>
          </w:tcPr>
          <w:p w14:paraId="46EAF334"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764" w:type="dxa"/>
            <w:tcBorders>
              <w:top w:val="nil"/>
              <w:left w:val="nil"/>
              <w:bottom w:val="single" w:sz="4" w:space="0" w:color="auto"/>
              <w:right w:val="single" w:sz="4" w:space="0" w:color="auto"/>
            </w:tcBorders>
            <w:shd w:val="clear" w:color="auto" w:fill="auto"/>
            <w:noWrap/>
            <w:vAlign w:val="center"/>
            <w:hideMark/>
          </w:tcPr>
          <w:p w14:paraId="3E80F46C"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742DA79A"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3,000,000.00 </w:t>
            </w:r>
          </w:p>
        </w:tc>
        <w:tc>
          <w:tcPr>
            <w:tcW w:w="1480" w:type="dxa"/>
            <w:tcBorders>
              <w:top w:val="nil"/>
              <w:left w:val="nil"/>
              <w:bottom w:val="single" w:sz="4" w:space="0" w:color="auto"/>
              <w:right w:val="single" w:sz="4" w:space="0" w:color="auto"/>
            </w:tcBorders>
            <w:shd w:val="clear" w:color="auto" w:fill="auto"/>
            <w:noWrap/>
            <w:vAlign w:val="bottom"/>
            <w:hideMark/>
          </w:tcPr>
          <w:p w14:paraId="1683AD05"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549145D9"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6431760A"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2EB7C147" w14:textId="77777777" w:rsidTr="00032AF5">
        <w:trPr>
          <w:trHeight w:val="450"/>
        </w:trPr>
        <w:tc>
          <w:tcPr>
            <w:tcW w:w="3280" w:type="dxa"/>
            <w:tcBorders>
              <w:top w:val="nil"/>
              <w:left w:val="single" w:sz="4" w:space="0" w:color="auto"/>
              <w:bottom w:val="single" w:sz="4" w:space="0" w:color="auto"/>
              <w:right w:val="single" w:sz="4" w:space="0" w:color="auto"/>
            </w:tcBorders>
            <w:shd w:val="clear" w:color="auto" w:fill="auto"/>
            <w:hideMark/>
          </w:tcPr>
          <w:p w14:paraId="4ACC5FA0"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IBP/659 - School access improvements at expanded primary school(s) Manhood. </w:t>
            </w:r>
          </w:p>
        </w:tc>
        <w:tc>
          <w:tcPr>
            <w:tcW w:w="1852" w:type="dxa"/>
            <w:tcBorders>
              <w:top w:val="nil"/>
              <w:left w:val="nil"/>
              <w:bottom w:val="single" w:sz="4" w:space="0" w:color="auto"/>
              <w:right w:val="single" w:sz="4" w:space="0" w:color="auto"/>
            </w:tcBorders>
            <w:shd w:val="clear" w:color="auto" w:fill="auto"/>
            <w:noWrap/>
            <w:vAlign w:val="center"/>
            <w:hideMark/>
          </w:tcPr>
          <w:p w14:paraId="1D7D6B32"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610" w:type="dxa"/>
            <w:tcBorders>
              <w:top w:val="nil"/>
              <w:left w:val="nil"/>
              <w:bottom w:val="single" w:sz="4" w:space="0" w:color="auto"/>
              <w:right w:val="single" w:sz="4" w:space="0" w:color="auto"/>
            </w:tcBorders>
            <w:shd w:val="clear" w:color="auto" w:fill="auto"/>
            <w:noWrap/>
            <w:vAlign w:val="center"/>
            <w:hideMark/>
          </w:tcPr>
          <w:p w14:paraId="6F86307B"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764" w:type="dxa"/>
            <w:tcBorders>
              <w:top w:val="nil"/>
              <w:left w:val="nil"/>
              <w:bottom w:val="single" w:sz="4" w:space="0" w:color="auto"/>
              <w:right w:val="single" w:sz="4" w:space="0" w:color="auto"/>
            </w:tcBorders>
            <w:shd w:val="clear" w:color="auto" w:fill="auto"/>
            <w:noWrap/>
            <w:vAlign w:val="center"/>
            <w:hideMark/>
          </w:tcPr>
          <w:p w14:paraId="09FEDE4A"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11A27D40"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50,000.00 </w:t>
            </w:r>
          </w:p>
        </w:tc>
        <w:tc>
          <w:tcPr>
            <w:tcW w:w="1480" w:type="dxa"/>
            <w:tcBorders>
              <w:top w:val="nil"/>
              <w:left w:val="nil"/>
              <w:bottom w:val="single" w:sz="4" w:space="0" w:color="auto"/>
              <w:right w:val="single" w:sz="4" w:space="0" w:color="auto"/>
            </w:tcBorders>
            <w:shd w:val="clear" w:color="auto" w:fill="auto"/>
            <w:noWrap/>
            <w:vAlign w:val="bottom"/>
            <w:hideMark/>
          </w:tcPr>
          <w:p w14:paraId="21ABB4DA"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5345D64D"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393B3046"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4832B356" w14:textId="77777777" w:rsidTr="00032AF5">
        <w:trPr>
          <w:trHeight w:val="1125"/>
        </w:trPr>
        <w:tc>
          <w:tcPr>
            <w:tcW w:w="3280" w:type="dxa"/>
            <w:tcBorders>
              <w:top w:val="nil"/>
              <w:left w:val="single" w:sz="4" w:space="0" w:color="auto"/>
              <w:bottom w:val="single" w:sz="4" w:space="0" w:color="auto"/>
              <w:right w:val="single" w:sz="4" w:space="0" w:color="auto"/>
            </w:tcBorders>
            <w:shd w:val="clear" w:color="auto" w:fill="auto"/>
            <w:hideMark/>
          </w:tcPr>
          <w:p w14:paraId="5A7E7E15" w14:textId="0867AF10"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IBP/349 - A286 Birdham Rd/B2201 (Selsey Rd Roundabout) Junction Improvement. (subject to further detail and evaluation</w:t>
            </w:r>
            <w:r w:rsidR="009E1DAD" w:rsidRPr="00E11BF7">
              <w:rPr>
                <w:rFonts w:ascii="Calibri" w:eastAsia="Times New Roman" w:hAnsi="Calibri" w:cs="Calibri"/>
                <w:color w:val="000000"/>
                <w:sz w:val="16"/>
                <w:szCs w:val="16"/>
                <w:lang w:eastAsia="en-GB"/>
              </w:rPr>
              <w:t>). Project</w:t>
            </w:r>
            <w:r w:rsidRPr="00E11BF7">
              <w:rPr>
                <w:rFonts w:ascii="Calibri" w:eastAsia="Times New Roman" w:hAnsi="Calibri" w:cs="Calibri"/>
                <w:color w:val="000000"/>
                <w:sz w:val="16"/>
                <w:szCs w:val="16"/>
                <w:lang w:eastAsia="en-GB"/>
              </w:rPr>
              <w:t xml:space="preserve"> paused pending Local Plan Review work.</w:t>
            </w:r>
          </w:p>
        </w:tc>
        <w:tc>
          <w:tcPr>
            <w:tcW w:w="1852" w:type="dxa"/>
            <w:tcBorders>
              <w:top w:val="nil"/>
              <w:left w:val="nil"/>
              <w:bottom w:val="single" w:sz="4" w:space="0" w:color="auto"/>
              <w:right w:val="single" w:sz="4" w:space="0" w:color="auto"/>
            </w:tcBorders>
            <w:shd w:val="clear" w:color="auto" w:fill="auto"/>
            <w:noWrap/>
            <w:vAlign w:val="center"/>
            <w:hideMark/>
          </w:tcPr>
          <w:p w14:paraId="41B7DBCC"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610" w:type="dxa"/>
            <w:tcBorders>
              <w:top w:val="nil"/>
              <w:left w:val="nil"/>
              <w:bottom w:val="single" w:sz="4" w:space="0" w:color="auto"/>
              <w:right w:val="single" w:sz="4" w:space="0" w:color="auto"/>
            </w:tcBorders>
            <w:shd w:val="clear" w:color="auto" w:fill="auto"/>
            <w:noWrap/>
            <w:vAlign w:val="center"/>
            <w:hideMark/>
          </w:tcPr>
          <w:p w14:paraId="4577F7BA"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440,000.00 </w:t>
            </w:r>
          </w:p>
        </w:tc>
        <w:tc>
          <w:tcPr>
            <w:tcW w:w="1764" w:type="dxa"/>
            <w:tcBorders>
              <w:top w:val="nil"/>
              <w:left w:val="nil"/>
              <w:bottom w:val="single" w:sz="4" w:space="0" w:color="auto"/>
              <w:right w:val="single" w:sz="4" w:space="0" w:color="auto"/>
            </w:tcBorders>
            <w:shd w:val="clear" w:color="auto" w:fill="auto"/>
            <w:noWrap/>
            <w:vAlign w:val="center"/>
            <w:hideMark/>
          </w:tcPr>
          <w:p w14:paraId="26677383"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69C7335E"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1A0A81A1"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201BC738"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64B67EFE"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71C0262F" w14:textId="77777777" w:rsidTr="00032AF5">
        <w:trPr>
          <w:trHeight w:val="900"/>
        </w:trPr>
        <w:tc>
          <w:tcPr>
            <w:tcW w:w="3280" w:type="dxa"/>
            <w:tcBorders>
              <w:top w:val="nil"/>
              <w:left w:val="single" w:sz="4" w:space="0" w:color="auto"/>
              <w:bottom w:val="single" w:sz="4" w:space="0" w:color="auto"/>
              <w:right w:val="single" w:sz="4" w:space="0" w:color="auto"/>
            </w:tcBorders>
            <w:shd w:val="clear" w:color="auto" w:fill="auto"/>
            <w:hideMark/>
          </w:tcPr>
          <w:p w14:paraId="5C16B4A5"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BP/655 - Phase 2 of Chichester Road Space Audit. To better manage demand for parking &amp; network management aspirations. (subject to further detail and evaluation).</w:t>
            </w:r>
          </w:p>
        </w:tc>
        <w:tc>
          <w:tcPr>
            <w:tcW w:w="1852" w:type="dxa"/>
            <w:tcBorders>
              <w:top w:val="nil"/>
              <w:left w:val="nil"/>
              <w:bottom w:val="single" w:sz="4" w:space="0" w:color="auto"/>
              <w:right w:val="single" w:sz="4" w:space="0" w:color="auto"/>
            </w:tcBorders>
            <w:shd w:val="clear" w:color="auto" w:fill="auto"/>
            <w:noWrap/>
            <w:vAlign w:val="center"/>
            <w:hideMark/>
          </w:tcPr>
          <w:p w14:paraId="6E1D05F0"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250,000.00 </w:t>
            </w:r>
          </w:p>
        </w:tc>
        <w:tc>
          <w:tcPr>
            <w:tcW w:w="1610" w:type="dxa"/>
            <w:tcBorders>
              <w:top w:val="nil"/>
              <w:left w:val="nil"/>
              <w:bottom w:val="single" w:sz="4" w:space="0" w:color="auto"/>
              <w:right w:val="single" w:sz="4" w:space="0" w:color="auto"/>
            </w:tcBorders>
            <w:shd w:val="clear" w:color="auto" w:fill="auto"/>
            <w:noWrap/>
            <w:vAlign w:val="center"/>
            <w:hideMark/>
          </w:tcPr>
          <w:p w14:paraId="6A79CCE2"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764" w:type="dxa"/>
            <w:tcBorders>
              <w:top w:val="nil"/>
              <w:left w:val="nil"/>
              <w:bottom w:val="single" w:sz="4" w:space="0" w:color="auto"/>
              <w:right w:val="single" w:sz="4" w:space="0" w:color="auto"/>
            </w:tcBorders>
            <w:shd w:val="clear" w:color="auto" w:fill="auto"/>
            <w:noWrap/>
            <w:vAlign w:val="center"/>
            <w:hideMark/>
          </w:tcPr>
          <w:p w14:paraId="5DB5EE50"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278468B4"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1DB17B9D"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3CDFEEAE"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75D46F56"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362AF101" w14:textId="77777777" w:rsidTr="00032AF5">
        <w:trPr>
          <w:trHeight w:val="675"/>
        </w:trPr>
        <w:tc>
          <w:tcPr>
            <w:tcW w:w="3280" w:type="dxa"/>
            <w:tcBorders>
              <w:top w:val="nil"/>
              <w:left w:val="single" w:sz="4" w:space="0" w:color="auto"/>
              <w:bottom w:val="single" w:sz="4" w:space="0" w:color="auto"/>
              <w:right w:val="single" w:sz="4" w:space="0" w:color="auto"/>
            </w:tcBorders>
            <w:shd w:val="clear" w:color="auto" w:fill="auto"/>
            <w:hideMark/>
          </w:tcPr>
          <w:p w14:paraId="7385C14C"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IBP/775 - Southern Gateway public realm with new city square. (subject to further detail and evaluation).</w:t>
            </w:r>
          </w:p>
        </w:tc>
        <w:tc>
          <w:tcPr>
            <w:tcW w:w="1852" w:type="dxa"/>
            <w:tcBorders>
              <w:top w:val="nil"/>
              <w:left w:val="nil"/>
              <w:bottom w:val="single" w:sz="4" w:space="0" w:color="auto"/>
              <w:right w:val="single" w:sz="4" w:space="0" w:color="auto"/>
            </w:tcBorders>
            <w:shd w:val="clear" w:color="auto" w:fill="auto"/>
            <w:noWrap/>
            <w:vAlign w:val="center"/>
            <w:hideMark/>
          </w:tcPr>
          <w:p w14:paraId="6D5573EC"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610" w:type="dxa"/>
            <w:tcBorders>
              <w:top w:val="nil"/>
              <w:left w:val="nil"/>
              <w:bottom w:val="single" w:sz="4" w:space="0" w:color="auto"/>
              <w:right w:val="single" w:sz="4" w:space="0" w:color="auto"/>
            </w:tcBorders>
            <w:shd w:val="clear" w:color="auto" w:fill="auto"/>
            <w:noWrap/>
            <w:vAlign w:val="center"/>
            <w:hideMark/>
          </w:tcPr>
          <w:p w14:paraId="024D138F"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1,000,000.00 </w:t>
            </w:r>
          </w:p>
        </w:tc>
        <w:tc>
          <w:tcPr>
            <w:tcW w:w="1764" w:type="dxa"/>
            <w:tcBorders>
              <w:top w:val="nil"/>
              <w:left w:val="nil"/>
              <w:bottom w:val="single" w:sz="4" w:space="0" w:color="auto"/>
              <w:right w:val="single" w:sz="4" w:space="0" w:color="auto"/>
            </w:tcBorders>
            <w:shd w:val="clear" w:color="auto" w:fill="auto"/>
            <w:noWrap/>
            <w:vAlign w:val="center"/>
            <w:hideMark/>
          </w:tcPr>
          <w:p w14:paraId="61F3FAF0"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67EEA68C"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49784624"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2627A188"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596C98B3"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34156116" w14:textId="77777777" w:rsidTr="00032AF5">
        <w:trPr>
          <w:trHeight w:val="900"/>
        </w:trPr>
        <w:tc>
          <w:tcPr>
            <w:tcW w:w="3280" w:type="dxa"/>
            <w:tcBorders>
              <w:top w:val="nil"/>
              <w:left w:val="single" w:sz="4" w:space="0" w:color="auto"/>
              <w:bottom w:val="single" w:sz="4" w:space="0" w:color="auto"/>
              <w:right w:val="single" w:sz="4" w:space="0" w:color="auto"/>
            </w:tcBorders>
            <w:shd w:val="clear" w:color="auto" w:fill="auto"/>
            <w:hideMark/>
          </w:tcPr>
          <w:p w14:paraId="286C955F"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IBP/710 - Reconfiguration/improvement of Westhampnett Waste Transfer Station/Household Waste Recycling Site. (subject to further detail and evaluation).</w:t>
            </w:r>
          </w:p>
        </w:tc>
        <w:tc>
          <w:tcPr>
            <w:tcW w:w="1852" w:type="dxa"/>
            <w:tcBorders>
              <w:top w:val="nil"/>
              <w:left w:val="nil"/>
              <w:bottom w:val="single" w:sz="4" w:space="0" w:color="auto"/>
              <w:right w:val="single" w:sz="4" w:space="0" w:color="auto"/>
            </w:tcBorders>
            <w:shd w:val="clear" w:color="auto" w:fill="auto"/>
            <w:noWrap/>
            <w:vAlign w:val="center"/>
            <w:hideMark/>
          </w:tcPr>
          <w:p w14:paraId="68AB2777"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610" w:type="dxa"/>
            <w:tcBorders>
              <w:top w:val="nil"/>
              <w:left w:val="nil"/>
              <w:bottom w:val="single" w:sz="4" w:space="0" w:color="auto"/>
              <w:right w:val="single" w:sz="4" w:space="0" w:color="auto"/>
            </w:tcBorders>
            <w:shd w:val="clear" w:color="auto" w:fill="auto"/>
            <w:noWrap/>
            <w:vAlign w:val="center"/>
            <w:hideMark/>
          </w:tcPr>
          <w:p w14:paraId="0915E4CA"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250,000.00 </w:t>
            </w:r>
          </w:p>
        </w:tc>
        <w:tc>
          <w:tcPr>
            <w:tcW w:w="1764" w:type="dxa"/>
            <w:tcBorders>
              <w:top w:val="nil"/>
              <w:left w:val="nil"/>
              <w:bottom w:val="single" w:sz="4" w:space="0" w:color="auto"/>
              <w:right w:val="single" w:sz="4" w:space="0" w:color="auto"/>
            </w:tcBorders>
            <w:shd w:val="clear" w:color="auto" w:fill="auto"/>
            <w:noWrap/>
            <w:vAlign w:val="center"/>
            <w:hideMark/>
          </w:tcPr>
          <w:p w14:paraId="27F6C3B8"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1,125,000.00 </w:t>
            </w:r>
          </w:p>
        </w:tc>
        <w:tc>
          <w:tcPr>
            <w:tcW w:w="1547" w:type="dxa"/>
            <w:tcBorders>
              <w:top w:val="nil"/>
              <w:left w:val="nil"/>
              <w:bottom w:val="single" w:sz="4" w:space="0" w:color="auto"/>
              <w:right w:val="single" w:sz="4" w:space="0" w:color="auto"/>
            </w:tcBorders>
            <w:shd w:val="clear" w:color="auto" w:fill="auto"/>
            <w:noWrap/>
            <w:vAlign w:val="center"/>
            <w:hideMark/>
          </w:tcPr>
          <w:p w14:paraId="40BF355F"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1,125,000.00 </w:t>
            </w:r>
          </w:p>
        </w:tc>
        <w:tc>
          <w:tcPr>
            <w:tcW w:w="1480" w:type="dxa"/>
            <w:tcBorders>
              <w:top w:val="nil"/>
              <w:left w:val="nil"/>
              <w:bottom w:val="single" w:sz="4" w:space="0" w:color="auto"/>
              <w:right w:val="single" w:sz="4" w:space="0" w:color="auto"/>
            </w:tcBorders>
            <w:shd w:val="clear" w:color="auto" w:fill="auto"/>
            <w:noWrap/>
            <w:vAlign w:val="bottom"/>
            <w:hideMark/>
          </w:tcPr>
          <w:p w14:paraId="026F5AF4"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0500E32A"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0E176F4C"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6009ED30" w14:textId="77777777" w:rsidTr="00032AF5">
        <w:trPr>
          <w:trHeight w:val="675"/>
        </w:trPr>
        <w:tc>
          <w:tcPr>
            <w:tcW w:w="3280" w:type="dxa"/>
            <w:tcBorders>
              <w:top w:val="nil"/>
              <w:left w:val="nil"/>
              <w:bottom w:val="nil"/>
              <w:right w:val="nil"/>
            </w:tcBorders>
            <w:shd w:val="clear" w:color="auto" w:fill="auto"/>
            <w:hideMark/>
          </w:tcPr>
          <w:p w14:paraId="333A5336"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IBP/593 - Early Years Places, Whitehouse Farm Development. (subject to further detail and evaluation).</w:t>
            </w:r>
          </w:p>
        </w:tc>
        <w:tc>
          <w:tcPr>
            <w:tcW w:w="1852" w:type="dxa"/>
            <w:tcBorders>
              <w:top w:val="nil"/>
              <w:left w:val="single" w:sz="4" w:space="0" w:color="auto"/>
              <w:bottom w:val="single" w:sz="4" w:space="0" w:color="auto"/>
              <w:right w:val="single" w:sz="4" w:space="0" w:color="auto"/>
            </w:tcBorders>
            <w:shd w:val="clear" w:color="auto" w:fill="auto"/>
            <w:noWrap/>
            <w:vAlign w:val="center"/>
            <w:hideMark/>
          </w:tcPr>
          <w:p w14:paraId="5F970203"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610" w:type="dxa"/>
            <w:tcBorders>
              <w:top w:val="nil"/>
              <w:left w:val="nil"/>
              <w:bottom w:val="single" w:sz="4" w:space="0" w:color="auto"/>
              <w:right w:val="single" w:sz="4" w:space="0" w:color="auto"/>
            </w:tcBorders>
            <w:shd w:val="clear" w:color="auto" w:fill="auto"/>
            <w:noWrap/>
            <w:vAlign w:val="center"/>
            <w:hideMark/>
          </w:tcPr>
          <w:p w14:paraId="3F3528E9"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764" w:type="dxa"/>
            <w:tcBorders>
              <w:top w:val="nil"/>
              <w:left w:val="nil"/>
              <w:bottom w:val="single" w:sz="4" w:space="0" w:color="auto"/>
              <w:right w:val="single" w:sz="4" w:space="0" w:color="auto"/>
            </w:tcBorders>
            <w:shd w:val="clear" w:color="auto" w:fill="auto"/>
            <w:noWrap/>
            <w:vAlign w:val="center"/>
            <w:hideMark/>
          </w:tcPr>
          <w:p w14:paraId="756F3F85"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47E4B918"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2C9D973A"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2,100,000.00 </w:t>
            </w:r>
          </w:p>
        </w:tc>
        <w:tc>
          <w:tcPr>
            <w:tcW w:w="1480" w:type="dxa"/>
            <w:tcBorders>
              <w:top w:val="nil"/>
              <w:left w:val="nil"/>
              <w:bottom w:val="single" w:sz="4" w:space="0" w:color="auto"/>
              <w:right w:val="single" w:sz="4" w:space="0" w:color="auto"/>
            </w:tcBorders>
            <w:shd w:val="clear" w:color="auto" w:fill="auto"/>
            <w:noWrap/>
            <w:vAlign w:val="bottom"/>
            <w:hideMark/>
          </w:tcPr>
          <w:p w14:paraId="34BF46D1"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290C82FD"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532899AC" w14:textId="77777777" w:rsidTr="00032AF5">
        <w:trPr>
          <w:trHeight w:val="675"/>
        </w:trPr>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77DD3D00"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IBP/206 - Southern Gateway provision of bus/rail interchange &amp; improvements to traffic &amp; pedestrian circulation.</w:t>
            </w:r>
          </w:p>
        </w:tc>
        <w:tc>
          <w:tcPr>
            <w:tcW w:w="1852" w:type="dxa"/>
            <w:tcBorders>
              <w:top w:val="nil"/>
              <w:left w:val="nil"/>
              <w:bottom w:val="single" w:sz="4" w:space="0" w:color="auto"/>
              <w:right w:val="single" w:sz="4" w:space="0" w:color="auto"/>
            </w:tcBorders>
            <w:shd w:val="clear" w:color="auto" w:fill="auto"/>
            <w:noWrap/>
            <w:vAlign w:val="center"/>
            <w:hideMark/>
          </w:tcPr>
          <w:p w14:paraId="7D7A1EC9"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3,000,000.00 </w:t>
            </w:r>
          </w:p>
        </w:tc>
        <w:tc>
          <w:tcPr>
            <w:tcW w:w="1610" w:type="dxa"/>
            <w:tcBorders>
              <w:top w:val="nil"/>
              <w:left w:val="nil"/>
              <w:bottom w:val="single" w:sz="4" w:space="0" w:color="auto"/>
              <w:right w:val="single" w:sz="4" w:space="0" w:color="auto"/>
            </w:tcBorders>
            <w:shd w:val="clear" w:color="auto" w:fill="auto"/>
            <w:noWrap/>
            <w:vAlign w:val="center"/>
            <w:hideMark/>
          </w:tcPr>
          <w:p w14:paraId="50FBF38A"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764" w:type="dxa"/>
            <w:tcBorders>
              <w:top w:val="nil"/>
              <w:left w:val="nil"/>
              <w:bottom w:val="single" w:sz="4" w:space="0" w:color="auto"/>
              <w:right w:val="single" w:sz="4" w:space="0" w:color="auto"/>
            </w:tcBorders>
            <w:shd w:val="clear" w:color="auto" w:fill="auto"/>
            <w:noWrap/>
            <w:vAlign w:val="center"/>
            <w:hideMark/>
          </w:tcPr>
          <w:p w14:paraId="6CBACBF9"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552FFD4D"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2D1557E7"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26DA0619"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1528A402"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33D6E0C6" w14:textId="77777777" w:rsidTr="00032AF5">
        <w:trPr>
          <w:trHeight w:val="897"/>
        </w:trPr>
        <w:tc>
          <w:tcPr>
            <w:tcW w:w="3280" w:type="dxa"/>
            <w:tcBorders>
              <w:top w:val="nil"/>
              <w:left w:val="single" w:sz="4" w:space="0" w:color="auto"/>
              <w:bottom w:val="single" w:sz="4" w:space="0" w:color="auto"/>
              <w:right w:val="single" w:sz="4" w:space="0" w:color="auto"/>
            </w:tcBorders>
            <w:shd w:val="clear" w:color="000000" w:fill="D9D9D9"/>
            <w:hideMark/>
          </w:tcPr>
          <w:p w14:paraId="579C371F"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lastRenderedPageBreak/>
              <w:t>IBP/665 - Phase 1 of Chichester Road Space Audit. To better manage demand for parking &amp; network management aspirations. (The project has been delivered and money spent – it came in under budget – it was originally for £100,000)</w:t>
            </w:r>
          </w:p>
        </w:tc>
        <w:tc>
          <w:tcPr>
            <w:tcW w:w="1852" w:type="dxa"/>
            <w:tcBorders>
              <w:top w:val="nil"/>
              <w:left w:val="nil"/>
              <w:bottom w:val="single" w:sz="4" w:space="0" w:color="auto"/>
              <w:right w:val="single" w:sz="4" w:space="0" w:color="auto"/>
            </w:tcBorders>
            <w:shd w:val="clear" w:color="000000" w:fill="D9D9D9"/>
            <w:noWrap/>
            <w:vAlign w:val="center"/>
            <w:hideMark/>
          </w:tcPr>
          <w:p w14:paraId="1EFB7FB9"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94,590.00 </w:t>
            </w:r>
          </w:p>
        </w:tc>
        <w:tc>
          <w:tcPr>
            <w:tcW w:w="1610" w:type="dxa"/>
            <w:tcBorders>
              <w:top w:val="nil"/>
              <w:left w:val="nil"/>
              <w:bottom w:val="single" w:sz="4" w:space="0" w:color="auto"/>
              <w:right w:val="single" w:sz="4" w:space="0" w:color="auto"/>
            </w:tcBorders>
            <w:shd w:val="clear" w:color="000000" w:fill="D9D9D9"/>
            <w:noWrap/>
            <w:vAlign w:val="center"/>
            <w:hideMark/>
          </w:tcPr>
          <w:p w14:paraId="315F9F6B"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764" w:type="dxa"/>
            <w:tcBorders>
              <w:top w:val="nil"/>
              <w:left w:val="nil"/>
              <w:bottom w:val="single" w:sz="4" w:space="0" w:color="auto"/>
              <w:right w:val="single" w:sz="4" w:space="0" w:color="auto"/>
            </w:tcBorders>
            <w:shd w:val="clear" w:color="000000" w:fill="D9D9D9"/>
            <w:noWrap/>
            <w:vAlign w:val="center"/>
            <w:hideMark/>
          </w:tcPr>
          <w:p w14:paraId="3C73A317"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000000" w:fill="D9D9D9"/>
            <w:noWrap/>
            <w:vAlign w:val="center"/>
            <w:hideMark/>
          </w:tcPr>
          <w:p w14:paraId="3B446D51"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000000" w:fill="D9D9D9"/>
            <w:noWrap/>
            <w:vAlign w:val="bottom"/>
            <w:hideMark/>
          </w:tcPr>
          <w:p w14:paraId="4B228C99"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000000" w:fill="D9D9D9"/>
            <w:noWrap/>
            <w:vAlign w:val="bottom"/>
            <w:hideMark/>
          </w:tcPr>
          <w:p w14:paraId="0778B110"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240" w:type="dxa"/>
            <w:tcBorders>
              <w:top w:val="nil"/>
              <w:left w:val="nil"/>
              <w:bottom w:val="single" w:sz="4" w:space="0" w:color="auto"/>
              <w:right w:val="single" w:sz="4" w:space="0" w:color="auto"/>
            </w:tcBorders>
            <w:shd w:val="clear" w:color="000000" w:fill="D9D9D9"/>
            <w:noWrap/>
            <w:vAlign w:val="bottom"/>
            <w:hideMark/>
          </w:tcPr>
          <w:p w14:paraId="3C2D605F"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2C7205B4" w14:textId="77777777" w:rsidTr="00032AF5">
        <w:trPr>
          <w:trHeight w:val="1230"/>
        </w:trPr>
        <w:tc>
          <w:tcPr>
            <w:tcW w:w="3280" w:type="dxa"/>
            <w:tcBorders>
              <w:top w:val="nil"/>
              <w:left w:val="single" w:sz="4" w:space="0" w:color="auto"/>
              <w:bottom w:val="single" w:sz="4" w:space="0" w:color="auto"/>
              <w:right w:val="single" w:sz="4" w:space="0" w:color="auto"/>
            </w:tcBorders>
            <w:shd w:val="clear" w:color="auto" w:fill="auto"/>
            <w:hideMark/>
          </w:tcPr>
          <w:p w14:paraId="5579D19D"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IBP/840 College Lane/Spitalfield Road Junction and oaklands Way cycle schemes to make it suitable for shared use and link to improve northern side of Oaklands Way &amp; Oaklands Way roundabout and provision of cycle way on northern side of Oaklands Way from Northgate gyratory in the west to College Lane in the east (subject to further detail and evaluation).</w:t>
            </w:r>
          </w:p>
        </w:tc>
        <w:tc>
          <w:tcPr>
            <w:tcW w:w="1852" w:type="dxa"/>
            <w:tcBorders>
              <w:top w:val="nil"/>
              <w:left w:val="nil"/>
              <w:bottom w:val="single" w:sz="4" w:space="0" w:color="auto"/>
              <w:right w:val="single" w:sz="4" w:space="0" w:color="auto"/>
            </w:tcBorders>
            <w:shd w:val="clear" w:color="auto" w:fill="auto"/>
            <w:noWrap/>
            <w:vAlign w:val="center"/>
            <w:hideMark/>
          </w:tcPr>
          <w:p w14:paraId="3D6B4B07"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610" w:type="dxa"/>
            <w:tcBorders>
              <w:top w:val="nil"/>
              <w:left w:val="nil"/>
              <w:bottom w:val="single" w:sz="4" w:space="0" w:color="auto"/>
              <w:right w:val="single" w:sz="4" w:space="0" w:color="auto"/>
            </w:tcBorders>
            <w:shd w:val="clear" w:color="auto" w:fill="auto"/>
            <w:noWrap/>
            <w:vAlign w:val="center"/>
            <w:hideMark/>
          </w:tcPr>
          <w:p w14:paraId="582A20F6"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105,000.00 </w:t>
            </w:r>
          </w:p>
        </w:tc>
        <w:tc>
          <w:tcPr>
            <w:tcW w:w="1764" w:type="dxa"/>
            <w:tcBorders>
              <w:top w:val="nil"/>
              <w:left w:val="nil"/>
              <w:bottom w:val="single" w:sz="4" w:space="0" w:color="auto"/>
              <w:right w:val="single" w:sz="4" w:space="0" w:color="auto"/>
            </w:tcBorders>
            <w:shd w:val="clear" w:color="auto" w:fill="auto"/>
            <w:noWrap/>
            <w:vAlign w:val="center"/>
            <w:hideMark/>
          </w:tcPr>
          <w:p w14:paraId="633F59E7"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1068D946"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21640A8E"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15F59EF0"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0ADF1D41"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40D69655" w14:textId="77777777" w:rsidTr="00032AF5">
        <w:trPr>
          <w:trHeight w:val="2340"/>
        </w:trPr>
        <w:tc>
          <w:tcPr>
            <w:tcW w:w="3280" w:type="dxa"/>
            <w:tcBorders>
              <w:top w:val="nil"/>
              <w:left w:val="single" w:sz="4" w:space="0" w:color="auto"/>
              <w:bottom w:val="single" w:sz="4" w:space="0" w:color="auto"/>
              <w:right w:val="single" w:sz="4" w:space="0" w:color="auto"/>
            </w:tcBorders>
            <w:shd w:val="clear" w:color="auto" w:fill="auto"/>
            <w:hideMark/>
          </w:tcPr>
          <w:p w14:paraId="2D51A1FC"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IBP/841 Chidham Sustainable Transport Improvements to widen existing footways to accommodate shared use &amp; to potentially re-align the junctions of Broad Road and the A259 and Chidham Lane and the A259 to accommodate the shared path and make crossing of the A259 safer for walkers and cyclists. This project will help alleviate heavy congestion outside the Primary School (subject to further detail and evaluation).</w:t>
            </w:r>
          </w:p>
        </w:tc>
        <w:tc>
          <w:tcPr>
            <w:tcW w:w="1852" w:type="dxa"/>
            <w:tcBorders>
              <w:top w:val="nil"/>
              <w:left w:val="nil"/>
              <w:bottom w:val="single" w:sz="4" w:space="0" w:color="auto"/>
              <w:right w:val="single" w:sz="4" w:space="0" w:color="auto"/>
            </w:tcBorders>
            <w:shd w:val="clear" w:color="auto" w:fill="auto"/>
            <w:noWrap/>
            <w:vAlign w:val="center"/>
            <w:hideMark/>
          </w:tcPr>
          <w:p w14:paraId="2FC000FD"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610" w:type="dxa"/>
            <w:tcBorders>
              <w:top w:val="nil"/>
              <w:left w:val="nil"/>
              <w:bottom w:val="single" w:sz="4" w:space="0" w:color="auto"/>
              <w:right w:val="single" w:sz="4" w:space="0" w:color="auto"/>
            </w:tcBorders>
            <w:shd w:val="clear" w:color="auto" w:fill="auto"/>
            <w:noWrap/>
            <w:vAlign w:val="center"/>
            <w:hideMark/>
          </w:tcPr>
          <w:p w14:paraId="73F2A57A"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764" w:type="dxa"/>
            <w:tcBorders>
              <w:top w:val="nil"/>
              <w:left w:val="nil"/>
              <w:bottom w:val="single" w:sz="4" w:space="0" w:color="auto"/>
              <w:right w:val="single" w:sz="4" w:space="0" w:color="auto"/>
            </w:tcBorders>
            <w:shd w:val="clear" w:color="auto" w:fill="auto"/>
            <w:noWrap/>
            <w:vAlign w:val="center"/>
            <w:hideMark/>
          </w:tcPr>
          <w:p w14:paraId="3EC322AB"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500,000.00 </w:t>
            </w:r>
          </w:p>
        </w:tc>
        <w:tc>
          <w:tcPr>
            <w:tcW w:w="1547" w:type="dxa"/>
            <w:tcBorders>
              <w:top w:val="nil"/>
              <w:left w:val="nil"/>
              <w:bottom w:val="single" w:sz="4" w:space="0" w:color="auto"/>
              <w:right w:val="single" w:sz="4" w:space="0" w:color="auto"/>
            </w:tcBorders>
            <w:shd w:val="clear" w:color="auto" w:fill="auto"/>
            <w:noWrap/>
            <w:vAlign w:val="center"/>
            <w:hideMark/>
          </w:tcPr>
          <w:p w14:paraId="5F15E2F2"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65B03C2C"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14:paraId="35015128"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0E9337F6"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334809E0" w14:textId="77777777" w:rsidTr="00032AF5">
        <w:trPr>
          <w:trHeight w:val="1125"/>
        </w:trPr>
        <w:tc>
          <w:tcPr>
            <w:tcW w:w="3280" w:type="dxa"/>
            <w:tcBorders>
              <w:top w:val="nil"/>
              <w:left w:val="single" w:sz="8" w:space="0" w:color="auto"/>
              <w:bottom w:val="nil"/>
              <w:right w:val="single" w:sz="8" w:space="0" w:color="auto"/>
            </w:tcBorders>
            <w:shd w:val="clear" w:color="000000" w:fill="808080"/>
            <w:hideMark/>
          </w:tcPr>
          <w:p w14:paraId="03521D0A"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IBP/842 CDC strategic wildlife corridors connecting Chichester and Pagham Harbours to the SDNP  (The funding for this project is now approved and the funding is now safeguarded).</w:t>
            </w:r>
          </w:p>
        </w:tc>
        <w:tc>
          <w:tcPr>
            <w:tcW w:w="1852" w:type="dxa"/>
            <w:tcBorders>
              <w:top w:val="nil"/>
              <w:left w:val="single" w:sz="4" w:space="0" w:color="auto"/>
              <w:bottom w:val="single" w:sz="4" w:space="0" w:color="auto"/>
              <w:right w:val="single" w:sz="4" w:space="0" w:color="auto"/>
            </w:tcBorders>
            <w:shd w:val="clear" w:color="000000" w:fill="808080"/>
            <w:noWrap/>
            <w:vAlign w:val="center"/>
            <w:hideMark/>
          </w:tcPr>
          <w:p w14:paraId="0030BA2A"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43,000.00 </w:t>
            </w:r>
          </w:p>
        </w:tc>
        <w:tc>
          <w:tcPr>
            <w:tcW w:w="1610" w:type="dxa"/>
            <w:tcBorders>
              <w:top w:val="nil"/>
              <w:left w:val="nil"/>
              <w:bottom w:val="single" w:sz="4" w:space="0" w:color="auto"/>
              <w:right w:val="single" w:sz="4" w:space="0" w:color="auto"/>
            </w:tcBorders>
            <w:shd w:val="clear" w:color="000000" w:fill="808080"/>
            <w:noWrap/>
            <w:vAlign w:val="center"/>
            <w:hideMark/>
          </w:tcPr>
          <w:p w14:paraId="68629335"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98,500.00 </w:t>
            </w:r>
          </w:p>
        </w:tc>
        <w:tc>
          <w:tcPr>
            <w:tcW w:w="1764" w:type="dxa"/>
            <w:tcBorders>
              <w:top w:val="nil"/>
              <w:left w:val="nil"/>
              <w:bottom w:val="single" w:sz="4" w:space="0" w:color="auto"/>
              <w:right w:val="single" w:sz="4" w:space="0" w:color="auto"/>
            </w:tcBorders>
            <w:shd w:val="clear" w:color="000000" w:fill="808080"/>
            <w:noWrap/>
            <w:vAlign w:val="center"/>
            <w:hideMark/>
          </w:tcPr>
          <w:p w14:paraId="28B640B3"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143,700.00 </w:t>
            </w:r>
          </w:p>
        </w:tc>
        <w:tc>
          <w:tcPr>
            <w:tcW w:w="1547" w:type="dxa"/>
            <w:tcBorders>
              <w:top w:val="nil"/>
              <w:left w:val="nil"/>
              <w:bottom w:val="single" w:sz="4" w:space="0" w:color="auto"/>
              <w:right w:val="single" w:sz="4" w:space="0" w:color="auto"/>
            </w:tcBorders>
            <w:shd w:val="clear" w:color="000000" w:fill="808080"/>
            <w:noWrap/>
            <w:vAlign w:val="center"/>
            <w:hideMark/>
          </w:tcPr>
          <w:p w14:paraId="72DCE48C"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144,500.00 </w:t>
            </w:r>
          </w:p>
        </w:tc>
        <w:tc>
          <w:tcPr>
            <w:tcW w:w="1480" w:type="dxa"/>
            <w:tcBorders>
              <w:top w:val="nil"/>
              <w:left w:val="nil"/>
              <w:bottom w:val="single" w:sz="4" w:space="0" w:color="auto"/>
              <w:right w:val="single" w:sz="4" w:space="0" w:color="auto"/>
            </w:tcBorders>
            <w:shd w:val="clear" w:color="000000" w:fill="808080"/>
            <w:noWrap/>
            <w:vAlign w:val="center"/>
            <w:hideMark/>
          </w:tcPr>
          <w:p w14:paraId="1F38C0AE"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145,300.00 </w:t>
            </w:r>
          </w:p>
        </w:tc>
        <w:tc>
          <w:tcPr>
            <w:tcW w:w="1480" w:type="dxa"/>
            <w:tcBorders>
              <w:top w:val="nil"/>
              <w:left w:val="nil"/>
              <w:bottom w:val="single" w:sz="4" w:space="0" w:color="auto"/>
              <w:right w:val="single" w:sz="4" w:space="0" w:color="auto"/>
            </w:tcBorders>
            <w:shd w:val="clear" w:color="000000" w:fill="808080"/>
            <w:noWrap/>
            <w:vAlign w:val="center"/>
            <w:hideMark/>
          </w:tcPr>
          <w:p w14:paraId="5F448363"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240" w:type="dxa"/>
            <w:tcBorders>
              <w:top w:val="nil"/>
              <w:left w:val="nil"/>
              <w:bottom w:val="single" w:sz="4" w:space="0" w:color="auto"/>
              <w:right w:val="single" w:sz="4" w:space="0" w:color="auto"/>
            </w:tcBorders>
            <w:shd w:val="clear" w:color="000000" w:fill="808080"/>
            <w:noWrap/>
            <w:vAlign w:val="bottom"/>
            <w:hideMark/>
          </w:tcPr>
          <w:p w14:paraId="6271654C"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5D5620FB" w14:textId="77777777" w:rsidTr="00032AF5">
        <w:trPr>
          <w:trHeight w:val="675"/>
        </w:trPr>
        <w:tc>
          <w:tcPr>
            <w:tcW w:w="3280" w:type="dxa"/>
            <w:tcBorders>
              <w:top w:val="single" w:sz="4" w:space="0" w:color="auto"/>
              <w:left w:val="single" w:sz="4" w:space="0" w:color="auto"/>
              <w:bottom w:val="single" w:sz="4" w:space="0" w:color="auto"/>
              <w:right w:val="single" w:sz="4" w:space="0" w:color="auto"/>
            </w:tcBorders>
            <w:shd w:val="clear" w:color="000000" w:fill="FFFFFF"/>
            <w:hideMark/>
          </w:tcPr>
          <w:p w14:paraId="6DAF941D"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IBP/877 Extensions to Chichester City GP surgery: Langley House (subject to further detail and evaluation).</w:t>
            </w:r>
          </w:p>
        </w:tc>
        <w:tc>
          <w:tcPr>
            <w:tcW w:w="1852" w:type="dxa"/>
            <w:tcBorders>
              <w:top w:val="nil"/>
              <w:left w:val="nil"/>
              <w:bottom w:val="single" w:sz="4" w:space="0" w:color="auto"/>
              <w:right w:val="single" w:sz="4" w:space="0" w:color="auto"/>
            </w:tcBorders>
            <w:shd w:val="clear" w:color="auto" w:fill="auto"/>
            <w:noWrap/>
            <w:vAlign w:val="center"/>
            <w:hideMark/>
          </w:tcPr>
          <w:p w14:paraId="03D21027"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610" w:type="dxa"/>
            <w:tcBorders>
              <w:top w:val="nil"/>
              <w:left w:val="nil"/>
              <w:bottom w:val="single" w:sz="4" w:space="0" w:color="auto"/>
              <w:right w:val="single" w:sz="4" w:space="0" w:color="auto"/>
            </w:tcBorders>
            <w:shd w:val="clear" w:color="000000" w:fill="FFFFFF"/>
            <w:noWrap/>
            <w:vAlign w:val="center"/>
            <w:hideMark/>
          </w:tcPr>
          <w:p w14:paraId="2CC26623"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420,000.00 </w:t>
            </w:r>
          </w:p>
        </w:tc>
        <w:tc>
          <w:tcPr>
            <w:tcW w:w="1764" w:type="dxa"/>
            <w:tcBorders>
              <w:top w:val="nil"/>
              <w:left w:val="nil"/>
              <w:bottom w:val="single" w:sz="4" w:space="0" w:color="auto"/>
              <w:right w:val="single" w:sz="4" w:space="0" w:color="auto"/>
            </w:tcBorders>
            <w:shd w:val="clear" w:color="auto" w:fill="auto"/>
            <w:noWrap/>
            <w:vAlign w:val="center"/>
            <w:hideMark/>
          </w:tcPr>
          <w:p w14:paraId="38D50882"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5FB43B1E"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14:paraId="204CCA36"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14:paraId="3CF64B11"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4FAA8FA9"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69D1EC6B" w14:textId="77777777" w:rsidTr="00032AF5">
        <w:trPr>
          <w:trHeight w:val="570"/>
        </w:trPr>
        <w:tc>
          <w:tcPr>
            <w:tcW w:w="3280" w:type="dxa"/>
            <w:tcBorders>
              <w:top w:val="nil"/>
              <w:left w:val="single" w:sz="4" w:space="0" w:color="auto"/>
              <w:bottom w:val="single" w:sz="4" w:space="0" w:color="auto"/>
              <w:right w:val="single" w:sz="4" w:space="0" w:color="auto"/>
            </w:tcBorders>
            <w:shd w:val="clear" w:color="auto" w:fill="auto"/>
            <w:hideMark/>
          </w:tcPr>
          <w:p w14:paraId="4C3C2E2D"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IBP/726 Extension to Southbourne GP Surgery (Subject to further detail and evaluation)</w:t>
            </w:r>
          </w:p>
        </w:tc>
        <w:tc>
          <w:tcPr>
            <w:tcW w:w="1852" w:type="dxa"/>
            <w:tcBorders>
              <w:top w:val="nil"/>
              <w:left w:val="nil"/>
              <w:bottom w:val="single" w:sz="4" w:space="0" w:color="auto"/>
              <w:right w:val="single" w:sz="4" w:space="0" w:color="auto"/>
            </w:tcBorders>
            <w:shd w:val="clear" w:color="auto" w:fill="auto"/>
            <w:noWrap/>
            <w:vAlign w:val="center"/>
            <w:hideMark/>
          </w:tcPr>
          <w:p w14:paraId="3BC44AE4"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610" w:type="dxa"/>
            <w:tcBorders>
              <w:top w:val="nil"/>
              <w:left w:val="nil"/>
              <w:bottom w:val="single" w:sz="4" w:space="0" w:color="auto"/>
              <w:right w:val="single" w:sz="4" w:space="0" w:color="auto"/>
            </w:tcBorders>
            <w:shd w:val="clear" w:color="auto" w:fill="auto"/>
            <w:noWrap/>
            <w:vAlign w:val="center"/>
            <w:hideMark/>
          </w:tcPr>
          <w:p w14:paraId="7479DECC"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450,000.00 </w:t>
            </w:r>
          </w:p>
        </w:tc>
        <w:tc>
          <w:tcPr>
            <w:tcW w:w="1764" w:type="dxa"/>
            <w:tcBorders>
              <w:top w:val="nil"/>
              <w:left w:val="nil"/>
              <w:bottom w:val="single" w:sz="4" w:space="0" w:color="auto"/>
              <w:right w:val="single" w:sz="4" w:space="0" w:color="auto"/>
            </w:tcBorders>
            <w:shd w:val="clear" w:color="auto" w:fill="auto"/>
            <w:noWrap/>
            <w:vAlign w:val="center"/>
            <w:hideMark/>
          </w:tcPr>
          <w:p w14:paraId="02652D60"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7E8A79B0"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14:paraId="216B4F86"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14:paraId="2CD69887"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3FA64C82"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43029C80" w14:textId="77777777" w:rsidTr="00032AF5">
        <w:trPr>
          <w:trHeight w:val="570"/>
        </w:trPr>
        <w:tc>
          <w:tcPr>
            <w:tcW w:w="3280" w:type="dxa"/>
            <w:tcBorders>
              <w:top w:val="nil"/>
              <w:left w:val="single" w:sz="4" w:space="0" w:color="auto"/>
              <w:bottom w:val="single" w:sz="4" w:space="0" w:color="auto"/>
              <w:right w:val="single" w:sz="4" w:space="0" w:color="auto"/>
            </w:tcBorders>
            <w:shd w:val="clear" w:color="auto" w:fill="auto"/>
            <w:hideMark/>
          </w:tcPr>
          <w:p w14:paraId="3567B2DE"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IBP/773 Southern Gateway Health Hub (Subject to further detail and evaluation)</w:t>
            </w:r>
          </w:p>
        </w:tc>
        <w:tc>
          <w:tcPr>
            <w:tcW w:w="1852" w:type="dxa"/>
            <w:tcBorders>
              <w:top w:val="nil"/>
              <w:left w:val="nil"/>
              <w:bottom w:val="single" w:sz="4" w:space="0" w:color="auto"/>
              <w:right w:val="single" w:sz="4" w:space="0" w:color="auto"/>
            </w:tcBorders>
            <w:shd w:val="clear" w:color="auto" w:fill="auto"/>
            <w:noWrap/>
            <w:vAlign w:val="center"/>
            <w:hideMark/>
          </w:tcPr>
          <w:p w14:paraId="6645BB00"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610" w:type="dxa"/>
            <w:tcBorders>
              <w:top w:val="nil"/>
              <w:left w:val="nil"/>
              <w:bottom w:val="single" w:sz="4" w:space="0" w:color="auto"/>
              <w:right w:val="single" w:sz="4" w:space="0" w:color="auto"/>
            </w:tcBorders>
            <w:shd w:val="clear" w:color="auto" w:fill="auto"/>
            <w:noWrap/>
            <w:vAlign w:val="center"/>
            <w:hideMark/>
          </w:tcPr>
          <w:p w14:paraId="1C23CC5D"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764" w:type="dxa"/>
            <w:tcBorders>
              <w:top w:val="nil"/>
              <w:left w:val="nil"/>
              <w:bottom w:val="single" w:sz="4" w:space="0" w:color="auto"/>
              <w:right w:val="single" w:sz="4" w:space="0" w:color="auto"/>
            </w:tcBorders>
            <w:shd w:val="clear" w:color="auto" w:fill="auto"/>
            <w:noWrap/>
            <w:vAlign w:val="center"/>
            <w:hideMark/>
          </w:tcPr>
          <w:p w14:paraId="2463CBB3"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238A698C"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3,000,000.00 </w:t>
            </w:r>
          </w:p>
        </w:tc>
        <w:tc>
          <w:tcPr>
            <w:tcW w:w="1480" w:type="dxa"/>
            <w:tcBorders>
              <w:top w:val="nil"/>
              <w:left w:val="nil"/>
              <w:bottom w:val="single" w:sz="4" w:space="0" w:color="auto"/>
              <w:right w:val="single" w:sz="4" w:space="0" w:color="auto"/>
            </w:tcBorders>
            <w:shd w:val="clear" w:color="auto" w:fill="auto"/>
            <w:noWrap/>
            <w:vAlign w:val="center"/>
            <w:hideMark/>
          </w:tcPr>
          <w:p w14:paraId="0FFFD955"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14:paraId="65415191"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15E310A7"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40846DBA" w14:textId="77777777" w:rsidTr="00032AF5">
        <w:trPr>
          <w:trHeight w:val="570"/>
        </w:trPr>
        <w:tc>
          <w:tcPr>
            <w:tcW w:w="3280" w:type="dxa"/>
            <w:tcBorders>
              <w:top w:val="nil"/>
              <w:left w:val="single" w:sz="4" w:space="0" w:color="auto"/>
              <w:bottom w:val="single" w:sz="4" w:space="0" w:color="auto"/>
              <w:right w:val="single" w:sz="4" w:space="0" w:color="auto"/>
            </w:tcBorders>
            <w:shd w:val="clear" w:color="auto" w:fill="auto"/>
            <w:hideMark/>
          </w:tcPr>
          <w:p w14:paraId="563ABF6D"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IBP/844  3G Sports Pitch, Southern Gateway (subject to further detail and evaluation)</w:t>
            </w:r>
          </w:p>
        </w:tc>
        <w:tc>
          <w:tcPr>
            <w:tcW w:w="1852" w:type="dxa"/>
            <w:tcBorders>
              <w:top w:val="nil"/>
              <w:left w:val="nil"/>
              <w:bottom w:val="single" w:sz="4" w:space="0" w:color="auto"/>
              <w:right w:val="single" w:sz="4" w:space="0" w:color="auto"/>
            </w:tcBorders>
            <w:shd w:val="clear" w:color="auto" w:fill="auto"/>
            <w:noWrap/>
            <w:vAlign w:val="center"/>
            <w:hideMark/>
          </w:tcPr>
          <w:p w14:paraId="26CEAC24"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610" w:type="dxa"/>
            <w:tcBorders>
              <w:top w:val="nil"/>
              <w:left w:val="nil"/>
              <w:bottom w:val="single" w:sz="4" w:space="0" w:color="auto"/>
              <w:right w:val="single" w:sz="4" w:space="0" w:color="auto"/>
            </w:tcBorders>
            <w:shd w:val="clear" w:color="auto" w:fill="auto"/>
            <w:noWrap/>
            <w:vAlign w:val="center"/>
            <w:hideMark/>
          </w:tcPr>
          <w:p w14:paraId="61AE9800"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880,000.00 </w:t>
            </w:r>
          </w:p>
        </w:tc>
        <w:tc>
          <w:tcPr>
            <w:tcW w:w="1764" w:type="dxa"/>
            <w:tcBorders>
              <w:top w:val="nil"/>
              <w:left w:val="nil"/>
              <w:bottom w:val="single" w:sz="4" w:space="0" w:color="auto"/>
              <w:right w:val="single" w:sz="4" w:space="0" w:color="auto"/>
            </w:tcBorders>
            <w:shd w:val="clear" w:color="auto" w:fill="auto"/>
            <w:noWrap/>
            <w:vAlign w:val="center"/>
            <w:hideMark/>
          </w:tcPr>
          <w:p w14:paraId="020A1750"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582D0D56"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14:paraId="53657BB4"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14:paraId="7747829A"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0D6A4276"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168CF9F1" w14:textId="77777777" w:rsidTr="00032AF5">
        <w:trPr>
          <w:trHeight w:val="690"/>
        </w:trPr>
        <w:tc>
          <w:tcPr>
            <w:tcW w:w="3280" w:type="dxa"/>
            <w:tcBorders>
              <w:top w:val="nil"/>
              <w:left w:val="single" w:sz="4" w:space="0" w:color="auto"/>
              <w:bottom w:val="single" w:sz="4" w:space="0" w:color="auto"/>
              <w:right w:val="single" w:sz="4" w:space="0" w:color="auto"/>
            </w:tcBorders>
            <w:shd w:val="clear" w:color="auto" w:fill="auto"/>
            <w:hideMark/>
          </w:tcPr>
          <w:p w14:paraId="33724FA3"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lastRenderedPageBreak/>
              <w:t>IBP/354 Bus lane along A259 approaching Bognor Rd Roundabout (subject to further detail and evaluation)</w:t>
            </w:r>
          </w:p>
        </w:tc>
        <w:tc>
          <w:tcPr>
            <w:tcW w:w="1852" w:type="dxa"/>
            <w:tcBorders>
              <w:top w:val="nil"/>
              <w:left w:val="nil"/>
              <w:bottom w:val="single" w:sz="4" w:space="0" w:color="auto"/>
              <w:right w:val="single" w:sz="4" w:space="0" w:color="auto"/>
            </w:tcBorders>
            <w:shd w:val="clear" w:color="auto" w:fill="auto"/>
            <w:noWrap/>
            <w:vAlign w:val="center"/>
            <w:hideMark/>
          </w:tcPr>
          <w:p w14:paraId="4365FC9A"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610" w:type="dxa"/>
            <w:tcBorders>
              <w:top w:val="nil"/>
              <w:left w:val="nil"/>
              <w:bottom w:val="single" w:sz="4" w:space="0" w:color="auto"/>
              <w:right w:val="single" w:sz="4" w:space="0" w:color="auto"/>
            </w:tcBorders>
            <w:shd w:val="clear" w:color="auto" w:fill="auto"/>
            <w:noWrap/>
            <w:vAlign w:val="center"/>
            <w:hideMark/>
          </w:tcPr>
          <w:p w14:paraId="3A98785D"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114,000.00 </w:t>
            </w:r>
          </w:p>
        </w:tc>
        <w:tc>
          <w:tcPr>
            <w:tcW w:w="1764" w:type="dxa"/>
            <w:tcBorders>
              <w:top w:val="nil"/>
              <w:left w:val="nil"/>
              <w:bottom w:val="single" w:sz="4" w:space="0" w:color="auto"/>
              <w:right w:val="single" w:sz="4" w:space="0" w:color="auto"/>
            </w:tcBorders>
            <w:shd w:val="clear" w:color="auto" w:fill="auto"/>
            <w:noWrap/>
            <w:vAlign w:val="center"/>
            <w:hideMark/>
          </w:tcPr>
          <w:p w14:paraId="064E4827"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228,000.00 </w:t>
            </w:r>
          </w:p>
        </w:tc>
        <w:tc>
          <w:tcPr>
            <w:tcW w:w="1547" w:type="dxa"/>
            <w:tcBorders>
              <w:top w:val="nil"/>
              <w:left w:val="nil"/>
              <w:bottom w:val="single" w:sz="4" w:space="0" w:color="auto"/>
              <w:right w:val="single" w:sz="4" w:space="0" w:color="auto"/>
            </w:tcBorders>
            <w:shd w:val="clear" w:color="auto" w:fill="auto"/>
            <w:noWrap/>
            <w:vAlign w:val="center"/>
            <w:hideMark/>
          </w:tcPr>
          <w:p w14:paraId="0432B4C6"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1,938,000.00 </w:t>
            </w:r>
          </w:p>
        </w:tc>
        <w:tc>
          <w:tcPr>
            <w:tcW w:w="1480" w:type="dxa"/>
            <w:tcBorders>
              <w:top w:val="nil"/>
              <w:left w:val="nil"/>
              <w:bottom w:val="single" w:sz="4" w:space="0" w:color="auto"/>
              <w:right w:val="single" w:sz="4" w:space="0" w:color="auto"/>
            </w:tcBorders>
            <w:shd w:val="clear" w:color="auto" w:fill="auto"/>
            <w:noWrap/>
            <w:vAlign w:val="center"/>
            <w:hideMark/>
          </w:tcPr>
          <w:p w14:paraId="284DB0AD"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14:paraId="477F9EC9"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05FB58DE"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4F9DE551" w14:textId="77777777" w:rsidTr="00032AF5">
        <w:trPr>
          <w:trHeight w:val="720"/>
        </w:trPr>
        <w:tc>
          <w:tcPr>
            <w:tcW w:w="3280" w:type="dxa"/>
            <w:tcBorders>
              <w:top w:val="nil"/>
              <w:left w:val="single" w:sz="4" w:space="0" w:color="auto"/>
              <w:bottom w:val="single" w:sz="4" w:space="0" w:color="auto"/>
              <w:right w:val="single" w:sz="4" w:space="0" w:color="auto"/>
            </w:tcBorders>
            <w:shd w:val="clear" w:color="auto" w:fill="auto"/>
            <w:hideMark/>
          </w:tcPr>
          <w:p w14:paraId="395D5C5B"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IBP/287 Coast protection- Selsey East Beach- raising of the sea wall (subject to further detail and evaluation)</w:t>
            </w:r>
          </w:p>
        </w:tc>
        <w:tc>
          <w:tcPr>
            <w:tcW w:w="1852" w:type="dxa"/>
            <w:tcBorders>
              <w:top w:val="nil"/>
              <w:left w:val="nil"/>
              <w:bottom w:val="single" w:sz="4" w:space="0" w:color="auto"/>
              <w:right w:val="single" w:sz="4" w:space="0" w:color="auto"/>
            </w:tcBorders>
            <w:shd w:val="clear" w:color="auto" w:fill="auto"/>
            <w:noWrap/>
            <w:vAlign w:val="center"/>
            <w:hideMark/>
          </w:tcPr>
          <w:p w14:paraId="4DACE5AD"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610" w:type="dxa"/>
            <w:tcBorders>
              <w:top w:val="nil"/>
              <w:left w:val="nil"/>
              <w:bottom w:val="single" w:sz="4" w:space="0" w:color="auto"/>
              <w:right w:val="single" w:sz="4" w:space="0" w:color="auto"/>
            </w:tcBorders>
            <w:shd w:val="clear" w:color="auto" w:fill="auto"/>
            <w:noWrap/>
            <w:vAlign w:val="center"/>
            <w:hideMark/>
          </w:tcPr>
          <w:p w14:paraId="7CF3F6C9"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764" w:type="dxa"/>
            <w:tcBorders>
              <w:top w:val="nil"/>
              <w:left w:val="nil"/>
              <w:bottom w:val="single" w:sz="4" w:space="0" w:color="auto"/>
              <w:right w:val="single" w:sz="4" w:space="0" w:color="auto"/>
            </w:tcBorders>
            <w:shd w:val="clear" w:color="auto" w:fill="auto"/>
            <w:noWrap/>
            <w:vAlign w:val="center"/>
            <w:hideMark/>
          </w:tcPr>
          <w:p w14:paraId="364F6E2A"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2041FF87"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14:paraId="1EF48F59"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14:paraId="272C10BE"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5,000,000.00 </w:t>
            </w:r>
          </w:p>
        </w:tc>
        <w:tc>
          <w:tcPr>
            <w:tcW w:w="1240" w:type="dxa"/>
            <w:tcBorders>
              <w:top w:val="nil"/>
              <w:left w:val="nil"/>
              <w:bottom w:val="single" w:sz="4" w:space="0" w:color="auto"/>
              <w:right w:val="single" w:sz="4" w:space="0" w:color="auto"/>
            </w:tcBorders>
            <w:shd w:val="clear" w:color="auto" w:fill="auto"/>
            <w:noWrap/>
            <w:vAlign w:val="bottom"/>
            <w:hideMark/>
          </w:tcPr>
          <w:p w14:paraId="608B0078"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6B5A98C2" w14:textId="77777777" w:rsidTr="00032AF5">
        <w:trPr>
          <w:trHeight w:val="765"/>
        </w:trPr>
        <w:tc>
          <w:tcPr>
            <w:tcW w:w="3280" w:type="dxa"/>
            <w:tcBorders>
              <w:top w:val="nil"/>
              <w:left w:val="single" w:sz="4" w:space="0" w:color="auto"/>
              <w:bottom w:val="single" w:sz="4" w:space="0" w:color="auto"/>
              <w:right w:val="single" w:sz="4" w:space="0" w:color="auto"/>
            </w:tcBorders>
            <w:shd w:val="clear" w:color="auto" w:fill="auto"/>
            <w:hideMark/>
          </w:tcPr>
          <w:p w14:paraId="77733993"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IBP/913 Birdham Ambulance Community Response Post (ACRP) (subject to further detail and evaluation)</w:t>
            </w:r>
          </w:p>
        </w:tc>
        <w:tc>
          <w:tcPr>
            <w:tcW w:w="1852" w:type="dxa"/>
            <w:tcBorders>
              <w:top w:val="nil"/>
              <w:left w:val="nil"/>
              <w:bottom w:val="single" w:sz="4" w:space="0" w:color="auto"/>
              <w:right w:val="single" w:sz="4" w:space="0" w:color="auto"/>
            </w:tcBorders>
            <w:shd w:val="clear" w:color="auto" w:fill="auto"/>
            <w:noWrap/>
            <w:vAlign w:val="center"/>
            <w:hideMark/>
          </w:tcPr>
          <w:p w14:paraId="1A74C4D9"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10,000.00 </w:t>
            </w:r>
          </w:p>
        </w:tc>
        <w:tc>
          <w:tcPr>
            <w:tcW w:w="1610" w:type="dxa"/>
            <w:tcBorders>
              <w:top w:val="nil"/>
              <w:left w:val="nil"/>
              <w:bottom w:val="single" w:sz="4" w:space="0" w:color="auto"/>
              <w:right w:val="single" w:sz="4" w:space="0" w:color="auto"/>
            </w:tcBorders>
            <w:shd w:val="clear" w:color="auto" w:fill="auto"/>
            <w:noWrap/>
            <w:vAlign w:val="center"/>
            <w:hideMark/>
          </w:tcPr>
          <w:p w14:paraId="0CB089D5"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764" w:type="dxa"/>
            <w:tcBorders>
              <w:top w:val="nil"/>
              <w:left w:val="nil"/>
              <w:bottom w:val="single" w:sz="4" w:space="0" w:color="auto"/>
              <w:right w:val="single" w:sz="4" w:space="0" w:color="auto"/>
            </w:tcBorders>
            <w:shd w:val="clear" w:color="auto" w:fill="auto"/>
            <w:noWrap/>
            <w:vAlign w:val="center"/>
            <w:hideMark/>
          </w:tcPr>
          <w:p w14:paraId="6BA4716A"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1E9FE2D3"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14:paraId="76CD811B"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14:paraId="44DEDB73"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3495A152"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3DEACAB3" w14:textId="77777777" w:rsidTr="00032AF5">
        <w:trPr>
          <w:trHeight w:val="765"/>
        </w:trPr>
        <w:tc>
          <w:tcPr>
            <w:tcW w:w="3280" w:type="dxa"/>
            <w:tcBorders>
              <w:top w:val="nil"/>
              <w:left w:val="single" w:sz="4" w:space="0" w:color="auto"/>
              <w:bottom w:val="single" w:sz="4" w:space="0" w:color="auto"/>
              <w:right w:val="single" w:sz="4" w:space="0" w:color="auto"/>
            </w:tcBorders>
            <w:shd w:val="clear" w:color="auto" w:fill="auto"/>
            <w:hideMark/>
          </w:tcPr>
          <w:p w14:paraId="0DA33FBE"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IBP/362 Selsey to Witterings cycle route (subject to further detail and evaluation)</w:t>
            </w:r>
          </w:p>
        </w:tc>
        <w:tc>
          <w:tcPr>
            <w:tcW w:w="1852" w:type="dxa"/>
            <w:tcBorders>
              <w:top w:val="nil"/>
              <w:left w:val="nil"/>
              <w:bottom w:val="single" w:sz="4" w:space="0" w:color="auto"/>
              <w:right w:val="single" w:sz="4" w:space="0" w:color="auto"/>
            </w:tcBorders>
            <w:shd w:val="clear" w:color="auto" w:fill="auto"/>
            <w:noWrap/>
            <w:vAlign w:val="center"/>
            <w:hideMark/>
          </w:tcPr>
          <w:p w14:paraId="4AD119D7"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610" w:type="dxa"/>
            <w:tcBorders>
              <w:top w:val="nil"/>
              <w:left w:val="nil"/>
              <w:bottom w:val="single" w:sz="4" w:space="0" w:color="auto"/>
              <w:right w:val="single" w:sz="4" w:space="0" w:color="auto"/>
            </w:tcBorders>
            <w:shd w:val="clear" w:color="auto" w:fill="auto"/>
            <w:noWrap/>
            <w:vAlign w:val="center"/>
            <w:hideMark/>
          </w:tcPr>
          <w:p w14:paraId="52D92153"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xml:space="preserve">                      200,000.00 </w:t>
            </w:r>
          </w:p>
        </w:tc>
        <w:tc>
          <w:tcPr>
            <w:tcW w:w="1764" w:type="dxa"/>
            <w:tcBorders>
              <w:top w:val="nil"/>
              <w:left w:val="nil"/>
              <w:bottom w:val="single" w:sz="4" w:space="0" w:color="auto"/>
              <w:right w:val="single" w:sz="4" w:space="0" w:color="auto"/>
            </w:tcBorders>
            <w:shd w:val="clear" w:color="auto" w:fill="auto"/>
            <w:noWrap/>
            <w:vAlign w:val="center"/>
            <w:hideMark/>
          </w:tcPr>
          <w:p w14:paraId="6EE04D48"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2E01C515"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14:paraId="14F28F46"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14:paraId="386F1F56"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1A11F4D8"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31A77BB6" w14:textId="77777777" w:rsidTr="00032AF5">
        <w:trPr>
          <w:trHeight w:val="22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36F12C3"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Total expenditure</w:t>
            </w:r>
          </w:p>
        </w:tc>
        <w:tc>
          <w:tcPr>
            <w:tcW w:w="1852" w:type="dxa"/>
            <w:tcBorders>
              <w:top w:val="nil"/>
              <w:left w:val="nil"/>
              <w:bottom w:val="single" w:sz="4" w:space="0" w:color="auto"/>
              <w:right w:val="single" w:sz="4" w:space="0" w:color="auto"/>
            </w:tcBorders>
            <w:shd w:val="clear" w:color="auto" w:fill="auto"/>
            <w:noWrap/>
            <w:vAlign w:val="bottom"/>
            <w:hideMark/>
          </w:tcPr>
          <w:p w14:paraId="072FA599"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3,457,590.00 </w:t>
            </w:r>
          </w:p>
        </w:tc>
        <w:tc>
          <w:tcPr>
            <w:tcW w:w="1610" w:type="dxa"/>
            <w:tcBorders>
              <w:top w:val="nil"/>
              <w:left w:val="nil"/>
              <w:bottom w:val="single" w:sz="4" w:space="0" w:color="auto"/>
              <w:right w:val="single" w:sz="4" w:space="0" w:color="auto"/>
            </w:tcBorders>
            <w:shd w:val="clear" w:color="auto" w:fill="auto"/>
            <w:noWrap/>
            <w:vAlign w:val="bottom"/>
            <w:hideMark/>
          </w:tcPr>
          <w:p w14:paraId="49F0A1A4"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4,282,500.00 </w:t>
            </w:r>
          </w:p>
        </w:tc>
        <w:tc>
          <w:tcPr>
            <w:tcW w:w="1764" w:type="dxa"/>
            <w:tcBorders>
              <w:top w:val="nil"/>
              <w:left w:val="nil"/>
              <w:bottom w:val="single" w:sz="4" w:space="0" w:color="auto"/>
              <w:right w:val="single" w:sz="4" w:space="0" w:color="auto"/>
            </w:tcBorders>
            <w:shd w:val="clear" w:color="auto" w:fill="auto"/>
            <w:noWrap/>
            <w:vAlign w:val="bottom"/>
            <w:hideMark/>
          </w:tcPr>
          <w:p w14:paraId="2F760039"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5,096,700.00 </w:t>
            </w:r>
          </w:p>
        </w:tc>
        <w:tc>
          <w:tcPr>
            <w:tcW w:w="1547" w:type="dxa"/>
            <w:tcBorders>
              <w:top w:val="nil"/>
              <w:left w:val="nil"/>
              <w:bottom w:val="single" w:sz="4" w:space="0" w:color="auto"/>
              <w:right w:val="single" w:sz="4" w:space="0" w:color="auto"/>
            </w:tcBorders>
            <w:shd w:val="clear" w:color="auto" w:fill="auto"/>
            <w:noWrap/>
            <w:vAlign w:val="bottom"/>
            <w:hideMark/>
          </w:tcPr>
          <w:p w14:paraId="5CF356E8"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12,732,500.00 </w:t>
            </w:r>
          </w:p>
        </w:tc>
        <w:tc>
          <w:tcPr>
            <w:tcW w:w="1480" w:type="dxa"/>
            <w:tcBorders>
              <w:top w:val="nil"/>
              <w:left w:val="nil"/>
              <w:bottom w:val="single" w:sz="4" w:space="0" w:color="auto"/>
              <w:right w:val="single" w:sz="4" w:space="0" w:color="auto"/>
            </w:tcBorders>
            <w:shd w:val="clear" w:color="auto" w:fill="auto"/>
            <w:noWrap/>
            <w:vAlign w:val="bottom"/>
            <w:hideMark/>
          </w:tcPr>
          <w:p w14:paraId="7E59F811"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2,245,300.00 </w:t>
            </w:r>
          </w:p>
        </w:tc>
        <w:tc>
          <w:tcPr>
            <w:tcW w:w="1480" w:type="dxa"/>
            <w:tcBorders>
              <w:top w:val="nil"/>
              <w:left w:val="nil"/>
              <w:bottom w:val="single" w:sz="4" w:space="0" w:color="auto"/>
              <w:right w:val="single" w:sz="4" w:space="0" w:color="auto"/>
            </w:tcBorders>
            <w:shd w:val="clear" w:color="auto" w:fill="auto"/>
            <w:noWrap/>
            <w:vAlign w:val="bottom"/>
            <w:hideMark/>
          </w:tcPr>
          <w:p w14:paraId="5C8E92B2"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5,000,000.00 </w:t>
            </w:r>
          </w:p>
        </w:tc>
        <w:tc>
          <w:tcPr>
            <w:tcW w:w="1240" w:type="dxa"/>
            <w:tcBorders>
              <w:top w:val="nil"/>
              <w:left w:val="nil"/>
              <w:bottom w:val="single" w:sz="4" w:space="0" w:color="auto"/>
              <w:right w:val="single" w:sz="4" w:space="0" w:color="auto"/>
            </w:tcBorders>
            <w:shd w:val="clear" w:color="auto" w:fill="auto"/>
            <w:noWrap/>
            <w:vAlign w:val="bottom"/>
            <w:hideMark/>
          </w:tcPr>
          <w:p w14:paraId="649E8D81"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w:t>
            </w:r>
          </w:p>
        </w:tc>
      </w:tr>
      <w:tr w:rsidR="00032AF5" w:rsidRPr="00E11BF7" w14:paraId="30B4C27D" w14:textId="77777777" w:rsidTr="00032AF5">
        <w:trPr>
          <w:trHeight w:val="225"/>
        </w:trPr>
        <w:tc>
          <w:tcPr>
            <w:tcW w:w="3280" w:type="dxa"/>
            <w:tcBorders>
              <w:top w:val="nil"/>
              <w:left w:val="single" w:sz="4" w:space="0" w:color="auto"/>
              <w:bottom w:val="single" w:sz="4" w:space="0" w:color="auto"/>
              <w:right w:val="single" w:sz="4" w:space="0" w:color="auto"/>
            </w:tcBorders>
            <w:shd w:val="clear" w:color="000000" w:fill="D9D9D9"/>
            <w:noWrap/>
            <w:vAlign w:val="bottom"/>
            <w:hideMark/>
          </w:tcPr>
          <w:p w14:paraId="0141B389"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w:t>
            </w:r>
          </w:p>
        </w:tc>
        <w:tc>
          <w:tcPr>
            <w:tcW w:w="1852" w:type="dxa"/>
            <w:tcBorders>
              <w:top w:val="nil"/>
              <w:left w:val="nil"/>
              <w:bottom w:val="single" w:sz="4" w:space="0" w:color="auto"/>
              <w:right w:val="single" w:sz="4" w:space="0" w:color="auto"/>
            </w:tcBorders>
            <w:shd w:val="clear" w:color="000000" w:fill="BFBFBF"/>
            <w:noWrap/>
            <w:vAlign w:val="bottom"/>
            <w:hideMark/>
          </w:tcPr>
          <w:p w14:paraId="50914E02"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610" w:type="dxa"/>
            <w:tcBorders>
              <w:top w:val="nil"/>
              <w:left w:val="nil"/>
              <w:bottom w:val="single" w:sz="4" w:space="0" w:color="auto"/>
              <w:right w:val="single" w:sz="4" w:space="0" w:color="auto"/>
            </w:tcBorders>
            <w:shd w:val="clear" w:color="000000" w:fill="D9D9D9"/>
            <w:noWrap/>
            <w:vAlign w:val="bottom"/>
            <w:hideMark/>
          </w:tcPr>
          <w:p w14:paraId="716A8841"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764" w:type="dxa"/>
            <w:tcBorders>
              <w:top w:val="nil"/>
              <w:left w:val="nil"/>
              <w:bottom w:val="single" w:sz="4" w:space="0" w:color="auto"/>
              <w:right w:val="single" w:sz="4" w:space="0" w:color="auto"/>
            </w:tcBorders>
            <w:shd w:val="clear" w:color="000000" w:fill="D9D9D9"/>
            <w:noWrap/>
            <w:vAlign w:val="bottom"/>
            <w:hideMark/>
          </w:tcPr>
          <w:p w14:paraId="1EFA0FA4"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547" w:type="dxa"/>
            <w:tcBorders>
              <w:top w:val="nil"/>
              <w:left w:val="nil"/>
              <w:bottom w:val="single" w:sz="4" w:space="0" w:color="auto"/>
              <w:right w:val="single" w:sz="4" w:space="0" w:color="auto"/>
            </w:tcBorders>
            <w:shd w:val="clear" w:color="000000" w:fill="D9D9D9"/>
            <w:noWrap/>
            <w:vAlign w:val="bottom"/>
            <w:hideMark/>
          </w:tcPr>
          <w:p w14:paraId="7A36BAF3"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000000" w:fill="D9D9D9"/>
            <w:noWrap/>
            <w:vAlign w:val="bottom"/>
            <w:hideMark/>
          </w:tcPr>
          <w:p w14:paraId="20AEFB35"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480" w:type="dxa"/>
            <w:tcBorders>
              <w:top w:val="nil"/>
              <w:left w:val="nil"/>
              <w:bottom w:val="single" w:sz="4" w:space="0" w:color="auto"/>
              <w:right w:val="single" w:sz="4" w:space="0" w:color="auto"/>
            </w:tcBorders>
            <w:shd w:val="clear" w:color="000000" w:fill="D9D9D9"/>
            <w:noWrap/>
            <w:vAlign w:val="bottom"/>
            <w:hideMark/>
          </w:tcPr>
          <w:p w14:paraId="73E7EEB3"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c>
          <w:tcPr>
            <w:tcW w:w="1240" w:type="dxa"/>
            <w:tcBorders>
              <w:top w:val="nil"/>
              <w:left w:val="nil"/>
              <w:bottom w:val="single" w:sz="4" w:space="0" w:color="auto"/>
              <w:right w:val="single" w:sz="4" w:space="0" w:color="auto"/>
            </w:tcBorders>
            <w:shd w:val="clear" w:color="000000" w:fill="D9D9D9"/>
            <w:noWrap/>
            <w:vAlign w:val="bottom"/>
            <w:hideMark/>
          </w:tcPr>
          <w:p w14:paraId="23BD500D"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r w:rsidRPr="00E11BF7">
              <w:rPr>
                <w:rFonts w:ascii="Calibri" w:eastAsia="Times New Roman" w:hAnsi="Calibri" w:cs="Calibri"/>
                <w:color w:val="000000"/>
                <w:sz w:val="16"/>
                <w:szCs w:val="16"/>
                <w:lang w:eastAsia="en-GB"/>
              </w:rPr>
              <w:t> </w:t>
            </w:r>
          </w:p>
        </w:tc>
      </w:tr>
      <w:tr w:rsidR="00032AF5" w:rsidRPr="00E11BF7" w14:paraId="76D8D9B8" w14:textId="77777777" w:rsidTr="00032AF5">
        <w:trPr>
          <w:trHeight w:val="22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2195FEFE"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31st March c/fwd</w:t>
            </w:r>
          </w:p>
        </w:tc>
        <w:tc>
          <w:tcPr>
            <w:tcW w:w="1852" w:type="dxa"/>
            <w:tcBorders>
              <w:top w:val="nil"/>
              <w:left w:val="nil"/>
              <w:bottom w:val="single" w:sz="4" w:space="0" w:color="auto"/>
              <w:right w:val="single" w:sz="4" w:space="0" w:color="auto"/>
            </w:tcBorders>
            <w:shd w:val="clear" w:color="auto" w:fill="auto"/>
            <w:noWrap/>
            <w:vAlign w:val="bottom"/>
            <w:hideMark/>
          </w:tcPr>
          <w:p w14:paraId="126417FD"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13,270,393.65 </w:t>
            </w:r>
          </w:p>
        </w:tc>
        <w:tc>
          <w:tcPr>
            <w:tcW w:w="1610" w:type="dxa"/>
            <w:tcBorders>
              <w:top w:val="nil"/>
              <w:left w:val="nil"/>
              <w:bottom w:val="single" w:sz="4" w:space="0" w:color="auto"/>
              <w:right w:val="single" w:sz="4" w:space="0" w:color="auto"/>
            </w:tcBorders>
            <w:shd w:val="clear" w:color="auto" w:fill="auto"/>
            <w:noWrap/>
            <w:vAlign w:val="bottom"/>
            <w:hideMark/>
          </w:tcPr>
          <w:p w14:paraId="24F903DA"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13,475,929.45 </w:t>
            </w:r>
          </w:p>
        </w:tc>
        <w:tc>
          <w:tcPr>
            <w:tcW w:w="1764" w:type="dxa"/>
            <w:tcBorders>
              <w:top w:val="nil"/>
              <w:left w:val="nil"/>
              <w:bottom w:val="single" w:sz="4" w:space="0" w:color="auto"/>
              <w:right w:val="single" w:sz="4" w:space="0" w:color="auto"/>
            </w:tcBorders>
            <w:shd w:val="clear" w:color="auto" w:fill="auto"/>
            <w:noWrap/>
            <w:vAlign w:val="bottom"/>
            <w:hideMark/>
          </w:tcPr>
          <w:p w14:paraId="00158BDB"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r w:rsidRPr="00E11BF7">
              <w:rPr>
                <w:rFonts w:ascii="Calibri" w:eastAsia="Times New Roman" w:hAnsi="Calibri" w:cs="Calibri"/>
                <w:b/>
                <w:bCs/>
                <w:color w:val="000000"/>
                <w:sz w:val="16"/>
                <w:szCs w:val="16"/>
                <w:lang w:eastAsia="en-GB"/>
              </w:rPr>
              <w:t xml:space="preserve">                   10,423,074.17 </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2F2E0" w14:textId="77777777" w:rsidR="00032AF5" w:rsidRPr="00E11BF7" w:rsidRDefault="00032AF5" w:rsidP="00032AF5">
            <w:pPr>
              <w:spacing w:after="0" w:line="240" w:lineRule="auto"/>
              <w:rPr>
                <w:rFonts w:ascii="Calibri" w:eastAsia="Times New Roman" w:hAnsi="Calibri" w:cs="Calibri"/>
                <w:b/>
                <w:bCs/>
                <w:color w:val="9C0006"/>
                <w:sz w:val="16"/>
                <w:szCs w:val="16"/>
                <w:lang w:eastAsia="en-GB"/>
              </w:rPr>
            </w:pPr>
            <w:r w:rsidRPr="00E11BF7">
              <w:rPr>
                <w:rFonts w:ascii="Calibri" w:eastAsia="Times New Roman" w:hAnsi="Calibri" w:cs="Calibri"/>
                <w:b/>
                <w:bCs/>
                <w:color w:val="9C0006"/>
                <w:sz w:val="16"/>
                <w:szCs w:val="16"/>
                <w:lang w:eastAsia="en-GB"/>
              </w:rPr>
              <w:t xml:space="preserve">-                   579,679.48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C5C8E" w14:textId="77777777" w:rsidR="00032AF5" w:rsidRPr="00E11BF7" w:rsidRDefault="00032AF5" w:rsidP="00032AF5">
            <w:pPr>
              <w:spacing w:after="0" w:line="240" w:lineRule="auto"/>
              <w:rPr>
                <w:rFonts w:ascii="Calibri" w:eastAsia="Times New Roman" w:hAnsi="Calibri" w:cs="Calibri"/>
                <w:b/>
                <w:bCs/>
                <w:color w:val="9C0006"/>
                <w:sz w:val="16"/>
                <w:szCs w:val="16"/>
                <w:lang w:eastAsia="en-GB"/>
              </w:rPr>
            </w:pPr>
            <w:r w:rsidRPr="00E11BF7">
              <w:rPr>
                <w:rFonts w:ascii="Calibri" w:eastAsia="Times New Roman" w:hAnsi="Calibri" w:cs="Calibri"/>
                <w:b/>
                <w:bCs/>
                <w:color w:val="9C0006"/>
                <w:sz w:val="16"/>
                <w:szCs w:val="16"/>
                <w:lang w:eastAsia="en-GB"/>
              </w:rPr>
              <w:t xml:space="preserve">-             1,969,175.50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7B19D" w14:textId="77777777" w:rsidR="00032AF5" w:rsidRPr="00E11BF7" w:rsidRDefault="00032AF5" w:rsidP="00032AF5">
            <w:pPr>
              <w:spacing w:after="0" w:line="240" w:lineRule="auto"/>
              <w:rPr>
                <w:rFonts w:ascii="Calibri" w:eastAsia="Times New Roman" w:hAnsi="Calibri" w:cs="Calibri"/>
                <w:b/>
                <w:bCs/>
                <w:color w:val="9C0006"/>
                <w:sz w:val="16"/>
                <w:szCs w:val="16"/>
                <w:lang w:eastAsia="en-GB"/>
              </w:rPr>
            </w:pPr>
            <w:r w:rsidRPr="00E11BF7">
              <w:rPr>
                <w:rFonts w:ascii="Calibri" w:eastAsia="Times New Roman" w:hAnsi="Calibri" w:cs="Calibri"/>
                <w:b/>
                <w:bCs/>
                <w:color w:val="9C0006"/>
                <w:sz w:val="16"/>
                <w:szCs w:val="16"/>
                <w:lang w:eastAsia="en-GB"/>
              </w:rPr>
              <w:t xml:space="preserve">-             3,607,286.79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5C1CF" w14:textId="77777777" w:rsidR="00032AF5" w:rsidRPr="00E11BF7" w:rsidRDefault="00032AF5" w:rsidP="00032AF5">
            <w:pPr>
              <w:spacing w:after="0" w:line="240" w:lineRule="auto"/>
              <w:rPr>
                <w:rFonts w:ascii="Calibri" w:eastAsia="Times New Roman" w:hAnsi="Calibri" w:cs="Calibri"/>
                <w:b/>
                <w:bCs/>
                <w:color w:val="9C0006"/>
                <w:sz w:val="16"/>
                <w:szCs w:val="16"/>
                <w:lang w:eastAsia="en-GB"/>
              </w:rPr>
            </w:pPr>
            <w:r w:rsidRPr="00E11BF7">
              <w:rPr>
                <w:rFonts w:ascii="Calibri" w:eastAsia="Times New Roman" w:hAnsi="Calibri" w:cs="Calibri"/>
                <w:b/>
                <w:bCs/>
                <w:color w:val="9C0006"/>
                <w:sz w:val="16"/>
                <w:szCs w:val="16"/>
                <w:lang w:eastAsia="en-GB"/>
              </w:rPr>
              <w:t xml:space="preserve">-         774,775.79 </w:t>
            </w:r>
          </w:p>
        </w:tc>
      </w:tr>
      <w:tr w:rsidR="00032AF5" w:rsidRPr="00E11BF7" w14:paraId="5F4CC67E" w14:textId="77777777" w:rsidTr="00032AF5">
        <w:trPr>
          <w:trHeight w:val="225"/>
        </w:trPr>
        <w:tc>
          <w:tcPr>
            <w:tcW w:w="3280" w:type="dxa"/>
            <w:tcBorders>
              <w:top w:val="nil"/>
              <w:left w:val="nil"/>
              <w:bottom w:val="nil"/>
              <w:right w:val="nil"/>
            </w:tcBorders>
            <w:shd w:val="clear" w:color="auto" w:fill="auto"/>
            <w:noWrap/>
            <w:vAlign w:val="bottom"/>
          </w:tcPr>
          <w:p w14:paraId="78255888"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p>
        </w:tc>
        <w:tc>
          <w:tcPr>
            <w:tcW w:w="1852" w:type="dxa"/>
            <w:tcBorders>
              <w:top w:val="nil"/>
              <w:left w:val="nil"/>
              <w:bottom w:val="nil"/>
              <w:right w:val="nil"/>
            </w:tcBorders>
            <w:shd w:val="clear" w:color="auto" w:fill="auto"/>
            <w:noWrap/>
            <w:vAlign w:val="bottom"/>
          </w:tcPr>
          <w:p w14:paraId="4BC260CD" w14:textId="77777777" w:rsidR="00032AF5" w:rsidRPr="00E11BF7" w:rsidRDefault="00032AF5" w:rsidP="00032AF5">
            <w:pPr>
              <w:spacing w:after="0" w:line="240" w:lineRule="auto"/>
              <w:rPr>
                <w:rFonts w:ascii="Calibri" w:eastAsia="Times New Roman" w:hAnsi="Calibri" w:cs="Calibri"/>
                <w:b/>
                <w:bCs/>
                <w:color w:val="000000"/>
                <w:sz w:val="16"/>
                <w:szCs w:val="16"/>
                <w:lang w:eastAsia="en-GB"/>
              </w:rPr>
            </w:pPr>
          </w:p>
        </w:tc>
        <w:tc>
          <w:tcPr>
            <w:tcW w:w="1610" w:type="dxa"/>
            <w:tcBorders>
              <w:top w:val="nil"/>
              <w:left w:val="nil"/>
              <w:bottom w:val="nil"/>
              <w:right w:val="nil"/>
            </w:tcBorders>
            <w:shd w:val="clear" w:color="auto" w:fill="auto"/>
            <w:noWrap/>
            <w:vAlign w:val="bottom"/>
          </w:tcPr>
          <w:p w14:paraId="7B087B00" w14:textId="77777777" w:rsidR="00032AF5" w:rsidRPr="00E11BF7" w:rsidRDefault="00032AF5" w:rsidP="00032AF5">
            <w:pPr>
              <w:spacing w:after="0" w:line="240" w:lineRule="auto"/>
              <w:rPr>
                <w:rFonts w:ascii="Times New Roman" w:eastAsia="Times New Roman" w:hAnsi="Times New Roman" w:cs="Times New Roman"/>
                <w:sz w:val="20"/>
                <w:szCs w:val="20"/>
                <w:lang w:eastAsia="en-GB"/>
              </w:rPr>
            </w:pPr>
          </w:p>
        </w:tc>
        <w:tc>
          <w:tcPr>
            <w:tcW w:w="1764" w:type="dxa"/>
            <w:tcBorders>
              <w:top w:val="nil"/>
              <w:left w:val="nil"/>
              <w:bottom w:val="nil"/>
              <w:right w:val="nil"/>
            </w:tcBorders>
            <w:shd w:val="clear" w:color="auto" w:fill="auto"/>
            <w:noWrap/>
            <w:vAlign w:val="bottom"/>
            <w:hideMark/>
          </w:tcPr>
          <w:p w14:paraId="0F63A9BC" w14:textId="77777777" w:rsidR="00032AF5" w:rsidRPr="00E11BF7" w:rsidRDefault="00032AF5" w:rsidP="00032AF5">
            <w:pPr>
              <w:spacing w:after="0" w:line="240" w:lineRule="auto"/>
              <w:rPr>
                <w:rFonts w:ascii="Times New Roman" w:eastAsia="Times New Roman" w:hAnsi="Times New Roman" w:cs="Times New Roman"/>
                <w:sz w:val="20"/>
                <w:szCs w:val="20"/>
                <w:lang w:eastAsia="en-GB"/>
              </w:rPr>
            </w:pPr>
          </w:p>
        </w:tc>
        <w:tc>
          <w:tcPr>
            <w:tcW w:w="1547" w:type="dxa"/>
            <w:tcBorders>
              <w:top w:val="nil"/>
              <w:left w:val="nil"/>
              <w:bottom w:val="nil"/>
              <w:right w:val="nil"/>
            </w:tcBorders>
            <w:shd w:val="clear" w:color="auto" w:fill="auto"/>
            <w:noWrap/>
            <w:vAlign w:val="bottom"/>
            <w:hideMark/>
          </w:tcPr>
          <w:p w14:paraId="7D735926" w14:textId="77777777" w:rsidR="00032AF5" w:rsidRPr="00E11BF7" w:rsidRDefault="00032AF5" w:rsidP="00032AF5">
            <w:pPr>
              <w:spacing w:after="0" w:line="240" w:lineRule="auto"/>
              <w:rPr>
                <w:rFonts w:ascii="Times New Roman" w:eastAsia="Times New Roman" w:hAnsi="Times New Roman" w:cs="Times New Roman"/>
                <w:sz w:val="20"/>
                <w:szCs w:val="20"/>
                <w:lang w:eastAsia="en-GB"/>
              </w:rPr>
            </w:pPr>
          </w:p>
        </w:tc>
        <w:tc>
          <w:tcPr>
            <w:tcW w:w="1480" w:type="dxa"/>
            <w:tcBorders>
              <w:top w:val="nil"/>
              <w:left w:val="nil"/>
              <w:bottom w:val="nil"/>
              <w:right w:val="nil"/>
            </w:tcBorders>
            <w:shd w:val="clear" w:color="auto" w:fill="auto"/>
            <w:noWrap/>
            <w:vAlign w:val="bottom"/>
            <w:hideMark/>
          </w:tcPr>
          <w:p w14:paraId="4D300E6D" w14:textId="77777777" w:rsidR="00032AF5" w:rsidRPr="00E11BF7" w:rsidRDefault="00032AF5" w:rsidP="00032AF5">
            <w:pPr>
              <w:spacing w:after="0" w:line="240" w:lineRule="auto"/>
              <w:rPr>
                <w:rFonts w:ascii="Times New Roman" w:eastAsia="Times New Roman" w:hAnsi="Times New Roman" w:cs="Times New Roman"/>
                <w:sz w:val="20"/>
                <w:szCs w:val="20"/>
                <w:lang w:eastAsia="en-GB"/>
              </w:rPr>
            </w:pPr>
          </w:p>
        </w:tc>
        <w:tc>
          <w:tcPr>
            <w:tcW w:w="1480" w:type="dxa"/>
            <w:tcBorders>
              <w:top w:val="nil"/>
              <w:left w:val="nil"/>
              <w:bottom w:val="nil"/>
              <w:right w:val="nil"/>
            </w:tcBorders>
            <w:shd w:val="clear" w:color="auto" w:fill="auto"/>
            <w:noWrap/>
            <w:vAlign w:val="bottom"/>
            <w:hideMark/>
          </w:tcPr>
          <w:p w14:paraId="47A63CBF" w14:textId="77777777" w:rsidR="00032AF5" w:rsidRPr="00E11BF7" w:rsidRDefault="00032AF5" w:rsidP="00032AF5">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14:paraId="4F753A5C" w14:textId="77777777" w:rsidR="00032AF5" w:rsidRPr="00E11BF7" w:rsidRDefault="00032AF5" w:rsidP="00032AF5">
            <w:pPr>
              <w:spacing w:after="0" w:line="240" w:lineRule="auto"/>
              <w:rPr>
                <w:rFonts w:ascii="Times New Roman" w:eastAsia="Times New Roman" w:hAnsi="Times New Roman" w:cs="Times New Roman"/>
                <w:sz w:val="20"/>
                <w:szCs w:val="20"/>
                <w:lang w:eastAsia="en-GB"/>
              </w:rPr>
            </w:pPr>
          </w:p>
        </w:tc>
      </w:tr>
      <w:tr w:rsidR="00032AF5" w:rsidRPr="00E11BF7" w14:paraId="6A217854" w14:textId="77777777" w:rsidTr="00032AF5">
        <w:trPr>
          <w:trHeight w:val="225"/>
        </w:trPr>
        <w:tc>
          <w:tcPr>
            <w:tcW w:w="14253" w:type="dxa"/>
            <w:gridSpan w:val="8"/>
            <w:tcBorders>
              <w:top w:val="nil"/>
              <w:left w:val="nil"/>
              <w:bottom w:val="nil"/>
              <w:right w:val="nil"/>
            </w:tcBorders>
            <w:shd w:val="clear" w:color="auto" w:fill="auto"/>
            <w:noWrap/>
            <w:vAlign w:val="bottom"/>
          </w:tcPr>
          <w:p w14:paraId="1F67BF45"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p>
        </w:tc>
      </w:tr>
      <w:tr w:rsidR="00032AF5" w:rsidRPr="00E11BF7" w14:paraId="720ACF50" w14:textId="77777777" w:rsidTr="00032AF5">
        <w:trPr>
          <w:trHeight w:val="225"/>
        </w:trPr>
        <w:tc>
          <w:tcPr>
            <w:tcW w:w="11533" w:type="dxa"/>
            <w:gridSpan w:val="6"/>
            <w:tcBorders>
              <w:top w:val="nil"/>
              <w:left w:val="nil"/>
              <w:bottom w:val="nil"/>
              <w:right w:val="nil"/>
            </w:tcBorders>
            <w:shd w:val="clear" w:color="auto" w:fill="auto"/>
            <w:noWrap/>
            <w:vAlign w:val="bottom"/>
          </w:tcPr>
          <w:p w14:paraId="21122C8C"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p>
        </w:tc>
        <w:tc>
          <w:tcPr>
            <w:tcW w:w="1480" w:type="dxa"/>
            <w:tcBorders>
              <w:top w:val="nil"/>
              <w:left w:val="nil"/>
              <w:bottom w:val="nil"/>
              <w:right w:val="nil"/>
            </w:tcBorders>
            <w:shd w:val="clear" w:color="auto" w:fill="auto"/>
            <w:noWrap/>
            <w:vAlign w:val="bottom"/>
            <w:hideMark/>
          </w:tcPr>
          <w:p w14:paraId="5143BE44"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p>
        </w:tc>
        <w:tc>
          <w:tcPr>
            <w:tcW w:w="1240" w:type="dxa"/>
            <w:tcBorders>
              <w:top w:val="nil"/>
              <w:left w:val="nil"/>
              <w:bottom w:val="nil"/>
              <w:right w:val="nil"/>
            </w:tcBorders>
            <w:shd w:val="clear" w:color="auto" w:fill="auto"/>
            <w:noWrap/>
            <w:vAlign w:val="bottom"/>
            <w:hideMark/>
          </w:tcPr>
          <w:p w14:paraId="2EE71484" w14:textId="77777777" w:rsidR="00032AF5" w:rsidRPr="00E11BF7" w:rsidRDefault="00032AF5" w:rsidP="00032AF5">
            <w:pPr>
              <w:spacing w:after="0" w:line="240" w:lineRule="auto"/>
              <w:rPr>
                <w:rFonts w:ascii="Times New Roman" w:eastAsia="Times New Roman" w:hAnsi="Times New Roman" w:cs="Times New Roman"/>
                <w:sz w:val="20"/>
                <w:szCs w:val="20"/>
                <w:lang w:eastAsia="en-GB"/>
              </w:rPr>
            </w:pPr>
          </w:p>
        </w:tc>
      </w:tr>
      <w:tr w:rsidR="00032AF5" w:rsidRPr="00E11BF7" w14:paraId="14AC8CF1" w14:textId="77777777" w:rsidTr="00032AF5">
        <w:trPr>
          <w:trHeight w:val="225"/>
        </w:trPr>
        <w:tc>
          <w:tcPr>
            <w:tcW w:w="6742" w:type="dxa"/>
            <w:gridSpan w:val="3"/>
            <w:tcBorders>
              <w:top w:val="nil"/>
              <w:left w:val="nil"/>
              <w:bottom w:val="nil"/>
              <w:right w:val="nil"/>
            </w:tcBorders>
            <w:shd w:val="clear" w:color="auto" w:fill="auto"/>
            <w:noWrap/>
            <w:vAlign w:val="bottom"/>
          </w:tcPr>
          <w:p w14:paraId="23C01538"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p>
        </w:tc>
        <w:tc>
          <w:tcPr>
            <w:tcW w:w="1764" w:type="dxa"/>
            <w:tcBorders>
              <w:top w:val="nil"/>
              <w:left w:val="nil"/>
              <w:bottom w:val="nil"/>
              <w:right w:val="nil"/>
            </w:tcBorders>
            <w:shd w:val="clear" w:color="auto" w:fill="auto"/>
            <w:noWrap/>
            <w:vAlign w:val="bottom"/>
            <w:hideMark/>
          </w:tcPr>
          <w:p w14:paraId="1AFAC137" w14:textId="77777777" w:rsidR="00032AF5" w:rsidRPr="00E11BF7" w:rsidRDefault="00032AF5" w:rsidP="00032AF5">
            <w:pPr>
              <w:spacing w:after="0" w:line="240" w:lineRule="auto"/>
              <w:rPr>
                <w:rFonts w:ascii="Calibri" w:eastAsia="Times New Roman" w:hAnsi="Calibri" w:cs="Calibri"/>
                <w:color w:val="000000"/>
                <w:sz w:val="16"/>
                <w:szCs w:val="16"/>
                <w:lang w:eastAsia="en-GB"/>
              </w:rPr>
            </w:pPr>
          </w:p>
        </w:tc>
        <w:tc>
          <w:tcPr>
            <w:tcW w:w="1547" w:type="dxa"/>
            <w:tcBorders>
              <w:top w:val="nil"/>
              <w:left w:val="nil"/>
              <w:bottom w:val="nil"/>
              <w:right w:val="nil"/>
            </w:tcBorders>
            <w:shd w:val="clear" w:color="auto" w:fill="auto"/>
            <w:noWrap/>
            <w:vAlign w:val="bottom"/>
            <w:hideMark/>
          </w:tcPr>
          <w:p w14:paraId="20D3137B" w14:textId="77777777" w:rsidR="00032AF5" w:rsidRPr="00E11BF7" w:rsidRDefault="00032AF5" w:rsidP="00032AF5">
            <w:pPr>
              <w:spacing w:after="0" w:line="240" w:lineRule="auto"/>
              <w:rPr>
                <w:rFonts w:ascii="Times New Roman" w:eastAsia="Times New Roman" w:hAnsi="Times New Roman" w:cs="Times New Roman"/>
                <w:sz w:val="20"/>
                <w:szCs w:val="20"/>
                <w:lang w:eastAsia="en-GB"/>
              </w:rPr>
            </w:pPr>
          </w:p>
        </w:tc>
        <w:tc>
          <w:tcPr>
            <w:tcW w:w="1480" w:type="dxa"/>
            <w:tcBorders>
              <w:top w:val="nil"/>
              <w:left w:val="nil"/>
              <w:bottom w:val="nil"/>
              <w:right w:val="nil"/>
            </w:tcBorders>
            <w:shd w:val="clear" w:color="auto" w:fill="auto"/>
            <w:noWrap/>
            <w:vAlign w:val="bottom"/>
            <w:hideMark/>
          </w:tcPr>
          <w:p w14:paraId="5C9F0782" w14:textId="77777777" w:rsidR="00032AF5" w:rsidRPr="00E11BF7" w:rsidRDefault="00032AF5" w:rsidP="00032AF5">
            <w:pPr>
              <w:spacing w:after="0" w:line="240" w:lineRule="auto"/>
              <w:rPr>
                <w:rFonts w:ascii="Times New Roman" w:eastAsia="Times New Roman" w:hAnsi="Times New Roman" w:cs="Times New Roman"/>
                <w:sz w:val="20"/>
                <w:szCs w:val="20"/>
                <w:lang w:eastAsia="en-GB"/>
              </w:rPr>
            </w:pPr>
          </w:p>
        </w:tc>
        <w:tc>
          <w:tcPr>
            <w:tcW w:w="1480" w:type="dxa"/>
            <w:tcBorders>
              <w:top w:val="nil"/>
              <w:left w:val="nil"/>
              <w:bottom w:val="nil"/>
              <w:right w:val="nil"/>
            </w:tcBorders>
            <w:shd w:val="clear" w:color="auto" w:fill="auto"/>
            <w:noWrap/>
            <w:vAlign w:val="bottom"/>
            <w:hideMark/>
          </w:tcPr>
          <w:p w14:paraId="5BEFFE69" w14:textId="77777777" w:rsidR="00032AF5" w:rsidRPr="00E11BF7" w:rsidRDefault="00032AF5" w:rsidP="00032AF5">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14:paraId="20FFE979" w14:textId="77777777" w:rsidR="00032AF5" w:rsidRPr="00E11BF7" w:rsidRDefault="00032AF5" w:rsidP="00032AF5">
            <w:pPr>
              <w:spacing w:after="0" w:line="240" w:lineRule="auto"/>
              <w:rPr>
                <w:rFonts w:ascii="Times New Roman" w:eastAsia="Times New Roman" w:hAnsi="Times New Roman" w:cs="Times New Roman"/>
                <w:sz w:val="20"/>
                <w:szCs w:val="20"/>
                <w:lang w:eastAsia="en-GB"/>
              </w:rPr>
            </w:pPr>
          </w:p>
        </w:tc>
      </w:tr>
    </w:tbl>
    <w:p w14:paraId="3AA7C60E" w14:textId="056755F9" w:rsidR="00032AF5" w:rsidRDefault="00032AF5" w:rsidP="00032AF5">
      <w:pPr>
        <w:rPr>
          <w:rFonts w:ascii="Arial" w:hAnsi="Arial" w:cs="Arial"/>
          <w:sz w:val="24"/>
          <w:szCs w:val="24"/>
        </w:rPr>
      </w:pPr>
      <w:r>
        <w:rPr>
          <w:rFonts w:ascii="Arial" w:hAnsi="Arial" w:cs="Arial"/>
          <w:sz w:val="24"/>
          <w:szCs w:val="24"/>
        </w:rPr>
        <w:t xml:space="preserve">Note: The projected future CIL income shown in this table is based on an anticipated housing trajectory as </w:t>
      </w:r>
      <w:r w:rsidR="001D6B14">
        <w:rPr>
          <w:rFonts w:ascii="Arial" w:hAnsi="Arial" w:cs="Arial"/>
          <w:sz w:val="24"/>
          <w:szCs w:val="24"/>
        </w:rPr>
        <w:t>of</w:t>
      </w:r>
      <w:r>
        <w:rPr>
          <w:rFonts w:ascii="Arial" w:hAnsi="Arial" w:cs="Arial"/>
          <w:sz w:val="24"/>
          <w:szCs w:val="24"/>
        </w:rPr>
        <w:t xml:space="preserve"> October 2021. Estimates as to future income have been based on the Council’s past experience of similar size developments and property sizes. As with any </w:t>
      </w:r>
      <w:r w:rsidR="00847CC0">
        <w:rPr>
          <w:rFonts w:ascii="Arial" w:hAnsi="Arial" w:cs="Arial"/>
          <w:sz w:val="24"/>
          <w:szCs w:val="24"/>
        </w:rPr>
        <w:t>forward-looking</w:t>
      </w:r>
      <w:r>
        <w:rPr>
          <w:rFonts w:ascii="Arial" w:hAnsi="Arial" w:cs="Arial"/>
          <w:sz w:val="24"/>
          <w:szCs w:val="24"/>
        </w:rPr>
        <w:t xml:space="preserve"> financial statements the actual income will vary to the figures shown.</w:t>
      </w:r>
    </w:p>
    <w:p w14:paraId="0CD96A8C" w14:textId="77777777" w:rsidR="00032AF5" w:rsidRDefault="00032AF5"/>
    <w:sectPr w:rsidR="00032AF5" w:rsidSect="00970DEF">
      <w:headerReference w:type="even" r:id="rId22"/>
      <w:headerReference w:type="default" r:id="rId23"/>
      <w:footerReference w:type="even" r:id="rId24"/>
      <w:footerReference w:type="default" r:id="rId25"/>
      <w:headerReference w:type="first" r:id="rId26"/>
      <w:footerReference w:type="first" r:id="rId2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C5074" w14:textId="77777777" w:rsidR="00D0096B" w:rsidRDefault="00D0096B" w:rsidP="00BD475A">
      <w:pPr>
        <w:spacing w:after="0" w:line="240" w:lineRule="auto"/>
      </w:pPr>
      <w:r>
        <w:separator/>
      </w:r>
    </w:p>
  </w:endnote>
  <w:endnote w:type="continuationSeparator" w:id="0">
    <w:p w14:paraId="11BE5BB1" w14:textId="77777777" w:rsidR="00D0096B" w:rsidRDefault="00D0096B" w:rsidP="00BD4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00A8" w14:textId="77777777" w:rsidR="00D0096B" w:rsidRDefault="00D009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932546"/>
      <w:docPartObj>
        <w:docPartGallery w:val="Page Numbers (Bottom of Page)"/>
        <w:docPartUnique/>
      </w:docPartObj>
    </w:sdtPr>
    <w:sdtEndPr>
      <w:rPr>
        <w:noProof/>
      </w:rPr>
    </w:sdtEndPr>
    <w:sdtContent>
      <w:p w14:paraId="0FB75A8D" w14:textId="59A14C8C" w:rsidR="00D0096B" w:rsidRDefault="00D009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00A6BA" w14:textId="77777777" w:rsidR="00D0096B" w:rsidRDefault="00D009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3BEC" w14:textId="77777777" w:rsidR="00D0096B" w:rsidRDefault="00D00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8AE55" w14:textId="77777777" w:rsidR="00D0096B" w:rsidRDefault="00D0096B" w:rsidP="00BD475A">
      <w:pPr>
        <w:spacing w:after="0" w:line="240" w:lineRule="auto"/>
      </w:pPr>
      <w:r>
        <w:separator/>
      </w:r>
    </w:p>
  </w:footnote>
  <w:footnote w:type="continuationSeparator" w:id="0">
    <w:p w14:paraId="223D8052" w14:textId="77777777" w:rsidR="00D0096B" w:rsidRDefault="00D0096B" w:rsidP="00BD4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55F0" w14:textId="77777777" w:rsidR="00D0096B" w:rsidRDefault="00D00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48E2" w14:textId="6CD362EF" w:rsidR="00D0096B" w:rsidRDefault="00D009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6A84" w14:textId="77777777" w:rsidR="00D0096B" w:rsidRDefault="00D00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44BF2"/>
    <w:multiLevelType w:val="hybridMultilevel"/>
    <w:tmpl w:val="12E2D7BE"/>
    <w:lvl w:ilvl="0" w:tplc="E9B45E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C77E5B"/>
    <w:multiLevelType w:val="hybridMultilevel"/>
    <w:tmpl w:val="9006B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E51F59"/>
    <w:multiLevelType w:val="hybridMultilevel"/>
    <w:tmpl w:val="900A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10642F"/>
    <w:multiLevelType w:val="multilevel"/>
    <w:tmpl w:val="761C6B78"/>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48230F"/>
    <w:multiLevelType w:val="hybridMultilevel"/>
    <w:tmpl w:val="4AD2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3424DF"/>
    <w:multiLevelType w:val="hybridMultilevel"/>
    <w:tmpl w:val="4FA878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66FA495E"/>
    <w:multiLevelType w:val="hybridMultilevel"/>
    <w:tmpl w:val="9FF62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EF"/>
    <w:rsid w:val="00032AF5"/>
    <w:rsid w:val="00052E64"/>
    <w:rsid w:val="000E5552"/>
    <w:rsid w:val="00124F21"/>
    <w:rsid w:val="001535FB"/>
    <w:rsid w:val="001560AF"/>
    <w:rsid w:val="001658A0"/>
    <w:rsid w:val="001D6B14"/>
    <w:rsid w:val="002075F3"/>
    <w:rsid w:val="002175CF"/>
    <w:rsid w:val="0029001E"/>
    <w:rsid w:val="002D6ECF"/>
    <w:rsid w:val="002F0DF8"/>
    <w:rsid w:val="002F20D2"/>
    <w:rsid w:val="00300903"/>
    <w:rsid w:val="00314BE5"/>
    <w:rsid w:val="00332004"/>
    <w:rsid w:val="003649B5"/>
    <w:rsid w:val="0036581B"/>
    <w:rsid w:val="00366E22"/>
    <w:rsid w:val="0037773C"/>
    <w:rsid w:val="003B6AD7"/>
    <w:rsid w:val="003C6720"/>
    <w:rsid w:val="003D2062"/>
    <w:rsid w:val="003F5D74"/>
    <w:rsid w:val="004453DD"/>
    <w:rsid w:val="004A65F7"/>
    <w:rsid w:val="004B07B1"/>
    <w:rsid w:val="0050365E"/>
    <w:rsid w:val="00530965"/>
    <w:rsid w:val="00537697"/>
    <w:rsid w:val="005C2DAA"/>
    <w:rsid w:val="005C3790"/>
    <w:rsid w:val="00625352"/>
    <w:rsid w:val="00664CE1"/>
    <w:rsid w:val="00675310"/>
    <w:rsid w:val="006A0755"/>
    <w:rsid w:val="006A5743"/>
    <w:rsid w:val="006A7CB8"/>
    <w:rsid w:val="006C26DC"/>
    <w:rsid w:val="006D601C"/>
    <w:rsid w:val="006F1391"/>
    <w:rsid w:val="00733460"/>
    <w:rsid w:val="00734DB9"/>
    <w:rsid w:val="007353B3"/>
    <w:rsid w:val="00767F7F"/>
    <w:rsid w:val="00772ADF"/>
    <w:rsid w:val="007B2C5C"/>
    <w:rsid w:val="0084534F"/>
    <w:rsid w:val="00847CC0"/>
    <w:rsid w:val="00853EC7"/>
    <w:rsid w:val="00860AFB"/>
    <w:rsid w:val="008B7DB8"/>
    <w:rsid w:val="008F4D10"/>
    <w:rsid w:val="00970DEF"/>
    <w:rsid w:val="009939B3"/>
    <w:rsid w:val="009B7463"/>
    <w:rsid w:val="009E1DAD"/>
    <w:rsid w:val="00A13586"/>
    <w:rsid w:val="00AA7437"/>
    <w:rsid w:val="00B47C73"/>
    <w:rsid w:val="00B9006B"/>
    <w:rsid w:val="00B933DB"/>
    <w:rsid w:val="00BD475A"/>
    <w:rsid w:val="00C166F3"/>
    <w:rsid w:val="00C34E12"/>
    <w:rsid w:val="00C35A64"/>
    <w:rsid w:val="00C4772D"/>
    <w:rsid w:val="00C648C4"/>
    <w:rsid w:val="00CA080E"/>
    <w:rsid w:val="00CA42DE"/>
    <w:rsid w:val="00CB2714"/>
    <w:rsid w:val="00CC210B"/>
    <w:rsid w:val="00CC5F87"/>
    <w:rsid w:val="00D0096B"/>
    <w:rsid w:val="00D5200D"/>
    <w:rsid w:val="00D53BF4"/>
    <w:rsid w:val="00D903ED"/>
    <w:rsid w:val="00DA13C2"/>
    <w:rsid w:val="00DD1ABA"/>
    <w:rsid w:val="00E00EF4"/>
    <w:rsid w:val="00E64104"/>
    <w:rsid w:val="00E86531"/>
    <w:rsid w:val="00EC1316"/>
    <w:rsid w:val="00EF4D12"/>
    <w:rsid w:val="00EF7312"/>
    <w:rsid w:val="00F0100A"/>
    <w:rsid w:val="00F30D67"/>
    <w:rsid w:val="00F42F62"/>
    <w:rsid w:val="00F646C4"/>
    <w:rsid w:val="00F8167D"/>
    <w:rsid w:val="00F91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0319F8"/>
  <w15:chartTrackingRefBased/>
  <w15:docId w15:val="{D5B4A3EA-46B9-4FAC-A4F5-C54153BE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7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309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5310"/>
    <w:rPr>
      <w:color w:val="0000FF" w:themeColor="hyperlink"/>
      <w:u w:val="single"/>
    </w:rPr>
  </w:style>
  <w:style w:type="character" w:styleId="UnresolvedMention">
    <w:name w:val="Unresolved Mention"/>
    <w:basedOn w:val="DefaultParagraphFont"/>
    <w:uiPriority w:val="99"/>
    <w:semiHidden/>
    <w:unhideWhenUsed/>
    <w:rsid w:val="00675310"/>
    <w:rPr>
      <w:color w:val="605E5C"/>
      <w:shd w:val="clear" w:color="auto" w:fill="E1DFDD"/>
    </w:rPr>
  </w:style>
  <w:style w:type="table" w:customStyle="1" w:styleId="TableGrid3">
    <w:name w:val="Table Grid3"/>
    <w:basedOn w:val="TableNormal"/>
    <w:next w:val="TableGrid"/>
    <w:uiPriority w:val="59"/>
    <w:rsid w:val="008F4D1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4D10"/>
    <w:pPr>
      <w:ind w:left="720"/>
      <w:contextualSpacing/>
    </w:pPr>
    <w:rPr>
      <w:rFonts w:eastAsiaTheme="minorEastAsia"/>
    </w:rPr>
  </w:style>
  <w:style w:type="paragraph" w:styleId="BodyTextIndent2">
    <w:name w:val="Body Text Indent 2"/>
    <w:basedOn w:val="Normal"/>
    <w:link w:val="BodyTextIndent2Char"/>
    <w:semiHidden/>
    <w:rsid w:val="006A5743"/>
    <w:pPr>
      <w:spacing w:after="240" w:line="240" w:lineRule="auto"/>
      <w:ind w:left="624" w:hanging="624"/>
    </w:pPr>
    <w:rPr>
      <w:rFonts w:ascii="Arial" w:eastAsia="Times New Roman" w:hAnsi="Arial" w:cs="Arial"/>
      <w:sz w:val="24"/>
      <w:szCs w:val="24"/>
    </w:rPr>
  </w:style>
  <w:style w:type="character" w:customStyle="1" w:styleId="BodyTextIndent2Char">
    <w:name w:val="Body Text Indent 2 Char"/>
    <w:basedOn w:val="DefaultParagraphFont"/>
    <w:link w:val="BodyTextIndent2"/>
    <w:semiHidden/>
    <w:rsid w:val="006A5743"/>
    <w:rPr>
      <w:rFonts w:ascii="Arial" w:eastAsia="Times New Roman" w:hAnsi="Arial" w:cs="Arial"/>
      <w:sz w:val="24"/>
      <w:szCs w:val="24"/>
    </w:rPr>
  </w:style>
  <w:style w:type="paragraph" w:styleId="Header">
    <w:name w:val="header"/>
    <w:basedOn w:val="Normal"/>
    <w:link w:val="HeaderChar"/>
    <w:uiPriority w:val="99"/>
    <w:unhideWhenUsed/>
    <w:rsid w:val="00BD4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75A"/>
  </w:style>
  <w:style w:type="paragraph" w:styleId="Footer">
    <w:name w:val="footer"/>
    <w:basedOn w:val="Normal"/>
    <w:link w:val="FooterChar"/>
    <w:uiPriority w:val="99"/>
    <w:unhideWhenUsed/>
    <w:rsid w:val="00BD4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75A"/>
  </w:style>
  <w:style w:type="character" w:customStyle="1" w:styleId="Heading1Char">
    <w:name w:val="Heading 1 Char"/>
    <w:basedOn w:val="DefaultParagraphFont"/>
    <w:link w:val="Heading1"/>
    <w:uiPriority w:val="9"/>
    <w:rsid w:val="00BD475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D475A"/>
    <w:pPr>
      <w:spacing w:line="259" w:lineRule="auto"/>
      <w:outlineLvl w:val="9"/>
    </w:pPr>
    <w:rPr>
      <w:lang w:val="en-US"/>
    </w:rPr>
  </w:style>
  <w:style w:type="paragraph" w:styleId="TOC1">
    <w:name w:val="toc 1"/>
    <w:basedOn w:val="Normal"/>
    <w:next w:val="Normal"/>
    <w:autoRedefine/>
    <w:uiPriority w:val="39"/>
    <w:unhideWhenUsed/>
    <w:rsid w:val="00BD475A"/>
    <w:pPr>
      <w:spacing w:after="100"/>
    </w:pPr>
  </w:style>
  <w:style w:type="character" w:customStyle="1" w:styleId="Heading2Char">
    <w:name w:val="Heading 2 Char"/>
    <w:basedOn w:val="DefaultParagraphFont"/>
    <w:link w:val="Heading2"/>
    <w:uiPriority w:val="9"/>
    <w:semiHidden/>
    <w:rsid w:val="00530965"/>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2F0DF8"/>
    <w:pPr>
      <w:tabs>
        <w:tab w:val="right" w:leader="dot" w:pos="13948"/>
      </w:tabs>
      <w:spacing w:after="100"/>
      <w:ind w:left="220"/>
    </w:pPr>
    <w:rPr>
      <w:rFonts w:ascii="Arial" w:hAnsi="Arial" w:cs="Arial"/>
      <w:b/>
      <w:bCs/>
      <w:noProof/>
    </w:rPr>
  </w:style>
  <w:style w:type="character" w:styleId="CommentReference">
    <w:name w:val="annotation reference"/>
    <w:basedOn w:val="DefaultParagraphFont"/>
    <w:uiPriority w:val="99"/>
    <w:semiHidden/>
    <w:unhideWhenUsed/>
    <w:rsid w:val="003D2062"/>
    <w:rPr>
      <w:sz w:val="16"/>
      <w:szCs w:val="16"/>
    </w:rPr>
  </w:style>
  <w:style w:type="paragraph" w:styleId="CommentText">
    <w:name w:val="annotation text"/>
    <w:basedOn w:val="Normal"/>
    <w:link w:val="CommentTextChar"/>
    <w:uiPriority w:val="99"/>
    <w:semiHidden/>
    <w:unhideWhenUsed/>
    <w:rsid w:val="003D2062"/>
    <w:pPr>
      <w:spacing w:line="240" w:lineRule="auto"/>
    </w:pPr>
    <w:rPr>
      <w:sz w:val="20"/>
      <w:szCs w:val="20"/>
    </w:rPr>
  </w:style>
  <w:style w:type="character" w:customStyle="1" w:styleId="CommentTextChar">
    <w:name w:val="Comment Text Char"/>
    <w:basedOn w:val="DefaultParagraphFont"/>
    <w:link w:val="CommentText"/>
    <w:uiPriority w:val="99"/>
    <w:semiHidden/>
    <w:rsid w:val="003D2062"/>
    <w:rPr>
      <w:sz w:val="20"/>
      <w:szCs w:val="20"/>
    </w:rPr>
  </w:style>
  <w:style w:type="paragraph" w:styleId="CommentSubject">
    <w:name w:val="annotation subject"/>
    <w:basedOn w:val="CommentText"/>
    <w:next w:val="CommentText"/>
    <w:link w:val="CommentSubjectChar"/>
    <w:uiPriority w:val="99"/>
    <w:semiHidden/>
    <w:unhideWhenUsed/>
    <w:rsid w:val="003D2062"/>
    <w:rPr>
      <w:b/>
      <w:bCs/>
    </w:rPr>
  </w:style>
  <w:style w:type="character" w:customStyle="1" w:styleId="CommentSubjectChar">
    <w:name w:val="Comment Subject Char"/>
    <w:basedOn w:val="CommentTextChar"/>
    <w:link w:val="CommentSubject"/>
    <w:uiPriority w:val="99"/>
    <w:semiHidden/>
    <w:rsid w:val="003D2062"/>
    <w:rPr>
      <w:b/>
      <w:bCs/>
      <w:sz w:val="20"/>
      <w:szCs w:val="20"/>
    </w:rPr>
  </w:style>
  <w:style w:type="character" w:styleId="FollowedHyperlink">
    <w:name w:val="FollowedHyperlink"/>
    <w:basedOn w:val="DefaultParagraphFont"/>
    <w:uiPriority w:val="99"/>
    <w:semiHidden/>
    <w:unhideWhenUsed/>
    <w:rsid w:val="003D20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24617">
      <w:bodyDiv w:val="1"/>
      <w:marLeft w:val="0"/>
      <w:marRight w:val="0"/>
      <w:marTop w:val="0"/>
      <w:marBottom w:val="0"/>
      <w:divBdr>
        <w:top w:val="none" w:sz="0" w:space="0" w:color="auto"/>
        <w:left w:val="none" w:sz="0" w:space="0" w:color="auto"/>
        <w:bottom w:val="none" w:sz="0" w:space="0" w:color="auto"/>
        <w:right w:val="none" w:sz="0" w:space="0" w:color="auto"/>
      </w:divBdr>
    </w:div>
    <w:div w:id="1013533500">
      <w:bodyDiv w:val="1"/>
      <w:marLeft w:val="0"/>
      <w:marRight w:val="0"/>
      <w:marTop w:val="0"/>
      <w:marBottom w:val="0"/>
      <w:divBdr>
        <w:top w:val="none" w:sz="0" w:space="0" w:color="auto"/>
        <w:left w:val="none" w:sz="0" w:space="0" w:color="auto"/>
        <w:bottom w:val="none" w:sz="0" w:space="0" w:color="auto"/>
        <w:right w:val="none" w:sz="0" w:space="0" w:color="auto"/>
      </w:divBdr>
    </w:div>
    <w:div w:id="1751930006">
      <w:bodyDiv w:val="1"/>
      <w:marLeft w:val="0"/>
      <w:marRight w:val="0"/>
      <w:marTop w:val="0"/>
      <w:marBottom w:val="0"/>
      <w:divBdr>
        <w:top w:val="none" w:sz="0" w:space="0" w:color="auto"/>
        <w:left w:val="none" w:sz="0" w:space="0" w:color="auto"/>
        <w:bottom w:val="none" w:sz="0" w:space="0" w:color="auto"/>
        <w:right w:val="none" w:sz="0" w:space="0" w:color="auto"/>
      </w:divBdr>
    </w:div>
    <w:div w:id="192853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hichester.gov.uk/article/32695/Infrastructure-Funding-Statements-IFS-and-CIL-Annual-Monitoring-Reports-AMR" TargetMode="External"/><Relationship Id="rId18" Type="http://schemas.openxmlformats.org/officeDocument/2006/relationships/hyperlink" Target="https://www.chichester.gov.uk/s106agreement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chichester.gov.uk/media/36759/Infrastructure-Business-Plan-2022-2027/doc/Infrastructure_Business_Plan_2022-2027.docx" TargetMode="External"/><Relationship Id="rId7" Type="http://schemas.openxmlformats.org/officeDocument/2006/relationships/endnotes" Target="endnotes.xml"/><Relationship Id="rId12" Type="http://schemas.openxmlformats.org/officeDocument/2006/relationships/hyperlink" Target="https://www.chichester.gov.uk/article/29784/Infrastructure-Business-Plan-including-CIL-Spending-Plan" TargetMode="External"/><Relationship Id="rId17" Type="http://schemas.openxmlformats.org/officeDocument/2006/relationships/hyperlink" Target="https://www.chichester.gov.uk/article/27023/CIL-process-forms-and-payment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fm.exacom.co.uk/chichester/" TargetMode="External"/><Relationship Id="rId20" Type="http://schemas.openxmlformats.org/officeDocument/2006/relationships/hyperlink" Target="https://www.southdowns.gov.uk/community-infrastructure-lev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chester.gov.uk/media/36759/Infrastructure-Business-Plan-2022-2027/doc/Infrastructure_Business_Plan_2022-2027.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ichester.gov.uk/s106agreement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chichester.gov.uk/cilprocessformspayments" TargetMode="External"/><Relationship Id="rId19" Type="http://schemas.openxmlformats.org/officeDocument/2006/relationships/hyperlink" Target="https://www.westsussex.gov.uk/roads-and-travel/information-for-developers/section-106-planning-obligations/" TargetMode="External"/><Relationship Id="rId4" Type="http://schemas.openxmlformats.org/officeDocument/2006/relationships/settings" Target="settings.xml"/><Relationship Id="rId9" Type="http://schemas.openxmlformats.org/officeDocument/2006/relationships/hyperlink" Target="https://www.chichester.gov.uk/media/36759/Infrastructure-Business-Plan-2022-2027/doc/Infrastructure_Business_Plan_2022-2027.docx" TargetMode="External"/><Relationship Id="rId14" Type="http://schemas.openxmlformats.org/officeDocument/2006/relationships/hyperlink" Target="https://www.chichester.gov.uk/media/25712/Planning-Obligations-and-Affordable-Housing-SPD/pdf/July_2016.pd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59D6A-079B-4C20-9F1E-B71A87EC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32</Pages>
  <Words>6697</Words>
  <Characters>38178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Davies</dc:creator>
  <cp:keywords/>
  <dc:description/>
  <cp:lastModifiedBy>Simon Davies</cp:lastModifiedBy>
  <cp:revision>25</cp:revision>
  <dcterms:created xsi:type="dcterms:W3CDTF">2022-05-20T13:49:00Z</dcterms:created>
  <dcterms:modified xsi:type="dcterms:W3CDTF">2022-10-17T12:40:00Z</dcterms:modified>
</cp:coreProperties>
</file>