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A829" w14:textId="72592159" w:rsidR="00F00CF0" w:rsidRDefault="00F00CF0" w:rsidP="00706592">
      <w:pPr>
        <w:pStyle w:val="Heading3"/>
      </w:pPr>
      <w:r w:rsidRPr="004F7DCA">
        <w:t>Greenhouse Gas (GHG) emissions inventory</w:t>
      </w:r>
      <w:r w:rsidRPr="004F7DCA">
        <w:rPr>
          <w:vertAlign w:val="superscript"/>
        </w:rPr>
        <w:footnoteReference w:id="2"/>
      </w:r>
      <w:r w:rsidRPr="004F7DCA">
        <w:t xml:space="preserve"> for Chichester District Council</w:t>
      </w:r>
      <w:r w:rsidR="00706592">
        <w:t xml:space="preserve"> for 2020-2021</w:t>
      </w:r>
    </w:p>
    <w:p w14:paraId="6061521C" w14:textId="77777777" w:rsidR="00706592" w:rsidRPr="00706592" w:rsidRDefault="00706592" w:rsidP="00706592"/>
    <w:p w14:paraId="520BEEAE" w14:textId="33714DC1" w:rsidR="00F00CF0" w:rsidRDefault="0031268B" w:rsidP="00FD338A">
      <w:pPr>
        <w:pStyle w:val="ListParagraph"/>
        <w:numPr>
          <w:ilvl w:val="0"/>
          <w:numId w:val="50"/>
        </w:numPr>
        <w:suppressAutoHyphens/>
        <w:spacing w:after="0" w:line="240" w:lineRule="auto"/>
        <w:rPr>
          <w:rFonts w:ascii="Arial" w:eastAsiaTheme="majorEastAsia" w:hAnsi="Arial" w:cs="Times New Roman"/>
          <w:b/>
          <w:color w:val="000000"/>
          <w:sz w:val="24"/>
          <w:szCs w:val="20"/>
          <w:lang w:val="en-US" w:eastAsia="ar-SA"/>
        </w:rPr>
      </w:pPr>
      <w:r>
        <w:rPr>
          <w:rFonts w:ascii="Arial" w:eastAsiaTheme="majorEastAsia" w:hAnsi="Arial" w:cs="Times New Roman"/>
          <w:b/>
          <w:color w:val="000000"/>
          <w:sz w:val="24"/>
          <w:szCs w:val="20"/>
          <w:lang w:val="en-US" w:eastAsia="ar-SA"/>
        </w:rPr>
        <w:t>Overview</w:t>
      </w:r>
    </w:p>
    <w:p w14:paraId="5FCDC370" w14:textId="058D30D4" w:rsidR="00AB4608" w:rsidRDefault="002B5FAC" w:rsidP="002B5FAC">
      <w:pPr>
        <w:pStyle w:val="ListParagraph"/>
        <w:suppressAutoHyphens/>
        <w:spacing w:after="0" w:line="240" w:lineRule="auto"/>
        <w:rPr>
          <w:rFonts w:ascii="Arial" w:eastAsia="Times New Roman" w:hAnsi="Arial" w:cs="Arial"/>
          <w:color w:val="000000"/>
          <w:sz w:val="24"/>
          <w:szCs w:val="20"/>
          <w:lang w:val="en-US" w:eastAsia="ar-SA"/>
        </w:rPr>
      </w:pPr>
      <w:r>
        <w:rPr>
          <w:rFonts w:ascii="Arial" w:eastAsiaTheme="majorEastAsia" w:hAnsi="Arial" w:cs="Times New Roman"/>
          <w:bCs/>
          <w:color w:val="000000"/>
          <w:sz w:val="24"/>
          <w:szCs w:val="20"/>
          <w:lang w:val="en-US" w:eastAsia="ar-SA"/>
        </w:rPr>
        <w:t xml:space="preserve">This report follows the template set out in UK’s government </w:t>
      </w:r>
      <w:r w:rsidRPr="00341C32">
        <w:rPr>
          <w:rFonts w:ascii="Arial" w:eastAsia="Times New Roman" w:hAnsi="Arial" w:cs="Arial"/>
          <w:color w:val="000000"/>
          <w:sz w:val="24"/>
          <w:szCs w:val="20"/>
          <w:lang w:val="en-US" w:eastAsia="ar-SA"/>
        </w:rPr>
        <w:t>Environmental Reporting Guidelines dated March 2019</w:t>
      </w:r>
      <w:r>
        <w:rPr>
          <w:rFonts w:ascii="Arial" w:eastAsia="Times New Roman" w:hAnsi="Arial" w:cs="Arial"/>
          <w:color w:val="000000"/>
          <w:sz w:val="24"/>
          <w:szCs w:val="20"/>
          <w:lang w:val="en-US" w:eastAsia="ar-SA"/>
        </w:rPr>
        <w:t xml:space="preserve">. The template is </w:t>
      </w:r>
      <w:proofErr w:type="gramStart"/>
      <w:r>
        <w:rPr>
          <w:rFonts w:ascii="Arial" w:eastAsia="Times New Roman" w:hAnsi="Arial" w:cs="Arial"/>
          <w:color w:val="000000"/>
          <w:sz w:val="24"/>
          <w:szCs w:val="20"/>
          <w:lang w:val="en-US" w:eastAsia="ar-SA"/>
        </w:rPr>
        <w:t>technical</w:t>
      </w:r>
      <w:proofErr w:type="gramEnd"/>
      <w:r>
        <w:rPr>
          <w:rFonts w:ascii="Arial" w:eastAsia="Times New Roman" w:hAnsi="Arial" w:cs="Arial"/>
          <w:color w:val="000000"/>
          <w:sz w:val="24"/>
          <w:szCs w:val="20"/>
          <w:lang w:val="en-US" w:eastAsia="ar-SA"/>
        </w:rPr>
        <w:t xml:space="preserve"> but the aim is to enable emissions reported by different </w:t>
      </w:r>
      <w:proofErr w:type="spellStart"/>
      <w:r>
        <w:rPr>
          <w:rFonts w:ascii="Arial" w:eastAsia="Times New Roman" w:hAnsi="Arial" w:cs="Arial"/>
          <w:color w:val="000000"/>
          <w:sz w:val="24"/>
          <w:szCs w:val="20"/>
          <w:lang w:val="en-US" w:eastAsia="ar-SA"/>
        </w:rPr>
        <w:t>organisations</w:t>
      </w:r>
      <w:proofErr w:type="spellEnd"/>
      <w:r>
        <w:rPr>
          <w:rFonts w:ascii="Arial" w:eastAsia="Times New Roman" w:hAnsi="Arial" w:cs="Arial"/>
          <w:color w:val="000000"/>
          <w:sz w:val="24"/>
          <w:szCs w:val="20"/>
          <w:lang w:val="en-US" w:eastAsia="ar-SA"/>
        </w:rPr>
        <w:t xml:space="preserve"> to be compared, </w:t>
      </w:r>
      <w:r w:rsidR="005A74E6">
        <w:rPr>
          <w:rFonts w:ascii="Arial" w:eastAsia="Times New Roman" w:hAnsi="Arial" w:cs="Arial"/>
          <w:color w:val="000000"/>
          <w:sz w:val="24"/>
          <w:szCs w:val="20"/>
          <w:lang w:val="en-US" w:eastAsia="ar-SA"/>
        </w:rPr>
        <w:t xml:space="preserve">so readers </w:t>
      </w:r>
      <w:r>
        <w:rPr>
          <w:rFonts w:ascii="Arial" w:eastAsia="Times New Roman" w:hAnsi="Arial" w:cs="Arial"/>
          <w:color w:val="000000"/>
          <w:sz w:val="24"/>
          <w:szCs w:val="20"/>
          <w:lang w:val="en-US" w:eastAsia="ar-SA"/>
        </w:rPr>
        <w:t xml:space="preserve">know that </w:t>
      </w:r>
      <w:r w:rsidR="00AB4608">
        <w:rPr>
          <w:rFonts w:ascii="Arial" w:eastAsia="Times New Roman" w:hAnsi="Arial" w:cs="Arial"/>
          <w:color w:val="000000"/>
          <w:sz w:val="24"/>
          <w:szCs w:val="20"/>
          <w:lang w:val="en-US" w:eastAsia="ar-SA"/>
        </w:rPr>
        <w:t xml:space="preserve">broadly </w:t>
      </w:r>
      <w:r w:rsidR="005A74E6">
        <w:rPr>
          <w:rFonts w:ascii="Arial" w:eastAsia="Times New Roman" w:hAnsi="Arial" w:cs="Arial"/>
          <w:color w:val="000000"/>
          <w:sz w:val="24"/>
          <w:szCs w:val="20"/>
          <w:lang w:val="en-US" w:eastAsia="ar-SA"/>
        </w:rPr>
        <w:t xml:space="preserve">speaking they are comparing </w:t>
      </w:r>
      <w:r>
        <w:rPr>
          <w:rFonts w:ascii="Arial" w:eastAsia="Times New Roman" w:hAnsi="Arial" w:cs="Arial"/>
          <w:color w:val="000000"/>
          <w:sz w:val="24"/>
          <w:szCs w:val="20"/>
          <w:lang w:val="en-US" w:eastAsia="ar-SA"/>
        </w:rPr>
        <w:t>like-for-like</w:t>
      </w:r>
      <w:r w:rsidR="00AB4608">
        <w:rPr>
          <w:rFonts w:ascii="Arial" w:eastAsia="Times New Roman" w:hAnsi="Arial" w:cs="Arial"/>
          <w:color w:val="000000"/>
          <w:sz w:val="24"/>
          <w:szCs w:val="20"/>
          <w:lang w:val="en-US" w:eastAsia="ar-SA"/>
        </w:rPr>
        <w:t>. This section aim</w:t>
      </w:r>
      <w:r w:rsidR="00AB2F5D">
        <w:rPr>
          <w:rFonts w:ascii="Arial" w:eastAsia="Times New Roman" w:hAnsi="Arial" w:cs="Arial"/>
          <w:color w:val="000000"/>
          <w:sz w:val="24"/>
          <w:szCs w:val="20"/>
          <w:lang w:val="en-US" w:eastAsia="ar-SA"/>
        </w:rPr>
        <w:t xml:space="preserve">s to put across the key points in a non-technical way. </w:t>
      </w:r>
    </w:p>
    <w:p w14:paraId="1496D816" w14:textId="77777777" w:rsidR="005A74E6" w:rsidRDefault="005A74E6" w:rsidP="002B5FAC">
      <w:pPr>
        <w:pStyle w:val="ListParagraph"/>
        <w:suppressAutoHyphens/>
        <w:spacing w:after="0" w:line="240" w:lineRule="auto"/>
        <w:rPr>
          <w:rFonts w:ascii="Arial" w:eastAsia="Times New Roman" w:hAnsi="Arial" w:cs="Arial"/>
          <w:color w:val="000000"/>
          <w:sz w:val="24"/>
          <w:szCs w:val="20"/>
          <w:lang w:val="en-US" w:eastAsia="ar-SA"/>
        </w:rPr>
      </w:pPr>
    </w:p>
    <w:p w14:paraId="0DA50E62" w14:textId="7C26BECF" w:rsidR="005A74E6" w:rsidRDefault="005A74E6" w:rsidP="002B5FAC">
      <w:pPr>
        <w:pStyle w:val="ListParagraph"/>
        <w:suppressAutoHyphens/>
        <w:spacing w:after="0" w:line="240" w:lineRule="auto"/>
        <w:rPr>
          <w:rFonts w:ascii="Arial" w:eastAsia="Times New Roman" w:hAnsi="Arial" w:cs="Arial"/>
          <w:color w:val="000000"/>
          <w:sz w:val="24"/>
          <w:szCs w:val="20"/>
          <w:lang w:val="en-US" w:eastAsia="ar-SA"/>
        </w:rPr>
      </w:pPr>
      <w:r>
        <w:rPr>
          <w:rFonts w:ascii="Arial" w:eastAsia="Times New Roman" w:hAnsi="Arial" w:cs="Arial"/>
          <w:color w:val="000000"/>
          <w:sz w:val="24"/>
          <w:szCs w:val="20"/>
          <w:lang w:val="en-US" w:eastAsia="ar-SA"/>
        </w:rPr>
        <w:t>The first point is that we are trying to make our emissions inventory – our carbon footprint – better so that it includes more emission sources – even though we do not control them directly. We have focused on buildings that we own but lease out. So f</w:t>
      </w:r>
      <w:r w:rsidR="00910AB5">
        <w:rPr>
          <w:rFonts w:ascii="Arial" w:eastAsia="Times New Roman" w:hAnsi="Arial" w:cs="Arial"/>
          <w:color w:val="000000"/>
          <w:sz w:val="24"/>
          <w:szCs w:val="20"/>
          <w:lang w:val="en-US" w:eastAsia="ar-SA"/>
        </w:rPr>
        <w:t xml:space="preserve">ar, </w:t>
      </w:r>
      <w:r>
        <w:rPr>
          <w:rFonts w:ascii="Arial" w:eastAsia="Times New Roman" w:hAnsi="Arial" w:cs="Arial"/>
          <w:color w:val="000000"/>
          <w:sz w:val="24"/>
          <w:szCs w:val="20"/>
          <w:lang w:val="en-US" w:eastAsia="ar-SA"/>
        </w:rPr>
        <w:t xml:space="preserve">we have included our leisure </w:t>
      </w:r>
      <w:proofErr w:type="spellStart"/>
      <w:r>
        <w:rPr>
          <w:rFonts w:ascii="Arial" w:eastAsia="Times New Roman" w:hAnsi="Arial" w:cs="Arial"/>
          <w:color w:val="000000"/>
          <w:sz w:val="24"/>
          <w:szCs w:val="20"/>
          <w:lang w:val="en-US" w:eastAsia="ar-SA"/>
        </w:rPr>
        <w:t>centres</w:t>
      </w:r>
      <w:proofErr w:type="spellEnd"/>
      <w:r>
        <w:rPr>
          <w:rFonts w:ascii="Arial" w:eastAsia="Times New Roman" w:hAnsi="Arial" w:cs="Arial"/>
          <w:color w:val="000000"/>
          <w:sz w:val="24"/>
          <w:szCs w:val="20"/>
          <w:lang w:val="en-US" w:eastAsia="ar-SA"/>
        </w:rPr>
        <w:t xml:space="preserve">. In this report, we have added in St James Industrial Estate, which has been re-built to higher standards of energy efficiency and included </w:t>
      </w:r>
      <w:r w:rsidR="00B56BA9">
        <w:rPr>
          <w:rFonts w:ascii="Arial" w:eastAsia="Times New Roman" w:hAnsi="Arial" w:cs="Arial"/>
          <w:color w:val="000000"/>
          <w:sz w:val="24"/>
          <w:szCs w:val="20"/>
          <w:lang w:val="en-US" w:eastAsia="ar-SA"/>
        </w:rPr>
        <w:t xml:space="preserve">electricity generating solar </w:t>
      </w:r>
      <w:r>
        <w:rPr>
          <w:rFonts w:ascii="Arial" w:eastAsia="Times New Roman" w:hAnsi="Arial" w:cs="Arial"/>
          <w:color w:val="000000"/>
          <w:sz w:val="24"/>
          <w:szCs w:val="20"/>
          <w:lang w:val="en-US" w:eastAsia="ar-SA"/>
        </w:rPr>
        <w:t>panels. We have estimated emissions for all the years covered by the target</w:t>
      </w:r>
      <w:r w:rsidR="00B56BA9">
        <w:rPr>
          <w:rFonts w:ascii="Arial" w:eastAsia="Times New Roman" w:hAnsi="Arial" w:cs="Arial"/>
          <w:color w:val="000000"/>
          <w:sz w:val="24"/>
          <w:szCs w:val="20"/>
          <w:lang w:val="en-US" w:eastAsia="ar-SA"/>
        </w:rPr>
        <w:t xml:space="preserve"> for St James</w:t>
      </w:r>
      <w:r>
        <w:rPr>
          <w:rFonts w:ascii="Arial" w:eastAsia="Times New Roman" w:hAnsi="Arial" w:cs="Arial"/>
          <w:color w:val="000000"/>
          <w:sz w:val="24"/>
          <w:szCs w:val="20"/>
          <w:lang w:val="en-US" w:eastAsia="ar-SA"/>
        </w:rPr>
        <w:t>.</w:t>
      </w:r>
      <w:r w:rsidR="00B56BA9">
        <w:rPr>
          <w:rFonts w:ascii="Arial" w:eastAsia="Times New Roman" w:hAnsi="Arial" w:cs="Arial"/>
          <w:color w:val="000000"/>
          <w:sz w:val="24"/>
          <w:szCs w:val="20"/>
          <w:lang w:val="en-US" w:eastAsia="ar-SA"/>
        </w:rPr>
        <w:t xml:space="preserve"> Some other adjustments have been made to the list of smaller leased out assets in these years. </w:t>
      </w:r>
    </w:p>
    <w:p w14:paraId="00F7462A" w14:textId="77777777" w:rsidR="00B56BA9" w:rsidRDefault="00B56BA9" w:rsidP="002B5FAC">
      <w:pPr>
        <w:pStyle w:val="ListParagraph"/>
        <w:suppressAutoHyphens/>
        <w:spacing w:after="0" w:line="240" w:lineRule="auto"/>
        <w:rPr>
          <w:rFonts w:ascii="Arial" w:eastAsia="Times New Roman" w:hAnsi="Arial" w:cs="Arial"/>
          <w:color w:val="000000"/>
          <w:sz w:val="24"/>
          <w:szCs w:val="20"/>
          <w:lang w:val="en-US" w:eastAsia="ar-SA"/>
        </w:rPr>
      </w:pPr>
    </w:p>
    <w:p w14:paraId="60D2ED99" w14:textId="007D999E" w:rsidR="00B56BA9" w:rsidRDefault="00B56BA9" w:rsidP="002B5FAC">
      <w:pPr>
        <w:pStyle w:val="ListParagraph"/>
        <w:suppressAutoHyphens/>
        <w:spacing w:after="0" w:line="240" w:lineRule="auto"/>
        <w:rPr>
          <w:rFonts w:ascii="Arial" w:eastAsia="Times New Roman" w:hAnsi="Arial" w:cs="Arial"/>
          <w:color w:val="000000"/>
          <w:sz w:val="24"/>
          <w:szCs w:val="20"/>
          <w:lang w:val="en-US" w:eastAsia="ar-SA"/>
        </w:rPr>
      </w:pPr>
      <w:r>
        <w:rPr>
          <w:rFonts w:ascii="Arial" w:eastAsia="Times New Roman" w:hAnsi="Arial" w:cs="Arial"/>
          <w:color w:val="000000"/>
          <w:sz w:val="24"/>
          <w:szCs w:val="20"/>
          <w:lang w:val="en-US" w:eastAsia="ar-SA"/>
        </w:rPr>
        <w:t xml:space="preserve">Our target is to reduce our emissions by 10% year-on-year from </w:t>
      </w:r>
      <w:r w:rsidR="0031268B">
        <w:rPr>
          <w:rFonts w:ascii="Arial" w:eastAsia="Times New Roman" w:hAnsi="Arial" w:cs="Arial"/>
          <w:color w:val="000000"/>
          <w:sz w:val="24"/>
          <w:szCs w:val="20"/>
          <w:lang w:val="en-US" w:eastAsia="ar-SA"/>
        </w:rPr>
        <w:t xml:space="preserve">a start year of </w:t>
      </w:r>
      <w:r>
        <w:rPr>
          <w:rFonts w:ascii="Arial" w:eastAsia="Times New Roman" w:hAnsi="Arial" w:cs="Arial"/>
          <w:color w:val="000000"/>
          <w:sz w:val="24"/>
          <w:szCs w:val="20"/>
          <w:lang w:val="en-US" w:eastAsia="ar-SA"/>
        </w:rPr>
        <w:t>October 2018-September 2019</w:t>
      </w:r>
      <w:r w:rsidR="00646472">
        <w:rPr>
          <w:rFonts w:ascii="Arial" w:eastAsia="Times New Roman" w:hAnsi="Arial" w:cs="Arial"/>
          <w:color w:val="000000"/>
          <w:sz w:val="24"/>
          <w:szCs w:val="20"/>
          <w:lang w:val="en-US" w:eastAsia="ar-SA"/>
        </w:rPr>
        <w:t>. The year was</w:t>
      </w:r>
      <w:r w:rsidR="0031268B">
        <w:rPr>
          <w:rFonts w:ascii="Arial" w:eastAsia="Times New Roman" w:hAnsi="Arial" w:cs="Arial"/>
          <w:color w:val="000000"/>
          <w:sz w:val="24"/>
          <w:szCs w:val="20"/>
          <w:lang w:val="en-US" w:eastAsia="ar-SA"/>
        </w:rPr>
        <w:t xml:space="preserve"> chosen because it covers when the </w:t>
      </w:r>
      <w:r w:rsidR="00910AB5">
        <w:rPr>
          <w:rFonts w:ascii="Arial" w:eastAsia="Times New Roman" w:hAnsi="Arial" w:cs="Arial"/>
          <w:color w:val="000000"/>
          <w:sz w:val="24"/>
          <w:szCs w:val="20"/>
          <w:lang w:val="en-US" w:eastAsia="ar-SA"/>
        </w:rPr>
        <w:t>c</w:t>
      </w:r>
      <w:r w:rsidR="0031268B">
        <w:rPr>
          <w:rFonts w:ascii="Arial" w:eastAsia="Times New Roman" w:hAnsi="Arial" w:cs="Arial"/>
          <w:color w:val="000000"/>
          <w:sz w:val="24"/>
          <w:szCs w:val="20"/>
          <w:lang w:val="en-US" w:eastAsia="ar-SA"/>
        </w:rPr>
        <w:t>ouncil declared a Climate Emergency</w:t>
      </w:r>
      <w:r w:rsidR="00646472">
        <w:rPr>
          <w:rFonts w:ascii="Arial" w:eastAsia="Times New Roman" w:hAnsi="Arial" w:cs="Arial"/>
          <w:color w:val="000000"/>
          <w:sz w:val="24"/>
          <w:szCs w:val="20"/>
          <w:lang w:val="en-US" w:eastAsia="ar-SA"/>
        </w:rPr>
        <w:t xml:space="preserve"> and the start month of October reflects the start of the </w:t>
      </w:r>
      <w:r w:rsidR="00910AB5">
        <w:rPr>
          <w:rFonts w:ascii="Arial" w:eastAsia="Times New Roman" w:hAnsi="Arial" w:cs="Arial"/>
          <w:color w:val="000000"/>
          <w:sz w:val="24"/>
          <w:szCs w:val="20"/>
          <w:lang w:val="en-US" w:eastAsia="ar-SA"/>
        </w:rPr>
        <w:t>c</w:t>
      </w:r>
      <w:r w:rsidR="00646472">
        <w:rPr>
          <w:rFonts w:ascii="Arial" w:eastAsia="Times New Roman" w:hAnsi="Arial" w:cs="Arial"/>
          <w:color w:val="000000"/>
          <w:sz w:val="24"/>
          <w:szCs w:val="20"/>
          <w:lang w:val="en-US" w:eastAsia="ar-SA"/>
        </w:rPr>
        <w:t>ouncil’</w:t>
      </w:r>
      <w:r w:rsidR="00910AB5">
        <w:rPr>
          <w:rFonts w:ascii="Arial" w:eastAsia="Times New Roman" w:hAnsi="Arial" w:cs="Arial"/>
          <w:color w:val="000000"/>
          <w:sz w:val="24"/>
          <w:szCs w:val="20"/>
          <w:lang w:val="en-US" w:eastAsia="ar-SA"/>
        </w:rPr>
        <w:t>s</w:t>
      </w:r>
      <w:r w:rsidR="00646472">
        <w:rPr>
          <w:rFonts w:ascii="Arial" w:eastAsia="Times New Roman" w:hAnsi="Arial" w:cs="Arial"/>
          <w:color w:val="000000"/>
          <w:sz w:val="24"/>
          <w:szCs w:val="20"/>
          <w:lang w:val="en-US" w:eastAsia="ar-SA"/>
        </w:rPr>
        <w:t xml:space="preserve"> energy contract</w:t>
      </w:r>
      <w:r w:rsidR="0031268B">
        <w:rPr>
          <w:rFonts w:ascii="Arial" w:eastAsia="Times New Roman" w:hAnsi="Arial" w:cs="Arial"/>
          <w:color w:val="000000"/>
          <w:sz w:val="24"/>
          <w:szCs w:val="20"/>
          <w:lang w:val="en-US" w:eastAsia="ar-SA"/>
        </w:rPr>
        <w:t>.</w:t>
      </w:r>
      <w:r>
        <w:rPr>
          <w:rFonts w:ascii="Arial" w:eastAsia="Times New Roman" w:hAnsi="Arial" w:cs="Arial"/>
          <w:color w:val="000000"/>
          <w:sz w:val="24"/>
          <w:szCs w:val="20"/>
          <w:lang w:val="en-US" w:eastAsia="ar-SA"/>
        </w:rPr>
        <w:t xml:space="preserve"> The changes </w:t>
      </w:r>
      <w:r w:rsidR="0031268B">
        <w:rPr>
          <w:rFonts w:ascii="Arial" w:eastAsia="Times New Roman" w:hAnsi="Arial" w:cs="Arial"/>
          <w:color w:val="000000"/>
          <w:sz w:val="24"/>
          <w:szCs w:val="20"/>
          <w:lang w:val="en-US" w:eastAsia="ar-SA"/>
        </w:rPr>
        <w:t xml:space="preserve">outlined above - </w:t>
      </w:r>
      <w:r>
        <w:rPr>
          <w:rFonts w:ascii="Arial" w:eastAsia="Times New Roman" w:hAnsi="Arial" w:cs="Arial"/>
          <w:color w:val="000000"/>
          <w:sz w:val="24"/>
          <w:szCs w:val="20"/>
          <w:lang w:val="en-US" w:eastAsia="ar-SA"/>
        </w:rPr>
        <w:t xml:space="preserve">along with the addition of some missing electricity data </w:t>
      </w:r>
      <w:r w:rsidR="0031268B">
        <w:rPr>
          <w:rFonts w:ascii="Arial" w:eastAsia="Times New Roman" w:hAnsi="Arial" w:cs="Arial"/>
          <w:color w:val="000000"/>
          <w:sz w:val="24"/>
          <w:szCs w:val="20"/>
          <w:lang w:val="en-US" w:eastAsia="ar-SA"/>
        </w:rPr>
        <w:t xml:space="preserve">- </w:t>
      </w:r>
      <w:r>
        <w:rPr>
          <w:rFonts w:ascii="Arial" w:eastAsia="Times New Roman" w:hAnsi="Arial" w:cs="Arial"/>
          <w:color w:val="000000"/>
          <w:sz w:val="24"/>
          <w:szCs w:val="20"/>
          <w:lang w:val="en-US" w:eastAsia="ar-SA"/>
        </w:rPr>
        <w:t xml:space="preserve">means that the reduction for the first year of the target </w:t>
      </w:r>
      <w:r w:rsidR="0031268B">
        <w:rPr>
          <w:rFonts w:ascii="Arial" w:eastAsia="Times New Roman" w:hAnsi="Arial" w:cs="Arial"/>
          <w:color w:val="000000"/>
          <w:sz w:val="24"/>
          <w:szCs w:val="20"/>
          <w:lang w:val="en-US" w:eastAsia="ar-SA"/>
        </w:rPr>
        <w:t xml:space="preserve">(2019-2020) </w:t>
      </w:r>
      <w:r>
        <w:rPr>
          <w:rFonts w:ascii="Arial" w:eastAsia="Times New Roman" w:hAnsi="Arial" w:cs="Arial"/>
          <w:color w:val="000000"/>
          <w:sz w:val="24"/>
          <w:szCs w:val="20"/>
          <w:lang w:val="en-US" w:eastAsia="ar-SA"/>
        </w:rPr>
        <w:t xml:space="preserve">has </w:t>
      </w:r>
      <w:r w:rsidR="00687BBD">
        <w:rPr>
          <w:rFonts w:ascii="Arial" w:eastAsia="Times New Roman" w:hAnsi="Arial" w:cs="Arial"/>
          <w:color w:val="000000"/>
          <w:sz w:val="24"/>
          <w:szCs w:val="20"/>
          <w:lang w:val="en-US" w:eastAsia="ar-SA"/>
        </w:rPr>
        <w:t xml:space="preserve">been </w:t>
      </w:r>
      <w:r w:rsidR="00910AB5">
        <w:rPr>
          <w:rFonts w:ascii="Arial" w:eastAsia="Times New Roman" w:hAnsi="Arial" w:cs="Arial"/>
          <w:color w:val="000000"/>
          <w:sz w:val="24"/>
          <w:szCs w:val="20"/>
          <w:lang w:val="en-US" w:eastAsia="ar-SA"/>
        </w:rPr>
        <w:t>reduced from -</w:t>
      </w:r>
      <w:r>
        <w:rPr>
          <w:rFonts w:ascii="Arial" w:eastAsia="Times New Roman" w:hAnsi="Arial" w:cs="Arial"/>
          <w:color w:val="000000"/>
          <w:sz w:val="24"/>
          <w:szCs w:val="20"/>
          <w:lang w:val="en-US" w:eastAsia="ar-SA"/>
        </w:rPr>
        <w:t xml:space="preserve">16% to </w:t>
      </w:r>
      <w:r w:rsidR="00910AB5">
        <w:rPr>
          <w:rFonts w:ascii="Arial" w:eastAsia="Times New Roman" w:hAnsi="Arial" w:cs="Arial"/>
          <w:color w:val="000000"/>
          <w:sz w:val="24"/>
          <w:szCs w:val="20"/>
          <w:lang w:val="en-US" w:eastAsia="ar-SA"/>
        </w:rPr>
        <w:t>-</w:t>
      </w:r>
      <w:r>
        <w:rPr>
          <w:rFonts w:ascii="Arial" w:eastAsia="Times New Roman" w:hAnsi="Arial" w:cs="Arial"/>
          <w:color w:val="000000"/>
          <w:sz w:val="24"/>
          <w:szCs w:val="20"/>
          <w:lang w:val="en-US" w:eastAsia="ar-SA"/>
        </w:rPr>
        <w:t>12%</w:t>
      </w:r>
      <w:r w:rsidR="0031268B">
        <w:rPr>
          <w:rFonts w:ascii="Arial" w:eastAsia="Times New Roman" w:hAnsi="Arial" w:cs="Arial"/>
          <w:color w:val="000000"/>
          <w:sz w:val="24"/>
          <w:szCs w:val="20"/>
          <w:lang w:val="en-US" w:eastAsia="ar-SA"/>
        </w:rPr>
        <w:t xml:space="preserve">. </w:t>
      </w:r>
    </w:p>
    <w:p w14:paraId="40E0A5C5" w14:textId="77777777" w:rsidR="0031268B" w:rsidRPr="002B5FAC" w:rsidRDefault="0031268B" w:rsidP="002B5FAC">
      <w:pPr>
        <w:pStyle w:val="ListParagraph"/>
        <w:suppressAutoHyphens/>
        <w:spacing w:after="0" w:line="240" w:lineRule="auto"/>
        <w:rPr>
          <w:rFonts w:ascii="Arial" w:eastAsiaTheme="majorEastAsia" w:hAnsi="Arial" w:cs="Times New Roman"/>
          <w:bCs/>
          <w:color w:val="000000"/>
          <w:sz w:val="24"/>
          <w:szCs w:val="20"/>
          <w:lang w:val="en-US" w:eastAsia="ar-SA"/>
        </w:rPr>
      </w:pPr>
    </w:p>
    <w:p w14:paraId="75CF80D9" w14:textId="6D7B01DC" w:rsidR="00A37633" w:rsidRDefault="0031268B" w:rsidP="0031268B">
      <w:pPr>
        <w:suppressAutoHyphens/>
        <w:spacing w:after="0" w:line="240" w:lineRule="auto"/>
        <w:ind w:left="720"/>
        <w:rPr>
          <w:rFonts w:ascii="Arial" w:eastAsiaTheme="majorEastAsia" w:hAnsi="Arial" w:cs="Times New Roman"/>
          <w:bCs/>
          <w:color w:val="000000"/>
          <w:sz w:val="24"/>
          <w:szCs w:val="20"/>
          <w:lang w:val="en-US" w:eastAsia="ar-SA"/>
        </w:rPr>
      </w:pPr>
      <w:r>
        <w:rPr>
          <w:rFonts w:ascii="Arial" w:eastAsiaTheme="majorEastAsia" w:hAnsi="Arial" w:cs="Times New Roman"/>
          <w:bCs/>
          <w:color w:val="000000"/>
          <w:sz w:val="24"/>
          <w:szCs w:val="20"/>
          <w:lang w:val="en-US" w:eastAsia="ar-SA"/>
        </w:rPr>
        <w:t>This report covers the second year of the target</w:t>
      </w:r>
      <w:r w:rsidR="00910AB5">
        <w:rPr>
          <w:rFonts w:ascii="Arial" w:eastAsiaTheme="majorEastAsia" w:hAnsi="Arial" w:cs="Times New Roman"/>
          <w:bCs/>
          <w:color w:val="000000"/>
          <w:sz w:val="24"/>
          <w:szCs w:val="20"/>
          <w:lang w:val="en-US" w:eastAsia="ar-SA"/>
        </w:rPr>
        <w:t>,</w:t>
      </w:r>
      <w:r>
        <w:rPr>
          <w:rFonts w:ascii="Arial" w:eastAsiaTheme="majorEastAsia" w:hAnsi="Arial" w:cs="Times New Roman"/>
          <w:bCs/>
          <w:color w:val="000000"/>
          <w:sz w:val="24"/>
          <w:szCs w:val="20"/>
          <w:lang w:val="en-US" w:eastAsia="ar-SA"/>
        </w:rPr>
        <w:t xml:space="preserve"> 2020-2021. Emissions have reduced by 4% in this year. This is below our 10% target. The advantage of year-on-year target is that the pressure is on immediately to make reductions. </w:t>
      </w:r>
      <w:r w:rsidR="00301867">
        <w:rPr>
          <w:rFonts w:ascii="Arial" w:eastAsiaTheme="majorEastAsia" w:hAnsi="Arial" w:cs="Times New Roman"/>
          <w:bCs/>
          <w:color w:val="000000"/>
          <w:sz w:val="24"/>
          <w:szCs w:val="20"/>
          <w:lang w:val="en-US" w:eastAsia="ar-SA"/>
        </w:rPr>
        <w:t xml:space="preserve">All our biggest emissions sources – see the graph in section 7 - either have projects underway to reduce their emissions or have just been assessed to see what can be done. </w:t>
      </w:r>
      <w:r w:rsidR="00DF0974">
        <w:rPr>
          <w:rFonts w:ascii="Arial" w:eastAsiaTheme="majorEastAsia" w:hAnsi="Arial" w:cs="Times New Roman"/>
          <w:bCs/>
          <w:color w:val="000000"/>
          <w:sz w:val="24"/>
          <w:szCs w:val="20"/>
          <w:lang w:val="en-US" w:eastAsia="ar-SA"/>
        </w:rPr>
        <w:t xml:space="preserve">These actions are described in our Climate Emergency Action Plan. </w:t>
      </w:r>
      <w:r w:rsidR="00301867">
        <w:rPr>
          <w:rFonts w:ascii="Arial" w:eastAsiaTheme="majorEastAsia" w:hAnsi="Arial" w:cs="Times New Roman"/>
          <w:bCs/>
          <w:color w:val="000000"/>
          <w:sz w:val="24"/>
          <w:szCs w:val="20"/>
          <w:lang w:val="en-US" w:eastAsia="ar-SA"/>
        </w:rPr>
        <w:t xml:space="preserve">However, it takes time for projects to be planned, equipment </w:t>
      </w:r>
      <w:r w:rsidR="00646472">
        <w:rPr>
          <w:rFonts w:ascii="Arial" w:eastAsiaTheme="majorEastAsia" w:hAnsi="Arial" w:cs="Times New Roman"/>
          <w:bCs/>
          <w:color w:val="000000"/>
          <w:sz w:val="24"/>
          <w:szCs w:val="20"/>
          <w:lang w:val="en-US" w:eastAsia="ar-SA"/>
        </w:rPr>
        <w:t>and contractors procured</w:t>
      </w:r>
      <w:r w:rsidR="00DF0974">
        <w:rPr>
          <w:rFonts w:ascii="Arial" w:eastAsiaTheme="majorEastAsia" w:hAnsi="Arial" w:cs="Times New Roman"/>
          <w:bCs/>
          <w:color w:val="000000"/>
          <w:sz w:val="24"/>
          <w:szCs w:val="20"/>
          <w:lang w:val="en-US" w:eastAsia="ar-SA"/>
        </w:rPr>
        <w:t>, and work to be done</w:t>
      </w:r>
      <w:r w:rsidR="00301867">
        <w:rPr>
          <w:rFonts w:ascii="Arial" w:eastAsiaTheme="majorEastAsia" w:hAnsi="Arial" w:cs="Times New Roman"/>
          <w:bCs/>
          <w:color w:val="000000"/>
          <w:sz w:val="24"/>
          <w:szCs w:val="20"/>
          <w:lang w:val="en-US" w:eastAsia="ar-SA"/>
        </w:rPr>
        <w:t>. Delivery times for renewable energy equipment are particularly long</w:t>
      </w:r>
      <w:r w:rsidR="00687BBD">
        <w:rPr>
          <w:rFonts w:ascii="Arial" w:eastAsiaTheme="majorEastAsia" w:hAnsi="Arial" w:cs="Times New Roman"/>
          <w:bCs/>
          <w:color w:val="000000"/>
          <w:sz w:val="24"/>
          <w:szCs w:val="20"/>
          <w:lang w:val="en-US" w:eastAsia="ar-SA"/>
        </w:rPr>
        <w:t xml:space="preserve"> currently due to global supply chain issues</w:t>
      </w:r>
      <w:r w:rsidR="00301867">
        <w:rPr>
          <w:rFonts w:ascii="Arial" w:eastAsiaTheme="majorEastAsia" w:hAnsi="Arial" w:cs="Times New Roman"/>
          <w:bCs/>
          <w:color w:val="000000"/>
          <w:sz w:val="24"/>
          <w:szCs w:val="20"/>
          <w:lang w:val="en-US" w:eastAsia="ar-SA"/>
        </w:rPr>
        <w:t xml:space="preserve">. </w:t>
      </w:r>
      <w:r w:rsidR="00DF0974">
        <w:rPr>
          <w:rFonts w:ascii="Arial" w:eastAsiaTheme="majorEastAsia" w:hAnsi="Arial" w:cs="Times New Roman"/>
          <w:bCs/>
          <w:color w:val="000000"/>
          <w:sz w:val="24"/>
          <w:szCs w:val="20"/>
          <w:lang w:val="en-US" w:eastAsia="ar-SA"/>
        </w:rPr>
        <w:t>However, the effect of</w:t>
      </w:r>
      <w:r w:rsidR="00301867">
        <w:rPr>
          <w:rFonts w:ascii="Arial" w:eastAsiaTheme="majorEastAsia" w:hAnsi="Arial" w:cs="Times New Roman"/>
          <w:bCs/>
          <w:color w:val="000000"/>
          <w:sz w:val="24"/>
          <w:szCs w:val="20"/>
          <w:lang w:val="en-US" w:eastAsia="ar-SA"/>
        </w:rPr>
        <w:t xml:space="preserve"> </w:t>
      </w:r>
      <w:r w:rsidR="00DF0974">
        <w:rPr>
          <w:rFonts w:ascii="Arial" w:eastAsiaTheme="majorEastAsia" w:hAnsi="Arial" w:cs="Times New Roman"/>
          <w:bCs/>
          <w:color w:val="000000"/>
          <w:sz w:val="24"/>
          <w:szCs w:val="20"/>
          <w:lang w:val="en-US" w:eastAsia="ar-SA"/>
        </w:rPr>
        <w:t xml:space="preserve">some </w:t>
      </w:r>
      <w:r w:rsidR="00301867">
        <w:rPr>
          <w:rFonts w:ascii="Arial" w:eastAsiaTheme="majorEastAsia" w:hAnsi="Arial" w:cs="Times New Roman"/>
          <w:bCs/>
          <w:color w:val="000000"/>
          <w:sz w:val="24"/>
          <w:szCs w:val="20"/>
          <w:lang w:val="en-US" w:eastAsia="ar-SA"/>
        </w:rPr>
        <w:t xml:space="preserve">projects </w:t>
      </w:r>
      <w:r w:rsidR="00DF0974">
        <w:rPr>
          <w:rFonts w:ascii="Arial" w:eastAsiaTheme="majorEastAsia" w:hAnsi="Arial" w:cs="Times New Roman"/>
          <w:bCs/>
          <w:color w:val="000000"/>
          <w:sz w:val="24"/>
          <w:szCs w:val="20"/>
          <w:lang w:val="en-US" w:eastAsia="ar-SA"/>
        </w:rPr>
        <w:t>should be visible in the</w:t>
      </w:r>
      <w:r w:rsidR="00301867">
        <w:rPr>
          <w:rFonts w:ascii="Arial" w:eastAsiaTheme="majorEastAsia" w:hAnsi="Arial" w:cs="Times New Roman"/>
          <w:bCs/>
          <w:color w:val="000000"/>
          <w:sz w:val="24"/>
          <w:szCs w:val="20"/>
          <w:lang w:val="en-US" w:eastAsia="ar-SA"/>
        </w:rPr>
        <w:t xml:space="preserve"> October 2022-September 2023</w:t>
      </w:r>
      <w:r w:rsidR="00DF0974">
        <w:rPr>
          <w:rFonts w:ascii="Arial" w:eastAsiaTheme="majorEastAsia" w:hAnsi="Arial" w:cs="Times New Roman"/>
          <w:bCs/>
          <w:color w:val="000000"/>
          <w:sz w:val="24"/>
          <w:szCs w:val="20"/>
          <w:lang w:val="en-US" w:eastAsia="ar-SA"/>
        </w:rPr>
        <w:t xml:space="preserve"> figures, with the benefits of other actions coming through after that</w:t>
      </w:r>
      <w:r w:rsidR="00301867">
        <w:rPr>
          <w:rFonts w:ascii="Arial" w:eastAsiaTheme="majorEastAsia" w:hAnsi="Arial" w:cs="Times New Roman"/>
          <w:bCs/>
          <w:color w:val="000000"/>
          <w:sz w:val="24"/>
          <w:szCs w:val="20"/>
          <w:lang w:val="en-US" w:eastAsia="ar-SA"/>
        </w:rPr>
        <w:t xml:space="preserve">. </w:t>
      </w:r>
    </w:p>
    <w:p w14:paraId="2566B93F" w14:textId="39B7229C" w:rsidR="00F00CF0" w:rsidRPr="00341C32" w:rsidRDefault="00F00CF0" w:rsidP="00F00CF0">
      <w:pPr>
        <w:suppressAutoHyphens/>
        <w:spacing w:after="0" w:line="240" w:lineRule="auto"/>
        <w:rPr>
          <w:rFonts w:ascii="Arial" w:eastAsiaTheme="majorEastAsia" w:hAnsi="Arial" w:cs="Times New Roman"/>
          <w:color w:val="000000"/>
          <w:sz w:val="24"/>
          <w:szCs w:val="20"/>
          <w:lang w:val="en-US" w:eastAsia="ar-SA"/>
        </w:rPr>
      </w:pPr>
    </w:p>
    <w:p w14:paraId="70DD7EAD" w14:textId="6FC304B8" w:rsidR="00F00CF0" w:rsidRPr="00FD338A" w:rsidRDefault="00F00CF0" w:rsidP="00FD338A">
      <w:pPr>
        <w:pStyle w:val="ListParagraph"/>
        <w:keepNext/>
        <w:keepLines/>
        <w:numPr>
          <w:ilvl w:val="0"/>
          <w:numId w:val="50"/>
        </w:numPr>
        <w:suppressAutoHyphens/>
        <w:spacing w:before="200" w:after="0" w:line="240" w:lineRule="auto"/>
        <w:outlineLvl w:val="2"/>
        <w:rPr>
          <w:rFonts w:ascii="Arial" w:eastAsiaTheme="majorEastAsia" w:hAnsi="Arial" w:cs="Arial"/>
          <w:b/>
          <w:bCs/>
          <w:color w:val="000000"/>
          <w:sz w:val="24"/>
          <w:szCs w:val="20"/>
          <w:lang w:val="en-US" w:eastAsia="ar-SA"/>
        </w:rPr>
      </w:pPr>
      <w:proofErr w:type="spellStart"/>
      <w:r w:rsidRPr="00FD338A">
        <w:rPr>
          <w:rFonts w:ascii="Arial" w:eastAsiaTheme="majorEastAsia" w:hAnsi="Arial" w:cs="Arial"/>
          <w:b/>
          <w:bCs/>
          <w:color w:val="000000"/>
          <w:sz w:val="24"/>
          <w:szCs w:val="20"/>
          <w:lang w:val="en-US" w:eastAsia="ar-SA"/>
        </w:rPr>
        <w:t>Organisation</w:t>
      </w:r>
      <w:proofErr w:type="spellEnd"/>
      <w:r w:rsidRPr="00FD338A">
        <w:rPr>
          <w:rFonts w:ascii="Arial" w:eastAsiaTheme="majorEastAsia" w:hAnsi="Arial" w:cs="Arial"/>
          <w:b/>
          <w:bCs/>
          <w:color w:val="000000"/>
          <w:sz w:val="24"/>
          <w:szCs w:val="20"/>
          <w:lang w:val="en-US" w:eastAsia="ar-SA"/>
        </w:rPr>
        <w:t xml:space="preserve"> information</w:t>
      </w:r>
    </w:p>
    <w:p w14:paraId="7C51960D" w14:textId="77777777" w:rsidR="00F00CF0" w:rsidRPr="00341C32" w:rsidRDefault="00F00CF0" w:rsidP="005A74E6">
      <w:pPr>
        <w:suppressAutoHyphens/>
        <w:spacing w:after="0" w:line="240" w:lineRule="auto"/>
        <w:ind w:left="709"/>
        <w:rPr>
          <w:rFonts w:ascii="Arial" w:eastAsia="Times New Roman" w:hAnsi="Arial" w:cs="Arial"/>
          <w:color w:val="000000"/>
          <w:sz w:val="24"/>
          <w:szCs w:val="20"/>
          <w:lang w:val="en-US" w:eastAsia="ar-SA"/>
        </w:rPr>
      </w:pPr>
      <w:r w:rsidRPr="00341C32">
        <w:rPr>
          <w:rFonts w:ascii="Arial" w:eastAsia="Times New Roman" w:hAnsi="Arial" w:cs="Arial"/>
          <w:color w:val="000000"/>
          <w:sz w:val="24"/>
          <w:szCs w:val="20"/>
          <w:lang w:val="en-US" w:eastAsia="ar-SA"/>
        </w:rPr>
        <w:t xml:space="preserve">Chichester District Council is a lower-tier local authority with its main offices at 1 East </w:t>
      </w:r>
      <w:proofErr w:type="spellStart"/>
      <w:r w:rsidRPr="00341C32">
        <w:rPr>
          <w:rFonts w:ascii="Arial" w:eastAsia="Times New Roman" w:hAnsi="Arial" w:cs="Arial"/>
          <w:color w:val="000000"/>
          <w:sz w:val="24"/>
          <w:szCs w:val="20"/>
          <w:lang w:val="en-US" w:eastAsia="ar-SA"/>
        </w:rPr>
        <w:t>Pallant</w:t>
      </w:r>
      <w:proofErr w:type="spellEnd"/>
      <w:r w:rsidRPr="00341C32">
        <w:rPr>
          <w:rFonts w:ascii="Arial" w:eastAsia="Times New Roman" w:hAnsi="Arial" w:cs="Arial"/>
          <w:color w:val="000000"/>
          <w:sz w:val="24"/>
          <w:szCs w:val="20"/>
          <w:lang w:val="en-US" w:eastAsia="ar-SA"/>
        </w:rPr>
        <w:t>, Chichester, West Sussex, PO19 1TY.</w:t>
      </w:r>
    </w:p>
    <w:p w14:paraId="60F65D71" w14:textId="49D0C578" w:rsidR="00F00CF0" w:rsidRPr="00FD338A" w:rsidRDefault="00F00CF0" w:rsidP="00FD338A">
      <w:pPr>
        <w:pStyle w:val="ListParagraph"/>
        <w:keepNext/>
        <w:keepLines/>
        <w:numPr>
          <w:ilvl w:val="0"/>
          <w:numId w:val="50"/>
        </w:numPr>
        <w:suppressAutoHyphens/>
        <w:spacing w:before="200" w:after="0" w:line="240" w:lineRule="auto"/>
        <w:outlineLvl w:val="2"/>
        <w:rPr>
          <w:rFonts w:ascii="Arial" w:eastAsiaTheme="majorEastAsia" w:hAnsi="Arial" w:cs="Arial"/>
          <w:b/>
          <w:bCs/>
          <w:color w:val="000000"/>
          <w:sz w:val="24"/>
          <w:szCs w:val="20"/>
          <w:lang w:val="en-US" w:eastAsia="ar-SA"/>
        </w:rPr>
      </w:pPr>
      <w:r w:rsidRPr="00FD338A">
        <w:rPr>
          <w:rFonts w:ascii="Arial" w:eastAsiaTheme="majorEastAsia" w:hAnsi="Arial" w:cs="Arial"/>
          <w:b/>
          <w:bCs/>
          <w:color w:val="000000"/>
          <w:sz w:val="24"/>
          <w:szCs w:val="20"/>
          <w:lang w:val="en-US" w:eastAsia="ar-SA"/>
        </w:rPr>
        <w:lastRenderedPageBreak/>
        <w:t>Reporting period</w:t>
      </w:r>
    </w:p>
    <w:p w14:paraId="666BA778" w14:textId="0B77A681" w:rsidR="00F00CF0" w:rsidRPr="00341C32" w:rsidRDefault="00F00CF0" w:rsidP="00301867">
      <w:pPr>
        <w:suppressAutoHyphens/>
        <w:spacing w:after="0" w:line="240" w:lineRule="auto"/>
        <w:ind w:firstLine="720"/>
        <w:rPr>
          <w:rFonts w:ascii="Arial" w:eastAsia="Times New Roman" w:hAnsi="Arial" w:cs="Arial"/>
          <w:color w:val="000000"/>
          <w:sz w:val="24"/>
          <w:szCs w:val="20"/>
          <w:lang w:val="en-US" w:eastAsia="ar-SA"/>
        </w:rPr>
      </w:pPr>
      <w:r w:rsidRPr="00341C32">
        <w:rPr>
          <w:rFonts w:ascii="Arial" w:eastAsia="Times New Roman" w:hAnsi="Arial" w:cs="Arial"/>
          <w:color w:val="000000"/>
          <w:sz w:val="24"/>
          <w:szCs w:val="20"/>
          <w:lang w:val="en-US" w:eastAsia="ar-SA"/>
        </w:rPr>
        <w:t>01/10/20</w:t>
      </w:r>
      <w:r w:rsidR="00744297">
        <w:rPr>
          <w:rFonts w:ascii="Arial" w:eastAsia="Times New Roman" w:hAnsi="Arial" w:cs="Arial"/>
          <w:color w:val="000000"/>
          <w:sz w:val="24"/>
          <w:szCs w:val="20"/>
          <w:lang w:val="en-US" w:eastAsia="ar-SA"/>
        </w:rPr>
        <w:t>20</w:t>
      </w:r>
      <w:r w:rsidRPr="00341C32">
        <w:rPr>
          <w:rFonts w:ascii="Arial" w:eastAsia="Times New Roman" w:hAnsi="Arial" w:cs="Arial"/>
          <w:color w:val="000000"/>
          <w:sz w:val="24"/>
          <w:szCs w:val="20"/>
          <w:lang w:val="en-US" w:eastAsia="ar-SA"/>
        </w:rPr>
        <w:t xml:space="preserve"> to 30/9/202</w:t>
      </w:r>
      <w:r w:rsidR="00744297">
        <w:rPr>
          <w:rFonts w:ascii="Arial" w:eastAsia="Times New Roman" w:hAnsi="Arial" w:cs="Arial"/>
          <w:color w:val="000000"/>
          <w:sz w:val="24"/>
          <w:szCs w:val="20"/>
          <w:lang w:val="en-US" w:eastAsia="ar-SA"/>
        </w:rPr>
        <w:t>1</w:t>
      </w:r>
    </w:p>
    <w:p w14:paraId="4B048441" w14:textId="77777777" w:rsidR="00F00CF0" w:rsidRPr="00341C32" w:rsidRDefault="00F00CF0" w:rsidP="00F00CF0">
      <w:pPr>
        <w:suppressAutoHyphens/>
        <w:spacing w:after="0" w:line="240" w:lineRule="auto"/>
        <w:rPr>
          <w:rFonts w:ascii="Arial" w:eastAsia="Times New Roman" w:hAnsi="Arial" w:cs="Arial"/>
          <w:color w:val="000000"/>
          <w:sz w:val="24"/>
          <w:szCs w:val="20"/>
          <w:lang w:val="en-US" w:eastAsia="ar-SA"/>
        </w:rPr>
      </w:pPr>
    </w:p>
    <w:p w14:paraId="07528D67" w14:textId="01E336CB" w:rsidR="00F00CF0" w:rsidRPr="00FD338A" w:rsidRDefault="00F00CF0" w:rsidP="00FD338A">
      <w:pPr>
        <w:pStyle w:val="ListParagraph"/>
        <w:keepNext/>
        <w:keepLines/>
        <w:numPr>
          <w:ilvl w:val="0"/>
          <w:numId w:val="50"/>
        </w:numPr>
        <w:suppressAutoHyphens/>
        <w:spacing w:before="200" w:after="0" w:line="240" w:lineRule="auto"/>
        <w:outlineLvl w:val="2"/>
        <w:rPr>
          <w:rFonts w:ascii="Arial" w:eastAsiaTheme="majorEastAsia" w:hAnsi="Arial" w:cs="Arial"/>
          <w:b/>
          <w:bCs/>
          <w:color w:val="000000"/>
          <w:sz w:val="24"/>
          <w:szCs w:val="20"/>
          <w:lang w:val="en-US" w:eastAsia="ar-SA"/>
        </w:rPr>
      </w:pPr>
      <w:proofErr w:type="spellStart"/>
      <w:r w:rsidRPr="00FD338A">
        <w:rPr>
          <w:rFonts w:ascii="Arial" w:eastAsiaTheme="majorEastAsia" w:hAnsi="Arial" w:cs="Arial"/>
          <w:b/>
          <w:bCs/>
          <w:color w:val="000000"/>
          <w:sz w:val="24"/>
          <w:szCs w:val="20"/>
          <w:lang w:val="en-US" w:eastAsia="ar-SA"/>
        </w:rPr>
        <w:t>Organisational</w:t>
      </w:r>
      <w:proofErr w:type="spellEnd"/>
      <w:r w:rsidRPr="00FD338A">
        <w:rPr>
          <w:rFonts w:ascii="Arial" w:eastAsiaTheme="majorEastAsia" w:hAnsi="Arial" w:cs="Arial"/>
          <w:b/>
          <w:bCs/>
          <w:color w:val="000000"/>
          <w:sz w:val="24"/>
          <w:szCs w:val="20"/>
          <w:lang w:val="en-US" w:eastAsia="ar-SA"/>
        </w:rPr>
        <w:t xml:space="preserve"> boundary</w:t>
      </w:r>
      <w:r w:rsidRPr="00341C32">
        <w:rPr>
          <w:vertAlign w:val="superscript"/>
          <w:lang w:val="en-US" w:eastAsia="ar-SA"/>
        </w:rPr>
        <w:footnoteReference w:id="3"/>
      </w:r>
    </w:p>
    <w:p w14:paraId="05076F74" w14:textId="510833CB" w:rsidR="00F00CF0" w:rsidRPr="00341C32" w:rsidRDefault="00F00CF0" w:rsidP="005A74E6">
      <w:pPr>
        <w:suppressAutoHyphens/>
        <w:spacing w:after="0" w:line="240" w:lineRule="auto"/>
        <w:ind w:left="360"/>
        <w:rPr>
          <w:rFonts w:ascii="Arial" w:eastAsia="Times New Roman" w:hAnsi="Arial" w:cs="Arial"/>
          <w:color w:val="000000"/>
          <w:sz w:val="24"/>
          <w:szCs w:val="20"/>
          <w:lang w:val="en-US" w:eastAsia="ar-SA"/>
        </w:rPr>
      </w:pPr>
      <w:r w:rsidRPr="00341C32">
        <w:rPr>
          <w:rFonts w:ascii="Arial" w:eastAsia="Times New Roman" w:hAnsi="Arial" w:cs="Arial"/>
          <w:color w:val="000000"/>
          <w:sz w:val="24"/>
          <w:szCs w:val="20"/>
          <w:lang w:val="en-US" w:eastAsia="ar-SA"/>
        </w:rPr>
        <w:t xml:space="preserve">We have used the operational control approach. Therefore, all services delivered directly by the </w:t>
      </w:r>
      <w:r w:rsidR="00910AB5">
        <w:rPr>
          <w:rFonts w:ascii="Arial" w:eastAsia="Times New Roman" w:hAnsi="Arial" w:cs="Arial"/>
          <w:color w:val="000000"/>
          <w:sz w:val="24"/>
          <w:szCs w:val="20"/>
          <w:lang w:val="en-US" w:eastAsia="ar-SA"/>
        </w:rPr>
        <w:t>c</w:t>
      </w:r>
      <w:r w:rsidRPr="00341C32">
        <w:rPr>
          <w:rFonts w:ascii="Arial" w:eastAsia="Times New Roman" w:hAnsi="Arial" w:cs="Arial"/>
          <w:color w:val="000000"/>
          <w:sz w:val="24"/>
          <w:szCs w:val="20"/>
          <w:lang w:val="en-US" w:eastAsia="ar-SA"/>
        </w:rPr>
        <w:t xml:space="preserve">ouncil and Chichester Contract Services are included in Scope 1 and Scope 2 emissions. </w:t>
      </w:r>
    </w:p>
    <w:p w14:paraId="2E18BA24" w14:textId="77777777" w:rsidR="00F00CF0" w:rsidRPr="00341C32" w:rsidRDefault="00F00CF0" w:rsidP="00F00CF0">
      <w:pPr>
        <w:suppressAutoHyphens/>
        <w:spacing w:after="0" w:line="240" w:lineRule="auto"/>
        <w:textAlignment w:val="center"/>
        <w:rPr>
          <w:rFonts w:ascii="Arial" w:eastAsia="Times New Roman" w:hAnsi="Arial" w:cs="Arial"/>
          <w:color w:val="000000"/>
          <w:sz w:val="24"/>
          <w:szCs w:val="20"/>
          <w:lang w:val="en-US" w:eastAsia="ar-SA"/>
        </w:rPr>
      </w:pPr>
    </w:p>
    <w:p w14:paraId="05A9B400" w14:textId="77777777" w:rsidR="00F00CF0" w:rsidRPr="00341C32" w:rsidRDefault="00F00CF0" w:rsidP="005A74E6">
      <w:pPr>
        <w:suppressAutoHyphens/>
        <w:spacing w:after="0" w:line="240" w:lineRule="auto"/>
        <w:ind w:left="360"/>
        <w:textAlignment w:val="center"/>
        <w:rPr>
          <w:rFonts w:ascii="Arial" w:eastAsia="Times New Roman" w:hAnsi="Arial" w:cs="Arial"/>
          <w:color w:val="000000"/>
          <w:sz w:val="24"/>
          <w:szCs w:val="20"/>
          <w:lang w:val="en-US" w:eastAsia="en-GB"/>
        </w:rPr>
      </w:pPr>
      <w:r w:rsidRPr="00341C32">
        <w:rPr>
          <w:rFonts w:ascii="Arial" w:eastAsia="Times New Roman" w:hAnsi="Arial" w:cs="Arial"/>
          <w:color w:val="000000"/>
          <w:sz w:val="24"/>
          <w:szCs w:val="20"/>
          <w:lang w:val="en-US" w:eastAsia="ar-SA"/>
        </w:rPr>
        <w:t>This encompasses fuel and electricity use at:</w:t>
      </w:r>
    </w:p>
    <w:p w14:paraId="5A6B0AF6" w14:textId="77777777" w:rsidR="00F00CF0" w:rsidRPr="00341C32" w:rsidRDefault="00F00CF0" w:rsidP="005A74E6">
      <w:pPr>
        <w:numPr>
          <w:ilvl w:val="0"/>
          <w:numId w:val="19"/>
        </w:numPr>
        <w:suppressAutoHyphens/>
        <w:spacing w:after="0" w:line="240" w:lineRule="auto"/>
        <w:ind w:left="1660"/>
        <w:contextualSpacing/>
        <w:textAlignment w:val="center"/>
        <w:rPr>
          <w:rFonts w:ascii="Arial" w:eastAsia="Times New Roman" w:hAnsi="Arial" w:cs="Arial"/>
          <w:color w:val="000000"/>
          <w:sz w:val="24"/>
          <w:szCs w:val="20"/>
          <w:lang w:val="en-US" w:eastAsia="en-GB"/>
        </w:rPr>
      </w:pPr>
      <w:r w:rsidRPr="00341C32">
        <w:rPr>
          <w:rFonts w:ascii="Arial" w:eastAsia="Times New Roman" w:hAnsi="Arial" w:cs="Arial"/>
          <w:color w:val="000000"/>
          <w:sz w:val="24"/>
          <w:szCs w:val="20"/>
          <w:lang w:val="en-US" w:eastAsia="ar-SA"/>
        </w:rPr>
        <w:t xml:space="preserve">The council’s headquarters at East </w:t>
      </w:r>
      <w:proofErr w:type="spellStart"/>
      <w:r w:rsidRPr="00341C32">
        <w:rPr>
          <w:rFonts w:ascii="Arial" w:eastAsia="Times New Roman" w:hAnsi="Arial" w:cs="Arial"/>
          <w:color w:val="000000"/>
          <w:sz w:val="24"/>
          <w:szCs w:val="20"/>
          <w:lang w:val="en-US" w:eastAsia="ar-SA"/>
        </w:rPr>
        <w:t>Pallant</w:t>
      </w:r>
      <w:proofErr w:type="spellEnd"/>
      <w:r w:rsidRPr="00341C32">
        <w:rPr>
          <w:rFonts w:ascii="Arial" w:eastAsia="Times New Roman" w:hAnsi="Arial" w:cs="Arial"/>
          <w:color w:val="000000"/>
          <w:sz w:val="24"/>
          <w:szCs w:val="20"/>
          <w:lang w:val="en-US" w:eastAsia="ar-SA"/>
        </w:rPr>
        <w:t xml:space="preserve"> House which has solar electric (PV) and solar thermal arrays</w:t>
      </w:r>
    </w:p>
    <w:p w14:paraId="57906A97" w14:textId="3634AD93" w:rsidR="00F00CF0" w:rsidRPr="00341C32" w:rsidRDefault="00F00CF0" w:rsidP="005A74E6">
      <w:pPr>
        <w:numPr>
          <w:ilvl w:val="0"/>
          <w:numId w:val="19"/>
        </w:numPr>
        <w:suppressAutoHyphens/>
        <w:spacing w:after="0" w:line="240" w:lineRule="auto"/>
        <w:ind w:left="1660"/>
        <w:contextualSpacing/>
        <w:textAlignment w:val="center"/>
        <w:rPr>
          <w:rFonts w:ascii="Arial" w:eastAsia="Times New Roman" w:hAnsi="Arial" w:cs="Arial"/>
          <w:color w:val="000000"/>
          <w:sz w:val="24"/>
          <w:szCs w:val="20"/>
          <w:lang w:val="en-US" w:eastAsia="en-GB"/>
        </w:rPr>
      </w:pPr>
      <w:r w:rsidRPr="00341C32">
        <w:rPr>
          <w:rFonts w:ascii="Arial" w:eastAsia="Times New Roman" w:hAnsi="Arial" w:cs="Arial"/>
          <w:color w:val="000000"/>
          <w:sz w:val="24"/>
          <w:szCs w:val="20"/>
          <w:lang w:val="en-US" w:eastAsia="en-GB"/>
        </w:rPr>
        <w:t xml:space="preserve">Westward House </w:t>
      </w:r>
      <w:r w:rsidR="0006614A">
        <w:rPr>
          <w:rFonts w:ascii="Arial" w:eastAsia="Times New Roman" w:hAnsi="Arial" w:cs="Arial"/>
          <w:color w:val="000000"/>
          <w:sz w:val="24"/>
          <w:szCs w:val="20"/>
          <w:lang w:val="en-US" w:eastAsia="en-GB"/>
        </w:rPr>
        <w:t>short stay accommodation</w:t>
      </w:r>
    </w:p>
    <w:p w14:paraId="5A55F9EC" w14:textId="3241052A" w:rsidR="00F00CF0" w:rsidRPr="00341C32" w:rsidRDefault="00F00CF0" w:rsidP="005A74E6">
      <w:pPr>
        <w:numPr>
          <w:ilvl w:val="0"/>
          <w:numId w:val="19"/>
        </w:numPr>
        <w:suppressAutoHyphens/>
        <w:spacing w:after="0" w:line="240" w:lineRule="auto"/>
        <w:ind w:left="1660"/>
        <w:contextualSpacing/>
        <w:textAlignment w:val="center"/>
        <w:rPr>
          <w:rFonts w:ascii="Arial" w:eastAsia="Times New Roman" w:hAnsi="Arial" w:cs="Arial"/>
          <w:color w:val="000000"/>
          <w:sz w:val="24"/>
          <w:szCs w:val="20"/>
          <w:lang w:val="en-US" w:eastAsia="en-GB"/>
        </w:rPr>
      </w:pPr>
      <w:proofErr w:type="spellStart"/>
      <w:r w:rsidRPr="00341C32">
        <w:rPr>
          <w:rFonts w:ascii="Arial" w:eastAsia="Times New Roman" w:hAnsi="Arial" w:cs="Arial"/>
          <w:color w:val="000000"/>
          <w:sz w:val="24"/>
          <w:szCs w:val="20"/>
          <w:lang w:val="en-US" w:eastAsia="en-GB"/>
        </w:rPr>
        <w:t>Novium</w:t>
      </w:r>
      <w:proofErr w:type="spellEnd"/>
      <w:r w:rsidRPr="00341C32">
        <w:rPr>
          <w:rFonts w:ascii="Arial" w:eastAsia="Times New Roman" w:hAnsi="Arial" w:cs="Arial"/>
          <w:color w:val="000000"/>
          <w:sz w:val="24"/>
          <w:szCs w:val="20"/>
          <w:lang w:val="en-US" w:eastAsia="en-GB"/>
        </w:rPr>
        <w:t xml:space="preserve"> museum which has a wood pellet-</w:t>
      </w:r>
      <w:r w:rsidR="00D55600" w:rsidRPr="00341C32">
        <w:rPr>
          <w:rFonts w:ascii="Arial" w:eastAsia="Times New Roman" w:hAnsi="Arial" w:cs="Arial"/>
          <w:color w:val="000000"/>
          <w:sz w:val="24"/>
          <w:szCs w:val="20"/>
          <w:lang w:val="en-US" w:eastAsia="en-GB"/>
        </w:rPr>
        <w:t>fueled</w:t>
      </w:r>
      <w:r w:rsidRPr="00341C32">
        <w:rPr>
          <w:rFonts w:ascii="Arial" w:eastAsia="Times New Roman" w:hAnsi="Arial" w:cs="Arial"/>
          <w:color w:val="000000"/>
          <w:sz w:val="24"/>
          <w:szCs w:val="20"/>
          <w:lang w:val="en-US" w:eastAsia="en-GB"/>
        </w:rPr>
        <w:t xml:space="preserve"> boiler</w:t>
      </w:r>
    </w:p>
    <w:p w14:paraId="2F61AF1F" w14:textId="77777777" w:rsidR="00F00CF0" w:rsidRPr="00341C32" w:rsidRDefault="00F00CF0" w:rsidP="005A74E6">
      <w:pPr>
        <w:numPr>
          <w:ilvl w:val="0"/>
          <w:numId w:val="19"/>
        </w:numPr>
        <w:suppressAutoHyphens/>
        <w:spacing w:after="0" w:line="240" w:lineRule="auto"/>
        <w:ind w:left="1660"/>
        <w:contextualSpacing/>
        <w:textAlignment w:val="center"/>
        <w:rPr>
          <w:rFonts w:ascii="Arial" w:eastAsia="Times New Roman" w:hAnsi="Arial" w:cs="Arial"/>
          <w:color w:val="000000"/>
          <w:sz w:val="24"/>
          <w:szCs w:val="20"/>
          <w:lang w:val="en-US" w:eastAsia="en-GB"/>
        </w:rPr>
      </w:pPr>
      <w:r w:rsidRPr="00341C32">
        <w:rPr>
          <w:rFonts w:ascii="Arial" w:eastAsia="Times New Roman" w:hAnsi="Arial" w:cs="Arial"/>
          <w:color w:val="000000"/>
          <w:sz w:val="24"/>
          <w:szCs w:val="20"/>
          <w:lang w:val="en-US" w:eastAsia="en-GB"/>
        </w:rPr>
        <w:t>Car parks</w:t>
      </w:r>
    </w:p>
    <w:p w14:paraId="518810AD" w14:textId="77777777" w:rsidR="00F00CF0" w:rsidRPr="00341C32" w:rsidRDefault="00F00CF0" w:rsidP="005A74E6">
      <w:pPr>
        <w:numPr>
          <w:ilvl w:val="0"/>
          <w:numId w:val="19"/>
        </w:numPr>
        <w:suppressAutoHyphens/>
        <w:spacing w:after="0" w:line="240" w:lineRule="auto"/>
        <w:ind w:left="1660"/>
        <w:contextualSpacing/>
        <w:textAlignment w:val="center"/>
        <w:rPr>
          <w:rFonts w:ascii="Arial" w:eastAsia="Times New Roman" w:hAnsi="Arial" w:cs="Arial"/>
          <w:color w:val="000000"/>
          <w:sz w:val="24"/>
          <w:szCs w:val="20"/>
          <w:lang w:val="en-US" w:eastAsia="en-GB"/>
        </w:rPr>
      </w:pPr>
      <w:r w:rsidRPr="00341C32">
        <w:rPr>
          <w:rFonts w:ascii="Arial" w:eastAsia="Times New Roman" w:hAnsi="Arial" w:cs="Arial"/>
          <w:color w:val="000000"/>
          <w:sz w:val="24"/>
          <w:szCs w:val="20"/>
          <w:lang w:val="en-US" w:eastAsia="en-GB"/>
        </w:rPr>
        <w:t>Westhampnett depot</w:t>
      </w:r>
    </w:p>
    <w:p w14:paraId="6BF4A392" w14:textId="77777777" w:rsidR="00F00CF0" w:rsidRPr="00341C32" w:rsidRDefault="00F00CF0" w:rsidP="005A74E6">
      <w:pPr>
        <w:numPr>
          <w:ilvl w:val="0"/>
          <w:numId w:val="19"/>
        </w:numPr>
        <w:suppressAutoHyphens/>
        <w:spacing w:after="0" w:line="240" w:lineRule="auto"/>
        <w:ind w:left="1660"/>
        <w:contextualSpacing/>
        <w:textAlignment w:val="center"/>
        <w:rPr>
          <w:rFonts w:ascii="Arial" w:eastAsia="Times New Roman" w:hAnsi="Arial" w:cs="Arial"/>
          <w:color w:val="000000"/>
          <w:sz w:val="24"/>
          <w:szCs w:val="20"/>
          <w:lang w:val="en-US" w:eastAsia="en-GB"/>
        </w:rPr>
      </w:pPr>
      <w:r w:rsidRPr="00341C32">
        <w:rPr>
          <w:rFonts w:ascii="Arial" w:eastAsia="Times New Roman" w:hAnsi="Arial" w:cs="Arial"/>
          <w:color w:val="000000"/>
          <w:sz w:val="24"/>
          <w:szCs w:val="20"/>
          <w:lang w:val="en-US" w:eastAsia="en-GB"/>
        </w:rPr>
        <w:t>Other smaller buildings</w:t>
      </w:r>
    </w:p>
    <w:p w14:paraId="2334195E" w14:textId="77777777" w:rsidR="00F00CF0" w:rsidRPr="00341C32" w:rsidRDefault="00F00CF0" w:rsidP="005A74E6">
      <w:pPr>
        <w:numPr>
          <w:ilvl w:val="0"/>
          <w:numId w:val="19"/>
        </w:numPr>
        <w:suppressAutoHyphens/>
        <w:spacing w:after="0" w:line="240" w:lineRule="auto"/>
        <w:ind w:left="1660"/>
        <w:contextualSpacing/>
        <w:textAlignment w:val="center"/>
        <w:rPr>
          <w:rFonts w:ascii="Arial" w:eastAsia="Times New Roman" w:hAnsi="Arial" w:cs="Arial"/>
          <w:color w:val="000000"/>
          <w:sz w:val="24"/>
          <w:szCs w:val="20"/>
          <w:lang w:val="en-US" w:eastAsia="en-GB"/>
        </w:rPr>
      </w:pPr>
      <w:r w:rsidRPr="00341C32">
        <w:rPr>
          <w:rFonts w:ascii="Arial" w:eastAsia="Times New Roman" w:hAnsi="Arial" w:cs="Arial"/>
          <w:color w:val="000000"/>
          <w:sz w:val="24"/>
          <w:szCs w:val="20"/>
          <w:lang w:val="en-US" w:eastAsia="en-GB"/>
        </w:rPr>
        <w:t xml:space="preserve">Refuse fleet </w:t>
      </w:r>
    </w:p>
    <w:p w14:paraId="20BDF268" w14:textId="76B80223" w:rsidR="00F00CF0" w:rsidRDefault="00F00CF0" w:rsidP="005A74E6">
      <w:pPr>
        <w:numPr>
          <w:ilvl w:val="0"/>
          <w:numId w:val="19"/>
        </w:numPr>
        <w:suppressAutoHyphens/>
        <w:spacing w:after="0" w:line="240" w:lineRule="auto"/>
        <w:ind w:left="1660"/>
        <w:contextualSpacing/>
        <w:textAlignment w:val="center"/>
        <w:rPr>
          <w:rFonts w:ascii="Arial" w:eastAsia="Times New Roman" w:hAnsi="Arial" w:cs="Arial"/>
          <w:color w:val="000000"/>
          <w:sz w:val="24"/>
          <w:szCs w:val="20"/>
          <w:lang w:val="en-US" w:eastAsia="en-GB"/>
        </w:rPr>
      </w:pPr>
      <w:r w:rsidRPr="00341C32">
        <w:rPr>
          <w:rFonts w:ascii="Arial" w:eastAsia="Times New Roman" w:hAnsi="Arial" w:cs="Arial"/>
          <w:color w:val="000000"/>
          <w:sz w:val="24"/>
          <w:szCs w:val="20"/>
          <w:lang w:val="en-US" w:eastAsia="en-GB"/>
        </w:rPr>
        <w:t>Other council-operated vehicles</w:t>
      </w:r>
    </w:p>
    <w:p w14:paraId="0C36EC08" w14:textId="77777777" w:rsidR="007C4970" w:rsidRPr="00341C32" w:rsidRDefault="007C4970" w:rsidP="005A74E6">
      <w:pPr>
        <w:suppressAutoHyphens/>
        <w:spacing w:after="0" w:line="240" w:lineRule="auto"/>
        <w:ind w:left="1660"/>
        <w:contextualSpacing/>
        <w:textAlignment w:val="center"/>
        <w:rPr>
          <w:rFonts w:ascii="Arial" w:eastAsia="Times New Roman" w:hAnsi="Arial" w:cs="Arial"/>
          <w:color w:val="000000"/>
          <w:sz w:val="24"/>
          <w:szCs w:val="20"/>
          <w:lang w:val="en-US" w:eastAsia="en-GB"/>
        </w:rPr>
      </w:pPr>
    </w:p>
    <w:p w14:paraId="68D3375B" w14:textId="77777777" w:rsidR="00AB443A" w:rsidRDefault="00AB443A" w:rsidP="005A74E6">
      <w:pPr>
        <w:spacing w:after="0" w:line="240" w:lineRule="auto"/>
        <w:ind w:left="360"/>
        <w:rPr>
          <w:rFonts w:ascii="Arial" w:eastAsia="Times New Roman" w:hAnsi="Arial" w:cs="Arial"/>
          <w:color w:val="000000"/>
          <w:sz w:val="24"/>
          <w:szCs w:val="20"/>
          <w:lang w:val="en-US" w:eastAsia="ar-SA"/>
        </w:rPr>
      </w:pPr>
      <w:r>
        <w:rPr>
          <w:rFonts w:ascii="Arial" w:eastAsia="Times New Roman" w:hAnsi="Arial" w:cs="Arial"/>
          <w:color w:val="000000"/>
          <w:sz w:val="24"/>
          <w:szCs w:val="20"/>
          <w:lang w:val="en-US" w:eastAsia="ar-SA"/>
        </w:rPr>
        <w:t xml:space="preserve">We have been trying to include emissions from assets that we own but lease out to reflect our shared responsibility for these assets. These emissions fall into the Scope 3 emissions category for the council. For some smaller leased out assets, </w:t>
      </w:r>
    </w:p>
    <w:p w14:paraId="32094FA8" w14:textId="1D1688DC" w:rsidR="00F00CF0" w:rsidRDefault="00AB443A" w:rsidP="005A74E6">
      <w:pPr>
        <w:spacing w:after="0" w:line="240" w:lineRule="auto"/>
        <w:ind w:left="360"/>
        <w:rPr>
          <w:rFonts w:ascii="Arial" w:eastAsia="Times New Roman" w:hAnsi="Arial" w:cs="Arial"/>
          <w:color w:val="000000"/>
          <w:sz w:val="24"/>
          <w:szCs w:val="20"/>
          <w:lang w:val="en-US" w:eastAsia="ar-SA"/>
        </w:rPr>
      </w:pPr>
      <w:r>
        <w:rPr>
          <w:rFonts w:ascii="Arial" w:eastAsia="Times New Roman" w:hAnsi="Arial" w:cs="Arial"/>
          <w:color w:val="000000"/>
          <w:sz w:val="24"/>
          <w:szCs w:val="20"/>
          <w:lang w:val="en-US" w:eastAsia="ar-SA"/>
        </w:rPr>
        <w:t xml:space="preserve">we pay for the energy and then recharge the tenant. For other assets, we request the data from the tenant. This applies to the </w:t>
      </w:r>
      <w:r w:rsidR="007C4970" w:rsidRPr="00341C32">
        <w:rPr>
          <w:rFonts w:ascii="Arial" w:eastAsia="Times New Roman" w:hAnsi="Arial" w:cs="Arial"/>
          <w:color w:val="000000"/>
          <w:sz w:val="24"/>
          <w:szCs w:val="20"/>
          <w:lang w:val="en-US" w:eastAsia="ar-SA"/>
        </w:rPr>
        <w:t xml:space="preserve">leisure </w:t>
      </w:r>
      <w:proofErr w:type="spellStart"/>
      <w:r w:rsidR="007C4970" w:rsidRPr="00341C32">
        <w:rPr>
          <w:rFonts w:ascii="Arial" w:eastAsia="Times New Roman" w:hAnsi="Arial" w:cs="Arial"/>
          <w:color w:val="000000"/>
          <w:sz w:val="24"/>
          <w:szCs w:val="20"/>
          <w:lang w:val="en-US" w:eastAsia="ar-SA"/>
        </w:rPr>
        <w:t>centres</w:t>
      </w:r>
      <w:proofErr w:type="spellEnd"/>
      <w:r w:rsidR="007C4970" w:rsidRPr="00341C32">
        <w:rPr>
          <w:rFonts w:ascii="Arial" w:eastAsia="Times New Roman" w:hAnsi="Arial" w:cs="Arial"/>
          <w:color w:val="000000"/>
          <w:sz w:val="24"/>
          <w:szCs w:val="20"/>
          <w:lang w:val="en-US" w:eastAsia="ar-SA"/>
        </w:rPr>
        <w:t xml:space="preserve"> </w:t>
      </w:r>
      <w:r w:rsidR="00744297">
        <w:rPr>
          <w:rFonts w:ascii="Arial" w:eastAsia="Times New Roman" w:hAnsi="Arial" w:cs="Arial"/>
          <w:color w:val="000000"/>
          <w:sz w:val="24"/>
          <w:szCs w:val="20"/>
          <w:lang w:val="en-US" w:eastAsia="ar-SA"/>
        </w:rPr>
        <w:t xml:space="preserve">(Westgate, </w:t>
      </w:r>
      <w:proofErr w:type="spellStart"/>
      <w:r w:rsidR="00744297">
        <w:rPr>
          <w:rFonts w:ascii="Arial" w:eastAsia="Times New Roman" w:hAnsi="Arial" w:cs="Arial"/>
          <w:color w:val="000000"/>
          <w:sz w:val="24"/>
          <w:szCs w:val="20"/>
          <w:lang w:val="en-US" w:eastAsia="ar-SA"/>
        </w:rPr>
        <w:t>Bourne</w:t>
      </w:r>
      <w:proofErr w:type="spellEnd"/>
      <w:r w:rsidR="00744297">
        <w:rPr>
          <w:rFonts w:ascii="Arial" w:eastAsia="Times New Roman" w:hAnsi="Arial" w:cs="Arial"/>
          <w:color w:val="000000"/>
          <w:sz w:val="24"/>
          <w:szCs w:val="20"/>
          <w:lang w:val="en-US" w:eastAsia="ar-SA"/>
        </w:rPr>
        <w:t xml:space="preserve"> and Grange)</w:t>
      </w:r>
      <w:r>
        <w:rPr>
          <w:rFonts w:ascii="Arial" w:eastAsia="Times New Roman" w:hAnsi="Arial" w:cs="Arial"/>
          <w:color w:val="000000"/>
          <w:sz w:val="24"/>
          <w:szCs w:val="20"/>
          <w:lang w:val="en-US" w:eastAsia="ar-SA"/>
        </w:rPr>
        <w:t xml:space="preserve"> which were the first to be added to our inventory.</w:t>
      </w:r>
    </w:p>
    <w:p w14:paraId="4DD7A6A8" w14:textId="65215D69" w:rsidR="00744297" w:rsidRDefault="00744297" w:rsidP="005A74E6">
      <w:pPr>
        <w:spacing w:after="0" w:line="240" w:lineRule="auto"/>
        <w:ind w:left="360"/>
        <w:rPr>
          <w:rFonts w:ascii="Arial" w:eastAsia="Times New Roman" w:hAnsi="Arial" w:cs="Arial"/>
          <w:color w:val="000000"/>
          <w:sz w:val="24"/>
          <w:szCs w:val="20"/>
          <w:lang w:val="en-US" w:eastAsia="ar-SA"/>
        </w:rPr>
      </w:pPr>
    </w:p>
    <w:p w14:paraId="49A13E4E" w14:textId="0F33497A" w:rsidR="00F1061D" w:rsidRDefault="00665203" w:rsidP="005A74E6">
      <w:pPr>
        <w:spacing w:after="0" w:line="240" w:lineRule="auto"/>
        <w:ind w:left="360"/>
        <w:rPr>
          <w:rFonts w:ascii="Arial" w:eastAsia="Times New Roman" w:hAnsi="Arial" w:cs="Arial"/>
          <w:color w:val="000000"/>
          <w:sz w:val="24"/>
          <w:szCs w:val="20"/>
          <w:lang w:val="en-US" w:eastAsia="ar-SA"/>
        </w:rPr>
      </w:pPr>
      <w:r>
        <w:rPr>
          <w:rFonts w:ascii="Arial" w:eastAsia="Times New Roman" w:hAnsi="Arial" w:cs="Arial"/>
          <w:color w:val="000000"/>
          <w:sz w:val="24"/>
          <w:szCs w:val="20"/>
          <w:lang w:val="en-US" w:eastAsia="ar-SA"/>
        </w:rPr>
        <w:t xml:space="preserve">For this </w:t>
      </w:r>
      <w:r w:rsidR="00910AB5">
        <w:rPr>
          <w:rFonts w:ascii="Arial" w:eastAsia="Times New Roman" w:hAnsi="Arial" w:cs="Arial"/>
          <w:color w:val="000000"/>
          <w:sz w:val="24"/>
          <w:szCs w:val="20"/>
          <w:lang w:val="en-US" w:eastAsia="ar-SA"/>
        </w:rPr>
        <w:t>2020-2021 report,</w:t>
      </w:r>
      <w:r w:rsidR="00744297">
        <w:rPr>
          <w:rFonts w:ascii="Arial" w:eastAsia="Times New Roman" w:hAnsi="Arial" w:cs="Arial"/>
          <w:color w:val="000000"/>
          <w:sz w:val="24"/>
          <w:szCs w:val="20"/>
          <w:lang w:val="en-US" w:eastAsia="ar-SA"/>
        </w:rPr>
        <w:t xml:space="preserve"> emission estimates for St James </w:t>
      </w:r>
      <w:r w:rsidR="00321A4C">
        <w:rPr>
          <w:rFonts w:ascii="Arial" w:eastAsia="Times New Roman" w:hAnsi="Arial" w:cs="Arial"/>
          <w:color w:val="000000"/>
          <w:sz w:val="24"/>
          <w:szCs w:val="20"/>
          <w:lang w:val="en-US" w:eastAsia="ar-SA"/>
        </w:rPr>
        <w:t xml:space="preserve">industrial estate </w:t>
      </w:r>
      <w:r w:rsidR="00744297">
        <w:rPr>
          <w:rFonts w:ascii="Arial" w:eastAsia="Times New Roman" w:hAnsi="Arial" w:cs="Arial"/>
          <w:color w:val="000000"/>
          <w:sz w:val="24"/>
          <w:szCs w:val="20"/>
          <w:lang w:val="en-US" w:eastAsia="ar-SA"/>
        </w:rPr>
        <w:t>w</w:t>
      </w:r>
      <w:r w:rsidR="00F1061D">
        <w:rPr>
          <w:rFonts w:ascii="Arial" w:eastAsia="Times New Roman" w:hAnsi="Arial" w:cs="Arial"/>
          <w:color w:val="000000"/>
          <w:sz w:val="24"/>
          <w:szCs w:val="20"/>
          <w:lang w:val="en-US" w:eastAsia="ar-SA"/>
        </w:rPr>
        <w:t>ere</w:t>
      </w:r>
      <w:r w:rsidR="00744297">
        <w:rPr>
          <w:rFonts w:ascii="Arial" w:eastAsia="Times New Roman" w:hAnsi="Arial" w:cs="Arial"/>
          <w:color w:val="000000"/>
          <w:sz w:val="24"/>
          <w:szCs w:val="20"/>
          <w:lang w:val="en-US" w:eastAsia="ar-SA"/>
        </w:rPr>
        <w:t xml:space="preserve"> added to the inventory.</w:t>
      </w:r>
      <w:r w:rsidR="00F1061D">
        <w:rPr>
          <w:rFonts w:ascii="Arial" w:eastAsia="Times New Roman" w:hAnsi="Arial" w:cs="Arial"/>
          <w:color w:val="000000"/>
          <w:sz w:val="24"/>
          <w:szCs w:val="20"/>
          <w:lang w:val="en-US" w:eastAsia="ar-SA"/>
        </w:rPr>
        <w:t xml:space="preserve">  St James is a business park owned by CDC. It </w:t>
      </w:r>
      <w:r w:rsidR="00910AB5">
        <w:rPr>
          <w:rFonts w:ascii="Arial" w:eastAsia="Times New Roman" w:hAnsi="Arial" w:cs="Arial"/>
          <w:color w:val="000000"/>
          <w:sz w:val="24"/>
          <w:szCs w:val="20"/>
          <w:lang w:val="en-US" w:eastAsia="ar-SA"/>
        </w:rPr>
        <w:t xml:space="preserve">is being </w:t>
      </w:r>
      <w:r w:rsidR="00F1061D">
        <w:rPr>
          <w:rFonts w:ascii="Arial" w:eastAsia="Times New Roman" w:hAnsi="Arial" w:cs="Arial"/>
          <w:color w:val="000000"/>
          <w:sz w:val="24"/>
          <w:szCs w:val="20"/>
          <w:lang w:val="en-US" w:eastAsia="ar-SA"/>
        </w:rPr>
        <w:t>re-developed by the council</w:t>
      </w:r>
      <w:bookmarkStart w:id="0" w:name="_Hlk92261486"/>
      <w:r w:rsidR="00F1061D">
        <w:rPr>
          <w:rFonts w:ascii="Arial" w:eastAsia="Times New Roman" w:hAnsi="Arial" w:cs="Arial"/>
          <w:color w:val="000000"/>
          <w:sz w:val="24"/>
          <w:szCs w:val="20"/>
          <w:lang w:val="en-US" w:eastAsia="ar-SA"/>
        </w:rPr>
        <w:t xml:space="preserve"> to a higher energy efficiency standard and </w:t>
      </w:r>
      <w:r w:rsidR="00910AB5">
        <w:rPr>
          <w:rFonts w:ascii="Arial" w:eastAsia="Times New Roman" w:hAnsi="Arial" w:cs="Arial"/>
          <w:color w:val="000000"/>
          <w:sz w:val="24"/>
          <w:szCs w:val="20"/>
          <w:lang w:val="en-US" w:eastAsia="ar-SA"/>
        </w:rPr>
        <w:t xml:space="preserve">with </w:t>
      </w:r>
      <w:r w:rsidR="00F1061D">
        <w:rPr>
          <w:rFonts w:ascii="Arial" w:eastAsia="Times New Roman" w:hAnsi="Arial" w:cs="Arial"/>
          <w:color w:val="000000"/>
          <w:sz w:val="24"/>
          <w:szCs w:val="20"/>
          <w:lang w:val="en-US" w:eastAsia="ar-SA"/>
        </w:rPr>
        <w:t xml:space="preserve">PV panels on the roof. </w:t>
      </w:r>
      <w:r>
        <w:rPr>
          <w:rFonts w:ascii="Arial" w:eastAsia="Times New Roman" w:hAnsi="Arial" w:cs="Arial"/>
          <w:color w:val="000000"/>
          <w:sz w:val="24"/>
          <w:szCs w:val="20"/>
          <w:lang w:val="en-US" w:eastAsia="ar-SA"/>
        </w:rPr>
        <w:t xml:space="preserve">Emissions have been estimated pre re-development. </w:t>
      </w:r>
      <w:r w:rsidR="00F1061D">
        <w:rPr>
          <w:rFonts w:ascii="Arial" w:eastAsia="Times New Roman" w:hAnsi="Arial" w:cs="Arial"/>
          <w:color w:val="000000"/>
          <w:sz w:val="24"/>
          <w:szCs w:val="20"/>
          <w:lang w:val="en-US" w:eastAsia="ar-SA"/>
        </w:rPr>
        <w:t>Only emissions resulting from</w:t>
      </w:r>
      <w:r w:rsidR="008D2F3E">
        <w:rPr>
          <w:rFonts w:ascii="Arial" w:eastAsia="Times New Roman" w:hAnsi="Arial" w:cs="Arial"/>
          <w:color w:val="000000"/>
          <w:sz w:val="24"/>
          <w:szCs w:val="20"/>
          <w:lang w:val="en-US" w:eastAsia="ar-SA"/>
        </w:rPr>
        <w:t xml:space="preserve"> the</w:t>
      </w:r>
      <w:r w:rsidR="00F1061D">
        <w:rPr>
          <w:rFonts w:ascii="Arial" w:eastAsia="Times New Roman" w:hAnsi="Arial" w:cs="Arial"/>
          <w:color w:val="000000"/>
          <w:sz w:val="24"/>
          <w:szCs w:val="20"/>
          <w:lang w:val="en-US" w:eastAsia="ar-SA"/>
        </w:rPr>
        <w:t xml:space="preserve"> use of communal areas </w:t>
      </w:r>
      <w:r w:rsidR="008D2F3E">
        <w:rPr>
          <w:rFonts w:ascii="Arial" w:eastAsia="Times New Roman" w:hAnsi="Arial" w:cs="Arial"/>
          <w:color w:val="000000"/>
          <w:sz w:val="24"/>
          <w:szCs w:val="20"/>
          <w:lang w:val="en-US" w:eastAsia="ar-SA"/>
        </w:rPr>
        <w:t xml:space="preserve">and the heating and lighting of the business units </w:t>
      </w:r>
      <w:r w:rsidR="00F1061D">
        <w:rPr>
          <w:rFonts w:ascii="Arial" w:eastAsia="Times New Roman" w:hAnsi="Arial" w:cs="Arial"/>
          <w:color w:val="000000"/>
          <w:sz w:val="24"/>
          <w:szCs w:val="20"/>
          <w:lang w:val="en-US" w:eastAsia="ar-SA"/>
        </w:rPr>
        <w:t xml:space="preserve">have been estimated as </w:t>
      </w:r>
      <w:r w:rsidR="00321A4C">
        <w:rPr>
          <w:rFonts w:ascii="Arial" w:eastAsia="Times New Roman" w:hAnsi="Arial" w:cs="Arial"/>
          <w:color w:val="000000"/>
          <w:sz w:val="24"/>
          <w:szCs w:val="20"/>
          <w:lang w:val="en-US" w:eastAsia="ar-SA"/>
        </w:rPr>
        <w:t>t</w:t>
      </w:r>
      <w:r w:rsidR="00F1061D">
        <w:rPr>
          <w:rFonts w:ascii="Arial" w:eastAsia="Times New Roman" w:hAnsi="Arial" w:cs="Arial"/>
          <w:color w:val="000000"/>
          <w:sz w:val="24"/>
          <w:szCs w:val="20"/>
          <w:lang w:val="en-US" w:eastAsia="ar-SA"/>
        </w:rPr>
        <w:t xml:space="preserve">he units </w:t>
      </w:r>
      <w:r>
        <w:rPr>
          <w:rFonts w:ascii="Arial" w:eastAsia="Times New Roman" w:hAnsi="Arial" w:cs="Arial"/>
          <w:color w:val="000000"/>
          <w:sz w:val="24"/>
          <w:szCs w:val="20"/>
          <w:lang w:val="en-US" w:eastAsia="ar-SA"/>
        </w:rPr>
        <w:t xml:space="preserve">have been </w:t>
      </w:r>
      <w:r w:rsidR="00F1061D">
        <w:rPr>
          <w:rFonts w:ascii="Arial" w:eastAsia="Times New Roman" w:hAnsi="Arial" w:cs="Arial"/>
          <w:color w:val="000000"/>
          <w:sz w:val="24"/>
          <w:szCs w:val="20"/>
          <w:lang w:val="en-US" w:eastAsia="ar-SA"/>
        </w:rPr>
        <w:t>used for different business purposes which could have widely different energy consumptions.</w:t>
      </w:r>
      <w:r w:rsidR="00321A4C">
        <w:rPr>
          <w:rFonts w:ascii="Arial" w:eastAsia="Times New Roman" w:hAnsi="Arial" w:cs="Arial"/>
          <w:color w:val="000000"/>
          <w:sz w:val="24"/>
          <w:szCs w:val="20"/>
          <w:lang w:val="en-US" w:eastAsia="ar-SA"/>
        </w:rPr>
        <w:t xml:space="preserve"> </w:t>
      </w:r>
      <w:r w:rsidR="00F1061D">
        <w:rPr>
          <w:rFonts w:ascii="Arial" w:eastAsia="Times New Roman" w:hAnsi="Arial" w:cs="Arial"/>
          <w:color w:val="000000"/>
          <w:sz w:val="24"/>
          <w:szCs w:val="20"/>
          <w:lang w:val="en-US" w:eastAsia="ar-SA"/>
        </w:rPr>
        <w:t xml:space="preserve">Emissions have been estimated for the business </w:t>
      </w:r>
      <w:proofErr w:type="gramStart"/>
      <w:r w:rsidR="00F1061D">
        <w:rPr>
          <w:rFonts w:ascii="Arial" w:eastAsia="Times New Roman" w:hAnsi="Arial" w:cs="Arial"/>
          <w:color w:val="000000"/>
          <w:sz w:val="24"/>
          <w:szCs w:val="20"/>
          <w:lang w:val="en-US" w:eastAsia="ar-SA"/>
        </w:rPr>
        <w:t>units</w:t>
      </w:r>
      <w:proofErr w:type="gramEnd"/>
      <w:r w:rsidR="00F1061D">
        <w:rPr>
          <w:rFonts w:ascii="Arial" w:eastAsia="Times New Roman" w:hAnsi="Arial" w:cs="Arial"/>
          <w:color w:val="000000"/>
          <w:sz w:val="24"/>
          <w:szCs w:val="20"/>
          <w:lang w:val="en-US" w:eastAsia="ar-SA"/>
        </w:rPr>
        <w:t xml:space="preserve"> post-redevelopment and these will be incorporated into the CDC inventory as these units are let. </w:t>
      </w:r>
    </w:p>
    <w:p w14:paraId="64C0051E" w14:textId="53D84319" w:rsidR="00F164AB" w:rsidRDefault="00665203" w:rsidP="005A74E6">
      <w:pPr>
        <w:keepNext/>
        <w:keepLines/>
        <w:suppressAutoHyphens/>
        <w:spacing w:before="200" w:after="0" w:line="240" w:lineRule="auto"/>
        <w:ind w:left="360"/>
        <w:outlineLvl w:val="2"/>
        <w:rPr>
          <w:rFonts w:ascii="Arial" w:eastAsia="Times New Roman" w:hAnsi="Arial" w:cs="Arial"/>
          <w:sz w:val="24"/>
          <w:szCs w:val="24"/>
          <w:lang w:val="en-US"/>
        </w:rPr>
      </w:pPr>
      <w:r>
        <w:rPr>
          <w:rFonts w:ascii="Arial" w:eastAsia="Times New Roman" w:hAnsi="Arial" w:cs="Arial"/>
          <w:sz w:val="24"/>
          <w:szCs w:val="24"/>
          <w:lang w:val="en-US"/>
        </w:rPr>
        <w:t>For this 2020-2021 report,</w:t>
      </w:r>
      <w:r w:rsidR="00F164AB">
        <w:rPr>
          <w:rFonts w:ascii="Arial" w:eastAsia="Times New Roman" w:hAnsi="Arial" w:cs="Arial"/>
          <w:sz w:val="24"/>
          <w:szCs w:val="24"/>
          <w:lang w:val="en-US"/>
        </w:rPr>
        <w:t xml:space="preserve"> the Well-To-Tank emissions from electricity lost during transmission and distribution on the grid </w:t>
      </w:r>
      <w:r w:rsidR="00321A4C">
        <w:rPr>
          <w:rFonts w:ascii="Arial" w:eastAsia="Times New Roman" w:hAnsi="Arial" w:cs="Arial"/>
          <w:sz w:val="24"/>
          <w:szCs w:val="24"/>
          <w:lang w:val="en-US"/>
        </w:rPr>
        <w:t xml:space="preserve">are </w:t>
      </w:r>
      <w:r w:rsidR="00F164AB">
        <w:rPr>
          <w:rFonts w:ascii="Arial" w:eastAsia="Times New Roman" w:hAnsi="Arial" w:cs="Arial"/>
          <w:sz w:val="24"/>
          <w:szCs w:val="24"/>
          <w:lang w:val="en-US"/>
        </w:rPr>
        <w:t>included for the first time and have been retrospectively added to 2019-2020 emission figures.</w:t>
      </w:r>
    </w:p>
    <w:p w14:paraId="572A1DC1" w14:textId="05C46C67" w:rsidR="00AB443A" w:rsidRDefault="00AB443A" w:rsidP="005A74E6">
      <w:pPr>
        <w:spacing w:after="0" w:line="240" w:lineRule="auto"/>
        <w:ind w:left="360"/>
        <w:rPr>
          <w:rFonts w:ascii="Arial" w:eastAsia="Times New Roman" w:hAnsi="Arial" w:cs="Arial"/>
          <w:color w:val="000000"/>
          <w:sz w:val="24"/>
          <w:szCs w:val="20"/>
          <w:lang w:val="en-US" w:eastAsia="ar-SA"/>
        </w:rPr>
      </w:pPr>
    </w:p>
    <w:p w14:paraId="5B7F657C" w14:textId="3F533F33" w:rsidR="00AB443A" w:rsidRDefault="00AB443A" w:rsidP="005A74E6">
      <w:pPr>
        <w:spacing w:after="0" w:line="240" w:lineRule="auto"/>
        <w:ind w:left="360"/>
        <w:rPr>
          <w:rFonts w:ascii="Arial" w:eastAsia="Times New Roman" w:hAnsi="Arial" w:cs="Arial"/>
          <w:color w:val="000000"/>
          <w:sz w:val="24"/>
          <w:szCs w:val="20"/>
          <w:lang w:val="en-US" w:eastAsia="en-GB"/>
        </w:rPr>
      </w:pPr>
      <w:r>
        <w:rPr>
          <w:rFonts w:ascii="Arial" w:eastAsia="Times New Roman" w:hAnsi="Arial" w:cs="Arial"/>
          <w:color w:val="000000"/>
          <w:sz w:val="24"/>
          <w:szCs w:val="20"/>
          <w:lang w:val="en-US" w:eastAsia="ar-SA"/>
        </w:rPr>
        <w:t xml:space="preserve">Adding emission sources triggers recalculation of the previous years’ emission figures. </w:t>
      </w:r>
      <w:r w:rsidR="00C5236D">
        <w:rPr>
          <w:rFonts w:ascii="Arial" w:eastAsia="Times New Roman" w:hAnsi="Arial" w:cs="Arial"/>
          <w:color w:val="000000"/>
          <w:sz w:val="24"/>
          <w:szCs w:val="20"/>
          <w:lang w:val="en-US" w:eastAsia="ar-SA"/>
        </w:rPr>
        <w:t xml:space="preserve">This makes it difficult to keep track of progress against the target, so extra sources will not now be added until the next target is set. </w:t>
      </w:r>
    </w:p>
    <w:p w14:paraId="7743B65E" w14:textId="77777777" w:rsidR="00F1061D" w:rsidRDefault="00F1061D" w:rsidP="00F1061D">
      <w:pPr>
        <w:spacing w:after="0" w:line="240" w:lineRule="auto"/>
        <w:rPr>
          <w:rFonts w:ascii="Arial" w:eastAsia="Times New Roman" w:hAnsi="Arial" w:cs="Arial"/>
          <w:color w:val="000000"/>
          <w:sz w:val="24"/>
          <w:szCs w:val="20"/>
          <w:lang w:val="en-US" w:eastAsia="en-GB"/>
        </w:rPr>
      </w:pPr>
    </w:p>
    <w:p w14:paraId="131626D5" w14:textId="25A842A7" w:rsidR="00C5236D" w:rsidRPr="00FD338A" w:rsidRDefault="00F1061D" w:rsidP="00FD338A">
      <w:pPr>
        <w:pStyle w:val="ListParagraph"/>
        <w:numPr>
          <w:ilvl w:val="0"/>
          <w:numId w:val="50"/>
        </w:numPr>
        <w:spacing w:after="0" w:line="240" w:lineRule="auto"/>
        <w:rPr>
          <w:rFonts w:ascii="Arial" w:eastAsiaTheme="majorEastAsia" w:hAnsi="Arial" w:cs="Arial"/>
          <w:b/>
          <w:bCs/>
          <w:color w:val="000000"/>
          <w:sz w:val="24"/>
          <w:szCs w:val="20"/>
          <w:lang w:val="en-US" w:eastAsia="ar-SA"/>
        </w:rPr>
      </w:pPr>
      <w:r w:rsidRPr="00FD338A">
        <w:rPr>
          <w:rFonts w:ascii="Arial" w:eastAsiaTheme="majorEastAsia" w:hAnsi="Arial" w:cs="Arial"/>
          <w:b/>
          <w:bCs/>
          <w:color w:val="000000"/>
          <w:sz w:val="24"/>
          <w:szCs w:val="20"/>
          <w:lang w:val="en-US" w:eastAsia="ar-SA"/>
        </w:rPr>
        <w:t>R</w:t>
      </w:r>
      <w:r w:rsidR="00F00CF0" w:rsidRPr="00FD338A">
        <w:rPr>
          <w:rFonts w:ascii="Arial" w:eastAsiaTheme="majorEastAsia" w:hAnsi="Arial" w:cs="Arial"/>
          <w:b/>
          <w:bCs/>
          <w:color w:val="000000"/>
          <w:sz w:val="24"/>
          <w:szCs w:val="20"/>
          <w:lang w:val="en-US" w:eastAsia="ar-SA"/>
        </w:rPr>
        <w:t>easons for change in emissions</w:t>
      </w:r>
    </w:p>
    <w:p w14:paraId="67FA75D0" w14:textId="5D68C2DB" w:rsidR="00DA505F" w:rsidRDefault="00DA505F" w:rsidP="005A74E6">
      <w:pPr>
        <w:spacing w:after="0" w:line="240" w:lineRule="auto"/>
        <w:ind w:left="360"/>
        <w:rPr>
          <w:rFonts w:ascii="Arial" w:eastAsia="Times New Roman" w:hAnsi="Arial" w:cs="Arial"/>
          <w:sz w:val="24"/>
          <w:szCs w:val="24"/>
          <w:lang w:val="en-US"/>
        </w:rPr>
      </w:pPr>
      <w:r w:rsidRPr="00341C32">
        <w:rPr>
          <w:rFonts w:ascii="Arial" w:eastAsia="Times New Roman" w:hAnsi="Arial" w:cs="Arial"/>
          <w:sz w:val="24"/>
          <w:szCs w:val="24"/>
          <w:lang w:val="en-US"/>
        </w:rPr>
        <w:lastRenderedPageBreak/>
        <w:t xml:space="preserve">There was a significant </w:t>
      </w:r>
      <w:r>
        <w:rPr>
          <w:rFonts w:ascii="Arial" w:eastAsia="Times New Roman" w:hAnsi="Arial" w:cs="Arial"/>
          <w:sz w:val="24"/>
          <w:szCs w:val="24"/>
          <w:lang w:val="en-US"/>
        </w:rPr>
        <w:t xml:space="preserve">decrease in coal generation of electricity and an increase </w:t>
      </w:r>
      <w:r w:rsidRPr="00341C32">
        <w:rPr>
          <w:rFonts w:ascii="Arial" w:eastAsia="Times New Roman" w:hAnsi="Arial" w:cs="Arial"/>
          <w:sz w:val="24"/>
          <w:szCs w:val="24"/>
          <w:lang w:val="en-US"/>
        </w:rPr>
        <w:t xml:space="preserve">in the amount of renewable </w:t>
      </w:r>
      <w:r>
        <w:rPr>
          <w:rFonts w:ascii="Arial" w:eastAsia="Times New Roman" w:hAnsi="Arial" w:cs="Arial"/>
          <w:sz w:val="24"/>
          <w:szCs w:val="24"/>
          <w:lang w:val="en-US"/>
        </w:rPr>
        <w:t xml:space="preserve">and nuclear </w:t>
      </w:r>
      <w:r w:rsidRPr="00341C32">
        <w:rPr>
          <w:rFonts w:ascii="Arial" w:eastAsia="Times New Roman" w:hAnsi="Arial" w:cs="Arial"/>
          <w:sz w:val="24"/>
          <w:szCs w:val="24"/>
          <w:lang w:val="en-US"/>
        </w:rPr>
        <w:t xml:space="preserve">electricity </w:t>
      </w:r>
      <w:r>
        <w:rPr>
          <w:rFonts w:ascii="Arial" w:eastAsia="Times New Roman" w:hAnsi="Arial" w:cs="Arial"/>
          <w:sz w:val="24"/>
          <w:szCs w:val="24"/>
          <w:lang w:val="en-US"/>
        </w:rPr>
        <w:t xml:space="preserve">generation </w:t>
      </w:r>
      <w:r w:rsidRPr="00341C32">
        <w:rPr>
          <w:rFonts w:ascii="Arial" w:eastAsia="Times New Roman" w:hAnsi="Arial" w:cs="Arial"/>
          <w:sz w:val="24"/>
          <w:szCs w:val="24"/>
          <w:lang w:val="en-US"/>
        </w:rPr>
        <w:t>on the national grid</w:t>
      </w:r>
      <w:r>
        <w:rPr>
          <w:rFonts w:ascii="Arial" w:eastAsia="Times New Roman" w:hAnsi="Arial" w:cs="Arial"/>
          <w:sz w:val="24"/>
          <w:szCs w:val="24"/>
          <w:lang w:val="en-US"/>
        </w:rPr>
        <w:t>. This means that for every kWh of electricity used from the grid, 9% fewer greenhouse gases were emitted</w:t>
      </w:r>
      <w:r w:rsidRPr="00341C32">
        <w:rPr>
          <w:rFonts w:ascii="Arial" w:eastAsia="Times New Roman" w:hAnsi="Arial" w:cs="Arial"/>
          <w:sz w:val="24"/>
          <w:szCs w:val="24"/>
          <w:lang w:val="en-US"/>
        </w:rPr>
        <w:t xml:space="preserve"> compared to the</w:t>
      </w:r>
      <w:r>
        <w:rPr>
          <w:rFonts w:ascii="Arial" w:eastAsia="Times New Roman" w:hAnsi="Arial" w:cs="Arial"/>
          <w:sz w:val="24"/>
          <w:szCs w:val="24"/>
          <w:lang w:val="en-US"/>
        </w:rPr>
        <w:t xml:space="preserve"> previous reporting period (source: the UK Government GHG Conversion Factors for Company Reporting for 2021). This is the second year running </w:t>
      </w:r>
      <w:proofErr w:type="gramStart"/>
      <w:r>
        <w:rPr>
          <w:rFonts w:ascii="Arial" w:eastAsia="Times New Roman" w:hAnsi="Arial" w:cs="Arial"/>
          <w:sz w:val="24"/>
          <w:szCs w:val="24"/>
          <w:lang w:val="en-US"/>
        </w:rPr>
        <w:t>that emissions</w:t>
      </w:r>
      <w:proofErr w:type="gramEnd"/>
      <w:r>
        <w:rPr>
          <w:rFonts w:ascii="Arial" w:eastAsia="Times New Roman" w:hAnsi="Arial" w:cs="Arial"/>
          <w:sz w:val="24"/>
          <w:szCs w:val="24"/>
          <w:lang w:val="en-US"/>
        </w:rPr>
        <w:t xml:space="preserve"> per kWh have decreased by 9%.</w:t>
      </w:r>
    </w:p>
    <w:p w14:paraId="170820D4" w14:textId="2DE0339E" w:rsidR="00DA505F" w:rsidRDefault="00DA505F" w:rsidP="005A74E6">
      <w:pPr>
        <w:spacing w:after="0" w:line="240" w:lineRule="auto"/>
        <w:ind w:left="360"/>
        <w:rPr>
          <w:rFonts w:ascii="Arial" w:eastAsia="Times New Roman" w:hAnsi="Arial" w:cs="Arial"/>
          <w:sz w:val="24"/>
          <w:szCs w:val="24"/>
          <w:lang w:val="en-US"/>
        </w:rPr>
      </w:pPr>
    </w:p>
    <w:p w14:paraId="78708A38" w14:textId="2A92E5BC" w:rsidR="00DA505F" w:rsidRDefault="00DA505F" w:rsidP="005A74E6">
      <w:pPr>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 xml:space="preserve">On the other hand, the Well-to-Tank emissions per kWh have increased. Well-To-Tank emission factors account for </w:t>
      </w:r>
      <w:r w:rsidRPr="00196B6B">
        <w:rPr>
          <w:rFonts w:ascii="Arial" w:eastAsia="Times New Roman" w:hAnsi="Arial" w:cs="Arial"/>
          <w:sz w:val="24"/>
          <w:szCs w:val="24"/>
          <w:lang w:val="en-US"/>
        </w:rPr>
        <w:t>the production, transport and distribution of the fuels used in electricity generation</w:t>
      </w:r>
      <w:r w:rsidR="00665203">
        <w:rPr>
          <w:rFonts w:ascii="Arial" w:eastAsia="Times New Roman" w:hAnsi="Arial" w:cs="Arial"/>
          <w:sz w:val="24"/>
          <w:szCs w:val="24"/>
          <w:lang w:val="en-US"/>
        </w:rPr>
        <w:t>.</w:t>
      </w:r>
      <w:r>
        <w:rPr>
          <w:rFonts w:ascii="Arial" w:eastAsia="Times New Roman" w:hAnsi="Arial" w:cs="Arial"/>
          <w:sz w:val="24"/>
          <w:szCs w:val="24"/>
          <w:lang w:val="en-US"/>
        </w:rPr>
        <w:t xml:space="preserve"> The UK Government has improved the methodology for </w:t>
      </w:r>
      <w:r w:rsidRPr="00804CCC">
        <w:rPr>
          <w:rFonts w:ascii="Arial" w:eastAsia="Times New Roman" w:hAnsi="Arial" w:cs="Arial"/>
          <w:sz w:val="24"/>
          <w:szCs w:val="24"/>
          <w:lang w:val="en-US"/>
        </w:rPr>
        <w:t>calculating the W</w:t>
      </w:r>
      <w:r>
        <w:rPr>
          <w:rFonts w:ascii="Arial" w:eastAsia="Times New Roman" w:hAnsi="Arial" w:cs="Arial"/>
          <w:sz w:val="24"/>
          <w:szCs w:val="24"/>
          <w:lang w:val="en-US"/>
        </w:rPr>
        <w:t>ell-</w:t>
      </w:r>
      <w:r w:rsidRPr="00804CCC">
        <w:rPr>
          <w:rFonts w:ascii="Arial" w:eastAsia="Times New Roman" w:hAnsi="Arial" w:cs="Arial"/>
          <w:sz w:val="24"/>
          <w:szCs w:val="24"/>
          <w:lang w:val="en-US"/>
        </w:rPr>
        <w:t>T</w:t>
      </w:r>
      <w:r>
        <w:rPr>
          <w:rFonts w:ascii="Arial" w:eastAsia="Times New Roman" w:hAnsi="Arial" w:cs="Arial"/>
          <w:sz w:val="24"/>
          <w:szCs w:val="24"/>
          <w:lang w:val="en-US"/>
        </w:rPr>
        <w:t>o-</w:t>
      </w:r>
      <w:r w:rsidRPr="00804CCC">
        <w:rPr>
          <w:rFonts w:ascii="Arial" w:eastAsia="Times New Roman" w:hAnsi="Arial" w:cs="Arial"/>
          <w:sz w:val="24"/>
          <w:szCs w:val="24"/>
          <w:lang w:val="en-US"/>
        </w:rPr>
        <w:t>T</w:t>
      </w:r>
      <w:r>
        <w:rPr>
          <w:rFonts w:ascii="Arial" w:eastAsia="Times New Roman" w:hAnsi="Arial" w:cs="Arial"/>
          <w:sz w:val="24"/>
          <w:szCs w:val="24"/>
          <w:lang w:val="en-US"/>
        </w:rPr>
        <w:t>ank</w:t>
      </w:r>
      <w:r w:rsidRPr="00804CCC">
        <w:rPr>
          <w:rFonts w:ascii="Arial" w:eastAsia="Times New Roman" w:hAnsi="Arial" w:cs="Arial"/>
          <w:sz w:val="24"/>
          <w:szCs w:val="24"/>
          <w:lang w:val="en-US"/>
        </w:rPr>
        <w:t xml:space="preserve"> </w:t>
      </w:r>
      <w:r>
        <w:rPr>
          <w:rFonts w:ascii="Arial" w:eastAsia="Times New Roman" w:hAnsi="Arial" w:cs="Arial"/>
          <w:sz w:val="24"/>
          <w:szCs w:val="24"/>
          <w:lang w:val="en-US"/>
        </w:rPr>
        <w:t xml:space="preserve">emissions </w:t>
      </w:r>
      <w:r w:rsidRPr="00804CCC">
        <w:rPr>
          <w:rFonts w:ascii="Arial" w:eastAsia="Times New Roman" w:hAnsi="Arial" w:cs="Arial"/>
          <w:sz w:val="24"/>
          <w:szCs w:val="24"/>
          <w:lang w:val="en-US"/>
        </w:rPr>
        <w:t xml:space="preserve">factor for UK </w:t>
      </w:r>
      <w:r>
        <w:rPr>
          <w:rFonts w:ascii="Arial" w:eastAsia="Times New Roman" w:hAnsi="Arial" w:cs="Arial"/>
          <w:sz w:val="24"/>
          <w:szCs w:val="24"/>
          <w:lang w:val="en-US"/>
        </w:rPr>
        <w:t>e</w:t>
      </w:r>
      <w:r w:rsidRPr="00804CCC">
        <w:rPr>
          <w:rFonts w:ascii="Arial" w:eastAsia="Times New Roman" w:hAnsi="Arial" w:cs="Arial"/>
          <w:sz w:val="24"/>
          <w:szCs w:val="24"/>
          <w:lang w:val="en-US"/>
        </w:rPr>
        <w:t>lectricity.</w:t>
      </w:r>
      <w:r>
        <w:rPr>
          <w:rFonts w:ascii="Arial" w:eastAsia="Times New Roman" w:hAnsi="Arial" w:cs="Arial"/>
          <w:sz w:val="24"/>
          <w:szCs w:val="24"/>
          <w:lang w:val="en-US"/>
        </w:rPr>
        <w:t xml:space="preserve"> This has increased this emission factor from </w:t>
      </w:r>
      <w:r w:rsidRPr="00D0365E">
        <w:rPr>
          <w:rFonts w:ascii="Arial" w:eastAsia="Times New Roman" w:hAnsi="Arial" w:cs="Arial"/>
          <w:sz w:val="24"/>
          <w:szCs w:val="24"/>
          <w:lang w:val="en-US"/>
        </w:rPr>
        <w:t>0.03217</w:t>
      </w:r>
      <w:r>
        <w:rPr>
          <w:rFonts w:ascii="Arial" w:eastAsia="Times New Roman" w:hAnsi="Arial" w:cs="Arial"/>
          <w:sz w:val="24"/>
          <w:szCs w:val="24"/>
          <w:lang w:val="en-US"/>
        </w:rPr>
        <w:t xml:space="preserve"> </w:t>
      </w:r>
      <w:r w:rsidRPr="00D0365E">
        <w:rPr>
          <w:rFonts w:ascii="Arial" w:eastAsia="Times New Roman" w:hAnsi="Arial" w:cs="Arial"/>
          <w:sz w:val="24"/>
          <w:szCs w:val="24"/>
          <w:lang w:val="en-US"/>
        </w:rPr>
        <w:t>kgCO2e/kWh</w:t>
      </w:r>
      <w:r>
        <w:rPr>
          <w:rFonts w:ascii="Arial" w:eastAsia="Times New Roman" w:hAnsi="Arial" w:cs="Arial"/>
          <w:sz w:val="24"/>
          <w:szCs w:val="24"/>
          <w:lang w:val="en-US"/>
        </w:rPr>
        <w:t xml:space="preserve"> in 2019-2020 reporting year to </w:t>
      </w:r>
      <w:r w:rsidRPr="00D0365E">
        <w:rPr>
          <w:rFonts w:ascii="Arial" w:eastAsia="Times New Roman" w:hAnsi="Arial" w:cs="Arial"/>
          <w:sz w:val="24"/>
          <w:szCs w:val="24"/>
          <w:lang w:val="en-US"/>
        </w:rPr>
        <w:t>0.05529</w:t>
      </w:r>
      <w:r>
        <w:rPr>
          <w:rFonts w:ascii="Arial" w:eastAsia="Times New Roman" w:hAnsi="Arial" w:cs="Arial"/>
          <w:sz w:val="24"/>
          <w:szCs w:val="24"/>
          <w:lang w:val="en-US"/>
        </w:rPr>
        <w:t xml:space="preserve"> </w:t>
      </w:r>
      <w:r w:rsidRPr="00D0365E">
        <w:rPr>
          <w:rFonts w:ascii="Arial" w:eastAsia="Times New Roman" w:hAnsi="Arial" w:cs="Arial"/>
          <w:sz w:val="24"/>
          <w:szCs w:val="24"/>
          <w:lang w:val="en-US"/>
        </w:rPr>
        <w:t>kgCO2e/kWh</w:t>
      </w:r>
      <w:r>
        <w:rPr>
          <w:rFonts w:ascii="Arial" w:eastAsia="Times New Roman" w:hAnsi="Arial" w:cs="Arial"/>
          <w:sz w:val="24"/>
          <w:szCs w:val="24"/>
          <w:lang w:val="en-US"/>
        </w:rPr>
        <w:t xml:space="preserve"> in 2020-2021. Therefore, although our electricity consumption has decreased year-on-year, our emissions in this Scope 3 category have gone up by a substantial 2</w:t>
      </w:r>
      <w:r w:rsidR="001B1CCE">
        <w:rPr>
          <w:rFonts w:ascii="Arial" w:eastAsia="Times New Roman" w:hAnsi="Arial" w:cs="Arial"/>
          <w:sz w:val="24"/>
          <w:szCs w:val="24"/>
          <w:lang w:val="en-US"/>
        </w:rPr>
        <w:t>4</w:t>
      </w:r>
      <w:r>
        <w:rPr>
          <w:rFonts w:ascii="Arial" w:eastAsia="Times New Roman" w:hAnsi="Arial" w:cs="Arial"/>
          <w:sz w:val="24"/>
          <w:szCs w:val="24"/>
          <w:lang w:val="en-US"/>
        </w:rPr>
        <w:t xml:space="preserve"> tCO2e. </w:t>
      </w:r>
    </w:p>
    <w:p w14:paraId="0D28FCA2" w14:textId="77777777" w:rsidR="00DA505F" w:rsidRDefault="00DA505F" w:rsidP="005A74E6">
      <w:pPr>
        <w:spacing w:after="0" w:line="240" w:lineRule="auto"/>
        <w:ind w:left="360"/>
        <w:rPr>
          <w:rFonts w:ascii="Arial" w:eastAsia="Times New Roman" w:hAnsi="Arial" w:cs="Arial"/>
          <w:sz w:val="24"/>
          <w:szCs w:val="24"/>
          <w:lang w:val="en-US"/>
        </w:rPr>
      </w:pPr>
    </w:p>
    <w:p w14:paraId="1E72CD14" w14:textId="27339B94" w:rsidR="00F164AB" w:rsidRDefault="00DA505F" w:rsidP="005A74E6">
      <w:pPr>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 xml:space="preserve">The changes above are due to changes in emission factors, but there are other ways that our emissions can change: through </w:t>
      </w:r>
      <w:r w:rsidR="000B05FC">
        <w:rPr>
          <w:rFonts w:ascii="Arial" w:eastAsia="Times New Roman" w:hAnsi="Arial" w:cs="Arial"/>
          <w:sz w:val="24"/>
          <w:szCs w:val="24"/>
          <w:lang w:val="en-US"/>
        </w:rPr>
        <w:t xml:space="preserve">a reduction in energy use. </w:t>
      </w:r>
      <w:r w:rsidR="00177372">
        <w:rPr>
          <w:rFonts w:ascii="Arial" w:eastAsia="Times New Roman" w:hAnsi="Arial" w:cs="Arial"/>
          <w:sz w:val="24"/>
          <w:szCs w:val="24"/>
          <w:lang w:val="en-US"/>
        </w:rPr>
        <w:t>National m</w:t>
      </w:r>
      <w:r w:rsidR="00744297">
        <w:rPr>
          <w:rFonts w:ascii="Arial" w:eastAsia="Times New Roman" w:hAnsi="Arial" w:cs="Arial"/>
          <w:sz w:val="24"/>
          <w:szCs w:val="24"/>
          <w:lang w:val="en-US"/>
        </w:rPr>
        <w:t>easures to reduce the spread of Covid f</w:t>
      </w:r>
      <w:r w:rsidR="001B1CCE">
        <w:rPr>
          <w:rFonts w:ascii="Arial" w:eastAsia="Times New Roman" w:hAnsi="Arial" w:cs="Arial"/>
          <w:sz w:val="24"/>
          <w:szCs w:val="24"/>
          <w:lang w:val="en-US"/>
        </w:rPr>
        <w:t>e</w:t>
      </w:r>
      <w:r w:rsidR="00744297">
        <w:rPr>
          <w:rFonts w:ascii="Arial" w:eastAsia="Times New Roman" w:hAnsi="Arial" w:cs="Arial"/>
          <w:sz w:val="24"/>
          <w:szCs w:val="24"/>
          <w:lang w:val="en-US"/>
        </w:rPr>
        <w:t xml:space="preserve">ll within this </w:t>
      </w:r>
      <w:r w:rsidR="00640016">
        <w:rPr>
          <w:rFonts w:ascii="Arial" w:eastAsia="Times New Roman" w:hAnsi="Arial" w:cs="Arial"/>
          <w:sz w:val="24"/>
          <w:szCs w:val="24"/>
          <w:lang w:val="en-US"/>
        </w:rPr>
        <w:t>period</w:t>
      </w:r>
      <w:r w:rsidR="00A86B49">
        <w:rPr>
          <w:rFonts w:ascii="Arial" w:eastAsia="Times New Roman" w:hAnsi="Arial" w:cs="Arial"/>
          <w:sz w:val="24"/>
          <w:szCs w:val="24"/>
          <w:lang w:val="en-US"/>
        </w:rPr>
        <w:t xml:space="preserve"> which affected </w:t>
      </w:r>
      <w:r w:rsidR="001C6CA2">
        <w:rPr>
          <w:rFonts w:ascii="Arial" w:eastAsia="Times New Roman" w:hAnsi="Arial" w:cs="Arial"/>
          <w:sz w:val="24"/>
          <w:szCs w:val="24"/>
          <w:lang w:val="en-US"/>
        </w:rPr>
        <w:t xml:space="preserve">working practices </w:t>
      </w:r>
      <w:r w:rsidR="00A86B49">
        <w:rPr>
          <w:rFonts w:ascii="Arial" w:eastAsia="Times New Roman" w:hAnsi="Arial" w:cs="Arial"/>
          <w:sz w:val="24"/>
          <w:szCs w:val="24"/>
          <w:lang w:val="en-US"/>
        </w:rPr>
        <w:t xml:space="preserve">and use of the leisure </w:t>
      </w:r>
      <w:proofErr w:type="spellStart"/>
      <w:r w:rsidR="00A86B49">
        <w:rPr>
          <w:rFonts w:ascii="Arial" w:eastAsia="Times New Roman" w:hAnsi="Arial" w:cs="Arial"/>
          <w:sz w:val="24"/>
          <w:szCs w:val="24"/>
          <w:lang w:val="en-US"/>
        </w:rPr>
        <w:t>centres</w:t>
      </w:r>
      <w:proofErr w:type="spellEnd"/>
      <w:r w:rsidR="00A86B49">
        <w:rPr>
          <w:rFonts w:ascii="Arial" w:eastAsia="Times New Roman" w:hAnsi="Arial" w:cs="Arial"/>
          <w:sz w:val="24"/>
          <w:szCs w:val="24"/>
          <w:lang w:val="en-US"/>
        </w:rPr>
        <w:t xml:space="preserve"> and other facilities.</w:t>
      </w:r>
    </w:p>
    <w:p w14:paraId="528E4765" w14:textId="3755CD4D" w:rsidR="000B05FC" w:rsidRDefault="000B05FC" w:rsidP="005A74E6">
      <w:pPr>
        <w:spacing w:after="0" w:line="240" w:lineRule="auto"/>
        <w:ind w:left="360"/>
        <w:rPr>
          <w:rFonts w:ascii="Arial" w:eastAsia="Times New Roman" w:hAnsi="Arial" w:cs="Arial"/>
          <w:sz w:val="24"/>
          <w:szCs w:val="24"/>
          <w:lang w:val="en-US"/>
        </w:rPr>
      </w:pPr>
    </w:p>
    <w:p w14:paraId="060AC23C" w14:textId="207B1809" w:rsidR="000B05FC" w:rsidRDefault="000B05FC" w:rsidP="005A74E6">
      <w:pPr>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 xml:space="preserve">There are other factors specific to the council that affect its </w:t>
      </w:r>
      <w:r w:rsidR="00AD7835">
        <w:rPr>
          <w:rFonts w:ascii="Arial" w:eastAsia="Times New Roman" w:hAnsi="Arial" w:cs="Arial"/>
          <w:sz w:val="24"/>
          <w:szCs w:val="24"/>
          <w:lang w:val="en-US"/>
        </w:rPr>
        <w:t xml:space="preserve">energy </w:t>
      </w:r>
      <w:r>
        <w:rPr>
          <w:rFonts w:ascii="Arial" w:eastAsia="Times New Roman" w:hAnsi="Arial" w:cs="Arial"/>
          <w:sz w:val="24"/>
          <w:szCs w:val="24"/>
          <w:lang w:val="en-US"/>
        </w:rPr>
        <w:t xml:space="preserve">use. </w:t>
      </w:r>
      <w:r w:rsidR="001C6CA2">
        <w:rPr>
          <w:rFonts w:ascii="Arial" w:eastAsia="Times New Roman" w:hAnsi="Arial" w:cs="Arial"/>
          <w:sz w:val="24"/>
          <w:szCs w:val="24"/>
          <w:lang w:val="en-US"/>
        </w:rPr>
        <w:t>T</w:t>
      </w:r>
      <w:r w:rsidR="00DA505F">
        <w:rPr>
          <w:rFonts w:ascii="Arial" w:eastAsia="Times New Roman" w:hAnsi="Arial" w:cs="Arial"/>
          <w:sz w:val="24"/>
          <w:szCs w:val="24"/>
          <w:lang w:val="en-US"/>
        </w:rPr>
        <w:t>h</w:t>
      </w:r>
      <w:r w:rsidR="000D18D5">
        <w:rPr>
          <w:rFonts w:ascii="Arial" w:eastAsia="Times New Roman" w:hAnsi="Arial" w:cs="Arial"/>
          <w:sz w:val="24"/>
          <w:szCs w:val="24"/>
          <w:lang w:val="en-US"/>
        </w:rPr>
        <w:t xml:space="preserve">e depot has </w:t>
      </w:r>
      <w:r w:rsidR="001C6CA2">
        <w:rPr>
          <w:rFonts w:ascii="Arial" w:eastAsia="Times New Roman" w:hAnsi="Arial" w:cs="Arial"/>
          <w:sz w:val="24"/>
          <w:szCs w:val="24"/>
          <w:lang w:val="en-US"/>
        </w:rPr>
        <w:t>additional electricity using equipment on site</w:t>
      </w:r>
      <w:r w:rsidR="00AD7835">
        <w:rPr>
          <w:rFonts w:ascii="Arial" w:eastAsia="Times New Roman" w:hAnsi="Arial" w:cs="Arial"/>
          <w:sz w:val="24"/>
          <w:szCs w:val="24"/>
          <w:lang w:val="en-US"/>
        </w:rPr>
        <w:t xml:space="preserve">. The vehicle washing facility started operating in the summer of 2020, so </w:t>
      </w:r>
      <w:r w:rsidR="001C6CA2">
        <w:rPr>
          <w:rFonts w:ascii="Arial" w:eastAsia="Times New Roman" w:hAnsi="Arial" w:cs="Arial"/>
          <w:sz w:val="24"/>
          <w:szCs w:val="24"/>
          <w:lang w:val="en-US"/>
        </w:rPr>
        <w:t>2020-2021</w:t>
      </w:r>
      <w:r w:rsidR="00AD7835">
        <w:rPr>
          <w:rFonts w:ascii="Arial" w:eastAsia="Times New Roman" w:hAnsi="Arial" w:cs="Arial"/>
          <w:sz w:val="24"/>
          <w:szCs w:val="24"/>
          <w:lang w:val="en-US"/>
        </w:rPr>
        <w:t xml:space="preserve"> would be the first full year of operation. The council’s data </w:t>
      </w:r>
      <w:proofErr w:type="spellStart"/>
      <w:r w:rsidR="00AD7835">
        <w:rPr>
          <w:rFonts w:ascii="Arial" w:eastAsia="Times New Roman" w:hAnsi="Arial" w:cs="Arial"/>
          <w:sz w:val="24"/>
          <w:szCs w:val="24"/>
          <w:lang w:val="en-US"/>
        </w:rPr>
        <w:t>centre</w:t>
      </w:r>
      <w:proofErr w:type="spellEnd"/>
      <w:r w:rsidR="00AD7835">
        <w:rPr>
          <w:rFonts w:ascii="Arial" w:eastAsia="Times New Roman" w:hAnsi="Arial" w:cs="Arial"/>
          <w:sz w:val="24"/>
          <w:szCs w:val="24"/>
          <w:lang w:val="en-US"/>
        </w:rPr>
        <w:t xml:space="preserve"> is now located at the depot. Data began to be backed up there from July 2000</w:t>
      </w:r>
      <w:r w:rsidR="001C6CA2">
        <w:rPr>
          <w:rFonts w:ascii="Arial" w:eastAsia="Times New Roman" w:hAnsi="Arial" w:cs="Arial"/>
          <w:sz w:val="24"/>
          <w:szCs w:val="24"/>
          <w:lang w:val="en-US"/>
        </w:rPr>
        <w:t xml:space="preserve">, although it did not become full </w:t>
      </w:r>
      <w:r w:rsidR="00AD7835">
        <w:rPr>
          <w:rFonts w:ascii="Arial" w:eastAsia="Times New Roman" w:hAnsi="Arial" w:cs="Arial"/>
          <w:sz w:val="24"/>
          <w:szCs w:val="24"/>
          <w:lang w:val="en-US"/>
        </w:rPr>
        <w:t xml:space="preserve">operational </w:t>
      </w:r>
      <w:r w:rsidR="001C6CA2">
        <w:rPr>
          <w:rFonts w:ascii="Arial" w:eastAsia="Times New Roman" w:hAnsi="Arial" w:cs="Arial"/>
          <w:sz w:val="24"/>
          <w:szCs w:val="24"/>
          <w:lang w:val="en-US"/>
        </w:rPr>
        <w:t>until July 2022.</w:t>
      </w:r>
      <w:r>
        <w:rPr>
          <w:rFonts w:ascii="Arial" w:eastAsia="Times New Roman" w:hAnsi="Arial" w:cs="Arial"/>
          <w:sz w:val="24"/>
          <w:szCs w:val="24"/>
          <w:lang w:val="en-US"/>
        </w:rPr>
        <w:t xml:space="preserve"> </w:t>
      </w:r>
    </w:p>
    <w:p w14:paraId="15500C1C" w14:textId="77777777" w:rsidR="000B05FC" w:rsidRDefault="000B05FC" w:rsidP="005A74E6">
      <w:pPr>
        <w:spacing w:after="0" w:line="240" w:lineRule="auto"/>
        <w:ind w:left="360"/>
        <w:rPr>
          <w:rFonts w:ascii="Arial" w:eastAsia="Times New Roman" w:hAnsi="Arial" w:cs="Arial"/>
          <w:sz w:val="24"/>
          <w:szCs w:val="24"/>
          <w:lang w:val="en-US"/>
        </w:rPr>
      </w:pPr>
    </w:p>
    <w:p w14:paraId="5996EACF" w14:textId="356B19B6" w:rsidR="00F164AB" w:rsidRDefault="00854A7D" w:rsidP="005A74E6">
      <w:pPr>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Correlating weather data with energy consumption would be a development that will enable CDC to understand its emissions better, but the focus for the moment is reducing emissions from the major emission sources.</w:t>
      </w:r>
    </w:p>
    <w:bookmarkEnd w:id="0"/>
    <w:p w14:paraId="39C788BD" w14:textId="582E13FE" w:rsidR="00F00CF0" w:rsidRPr="00FD338A" w:rsidRDefault="00F00CF0" w:rsidP="00FD338A">
      <w:pPr>
        <w:pStyle w:val="ListParagraph"/>
        <w:keepNext/>
        <w:keepLines/>
        <w:numPr>
          <w:ilvl w:val="0"/>
          <w:numId w:val="50"/>
        </w:numPr>
        <w:suppressAutoHyphens/>
        <w:spacing w:before="200" w:after="0" w:line="240" w:lineRule="auto"/>
        <w:outlineLvl w:val="2"/>
        <w:rPr>
          <w:rFonts w:ascii="Arial" w:eastAsiaTheme="majorEastAsia" w:hAnsi="Arial" w:cs="Arial"/>
          <w:b/>
          <w:bCs/>
          <w:color w:val="000000"/>
          <w:sz w:val="24"/>
          <w:szCs w:val="20"/>
          <w:lang w:val="en-US" w:eastAsia="ar-SA"/>
        </w:rPr>
      </w:pPr>
      <w:r w:rsidRPr="00FD338A">
        <w:rPr>
          <w:rFonts w:ascii="Arial" w:eastAsiaTheme="majorEastAsia" w:hAnsi="Arial" w:cs="Arial"/>
          <w:b/>
          <w:bCs/>
          <w:color w:val="000000"/>
          <w:sz w:val="24"/>
          <w:szCs w:val="20"/>
          <w:lang w:val="en-US" w:eastAsia="ar-SA"/>
        </w:rPr>
        <w:t>Quantification and Reporting Methodology</w:t>
      </w:r>
    </w:p>
    <w:p w14:paraId="69E03C42" w14:textId="0D69CFCF" w:rsidR="00991870" w:rsidRPr="0066793B" w:rsidRDefault="00F00CF0" w:rsidP="0066793B">
      <w:pPr>
        <w:keepNext/>
        <w:keepLines/>
        <w:suppressAutoHyphens/>
        <w:spacing w:before="200" w:after="0" w:line="240" w:lineRule="auto"/>
        <w:ind w:left="360"/>
        <w:outlineLvl w:val="2"/>
        <w:rPr>
          <w:rFonts w:ascii="Arial" w:eastAsiaTheme="majorEastAsia" w:hAnsi="Arial"/>
          <w:color w:val="000000"/>
          <w:sz w:val="24"/>
          <w:lang w:val="en-US" w:eastAsia="ar-SA"/>
        </w:rPr>
      </w:pPr>
      <w:r w:rsidRPr="00341C32">
        <w:rPr>
          <w:rFonts w:ascii="Arial" w:eastAsia="Times New Roman" w:hAnsi="Arial" w:cs="Arial"/>
          <w:color w:val="000000"/>
          <w:sz w:val="24"/>
          <w:szCs w:val="20"/>
          <w:lang w:val="en-US" w:eastAsia="ar-SA"/>
        </w:rPr>
        <w:t>The UK government’s Environmental Reporting Guidelines dated March 2019 and the 202</w:t>
      </w:r>
      <w:r w:rsidR="00706547">
        <w:rPr>
          <w:rFonts w:ascii="Arial" w:eastAsia="Times New Roman" w:hAnsi="Arial" w:cs="Arial"/>
          <w:color w:val="000000"/>
          <w:sz w:val="24"/>
          <w:szCs w:val="20"/>
          <w:lang w:val="en-US" w:eastAsia="ar-SA"/>
        </w:rPr>
        <w:t>1</w:t>
      </w:r>
      <w:r w:rsidRPr="00341C32">
        <w:rPr>
          <w:rFonts w:ascii="Arial" w:eastAsia="Times New Roman" w:hAnsi="Arial" w:cs="Arial"/>
          <w:color w:val="000000"/>
          <w:sz w:val="24"/>
          <w:szCs w:val="20"/>
          <w:lang w:val="en-US" w:eastAsia="ar-SA"/>
        </w:rPr>
        <w:t xml:space="preserve"> UK Government Conversion Factors for Company Reporting have been used, along with the GHG Protocol Value Chain (Scope 3) Standard. </w:t>
      </w:r>
      <w:r w:rsidR="00BF64E6">
        <w:rPr>
          <w:rFonts w:ascii="Arial" w:eastAsia="Times New Roman" w:hAnsi="Arial" w:cs="Arial"/>
          <w:color w:val="000000"/>
          <w:sz w:val="24"/>
          <w:szCs w:val="20"/>
          <w:lang w:val="en-US" w:eastAsia="ar-SA"/>
        </w:rPr>
        <w:t xml:space="preserve"> </w:t>
      </w:r>
    </w:p>
    <w:p w14:paraId="73835C74" w14:textId="77777777" w:rsidR="001428A5" w:rsidRDefault="001428A5" w:rsidP="0066793B">
      <w:pPr>
        <w:suppressAutoHyphens/>
        <w:spacing w:after="0" w:line="240" w:lineRule="auto"/>
        <w:ind w:left="360"/>
        <w:rPr>
          <w:rFonts w:ascii="Arial" w:eastAsiaTheme="majorEastAsia" w:hAnsi="Arial"/>
          <w:color w:val="000000"/>
          <w:sz w:val="24"/>
          <w:lang w:val="en-US" w:eastAsia="ar-SA"/>
        </w:rPr>
      </w:pPr>
    </w:p>
    <w:p w14:paraId="4E77E394" w14:textId="19F57DDE" w:rsidR="0066793B" w:rsidRDefault="001428A5" w:rsidP="0066793B">
      <w:pPr>
        <w:suppressAutoHyphens/>
        <w:spacing w:after="0" w:line="240" w:lineRule="auto"/>
        <w:ind w:left="360"/>
        <w:rPr>
          <w:rFonts w:ascii="Arial" w:eastAsiaTheme="majorEastAsia" w:hAnsi="Arial"/>
          <w:color w:val="000000"/>
          <w:sz w:val="24"/>
          <w:lang w:val="en-US" w:eastAsia="ar-SA"/>
        </w:rPr>
      </w:pPr>
      <w:r>
        <w:rPr>
          <w:rFonts w:ascii="Arial" w:eastAsiaTheme="majorEastAsia" w:hAnsi="Arial"/>
          <w:color w:val="000000"/>
          <w:sz w:val="24"/>
          <w:lang w:val="en-US" w:eastAsia="ar-SA"/>
        </w:rPr>
        <w:t>E</w:t>
      </w:r>
      <w:r w:rsidR="0066793B">
        <w:rPr>
          <w:rFonts w:ascii="Arial" w:eastAsiaTheme="majorEastAsia" w:hAnsi="Arial"/>
          <w:color w:val="000000"/>
          <w:sz w:val="24"/>
          <w:lang w:val="en-US" w:eastAsia="ar-SA"/>
        </w:rPr>
        <w:t>lectricity used via CDC’s network of public E</w:t>
      </w:r>
      <w:r w:rsidR="00687BBD">
        <w:rPr>
          <w:rFonts w:ascii="Arial" w:eastAsiaTheme="majorEastAsia" w:hAnsi="Arial"/>
          <w:color w:val="000000"/>
          <w:sz w:val="24"/>
          <w:lang w:val="en-US" w:eastAsia="ar-SA"/>
        </w:rPr>
        <w:t xml:space="preserve">lectric </w:t>
      </w:r>
      <w:r w:rsidR="0066793B">
        <w:rPr>
          <w:rFonts w:ascii="Arial" w:eastAsiaTheme="majorEastAsia" w:hAnsi="Arial"/>
          <w:color w:val="000000"/>
          <w:sz w:val="24"/>
          <w:lang w:val="en-US" w:eastAsia="ar-SA"/>
        </w:rPr>
        <w:t>V</w:t>
      </w:r>
      <w:r w:rsidR="00687BBD">
        <w:rPr>
          <w:rFonts w:ascii="Arial" w:eastAsiaTheme="majorEastAsia" w:hAnsi="Arial"/>
          <w:color w:val="000000"/>
          <w:sz w:val="24"/>
          <w:lang w:val="en-US" w:eastAsia="ar-SA"/>
        </w:rPr>
        <w:t>ehicle</w:t>
      </w:r>
      <w:r w:rsidR="0066793B">
        <w:rPr>
          <w:rFonts w:ascii="Arial" w:eastAsiaTheme="majorEastAsia" w:hAnsi="Arial"/>
          <w:color w:val="000000"/>
          <w:sz w:val="24"/>
          <w:lang w:val="en-US" w:eastAsia="ar-SA"/>
        </w:rPr>
        <w:t xml:space="preserve"> charge-points has for the first time been split out from CDC’s electricity use in its own operations. It is still accounted for within our inventory but as Scope 3 emissions rather than Scope 2. This change has been applied retrospectively applied to previous years.</w:t>
      </w:r>
    </w:p>
    <w:p w14:paraId="7961243A" w14:textId="39FB6BD0" w:rsidR="00F00CF0" w:rsidRPr="00FD338A" w:rsidRDefault="00F00CF0" w:rsidP="00FD338A">
      <w:pPr>
        <w:pStyle w:val="ListParagraph"/>
        <w:keepNext/>
        <w:keepLines/>
        <w:numPr>
          <w:ilvl w:val="0"/>
          <w:numId w:val="50"/>
        </w:numPr>
        <w:suppressAutoHyphens/>
        <w:spacing w:before="200" w:after="0" w:line="240" w:lineRule="auto"/>
        <w:outlineLvl w:val="2"/>
        <w:rPr>
          <w:rFonts w:ascii="Arial" w:eastAsiaTheme="majorEastAsia" w:hAnsi="Arial" w:cs="Arial"/>
          <w:b/>
          <w:bCs/>
          <w:color w:val="000000"/>
          <w:sz w:val="24"/>
          <w:szCs w:val="20"/>
          <w:lang w:val="en-US" w:eastAsia="ar-SA"/>
        </w:rPr>
      </w:pPr>
      <w:r w:rsidRPr="00FD338A">
        <w:rPr>
          <w:rFonts w:ascii="Arial" w:eastAsiaTheme="majorEastAsia" w:hAnsi="Arial" w:cs="Arial"/>
          <w:b/>
          <w:bCs/>
          <w:color w:val="000000"/>
          <w:sz w:val="24"/>
          <w:szCs w:val="20"/>
          <w:lang w:val="en-US" w:eastAsia="ar-SA"/>
        </w:rPr>
        <w:t xml:space="preserve">Operational </w:t>
      </w:r>
      <w:r w:rsidR="00D2046F">
        <w:rPr>
          <w:rFonts w:ascii="Arial" w:eastAsiaTheme="majorEastAsia" w:hAnsi="Arial" w:cs="Arial"/>
          <w:b/>
          <w:bCs/>
          <w:color w:val="000000"/>
          <w:sz w:val="24"/>
          <w:szCs w:val="20"/>
          <w:lang w:val="en-US" w:eastAsia="ar-SA"/>
        </w:rPr>
        <w:t>S</w:t>
      </w:r>
      <w:r w:rsidRPr="00FD338A">
        <w:rPr>
          <w:rFonts w:ascii="Arial" w:eastAsiaTheme="majorEastAsia" w:hAnsi="Arial" w:cs="Arial"/>
          <w:b/>
          <w:bCs/>
          <w:color w:val="000000"/>
          <w:sz w:val="24"/>
          <w:szCs w:val="20"/>
          <w:lang w:val="en-US" w:eastAsia="ar-SA"/>
        </w:rPr>
        <w:t>copes</w:t>
      </w:r>
    </w:p>
    <w:p w14:paraId="1EB7C1AE" w14:textId="6E89225A" w:rsidR="00F00CF0" w:rsidRDefault="00F00CF0" w:rsidP="005A74E6">
      <w:pPr>
        <w:suppressAutoHyphens/>
        <w:spacing w:after="0" w:line="240" w:lineRule="auto"/>
        <w:ind w:firstLine="360"/>
        <w:rPr>
          <w:rFonts w:ascii="Arial" w:eastAsia="Times New Roman" w:hAnsi="Arial" w:cs="Arial"/>
          <w:color w:val="000000"/>
          <w:sz w:val="24"/>
          <w:szCs w:val="24"/>
          <w:lang w:val="en-US" w:eastAsia="ar-SA"/>
        </w:rPr>
      </w:pPr>
      <w:r w:rsidRPr="00341C32">
        <w:rPr>
          <w:rFonts w:ascii="Arial" w:eastAsia="Times New Roman" w:hAnsi="Arial" w:cs="Arial"/>
          <w:color w:val="000000"/>
          <w:sz w:val="24"/>
          <w:szCs w:val="24"/>
          <w:lang w:val="en-US" w:eastAsia="ar-SA"/>
        </w:rPr>
        <w:t xml:space="preserve">We have estimated our </w:t>
      </w:r>
      <w:r w:rsidR="0066793B">
        <w:rPr>
          <w:rFonts w:ascii="Arial" w:eastAsia="Times New Roman" w:hAnsi="Arial" w:cs="Arial"/>
          <w:color w:val="000000"/>
          <w:sz w:val="24"/>
          <w:szCs w:val="24"/>
          <w:lang w:val="en-US" w:eastAsia="ar-SA"/>
        </w:rPr>
        <w:t>S</w:t>
      </w:r>
      <w:r w:rsidRPr="00341C32">
        <w:rPr>
          <w:rFonts w:ascii="Arial" w:eastAsia="Times New Roman" w:hAnsi="Arial" w:cs="Arial"/>
          <w:color w:val="000000"/>
          <w:sz w:val="24"/>
          <w:szCs w:val="24"/>
          <w:lang w:val="en-US" w:eastAsia="ar-SA"/>
        </w:rPr>
        <w:t xml:space="preserve">cope 1, 2 and certain </w:t>
      </w:r>
      <w:r w:rsidR="0066793B">
        <w:rPr>
          <w:rFonts w:ascii="Arial" w:eastAsia="Times New Roman" w:hAnsi="Arial" w:cs="Arial"/>
          <w:color w:val="000000"/>
          <w:sz w:val="24"/>
          <w:szCs w:val="24"/>
          <w:lang w:val="en-US" w:eastAsia="ar-SA"/>
        </w:rPr>
        <w:t>S</w:t>
      </w:r>
      <w:r w:rsidRPr="00341C32">
        <w:rPr>
          <w:rFonts w:ascii="Arial" w:eastAsia="Times New Roman" w:hAnsi="Arial" w:cs="Arial"/>
          <w:color w:val="000000"/>
          <w:sz w:val="24"/>
          <w:szCs w:val="24"/>
          <w:lang w:val="en-US" w:eastAsia="ar-SA"/>
        </w:rPr>
        <w:t xml:space="preserve">cope 3 emissions. </w:t>
      </w:r>
    </w:p>
    <w:p w14:paraId="13C33B59" w14:textId="77777777" w:rsidR="007C4970" w:rsidRDefault="007C4970" w:rsidP="00F00CF0">
      <w:pPr>
        <w:suppressAutoHyphens/>
        <w:spacing w:after="0" w:line="240" w:lineRule="auto"/>
        <w:rPr>
          <w:rFonts w:ascii="Arial" w:eastAsia="Times New Roman" w:hAnsi="Arial" w:cs="Arial"/>
          <w:color w:val="000000"/>
          <w:sz w:val="24"/>
          <w:szCs w:val="24"/>
          <w:lang w:val="en-US" w:eastAsia="ar-SA"/>
        </w:rPr>
      </w:pPr>
    </w:p>
    <w:p w14:paraId="7FF79C0D" w14:textId="69216FD8" w:rsidR="00E049DA" w:rsidRPr="007C4970" w:rsidRDefault="00E049DA" w:rsidP="005A74E6">
      <w:pPr>
        <w:suppressAutoHyphens/>
        <w:spacing w:after="0" w:line="240" w:lineRule="auto"/>
        <w:ind w:firstLine="360"/>
        <w:rPr>
          <w:rFonts w:ascii="Arial" w:eastAsia="Times New Roman" w:hAnsi="Arial" w:cs="Arial"/>
          <w:b/>
          <w:bCs/>
          <w:color w:val="000000"/>
          <w:sz w:val="24"/>
          <w:szCs w:val="24"/>
          <w:lang w:val="en-US" w:eastAsia="ar-SA"/>
        </w:rPr>
      </w:pPr>
      <w:r w:rsidRPr="007C4970">
        <w:rPr>
          <w:rFonts w:ascii="Arial" w:eastAsia="Times New Roman" w:hAnsi="Arial" w:cs="Arial"/>
          <w:b/>
          <w:bCs/>
          <w:color w:val="000000"/>
          <w:sz w:val="24"/>
          <w:szCs w:val="24"/>
          <w:lang w:val="en-US" w:eastAsia="ar-SA"/>
        </w:rPr>
        <w:t xml:space="preserve">Table </w:t>
      </w:r>
      <w:r w:rsidR="00FD338A">
        <w:rPr>
          <w:rFonts w:ascii="Arial" w:eastAsia="Times New Roman" w:hAnsi="Arial" w:cs="Arial"/>
          <w:b/>
          <w:bCs/>
          <w:color w:val="000000"/>
          <w:sz w:val="24"/>
          <w:szCs w:val="24"/>
          <w:lang w:val="en-US" w:eastAsia="ar-SA"/>
        </w:rPr>
        <w:t>1</w:t>
      </w:r>
      <w:r w:rsidRPr="007C4970">
        <w:rPr>
          <w:rFonts w:ascii="Arial" w:eastAsia="Times New Roman" w:hAnsi="Arial" w:cs="Arial"/>
          <w:b/>
          <w:bCs/>
          <w:color w:val="000000"/>
          <w:sz w:val="24"/>
          <w:szCs w:val="24"/>
          <w:lang w:val="en-US" w:eastAsia="ar-SA"/>
        </w:rPr>
        <w:t xml:space="preserve">: </w:t>
      </w:r>
      <w:r w:rsidR="007C4970" w:rsidRPr="007C4970">
        <w:rPr>
          <w:rFonts w:ascii="Arial" w:eastAsia="Times New Roman" w:hAnsi="Arial" w:cs="Arial"/>
          <w:b/>
          <w:bCs/>
          <w:color w:val="000000"/>
          <w:sz w:val="24"/>
          <w:szCs w:val="24"/>
          <w:lang w:val="en-US" w:eastAsia="ar-SA"/>
        </w:rPr>
        <w:t xml:space="preserve">CDC’s </w:t>
      </w:r>
      <w:r w:rsidR="0066793B">
        <w:rPr>
          <w:rFonts w:ascii="Arial" w:eastAsia="Times New Roman" w:hAnsi="Arial" w:cs="Arial"/>
          <w:b/>
          <w:bCs/>
          <w:color w:val="000000"/>
          <w:sz w:val="24"/>
          <w:szCs w:val="24"/>
          <w:lang w:val="en-US" w:eastAsia="ar-SA"/>
        </w:rPr>
        <w:t>S</w:t>
      </w:r>
      <w:r w:rsidRPr="007C4970">
        <w:rPr>
          <w:rFonts w:ascii="Arial" w:eastAsia="Times New Roman" w:hAnsi="Arial" w:cs="Arial"/>
          <w:b/>
          <w:bCs/>
          <w:color w:val="000000"/>
          <w:sz w:val="24"/>
          <w:szCs w:val="24"/>
          <w:lang w:val="en-US" w:eastAsia="ar-SA"/>
        </w:rPr>
        <w:t xml:space="preserve">cope 1, </w:t>
      </w:r>
      <w:r w:rsidR="0066793B">
        <w:rPr>
          <w:rFonts w:ascii="Arial" w:eastAsia="Times New Roman" w:hAnsi="Arial" w:cs="Arial"/>
          <w:b/>
          <w:bCs/>
          <w:color w:val="000000"/>
          <w:sz w:val="24"/>
          <w:szCs w:val="24"/>
          <w:lang w:val="en-US" w:eastAsia="ar-SA"/>
        </w:rPr>
        <w:t>S</w:t>
      </w:r>
      <w:r w:rsidRPr="007C4970">
        <w:rPr>
          <w:rFonts w:ascii="Arial" w:eastAsia="Times New Roman" w:hAnsi="Arial" w:cs="Arial"/>
          <w:b/>
          <w:bCs/>
          <w:color w:val="000000"/>
          <w:sz w:val="24"/>
          <w:szCs w:val="24"/>
          <w:lang w:val="en-US" w:eastAsia="ar-SA"/>
        </w:rPr>
        <w:t xml:space="preserve">cope </w:t>
      </w:r>
      <w:proofErr w:type="gramStart"/>
      <w:r w:rsidRPr="007C4970">
        <w:rPr>
          <w:rFonts w:ascii="Arial" w:eastAsia="Times New Roman" w:hAnsi="Arial" w:cs="Arial"/>
          <w:b/>
          <w:bCs/>
          <w:color w:val="000000"/>
          <w:sz w:val="24"/>
          <w:szCs w:val="24"/>
          <w:lang w:val="en-US" w:eastAsia="ar-SA"/>
        </w:rPr>
        <w:t>2</w:t>
      </w:r>
      <w:proofErr w:type="gramEnd"/>
      <w:r w:rsidRPr="007C4970">
        <w:rPr>
          <w:rFonts w:ascii="Arial" w:eastAsia="Times New Roman" w:hAnsi="Arial" w:cs="Arial"/>
          <w:b/>
          <w:bCs/>
          <w:color w:val="000000"/>
          <w:sz w:val="24"/>
          <w:szCs w:val="24"/>
          <w:lang w:val="en-US" w:eastAsia="ar-SA"/>
        </w:rPr>
        <w:t xml:space="preserve"> and </w:t>
      </w:r>
      <w:r w:rsidR="0066793B">
        <w:rPr>
          <w:rFonts w:ascii="Arial" w:eastAsia="Times New Roman" w:hAnsi="Arial" w:cs="Arial"/>
          <w:b/>
          <w:bCs/>
          <w:color w:val="000000"/>
          <w:sz w:val="24"/>
          <w:szCs w:val="24"/>
          <w:lang w:val="en-US" w:eastAsia="ar-SA"/>
        </w:rPr>
        <w:t>S</w:t>
      </w:r>
      <w:r w:rsidR="007C4970" w:rsidRPr="007C4970">
        <w:rPr>
          <w:rFonts w:ascii="Arial" w:eastAsia="Times New Roman" w:hAnsi="Arial" w:cs="Arial"/>
          <w:b/>
          <w:bCs/>
          <w:color w:val="000000"/>
          <w:sz w:val="24"/>
          <w:szCs w:val="24"/>
          <w:lang w:val="en-US" w:eastAsia="ar-SA"/>
        </w:rPr>
        <w:t xml:space="preserve">cope 3 emissions </w:t>
      </w:r>
    </w:p>
    <w:p w14:paraId="7B84DDBD" w14:textId="77777777" w:rsidR="007C4970" w:rsidRPr="00341C32" w:rsidRDefault="007C4970" w:rsidP="00F00CF0">
      <w:pPr>
        <w:suppressAutoHyphens/>
        <w:spacing w:after="0" w:line="240" w:lineRule="auto"/>
        <w:rPr>
          <w:rFonts w:ascii="Arial" w:eastAsia="Times New Roman" w:hAnsi="Arial" w:cs="Arial"/>
          <w:color w:val="000000"/>
          <w:sz w:val="24"/>
          <w:szCs w:val="20"/>
          <w:lang w:val="en-US" w:eastAsia="ar-SA"/>
        </w:rPr>
      </w:pPr>
    </w:p>
    <w:tbl>
      <w:tblPr>
        <w:tblStyle w:val="TableGrid1"/>
        <w:tblW w:w="0" w:type="auto"/>
        <w:jc w:val="right"/>
        <w:tblLook w:val="04A0" w:firstRow="1" w:lastRow="0" w:firstColumn="1" w:lastColumn="0" w:noHBand="0" w:noVBand="1"/>
        <w:tblCaption w:val="Operational scopes"/>
        <w:tblDescription w:val="This table shows how we have estimated our scope 1, 2 and certain scope 3 emissions. "/>
      </w:tblPr>
      <w:tblGrid>
        <w:gridCol w:w="2157"/>
        <w:gridCol w:w="1775"/>
        <w:gridCol w:w="1819"/>
        <w:gridCol w:w="1682"/>
        <w:gridCol w:w="1583"/>
      </w:tblGrid>
      <w:tr w:rsidR="00F00CF0" w:rsidRPr="00341C32" w14:paraId="77A7A3C2" w14:textId="77777777" w:rsidTr="00706592">
        <w:trPr>
          <w:tblHeader/>
          <w:jc w:val="right"/>
        </w:trPr>
        <w:tc>
          <w:tcPr>
            <w:tcW w:w="2157" w:type="dxa"/>
          </w:tcPr>
          <w:p w14:paraId="0A8DE663" w14:textId="1A71E994" w:rsidR="00F00CF0" w:rsidRPr="00341C32" w:rsidRDefault="005B7B87" w:rsidP="00706592">
            <w:pPr>
              <w:suppressAutoHyphens/>
              <w:rPr>
                <w:rFonts w:ascii="Arial" w:hAnsi="Arial" w:cs="Arial"/>
                <w:b/>
                <w:color w:val="000000"/>
                <w:sz w:val="24"/>
                <w:lang w:val="en-US" w:eastAsia="ar-SA"/>
              </w:rPr>
            </w:pPr>
            <w:r>
              <w:rPr>
                <w:rFonts w:ascii="Arial" w:hAnsi="Arial" w:cs="Arial"/>
                <w:b/>
                <w:color w:val="000000"/>
                <w:sz w:val="24"/>
                <w:lang w:val="en-US" w:eastAsia="ar-SA"/>
              </w:rPr>
              <w:lastRenderedPageBreak/>
              <w:t>E</w:t>
            </w:r>
            <w:r w:rsidR="00F00CF0" w:rsidRPr="00341C32">
              <w:rPr>
                <w:rFonts w:ascii="Arial" w:hAnsi="Arial" w:cs="Arial"/>
                <w:b/>
                <w:color w:val="000000"/>
                <w:sz w:val="24"/>
                <w:lang w:val="en-US" w:eastAsia="ar-SA"/>
              </w:rPr>
              <w:t>missions in tCO</w:t>
            </w:r>
            <w:r w:rsidR="00F00CF0" w:rsidRPr="00341C32">
              <w:rPr>
                <w:rFonts w:ascii="Arial" w:hAnsi="Arial" w:cs="Arial"/>
                <w:b/>
                <w:color w:val="000000"/>
                <w:sz w:val="24"/>
                <w:vertAlign w:val="subscript"/>
                <w:lang w:val="en-US" w:eastAsia="ar-SA"/>
              </w:rPr>
              <w:t>2</w:t>
            </w:r>
            <w:r w:rsidR="00F00CF0" w:rsidRPr="00341C32">
              <w:rPr>
                <w:rFonts w:ascii="Arial" w:hAnsi="Arial" w:cs="Arial"/>
                <w:b/>
                <w:color w:val="000000"/>
                <w:sz w:val="24"/>
                <w:lang w:val="en-US" w:eastAsia="ar-SA"/>
              </w:rPr>
              <w:t>e</w:t>
            </w:r>
            <w:r w:rsidR="00F00CF0" w:rsidRPr="00341C32">
              <w:rPr>
                <w:rFonts w:ascii="Arial" w:hAnsi="Arial" w:cs="Arial"/>
                <w:b/>
                <w:color w:val="000000"/>
                <w:sz w:val="24"/>
                <w:vertAlign w:val="superscript"/>
                <w:lang w:val="en-US" w:eastAsia="ar-SA"/>
              </w:rPr>
              <w:footnoteReference w:id="4"/>
            </w:r>
          </w:p>
        </w:tc>
        <w:tc>
          <w:tcPr>
            <w:tcW w:w="1775" w:type="dxa"/>
          </w:tcPr>
          <w:p w14:paraId="7BD41F86" w14:textId="71F2D9D9" w:rsidR="00F00CF0" w:rsidRDefault="00F00CF0" w:rsidP="00F36CD0">
            <w:pPr>
              <w:suppressAutoHyphens/>
              <w:rPr>
                <w:rFonts w:ascii="Arial" w:hAnsi="Arial" w:cs="Arial"/>
                <w:b/>
                <w:color w:val="000000"/>
                <w:sz w:val="24"/>
                <w:lang w:val="en-US" w:eastAsia="ar-SA"/>
              </w:rPr>
            </w:pPr>
          </w:p>
          <w:p w14:paraId="00CC23F5" w14:textId="52A2E251" w:rsidR="00706547" w:rsidRPr="00341C32" w:rsidRDefault="00706547" w:rsidP="00F36CD0">
            <w:pPr>
              <w:suppressAutoHyphens/>
              <w:rPr>
                <w:rFonts w:ascii="Arial" w:hAnsi="Arial" w:cs="Arial"/>
                <w:b/>
                <w:color w:val="000000"/>
                <w:sz w:val="24"/>
                <w:lang w:val="en-US" w:eastAsia="ar-SA"/>
              </w:rPr>
            </w:pPr>
            <w:r>
              <w:rPr>
                <w:rFonts w:ascii="Arial" w:hAnsi="Arial" w:cs="Arial"/>
                <w:b/>
                <w:color w:val="000000"/>
                <w:sz w:val="24"/>
                <w:lang w:val="en-US" w:eastAsia="ar-SA"/>
              </w:rPr>
              <w:t>2020-2021</w:t>
            </w:r>
          </w:p>
        </w:tc>
        <w:tc>
          <w:tcPr>
            <w:tcW w:w="1819" w:type="dxa"/>
          </w:tcPr>
          <w:p w14:paraId="328C2620" w14:textId="77777777" w:rsidR="00F00CF0" w:rsidRPr="00341C32" w:rsidRDefault="00F00CF0" w:rsidP="00F36CD0">
            <w:pPr>
              <w:suppressAutoHyphens/>
              <w:rPr>
                <w:rFonts w:ascii="Arial" w:hAnsi="Arial" w:cs="Arial"/>
                <w:b/>
                <w:color w:val="000000"/>
                <w:sz w:val="24"/>
                <w:lang w:val="en-US" w:eastAsia="ar-SA"/>
              </w:rPr>
            </w:pPr>
            <w:r w:rsidRPr="00341C32">
              <w:rPr>
                <w:rFonts w:ascii="Arial" w:hAnsi="Arial" w:cs="Arial"/>
                <w:b/>
                <w:color w:val="000000"/>
                <w:sz w:val="24"/>
                <w:lang w:val="en-US" w:eastAsia="ar-SA"/>
              </w:rPr>
              <w:t>Excluded emission sources</w:t>
            </w:r>
          </w:p>
        </w:tc>
        <w:tc>
          <w:tcPr>
            <w:tcW w:w="1682" w:type="dxa"/>
          </w:tcPr>
          <w:p w14:paraId="459F7557" w14:textId="77777777" w:rsidR="00F00CF0" w:rsidRPr="00341C32" w:rsidRDefault="00F00CF0" w:rsidP="00F36CD0">
            <w:pPr>
              <w:suppressAutoHyphens/>
              <w:rPr>
                <w:rFonts w:ascii="Arial" w:hAnsi="Arial" w:cs="Arial"/>
                <w:b/>
                <w:color w:val="000000"/>
                <w:sz w:val="24"/>
                <w:lang w:val="en-US" w:eastAsia="ar-SA"/>
              </w:rPr>
            </w:pPr>
            <w:r w:rsidRPr="00341C32">
              <w:rPr>
                <w:rFonts w:ascii="Arial" w:hAnsi="Arial" w:cs="Arial"/>
                <w:b/>
                <w:color w:val="000000"/>
                <w:sz w:val="24"/>
                <w:lang w:val="en-US" w:eastAsia="ar-SA"/>
              </w:rPr>
              <w:t xml:space="preserve">% </w:t>
            </w:r>
            <w:proofErr w:type="gramStart"/>
            <w:r w:rsidRPr="00341C32">
              <w:rPr>
                <w:rFonts w:ascii="Arial" w:hAnsi="Arial" w:cs="Arial"/>
                <w:b/>
                <w:color w:val="000000"/>
                <w:sz w:val="24"/>
                <w:lang w:val="en-US" w:eastAsia="ar-SA"/>
              </w:rPr>
              <w:t>of</w:t>
            </w:r>
            <w:proofErr w:type="gramEnd"/>
            <w:r w:rsidRPr="00341C32">
              <w:rPr>
                <w:rFonts w:ascii="Arial" w:hAnsi="Arial" w:cs="Arial"/>
                <w:b/>
                <w:color w:val="000000"/>
                <w:sz w:val="24"/>
                <w:lang w:val="en-US" w:eastAsia="ar-SA"/>
              </w:rPr>
              <w:t xml:space="preserve"> activity data</w:t>
            </w:r>
            <w:r w:rsidRPr="00341C32">
              <w:rPr>
                <w:rFonts w:ascii="Arial" w:hAnsi="Arial" w:cs="Arial"/>
                <w:b/>
                <w:color w:val="000000"/>
                <w:sz w:val="24"/>
                <w:vertAlign w:val="superscript"/>
                <w:lang w:val="en-US" w:eastAsia="ar-SA"/>
              </w:rPr>
              <w:footnoteReference w:id="5"/>
            </w:r>
            <w:r w:rsidRPr="00341C32">
              <w:rPr>
                <w:rFonts w:ascii="Arial" w:hAnsi="Arial" w:cs="Arial"/>
                <w:b/>
                <w:color w:val="000000"/>
                <w:sz w:val="24"/>
                <w:lang w:val="en-US" w:eastAsia="ar-SA"/>
              </w:rPr>
              <w:t xml:space="preserve"> that is estimated</w:t>
            </w:r>
          </w:p>
        </w:tc>
        <w:tc>
          <w:tcPr>
            <w:tcW w:w="1583" w:type="dxa"/>
          </w:tcPr>
          <w:p w14:paraId="0CA76DDE" w14:textId="0C9C5551" w:rsidR="00706547" w:rsidRDefault="00706547" w:rsidP="00F36CD0">
            <w:pPr>
              <w:suppressAutoHyphens/>
              <w:rPr>
                <w:rFonts w:ascii="Arial" w:hAnsi="Arial" w:cs="Arial"/>
                <w:b/>
                <w:color w:val="000000"/>
                <w:sz w:val="24"/>
                <w:lang w:val="en-US" w:eastAsia="ar-SA"/>
              </w:rPr>
            </w:pPr>
          </w:p>
          <w:p w14:paraId="1165562C" w14:textId="377B14BA" w:rsidR="00F00CF0" w:rsidRPr="00341C32" w:rsidRDefault="00706547" w:rsidP="00F36CD0">
            <w:pPr>
              <w:suppressAutoHyphens/>
              <w:rPr>
                <w:rFonts w:ascii="Arial" w:hAnsi="Arial" w:cs="Arial"/>
                <w:b/>
                <w:color w:val="000000"/>
                <w:sz w:val="24"/>
                <w:lang w:val="en-US" w:eastAsia="ar-SA"/>
              </w:rPr>
            </w:pPr>
            <w:r>
              <w:rPr>
                <w:rFonts w:ascii="Arial" w:hAnsi="Arial" w:cs="Arial"/>
                <w:b/>
                <w:color w:val="000000"/>
                <w:sz w:val="24"/>
                <w:lang w:val="en-US" w:eastAsia="ar-SA"/>
              </w:rPr>
              <w:t>2019-2020</w:t>
            </w:r>
          </w:p>
        </w:tc>
      </w:tr>
      <w:tr w:rsidR="00F00CF0" w:rsidRPr="00341C32" w14:paraId="388DF28E" w14:textId="77777777" w:rsidTr="00706592">
        <w:trPr>
          <w:jc w:val="right"/>
        </w:trPr>
        <w:tc>
          <w:tcPr>
            <w:tcW w:w="2157" w:type="dxa"/>
          </w:tcPr>
          <w:p w14:paraId="75423825" w14:textId="77777777" w:rsidR="00F00CF0" w:rsidRPr="00341C32" w:rsidRDefault="00F00CF0" w:rsidP="00706592">
            <w:pPr>
              <w:suppressAutoHyphens/>
              <w:rPr>
                <w:rFonts w:ascii="Arial" w:hAnsi="Arial" w:cs="Arial"/>
                <w:color w:val="000000"/>
                <w:sz w:val="24"/>
                <w:lang w:val="en-US" w:eastAsia="ar-SA"/>
              </w:rPr>
            </w:pPr>
            <w:r w:rsidRPr="00341C32">
              <w:rPr>
                <w:rFonts w:ascii="Arial" w:hAnsi="Arial" w:cs="Arial"/>
                <w:color w:val="000000"/>
                <w:sz w:val="24"/>
                <w:lang w:val="en-US" w:eastAsia="ar-SA"/>
              </w:rPr>
              <w:t>Gas consumption</w:t>
            </w:r>
          </w:p>
        </w:tc>
        <w:tc>
          <w:tcPr>
            <w:tcW w:w="1775" w:type="dxa"/>
          </w:tcPr>
          <w:p w14:paraId="0870C839" w14:textId="64120882" w:rsidR="00F00CF0" w:rsidRPr="00341C32" w:rsidRDefault="00BD2026"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102</w:t>
            </w:r>
          </w:p>
        </w:tc>
        <w:tc>
          <w:tcPr>
            <w:tcW w:w="1819" w:type="dxa"/>
          </w:tcPr>
          <w:p w14:paraId="69BDF205" w14:textId="68FDECF4" w:rsidR="00F00CF0" w:rsidRPr="00341C32" w:rsidRDefault="00F00CF0" w:rsidP="00706592">
            <w:pPr>
              <w:suppressAutoHyphens/>
              <w:jc w:val="right"/>
              <w:rPr>
                <w:rFonts w:ascii="Arial" w:hAnsi="Arial" w:cs="Arial"/>
                <w:color w:val="000000"/>
                <w:sz w:val="24"/>
                <w:lang w:val="en-US" w:eastAsia="ar-SA"/>
              </w:rPr>
            </w:pPr>
            <w:proofErr w:type="spellStart"/>
            <w:r w:rsidRPr="00341C32">
              <w:rPr>
                <w:rFonts w:ascii="Arial" w:hAnsi="Arial" w:cs="Arial"/>
                <w:color w:val="000000"/>
                <w:sz w:val="24"/>
                <w:lang w:val="en-US" w:eastAsia="ar-SA"/>
              </w:rPr>
              <w:t>Oving</w:t>
            </w:r>
            <w:proofErr w:type="spellEnd"/>
            <w:r w:rsidRPr="00341C32">
              <w:rPr>
                <w:rFonts w:ascii="Arial" w:hAnsi="Arial" w:cs="Arial"/>
                <w:color w:val="000000"/>
                <w:sz w:val="24"/>
                <w:lang w:val="en-US" w:eastAsia="ar-SA"/>
              </w:rPr>
              <w:t xml:space="preserve"> Jubilee Hall &amp; 80 High Street, Selsey (aka Selsey Fire Station). Both used as Community Warden bases</w:t>
            </w:r>
            <w:r w:rsidRPr="00341C32">
              <w:rPr>
                <w:rFonts w:ascii="Arial" w:hAnsi="Arial" w:cs="Arial"/>
                <w:color w:val="000000"/>
                <w:sz w:val="24"/>
                <w:vertAlign w:val="superscript"/>
                <w:lang w:val="en-US" w:eastAsia="ar-SA"/>
              </w:rPr>
              <w:footnoteReference w:id="6"/>
            </w:r>
            <w:r w:rsidRPr="00341C32">
              <w:rPr>
                <w:rFonts w:ascii="Arial" w:hAnsi="Arial" w:cs="Arial"/>
                <w:color w:val="000000"/>
                <w:sz w:val="24"/>
                <w:lang w:val="en-US" w:eastAsia="ar-SA"/>
              </w:rPr>
              <w:t xml:space="preserve">. </w:t>
            </w:r>
          </w:p>
        </w:tc>
        <w:tc>
          <w:tcPr>
            <w:tcW w:w="1682" w:type="dxa"/>
          </w:tcPr>
          <w:p w14:paraId="36FA9650" w14:textId="77777777" w:rsidR="00F00CF0" w:rsidRPr="00341C32" w:rsidRDefault="00F00CF0"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0</w:t>
            </w:r>
          </w:p>
        </w:tc>
        <w:tc>
          <w:tcPr>
            <w:tcW w:w="1583" w:type="dxa"/>
          </w:tcPr>
          <w:p w14:paraId="46655580" w14:textId="62EE66C8" w:rsidR="00F00CF0" w:rsidRPr="00341C32" w:rsidRDefault="005A23E8"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99</w:t>
            </w:r>
          </w:p>
        </w:tc>
      </w:tr>
      <w:tr w:rsidR="00F00CF0" w:rsidRPr="00341C32" w14:paraId="3070D4BE" w14:textId="77777777" w:rsidTr="00706592">
        <w:trPr>
          <w:jc w:val="right"/>
        </w:trPr>
        <w:tc>
          <w:tcPr>
            <w:tcW w:w="2157" w:type="dxa"/>
          </w:tcPr>
          <w:p w14:paraId="389F105F" w14:textId="77777777" w:rsidR="00F00CF0" w:rsidRPr="00341C32" w:rsidRDefault="00F00CF0" w:rsidP="00706592">
            <w:pPr>
              <w:suppressAutoHyphens/>
              <w:rPr>
                <w:rFonts w:ascii="Arial" w:hAnsi="Arial" w:cs="Arial"/>
                <w:color w:val="000000"/>
                <w:sz w:val="24"/>
                <w:lang w:val="en-US" w:eastAsia="ar-SA"/>
              </w:rPr>
            </w:pPr>
            <w:r w:rsidRPr="00341C32">
              <w:rPr>
                <w:rFonts w:ascii="Arial" w:hAnsi="Arial" w:cs="Arial"/>
                <w:color w:val="000000"/>
                <w:sz w:val="24"/>
                <w:lang w:val="en-US" w:eastAsia="ar-SA"/>
              </w:rPr>
              <w:t xml:space="preserve">LPG </w:t>
            </w:r>
          </w:p>
        </w:tc>
        <w:tc>
          <w:tcPr>
            <w:tcW w:w="1775" w:type="dxa"/>
          </w:tcPr>
          <w:p w14:paraId="4943DDBC" w14:textId="288CC6D1" w:rsidR="00F00CF0" w:rsidRPr="00341C32" w:rsidRDefault="00BD2026"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40</w:t>
            </w:r>
          </w:p>
        </w:tc>
        <w:tc>
          <w:tcPr>
            <w:tcW w:w="1819" w:type="dxa"/>
          </w:tcPr>
          <w:p w14:paraId="4B9E4B3D" w14:textId="1ECC2093" w:rsidR="00F00CF0"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None</w:t>
            </w:r>
          </w:p>
        </w:tc>
        <w:tc>
          <w:tcPr>
            <w:tcW w:w="1682" w:type="dxa"/>
          </w:tcPr>
          <w:p w14:paraId="12B94A1D" w14:textId="23A99253" w:rsidR="00F00CF0"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0</w:t>
            </w:r>
          </w:p>
        </w:tc>
        <w:tc>
          <w:tcPr>
            <w:tcW w:w="1583" w:type="dxa"/>
          </w:tcPr>
          <w:p w14:paraId="695D040A" w14:textId="20ABF367" w:rsidR="00F00CF0" w:rsidRPr="00341C32" w:rsidRDefault="00706547"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37</w:t>
            </w:r>
          </w:p>
        </w:tc>
      </w:tr>
      <w:tr w:rsidR="00F00CF0" w:rsidRPr="00341C32" w14:paraId="631BD873" w14:textId="77777777" w:rsidTr="00706592">
        <w:trPr>
          <w:jc w:val="right"/>
        </w:trPr>
        <w:tc>
          <w:tcPr>
            <w:tcW w:w="2157" w:type="dxa"/>
          </w:tcPr>
          <w:p w14:paraId="739E4015" w14:textId="77777777" w:rsidR="00F00CF0" w:rsidRPr="00341C32" w:rsidRDefault="00F00CF0" w:rsidP="00706592">
            <w:pPr>
              <w:suppressAutoHyphens/>
              <w:rPr>
                <w:rFonts w:ascii="Arial" w:hAnsi="Arial" w:cs="Arial"/>
                <w:color w:val="000000"/>
                <w:sz w:val="24"/>
                <w:lang w:val="en-US" w:eastAsia="ar-SA"/>
              </w:rPr>
            </w:pPr>
            <w:r w:rsidRPr="00341C32">
              <w:rPr>
                <w:rFonts w:ascii="Arial" w:hAnsi="Arial" w:cs="Arial"/>
                <w:color w:val="000000"/>
                <w:sz w:val="24"/>
                <w:lang w:val="en-US" w:eastAsia="ar-SA"/>
              </w:rPr>
              <w:t>Fuel emissions for vehicles</w:t>
            </w:r>
          </w:p>
        </w:tc>
        <w:tc>
          <w:tcPr>
            <w:tcW w:w="1775" w:type="dxa"/>
            <w:shd w:val="clear" w:color="auto" w:fill="auto"/>
          </w:tcPr>
          <w:p w14:paraId="190D5546" w14:textId="1626367B" w:rsidR="00F00CF0" w:rsidRPr="00341C32" w:rsidRDefault="00BD2026"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1,114</w:t>
            </w:r>
          </w:p>
        </w:tc>
        <w:tc>
          <w:tcPr>
            <w:tcW w:w="1819" w:type="dxa"/>
          </w:tcPr>
          <w:p w14:paraId="2F8D2AC8" w14:textId="77777777" w:rsidR="00F00CF0" w:rsidRPr="00341C32" w:rsidRDefault="00F00CF0"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None</w:t>
            </w:r>
          </w:p>
        </w:tc>
        <w:tc>
          <w:tcPr>
            <w:tcW w:w="1682" w:type="dxa"/>
          </w:tcPr>
          <w:p w14:paraId="55AF1804" w14:textId="77777777" w:rsidR="00F00CF0" w:rsidRPr="00341C32" w:rsidRDefault="00F00CF0"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0</w:t>
            </w:r>
          </w:p>
        </w:tc>
        <w:tc>
          <w:tcPr>
            <w:tcW w:w="1583" w:type="dxa"/>
          </w:tcPr>
          <w:p w14:paraId="393937BB" w14:textId="74DCDD5B" w:rsidR="00F00CF0" w:rsidRPr="00341C32" w:rsidRDefault="00706547"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 xml:space="preserve"> 1,1</w:t>
            </w:r>
            <w:r w:rsidR="00582B2B">
              <w:rPr>
                <w:rFonts w:ascii="Arial" w:hAnsi="Arial" w:cs="Arial"/>
                <w:color w:val="000000"/>
                <w:sz w:val="24"/>
                <w:lang w:val="en-US" w:eastAsia="ar-SA"/>
              </w:rPr>
              <w:t>54</w:t>
            </w:r>
          </w:p>
        </w:tc>
      </w:tr>
      <w:tr w:rsidR="00F00CF0" w:rsidRPr="00341C32" w14:paraId="72ED6AAE" w14:textId="77777777" w:rsidTr="00706592">
        <w:trPr>
          <w:jc w:val="right"/>
        </w:trPr>
        <w:tc>
          <w:tcPr>
            <w:tcW w:w="2157" w:type="dxa"/>
          </w:tcPr>
          <w:p w14:paraId="3E4B939C" w14:textId="77777777" w:rsidR="00F00CF0" w:rsidRPr="00341C32" w:rsidRDefault="00F00CF0" w:rsidP="00706592">
            <w:pPr>
              <w:suppressAutoHyphens/>
              <w:rPr>
                <w:rFonts w:ascii="Arial" w:hAnsi="Arial" w:cs="Arial"/>
                <w:color w:val="000000"/>
                <w:sz w:val="24"/>
                <w:lang w:val="en-US" w:eastAsia="ar-SA"/>
              </w:rPr>
            </w:pPr>
            <w:r w:rsidRPr="00341C32">
              <w:rPr>
                <w:rFonts w:ascii="Arial" w:hAnsi="Arial" w:cs="Arial"/>
                <w:color w:val="000000"/>
                <w:sz w:val="24"/>
                <w:lang w:val="en-US" w:eastAsia="ar-SA"/>
              </w:rPr>
              <w:t>Fugitive</w:t>
            </w:r>
            <w:r w:rsidRPr="00341C32">
              <w:rPr>
                <w:rFonts w:ascii="Arial" w:hAnsi="Arial" w:cs="Arial"/>
                <w:color w:val="000000"/>
                <w:sz w:val="24"/>
                <w:vertAlign w:val="superscript"/>
                <w:lang w:val="en-US" w:eastAsia="ar-SA"/>
              </w:rPr>
              <w:footnoteReference w:id="7"/>
            </w:r>
            <w:r w:rsidRPr="00341C32">
              <w:rPr>
                <w:rFonts w:ascii="Arial" w:hAnsi="Arial" w:cs="Arial"/>
                <w:color w:val="000000"/>
                <w:sz w:val="24"/>
                <w:lang w:val="en-US" w:eastAsia="ar-SA"/>
              </w:rPr>
              <w:t xml:space="preserve"> emissions of refrigerants used in air con.</w:t>
            </w:r>
          </w:p>
        </w:tc>
        <w:tc>
          <w:tcPr>
            <w:tcW w:w="1775" w:type="dxa"/>
          </w:tcPr>
          <w:p w14:paraId="746AADB9" w14:textId="5AA8A569" w:rsidR="00F00CF0" w:rsidRPr="00341C32" w:rsidRDefault="00F00CF0" w:rsidP="00706592">
            <w:pPr>
              <w:suppressAutoHyphens/>
              <w:jc w:val="right"/>
              <w:rPr>
                <w:rFonts w:ascii="Arial" w:hAnsi="Arial" w:cs="Arial"/>
                <w:color w:val="000000"/>
                <w:sz w:val="24"/>
                <w:lang w:val="en-US" w:eastAsia="ar-SA"/>
              </w:rPr>
            </w:pPr>
          </w:p>
        </w:tc>
        <w:tc>
          <w:tcPr>
            <w:tcW w:w="1819" w:type="dxa"/>
          </w:tcPr>
          <w:p w14:paraId="3B977B2F" w14:textId="63667F5A" w:rsidR="00F00CF0" w:rsidRPr="00341C32" w:rsidRDefault="0066793B"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A</w:t>
            </w:r>
            <w:r w:rsidR="00BF5871">
              <w:rPr>
                <w:rFonts w:ascii="Arial" w:hAnsi="Arial" w:cs="Arial"/>
                <w:color w:val="000000"/>
                <w:sz w:val="24"/>
                <w:lang w:val="en-US" w:eastAsia="ar-SA"/>
              </w:rPr>
              <w:t xml:space="preserve">ir con unit </w:t>
            </w:r>
            <w:r>
              <w:rPr>
                <w:rFonts w:ascii="Arial" w:hAnsi="Arial" w:cs="Arial"/>
                <w:color w:val="000000"/>
                <w:sz w:val="24"/>
                <w:lang w:val="en-US" w:eastAsia="ar-SA"/>
              </w:rPr>
              <w:t xml:space="preserve">reporting </w:t>
            </w:r>
            <w:r w:rsidR="00BF5871">
              <w:rPr>
                <w:rFonts w:ascii="Arial" w:hAnsi="Arial" w:cs="Arial"/>
                <w:color w:val="000000"/>
                <w:sz w:val="24"/>
                <w:lang w:val="en-US" w:eastAsia="ar-SA"/>
              </w:rPr>
              <w:t>is being developed.</w:t>
            </w:r>
          </w:p>
        </w:tc>
        <w:tc>
          <w:tcPr>
            <w:tcW w:w="1682" w:type="dxa"/>
          </w:tcPr>
          <w:p w14:paraId="3D5D7FFC" w14:textId="12DE9DFD" w:rsidR="00F00CF0" w:rsidRPr="00341C32" w:rsidRDefault="00F00CF0" w:rsidP="00706592">
            <w:pPr>
              <w:suppressAutoHyphens/>
              <w:jc w:val="right"/>
              <w:rPr>
                <w:rFonts w:ascii="Arial" w:hAnsi="Arial" w:cs="Arial"/>
                <w:color w:val="000000"/>
                <w:sz w:val="24"/>
                <w:lang w:val="en-US" w:eastAsia="ar-SA"/>
              </w:rPr>
            </w:pPr>
          </w:p>
        </w:tc>
        <w:tc>
          <w:tcPr>
            <w:tcW w:w="1583" w:type="dxa"/>
          </w:tcPr>
          <w:p w14:paraId="4703AC15" w14:textId="015FBB85" w:rsidR="00F00CF0" w:rsidRPr="00341C32" w:rsidRDefault="00F00CF0" w:rsidP="00706592">
            <w:pPr>
              <w:suppressAutoHyphens/>
              <w:jc w:val="right"/>
              <w:rPr>
                <w:rFonts w:ascii="Arial" w:hAnsi="Arial" w:cs="Arial"/>
                <w:color w:val="000000"/>
                <w:sz w:val="24"/>
                <w:lang w:val="en-US" w:eastAsia="ar-SA"/>
              </w:rPr>
            </w:pPr>
          </w:p>
        </w:tc>
      </w:tr>
      <w:tr w:rsidR="00F00CF0" w:rsidRPr="00341C32" w14:paraId="79C7231A" w14:textId="77777777" w:rsidTr="00706592">
        <w:trPr>
          <w:jc w:val="right"/>
        </w:trPr>
        <w:tc>
          <w:tcPr>
            <w:tcW w:w="2157" w:type="dxa"/>
          </w:tcPr>
          <w:p w14:paraId="1922993D" w14:textId="1F1A8BA3" w:rsidR="00F00CF0" w:rsidRPr="005B7B87" w:rsidRDefault="00F00CF0" w:rsidP="00706592">
            <w:pPr>
              <w:suppressAutoHyphens/>
              <w:rPr>
                <w:rFonts w:ascii="Arial" w:hAnsi="Arial" w:cs="Arial"/>
                <w:color w:val="000000"/>
                <w:sz w:val="24"/>
                <w:vertAlign w:val="superscript"/>
                <w:lang w:val="en-US" w:eastAsia="ar-SA"/>
              </w:rPr>
            </w:pPr>
            <w:r w:rsidRPr="00341C32">
              <w:rPr>
                <w:rFonts w:ascii="Arial" w:hAnsi="Arial" w:cs="Arial"/>
                <w:color w:val="000000"/>
                <w:sz w:val="24"/>
                <w:lang w:val="en-US" w:eastAsia="ar-SA"/>
              </w:rPr>
              <w:t>TOTAL SCOPE 1</w:t>
            </w:r>
          </w:p>
        </w:tc>
        <w:tc>
          <w:tcPr>
            <w:tcW w:w="1775" w:type="dxa"/>
          </w:tcPr>
          <w:p w14:paraId="5F5D6EBB" w14:textId="7EB5B8BD" w:rsidR="00F00CF0" w:rsidRPr="00341C32" w:rsidRDefault="00BD2026"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1,256</w:t>
            </w:r>
          </w:p>
        </w:tc>
        <w:tc>
          <w:tcPr>
            <w:tcW w:w="1819" w:type="dxa"/>
          </w:tcPr>
          <w:p w14:paraId="1E6DF745" w14:textId="77777777" w:rsidR="00F00CF0" w:rsidRPr="00341C32" w:rsidRDefault="00F00CF0" w:rsidP="00706592">
            <w:pPr>
              <w:suppressAutoHyphens/>
              <w:jc w:val="right"/>
              <w:rPr>
                <w:rFonts w:ascii="Arial" w:hAnsi="Arial" w:cs="Arial"/>
                <w:color w:val="000000"/>
                <w:sz w:val="24"/>
                <w:highlight w:val="yellow"/>
                <w:lang w:val="en-US" w:eastAsia="ar-SA"/>
              </w:rPr>
            </w:pPr>
          </w:p>
        </w:tc>
        <w:tc>
          <w:tcPr>
            <w:tcW w:w="1682" w:type="dxa"/>
          </w:tcPr>
          <w:p w14:paraId="7BB3C4CA" w14:textId="77777777" w:rsidR="00F00CF0" w:rsidRPr="00341C32" w:rsidRDefault="00F00CF0" w:rsidP="00706592">
            <w:pPr>
              <w:suppressAutoHyphens/>
              <w:jc w:val="right"/>
              <w:rPr>
                <w:rFonts w:ascii="Arial" w:hAnsi="Arial" w:cs="Arial"/>
                <w:color w:val="000000"/>
                <w:sz w:val="24"/>
                <w:lang w:val="en-US" w:eastAsia="ar-SA"/>
              </w:rPr>
            </w:pPr>
          </w:p>
        </w:tc>
        <w:tc>
          <w:tcPr>
            <w:tcW w:w="1583" w:type="dxa"/>
          </w:tcPr>
          <w:p w14:paraId="3A917876" w14:textId="14CC6FE3" w:rsidR="00F00CF0" w:rsidRPr="00341C32" w:rsidRDefault="00706547"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 xml:space="preserve"> 1,2</w:t>
            </w:r>
            <w:r w:rsidR="005A23E8">
              <w:rPr>
                <w:rFonts w:ascii="Arial" w:hAnsi="Arial" w:cs="Arial"/>
                <w:color w:val="000000"/>
                <w:sz w:val="24"/>
                <w:lang w:val="en-US" w:eastAsia="ar-SA"/>
              </w:rPr>
              <w:t>90</w:t>
            </w:r>
          </w:p>
        </w:tc>
      </w:tr>
      <w:tr w:rsidR="00F00CF0" w:rsidRPr="00341C32" w14:paraId="490EBD51" w14:textId="77777777" w:rsidTr="00706592">
        <w:trPr>
          <w:jc w:val="right"/>
        </w:trPr>
        <w:tc>
          <w:tcPr>
            <w:tcW w:w="2157" w:type="dxa"/>
          </w:tcPr>
          <w:p w14:paraId="149FDA9C" w14:textId="77777777" w:rsidR="00F00CF0" w:rsidRPr="00341C32" w:rsidRDefault="00F00CF0" w:rsidP="00706592">
            <w:pPr>
              <w:suppressAutoHyphens/>
              <w:rPr>
                <w:rFonts w:ascii="Arial" w:hAnsi="Arial" w:cs="Arial"/>
                <w:color w:val="000000"/>
                <w:sz w:val="24"/>
                <w:lang w:val="en-US" w:eastAsia="ar-SA"/>
              </w:rPr>
            </w:pPr>
            <w:r w:rsidRPr="00341C32">
              <w:rPr>
                <w:rFonts w:ascii="Arial" w:hAnsi="Arial" w:cs="Arial"/>
                <w:color w:val="000000"/>
                <w:sz w:val="24"/>
                <w:lang w:val="en-US" w:eastAsia="ar-SA"/>
              </w:rPr>
              <w:t>Purchased electricity – location-based approach</w:t>
            </w:r>
          </w:p>
        </w:tc>
        <w:tc>
          <w:tcPr>
            <w:tcW w:w="1775" w:type="dxa"/>
          </w:tcPr>
          <w:p w14:paraId="53924818" w14:textId="7F2A9C64" w:rsidR="00F00CF0" w:rsidRPr="00126805" w:rsidRDefault="001428A5"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277</w:t>
            </w:r>
          </w:p>
        </w:tc>
        <w:tc>
          <w:tcPr>
            <w:tcW w:w="1819" w:type="dxa"/>
          </w:tcPr>
          <w:p w14:paraId="2DE4AE1E" w14:textId="65EBC3C3" w:rsidR="00F00CF0" w:rsidRPr="00341C32" w:rsidRDefault="00F00CF0" w:rsidP="00706592">
            <w:pPr>
              <w:suppressAutoHyphens/>
              <w:jc w:val="right"/>
              <w:rPr>
                <w:rFonts w:ascii="Arial" w:hAnsi="Arial" w:cs="Arial"/>
                <w:color w:val="000000"/>
                <w:sz w:val="24"/>
                <w:lang w:val="en-US" w:eastAsia="ar-SA"/>
              </w:rPr>
            </w:pPr>
            <w:proofErr w:type="spellStart"/>
            <w:r w:rsidRPr="00341C32">
              <w:rPr>
                <w:rFonts w:ascii="Arial" w:hAnsi="Arial" w:cs="Arial"/>
                <w:color w:val="000000"/>
                <w:sz w:val="24"/>
                <w:lang w:val="en-US" w:eastAsia="ar-SA"/>
              </w:rPr>
              <w:t>Oving</w:t>
            </w:r>
            <w:proofErr w:type="spellEnd"/>
            <w:r w:rsidRPr="00341C32">
              <w:rPr>
                <w:rFonts w:ascii="Arial" w:hAnsi="Arial" w:cs="Arial"/>
                <w:color w:val="000000"/>
                <w:sz w:val="24"/>
                <w:lang w:val="en-US" w:eastAsia="ar-SA"/>
              </w:rPr>
              <w:t xml:space="preserve"> Jubilee Hall &amp; 80 High Street, Selsey</w:t>
            </w:r>
            <w:r w:rsidR="005A23E8">
              <w:rPr>
                <w:rFonts w:ascii="Arial" w:hAnsi="Arial" w:cs="Arial"/>
                <w:color w:val="000000"/>
                <w:sz w:val="24"/>
                <w:lang w:val="en-US" w:eastAsia="ar-SA"/>
              </w:rPr>
              <w:t>, p</w:t>
            </w:r>
            <w:r w:rsidR="005A23E8" w:rsidRPr="00341C32">
              <w:rPr>
                <w:rFonts w:ascii="Arial" w:hAnsi="Arial" w:cs="Arial"/>
                <w:color w:val="000000"/>
                <w:sz w:val="24"/>
                <w:lang w:val="en-US" w:eastAsia="ar-SA"/>
              </w:rPr>
              <w:t xml:space="preserve">ublic conveniences at </w:t>
            </w:r>
            <w:proofErr w:type="spellStart"/>
            <w:r w:rsidR="005A23E8" w:rsidRPr="00341C32">
              <w:rPr>
                <w:rFonts w:ascii="Arial" w:hAnsi="Arial" w:cs="Arial"/>
                <w:color w:val="000000"/>
                <w:sz w:val="24"/>
                <w:lang w:val="en-US" w:eastAsia="ar-SA"/>
              </w:rPr>
              <w:t>Itchenor</w:t>
            </w:r>
            <w:proofErr w:type="spellEnd"/>
            <w:r w:rsidR="005A23E8" w:rsidRPr="00341C32">
              <w:rPr>
                <w:rFonts w:ascii="Arial" w:hAnsi="Arial" w:cs="Arial"/>
                <w:color w:val="000000"/>
                <w:sz w:val="24"/>
                <w:lang w:val="en-US" w:eastAsia="ar-SA"/>
              </w:rPr>
              <w:t xml:space="preserve"> </w:t>
            </w:r>
            <w:r w:rsidR="005A23E8" w:rsidRPr="00341C32">
              <w:rPr>
                <w:rFonts w:ascii="Arial" w:hAnsi="Arial" w:cs="Arial"/>
                <w:color w:val="000000"/>
                <w:sz w:val="24"/>
                <w:vertAlign w:val="superscript"/>
                <w:lang w:val="en-US" w:eastAsia="ar-SA"/>
              </w:rPr>
              <w:footnoteReference w:id="8"/>
            </w:r>
            <w:r w:rsidR="005A23E8" w:rsidRPr="00341C32">
              <w:rPr>
                <w:rFonts w:ascii="Arial" w:hAnsi="Arial" w:cs="Arial"/>
                <w:color w:val="000000"/>
                <w:sz w:val="24"/>
                <w:lang w:val="en-US" w:eastAsia="ar-SA"/>
              </w:rPr>
              <w:t>.</w:t>
            </w:r>
          </w:p>
        </w:tc>
        <w:tc>
          <w:tcPr>
            <w:tcW w:w="1682" w:type="dxa"/>
          </w:tcPr>
          <w:p w14:paraId="38F86FDE" w14:textId="77777777" w:rsidR="00F00CF0" w:rsidRPr="00341C32" w:rsidRDefault="00F00CF0"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0</w:t>
            </w:r>
          </w:p>
        </w:tc>
        <w:tc>
          <w:tcPr>
            <w:tcW w:w="1583" w:type="dxa"/>
          </w:tcPr>
          <w:p w14:paraId="2DE86F9E" w14:textId="7D9EC356" w:rsidR="00F00CF0" w:rsidRPr="00341C32" w:rsidRDefault="005A23E8" w:rsidP="00706592">
            <w:pPr>
              <w:suppressAutoHyphens/>
              <w:jc w:val="right"/>
              <w:rPr>
                <w:rFonts w:ascii="Arial" w:hAnsi="Arial" w:cs="Arial"/>
                <w:color w:val="000000"/>
                <w:sz w:val="24"/>
                <w:lang w:val="en-US" w:eastAsia="ar-SA"/>
              </w:rPr>
            </w:pPr>
            <w:r w:rsidRPr="00A70EE1">
              <w:rPr>
                <w:rFonts w:ascii="Arial" w:hAnsi="Arial" w:cs="Arial"/>
                <w:color w:val="000000"/>
                <w:sz w:val="24"/>
                <w:lang w:val="en-US" w:eastAsia="ar-SA"/>
              </w:rPr>
              <w:t>3</w:t>
            </w:r>
            <w:r w:rsidR="000222C4">
              <w:rPr>
                <w:rFonts w:ascii="Arial" w:hAnsi="Arial" w:cs="Arial"/>
                <w:color w:val="000000"/>
                <w:sz w:val="24"/>
                <w:lang w:val="en-US" w:eastAsia="ar-SA"/>
              </w:rPr>
              <w:t>46</w:t>
            </w:r>
          </w:p>
        </w:tc>
      </w:tr>
      <w:tr w:rsidR="00F00CF0" w:rsidRPr="00341C32" w14:paraId="47FF2C95" w14:textId="77777777" w:rsidTr="00706592">
        <w:trPr>
          <w:jc w:val="right"/>
        </w:trPr>
        <w:tc>
          <w:tcPr>
            <w:tcW w:w="2157" w:type="dxa"/>
          </w:tcPr>
          <w:p w14:paraId="558199C0" w14:textId="2522D96A" w:rsidR="00F00CF0" w:rsidRPr="005B7B87" w:rsidRDefault="00F00CF0" w:rsidP="00706592">
            <w:pPr>
              <w:suppressAutoHyphens/>
              <w:rPr>
                <w:rFonts w:ascii="Arial" w:hAnsi="Arial" w:cs="Arial"/>
                <w:color w:val="000000"/>
                <w:sz w:val="24"/>
                <w:vertAlign w:val="superscript"/>
                <w:lang w:val="en-US" w:eastAsia="ar-SA"/>
              </w:rPr>
            </w:pPr>
            <w:r w:rsidRPr="00341C32">
              <w:rPr>
                <w:rFonts w:ascii="Arial" w:hAnsi="Arial" w:cs="Arial"/>
                <w:color w:val="000000"/>
                <w:sz w:val="24"/>
                <w:lang w:val="en-US" w:eastAsia="ar-SA"/>
              </w:rPr>
              <w:t>TOTAL SCOPE 2</w:t>
            </w:r>
            <w:r w:rsidR="005B7B87">
              <w:rPr>
                <w:rStyle w:val="FootnoteReference"/>
                <w:rFonts w:ascii="Arial" w:hAnsi="Arial" w:cs="Arial"/>
                <w:color w:val="000000"/>
                <w:sz w:val="24"/>
                <w:lang w:val="en-US" w:eastAsia="ar-SA"/>
              </w:rPr>
              <w:footnoteReference w:id="9"/>
            </w:r>
          </w:p>
        </w:tc>
        <w:tc>
          <w:tcPr>
            <w:tcW w:w="1775" w:type="dxa"/>
          </w:tcPr>
          <w:p w14:paraId="67F445F8" w14:textId="18A8FDBC" w:rsidR="00F00CF0" w:rsidRPr="00126805" w:rsidRDefault="001428A5"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277</w:t>
            </w:r>
          </w:p>
        </w:tc>
        <w:tc>
          <w:tcPr>
            <w:tcW w:w="1819" w:type="dxa"/>
          </w:tcPr>
          <w:p w14:paraId="212D3887" w14:textId="77777777" w:rsidR="00F00CF0" w:rsidRPr="00341C32" w:rsidRDefault="00F00CF0" w:rsidP="00706592">
            <w:pPr>
              <w:suppressAutoHyphens/>
              <w:jc w:val="right"/>
              <w:rPr>
                <w:rFonts w:ascii="Arial" w:hAnsi="Arial" w:cs="Arial"/>
                <w:color w:val="000000"/>
                <w:sz w:val="24"/>
                <w:lang w:val="en-US" w:eastAsia="ar-SA"/>
              </w:rPr>
            </w:pPr>
          </w:p>
        </w:tc>
        <w:tc>
          <w:tcPr>
            <w:tcW w:w="1682" w:type="dxa"/>
          </w:tcPr>
          <w:p w14:paraId="5EDE4911" w14:textId="77777777" w:rsidR="00F00CF0" w:rsidRPr="00341C32" w:rsidRDefault="00F00CF0" w:rsidP="00706592">
            <w:pPr>
              <w:suppressAutoHyphens/>
              <w:jc w:val="right"/>
              <w:rPr>
                <w:rFonts w:ascii="Arial" w:hAnsi="Arial" w:cs="Arial"/>
                <w:color w:val="000000"/>
                <w:sz w:val="24"/>
                <w:lang w:val="en-US" w:eastAsia="ar-SA"/>
              </w:rPr>
            </w:pPr>
          </w:p>
        </w:tc>
        <w:tc>
          <w:tcPr>
            <w:tcW w:w="1583" w:type="dxa"/>
          </w:tcPr>
          <w:p w14:paraId="10A5E998" w14:textId="16D7F4F5" w:rsidR="00F00CF0" w:rsidRPr="00341C32" w:rsidRDefault="005A23E8"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3</w:t>
            </w:r>
            <w:r w:rsidR="000222C4">
              <w:rPr>
                <w:rFonts w:ascii="Arial" w:hAnsi="Arial" w:cs="Arial"/>
                <w:color w:val="000000"/>
                <w:sz w:val="24"/>
                <w:lang w:val="en-US" w:eastAsia="ar-SA"/>
              </w:rPr>
              <w:t>46</w:t>
            </w:r>
          </w:p>
        </w:tc>
      </w:tr>
      <w:tr w:rsidR="00F00CF0" w:rsidRPr="00341C32" w14:paraId="7EE8DB31" w14:textId="77777777" w:rsidTr="00706592">
        <w:trPr>
          <w:jc w:val="right"/>
        </w:trPr>
        <w:tc>
          <w:tcPr>
            <w:tcW w:w="2157" w:type="dxa"/>
          </w:tcPr>
          <w:p w14:paraId="235E2B18" w14:textId="59708DD9" w:rsidR="00F00CF0" w:rsidRPr="00341C32" w:rsidRDefault="00F00CF0" w:rsidP="00706592">
            <w:pPr>
              <w:suppressAutoHyphens/>
              <w:rPr>
                <w:rFonts w:ascii="Arial" w:hAnsi="Arial" w:cs="Arial"/>
                <w:b/>
                <w:color w:val="000000"/>
                <w:sz w:val="24"/>
                <w:lang w:val="en-US" w:eastAsia="ar-SA"/>
              </w:rPr>
            </w:pPr>
            <w:r w:rsidRPr="00341C32">
              <w:rPr>
                <w:rFonts w:ascii="Arial" w:hAnsi="Arial" w:cs="Arial"/>
                <w:b/>
                <w:color w:val="000000"/>
                <w:sz w:val="24"/>
                <w:lang w:val="en-US" w:eastAsia="ar-SA"/>
              </w:rPr>
              <w:t>Scope 3</w:t>
            </w:r>
            <w:r w:rsidR="003F4510" w:rsidRPr="003F4510">
              <w:rPr>
                <w:rFonts w:ascii="Arial" w:hAnsi="Arial" w:cs="Arial"/>
                <w:b/>
                <w:color w:val="000000"/>
                <w:sz w:val="24"/>
                <w:vertAlign w:val="superscript"/>
                <w:lang w:val="en-US" w:eastAsia="ar-SA"/>
              </w:rPr>
              <w:t>8</w:t>
            </w:r>
            <w:r w:rsidRPr="003F4510">
              <w:rPr>
                <w:rFonts w:ascii="Arial" w:hAnsi="Arial" w:cs="Arial"/>
                <w:b/>
                <w:color w:val="000000"/>
                <w:sz w:val="24"/>
                <w:vertAlign w:val="superscript"/>
                <w:lang w:val="en-US" w:eastAsia="ar-SA"/>
              </w:rPr>
              <w:t xml:space="preserve"> </w:t>
            </w:r>
            <w:r w:rsidRPr="00341C32">
              <w:rPr>
                <w:rFonts w:ascii="Arial" w:hAnsi="Arial" w:cs="Arial"/>
                <w:b/>
                <w:color w:val="000000"/>
                <w:sz w:val="24"/>
                <w:lang w:val="en-US" w:eastAsia="ar-SA"/>
              </w:rPr>
              <w:t>emissions in tCO</w:t>
            </w:r>
            <w:r w:rsidRPr="00341C32">
              <w:rPr>
                <w:rFonts w:ascii="Arial" w:hAnsi="Arial" w:cs="Arial"/>
                <w:b/>
                <w:color w:val="000000"/>
                <w:sz w:val="24"/>
                <w:vertAlign w:val="subscript"/>
                <w:lang w:val="en-US" w:eastAsia="ar-SA"/>
              </w:rPr>
              <w:t>2</w:t>
            </w:r>
            <w:r w:rsidRPr="00341C32">
              <w:rPr>
                <w:rFonts w:ascii="Arial" w:hAnsi="Arial" w:cs="Arial"/>
                <w:b/>
                <w:color w:val="000000"/>
                <w:sz w:val="24"/>
                <w:lang w:val="en-US" w:eastAsia="ar-SA"/>
              </w:rPr>
              <w:t>e</w:t>
            </w:r>
          </w:p>
        </w:tc>
        <w:tc>
          <w:tcPr>
            <w:tcW w:w="1775" w:type="dxa"/>
          </w:tcPr>
          <w:p w14:paraId="6EA7FED3" w14:textId="77777777" w:rsidR="00F00CF0" w:rsidRPr="00341C32" w:rsidRDefault="00F00CF0" w:rsidP="00F36CD0">
            <w:pPr>
              <w:suppressAutoHyphens/>
              <w:rPr>
                <w:rFonts w:ascii="Arial" w:hAnsi="Arial" w:cs="Arial"/>
                <w:color w:val="000000"/>
                <w:sz w:val="24"/>
                <w:lang w:val="en-US" w:eastAsia="ar-SA"/>
              </w:rPr>
            </w:pPr>
          </w:p>
        </w:tc>
        <w:tc>
          <w:tcPr>
            <w:tcW w:w="1819" w:type="dxa"/>
          </w:tcPr>
          <w:p w14:paraId="3DE7CCF4" w14:textId="77777777" w:rsidR="00F00CF0" w:rsidRPr="00341C32" w:rsidRDefault="00F00CF0" w:rsidP="00F36CD0">
            <w:pPr>
              <w:suppressAutoHyphens/>
              <w:rPr>
                <w:rFonts w:ascii="Arial" w:hAnsi="Arial" w:cs="Arial"/>
                <w:color w:val="000000"/>
                <w:sz w:val="24"/>
                <w:lang w:val="en-US" w:eastAsia="ar-SA"/>
              </w:rPr>
            </w:pPr>
          </w:p>
        </w:tc>
        <w:tc>
          <w:tcPr>
            <w:tcW w:w="1682" w:type="dxa"/>
          </w:tcPr>
          <w:p w14:paraId="00AE807D" w14:textId="77777777" w:rsidR="00F00CF0" w:rsidRPr="00341C32" w:rsidRDefault="00F00CF0" w:rsidP="00F36CD0">
            <w:pPr>
              <w:suppressAutoHyphens/>
              <w:rPr>
                <w:rFonts w:ascii="Arial" w:hAnsi="Arial" w:cs="Arial"/>
                <w:color w:val="000000"/>
                <w:sz w:val="24"/>
                <w:lang w:val="en-US" w:eastAsia="ar-SA"/>
              </w:rPr>
            </w:pPr>
          </w:p>
        </w:tc>
        <w:tc>
          <w:tcPr>
            <w:tcW w:w="1583" w:type="dxa"/>
          </w:tcPr>
          <w:p w14:paraId="4183F8B4" w14:textId="77777777" w:rsidR="00F00CF0" w:rsidRPr="00341C32" w:rsidRDefault="00F00CF0" w:rsidP="00F36CD0">
            <w:pPr>
              <w:suppressAutoHyphens/>
              <w:rPr>
                <w:rFonts w:ascii="Arial" w:hAnsi="Arial" w:cs="Arial"/>
                <w:color w:val="000000"/>
                <w:sz w:val="24"/>
                <w:lang w:val="en-US" w:eastAsia="ar-SA"/>
              </w:rPr>
            </w:pPr>
          </w:p>
        </w:tc>
      </w:tr>
      <w:tr w:rsidR="00B836FA" w:rsidRPr="00341C32" w14:paraId="71BF2401" w14:textId="77777777" w:rsidTr="00706592">
        <w:trPr>
          <w:jc w:val="right"/>
        </w:trPr>
        <w:tc>
          <w:tcPr>
            <w:tcW w:w="2157" w:type="dxa"/>
          </w:tcPr>
          <w:p w14:paraId="462DEF3F" w14:textId="77777777" w:rsidR="00B836FA" w:rsidRPr="00341C32" w:rsidRDefault="00B836FA" w:rsidP="00706592">
            <w:pPr>
              <w:suppressAutoHyphens/>
              <w:ind w:left="22"/>
              <w:rPr>
                <w:rFonts w:ascii="Arial" w:hAnsi="Arial" w:cs="Arial"/>
                <w:color w:val="000000"/>
                <w:sz w:val="24"/>
                <w:lang w:val="en-US" w:eastAsia="ar-SA"/>
              </w:rPr>
            </w:pPr>
            <w:r w:rsidRPr="00341C32">
              <w:rPr>
                <w:rFonts w:ascii="Arial" w:hAnsi="Arial" w:cs="Arial"/>
                <w:color w:val="000000"/>
                <w:sz w:val="24"/>
                <w:lang w:val="en-US" w:eastAsia="ar-SA"/>
              </w:rPr>
              <w:t>Purchased goods &amp; services</w:t>
            </w:r>
          </w:p>
        </w:tc>
        <w:tc>
          <w:tcPr>
            <w:tcW w:w="1775" w:type="dxa"/>
          </w:tcPr>
          <w:p w14:paraId="6B4014E2" w14:textId="53BA35AD" w:rsidR="00B836FA" w:rsidRPr="00341C32" w:rsidRDefault="00B836FA" w:rsidP="00B836FA">
            <w:pPr>
              <w:suppressAutoHyphens/>
              <w:rPr>
                <w:rFonts w:ascii="Arial" w:hAnsi="Arial" w:cs="Arial"/>
                <w:color w:val="000000"/>
                <w:sz w:val="24"/>
                <w:lang w:val="en-US" w:eastAsia="ar-SA"/>
              </w:rPr>
            </w:pPr>
          </w:p>
        </w:tc>
        <w:tc>
          <w:tcPr>
            <w:tcW w:w="1819" w:type="dxa"/>
          </w:tcPr>
          <w:p w14:paraId="146E0981" w14:textId="6F6DEC38" w:rsidR="00B836FA" w:rsidRPr="00341C32" w:rsidRDefault="00B836FA" w:rsidP="00B836FA">
            <w:pPr>
              <w:suppressAutoHyphens/>
              <w:rPr>
                <w:rFonts w:ascii="Arial" w:hAnsi="Arial" w:cs="Arial"/>
                <w:color w:val="000000"/>
                <w:sz w:val="24"/>
                <w:lang w:val="en-US" w:eastAsia="ar-SA"/>
              </w:rPr>
            </w:pPr>
            <w:r w:rsidRPr="00341C32">
              <w:rPr>
                <w:rFonts w:ascii="Arial" w:hAnsi="Arial" w:cs="Arial"/>
                <w:color w:val="000000"/>
                <w:sz w:val="24"/>
                <w:lang w:val="en-US" w:eastAsia="ar-SA"/>
              </w:rPr>
              <w:t>We have not tried to quantify these emissions yet.</w:t>
            </w:r>
          </w:p>
        </w:tc>
        <w:tc>
          <w:tcPr>
            <w:tcW w:w="1682" w:type="dxa"/>
          </w:tcPr>
          <w:p w14:paraId="5C6F66D0" w14:textId="77777777" w:rsidR="00B836FA" w:rsidRPr="00341C32" w:rsidRDefault="00B836FA" w:rsidP="00B836FA">
            <w:pPr>
              <w:suppressAutoHyphens/>
              <w:rPr>
                <w:rFonts w:ascii="Arial" w:hAnsi="Arial" w:cs="Arial"/>
                <w:color w:val="000000"/>
                <w:sz w:val="24"/>
                <w:lang w:val="en-US" w:eastAsia="ar-SA"/>
              </w:rPr>
            </w:pPr>
          </w:p>
        </w:tc>
        <w:tc>
          <w:tcPr>
            <w:tcW w:w="1583" w:type="dxa"/>
          </w:tcPr>
          <w:p w14:paraId="38C8284F" w14:textId="77777777" w:rsidR="00B836FA" w:rsidRPr="00341C32" w:rsidRDefault="00B836FA" w:rsidP="00B836FA">
            <w:pPr>
              <w:suppressAutoHyphens/>
              <w:rPr>
                <w:rFonts w:ascii="Arial" w:hAnsi="Arial" w:cs="Arial"/>
                <w:color w:val="000000"/>
                <w:sz w:val="24"/>
                <w:lang w:val="en-US" w:eastAsia="ar-SA"/>
              </w:rPr>
            </w:pPr>
          </w:p>
        </w:tc>
      </w:tr>
      <w:tr w:rsidR="00B836FA" w:rsidRPr="00341C32" w14:paraId="40EEE346" w14:textId="77777777" w:rsidTr="00706592">
        <w:trPr>
          <w:cantSplit/>
          <w:jc w:val="right"/>
        </w:trPr>
        <w:tc>
          <w:tcPr>
            <w:tcW w:w="2157" w:type="dxa"/>
          </w:tcPr>
          <w:p w14:paraId="4CD53B3D" w14:textId="77777777" w:rsidR="00B836FA" w:rsidRPr="00341C32" w:rsidRDefault="00B836FA" w:rsidP="00706592">
            <w:pPr>
              <w:suppressAutoHyphens/>
              <w:ind w:left="22" w:hanging="22"/>
              <w:rPr>
                <w:rFonts w:ascii="Arial" w:hAnsi="Arial" w:cs="Arial"/>
                <w:color w:val="000000"/>
                <w:sz w:val="24"/>
                <w:lang w:val="en-US" w:eastAsia="ar-SA"/>
              </w:rPr>
            </w:pPr>
            <w:r w:rsidRPr="00341C32">
              <w:rPr>
                <w:rFonts w:ascii="Arial" w:hAnsi="Arial" w:cs="Arial"/>
                <w:color w:val="000000"/>
                <w:sz w:val="24"/>
                <w:lang w:val="en-US" w:eastAsia="ar-SA"/>
              </w:rPr>
              <w:lastRenderedPageBreak/>
              <w:t>Capital goods</w:t>
            </w:r>
          </w:p>
        </w:tc>
        <w:tc>
          <w:tcPr>
            <w:tcW w:w="1775" w:type="dxa"/>
          </w:tcPr>
          <w:p w14:paraId="2B4E7D2F" w14:textId="29AA1733" w:rsidR="00B836FA" w:rsidRPr="00341C32" w:rsidRDefault="00B836FA" w:rsidP="00B836FA">
            <w:pPr>
              <w:suppressAutoHyphens/>
              <w:rPr>
                <w:rFonts w:ascii="Arial" w:hAnsi="Arial" w:cs="Arial"/>
                <w:color w:val="000000"/>
                <w:sz w:val="24"/>
                <w:lang w:val="en-US" w:eastAsia="ar-SA"/>
              </w:rPr>
            </w:pPr>
          </w:p>
        </w:tc>
        <w:tc>
          <w:tcPr>
            <w:tcW w:w="1819" w:type="dxa"/>
          </w:tcPr>
          <w:p w14:paraId="7D254EBC" w14:textId="670C08CB" w:rsidR="00B836FA" w:rsidRPr="00341C32" w:rsidRDefault="00B836FA" w:rsidP="00B836FA">
            <w:pPr>
              <w:suppressAutoHyphens/>
              <w:rPr>
                <w:rFonts w:ascii="Arial" w:hAnsi="Arial" w:cs="Arial"/>
                <w:color w:val="000000"/>
                <w:sz w:val="24"/>
                <w:lang w:val="en-US" w:eastAsia="ar-SA"/>
              </w:rPr>
            </w:pPr>
            <w:r w:rsidRPr="00341C32">
              <w:rPr>
                <w:rFonts w:ascii="Arial" w:hAnsi="Arial" w:cs="Arial"/>
                <w:color w:val="000000"/>
                <w:sz w:val="24"/>
                <w:lang w:val="en-US" w:eastAsia="ar-SA"/>
              </w:rPr>
              <w:t>We have not tried to quantify these emissions yet.</w:t>
            </w:r>
          </w:p>
        </w:tc>
        <w:tc>
          <w:tcPr>
            <w:tcW w:w="1682" w:type="dxa"/>
          </w:tcPr>
          <w:p w14:paraId="1B4A7A42" w14:textId="77777777" w:rsidR="00B836FA" w:rsidRPr="00341C32" w:rsidRDefault="00B836FA" w:rsidP="00B836FA">
            <w:pPr>
              <w:suppressAutoHyphens/>
              <w:rPr>
                <w:rFonts w:ascii="Arial" w:hAnsi="Arial" w:cs="Arial"/>
                <w:color w:val="000000"/>
                <w:sz w:val="24"/>
                <w:lang w:val="en-US" w:eastAsia="ar-SA"/>
              </w:rPr>
            </w:pPr>
          </w:p>
        </w:tc>
        <w:tc>
          <w:tcPr>
            <w:tcW w:w="1583" w:type="dxa"/>
          </w:tcPr>
          <w:p w14:paraId="1341087A" w14:textId="77777777" w:rsidR="00B836FA" w:rsidRPr="00341C32" w:rsidRDefault="00B836FA" w:rsidP="00B836FA">
            <w:pPr>
              <w:suppressAutoHyphens/>
              <w:rPr>
                <w:rFonts w:ascii="Arial" w:hAnsi="Arial" w:cs="Arial"/>
                <w:color w:val="000000"/>
                <w:sz w:val="24"/>
                <w:lang w:val="en-US" w:eastAsia="ar-SA"/>
              </w:rPr>
            </w:pPr>
          </w:p>
        </w:tc>
      </w:tr>
      <w:tr w:rsidR="00B836FA" w:rsidRPr="00341C32" w14:paraId="4D93B6A5" w14:textId="77777777" w:rsidTr="00706592">
        <w:trPr>
          <w:jc w:val="right"/>
        </w:trPr>
        <w:tc>
          <w:tcPr>
            <w:tcW w:w="2157" w:type="dxa"/>
          </w:tcPr>
          <w:p w14:paraId="2334545A" w14:textId="6874871F" w:rsidR="00B836FA" w:rsidRPr="00341C32" w:rsidRDefault="00B836FA" w:rsidP="00706592">
            <w:pPr>
              <w:suppressAutoHyphens/>
              <w:ind w:left="22"/>
              <w:rPr>
                <w:rFonts w:ascii="Arial" w:hAnsi="Arial" w:cs="Arial"/>
                <w:color w:val="000000"/>
                <w:sz w:val="24"/>
                <w:lang w:val="en-US" w:eastAsia="ar-SA"/>
              </w:rPr>
            </w:pPr>
            <w:r>
              <w:rPr>
                <w:rFonts w:ascii="Arial" w:hAnsi="Arial" w:cs="Arial"/>
                <w:color w:val="000000"/>
                <w:sz w:val="24"/>
                <w:lang w:val="en-US" w:eastAsia="ar-SA"/>
              </w:rPr>
              <w:t>Electricity – transmission &amp; distribution (T&amp;D) losses</w:t>
            </w:r>
          </w:p>
        </w:tc>
        <w:tc>
          <w:tcPr>
            <w:tcW w:w="1775" w:type="dxa"/>
          </w:tcPr>
          <w:p w14:paraId="2994D30B" w14:textId="1024A256" w:rsidR="00B836FA"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24</w:t>
            </w:r>
          </w:p>
        </w:tc>
        <w:tc>
          <w:tcPr>
            <w:tcW w:w="1819" w:type="dxa"/>
          </w:tcPr>
          <w:p w14:paraId="4D711860" w14:textId="77777777" w:rsidR="00B836FA" w:rsidRPr="00341C32" w:rsidRDefault="00B836FA" w:rsidP="00706592">
            <w:pPr>
              <w:suppressAutoHyphens/>
              <w:jc w:val="right"/>
              <w:rPr>
                <w:rFonts w:ascii="Arial" w:hAnsi="Arial" w:cs="Arial"/>
                <w:color w:val="000000"/>
                <w:sz w:val="24"/>
                <w:lang w:val="en-US" w:eastAsia="ar-SA"/>
              </w:rPr>
            </w:pPr>
          </w:p>
        </w:tc>
        <w:tc>
          <w:tcPr>
            <w:tcW w:w="1682" w:type="dxa"/>
          </w:tcPr>
          <w:p w14:paraId="06C0EA61" w14:textId="3B5F3FB0"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0</w:t>
            </w:r>
          </w:p>
        </w:tc>
        <w:tc>
          <w:tcPr>
            <w:tcW w:w="1583" w:type="dxa"/>
          </w:tcPr>
          <w:p w14:paraId="31EC3400" w14:textId="03999761" w:rsidR="00B836FA" w:rsidRPr="002520C1" w:rsidDel="00706547"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30</w:t>
            </w:r>
          </w:p>
        </w:tc>
      </w:tr>
      <w:tr w:rsidR="00B836FA" w:rsidRPr="00341C32" w14:paraId="6A6716AD" w14:textId="77777777" w:rsidTr="00706592">
        <w:trPr>
          <w:jc w:val="right"/>
        </w:trPr>
        <w:tc>
          <w:tcPr>
            <w:tcW w:w="2157" w:type="dxa"/>
          </w:tcPr>
          <w:p w14:paraId="2791BBB0" w14:textId="77777777" w:rsidR="00B836FA" w:rsidRPr="00341C32" w:rsidRDefault="00B836FA" w:rsidP="00706592">
            <w:pPr>
              <w:suppressAutoHyphens/>
              <w:ind w:left="22"/>
              <w:rPr>
                <w:rFonts w:ascii="Arial" w:hAnsi="Arial" w:cs="Arial"/>
                <w:color w:val="000000"/>
                <w:sz w:val="24"/>
                <w:lang w:val="en-US" w:eastAsia="ar-SA"/>
              </w:rPr>
            </w:pPr>
            <w:r w:rsidRPr="00341C32">
              <w:rPr>
                <w:rFonts w:ascii="Arial" w:hAnsi="Arial" w:cs="Arial"/>
                <w:color w:val="000000"/>
                <w:sz w:val="24"/>
                <w:lang w:val="en-US" w:eastAsia="ar-SA"/>
              </w:rPr>
              <w:t>Fuel- and energy-related activities not included in</w:t>
            </w:r>
            <w:r w:rsidRPr="00341C32">
              <w:rPr>
                <w:rFonts w:ascii="Arial" w:hAnsi="Arial" w:cs="Arial"/>
                <w:color w:val="000000"/>
                <w:sz w:val="24"/>
                <w:lang w:val="en-US" w:eastAsia="ar-SA"/>
              </w:rPr>
              <w:br/>
              <w:t>Scopes 1 &amp; 2</w:t>
            </w:r>
          </w:p>
          <w:p w14:paraId="1CDA1ED0" w14:textId="77777777" w:rsidR="00B836FA" w:rsidRPr="00341C32" w:rsidRDefault="00B836FA" w:rsidP="00706592">
            <w:pPr>
              <w:suppressAutoHyphens/>
              <w:ind w:left="22"/>
              <w:rPr>
                <w:rFonts w:ascii="Arial" w:hAnsi="Arial" w:cs="Arial"/>
                <w:color w:val="000000"/>
                <w:sz w:val="24"/>
                <w:lang w:val="en-US" w:eastAsia="ar-SA"/>
              </w:rPr>
            </w:pPr>
          </w:p>
        </w:tc>
        <w:tc>
          <w:tcPr>
            <w:tcW w:w="1775" w:type="dxa"/>
          </w:tcPr>
          <w:p w14:paraId="76DCDD2A" w14:textId="68965A2F"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 xml:space="preserve"> </w:t>
            </w:r>
            <w:r w:rsidRPr="00AA730F">
              <w:rPr>
                <w:rFonts w:ascii="Arial" w:hAnsi="Arial" w:cs="Arial"/>
                <w:color w:val="000000"/>
                <w:sz w:val="24"/>
                <w:lang w:val="en-US" w:eastAsia="ar-SA"/>
              </w:rPr>
              <w:t>37</w:t>
            </w:r>
            <w:r>
              <w:rPr>
                <w:rFonts w:ascii="Arial" w:hAnsi="Arial" w:cs="Arial"/>
                <w:color w:val="000000"/>
                <w:sz w:val="24"/>
                <w:lang w:val="en-US" w:eastAsia="ar-SA"/>
              </w:rPr>
              <w:t>1</w:t>
            </w:r>
          </w:p>
        </w:tc>
        <w:tc>
          <w:tcPr>
            <w:tcW w:w="1819" w:type="dxa"/>
          </w:tcPr>
          <w:p w14:paraId="121D78AA" w14:textId="77777777" w:rsidR="00B836FA" w:rsidRPr="00341C32" w:rsidRDefault="00B836FA" w:rsidP="00706592">
            <w:pPr>
              <w:suppressAutoHyphens/>
              <w:jc w:val="right"/>
              <w:rPr>
                <w:rFonts w:ascii="Arial" w:hAnsi="Arial" w:cs="Arial"/>
                <w:color w:val="000000"/>
                <w:sz w:val="24"/>
                <w:lang w:val="en-US" w:eastAsia="ar-SA"/>
              </w:rPr>
            </w:pPr>
          </w:p>
        </w:tc>
        <w:tc>
          <w:tcPr>
            <w:tcW w:w="1682" w:type="dxa"/>
          </w:tcPr>
          <w:p w14:paraId="0FAAD486" w14:textId="501B0BFE" w:rsidR="00B836FA" w:rsidRPr="00AA730F"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0</w:t>
            </w:r>
          </w:p>
        </w:tc>
        <w:tc>
          <w:tcPr>
            <w:tcW w:w="1583" w:type="dxa"/>
          </w:tcPr>
          <w:p w14:paraId="27A7C617" w14:textId="3C9B3531" w:rsidR="00B836FA" w:rsidRPr="00AA730F" w:rsidRDefault="00B836FA" w:rsidP="00706592">
            <w:pPr>
              <w:suppressAutoHyphens/>
              <w:jc w:val="right"/>
              <w:rPr>
                <w:rFonts w:ascii="Arial" w:hAnsi="Arial" w:cs="Arial"/>
                <w:color w:val="000000"/>
                <w:sz w:val="24"/>
                <w:lang w:val="en-US" w:eastAsia="ar-SA"/>
              </w:rPr>
            </w:pPr>
            <w:r w:rsidRPr="00AA730F">
              <w:rPr>
                <w:rFonts w:ascii="Arial" w:hAnsi="Arial" w:cs="Arial"/>
                <w:color w:val="000000"/>
                <w:sz w:val="24"/>
                <w:lang w:val="en-US" w:eastAsia="ar-SA"/>
              </w:rPr>
              <w:t>34</w:t>
            </w:r>
            <w:r w:rsidR="000222C4">
              <w:rPr>
                <w:rFonts w:ascii="Arial" w:hAnsi="Arial" w:cs="Arial"/>
                <w:color w:val="000000"/>
                <w:sz w:val="24"/>
                <w:lang w:val="en-US" w:eastAsia="ar-SA"/>
              </w:rPr>
              <w:t>6</w:t>
            </w:r>
          </w:p>
        </w:tc>
      </w:tr>
      <w:tr w:rsidR="00B836FA" w:rsidRPr="00341C32" w14:paraId="1EBE8DEB" w14:textId="77777777" w:rsidTr="00706592">
        <w:trPr>
          <w:jc w:val="right"/>
        </w:trPr>
        <w:tc>
          <w:tcPr>
            <w:tcW w:w="2157" w:type="dxa"/>
          </w:tcPr>
          <w:p w14:paraId="0FDDDF24" w14:textId="77777777" w:rsidR="00B836FA" w:rsidRPr="00341C32" w:rsidRDefault="00B836FA" w:rsidP="00706592">
            <w:pPr>
              <w:suppressAutoHyphens/>
              <w:ind w:left="22"/>
              <w:rPr>
                <w:rFonts w:ascii="Arial" w:hAnsi="Arial" w:cs="Arial"/>
                <w:color w:val="000000"/>
                <w:sz w:val="24"/>
                <w:lang w:val="en-US" w:eastAsia="ar-SA"/>
              </w:rPr>
            </w:pPr>
            <w:r w:rsidRPr="00341C32">
              <w:rPr>
                <w:rFonts w:ascii="Arial" w:hAnsi="Arial" w:cs="Arial"/>
                <w:color w:val="000000"/>
                <w:sz w:val="24"/>
                <w:lang w:val="en-US" w:eastAsia="ar-SA"/>
              </w:rPr>
              <w:t>Upstream transportation &amp; distribution</w:t>
            </w:r>
          </w:p>
        </w:tc>
        <w:tc>
          <w:tcPr>
            <w:tcW w:w="1775" w:type="dxa"/>
          </w:tcPr>
          <w:p w14:paraId="4DC617F5" w14:textId="374A8AD8" w:rsidR="00B836FA" w:rsidRPr="00341C32" w:rsidRDefault="00B836FA" w:rsidP="00B836FA">
            <w:pPr>
              <w:suppressAutoHyphens/>
              <w:rPr>
                <w:rFonts w:ascii="Arial" w:hAnsi="Arial" w:cs="Arial"/>
                <w:color w:val="000000"/>
                <w:sz w:val="24"/>
                <w:lang w:val="en-US" w:eastAsia="ar-SA"/>
              </w:rPr>
            </w:pPr>
          </w:p>
        </w:tc>
        <w:tc>
          <w:tcPr>
            <w:tcW w:w="1819" w:type="dxa"/>
          </w:tcPr>
          <w:p w14:paraId="4391EE77" w14:textId="41BD4C72" w:rsidR="00B836FA" w:rsidRPr="00341C32" w:rsidRDefault="00B836FA" w:rsidP="00B836FA">
            <w:pPr>
              <w:suppressAutoHyphens/>
              <w:rPr>
                <w:rFonts w:ascii="Arial" w:hAnsi="Arial" w:cs="Arial"/>
                <w:color w:val="000000"/>
                <w:sz w:val="24"/>
                <w:lang w:val="en-US" w:eastAsia="ar-SA"/>
              </w:rPr>
            </w:pPr>
            <w:r w:rsidRPr="00341C32">
              <w:rPr>
                <w:rFonts w:ascii="Arial" w:hAnsi="Arial" w:cs="Arial"/>
                <w:color w:val="000000"/>
                <w:sz w:val="24"/>
                <w:lang w:val="en-US" w:eastAsia="ar-SA"/>
              </w:rPr>
              <w:t>We have not tried to quantify these emissions yet.</w:t>
            </w:r>
          </w:p>
        </w:tc>
        <w:tc>
          <w:tcPr>
            <w:tcW w:w="1682" w:type="dxa"/>
          </w:tcPr>
          <w:p w14:paraId="50762A9D" w14:textId="77777777" w:rsidR="00B836FA" w:rsidRPr="00341C32" w:rsidRDefault="00B836FA" w:rsidP="00B836FA">
            <w:pPr>
              <w:suppressAutoHyphens/>
              <w:rPr>
                <w:rFonts w:ascii="Arial" w:hAnsi="Arial" w:cs="Arial"/>
                <w:color w:val="000000"/>
                <w:sz w:val="24"/>
                <w:lang w:val="en-US" w:eastAsia="ar-SA"/>
              </w:rPr>
            </w:pPr>
          </w:p>
        </w:tc>
        <w:tc>
          <w:tcPr>
            <w:tcW w:w="1583" w:type="dxa"/>
          </w:tcPr>
          <w:p w14:paraId="604DABA4" w14:textId="77777777" w:rsidR="00B836FA" w:rsidRPr="00341C32" w:rsidRDefault="00B836FA" w:rsidP="00B836FA">
            <w:pPr>
              <w:suppressAutoHyphens/>
              <w:rPr>
                <w:rFonts w:ascii="Arial" w:hAnsi="Arial" w:cs="Arial"/>
                <w:color w:val="000000"/>
                <w:sz w:val="24"/>
                <w:lang w:val="en-US" w:eastAsia="ar-SA"/>
              </w:rPr>
            </w:pPr>
          </w:p>
        </w:tc>
      </w:tr>
      <w:tr w:rsidR="00B836FA" w:rsidRPr="00341C32" w14:paraId="53BBB1C8" w14:textId="77777777" w:rsidTr="00706592">
        <w:trPr>
          <w:jc w:val="right"/>
        </w:trPr>
        <w:tc>
          <w:tcPr>
            <w:tcW w:w="2157" w:type="dxa"/>
          </w:tcPr>
          <w:p w14:paraId="0F5733F6" w14:textId="77777777" w:rsidR="00B836FA" w:rsidRPr="00341C32" w:rsidRDefault="00B836FA" w:rsidP="00706592">
            <w:pPr>
              <w:suppressAutoHyphens/>
              <w:ind w:left="22"/>
              <w:rPr>
                <w:rFonts w:ascii="Arial" w:hAnsi="Arial" w:cs="Arial"/>
                <w:color w:val="000000"/>
                <w:sz w:val="24"/>
                <w:lang w:val="en-US" w:eastAsia="ar-SA"/>
              </w:rPr>
            </w:pPr>
            <w:r w:rsidRPr="00341C32">
              <w:rPr>
                <w:rFonts w:ascii="Arial" w:hAnsi="Arial" w:cs="Arial"/>
                <w:color w:val="000000"/>
                <w:sz w:val="24"/>
                <w:lang w:val="en-US" w:eastAsia="ar-SA"/>
              </w:rPr>
              <w:t>Waste generated in operations</w:t>
            </w:r>
          </w:p>
        </w:tc>
        <w:tc>
          <w:tcPr>
            <w:tcW w:w="1775" w:type="dxa"/>
          </w:tcPr>
          <w:p w14:paraId="1F7111B3" w14:textId="7AB9CC25" w:rsidR="00B836FA" w:rsidRPr="00341C32" w:rsidRDefault="00B836FA" w:rsidP="00B836FA">
            <w:pPr>
              <w:suppressAutoHyphens/>
              <w:rPr>
                <w:rFonts w:ascii="Arial" w:hAnsi="Arial" w:cs="Arial"/>
                <w:color w:val="000000"/>
                <w:sz w:val="24"/>
                <w:lang w:val="en-US" w:eastAsia="ar-SA"/>
              </w:rPr>
            </w:pPr>
          </w:p>
        </w:tc>
        <w:tc>
          <w:tcPr>
            <w:tcW w:w="1819" w:type="dxa"/>
          </w:tcPr>
          <w:p w14:paraId="4FC0D5BF" w14:textId="2BCD36BD" w:rsidR="00B836FA" w:rsidRPr="00341C32" w:rsidRDefault="00B836FA" w:rsidP="00B836FA">
            <w:pPr>
              <w:suppressAutoHyphens/>
              <w:rPr>
                <w:rFonts w:ascii="Arial" w:hAnsi="Arial" w:cs="Arial"/>
                <w:color w:val="000000"/>
                <w:sz w:val="24"/>
                <w:lang w:val="en-US" w:eastAsia="ar-SA"/>
              </w:rPr>
            </w:pPr>
            <w:r w:rsidRPr="00341C32">
              <w:rPr>
                <w:rFonts w:ascii="Arial" w:hAnsi="Arial" w:cs="Arial"/>
                <w:color w:val="000000"/>
                <w:sz w:val="24"/>
                <w:lang w:val="en-US" w:eastAsia="ar-SA"/>
              </w:rPr>
              <w:t>We have not tried to quantify these emissions yet. Would include green waste from parks</w:t>
            </w:r>
            <w:r>
              <w:rPr>
                <w:rFonts w:ascii="Arial" w:hAnsi="Arial" w:cs="Arial"/>
                <w:color w:val="000000"/>
                <w:sz w:val="24"/>
                <w:lang w:val="en-US" w:eastAsia="ar-SA"/>
              </w:rPr>
              <w:t>.</w:t>
            </w:r>
          </w:p>
        </w:tc>
        <w:tc>
          <w:tcPr>
            <w:tcW w:w="1682" w:type="dxa"/>
          </w:tcPr>
          <w:p w14:paraId="33D4D26F" w14:textId="77777777" w:rsidR="00B836FA" w:rsidRPr="00341C32" w:rsidRDefault="00B836FA" w:rsidP="00B836FA">
            <w:pPr>
              <w:suppressAutoHyphens/>
              <w:rPr>
                <w:rFonts w:ascii="Arial" w:hAnsi="Arial" w:cs="Arial"/>
                <w:color w:val="000000"/>
                <w:sz w:val="24"/>
                <w:lang w:val="en-US" w:eastAsia="ar-SA"/>
              </w:rPr>
            </w:pPr>
          </w:p>
        </w:tc>
        <w:tc>
          <w:tcPr>
            <w:tcW w:w="1583" w:type="dxa"/>
          </w:tcPr>
          <w:p w14:paraId="0699C232" w14:textId="77777777" w:rsidR="00B836FA" w:rsidRPr="00341C32" w:rsidRDefault="00B836FA" w:rsidP="00B836FA">
            <w:pPr>
              <w:suppressAutoHyphens/>
              <w:rPr>
                <w:rFonts w:ascii="Arial" w:hAnsi="Arial" w:cs="Arial"/>
                <w:color w:val="000000"/>
                <w:sz w:val="24"/>
                <w:lang w:val="en-US" w:eastAsia="ar-SA"/>
              </w:rPr>
            </w:pPr>
          </w:p>
        </w:tc>
      </w:tr>
      <w:tr w:rsidR="00B836FA" w:rsidRPr="00341C32" w14:paraId="1D7597EE" w14:textId="77777777" w:rsidTr="00706592">
        <w:trPr>
          <w:jc w:val="right"/>
        </w:trPr>
        <w:tc>
          <w:tcPr>
            <w:tcW w:w="2157" w:type="dxa"/>
          </w:tcPr>
          <w:p w14:paraId="62A039A5" w14:textId="77777777" w:rsidR="00B836FA" w:rsidRPr="00341C32" w:rsidRDefault="00B836FA" w:rsidP="00706592">
            <w:pPr>
              <w:suppressAutoHyphens/>
              <w:ind w:left="22"/>
              <w:rPr>
                <w:rFonts w:ascii="Arial" w:hAnsi="Arial" w:cs="Arial"/>
                <w:color w:val="000000"/>
                <w:sz w:val="24"/>
                <w:lang w:val="en-US" w:eastAsia="ar-SA"/>
              </w:rPr>
            </w:pPr>
            <w:r w:rsidRPr="00341C32">
              <w:rPr>
                <w:rFonts w:ascii="Arial" w:hAnsi="Arial" w:cs="Arial"/>
                <w:color w:val="000000"/>
                <w:sz w:val="24"/>
                <w:lang w:val="en-US" w:eastAsia="ar-SA"/>
              </w:rPr>
              <w:t>Business travel</w:t>
            </w:r>
          </w:p>
        </w:tc>
        <w:tc>
          <w:tcPr>
            <w:tcW w:w="1775" w:type="dxa"/>
          </w:tcPr>
          <w:p w14:paraId="37D04FAD" w14:textId="430704A6"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25</w:t>
            </w:r>
          </w:p>
        </w:tc>
        <w:tc>
          <w:tcPr>
            <w:tcW w:w="1819" w:type="dxa"/>
          </w:tcPr>
          <w:p w14:paraId="4D8D666E" w14:textId="0DE6C8F1" w:rsidR="00B836FA" w:rsidRPr="00341C32" w:rsidRDefault="00B836FA"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 xml:space="preserve">Employees who use their own vehicles for business travel but do not claim the mileage allowance. </w:t>
            </w:r>
            <w:r>
              <w:rPr>
                <w:rFonts w:ascii="Arial" w:hAnsi="Arial" w:cs="Arial"/>
                <w:color w:val="000000"/>
                <w:sz w:val="24"/>
                <w:lang w:val="en-US" w:eastAsia="ar-SA"/>
              </w:rPr>
              <w:t>Travel</w:t>
            </w:r>
            <w:r w:rsidRPr="00341C32">
              <w:rPr>
                <w:rFonts w:ascii="Arial" w:hAnsi="Arial" w:cs="Arial"/>
                <w:color w:val="000000"/>
                <w:sz w:val="24"/>
                <w:lang w:val="en-US" w:eastAsia="ar-SA"/>
              </w:rPr>
              <w:t xml:space="preserve"> using rail. This is infrequent.</w:t>
            </w:r>
          </w:p>
        </w:tc>
        <w:tc>
          <w:tcPr>
            <w:tcW w:w="1682" w:type="dxa"/>
          </w:tcPr>
          <w:p w14:paraId="449F67D9" w14:textId="2213BD94"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2</w:t>
            </w:r>
            <w:r w:rsidRPr="00341C32">
              <w:rPr>
                <w:rFonts w:ascii="Arial" w:hAnsi="Arial" w:cs="Arial"/>
                <w:color w:val="000000"/>
                <w:sz w:val="24"/>
                <w:lang w:val="en-US" w:eastAsia="ar-SA"/>
              </w:rPr>
              <w:t>% is estimated. This is due to CDC not having the gCO</w:t>
            </w:r>
            <w:r w:rsidRPr="00341C32">
              <w:rPr>
                <w:rFonts w:ascii="Arial" w:hAnsi="Arial" w:cs="Arial"/>
                <w:color w:val="000000"/>
                <w:sz w:val="24"/>
                <w:vertAlign w:val="subscript"/>
                <w:lang w:val="en-US" w:eastAsia="ar-SA"/>
              </w:rPr>
              <w:t>2</w:t>
            </w:r>
            <w:r w:rsidRPr="00341C32">
              <w:rPr>
                <w:rFonts w:ascii="Arial" w:hAnsi="Arial" w:cs="Arial"/>
                <w:color w:val="000000"/>
                <w:sz w:val="24"/>
                <w:lang w:val="en-US" w:eastAsia="ar-SA"/>
              </w:rPr>
              <w:t xml:space="preserve">/km from the employee’s V5 vehicle document. </w:t>
            </w:r>
          </w:p>
        </w:tc>
        <w:tc>
          <w:tcPr>
            <w:tcW w:w="1583" w:type="dxa"/>
          </w:tcPr>
          <w:p w14:paraId="325FBA29" w14:textId="2ED0C9A5"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33</w:t>
            </w:r>
          </w:p>
        </w:tc>
      </w:tr>
      <w:tr w:rsidR="00B836FA" w:rsidRPr="00341C32" w14:paraId="3B5AF96F" w14:textId="77777777" w:rsidTr="00706592">
        <w:trPr>
          <w:jc w:val="right"/>
        </w:trPr>
        <w:tc>
          <w:tcPr>
            <w:tcW w:w="2157" w:type="dxa"/>
          </w:tcPr>
          <w:p w14:paraId="4352418E" w14:textId="77777777" w:rsidR="00B836FA" w:rsidRPr="00341C32" w:rsidRDefault="00B836FA" w:rsidP="00706592">
            <w:pPr>
              <w:suppressAutoHyphens/>
              <w:ind w:left="22"/>
              <w:jc w:val="both"/>
              <w:rPr>
                <w:rFonts w:ascii="Arial" w:hAnsi="Arial" w:cs="Arial"/>
                <w:color w:val="000000"/>
                <w:sz w:val="24"/>
                <w:lang w:val="en-US" w:eastAsia="ar-SA"/>
              </w:rPr>
            </w:pPr>
            <w:r w:rsidRPr="00341C32">
              <w:rPr>
                <w:rFonts w:ascii="Arial" w:hAnsi="Arial" w:cs="Arial"/>
                <w:color w:val="000000"/>
                <w:sz w:val="24"/>
                <w:lang w:val="en-US" w:eastAsia="ar-SA"/>
              </w:rPr>
              <w:t>Employee commuting</w:t>
            </w:r>
          </w:p>
        </w:tc>
        <w:tc>
          <w:tcPr>
            <w:tcW w:w="1775" w:type="dxa"/>
          </w:tcPr>
          <w:p w14:paraId="45A9B1FD" w14:textId="67BAA94B" w:rsidR="00B836FA" w:rsidRPr="00341C32" w:rsidRDefault="00B836FA" w:rsidP="00B836FA">
            <w:pPr>
              <w:suppressAutoHyphens/>
              <w:rPr>
                <w:rFonts w:ascii="Arial" w:hAnsi="Arial" w:cs="Arial"/>
                <w:color w:val="000000"/>
                <w:sz w:val="24"/>
                <w:lang w:val="en-US" w:eastAsia="ar-SA"/>
              </w:rPr>
            </w:pPr>
          </w:p>
        </w:tc>
        <w:tc>
          <w:tcPr>
            <w:tcW w:w="1819" w:type="dxa"/>
          </w:tcPr>
          <w:p w14:paraId="1A1E02BD" w14:textId="7CBF7DC2" w:rsidR="00B836FA" w:rsidRPr="00341C32" w:rsidRDefault="00B836FA"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We have not tried to quantify these emissions yet.</w:t>
            </w:r>
          </w:p>
        </w:tc>
        <w:tc>
          <w:tcPr>
            <w:tcW w:w="1682" w:type="dxa"/>
          </w:tcPr>
          <w:p w14:paraId="0C5BDF9C" w14:textId="77777777" w:rsidR="00B836FA" w:rsidRPr="00341C32" w:rsidRDefault="00B836FA" w:rsidP="00B836FA">
            <w:pPr>
              <w:suppressAutoHyphens/>
              <w:rPr>
                <w:rFonts w:ascii="Arial" w:hAnsi="Arial" w:cs="Arial"/>
                <w:color w:val="000000"/>
                <w:sz w:val="24"/>
                <w:lang w:val="en-US" w:eastAsia="ar-SA"/>
              </w:rPr>
            </w:pPr>
          </w:p>
        </w:tc>
        <w:tc>
          <w:tcPr>
            <w:tcW w:w="1583" w:type="dxa"/>
          </w:tcPr>
          <w:p w14:paraId="3B9E1A12" w14:textId="77777777" w:rsidR="00B836FA" w:rsidRPr="00341C32" w:rsidRDefault="00B836FA" w:rsidP="00B836FA">
            <w:pPr>
              <w:suppressAutoHyphens/>
              <w:rPr>
                <w:rFonts w:ascii="Arial" w:hAnsi="Arial" w:cs="Arial"/>
                <w:color w:val="000000"/>
                <w:sz w:val="24"/>
                <w:lang w:val="en-US" w:eastAsia="ar-SA"/>
              </w:rPr>
            </w:pPr>
          </w:p>
        </w:tc>
      </w:tr>
      <w:tr w:rsidR="00B836FA" w:rsidRPr="00341C32" w14:paraId="1F730566" w14:textId="77777777" w:rsidTr="00706592">
        <w:trPr>
          <w:jc w:val="right"/>
        </w:trPr>
        <w:tc>
          <w:tcPr>
            <w:tcW w:w="2157" w:type="dxa"/>
          </w:tcPr>
          <w:p w14:paraId="2C1FE972" w14:textId="77777777" w:rsidR="00B836FA" w:rsidRPr="00341C32" w:rsidRDefault="00B836FA" w:rsidP="00706592">
            <w:pPr>
              <w:suppressAutoHyphens/>
              <w:ind w:left="22"/>
              <w:jc w:val="both"/>
              <w:rPr>
                <w:rFonts w:ascii="Arial" w:hAnsi="Arial" w:cs="Arial"/>
                <w:color w:val="000000"/>
                <w:sz w:val="24"/>
                <w:lang w:val="en-US" w:eastAsia="ar-SA"/>
              </w:rPr>
            </w:pPr>
            <w:r w:rsidRPr="00341C32">
              <w:rPr>
                <w:rFonts w:ascii="Arial" w:hAnsi="Arial" w:cs="Arial"/>
                <w:color w:val="000000"/>
                <w:sz w:val="24"/>
                <w:lang w:val="en-US" w:eastAsia="ar-SA"/>
              </w:rPr>
              <w:t>Upstream leased assets</w:t>
            </w:r>
          </w:p>
        </w:tc>
        <w:tc>
          <w:tcPr>
            <w:tcW w:w="1775" w:type="dxa"/>
          </w:tcPr>
          <w:p w14:paraId="5F4B9740" w14:textId="7EFD9FF9" w:rsidR="00B836FA" w:rsidRPr="00341C32" w:rsidRDefault="00B836FA" w:rsidP="00B836FA">
            <w:pPr>
              <w:suppressAutoHyphens/>
              <w:rPr>
                <w:rFonts w:ascii="Arial" w:hAnsi="Arial" w:cs="Arial"/>
                <w:color w:val="000000"/>
                <w:sz w:val="24"/>
                <w:lang w:val="en-US" w:eastAsia="ar-SA"/>
              </w:rPr>
            </w:pPr>
          </w:p>
        </w:tc>
        <w:tc>
          <w:tcPr>
            <w:tcW w:w="1819" w:type="dxa"/>
          </w:tcPr>
          <w:p w14:paraId="71F64E1C" w14:textId="70E9F451" w:rsidR="00B836FA" w:rsidRPr="00341C32" w:rsidRDefault="008244EE"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Not thought to be relevant.</w:t>
            </w:r>
          </w:p>
        </w:tc>
        <w:tc>
          <w:tcPr>
            <w:tcW w:w="1682" w:type="dxa"/>
          </w:tcPr>
          <w:p w14:paraId="111F7C8A" w14:textId="77777777" w:rsidR="00B836FA" w:rsidRPr="00341C32" w:rsidRDefault="00B836FA" w:rsidP="00B836FA">
            <w:pPr>
              <w:suppressAutoHyphens/>
              <w:rPr>
                <w:rFonts w:ascii="Arial" w:hAnsi="Arial" w:cs="Arial"/>
                <w:color w:val="000000"/>
                <w:sz w:val="24"/>
                <w:lang w:val="en-US" w:eastAsia="ar-SA"/>
              </w:rPr>
            </w:pPr>
          </w:p>
        </w:tc>
        <w:tc>
          <w:tcPr>
            <w:tcW w:w="1583" w:type="dxa"/>
          </w:tcPr>
          <w:p w14:paraId="7FF9710D" w14:textId="77777777" w:rsidR="00B836FA" w:rsidRPr="00341C32" w:rsidRDefault="00B836FA" w:rsidP="00B836FA">
            <w:pPr>
              <w:suppressAutoHyphens/>
              <w:rPr>
                <w:rFonts w:ascii="Arial" w:hAnsi="Arial" w:cs="Arial"/>
                <w:color w:val="000000"/>
                <w:sz w:val="24"/>
                <w:lang w:val="en-US" w:eastAsia="ar-SA"/>
              </w:rPr>
            </w:pPr>
          </w:p>
        </w:tc>
      </w:tr>
      <w:tr w:rsidR="00B836FA" w:rsidRPr="00341C32" w14:paraId="0750CB8F" w14:textId="77777777" w:rsidTr="00706592">
        <w:trPr>
          <w:cantSplit/>
          <w:jc w:val="right"/>
        </w:trPr>
        <w:tc>
          <w:tcPr>
            <w:tcW w:w="2157" w:type="dxa"/>
          </w:tcPr>
          <w:p w14:paraId="1AA2CF55" w14:textId="1AD47BA3" w:rsidR="00B836FA" w:rsidRPr="00341C32" w:rsidRDefault="00B836FA" w:rsidP="00706592">
            <w:pPr>
              <w:suppressAutoHyphens/>
              <w:ind w:left="22"/>
              <w:rPr>
                <w:rFonts w:ascii="Arial" w:hAnsi="Arial" w:cs="Arial"/>
                <w:color w:val="000000"/>
                <w:sz w:val="24"/>
                <w:lang w:val="en-US" w:eastAsia="ar-SA"/>
              </w:rPr>
            </w:pPr>
            <w:r w:rsidRPr="00341C32">
              <w:rPr>
                <w:rFonts w:ascii="Arial" w:hAnsi="Arial" w:cs="Arial"/>
                <w:color w:val="000000"/>
                <w:sz w:val="24"/>
                <w:lang w:val="en-US" w:eastAsia="ar-SA"/>
              </w:rPr>
              <w:t xml:space="preserve">Downstream leased assets </w:t>
            </w:r>
          </w:p>
        </w:tc>
        <w:tc>
          <w:tcPr>
            <w:tcW w:w="1775" w:type="dxa"/>
          </w:tcPr>
          <w:p w14:paraId="72F8A8F9" w14:textId="3DACACE5"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973</w:t>
            </w:r>
          </w:p>
        </w:tc>
        <w:tc>
          <w:tcPr>
            <w:tcW w:w="1819" w:type="dxa"/>
          </w:tcPr>
          <w:p w14:paraId="48774208" w14:textId="13ED2001"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Collecting data from leased out assets is being developed.</w:t>
            </w:r>
          </w:p>
        </w:tc>
        <w:tc>
          <w:tcPr>
            <w:tcW w:w="1682" w:type="dxa"/>
          </w:tcPr>
          <w:p w14:paraId="222D0433" w14:textId="77777777" w:rsidR="00B836FA" w:rsidRPr="00341C32" w:rsidRDefault="00B836FA"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0</w:t>
            </w:r>
          </w:p>
        </w:tc>
        <w:tc>
          <w:tcPr>
            <w:tcW w:w="1583" w:type="dxa"/>
          </w:tcPr>
          <w:p w14:paraId="3406E375" w14:textId="465FDF17"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995</w:t>
            </w:r>
          </w:p>
        </w:tc>
      </w:tr>
      <w:tr w:rsidR="00B836FA" w:rsidRPr="00341C32" w14:paraId="271DA592" w14:textId="77777777" w:rsidTr="00706592">
        <w:trPr>
          <w:jc w:val="right"/>
        </w:trPr>
        <w:tc>
          <w:tcPr>
            <w:tcW w:w="2157" w:type="dxa"/>
          </w:tcPr>
          <w:p w14:paraId="419DEE70" w14:textId="77777777" w:rsidR="00B836FA" w:rsidRPr="00341C32" w:rsidRDefault="00B836FA" w:rsidP="00706592">
            <w:pPr>
              <w:suppressAutoHyphens/>
              <w:ind w:firstLine="22"/>
              <w:rPr>
                <w:rFonts w:ascii="Arial" w:hAnsi="Arial" w:cs="Arial"/>
                <w:color w:val="000000"/>
                <w:sz w:val="24"/>
                <w:lang w:val="en-US" w:eastAsia="ar-SA"/>
              </w:rPr>
            </w:pPr>
            <w:r w:rsidRPr="00341C32">
              <w:rPr>
                <w:rFonts w:ascii="Arial" w:hAnsi="Arial" w:cs="Arial"/>
                <w:color w:val="000000"/>
                <w:sz w:val="24"/>
                <w:lang w:val="en-US" w:eastAsia="ar-SA"/>
              </w:rPr>
              <w:lastRenderedPageBreak/>
              <w:t>Downstream transportation &amp; distribution</w:t>
            </w:r>
          </w:p>
        </w:tc>
        <w:tc>
          <w:tcPr>
            <w:tcW w:w="1775" w:type="dxa"/>
          </w:tcPr>
          <w:p w14:paraId="62D10F15" w14:textId="615C2BB7" w:rsidR="00B836FA" w:rsidRPr="00341C32" w:rsidRDefault="00B836FA" w:rsidP="00706592">
            <w:pPr>
              <w:suppressAutoHyphens/>
              <w:jc w:val="right"/>
              <w:rPr>
                <w:rFonts w:ascii="Arial" w:hAnsi="Arial" w:cs="Arial"/>
                <w:color w:val="000000"/>
                <w:sz w:val="24"/>
                <w:lang w:val="en-US" w:eastAsia="ar-SA"/>
              </w:rPr>
            </w:pPr>
          </w:p>
        </w:tc>
        <w:tc>
          <w:tcPr>
            <w:tcW w:w="1819" w:type="dxa"/>
          </w:tcPr>
          <w:p w14:paraId="093C9503" w14:textId="2EB1E26D" w:rsidR="00B836FA" w:rsidRPr="00341C32" w:rsidRDefault="00B836FA"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Not relevant.</w:t>
            </w:r>
          </w:p>
        </w:tc>
        <w:tc>
          <w:tcPr>
            <w:tcW w:w="1682" w:type="dxa"/>
          </w:tcPr>
          <w:p w14:paraId="742D5BA5" w14:textId="77777777" w:rsidR="00B836FA" w:rsidRPr="00341C32" w:rsidRDefault="00B836FA" w:rsidP="00706592">
            <w:pPr>
              <w:suppressAutoHyphens/>
              <w:jc w:val="right"/>
              <w:rPr>
                <w:rFonts w:ascii="Arial" w:hAnsi="Arial" w:cs="Arial"/>
                <w:color w:val="000000"/>
                <w:sz w:val="24"/>
                <w:lang w:val="en-US" w:eastAsia="ar-SA"/>
              </w:rPr>
            </w:pPr>
          </w:p>
        </w:tc>
        <w:tc>
          <w:tcPr>
            <w:tcW w:w="1583" w:type="dxa"/>
          </w:tcPr>
          <w:p w14:paraId="0B21B4B1" w14:textId="77777777" w:rsidR="00B836FA" w:rsidRPr="00341C32" w:rsidRDefault="00B836FA" w:rsidP="00706592">
            <w:pPr>
              <w:suppressAutoHyphens/>
              <w:jc w:val="right"/>
              <w:rPr>
                <w:rFonts w:ascii="Arial" w:hAnsi="Arial" w:cs="Arial"/>
                <w:color w:val="000000"/>
                <w:sz w:val="24"/>
                <w:lang w:val="en-US" w:eastAsia="ar-SA"/>
              </w:rPr>
            </w:pPr>
          </w:p>
        </w:tc>
      </w:tr>
      <w:tr w:rsidR="00B836FA" w:rsidRPr="00341C32" w14:paraId="1ABD10B1" w14:textId="77777777" w:rsidTr="00706592">
        <w:trPr>
          <w:jc w:val="right"/>
        </w:trPr>
        <w:tc>
          <w:tcPr>
            <w:tcW w:w="2157" w:type="dxa"/>
          </w:tcPr>
          <w:p w14:paraId="37659F84" w14:textId="77777777" w:rsidR="00B836FA" w:rsidRPr="00341C32" w:rsidRDefault="00B836FA" w:rsidP="00706592">
            <w:pPr>
              <w:suppressAutoHyphens/>
              <w:ind w:firstLine="22"/>
              <w:rPr>
                <w:rFonts w:ascii="Arial" w:hAnsi="Arial" w:cs="Arial"/>
                <w:color w:val="000000"/>
                <w:sz w:val="24"/>
                <w:lang w:val="en-US" w:eastAsia="ar-SA"/>
              </w:rPr>
            </w:pPr>
            <w:r w:rsidRPr="00341C32">
              <w:rPr>
                <w:rFonts w:ascii="Arial" w:hAnsi="Arial" w:cs="Arial"/>
                <w:color w:val="000000"/>
                <w:sz w:val="24"/>
                <w:lang w:val="en-US" w:eastAsia="ar-SA"/>
              </w:rPr>
              <w:t>Processing of sold products</w:t>
            </w:r>
          </w:p>
        </w:tc>
        <w:tc>
          <w:tcPr>
            <w:tcW w:w="1775" w:type="dxa"/>
          </w:tcPr>
          <w:p w14:paraId="50A55DC0" w14:textId="28060564" w:rsidR="00B836FA" w:rsidRPr="00341C32" w:rsidRDefault="00B836FA" w:rsidP="00706592">
            <w:pPr>
              <w:suppressAutoHyphens/>
              <w:jc w:val="right"/>
              <w:rPr>
                <w:rFonts w:ascii="Arial" w:hAnsi="Arial" w:cs="Arial"/>
                <w:color w:val="000000"/>
                <w:sz w:val="24"/>
                <w:lang w:val="en-US" w:eastAsia="ar-SA"/>
              </w:rPr>
            </w:pPr>
          </w:p>
        </w:tc>
        <w:tc>
          <w:tcPr>
            <w:tcW w:w="1819" w:type="dxa"/>
          </w:tcPr>
          <w:p w14:paraId="730A5D92" w14:textId="79482FBC" w:rsidR="00B836FA" w:rsidRPr="00341C32" w:rsidRDefault="00B836FA"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Not relevant.</w:t>
            </w:r>
          </w:p>
        </w:tc>
        <w:tc>
          <w:tcPr>
            <w:tcW w:w="1682" w:type="dxa"/>
          </w:tcPr>
          <w:p w14:paraId="6FB4AD89" w14:textId="77777777" w:rsidR="00B836FA" w:rsidRPr="00341C32" w:rsidRDefault="00B836FA" w:rsidP="00706592">
            <w:pPr>
              <w:suppressAutoHyphens/>
              <w:jc w:val="right"/>
              <w:rPr>
                <w:rFonts w:ascii="Arial" w:hAnsi="Arial" w:cs="Arial"/>
                <w:color w:val="000000"/>
                <w:sz w:val="24"/>
                <w:lang w:val="en-US" w:eastAsia="ar-SA"/>
              </w:rPr>
            </w:pPr>
          </w:p>
        </w:tc>
        <w:tc>
          <w:tcPr>
            <w:tcW w:w="1583" w:type="dxa"/>
          </w:tcPr>
          <w:p w14:paraId="01725896" w14:textId="77777777" w:rsidR="00B836FA" w:rsidRPr="00341C32" w:rsidRDefault="00B836FA" w:rsidP="00706592">
            <w:pPr>
              <w:suppressAutoHyphens/>
              <w:jc w:val="right"/>
              <w:rPr>
                <w:rFonts w:ascii="Arial" w:hAnsi="Arial" w:cs="Arial"/>
                <w:color w:val="000000"/>
                <w:sz w:val="24"/>
                <w:lang w:val="en-US" w:eastAsia="ar-SA"/>
              </w:rPr>
            </w:pPr>
          </w:p>
        </w:tc>
      </w:tr>
      <w:tr w:rsidR="00B836FA" w:rsidRPr="00341C32" w14:paraId="010F5CD8" w14:textId="77777777" w:rsidTr="00706592">
        <w:trPr>
          <w:jc w:val="right"/>
        </w:trPr>
        <w:tc>
          <w:tcPr>
            <w:tcW w:w="2157" w:type="dxa"/>
          </w:tcPr>
          <w:p w14:paraId="6236117E" w14:textId="77777777" w:rsidR="00B836FA" w:rsidRPr="00341C32" w:rsidRDefault="00B836FA" w:rsidP="00706592">
            <w:pPr>
              <w:suppressAutoHyphens/>
              <w:ind w:firstLine="22"/>
              <w:rPr>
                <w:rFonts w:ascii="Arial" w:hAnsi="Arial" w:cs="Arial"/>
                <w:color w:val="000000"/>
                <w:sz w:val="24"/>
                <w:lang w:val="en-US" w:eastAsia="ar-SA"/>
              </w:rPr>
            </w:pPr>
            <w:r w:rsidRPr="00341C32">
              <w:rPr>
                <w:rFonts w:ascii="Arial" w:hAnsi="Arial" w:cs="Arial"/>
                <w:color w:val="000000"/>
                <w:sz w:val="24"/>
                <w:lang w:val="en-US" w:eastAsia="ar-SA"/>
              </w:rPr>
              <w:t>Use of sold products</w:t>
            </w:r>
          </w:p>
        </w:tc>
        <w:tc>
          <w:tcPr>
            <w:tcW w:w="1775" w:type="dxa"/>
          </w:tcPr>
          <w:p w14:paraId="4F4A0725" w14:textId="6B30D1CD"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 xml:space="preserve">6 </w:t>
            </w:r>
          </w:p>
        </w:tc>
        <w:tc>
          <w:tcPr>
            <w:tcW w:w="1819" w:type="dxa"/>
          </w:tcPr>
          <w:p w14:paraId="6600FC0B" w14:textId="4D55D31A"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Electricity used via CDC EV charge-points only.</w:t>
            </w:r>
          </w:p>
        </w:tc>
        <w:tc>
          <w:tcPr>
            <w:tcW w:w="1682" w:type="dxa"/>
          </w:tcPr>
          <w:p w14:paraId="4ED21786" w14:textId="38A7ECEF"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0</w:t>
            </w:r>
          </w:p>
        </w:tc>
        <w:tc>
          <w:tcPr>
            <w:tcW w:w="1583" w:type="dxa"/>
          </w:tcPr>
          <w:p w14:paraId="6CDD4E3D" w14:textId="2954738A" w:rsidR="00B836FA" w:rsidRPr="00341C32" w:rsidRDefault="000222C4"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6</w:t>
            </w:r>
          </w:p>
        </w:tc>
      </w:tr>
      <w:tr w:rsidR="00B836FA" w:rsidRPr="00341C32" w14:paraId="5B250066" w14:textId="77777777" w:rsidTr="00706592">
        <w:trPr>
          <w:jc w:val="right"/>
        </w:trPr>
        <w:tc>
          <w:tcPr>
            <w:tcW w:w="2157" w:type="dxa"/>
          </w:tcPr>
          <w:p w14:paraId="4569867C" w14:textId="77777777" w:rsidR="00B836FA" w:rsidRPr="00341C32" w:rsidRDefault="00B836FA" w:rsidP="00706592">
            <w:pPr>
              <w:suppressAutoHyphens/>
              <w:ind w:firstLine="22"/>
              <w:rPr>
                <w:rFonts w:ascii="Arial" w:hAnsi="Arial" w:cs="Arial"/>
                <w:color w:val="000000"/>
                <w:sz w:val="24"/>
                <w:lang w:val="en-US" w:eastAsia="ar-SA"/>
              </w:rPr>
            </w:pPr>
            <w:r w:rsidRPr="00341C32">
              <w:rPr>
                <w:rFonts w:ascii="Arial" w:hAnsi="Arial" w:cs="Arial"/>
                <w:color w:val="000000"/>
                <w:sz w:val="24"/>
                <w:lang w:val="en-US" w:eastAsia="ar-SA"/>
              </w:rPr>
              <w:t>End-of-life treatment of sold products</w:t>
            </w:r>
          </w:p>
        </w:tc>
        <w:tc>
          <w:tcPr>
            <w:tcW w:w="1775" w:type="dxa"/>
          </w:tcPr>
          <w:p w14:paraId="7C592FD7" w14:textId="6A0B9BEA" w:rsidR="00B836FA" w:rsidRPr="00341C32" w:rsidRDefault="00B836FA" w:rsidP="00706592">
            <w:pPr>
              <w:suppressAutoHyphens/>
              <w:jc w:val="right"/>
              <w:rPr>
                <w:rFonts w:ascii="Arial" w:hAnsi="Arial" w:cs="Arial"/>
                <w:color w:val="000000"/>
                <w:sz w:val="24"/>
                <w:lang w:val="en-US" w:eastAsia="ar-SA"/>
              </w:rPr>
            </w:pPr>
          </w:p>
        </w:tc>
        <w:tc>
          <w:tcPr>
            <w:tcW w:w="1819" w:type="dxa"/>
          </w:tcPr>
          <w:p w14:paraId="048D4CE3" w14:textId="1800090E" w:rsidR="00B836FA" w:rsidRPr="00341C32" w:rsidRDefault="00B836FA"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We have not tried to quantify these emissions yet. They would include emissions from trade waste</w:t>
            </w:r>
            <w:r w:rsidR="005B7B87">
              <w:rPr>
                <w:rFonts w:ascii="Arial" w:hAnsi="Arial" w:cs="Arial"/>
                <w:color w:val="000000"/>
                <w:sz w:val="24"/>
                <w:lang w:val="en-US" w:eastAsia="ar-SA"/>
              </w:rPr>
              <w:t xml:space="preserve"> </w:t>
            </w:r>
            <w:r w:rsidRPr="00341C32">
              <w:rPr>
                <w:rFonts w:ascii="Arial" w:hAnsi="Arial" w:cs="Arial"/>
                <w:color w:val="000000"/>
                <w:sz w:val="24"/>
                <w:lang w:val="en-US" w:eastAsia="ar-SA"/>
              </w:rPr>
              <w:t>collected by CCS.</w:t>
            </w:r>
          </w:p>
        </w:tc>
        <w:tc>
          <w:tcPr>
            <w:tcW w:w="1682" w:type="dxa"/>
          </w:tcPr>
          <w:p w14:paraId="3BCB44A8" w14:textId="77777777" w:rsidR="00B836FA" w:rsidRPr="00341C32" w:rsidRDefault="00B836FA" w:rsidP="00706592">
            <w:pPr>
              <w:suppressAutoHyphens/>
              <w:jc w:val="right"/>
              <w:rPr>
                <w:rFonts w:ascii="Arial" w:hAnsi="Arial" w:cs="Arial"/>
                <w:color w:val="000000"/>
                <w:sz w:val="24"/>
                <w:lang w:val="en-US" w:eastAsia="ar-SA"/>
              </w:rPr>
            </w:pPr>
          </w:p>
        </w:tc>
        <w:tc>
          <w:tcPr>
            <w:tcW w:w="1583" w:type="dxa"/>
          </w:tcPr>
          <w:p w14:paraId="0015B09C" w14:textId="77777777" w:rsidR="00B836FA" w:rsidRPr="00341C32" w:rsidRDefault="00B836FA" w:rsidP="00706592">
            <w:pPr>
              <w:suppressAutoHyphens/>
              <w:jc w:val="right"/>
              <w:rPr>
                <w:rFonts w:ascii="Arial" w:hAnsi="Arial" w:cs="Arial"/>
                <w:color w:val="000000"/>
                <w:sz w:val="24"/>
                <w:lang w:val="en-US" w:eastAsia="ar-SA"/>
              </w:rPr>
            </w:pPr>
          </w:p>
        </w:tc>
      </w:tr>
      <w:tr w:rsidR="00B836FA" w:rsidRPr="00341C32" w14:paraId="41D8E564" w14:textId="77777777" w:rsidTr="00706592">
        <w:trPr>
          <w:jc w:val="right"/>
        </w:trPr>
        <w:tc>
          <w:tcPr>
            <w:tcW w:w="2157" w:type="dxa"/>
          </w:tcPr>
          <w:p w14:paraId="358D3DF2" w14:textId="77777777" w:rsidR="00B836FA" w:rsidRPr="00341C32" w:rsidRDefault="00B836FA" w:rsidP="00706592">
            <w:pPr>
              <w:suppressAutoHyphens/>
              <w:ind w:firstLine="22"/>
              <w:rPr>
                <w:rFonts w:ascii="Arial" w:hAnsi="Arial" w:cs="Arial"/>
                <w:color w:val="000000"/>
                <w:sz w:val="24"/>
                <w:lang w:val="en-US" w:eastAsia="ar-SA"/>
              </w:rPr>
            </w:pPr>
            <w:r w:rsidRPr="00341C32">
              <w:rPr>
                <w:rFonts w:ascii="Arial" w:hAnsi="Arial" w:cs="Arial"/>
                <w:color w:val="000000"/>
                <w:sz w:val="24"/>
                <w:lang w:val="en-US" w:eastAsia="ar-SA"/>
              </w:rPr>
              <w:t>Franchises</w:t>
            </w:r>
          </w:p>
        </w:tc>
        <w:tc>
          <w:tcPr>
            <w:tcW w:w="1775" w:type="dxa"/>
          </w:tcPr>
          <w:p w14:paraId="068E3BD1" w14:textId="5A6961A2" w:rsidR="00B836FA" w:rsidRPr="00341C32" w:rsidRDefault="00B836FA" w:rsidP="00706592">
            <w:pPr>
              <w:suppressAutoHyphens/>
              <w:jc w:val="right"/>
              <w:rPr>
                <w:rFonts w:ascii="Arial" w:hAnsi="Arial" w:cs="Arial"/>
                <w:color w:val="000000"/>
                <w:sz w:val="24"/>
                <w:lang w:val="en-US" w:eastAsia="ar-SA"/>
              </w:rPr>
            </w:pPr>
          </w:p>
        </w:tc>
        <w:tc>
          <w:tcPr>
            <w:tcW w:w="1819" w:type="dxa"/>
          </w:tcPr>
          <w:p w14:paraId="19997EAB" w14:textId="1E289F8F" w:rsidR="00B836FA" w:rsidRPr="00341C32" w:rsidRDefault="00B836FA"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Not relevant.</w:t>
            </w:r>
          </w:p>
        </w:tc>
        <w:tc>
          <w:tcPr>
            <w:tcW w:w="1682" w:type="dxa"/>
          </w:tcPr>
          <w:p w14:paraId="309D3360" w14:textId="77777777" w:rsidR="00B836FA" w:rsidRPr="00341C32" w:rsidRDefault="00B836FA" w:rsidP="00706592">
            <w:pPr>
              <w:suppressAutoHyphens/>
              <w:jc w:val="right"/>
              <w:rPr>
                <w:rFonts w:ascii="Arial" w:hAnsi="Arial" w:cs="Arial"/>
                <w:color w:val="000000"/>
                <w:sz w:val="24"/>
                <w:lang w:val="en-US" w:eastAsia="ar-SA"/>
              </w:rPr>
            </w:pPr>
          </w:p>
        </w:tc>
        <w:tc>
          <w:tcPr>
            <w:tcW w:w="1583" w:type="dxa"/>
          </w:tcPr>
          <w:p w14:paraId="19C8A7C5" w14:textId="77777777" w:rsidR="00B836FA" w:rsidRPr="00341C32" w:rsidRDefault="00B836FA" w:rsidP="00706592">
            <w:pPr>
              <w:suppressAutoHyphens/>
              <w:jc w:val="right"/>
              <w:rPr>
                <w:rFonts w:ascii="Arial" w:hAnsi="Arial" w:cs="Arial"/>
                <w:color w:val="000000"/>
                <w:sz w:val="24"/>
                <w:lang w:val="en-US" w:eastAsia="ar-SA"/>
              </w:rPr>
            </w:pPr>
          </w:p>
        </w:tc>
      </w:tr>
      <w:tr w:rsidR="00B836FA" w:rsidRPr="00341C32" w14:paraId="3876C01A" w14:textId="77777777" w:rsidTr="00706592">
        <w:trPr>
          <w:jc w:val="right"/>
        </w:trPr>
        <w:tc>
          <w:tcPr>
            <w:tcW w:w="2157" w:type="dxa"/>
          </w:tcPr>
          <w:p w14:paraId="38E50957" w14:textId="77777777" w:rsidR="00B836FA" w:rsidRPr="00341C32" w:rsidRDefault="00B836FA" w:rsidP="00706592">
            <w:pPr>
              <w:suppressAutoHyphens/>
              <w:ind w:firstLine="22"/>
              <w:rPr>
                <w:rFonts w:ascii="Arial" w:hAnsi="Arial" w:cs="Arial"/>
                <w:color w:val="000000"/>
                <w:sz w:val="24"/>
                <w:lang w:val="en-US" w:eastAsia="ar-SA"/>
              </w:rPr>
            </w:pPr>
            <w:r w:rsidRPr="00341C32">
              <w:rPr>
                <w:rFonts w:ascii="Arial" w:hAnsi="Arial" w:cs="Arial"/>
                <w:color w:val="000000"/>
                <w:sz w:val="24"/>
                <w:lang w:val="en-US" w:eastAsia="ar-SA"/>
              </w:rPr>
              <w:t>Investments</w:t>
            </w:r>
          </w:p>
        </w:tc>
        <w:tc>
          <w:tcPr>
            <w:tcW w:w="1775" w:type="dxa"/>
          </w:tcPr>
          <w:p w14:paraId="45A42A8B" w14:textId="17D366D6" w:rsidR="00B836FA" w:rsidRPr="00341C32" w:rsidRDefault="00B836FA" w:rsidP="00706592">
            <w:pPr>
              <w:suppressAutoHyphens/>
              <w:jc w:val="right"/>
              <w:rPr>
                <w:rFonts w:ascii="Arial" w:hAnsi="Arial" w:cs="Arial"/>
                <w:color w:val="000000"/>
                <w:sz w:val="24"/>
                <w:lang w:val="en-US" w:eastAsia="ar-SA"/>
              </w:rPr>
            </w:pPr>
          </w:p>
        </w:tc>
        <w:tc>
          <w:tcPr>
            <w:tcW w:w="1819" w:type="dxa"/>
          </w:tcPr>
          <w:p w14:paraId="4600EB77" w14:textId="177DE21B" w:rsidR="00B836FA" w:rsidRPr="00341C32" w:rsidRDefault="00B836FA" w:rsidP="00706592">
            <w:pPr>
              <w:suppressAutoHyphens/>
              <w:jc w:val="right"/>
              <w:rPr>
                <w:rFonts w:ascii="Arial" w:hAnsi="Arial" w:cs="Arial"/>
                <w:color w:val="000000"/>
                <w:sz w:val="24"/>
                <w:lang w:val="en-US" w:eastAsia="ar-SA"/>
              </w:rPr>
            </w:pPr>
            <w:r w:rsidRPr="00341C32">
              <w:rPr>
                <w:rFonts w:ascii="Arial" w:hAnsi="Arial" w:cs="Arial"/>
                <w:color w:val="000000"/>
                <w:sz w:val="24"/>
                <w:lang w:val="en-US" w:eastAsia="ar-SA"/>
              </w:rPr>
              <w:t>We have not tried to quantify these emissions yet.</w:t>
            </w:r>
          </w:p>
        </w:tc>
        <w:tc>
          <w:tcPr>
            <w:tcW w:w="1682" w:type="dxa"/>
          </w:tcPr>
          <w:p w14:paraId="2C560D52" w14:textId="77777777" w:rsidR="00B836FA" w:rsidRPr="00341C32" w:rsidRDefault="00B836FA" w:rsidP="00706592">
            <w:pPr>
              <w:suppressAutoHyphens/>
              <w:jc w:val="right"/>
              <w:rPr>
                <w:rFonts w:ascii="Arial" w:hAnsi="Arial" w:cs="Arial"/>
                <w:color w:val="000000"/>
                <w:sz w:val="24"/>
                <w:lang w:val="en-US" w:eastAsia="ar-SA"/>
              </w:rPr>
            </w:pPr>
          </w:p>
        </w:tc>
        <w:tc>
          <w:tcPr>
            <w:tcW w:w="1583" w:type="dxa"/>
          </w:tcPr>
          <w:p w14:paraId="7C49DB80" w14:textId="77777777" w:rsidR="00B836FA" w:rsidRPr="00341C32" w:rsidRDefault="00B836FA" w:rsidP="00706592">
            <w:pPr>
              <w:suppressAutoHyphens/>
              <w:jc w:val="right"/>
              <w:rPr>
                <w:rFonts w:ascii="Arial" w:hAnsi="Arial" w:cs="Arial"/>
                <w:color w:val="000000"/>
                <w:sz w:val="24"/>
                <w:lang w:val="en-US" w:eastAsia="ar-SA"/>
              </w:rPr>
            </w:pPr>
          </w:p>
        </w:tc>
      </w:tr>
      <w:tr w:rsidR="00B836FA" w:rsidRPr="00341C32" w14:paraId="531016AC" w14:textId="77777777" w:rsidTr="00706592">
        <w:trPr>
          <w:jc w:val="right"/>
        </w:trPr>
        <w:tc>
          <w:tcPr>
            <w:tcW w:w="2157" w:type="dxa"/>
          </w:tcPr>
          <w:p w14:paraId="3EB47000" w14:textId="77777777" w:rsidR="00B836FA" w:rsidRPr="00341C32" w:rsidRDefault="00B836FA" w:rsidP="00706592">
            <w:pPr>
              <w:suppressAutoHyphens/>
              <w:ind w:firstLine="22"/>
              <w:rPr>
                <w:rFonts w:ascii="Arial" w:hAnsi="Arial" w:cs="Arial"/>
                <w:color w:val="000000"/>
                <w:sz w:val="24"/>
                <w:lang w:val="en-US" w:eastAsia="ar-SA"/>
              </w:rPr>
            </w:pPr>
            <w:r w:rsidRPr="00341C32">
              <w:rPr>
                <w:rFonts w:ascii="Arial" w:hAnsi="Arial" w:cs="Arial"/>
                <w:color w:val="000000"/>
                <w:sz w:val="24"/>
                <w:lang w:val="en-US" w:eastAsia="ar-SA"/>
              </w:rPr>
              <w:t>Biogenic emissions</w:t>
            </w:r>
          </w:p>
        </w:tc>
        <w:tc>
          <w:tcPr>
            <w:tcW w:w="1775" w:type="dxa"/>
          </w:tcPr>
          <w:p w14:paraId="2B397F93" w14:textId="1154E7BF"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0</w:t>
            </w:r>
          </w:p>
        </w:tc>
        <w:tc>
          <w:tcPr>
            <w:tcW w:w="1819" w:type="dxa"/>
          </w:tcPr>
          <w:p w14:paraId="57E0007E" w14:textId="77777777" w:rsidR="00B836FA" w:rsidRPr="00341C32" w:rsidRDefault="00B836FA" w:rsidP="00706592">
            <w:pPr>
              <w:suppressAutoHyphens/>
              <w:jc w:val="right"/>
              <w:rPr>
                <w:rFonts w:ascii="Arial" w:hAnsi="Arial" w:cs="Arial"/>
                <w:color w:val="000000"/>
                <w:sz w:val="24"/>
                <w:lang w:val="en-US" w:eastAsia="ar-SA"/>
              </w:rPr>
            </w:pPr>
          </w:p>
        </w:tc>
        <w:tc>
          <w:tcPr>
            <w:tcW w:w="1682" w:type="dxa"/>
          </w:tcPr>
          <w:p w14:paraId="477FD6A9" w14:textId="77777777" w:rsidR="00B836FA" w:rsidRPr="00341C32" w:rsidRDefault="00B836FA" w:rsidP="00706592">
            <w:pPr>
              <w:suppressAutoHyphens/>
              <w:jc w:val="right"/>
              <w:rPr>
                <w:rFonts w:ascii="Arial" w:hAnsi="Arial" w:cs="Arial"/>
                <w:color w:val="000000"/>
                <w:sz w:val="24"/>
                <w:lang w:val="en-US" w:eastAsia="ar-SA"/>
              </w:rPr>
            </w:pPr>
          </w:p>
        </w:tc>
        <w:tc>
          <w:tcPr>
            <w:tcW w:w="1583" w:type="dxa"/>
          </w:tcPr>
          <w:p w14:paraId="0E5AF906" w14:textId="734FD9D3"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0.07</w:t>
            </w:r>
          </w:p>
        </w:tc>
      </w:tr>
      <w:tr w:rsidR="00B836FA" w:rsidRPr="00341C32" w14:paraId="4341472E" w14:textId="77777777" w:rsidTr="00706592">
        <w:trPr>
          <w:jc w:val="right"/>
        </w:trPr>
        <w:tc>
          <w:tcPr>
            <w:tcW w:w="2157" w:type="dxa"/>
          </w:tcPr>
          <w:p w14:paraId="2B42A6DE" w14:textId="77777777" w:rsidR="00B836FA" w:rsidRPr="00341C32" w:rsidRDefault="00B836FA" w:rsidP="00706592">
            <w:pPr>
              <w:suppressAutoHyphens/>
              <w:rPr>
                <w:rFonts w:ascii="Arial" w:hAnsi="Arial" w:cs="Arial"/>
                <w:b/>
                <w:color w:val="000000"/>
                <w:sz w:val="24"/>
                <w:lang w:val="en-US" w:eastAsia="ar-SA"/>
              </w:rPr>
            </w:pPr>
            <w:r w:rsidRPr="00341C32">
              <w:rPr>
                <w:rFonts w:ascii="Arial" w:hAnsi="Arial" w:cs="Arial"/>
                <w:b/>
                <w:color w:val="000000"/>
                <w:sz w:val="24"/>
                <w:lang w:val="en-US" w:eastAsia="ar-SA"/>
              </w:rPr>
              <w:t>Intensity metrics</w:t>
            </w:r>
          </w:p>
        </w:tc>
        <w:tc>
          <w:tcPr>
            <w:tcW w:w="1775" w:type="dxa"/>
          </w:tcPr>
          <w:p w14:paraId="37085915" w14:textId="77777777" w:rsidR="00B836FA" w:rsidRPr="00341C32" w:rsidRDefault="00B836FA" w:rsidP="00706592">
            <w:pPr>
              <w:suppressAutoHyphens/>
              <w:jc w:val="right"/>
              <w:rPr>
                <w:rFonts w:ascii="Arial" w:hAnsi="Arial" w:cs="Arial"/>
                <w:color w:val="000000"/>
                <w:sz w:val="24"/>
                <w:lang w:val="en-US" w:eastAsia="ar-SA"/>
              </w:rPr>
            </w:pPr>
          </w:p>
        </w:tc>
        <w:tc>
          <w:tcPr>
            <w:tcW w:w="1819" w:type="dxa"/>
          </w:tcPr>
          <w:p w14:paraId="564E4A94" w14:textId="77777777" w:rsidR="00B836FA" w:rsidRPr="00341C32" w:rsidRDefault="00B836FA" w:rsidP="00706592">
            <w:pPr>
              <w:suppressAutoHyphens/>
              <w:jc w:val="right"/>
              <w:rPr>
                <w:rFonts w:ascii="Arial" w:hAnsi="Arial" w:cs="Arial"/>
                <w:color w:val="000000"/>
                <w:sz w:val="24"/>
                <w:lang w:val="en-US" w:eastAsia="ar-SA"/>
              </w:rPr>
            </w:pPr>
          </w:p>
        </w:tc>
        <w:tc>
          <w:tcPr>
            <w:tcW w:w="1682" w:type="dxa"/>
          </w:tcPr>
          <w:p w14:paraId="148FE257" w14:textId="77777777" w:rsidR="00B836FA" w:rsidRPr="00341C32" w:rsidRDefault="00B836FA" w:rsidP="00706592">
            <w:pPr>
              <w:suppressAutoHyphens/>
              <w:jc w:val="right"/>
              <w:rPr>
                <w:rFonts w:ascii="Arial" w:hAnsi="Arial" w:cs="Arial"/>
                <w:color w:val="000000"/>
                <w:sz w:val="24"/>
                <w:lang w:val="en-US" w:eastAsia="ar-SA"/>
              </w:rPr>
            </w:pPr>
          </w:p>
        </w:tc>
        <w:tc>
          <w:tcPr>
            <w:tcW w:w="1583" w:type="dxa"/>
          </w:tcPr>
          <w:p w14:paraId="6EEADD86" w14:textId="77777777" w:rsidR="00B836FA" w:rsidRPr="00341C32" w:rsidRDefault="00B836FA" w:rsidP="00706592">
            <w:pPr>
              <w:suppressAutoHyphens/>
              <w:jc w:val="right"/>
              <w:rPr>
                <w:rFonts w:ascii="Arial" w:hAnsi="Arial" w:cs="Arial"/>
                <w:color w:val="000000"/>
                <w:sz w:val="24"/>
                <w:lang w:val="en-US" w:eastAsia="ar-SA"/>
              </w:rPr>
            </w:pPr>
          </w:p>
        </w:tc>
      </w:tr>
      <w:tr w:rsidR="00B836FA" w:rsidRPr="00341C32" w14:paraId="55B7F33E" w14:textId="77777777" w:rsidTr="00706592">
        <w:trPr>
          <w:jc w:val="right"/>
        </w:trPr>
        <w:tc>
          <w:tcPr>
            <w:tcW w:w="2157" w:type="dxa"/>
          </w:tcPr>
          <w:p w14:paraId="3A547FF6" w14:textId="288CB1C4" w:rsidR="00B836FA" w:rsidRPr="00341C32" w:rsidRDefault="00B836FA" w:rsidP="00706592">
            <w:pPr>
              <w:suppressAutoHyphens/>
              <w:rPr>
                <w:rFonts w:ascii="Arial" w:hAnsi="Arial" w:cs="Arial"/>
                <w:color w:val="000000"/>
                <w:sz w:val="24"/>
                <w:lang w:val="en-US" w:eastAsia="ar-SA"/>
              </w:rPr>
            </w:pPr>
            <w:r w:rsidRPr="00341C32">
              <w:rPr>
                <w:rFonts w:ascii="Arial" w:hAnsi="Arial" w:cs="Arial"/>
                <w:color w:val="000000"/>
                <w:sz w:val="24"/>
                <w:lang w:val="en-US" w:eastAsia="ar-SA"/>
              </w:rPr>
              <w:t xml:space="preserve">Scope 1, </w:t>
            </w:r>
            <w:r w:rsidR="008244EE">
              <w:rPr>
                <w:rFonts w:ascii="Arial" w:hAnsi="Arial" w:cs="Arial"/>
                <w:color w:val="000000"/>
                <w:sz w:val="24"/>
                <w:lang w:val="en-US" w:eastAsia="ar-SA"/>
              </w:rPr>
              <w:t>S</w:t>
            </w:r>
            <w:r w:rsidRPr="00341C32">
              <w:rPr>
                <w:rFonts w:ascii="Arial" w:hAnsi="Arial" w:cs="Arial"/>
                <w:color w:val="000000"/>
                <w:sz w:val="24"/>
                <w:lang w:val="en-US" w:eastAsia="ar-SA"/>
              </w:rPr>
              <w:t xml:space="preserve">cope </w:t>
            </w:r>
            <w:proofErr w:type="gramStart"/>
            <w:r w:rsidRPr="00341C32">
              <w:rPr>
                <w:rFonts w:ascii="Arial" w:hAnsi="Arial" w:cs="Arial"/>
                <w:color w:val="000000"/>
                <w:sz w:val="24"/>
                <w:lang w:val="en-US" w:eastAsia="ar-SA"/>
              </w:rPr>
              <w:t>2  &amp;</w:t>
            </w:r>
            <w:proofErr w:type="gramEnd"/>
            <w:r w:rsidRPr="00341C32">
              <w:rPr>
                <w:rFonts w:ascii="Arial" w:hAnsi="Arial" w:cs="Arial"/>
                <w:color w:val="000000"/>
                <w:sz w:val="24"/>
                <w:lang w:val="en-US" w:eastAsia="ar-SA"/>
              </w:rPr>
              <w:t xml:space="preserve"> selected </w:t>
            </w:r>
            <w:r w:rsidR="008244EE">
              <w:rPr>
                <w:rFonts w:ascii="Arial" w:hAnsi="Arial" w:cs="Arial"/>
                <w:color w:val="000000"/>
                <w:sz w:val="24"/>
                <w:lang w:val="en-US" w:eastAsia="ar-SA"/>
              </w:rPr>
              <w:t>S</w:t>
            </w:r>
            <w:r w:rsidRPr="00341C32">
              <w:rPr>
                <w:rFonts w:ascii="Arial" w:hAnsi="Arial" w:cs="Arial"/>
                <w:color w:val="000000"/>
                <w:sz w:val="24"/>
                <w:lang w:val="en-US" w:eastAsia="ar-SA"/>
              </w:rPr>
              <w:t>cope 3 emissions per district resident</w:t>
            </w:r>
          </w:p>
          <w:p w14:paraId="56BDC872" w14:textId="77777777" w:rsidR="00B836FA" w:rsidRPr="00341C32" w:rsidRDefault="00B836FA" w:rsidP="00706592">
            <w:pPr>
              <w:suppressAutoHyphens/>
              <w:rPr>
                <w:rFonts w:ascii="Arial" w:hAnsi="Arial" w:cs="Arial"/>
                <w:color w:val="000000"/>
                <w:sz w:val="24"/>
                <w:lang w:val="en-US" w:eastAsia="ar-SA"/>
              </w:rPr>
            </w:pPr>
            <w:r w:rsidRPr="00341C32">
              <w:rPr>
                <w:rFonts w:ascii="Arial" w:hAnsi="Arial" w:cs="Arial"/>
                <w:color w:val="000000"/>
                <w:sz w:val="24"/>
                <w:lang w:val="en-US" w:eastAsia="ar-SA"/>
              </w:rPr>
              <w:t>(tCO</w:t>
            </w:r>
            <w:r w:rsidRPr="00341C32">
              <w:rPr>
                <w:rFonts w:ascii="Arial" w:hAnsi="Arial" w:cs="Arial"/>
                <w:color w:val="000000"/>
                <w:sz w:val="24"/>
                <w:vertAlign w:val="subscript"/>
                <w:lang w:val="en-US" w:eastAsia="ar-SA"/>
              </w:rPr>
              <w:t>2</w:t>
            </w:r>
            <w:r w:rsidRPr="00341C32">
              <w:rPr>
                <w:rFonts w:ascii="Arial" w:hAnsi="Arial" w:cs="Arial"/>
                <w:color w:val="000000"/>
                <w:sz w:val="24"/>
                <w:lang w:val="en-US" w:eastAsia="ar-SA"/>
              </w:rPr>
              <w:t>e per capita)</w:t>
            </w:r>
          </w:p>
        </w:tc>
        <w:tc>
          <w:tcPr>
            <w:tcW w:w="1775" w:type="dxa"/>
          </w:tcPr>
          <w:p w14:paraId="49BFB393" w14:textId="05B9F61A"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0.02</w:t>
            </w:r>
          </w:p>
        </w:tc>
        <w:tc>
          <w:tcPr>
            <w:tcW w:w="1819" w:type="dxa"/>
          </w:tcPr>
          <w:p w14:paraId="5A58F966" w14:textId="77777777" w:rsidR="00B836FA" w:rsidRPr="00341C32" w:rsidRDefault="00B836FA" w:rsidP="00706592">
            <w:pPr>
              <w:suppressAutoHyphens/>
              <w:jc w:val="right"/>
              <w:rPr>
                <w:rFonts w:ascii="Arial" w:hAnsi="Arial" w:cs="Arial"/>
                <w:color w:val="000000"/>
                <w:sz w:val="24"/>
                <w:lang w:val="en-US" w:eastAsia="ar-SA"/>
              </w:rPr>
            </w:pPr>
          </w:p>
        </w:tc>
        <w:tc>
          <w:tcPr>
            <w:tcW w:w="1682" w:type="dxa"/>
          </w:tcPr>
          <w:p w14:paraId="2264A695" w14:textId="77777777" w:rsidR="00B836FA" w:rsidRPr="00341C32" w:rsidRDefault="00B836FA" w:rsidP="00706592">
            <w:pPr>
              <w:suppressAutoHyphens/>
              <w:jc w:val="right"/>
              <w:rPr>
                <w:rFonts w:ascii="Arial" w:hAnsi="Arial" w:cs="Arial"/>
                <w:color w:val="000000"/>
                <w:sz w:val="24"/>
                <w:lang w:val="en-US" w:eastAsia="ar-SA"/>
              </w:rPr>
            </w:pPr>
          </w:p>
        </w:tc>
        <w:tc>
          <w:tcPr>
            <w:tcW w:w="1583" w:type="dxa"/>
          </w:tcPr>
          <w:p w14:paraId="0A576485" w14:textId="5AA2584B" w:rsidR="00B836FA" w:rsidRPr="00341C32" w:rsidRDefault="00B836FA" w:rsidP="00706592">
            <w:pPr>
              <w:suppressAutoHyphens/>
              <w:jc w:val="right"/>
              <w:rPr>
                <w:rFonts w:ascii="Arial" w:hAnsi="Arial" w:cs="Arial"/>
                <w:color w:val="000000"/>
                <w:sz w:val="24"/>
                <w:lang w:val="en-US" w:eastAsia="ar-SA"/>
              </w:rPr>
            </w:pPr>
            <w:r w:rsidRPr="000A5D9A">
              <w:rPr>
                <w:rFonts w:ascii="Arial" w:hAnsi="Arial" w:cs="Arial"/>
                <w:color w:val="000000"/>
                <w:sz w:val="24"/>
                <w:lang w:val="en-US" w:eastAsia="ar-SA"/>
              </w:rPr>
              <w:t>0.03</w:t>
            </w:r>
          </w:p>
        </w:tc>
      </w:tr>
      <w:tr w:rsidR="00B836FA" w:rsidRPr="00341C32" w14:paraId="203473D2" w14:textId="77777777" w:rsidTr="00706592">
        <w:trPr>
          <w:jc w:val="right"/>
        </w:trPr>
        <w:tc>
          <w:tcPr>
            <w:tcW w:w="2157" w:type="dxa"/>
          </w:tcPr>
          <w:p w14:paraId="0CFB82D2" w14:textId="14C47110" w:rsidR="00B836FA" w:rsidRPr="00341C32" w:rsidRDefault="00B836FA" w:rsidP="00706592">
            <w:pPr>
              <w:suppressAutoHyphens/>
              <w:rPr>
                <w:rFonts w:ascii="Arial" w:hAnsi="Arial" w:cs="Arial"/>
                <w:color w:val="000000"/>
                <w:sz w:val="24"/>
                <w:lang w:val="en-US" w:eastAsia="ar-SA"/>
              </w:rPr>
            </w:pPr>
            <w:r w:rsidRPr="00341C32">
              <w:rPr>
                <w:rFonts w:ascii="Arial" w:hAnsi="Arial" w:cs="Arial"/>
                <w:color w:val="000000"/>
                <w:sz w:val="24"/>
                <w:lang w:val="en-US" w:eastAsia="ar-SA"/>
              </w:rPr>
              <w:t xml:space="preserve">Scope 1, </w:t>
            </w:r>
            <w:r w:rsidR="008244EE">
              <w:rPr>
                <w:rFonts w:ascii="Arial" w:hAnsi="Arial" w:cs="Arial"/>
                <w:color w:val="000000"/>
                <w:sz w:val="24"/>
                <w:lang w:val="en-US" w:eastAsia="ar-SA"/>
              </w:rPr>
              <w:t>S</w:t>
            </w:r>
            <w:r w:rsidRPr="00341C32">
              <w:rPr>
                <w:rFonts w:ascii="Arial" w:hAnsi="Arial" w:cs="Arial"/>
                <w:color w:val="000000"/>
                <w:sz w:val="24"/>
                <w:lang w:val="en-US" w:eastAsia="ar-SA"/>
              </w:rPr>
              <w:t xml:space="preserve">cope 2 &amp; selected </w:t>
            </w:r>
            <w:r w:rsidR="008244EE">
              <w:rPr>
                <w:rFonts w:ascii="Arial" w:hAnsi="Arial" w:cs="Arial"/>
                <w:color w:val="000000"/>
                <w:sz w:val="24"/>
                <w:lang w:val="en-US" w:eastAsia="ar-SA"/>
              </w:rPr>
              <w:t>S</w:t>
            </w:r>
            <w:r w:rsidRPr="00341C32">
              <w:rPr>
                <w:rFonts w:ascii="Arial" w:hAnsi="Arial" w:cs="Arial"/>
                <w:color w:val="000000"/>
                <w:sz w:val="24"/>
                <w:lang w:val="en-US" w:eastAsia="ar-SA"/>
              </w:rPr>
              <w:t>cope 3 emissions per unit area (tCO</w:t>
            </w:r>
            <w:r w:rsidRPr="00341C32">
              <w:rPr>
                <w:rFonts w:ascii="Arial" w:hAnsi="Arial" w:cs="Arial"/>
                <w:color w:val="000000"/>
                <w:sz w:val="24"/>
                <w:vertAlign w:val="subscript"/>
                <w:lang w:val="en-US" w:eastAsia="ar-SA"/>
              </w:rPr>
              <w:t>2</w:t>
            </w:r>
            <w:r w:rsidRPr="00341C32">
              <w:rPr>
                <w:rFonts w:ascii="Arial" w:hAnsi="Arial" w:cs="Arial"/>
                <w:color w:val="000000"/>
                <w:sz w:val="24"/>
                <w:lang w:val="en-US" w:eastAsia="ar-SA"/>
              </w:rPr>
              <w:t>e per km</w:t>
            </w:r>
            <w:r w:rsidRPr="00341C32">
              <w:rPr>
                <w:rFonts w:ascii="Arial" w:hAnsi="Arial" w:cs="Arial"/>
                <w:color w:val="000000"/>
                <w:sz w:val="24"/>
                <w:vertAlign w:val="superscript"/>
                <w:lang w:val="en-US" w:eastAsia="ar-SA"/>
              </w:rPr>
              <w:t>2</w:t>
            </w:r>
            <w:r w:rsidRPr="00341C32">
              <w:rPr>
                <w:rFonts w:ascii="Arial" w:hAnsi="Arial" w:cs="Arial"/>
                <w:color w:val="000000"/>
                <w:sz w:val="24"/>
                <w:lang w:val="en-US" w:eastAsia="ar-SA"/>
              </w:rPr>
              <w:t>)</w:t>
            </w:r>
          </w:p>
        </w:tc>
        <w:tc>
          <w:tcPr>
            <w:tcW w:w="1775" w:type="dxa"/>
          </w:tcPr>
          <w:p w14:paraId="27D657FB" w14:textId="23FC7677" w:rsidR="00B836FA" w:rsidRPr="00126805"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3.61</w:t>
            </w:r>
          </w:p>
        </w:tc>
        <w:tc>
          <w:tcPr>
            <w:tcW w:w="1819" w:type="dxa"/>
          </w:tcPr>
          <w:p w14:paraId="64F9F9AB" w14:textId="77777777" w:rsidR="00B836FA" w:rsidRPr="00341C32" w:rsidRDefault="00B836FA" w:rsidP="00706592">
            <w:pPr>
              <w:suppressAutoHyphens/>
              <w:jc w:val="right"/>
              <w:rPr>
                <w:rFonts w:ascii="Arial" w:hAnsi="Arial" w:cs="Arial"/>
                <w:color w:val="000000"/>
                <w:sz w:val="24"/>
                <w:lang w:val="en-US" w:eastAsia="ar-SA"/>
              </w:rPr>
            </w:pPr>
          </w:p>
        </w:tc>
        <w:tc>
          <w:tcPr>
            <w:tcW w:w="1682" w:type="dxa"/>
          </w:tcPr>
          <w:p w14:paraId="64EC0BE1" w14:textId="77777777" w:rsidR="00B836FA" w:rsidRPr="00341C32" w:rsidRDefault="00B836FA" w:rsidP="00706592">
            <w:pPr>
              <w:suppressAutoHyphens/>
              <w:jc w:val="right"/>
              <w:rPr>
                <w:rFonts w:ascii="Arial" w:hAnsi="Arial" w:cs="Arial"/>
                <w:color w:val="000000"/>
                <w:sz w:val="24"/>
                <w:lang w:val="en-US" w:eastAsia="ar-SA"/>
              </w:rPr>
            </w:pPr>
          </w:p>
        </w:tc>
        <w:tc>
          <w:tcPr>
            <w:tcW w:w="1583" w:type="dxa"/>
          </w:tcPr>
          <w:p w14:paraId="4E90B31E" w14:textId="37374683" w:rsidR="00B836FA" w:rsidRPr="00341C32" w:rsidRDefault="00B836FA" w:rsidP="00706592">
            <w:pPr>
              <w:suppressAutoHyphens/>
              <w:jc w:val="right"/>
              <w:rPr>
                <w:rFonts w:ascii="Arial" w:hAnsi="Arial" w:cs="Arial"/>
                <w:color w:val="000000"/>
                <w:sz w:val="24"/>
                <w:lang w:val="en-US" w:eastAsia="ar-SA"/>
              </w:rPr>
            </w:pPr>
            <w:r>
              <w:rPr>
                <w:rFonts w:ascii="Arial" w:hAnsi="Arial" w:cs="Arial"/>
                <w:color w:val="000000"/>
                <w:sz w:val="24"/>
                <w:lang w:val="en-US" w:eastAsia="ar-SA"/>
              </w:rPr>
              <w:t>3.75</w:t>
            </w:r>
          </w:p>
        </w:tc>
      </w:tr>
    </w:tbl>
    <w:p w14:paraId="174C04AD" w14:textId="6BA2BF39" w:rsidR="00F00CF0" w:rsidRPr="00341C32" w:rsidRDefault="007C4970" w:rsidP="00F00CF0">
      <w:pPr>
        <w:keepNext/>
        <w:keepLines/>
        <w:suppressAutoHyphens/>
        <w:spacing w:before="200" w:after="0" w:line="240" w:lineRule="auto"/>
        <w:outlineLvl w:val="2"/>
        <w:rPr>
          <w:rFonts w:ascii="Arial" w:eastAsiaTheme="majorEastAsia" w:hAnsi="Arial" w:cs="Arial"/>
          <w:b/>
          <w:bCs/>
          <w:color w:val="000000"/>
          <w:sz w:val="24"/>
          <w:szCs w:val="20"/>
          <w:lang w:val="en-US" w:eastAsia="ar-SA"/>
        </w:rPr>
      </w:pPr>
      <w:r>
        <w:rPr>
          <w:rFonts w:ascii="Arial" w:eastAsiaTheme="majorEastAsia" w:hAnsi="Arial" w:cs="Arial"/>
          <w:b/>
          <w:bCs/>
          <w:color w:val="000000"/>
          <w:sz w:val="24"/>
          <w:szCs w:val="20"/>
          <w:lang w:val="en-US" w:eastAsia="ar-SA"/>
        </w:rPr>
        <w:t xml:space="preserve">Table </w:t>
      </w:r>
      <w:r w:rsidR="00FD338A">
        <w:rPr>
          <w:rFonts w:ascii="Arial" w:eastAsiaTheme="majorEastAsia" w:hAnsi="Arial" w:cs="Arial"/>
          <w:b/>
          <w:bCs/>
          <w:color w:val="000000"/>
          <w:sz w:val="24"/>
          <w:szCs w:val="20"/>
          <w:lang w:val="en-US" w:eastAsia="ar-SA"/>
        </w:rPr>
        <w:t>2</w:t>
      </w:r>
      <w:r>
        <w:rPr>
          <w:rFonts w:ascii="Arial" w:eastAsiaTheme="majorEastAsia" w:hAnsi="Arial" w:cs="Arial"/>
          <w:b/>
          <w:bCs/>
          <w:color w:val="000000"/>
          <w:sz w:val="24"/>
          <w:szCs w:val="20"/>
          <w:lang w:val="en-US" w:eastAsia="ar-SA"/>
        </w:rPr>
        <w:t xml:space="preserve">: </w:t>
      </w:r>
      <w:r w:rsidR="00F00CF0">
        <w:rPr>
          <w:rFonts w:ascii="Arial" w:eastAsiaTheme="majorEastAsia" w:hAnsi="Arial" w:cs="Arial"/>
          <w:b/>
          <w:bCs/>
          <w:color w:val="000000"/>
          <w:sz w:val="24"/>
          <w:szCs w:val="20"/>
          <w:lang w:val="en-US" w:eastAsia="ar-SA"/>
        </w:rPr>
        <w:t>E</w:t>
      </w:r>
      <w:r w:rsidR="00F00CF0" w:rsidRPr="00341C32">
        <w:rPr>
          <w:rFonts w:ascii="Arial" w:eastAsiaTheme="majorEastAsia" w:hAnsi="Arial" w:cs="Arial"/>
          <w:b/>
          <w:bCs/>
          <w:color w:val="000000"/>
          <w:sz w:val="24"/>
          <w:szCs w:val="20"/>
          <w:lang w:val="en-US" w:eastAsia="ar-SA"/>
        </w:rPr>
        <w:t>missions</w:t>
      </w:r>
      <w:r w:rsidR="00F00CF0">
        <w:rPr>
          <w:rFonts w:ascii="Arial" w:eastAsiaTheme="majorEastAsia" w:hAnsi="Arial" w:cs="Arial"/>
          <w:b/>
          <w:bCs/>
          <w:color w:val="000000"/>
          <w:sz w:val="24"/>
          <w:szCs w:val="20"/>
          <w:lang w:val="en-US" w:eastAsia="ar-SA"/>
        </w:rPr>
        <w:t xml:space="preserve"> totals</w:t>
      </w:r>
      <w:r w:rsidR="00F00CF0" w:rsidRPr="00341C32">
        <w:rPr>
          <w:rFonts w:ascii="Arial" w:eastAsiaTheme="majorEastAsia" w:hAnsi="Arial" w:cs="Arial"/>
          <w:b/>
          <w:bCs/>
          <w:color w:val="000000"/>
          <w:sz w:val="24"/>
          <w:szCs w:val="20"/>
          <w:lang w:val="en-US"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oss and net emissions"/>
      </w:tblPr>
      <w:tblGrid>
        <w:gridCol w:w="2257"/>
        <w:gridCol w:w="2255"/>
        <w:gridCol w:w="2252"/>
        <w:gridCol w:w="2252"/>
      </w:tblGrid>
      <w:tr w:rsidR="00F00CF0" w:rsidRPr="00341C32" w14:paraId="11A41B40" w14:textId="77777777" w:rsidTr="00F36CD0">
        <w:trPr>
          <w:tblHeader/>
        </w:trPr>
        <w:tc>
          <w:tcPr>
            <w:tcW w:w="1251" w:type="pct"/>
          </w:tcPr>
          <w:p w14:paraId="5A5C1BF7" w14:textId="77777777" w:rsidR="00F00CF0" w:rsidRPr="00341C32" w:rsidRDefault="00F00CF0" w:rsidP="00F36CD0">
            <w:pPr>
              <w:suppressAutoHyphens/>
              <w:spacing w:after="0" w:line="240" w:lineRule="auto"/>
              <w:rPr>
                <w:rFonts w:ascii="Arial" w:hAnsi="Arial" w:cs="Arial"/>
                <w:b/>
                <w:color w:val="000000"/>
                <w:sz w:val="24"/>
                <w:lang w:val="en-US" w:eastAsia="ar-SA"/>
              </w:rPr>
            </w:pPr>
          </w:p>
        </w:tc>
        <w:tc>
          <w:tcPr>
            <w:tcW w:w="1250" w:type="pct"/>
          </w:tcPr>
          <w:p w14:paraId="1AA9B8A3" w14:textId="27597BFD" w:rsidR="00F00CF0" w:rsidRPr="00341C32" w:rsidRDefault="000342C3" w:rsidP="00F36CD0">
            <w:pPr>
              <w:suppressAutoHyphens/>
              <w:spacing w:after="0" w:line="240" w:lineRule="auto"/>
              <w:rPr>
                <w:rFonts w:ascii="Arial" w:hAnsi="Arial" w:cs="Arial"/>
                <w:b/>
                <w:color w:val="000000"/>
                <w:sz w:val="24"/>
                <w:lang w:val="en-US" w:eastAsia="ar-SA"/>
              </w:rPr>
            </w:pPr>
            <w:r>
              <w:rPr>
                <w:rFonts w:ascii="Arial" w:hAnsi="Arial" w:cs="Arial"/>
                <w:b/>
                <w:color w:val="000000"/>
                <w:sz w:val="24"/>
                <w:lang w:val="en-US" w:eastAsia="ar-SA"/>
              </w:rPr>
              <w:t xml:space="preserve"> 2020-2021</w:t>
            </w:r>
          </w:p>
        </w:tc>
        <w:tc>
          <w:tcPr>
            <w:tcW w:w="1249" w:type="pct"/>
          </w:tcPr>
          <w:p w14:paraId="7C1CF9E3" w14:textId="2EF65AB3" w:rsidR="00F00CF0" w:rsidRPr="00341C32" w:rsidRDefault="000342C3" w:rsidP="00F36CD0">
            <w:pPr>
              <w:suppressAutoHyphens/>
              <w:spacing w:after="0" w:line="240" w:lineRule="auto"/>
              <w:rPr>
                <w:rFonts w:ascii="Arial" w:hAnsi="Arial" w:cs="Arial"/>
                <w:b/>
                <w:color w:val="000000"/>
                <w:sz w:val="24"/>
                <w:lang w:val="en-US" w:eastAsia="ar-SA"/>
              </w:rPr>
            </w:pPr>
            <w:r>
              <w:rPr>
                <w:rFonts w:ascii="Arial" w:hAnsi="Arial" w:cs="Arial"/>
                <w:b/>
                <w:color w:val="000000"/>
                <w:sz w:val="24"/>
                <w:lang w:val="en-US" w:eastAsia="ar-SA"/>
              </w:rPr>
              <w:t xml:space="preserve"> 2019-2020</w:t>
            </w:r>
          </w:p>
        </w:tc>
        <w:tc>
          <w:tcPr>
            <w:tcW w:w="1249" w:type="pct"/>
          </w:tcPr>
          <w:p w14:paraId="7EAB6DE6" w14:textId="61E9340E" w:rsidR="00F00CF0" w:rsidRPr="00341C32" w:rsidRDefault="00F00CF0" w:rsidP="00F36CD0">
            <w:pPr>
              <w:suppressAutoHyphens/>
              <w:spacing w:after="0" w:line="240" w:lineRule="auto"/>
              <w:rPr>
                <w:rFonts w:ascii="Arial" w:hAnsi="Arial" w:cs="Arial"/>
                <w:b/>
                <w:color w:val="000000"/>
                <w:sz w:val="24"/>
                <w:lang w:val="en-US" w:eastAsia="ar-SA"/>
              </w:rPr>
            </w:pPr>
            <w:r>
              <w:rPr>
                <w:rFonts w:ascii="Arial" w:hAnsi="Arial" w:cs="Arial"/>
                <w:b/>
                <w:color w:val="000000"/>
                <w:sz w:val="24"/>
                <w:lang w:val="en-US" w:eastAsia="ar-SA"/>
              </w:rPr>
              <w:t xml:space="preserve">% </w:t>
            </w:r>
            <w:proofErr w:type="gramStart"/>
            <w:r>
              <w:rPr>
                <w:rFonts w:ascii="Arial" w:hAnsi="Arial" w:cs="Arial"/>
                <w:b/>
                <w:color w:val="000000"/>
                <w:sz w:val="24"/>
                <w:lang w:val="en-US" w:eastAsia="ar-SA"/>
              </w:rPr>
              <w:t>reduction</w:t>
            </w:r>
            <w:proofErr w:type="gramEnd"/>
            <w:r w:rsidR="00B836FA">
              <w:rPr>
                <w:rFonts w:ascii="Arial" w:hAnsi="Arial" w:cs="Arial"/>
                <w:b/>
                <w:color w:val="000000"/>
                <w:sz w:val="24"/>
                <w:lang w:val="en-US" w:eastAsia="ar-SA"/>
              </w:rPr>
              <w:t xml:space="preserve"> </w:t>
            </w:r>
          </w:p>
        </w:tc>
      </w:tr>
      <w:tr w:rsidR="00F00CF0" w:rsidRPr="00341C32" w14:paraId="72F75EE0" w14:textId="77777777" w:rsidTr="00F36CD0">
        <w:tc>
          <w:tcPr>
            <w:tcW w:w="1251" w:type="pct"/>
          </w:tcPr>
          <w:p w14:paraId="5FB6221E" w14:textId="77777777" w:rsidR="00F00CF0" w:rsidRPr="00341C32" w:rsidRDefault="00F00CF0" w:rsidP="00F36CD0">
            <w:pPr>
              <w:suppressAutoHyphens/>
              <w:spacing w:after="0" w:line="240" w:lineRule="auto"/>
              <w:rPr>
                <w:rFonts w:ascii="Arial" w:hAnsi="Arial" w:cs="Arial"/>
                <w:b/>
                <w:color w:val="000000"/>
                <w:sz w:val="24"/>
                <w:lang w:val="en-US" w:eastAsia="ar-SA"/>
              </w:rPr>
            </w:pPr>
            <w:r w:rsidRPr="00341C32">
              <w:rPr>
                <w:rFonts w:ascii="Arial" w:hAnsi="Arial" w:cs="Arial"/>
                <w:b/>
                <w:color w:val="000000"/>
                <w:sz w:val="24"/>
                <w:lang w:val="en-US" w:eastAsia="ar-SA"/>
              </w:rPr>
              <w:t>Emissions (S1, S2 &amp; selected S3)</w:t>
            </w:r>
            <w:r>
              <w:rPr>
                <w:rFonts w:ascii="Arial" w:hAnsi="Arial" w:cs="Arial"/>
                <w:b/>
                <w:color w:val="000000"/>
                <w:sz w:val="24"/>
                <w:lang w:val="en-US" w:eastAsia="ar-SA"/>
              </w:rPr>
              <w:t xml:space="preserve"> </w:t>
            </w:r>
            <w:r w:rsidRPr="00341C32">
              <w:rPr>
                <w:rFonts w:ascii="Arial" w:hAnsi="Arial" w:cs="Arial"/>
                <w:b/>
                <w:color w:val="000000"/>
                <w:sz w:val="24"/>
                <w:lang w:val="en-US" w:eastAsia="ar-SA"/>
              </w:rPr>
              <w:t>tCO</w:t>
            </w:r>
            <w:r w:rsidRPr="00341C32">
              <w:rPr>
                <w:rFonts w:ascii="Arial" w:hAnsi="Arial" w:cs="Arial"/>
                <w:b/>
                <w:color w:val="000000"/>
                <w:sz w:val="24"/>
                <w:vertAlign w:val="subscript"/>
                <w:lang w:val="en-US" w:eastAsia="ar-SA"/>
              </w:rPr>
              <w:t>2</w:t>
            </w:r>
            <w:r w:rsidRPr="00341C32">
              <w:rPr>
                <w:rFonts w:ascii="Arial" w:hAnsi="Arial" w:cs="Arial"/>
                <w:b/>
                <w:color w:val="000000"/>
                <w:sz w:val="24"/>
                <w:lang w:val="en-US" w:eastAsia="ar-SA"/>
              </w:rPr>
              <w:t>e</w:t>
            </w:r>
          </w:p>
        </w:tc>
        <w:tc>
          <w:tcPr>
            <w:tcW w:w="1250" w:type="pct"/>
          </w:tcPr>
          <w:p w14:paraId="6947B7C1" w14:textId="28A71CA2" w:rsidR="00F00CF0" w:rsidRPr="00341C32" w:rsidRDefault="00027E3D" w:rsidP="00706592">
            <w:pPr>
              <w:suppressAutoHyphens/>
              <w:spacing w:after="0" w:line="240" w:lineRule="auto"/>
              <w:jc w:val="right"/>
              <w:rPr>
                <w:rFonts w:ascii="Arial" w:hAnsi="Arial" w:cs="Arial"/>
                <w:color w:val="000000"/>
                <w:sz w:val="24"/>
                <w:lang w:val="en-US" w:eastAsia="ar-SA"/>
              </w:rPr>
            </w:pPr>
            <w:r>
              <w:rPr>
                <w:rFonts w:ascii="Arial" w:hAnsi="Arial" w:cs="Arial"/>
                <w:color w:val="000000"/>
                <w:sz w:val="24"/>
                <w:lang w:val="en-US" w:eastAsia="ar-SA"/>
              </w:rPr>
              <w:t>2,93</w:t>
            </w:r>
            <w:r w:rsidR="003F4510">
              <w:rPr>
                <w:rFonts w:ascii="Arial" w:hAnsi="Arial" w:cs="Arial"/>
                <w:color w:val="000000"/>
                <w:sz w:val="24"/>
                <w:lang w:val="en-US" w:eastAsia="ar-SA"/>
              </w:rPr>
              <w:t>0</w:t>
            </w:r>
          </w:p>
        </w:tc>
        <w:tc>
          <w:tcPr>
            <w:tcW w:w="1249" w:type="pct"/>
          </w:tcPr>
          <w:p w14:paraId="7F6165AA" w14:textId="27A426BA" w:rsidR="00F00CF0" w:rsidRPr="00341C32" w:rsidRDefault="000A5D9A" w:rsidP="00706592">
            <w:pPr>
              <w:suppressAutoHyphens/>
              <w:spacing w:after="0" w:line="240" w:lineRule="auto"/>
              <w:jc w:val="right"/>
              <w:rPr>
                <w:rFonts w:ascii="Arial" w:hAnsi="Arial" w:cs="Arial"/>
                <w:color w:val="000000"/>
                <w:sz w:val="24"/>
                <w:lang w:val="en-US" w:eastAsia="ar-SA"/>
              </w:rPr>
            </w:pPr>
            <w:r>
              <w:rPr>
                <w:rFonts w:ascii="Arial" w:hAnsi="Arial" w:cs="Arial"/>
                <w:color w:val="000000"/>
                <w:sz w:val="24"/>
                <w:lang w:val="en-US" w:eastAsia="ar-SA"/>
              </w:rPr>
              <w:t xml:space="preserve"> </w:t>
            </w:r>
            <w:r w:rsidR="00027E3D">
              <w:rPr>
                <w:rFonts w:ascii="Arial" w:hAnsi="Arial" w:cs="Arial"/>
                <w:color w:val="000000"/>
                <w:sz w:val="24"/>
                <w:lang w:val="en-US" w:eastAsia="ar-SA"/>
              </w:rPr>
              <w:t>3,04</w:t>
            </w:r>
            <w:r w:rsidR="003F4510">
              <w:rPr>
                <w:rFonts w:ascii="Arial" w:hAnsi="Arial" w:cs="Arial"/>
                <w:color w:val="000000"/>
                <w:sz w:val="24"/>
                <w:lang w:val="en-US" w:eastAsia="ar-SA"/>
              </w:rPr>
              <w:t>6</w:t>
            </w:r>
          </w:p>
        </w:tc>
        <w:tc>
          <w:tcPr>
            <w:tcW w:w="1249" w:type="pct"/>
          </w:tcPr>
          <w:p w14:paraId="568622F1" w14:textId="2BC5BE1D" w:rsidR="00F00CF0" w:rsidRPr="00341C32" w:rsidRDefault="00027E3D" w:rsidP="00706592">
            <w:pPr>
              <w:suppressAutoHyphens/>
              <w:spacing w:after="0" w:line="240" w:lineRule="auto"/>
              <w:jc w:val="right"/>
              <w:rPr>
                <w:rFonts w:ascii="Arial" w:hAnsi="Arial" w:cs="Arial"/>
                <w:color w:val="000000"/>
                <w:sz w:val="24"/>
                <w:lang w:val="en-US" w:eastAsia="ar-SA"/>
              </w:rPr>
            </w:pPr>
            <w:r>
              <w:rPr>
                <w:rFonts w:ascii="Arial" w:hAnsi="Arial" w:cs="Arial"/>
                <w:color w:val="000000"/>
                <w:sz w:val="24"/>
                <w:lang w:val="en-US" w:eastAsia="ar-SA"/>
              </w:rPr>
              <w:t>4</w:t>
            </w:r>
            <w:r w:rsidR="00BD2026">
              <w:rPr>
                <w:rFonts w:ascii="Arial" w:hAnsi="Arial" w:cs="Arial"/>
                <w:color w:val="000000"/>
                <w:sz w:val="24"/>
                <w:lang w:val="en-US" w:eastAsia="ar-SA"/>
              </w:rPr>
              <w:t>%</w:t>
            </w:r>
          </w:p>
        </w:tc>
      </w:tr>
    </w:tbl>
    <w:p w14:paraId="30B6138E" w14:textId="3B727051" w:rsidR="005A685E" w:rsidRPr="00991870" w:rsidRDefault="00991870" w:rsidP="00F00CF0">
      <w:pPr>
        <w:keepNext/>
        <w:keepLines/>
        <w:suppressAutoHyphens/>
        <w:spacing w:before="200" w:after="0" w:line="240" w:lineRule="auto"/>
        <w:outlineLvl w:val="2"/>
        <w:rPr>
          <w:rFonts w:ascii="Arial" w:eastAsiaTheme="majorEastAsia" w:hAnsi="Arial" w:cs="Arial"/>
          <w:color w:val="000000"/>
          <w:sz w:val="24"/>
          <w:szCs w:val="20"/>
          <w:lang w:val="en-US" w:eastAsia="ar-SA"/>
        </w:rPr>
      </w:pPr>
      <w:r>
        <w:rPr>
          <w:rFonts w:ascii="Arial" w:eastAsiaTheme="majorEastAsia" w:hAnsi="Arial" w:cs="Arial"/>
          <w:color w:val="000000"/>
          <w:sz w:val="24"/>
          <w:szCs w:val="20"/>
          <w:lang w:val="en-US" w:eastAsia="ar-SA"/>
        </w:rPr>
        <w:lastRenderedPageBreak/>
        <w:t xml:space="preserve">The </w:t>
      </w:r>
      <w:r w:rsidR="00E514A4">
        <w:rPr>
          <w:rFonts w:ascii="Arial" w:eastAsiaTheme="majorEastAsia" w:hAnsi="Arial" w:cs="Arial"/>
          <w:color w:val="000000"/>
          <w:sz w:val="24"/>
          <w:szCs w:val="20"/>
          <w:lang w:val="en-US" w:eastAsia="ar-SA"/>
        </w:rPr>
        <w:t xml:space="preserve">year-on-year </w:t>
      </w:r>
      <w:r>
        <w:rPr>
          <w:rFonts w:ascii="Arial" w:eastAsiaTheme="majorEastAsia" w:hAnsi="Arial" w:cs="Arial"/>
          <w:color w:val="000000"/>
          <w:sz w:val="24"/>
          <w:szCs w:val="20"/>
          <w:lang w:val="en-US" w:eastAsia="ar-SA"/>
        </w:rPr>
        <w:t xml:space="preserve">change in emissions from the </w:t>
      </w:r>
      <w:r w:rsidR="000222C4">
        <w:rPr>
          <w:rFonts w:ascii="Arial" w:eastAsiaTheme="majorEastAsia" w:hAnsi="Arial" w:cs="Arial"/>
          <w:color w:val="000000"/>
          <w:sz w:val="24"/>
          <w:szCs w:val="20"/>
          <w:lang w:val="en-US" w:eastAsia="ar-SA"/>
        </w:rPr>
        <w:t>C</w:t>
      </w:r>
      <w:r>
        <w:rPr>
          <w:rFonts w:ascii="Arial" w:eastAsiaTheme="majorEastAsia" w:hAnsi="Arial" w:cs="Arial"/>
          <w:color w:val="000000"/>
          <w:sz w:val="24"/>
          <w:szCs w:val="20"/>
          <w:lang w:val="en-US" w:eastAsia="ar-SA"/>
        </w:rPr>
        <w:t>ouncil’s key emission sources is shown in the graph below.</w:t>
      </w:r>
    </w:p>
    <w:p w14:paraId="0A898D6E" w14:textId="77777777" w:rsidR="00991870" w:rsidRDefault="00991870" w:rsidP="00F00CF0">
      <w:pPr>
        <w:keepNext/>
        <w:keepLines/>
        <w:suppressAutoHyphens/>
        <w:spacing w:before="200" w:after="0" w:line="240" w:lineRule="auto"/>
        <w:outlineLvl w:val="2"/>
        <w:rPr>
          <w:rFonts w:ascii="Arial" w:eastAsiaTheme="majorEastAsia" w:hAnsi="Arial" w:cs="Arial"/>
          <w:b/>
          <w:bCs/>
          <w:color w:val="000000"/>
          <w:sz w:val="24"/>
          <w:szCs w:val="20"/>
          <w:lang w:val="en-US" w:eastAsia="ar-SA"/>
        </w:rPr>
      </w:pPr>
    </w:p>
    <w:p w14:paraId="52934249" w14:textId="77777777" w:rsidR="00991870" w:rsidRDefault="00991870" w:rsidP="00F00CF0">
      <w:pPr>
        <w:keepNext/>
        <w:keepLines/>
        <w:suppressAutoHyphens/>
        <w:spacing w:before="200" w:after="0" w:line="240" w:lineRule="auto"/>
        <w:outlineLvl w:val="2"/>
        <w:rPr>
          <w:rFonts w:ascii="Arial" w:eastAsiaTheme="majorEastAsia" w:hAnsi="Arial" w:cs="Arial"/>
          <w:b/>
          <w:bCs/>
          <w:color w:val="000000"/>
          <w:sz w:val="24"/>
          <w:szCs w:val="20"/>
          <w:lang w:val="en-US" w:eastAsia="ar-SA"/>
        </w:rPr>
      </w:pPr>
    </w:p>
    <w:p w14:paraId="437FE27E" w14:textId="5A037B05" w:rsidR="00991870" w:rsidRDefault="00991870" w:rsidP="00F00CF0">
      <w:pPr>
        <w:keepNext/>
        <w:keepLines/>
        <w:suppressAutoHyphens/>
        <w:spacing w:before="200" w:after="0" w:line="240" w:lineRule="auto"/>
        <w:outlineLvl w:val="2"/>
        <w:rPr>
          <w:rFonts w:ascii="Arial" w:eastAsiaTheme="majorEastAsia" w:hAnsi="Arial" w:cs="Arial"/>
          <w:b/>
          <w:bCs/>
          <w:color w:val="000000"/>
          <w:sz w:val="24"/>
          <w:szCs w:val="20"/>
          <w:lang w:val="en-US" w:eastAsia="ar-SA"/>
        </w:rPr>
        <w:sectPr w:rsidR="00991870" w:rsidSect="005D7C74">
          <w:headerReference w:type="default" r:id="rId8"/>
          <w:footerReference w:type="default" r:id="rId9"/>
          <w:pgSz w:w="11906" w:h="16838"/>
          <w:pgMar w:top="1440" w:right="1440" w:bottom="1440" w:left="1440" w:header="708" w:footer="708" w:gutter="0"/>
          <w:cols w:space="708"/>
          <w:docGrid w:linePitch="360"/>
        </w:sectPr>
      </w:pPr>
    </w:p>
    <w:p w14:paraId="4C7A75B8" w14:textId="5F90D866" w:rsidR="00BF5871" w:rsidRDefault="007F37C1" w:rsidP="00F00CF0">
      <w:pPr>
        <w:keepNext/>
        <w:keepLines/>
        <w:suppressAutoHyphens/>
        <w:spacing w:before="200" w:after="0" w:line="240" w:lineRule="auto"/>
        <w:outlineLvl w:val="2"/>
        <w:rPr>
          <w:rFonts w:ascii="Arial" w:eastAsiaTheme="majorEastAsia" w:hAnsi="Arial" w:cs="Arial"/>
          <w:b/>
          <w:bCs/>
          <w:color w:val="000000"/>
          <w:sz w:val="24"/>
          <w:szCs w:val="20"/>
          <w:lang w:val="en-US" w:eastAsia="ar-SA"/>
        </w:rPr>
        <w:sectPr w:rsidR="00BF5871" w:rsidSect="00BF5871">
          <w:pgSz w:w="16838" w:h="11906" w:orient="landscape"/>
          <w:pgMar w:top="1440" w:right="1440" w:bottom="1440" w:left="1440" w:header="708" w:footer="708" w:gutter="0"/>
          <w:cols w:space="708"/>
          <w:docGrid w:linePitch="360"/>
        </w:sectPr>
      </w:pPr>
      <w:r>
        <w:rPr>
          <w:rFonts w:ascii="Arial" w:eastAsiaTheme="majorEastAsia" w:hAnsi="Arial" w:cs="Arial"/>
          <w:b/>
          <w:bCs/>
          <w:noProof/>
          <w:color w:val="000000"/>
          <w:sz w:val="24"/>
          <w:szCs w:val="20"/>
          <w:lang w:val="en-US" w:eastAsia="ar-SA"/>
        </w:rPr>
        <w:lastRenderedPageBreak/>
        <w:drawing>
          <wp:inline distT="0" distB="0" distL="0" distR="0" wp14:anchorId="6E203476" wp14:editId="53B93AA5">
            <wp:extent cx="7620000" cy="6166205"/>
            <wp:effectExtent l="0" t="0" r="0" b="6350"/>
            <wp:docPr id="1" name="Picture 1" descr="Graph showing Chichester District Council emissions (S1, S2 and S3) annual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showing Chichester District Council emissions (S1, S2 and S3) annual emiss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0194" cy="6182546"/>
                    </a:xfrm>
                    <a:prstGeom prst="rect">
                      <a:avLst/>
                    </a:prstGeom>
                    <a:noFill/>
                  </pic:spPr>
                </pic:pic>
              </a:graphicData>
            </a:graphic>
          </wp:inline>
        </w:drawing>
      </w:r>
    </w:p>
    <w:p w14:paraId="6838BCDB" w14:textId="3850EE47" w:rsidR="00F00CF0" w:rsidRPr="00FD338A" w:rsidRDefault="00F00CF0" w:rsidP="00FD338A">
      <w:pPr>
        <w:pStyle w:val="ListParagraph"/>
        <w:keepNext/>
        <w:keepLines/>
        <w:numPr>
          <w:ilvl w:val="0"/>
          <w:numId w:val="50"/>
        </w:numPr>
        <w:suppressAutoHyphens/>
        <w:spacing w:before="200" w:after="0" w:line="240" w:lineRule="auto"/>
        <w:outlineLvl w:val="2"/>
        <w:rPr>
          <w:rFonts w:ascii="Arial" w:eastAsiaTheme="majorEastAsia" w:hAnsi="Arial" w:cs="Arial"/>
          <w:b/>
          <w:bCs/>
          <w:color w:val="000000"/>
          <w:sz w:val="24"/>
          <w:szCs w:val="20"/>
          <w:lang w:val="en-US" w:eastAsia="ar-SA"/>
        </w:rPr>
      </w:pPr>
      <w:r w:rsidRPr="00FD338A">
        <w:rPr>
          <w:rFonts w:ascii="Arial" w:eastAsiaTheme="majorEastAsia" w:hAnsi="Arial" w:cs="Arial"/>
          <w:b/>
          <w:bCs/>
          <w:color w:val="000000"/>
          <w:sz w:val="24"/>
          <w:szCs w:val="20"/>
          <w:lang w:val="en-US" w:eastAsia="ar-SA"/>
        </w:rPr>
        <w:lastRenderedPageBreak/>
        <w:t xml:space="preserve">Base year </w:t>
      </w:r>
    </w:p>
    <w:p w14:paraId="63B216CA" w14:textId="77777777" w:rsidR="00F00CF0" w:rsidRPr="00341C32" w:rsidRDefault="00F00CF0" w:rsidP="005A74E6">
      <w:pPr>
        <w:suppressAutoHyphens/>
        <w:spacing w:after="0" w:line="240" w:lineRule="auto"/>
        <w:ind w:left="360"/>
        <w:rPr>
          <w:rFonts w:ascii="Arial" w:eastAsia="Times New Roman" w:hAnsi="Arial" w:cs="Arial"/>
          <w:color w:val="000000"/>
          <w:sz w:val="24"/>
          <w:szCs w:val="24"/>
          <w:lang w:val="en-US" w:eastAsia="ar-SA"/>
        </w:rPr>
      </w:pPr>
      <w:r w:rsidRPr="00341C32">
        <w:rPr>
          <w:rFonts w:ascii="Arial" w:eastAsia="Times New Roman" w:hAnsi="Arial" w:cs="Arial"/>
          <w:color w:val="000000"/>
          <w:sz w:val="24"/>
          <w:szCs w:val="24"/>
          <w:lang w:val="en-US" w:eastAsia="ar-SA"/>
        </w:rPr>
        <w:t>The base year is 01/10/2018 to 30/9/2019</w:t>
      </w:r>
    </w:p>
    <w:p w14:paraId="42213F8A" w14:textId="77777777" w:rsidR="00F00CF0" w:rsidRPr="00341C32" w:rsidRDefault="00F00CF0" w:rsidP="005A74E6">
      <w:pPr>
        <w:suppressAutoHyphens/>
        <w:spacing w:after="0" w:line="240" w:lineRule="auto"/>
        <w:ind w:left="360"/>
        <w:rPr>
          <w:rFonts w:ascii="Arial" w:eastAsia="Times New Roman" w:hAnsi="Arial" w:cs="Arial"/>
          <w:color w:val="000000"/>
          <w:sz w:val="24"/>
          <w:szCs w:val="24"/>
          <w:lang w:val="en-US" w:eastAsia="ar-SA"/>
        </w:rPr>
      </w:pPr>
      <w:r w:rsidRPr="00341C32">
        <w:rPr>
          <w:rFonts w:ascii="Arial" w:eastAsia="Times New Roman" w:hAnsi="Arial" w:cs="Arial"/>
          <w:color w:val="000000"/>
          <w:sz w:val="24"/>
          <w:szCs w:val="24"/>
          <w:lang w:val="en-US" w:eastAsia="ar-SA"/>
        </w:rPr>
        <w:t>We have chosen this period as it is:</w:t>
      </w:r>
    </w:p>
    <w:p w14:paraId="108F6A27" w14:textId="77777777" w:rsidR="00F00CF0" w:rsidRPr="00341C32" w:rsidRDefault="00F00CF0" w:rsidP="005A74E6">
      <w:pPr>
        <w:suppressAutoHyphens/>
        <w:spacing w:after="0" w:line="240" w:lineRule="auto"/>
        <w:ind w:left="360"/>
        <w:rPr>
          <w:rFonts w:ascii="Arial" w:eastAsia="Times New Roman" w:hAnsi="Arial" w:cs="Arial"/>
          <w:color w:val="000000"/>
          <w:sz w:val="24"/>
          <w:szCs w:val="24"/>
          <w:lang w:val="en-US" w:eastAsia="ar-SA"/>
        </w:rPr>
      </w:pPr>
      <w:r w:rsidRPr="00341C32">
        <w:rPr>
          <w:rFonts w:ascii="Arial" w:eastAsia="Times New Roman" w:hAnsi="Arial" w:cs="Arial"/>
          <w:color w:val="000000"/>
          <w:sz w:val="24"/>
          <w:szCs w:val="24"/>
          <w:lang w:val="en-US" w:eastAsia="ar-SA"/>
        </w:rPr>
        <w:t>• the year of the council’s climate emergency resolution</w:t>
      </w:r>
    </w:p>
    <w:p w14:paraId="68E8058D" w14:textId="77777777" w:rsidR="00F00CF0" w:rsidRPr="00341C32" w:rsidRDefault="00F00CF0" w:rsidP="005A74E6">
      <w:pPr>
        <w:suppressAutoHyphens/>
        <w:spacing w:after="0" w:line="240" w:lineRule="auto"/>
        <w:ind w:left="360"/>
        <w:rPr>
          <w:rFonts w:ascii="Arial" w:eastAsia="Times New Roman" w:hAnsi="Arial" w:cs="Arial"/>
          <w:color w:val="000000"/>
          <w:sz w:val="24"/>
          <w:szCs w:val="24"/>
          <w:lang w:val="en-US" w:eastAsia="ar-SA"/>
        </w:rPr>
      </w:pPr>
      <w:r w:rsidRPr="00341C32">
        <w:rPr>
          <w:rFonts w:ascii="Arial" w:eastAsia="Times New Roman" w:hAnsi="Arial" w:cs="Arial"/>
          <w:color w:val="000000"/>
          <w:sz w:val="24"/>
          <w:szCs w:val="24"/>
          <w:lang w:val="en-US" w:eastAsia="ar-SA"/>
        </w:rPr>
        <w:t>• fits with the electricity and gas contract periods</w:t>
      </w:r>
    </w:p>
    <w:p w14:paraId="2829D295" w14:textId="54882AC1" w:rsidR="00F00CF0" w:rsidRPr="00341C32" w:rsidRDefault="00F00CF0" w:rsidP="005A74E6">
      <w:pPr>
        <w:suppressAutoHyphens/>
        <w:spacing w:after="0" w:line="240" w:lineRule="auto"/>
        <w:ind w:left="360"/>
        <w:rPr>
          <w:rFonts w:ascii="Arial" w:eastAsia="Times New Roman" w:hAnsi="Arial" w:cs="Arial"/>
          <w:color w:val="000000"/>
          <w:sz w:val="24"/>
          <w:szCs w:val="24"/>
          <w:lang w:val="en-US" w:eastAsia="ar-SA"/>
        </w:rPr>
      </w:pPr>
      <w:r w:rsidRPr="00341C32">
        <w:rPr>
          <w:rFonts w:ascii="Arial" w:eastAsia="Times New Roman" w:hAnsi="Arial" w:cs="Arial"/>
          <w:color w:val="000000"/>
          <w:sz w:val="24"/>
          <w:szCs w:val="24"/>
          <w:lang w:val="en-US" w:eastAsia="ar-SA"/>
        </w:rPr>
        <w:t>• the subsequent period</w:t>
      </w:r>
      <w:r w:rsidR="000342C3">
        <w:rPr>
          <w:rFonts w:ascii="Arial" w:eastAsia="Times New Roman" w:hAnsi="Arial" w:cs="Arial"/>
          <w:color w:val="000000"/>
          <w:sz w:val="24"/>
          <w:szCs w:val="24"/>
          <w:lang w:val="en-US" w:eastAsia="ar-SA"/>
        </w:rPr>
        <w:t>s</w:t>
      </w:r>
      <w:r w:rsidRPr="00341C32">
        <w:rPr>
          <w:rFonts w:ascii="Arial" w:eastAsia="Times New Roman" w:hAnsi="Arial" w:cs="Arial"/>
          <w:color w:val="000000"/>
          <w:sz w:val="24"/>
          <w:szCs w:val="24"/>
          <w:lang w:val="en-US" w:eastAsia="ar-SA"/>
        </w:rPr>
        <w:t xml:space="preserve"> will show the effect of Covid 19 lockdown and any GHG reduction initiatives we put in place </w:t>
      </w:r>
      <w:r w:rsidR="00CE18FC">
        <w:rPr>
          <w:rFonts w:ascii="Arial" w:eastAsia="Times New Roman" w:hAnsi="Arial" w:cs="Arial"/>
          <w:color w:val="000000"/>
          <w:sz w:val="24"/>
          <w:szCs w:val="24"/>
          <w:lang w:val="en-US" w:eastAsia="ar-SA"/>
        </w:rPr>
        <w:t>following</w:t>
      </w:r>
      <w:r w:rsidRPr="00341C32">
        <w:rPr>
          <w:rFonts w:ascii="Arial" w:eastAsia="Times New Roman" w:hAnsi="Arial" w:cs="Arial"/>
          <w:color w:val="000000"/>
          <w:sz w:val="24"/>
          <w:szCs w:val="24"/>
          <w:lang w:val="en-US" w:eastAsia="ar-SA"/>
        </w:rPr>
        <w:t xml:space="preserve"> the declaration of a climate emergency.</w:t>
      </w:r>
    </w:p>
    <w:p w14:paraId="6780683B" w14:textId="77777777" w:rsidR="00F00CF0" w:rsidRPr="00341C32" w:rsidRDefault="00F00CF0" w:rsidP="00F00CF0">
      <w:pPr>
        <w:suppressAutoHyphens/>
        <w:spacing w:after="0" w:line="240" w:lineRule="auto"/>
        <w:rPr>
          <w:rFonts w:ascii="Arial" w:eastAsia="Times New Roman" w:hAnsi="Arial" w:cs="Arial"/>
          <w:color w:val="000000"/>
          <w:sz w:val="24"/>
          <w:szCs w:val="24"/>
          <w:lang w:val="en-US" w:eastAsia="ar-SA"/>
        </w:rPr>
      </w:pPr>
    </w:p>
    <w:p w14:paraId="5689F98D" w14:textId="364EB131" w:rsidR="00F00CF0" w:rsidRPr="00FD338A" w:rsidRDefault="00F00CF0" w:rsidP="00FD338A">
      <w:pPr>
        <w:pStyle w:val="ListParagraph"/>
        <w:keepNext/>
        <w:keepLines/>
        <w:numPr>
          <w:ilvl w:val="0"/>
          <w:numId w:val="50"/>
        </w:numPr>
        <w:suppressAutoHyphens/>
        <w:spacing w:before="200" w:after="0" w:line="240" w:lineRule="auto"/>
        <w:outlineLvl w:val="2"/>
        <w:rPr>
          <w:rFonts w:ascii="Arial" w:eastAsiaTheme="majorEastAsia" w:hAnsi="Arial" w:cs="Arial"/>
          <w:b/>
          <w:bCs/>
          <w:color w:val="000000"/>
          <w:sz w:val="24"/>
          <w:szCs w:val="20"/>
          <w:lang w:val="en-US" w:eastAsia="ar-SA"/>
        </w:rPr>
      </w:pPr>
      <w:r w:rsidRPr="00FD338A">
        <w:rPr>
          <w:rFonts w:ascii="Arial" w:eastAsiaTheme="majorEastAsia" w:hAnsi="Arial" w:cs="Arial"/>
          <w:b/>
          <w:bCs/>
          <w:color w:val="000000"/>
          <w:sz w:val="24"/>
          <w:szCs w:val="20"/>
          <w:lang w:val="en-US" w:eastAsia="ar-SA"/>
        </w:rPr>
        <w:t>Target</w:t>
      </w:r>
    </w:p>
    <w:p w14:paraId="7F389952" w14:textId="24F0EC55" w:rsidR="001428A5" w:rsidRDefault="00F00CF0" w:rsidP="005A74E6">
      <w:pPr>
        <w:suppressAutoHyphens/>
        <w:spacing w:after="0" w:line="240" w:lineRule="auto"/>
        <w:ind w:left="360"/>
        <w:rPr>
          <w:rFonts w:ascii="Arial" w:eastAsia="Times New Roman" w:hAnsi="Arial" w:cs="Arial"/>
          <w:color w:val="000000"/>
          <w:sz w:val="24"/>
          <w:szCs w:val="20"/>
          <w:lang w:val="en-US" w:eastAsia="ar-SA"/>
        </w:rPr>
      </w:pPr>
      <w:r w:rsidRPr="00341C32">
        <w:rPr>
          <w:rFonts w:ascii="Arial" w:eastAsia="Times New Roman" w:hAnsi="Arial" w:cs="Arial"/>
          <w:color w:val="000000"/>
          <w:sz w:val="24"/>
          <w:szCs w:val="20"/>
          <w:lang w:val="en-US" w:eastAsia="ar-SA"/>
        </w:rPr>
        <w:t xml:space="preserve">Our target is a 10% year-on-year reduction from the 2018-2019 base year, covering </w:t>
      </w:r>
      <w:r w:rsidR="008244EE">
        <w:rPr>
          <w:rFonts w:ascii="Arial" w:eastAsia="Times New Roman" w:hAnsi="Arial" w:cs="Arial"/>
          <w:color w:val="000000"/>
          <w:sz w:val="24"/>
          <w:szCs w:val="20"/>
          <w:lang w:val="en-US" w:eastAsia="ar-SA"/>
        </w:rPr>
        <w:t>S</w:t>
      </w:r>
      <w:r w:rsidRPr="00341C32">
        <w:rPr>
          <w:rFonts w:ascii="Arial" w:eastAsia="Times New Roman" w:hAnsi="Arial" w:cs="Arial"/>
          <w:color w:val="000000"/>
          <w:sz w:val="24"/>
          <w:szCs w:val="20"/>
          <w:lang w:val="en-US" w:eastAsia="ar-SA"/>
        </w:rPr>
        <w:t xml:space="preserve">copes 1 and 2 and selected Scope 3 categories until year-end 2025. </w:t>
      </w:r>
      <w:r w:rsidR="0008174B">
        <w:rPr>
          <w:rFonts w:ascii="Arial" w:eastAsia="Times New Roman" w:hAnsi="Arial" w:cs="Arial"/>
          <w:color w:val="000000"/>
          <w:sz w:val="24"/>
          <w:szCs w:val="20"/>
          <w:lang w:val="en-US" w:eastAsia="ar-SA"/>
        </w:rPr>
        <w:t xml:space="preserve">When emissions were reported to full Council in January 2022, </w:t>
      </w:r>
      <w:r w:rsidR="002B5FAC">
        <w:rPr>
          <w:rFonts w:ascii="Arial" w:eastAsia="Times New Roman" w:hAnsi="Arial" w:cs="Arial"/>
          <w:color w:val="000000"/>
          <w:sz w:val="24"/>
          <w:szCs w:val="20"/>
          <w:lang w:val="en-US" w:eastAsia="ar-SA"/>
        </w:rPr>
        <w:t>an emission reduction of 16% from 2018-2019 to 2019-2020</w:t>
      </w:r>
      <w:r w:rsidR="0008174B">
        <w:rPr>
          <w:rFonts w:ascii="Arial" w:eastAsia="Times New Roman" w:hAnsi="Arial" w:cs="Arial"/>
          <w:color w:val="000000"/>
          <w:sz w:val="24"/>
          <w:szCs w:val="20"/>
          <w:lang w:val="en-US" w:eastAsia="ar-SA"/>
        </w:rPr>
        <w:t xml:space="preserve"> was reported</w:t>
      </w:r>
      <w:r w:rsidR="002B5FAC">
        <w:rPr>
          <w:rFonts w:ascii="Arial" w:eastAsia="Times New Roman" w:hAnsi="Arial" w:cs="Arial"/>
          <w:color w:val="000000"/>
          <w:sz w:val="24"/>
          <w:szCs w:val="20"/>
          <w:lang w:val="en-US" w:eastAsia="ar-SA"/>
        </w:rPr>
        <w:t xml:space="preserve">. This has been revised downwards to 12%. </w:t>
      </w:r>
    </w:p>
    <w:p w14:paraId="49A72D7A" w14:textId="77777777" w:rsidR="001428A5" w:rsidRDefault="001428A5" w:rsidP="005A74E6">
      <w:pPr>
        <w:suppressAutoHyphens/>
        <w:spacing w:after="0" w:line="240" w:lineRule="auto"/>
        <w:ind w:left="360"/>
        <w:rPr>
          <w:rFonts w:ascii="Arial" w:eastAsia="Times New Roman" w:hAnsi="Arial" w:cs="Arial"/>
          <w:color w:val="000000"/>
          <w:sz w:val="24"/>
          <w:szCs w:val="20"/>
          <w:lang w:val="en-US" w:eastAsia="ar-SA"/>
        </w:rPr>
      </w:pPr>
    </w:p>
    <w:p w14:paraId="23AC9DF3" w14:textId="18949A07" w:rsidR="001428A5" w:rsidRDefault="001428A5" w:rsidP="001428A5">
      <w:pPr>
        <w:suppressAutoHyphens/>
        <w:spacing w:after="0" w:line="240" w:lineRule="auto"/>
        <w:ind w:left="360"/>
        <w:rPr>
          <w:rFonts w:ascii="Arial" w:eastAsiaTheme="majorEastAsia" w:hAnsi="Arial"/>
          <w:color w:val="000000"/>
          <w:sz w:val="24"/>
          <w:lang w:val="en-US" w:eastAsia="ar-SA"/>
        </w:rPr>
      </w:pPr>
      <w:r w:rsidRPr="00341C32">
        <w:rPr>
          <w:rFonts w:ascii="Arial" w:eastAsia="Times New Roman" w:hAnsi="Arial" w:cs="Arial"/>
          <w:color w:val="000000"/>
          <w:sz w:val="24"/>
          <w:szCs w:val="20"/>
          <w:lang w:val="en-US" w:eastAsia="ar-SA"/>
        </w:rPr>
        <w:t xml:space="preserve">The </w:t>
      </w:r>
      <w:r>
        <w:rPr>
          <w:rFonts w:ascii="Arial" w:eastAsia="Times New Roman" w:hAnsi="Arial" w:cs="Arial"/>
          <w:color w:val="000000"/>
          <w:sz w:val="24"/>
          <w:szCs w:val="20"/>
          <w:lang w:val="en-US" w:eastAsia="ar-SA"/>
        </w:rPr>
        <w:t xml:space="preserve">change is due to several reasons. As explained in Section 4, the </w:t>
      </w:r>
      <w:r w:rsidR="00582B2B">
        <w:rPr>
          <w:rFonts w:ascii="Arial" w:eastAsia="Times New Roman" w:hAnsi="Arial" w:cs="Arial"/>
          <w:color w:val="000000"/>
          <w:sz w:val="24"/>
          <w:szCs w:val="20"/>
          <w:lang w:val="en-US" w:eastAsia="ar-SA"/>
        </w:rPr>
        <w:t>c</w:t>
      </w:r>
      <w:r>
        <w:rPr>
          <w:rFonts w:ascii="Arial" w:eastAsia="Times New Roman" w:hAnsi="Arial" w:cs="Arial"/>
          <w:color w:val="000000"/>
          <w:sz w:val="24"/>
          <w:szCs w:val="20"/>
          <w:lang w:val="en-US" w:eastAsia="ar-SA"/>
        </w:rPr>
        <w:t xml:space="preserve">ouncil has been </w:t>
      </w:r>
      <w:r w:rsidRPr="00341C32">
        <w:rPr>
          <w:rFonts w:ascii="Arial" w:eastAsia="Times New Roman" w:hAnsi="Arial" w:cs="Arial"/>
          <w:color w:val="000000"/>
          <w:sz w:val="24"/>
          <w:szCs w:val="20"/>
          <w:lang w:val="en-US" w:eastAsia="ar-SA"/>
        </w:rPr>
        <w:t>develop</w:t>
      </w:r>
      <w:r>
        <w:rPr>
          <w:rFonts w:ascii="Arial" w:eastAsia="Times New Roman" w:hAnsi="Arial" w:cs="Arial"/>
          <w:color w:val="000000"/>
          <w:sz w:val="24"/>
          <w:szCs w:val="20"/>
          <w:lang w:val="en-US" w:eastAsia="ar-SA"/>
        </w:rPr>
        <w:t>ing</w:t>
      </w:r>
      <w:r w:rsidRPr="00341C32">
        <w:rPr>
          <w:rFonts w:ascii="Arial" w:eastAsia="Times New Roman" w:hAnsi="Arial" w:cs="Arial"/>
          <w:color w:val="000000"/>
          <w:sz w:val="24"/>
          <w:szCs w:val="20"/>
          <w:lang w:val="en-US" w:eastAsia="ar-SA"/>
        </w:rPr>
        <w:t xml:space="preserve"> </w:t>
      </w:r>
      <w:r>
        <w:rPr>
          <w:rFonts w:ascii="Arial" w:eastAsia="Times New Roman" w:hAnsi="Arial" w:cs="Arial"/>
          <w:color w:val="000000"/>
          <w:sz w:val="24"/>
          <w:szCs w:val="20"/>
          <w:lang w:val="en-US" w:eastAsia="ar-SA"/>
        </w:rPr>
        <w:t xml:space="preserve">its </w:t>
      </w:r>
      <w:r w:rsidRPr="00341C32">
        <w:rPr>
          <w:rFonts w:ascii="Arial" w:eastAsia="Times New Roman" w:hAnsi="Arial" w:cs="Arial"/>
          <w:color w:val="000000"/>
          <w:sz w:val="24"/>
          <w:szCs w:val="20"/>
          <w:lang w:val="en-US" w:eastAsia="ar-SA"/>
        </w:rPr>
        <w:t xml:space="preserve">reporting of </w:t>
      </w:r>
      <w:r>
        <w:rPr>
          <w:rFonts w:ascii="Arial" w:eastAsia="Times New Roman" w:hAnsi="Arial" w:cs="Arial"/>
          <w:color w:val="000000"/>
          <w:sz w:val="24"/>
          <w:szCs w:val="20"/>
          <w:lang w:val="en-US" w:eastAsia="ar-SA"/>
        </w:rPr>
        <w:t xml:space="preserve">Scope 3 </w:t>
      </w:r>
      <w:r w:rsidRPr="00341C32">
        <w:rPr>
          <w:rFonts w:ascii="Arial" w:eastAsia="Times New Roman" w:hAnsi="Arial" w:cs="Arial"/>
          <w:color w:val="000000"/>
          <w:sz w:val="24"/>
          <w:szCs w:val="20"/>
          <w:lang w:val="en-US" w:eastAsia="ar-SA"/>
        </w:rPr>
        <w:t xml:space="preserve">emissions from the downstream leased assets. Emissions from </w:t>
      </w:r>
      <w:proofErr w:type="spellStart"/>
      <w:r w:rsidRPr="00341C32">
        <w:rPr>
          <w:rFonts w:ascii="Arial" w:eastAsia="Times New Roman" w:hAnsi="Arial" w:cs="Arial"/>
          <w:color w:val="000000"/>
          <w:sz w:val="24"/>
          <w:szCs w:val="20"/>
          <w:lang w:val="en-US" w:eastAsia="ar-SA"/>
        </w:rPr>
        <w:t>Bourne</w:t>
      </w:r>
      <w:proofErr w:type="spellEnd"/>
      <w:r w:rsidRPr="00341C32">
        <w:rPr>
          <w:rFonts w:ascii="Arial" w:eastAsia="Times New Roman" w:hAnsi="Arial" w:cs="Arial"/>
          <w:color w:val="000000"/>
          <w:sz w:val="24"/>
          <w:szCs w:val="20"/>
          <w:lang w:val="en-US" w:eastAsia="ar-SA"/>
        </w:rPr>
        <w:t xml:space="preserve">, Grange and Westgate leisure </w:t>
      </w:r>
      <w:proofErr w:type="spellStart"/>
      <w:r w:rsidRPr="00341C32">
        <w:rPr>
          <w:rFonts w:ascii="Arial" w:eastAsia="Times New Roman" w:hAnsi="Arial" w:cs="Arial"/>
          <w:color w:val="000000"/>
          <w:sz w:val="24"/>
          <w:szCs w:val="20"/>
          <w:lang w:val="en-US" w:eastAsia="ar-SA"/>
        </w:rPr>
        <w:t>centres</w:t>
      </w:r>
      <w:proofErr w:type="spellEnd"/>
      <w:r>
        <w:rPr>
          <w:rFonts w:ascii="Arial" w:eastAsia="Times New Roman" w:hAnsi="Arial" w:cs="Arial"/>
          <w:color w:val="000000"/>
          <w:sz w:val="24"/>
          <w:szCs w:val="20"/>
          <w:lang w:val="en-US" w:eastAsia="ar-SA"/>
        </w:rPr>
        <w:t xml:space="preserve"> had already been included in our inventory and prior years </w:t>
      </w:r>
      <w:r w:rsidRPr="00341C32">
        <w:rPr>
          <w:rFonts w:ascii="Arial" w:eastAsia="Times New Roman" w:hAnsi="Arial" w:cs="Arial"/>
          <w:color w:val="000000"/>
          <w:sz w:val="24"/>
          <w:szCs w:val="20"/>
          <w:lang w:val="en-US" w:eastAsia="ar-SA"/>
        </w:rPr>
        <w:t>have been recalculated as a result.</w:t>
      </w:r>
      <w:r>
        <w:rPr>
          <w:rFonts w:ascii="Arial" w:eastAsia="Times New Roman" w:hAnsi="Arial" w:cs="Arial"/>
          <w:color w:val="000000"/>
          <w:sz w:val="24"/>
          <w:szCs w:val="20"/>
          <w:lang w:val="en-US" w:eastAsia="ar-SA"/>
        </w:rPr>
        <w:t xml:space="preserve"> </w:t>
      </w:r>
      <w:r>
        <w:rPr>
          <w:rFonts w:ascii="Arial" w:eastAsiaTheme="majorEastAsia" w:hAnsi="Arial"/>
          <w:color w:val="000000"/>
          <w:sz w:val="24"/>
          <w:lang w:val="en-US" w:eastAsia="ar-SA"/>
        </w:rPr>
        <w:t xml:space="preserve">To expand our coverage of leased out assets, </w:t>
      </w:r>
      <w:r w:rsidRPr="00BF64E6">
        <w:rPr>
          <w:rFonts w:ascii="Arial" w:eastAsiaTheme="majorEastAsia" w:hAnsi="Arial"/>
          <w:color w:val="000000"/>
          <w:sz w:val="24"/>
          <w:lang w:val="en-US" w:eastAsia="ar-SA"/>
        </w:rPr>
        <w:t xml:space="preserve">estimates of emissions from St James Industrial Estate </w:t>
      </w:r>
      <w:r>
        <w:rPr>
          <w:rFonts w:ascii="Arial" w:eastAsiaTheme="majorEastAsia" w:hAnsi="Arial"/>
          <w:color w:val="000000"/>
          <w:sz w:val="24"/>
          <w:lang w:val="en-US" w:eastAsia="ar-SA"/>
        </w:rPr>
        <w:t xml:space="preserve">have been made for </w:t>
      </w:r>
      <w:r w:rsidRPr="00BF64E6">
        <w:rPr>
          <w:rFonts w:ascii="Arial" w:eastAsiaTheme="majorEastAsia" w:hAnsi="Arial"/>
          <w:color w:val="000000"/>
          <w:sz w:val="24"/>
          <w:lang w:val="en-US" w:eastAsia="ar-SA"/>
        </w:rPr>
        <w:t>2018-2019, 2019-2020 and 2020-2021</w:t>
      </w:r>
      <w:r>
        <w:rPr>
          <w:rFonts w:ascii="Arial" w:eastAsiaTheme="majorEastAsia" w:hAnsi="Arial"/>
          <w:color w:val="000000"/>
          <w:sz w:val="24"/>
          <w:lang w:val="en-US" w:eastAsia="ar-SA"/>
        </w:rPr>
        <w:t xml:space="preserve"> and added to those years’ emission figures. Furthermore, </w:t>
      </w:r>
      <w:r w:rsidRPr="00E23137">
        <w:rPr>
          <w:rFonts w:ascii="Arial" w:eastAsia="Times New Roman" w:hAnsi="Arial" w:cs="Arial"/>
          <w:sz w:val="24"/>
          <w:szCs w:val="24"/>
          <w:lang w:val="en-US"/>
        </w:rPr>
        <w:t xml:space="preserve">Well-to-Tank emissions from electricity lost during transmission and distribution on the grid are included for the first time for </w:t>
      </w:r>
      <w:r>
        <w:rPr>
          <w:rFonts w:ascii="Arial" w:eastAsia="Times New Roman" w:hAnsi="Arial" w:cs="Arial"/>
          <w:sz w:val="24"/>
          <w:szCs w:val="24"/>
          <w:lang w:val="en-US"/>
        </w:rPr>
        <w:t xml:space="preserve">this </w:t>
      </w:r>
      <w:r w:rsidRPr="00E23137">
        <w:rPr>
          <w:rFonts w:ascii="Arial" w:eastAsia="Times New Roman" w:hAnsi="Arial" w:cs="Arial"/>
          <w:sz w:val="24"/>
          <w:szCs w:val="24"/>
          <w:lang w:val="en-US"/>
        </w:rPr>
        <w:t xml:space="preserve">year 2020-2021. </w:t>
      </w:r>
      <w:r>
        <w:rPr>
          <w:rFonts w:ascii="Arial" w:eastAsiaTheme="majorEastAsia" w:hAnsi="Arial"/>
          <w:color w:val="000000"/>
          <w:sz w:val="24"/>
          <w:lang w:val="en-US" w:eastAsia="ar-SA"/>
        </w:rPr>
        <w:t xml:space="preserve">This change has been applied retrospectively to previous years. These changes impact the previously reported percentage change in emissions reported for 2019-2020 compared to 2018-2019. </w:t>
      </w:r>
    </w:p>
    <w:p w14:paraId="303447A6" w14:textId="77777777" w:rsidR="001428A5" w:rsidRDefault="001428A5" w:rsidP="001428A5">
      <w:pPr>
        <w:suppressAutoHyphens/>
        <w:spacing w:after="0" w:line="240" w:lineRule="auto"/>
        <w:ind w:left="360"/>
        <w:rPr>
          <w:rFonts w:ascii="Arial" w:eastAsiaTheme="majorEastAsia" w:hAnsi="Arial"/>
          <w:color w:val="000000"/>
          <w:sz w:val="24"/>
          <w:lang w:val="en-US" w:eastAsia="ar-SA"/>
        </w:rPr>
      </w:pPr>
      <w:r>
        <w:rPr>
          <w:rFonts w:ascii="Arial" w:eastAsiaTheme="majorEastAsia" w:hAnsi="Arial"/>
          <w:color w:val="000000"/>
          <w:sz w:val="24"/>
          <w:lang w:val="en-US" w:eastAsia="ar-SA"/>
        </w:rPr>
        <w:t xml:space="preserve"> </w:t>
      </w:r>
    </w:p>
    <w:p w14:paraId="60AD7302" w14:textId="7C5975CD" w:rsidR="001428A5" w:rsidRDefault="001428A5" w:rsidP="001428A5">
      <w:pPr>
        <w:suppressAutoHyphens/>
        <w:spacing w:after="0" w:line="240" w:lineRule="auto"/>
        <w:ind w:left="360"/>
        <w:rPr>
          <w:rFonts w:ascii="Arial" w:eastAsiaTheme="majorEastAsia" w:hAnsi="Arial"/>
          <w:color w:val="000000"/>
          <w:sz w:val="24"/>
          <w:lang w:val="en-US" w:eastAsia="ar-SA"/>
        </w:rPr>
      </w:pPr>
      <w:r>
        <w:rPr>
          <w:rFonts w:ascii="Arial" w:eastAsiaTheme="majorEastAsia" w:hAnsi="Arial"/>
          <w:color w:val="000000"/>
          <w:sz w:val="24"/>
          <w:lang w:val="en-US" w:eastAsia="ar-SA"/>
        </w:rPr>
        <w:t>Two other changes affect previously reported emissions for 2019-2020: m</w:t>
      </w:r>
      <w:r w:rsidRPr="00BF64E6">
        <w:rPr>
          <w:rFonts w:ascii="Arial" w:eastAsiaTheme="majorEastAsia" w:hAnsi="Arial"/>
          <w:color w:val="000000"/>
          <w:sz w:val="24"/>
          <w:lang w:val="en-US" w:eastAsia="ar-SA"/>
        </w:rPr>
        <w:t xml:space="preserve">issing electricity data </w:t>
      </w:r>
      <w:r>
        <w:rPr>
          <w:rFonts w:ascii="Arial" w:eastAsiaTheme="majorEastAsia" w:hAnsi="Arial"/>
          <w:color w:val="000000"/>
          <w:sz w:val="24"/>
          <w:lang w:val="en-US" w:eastAsia="ar-SA"/>
        </w:rPr>
        <w:t xml:space="preserve">has now been added in; there have been adjustments to the </w:t>
      </w:r>
      <w:proofErr w:type="gramStart"/>
      <w:r>
        <w:rPr>
          <w:rFonts w:ascii="Arial" w:eastAsiaTheme="majorEastAsia" w:hAnsi="Arial"/>
          <w:color w:val="000000"/>
          <w:sz w:val="24"/>
          <w:lang w:val="en-US" w:eastAsia="ar-SA"/>
        </w:rPr>
        <w:t>leased out</w:t>
      </w:r>
      <w:proofErr w:type="gramEnd"/>
      <w:r>
        <w:rPr>
          <w:rFonts w:ascii="Arial" w:eastAsiaTheme="majorEastAsia" w:hAnsi="Arial"/>
          <w:color w:val="000000"/>
          <w:sz w:val="24"/>
          <w:lang w:val="en-US" w:eastAsia="ar-SA"/>
        </w:rPr>
        <w:t xml:space="preserve"> assets list; double-counting of emissions from 3 Market Road has been removed. The aggregate effect of these changes is that a 12% reduction is reported rather than a 16% reduction.</w:t>
      </w:r>
    </w:p>
    <w:p w14:paraId="2E6C9DFE" w14:textId="77777777" w:rsidR="001428A5" w:rsidRDefault="001428A5" w:rsidP="005A74E6">
      <w:pPr>
        <w:suppressAutoHyphens/>
        <w:spacing w:after="0" w:line="240" w:lineRule="auto"/>
        <w:ind w:left="360"/>
        <w:rPr>
          <w:rFonts w:ascii="Arial" w:eastAsia="Times New Roman" w:hAnsi="Arial" w:cs="Arial"/>
          <w:color w:val="000000"/>
          <w:sz w:val="24"/>
          <w:szCs w:val="20"/>
          <w:lang w:val="en-US" w:eastAsia="ar-SA"/>
        </w:rPr>
      </w:pPr>
    </w:p>
    <w:p w14:paraId="16BD8A23" w14:textId="2A37BAA6" w:rsidR="00CE18FC" w:rsidRDefault="001428A5" w:rsidP="005A74E6">
      <w:pPr>
        <w:suppressAutoHyphens/>
        <w:spacing w:after="0" w:line="240" w:lineRule="auto"/>
        <w:ind w:left="360"/>
        <w:rPr>
          <w:rFonts w:ascii="Arial" w:eastAsia="Times New Roman" w:hAnsi="Arial" w:cs="Arial"/>
          <w:color w:val="000000"/>
          <w:sz w:val="24"/>
          <w:szCs w:val="20"/>
          <w:lang w:val="en-US" w:eastAsia="ar-SA"/>
        </w:rPr>
      </w:pPr>
      <w:r>
        <w:rPr>
          <w:rFonts w:ascii="Arial" w:eastAsia="Times New Roman" w:hAnsi="Arial" w:cs="Arial"/>
          <w:color w:val="000000"/>
          <w:sz w:val="24"/>
          <w:szCs w:val="20"/>
          <w:lang w:val="en-US" w:eastAsia="ar-SA"/>
        </w:rPr>
        <w:t>For 2010-2021, w</w:t>
      </w:r>
      <w:r w:rsidR="002B5FAC">
        <w:rPr>
          <w:rFonts w:ascii="Arial" w:eastAsia="Times New Roman" w:hAnsi="Arial" w:cs="Arial"/>
          <w:color w:val="000000"/>
          <w:sz w:val="24"/>
          <w:szCs w:val="20"/>
          <w:lang w:val="en-US" w:eastAsia="ar-SA"/>
        </w:rPr>
        <w:t>e can report that our emission reduction is 4%.</w:t>
      </w:r>
    </w:p>
    <w:p w14:paraId="3EA7E7D0" w14:textId="4A74E383" w:rsidR="001428A5" w:rsidRDefault="001428A5" w:rsidP="005A74E6">
      <w:pPr>
        <w:suppressAutoHyphens/>
        <w:spacing w:after="0" w:line="240" w:lineRule="auto"/>
        <w:ind w:left="360"/>
        <w:rPr>
          <w:rFonts w:ascii="Arial" w:eastAsia="Times New Roman" w:hAnsi="Arial" w:cs="Arial"/>
          <w:color w:val="000000"/>
          <w:sz w:val="24"/>
          <w:szCs w:val="20"/>
          <w:lang w:val="en-US" w:eastAsia="ar-SA"/>
        </w:rPr>
      </w:pPr>
    </w:p>
    <w:p w14:paraId="1B8A5CAE" w14:textId="54764529" w:rsidR="00F00CF0" w:rsidRPr="002B5FAC" w:rsidRDefault="002B5FAC" w:rsidP="002B5FAC">
      <w:pPr>
        <w:pStyle w:val="ListParagraph"/>
        <w:keepNext/>
        <w:keepLines/>
        <w:numPr>
          <w:ilvl w:val="0"/>
          <w:numId w:val="50"/>
        </w:numPr>
        <w:suppressAutoHyphens/>
        <w:spacing w:before="200" w:after="0" w:line="240" w:lineRule="auto"/>
        <w:outlineLvl w:val="2"/>
        <w:rPr>
          <w:rFonts w:ascii="Arial" w:eastAsiaTheme="majorEastAsia" w:hAnsi="Arial" w:cs="Arial"/>
          <w:b/>
          <w:bCs/>
          <w:color w:val="000000"/>
          <w:sz w:val="24"/>
          <w:szCs w:val="20"/>
          <w:lang w:val="en-US" w:eastAsia="ar-SA"/>
        </w:rPr>
      </w:pPr>
      <w:r>
        <w:rPr>
          <w:rFonts w:ascii="Arial" w:eastAsiaTheme="majorEastAsia" w:hAnsi="Arial" w:cs="Arial"/>
          <w:b/>
          <w:bCs/>
          <w:color w:val="000000"/>
          <w:sz w:val="24"/>
          <w:szCs w:val="20"/>
          <w:lang w:val="en-US" w:eastAsia="ar-SA"/>
        </w:rPr>
        <w:t xml:space="preserve"> </w:t>
      </w:r>
      <w:r w:rsidR="00F00CF0" w:rsidRPr="002B5FAC">
        <w:rPr>
          <w:rFonts w:ascii="Arial" w:eastAsiaTheme="majorEastAsia" w:hAnsi="Arial" w:cs="Arial"/>
          <w:b/>
          <w:bCs/>
          <w:color w:val="000000"/>
          <w:sz w:val="24"/>
          <w:szCs w:val="20"/>
          <w:lang w:val="en-US" w:eastAsia="ar-SA"/>
        </w:rPr>
        <w:t>Intensity Metrics</w:t>
      </w:r>
    </w:p>
    <w:p w14:paraId="2612433F" w14:textId="4F9A675E" w:rsidR="00F00CF0" w:rsidRDefault="00F00CF0" w:rsidP="005A74E6">
      <w:pPr>
        <w:suppressAutoHyphens/>
        <w:spacing w:after="0" w:line="240" w:lineRule="auto"/>
        <w:ind w:left="360"/>
        <w:rPr>
          <w:rFonts w:ascii="Arial" w:eastAsia="Times New Roman" w:hAnsi="Arial" w:cs="Arial"/>
          <w:color w:val="000000"/>
          <w:sz w:val="24"/>
          <w:szCs w:val="20"/>
          <w:lang w:val="en-US" w:eastAsia="ar-SA"/>
        </w:rPr>
      </w:pPr>
      <w:r w:rsidRPr="00341C32">
        <w:rPr>
          <w:rFonts w:ascii="Arial" w:eastAsia="Times New Roman" w:hAnsi="Arial" w:cs="Arial"/>
          <w:color w:val="000000"/>
          <w:sz w:val="24"/>
          <w:szCs w:val="20"/>
          <w:lang w:val="en-US" w:eastAsia="ar-SA"/>
        </w:rPr>
        <w:t xml:space="preserve">Our chosen intensity metrics are </w:t>
      </w:r>
      <w:r w:rsidR="008244EE">
        <w:rPr>
          <w:rFonts w:ascii="Arial" w:eastAsia="Times New Roman" w:hAnsi="Arial" w:cs="Arial"/>
          <w:color w:val="000000"/>
          <w:sz w:val="24"/>
          <w:szCs w:val="20"/>
          <w:lang w:val="en-US" w:eastAsia="ar-SA"/>
        </w:rPr>
        <w:t>S</w:t>
      </w:r>
      <w:r w:rsidRPr="00341C32">
        <w:rPr>
          <w:rFonts w:ascii="Arial" w:eastAsia="Times New Roman" w:hAnsi="Arial" w:cs="Arial"/>
          <w:color w:val="000000"/>
          <w:sz w:val="24"/>
          <w:szCs w:val="20"/>
          <w:lang w:val="en-US" w:eastAsia="ar-SA"/>
        </w:rPr>
        <w:t xml:space="preserve">cope 1, </w:t>
      </w:r>
      <w:r w:rsidR="008244EE">
        <w:rPr>
          <w:rFonts w:ascii="Arial" w:eastAsia="Times New Roman" w:hAnsi="Arial" w:cs="Arial"/>
          <w:color w:val="000000"/>
          <w:sz w:val="24"/>
          <w:szCs w:val="20"/>
          <w:lang w:val="en-US" w:eastAsia="ar-SA"/>
        </w:rPr>
        <w:t>S</w:t>
      </w:r>
      <w:r w:rsidRPr="00341C32">
        <w:rPr>
          <w:rFonts w:ascii="Arial" w:eastAsia="Times New Roman" w:hAnsi="Arial" w:cs="Arial"/>
          <w:color w:val="000000"/>
          <w:sz w:val="24"/>
          <w:szCs w:val="20"/>
          <w:lang w:val="en-US" w:eastAsia="ar-SA"/>
        </w:rPr>
        <w:t xml:space="preserve">cope </w:t>
      </w:r>
      <w:proofErr w:type="gramStart"/>
      <w:r w:rsidRPr="00341C32">
        <w:rPr>
          <w:rFonts w:ascii="Arial" w:eastAsia="Times New Roman" w:hAnsi="Arial" w:cs="Arial"/>
          <w:color w:val="000000"/>
          <w:sz w:val="24"/>
          <w:szCs w:val="20"/>
          <w:lang w:val="en-US" w:eastAsia="ar-SA"/>
        </w:rPr>
        <w:t>2</w:t>
      </w:r>
      <w:proofErr w:type="gramEnd"/>
      <w:r w:rsidRPr="00341C32">
        <w:rPr>
          <w:rFonts w:ascii="Arial" w:eastAsia="Times New Roman" w:hAnsi="Arial" w:cs="Arial"/>
          <w:color w:val="000000"/>
          <w:sz w:val="24"/>
          <w:szCs w:val="20"/>
          <w:lang w:val="en-US" w:eastAsia="ar-SA"/>
        </w:rPr>
        <w:t xml:space="preserve"> and selected </w:t>
      </w:r>
      <w:r w:rsidR="008244EE">
        <w:rPr>
          <w:rFonts w:ascii="Arial" w:eastAsia="Times New Roman" w:hAnsi="Arial" w:cs="Arial"/>
          <w:color w:val="000000"/>
          <w:sz w:val="24"/>
          <w:szCs w:val="20"/>
          <w:lang w:val="en-US" w:eastAsia="ar-SA"/>
        </w:rPr>
        <w:t>S</w:t>
      </w:r>
      <w:r w:rsidRPr="00341C32">
        <w:rPr>
          <w:rFonts w:ascii="Arial" w:eastAsia="Times New Roman" w:hAnsi="Arial" w:cs="Arial"/>
          <w:color w:val="000000"/>
          <w:sz w:val="24"/>
          <w:szCs w:val="20"/>
          <w:lang w:val="en-US" w:eastAsia="ar-SA"/>
        </w:rPr>
        <w:t>cope 3 emissions per resident in the district (tCO</w:t>
      </w:r>
      <w:r w:rsidRPr="00341C32">
        <w:rPr>
          <w:rFonts w:ascii="Arial" w:eastAsia="Times New Roman" w:hAnsi="Arial" w:cs="Arial"/>
          <w:color w:val="000000"/>
          <w:sz w:val="24"/>
          <w:szCs w:val="20"/>
          <w:vertAlign w:val="subscript"/>
          <w:lang w:val="en-US" w:eastAsia="ar-SA"/>
        </w:rPr>
        <w:t>2</w:t>
      </w:r>
      <w:r w:rsidRPr="00341C32">
        <w:rPr>
          <w:rFonts w:ascii="Arial" w:eastAsia="Times New Roman" w:hAnsi="Arial" w:cs="Arial"/>
          <w:color w:val="000000"/>
          <w:sz w:val="24"/>
          <w:szCs w:val="20"/>
          <w:lang w:val="en-US" w:eastAsia="ar-SA"/>
        </w:rPr>
        <w:t>e per district resident) and emissions per unit area (tCO</w:t>
      </w:r>
      <w:r w:rsidRPr="00341C32">
        <w:rPr>
          <w:rFonts w:ascii="Arial" w:eastAsia="Times New Roman" w:hAnsi="Arial" w:cs="Arial"/>
          <w:color w:val="000000"/>
          <w:sz w:val="24"/>
          <w:szCs w:val="20"/>
          <w:vertAlign w:val="subscript"/>
          <w:lang w:val="en-US" w:eastAsia="ar-SA"/>
        </w:rPr>
        <w:t>2</w:t>
      </w:r>
      <w:r w:rsidRPr="00341C32">
        <w:rPr>
          <w:rFonts w:ascii="Arial" w:eastAsia="Times New Roman" w:hAnsi="Arial" w:cs="Arial"/>
          <w:color w:val="000000"/>
          <w:sz w:val="24"/>
          <w:szCs w:val="20"/>
          <w:lang w:val="en-US" w:eastAsia="ar-SA"/>
        </w:rPr>
        <w:t>e per km</w:t>
      </w:r>
      <w:r w:rsidRPr="00341C32">
        <w:rPr>
          <w:rFonts w:ascii="Arial" w:eastAsia="Times New Roman" w:hAnsi="Arial" w:cs="Arial"/>
          <w:color w:val="000000"/>
          <w:sz w:val="24"/>
          <w:szCs w:val="20"/>
          <w:vertAlign w:val="superscript"/>
          <w:lang w:val="en-US" w:eastAsia="ar-SA"/>
        </w:rPr>
        <w:t>2</w:t>
      </w:r>
      <w:r w:rsidRPr="00341C32">
        <w:rPr>
          <w:rFonts w:ascii="Arial" w:eastAsia="Times New Roman" w:hAnsi="Arial" w:cs="Arial"/>
          <w:color w:val="000000"/>
          <w:sz w:val="24"/>
          <w:szCs w:val="20"/>
          <w:lang w:val="en-US" w:eastAsia="ar-SA"/>
        </w:rPr>
        <w:t xml:space="preserve">). The number of residents within the district is a key factor in determining the scale of our activities and hence our emissions. The acreage of the district is a factor in determining the how we deliver those services </w:t>
      </w:r>
      <w:proofErr w:type="gramStart"/>
      <w:r w:rsidRPr="00341C32">
        <w:rPr>
          <w:rFonts w:ascii="Arial" w:eastAsia="Times New Roman" w:hAnsi="Arial" w:cs="Arial"/>
          <w:color w:val="000000"/>
          <w:sz w:val="24"/>
          <w:szCs w:val="20"/>
          <w:lang w:val="en-US" w:eastAsia="ar-SA"/>
        </w:rPr>
        <w:t>i.e.</w:t>
      </w:r>
      <w:proofErr w:type="gramEnd"/>
      <w:r w:rsidRPr="00341C32">
        <w:rPr>
          <w:rFonts w:ascii="Arial" w:eastAsia="Times New Roman" w:hAnsi="Arial" w:cs="Arial"/>
          <w:color w:val="000000"/>
          <w:sz w:val="24"/>
          <w:szCs w:val="20"/>
          <w:lang w:val="en-US" w:eastAsia="ar-SA"/>
        </w:rPr>
        <w:t xml:space="preserve"> the extent to which services can be </w:t>
      </w:r>
      <w:proofErr w:type="spellStart"/>
      <w:r w:rsidRPr="00341C32">
        <w:rPr>
          <w:rFonts w:ascii="Arial" w:eastAsia="Times New Roman" w:hAnsi="Arial" w:cs="Arial"/>
          <w:color w:val="000000"/>
          <w:sz w:val="24"/>
          <w:szCs w:val="20"/>
          <w:lang w:val="en-US" w:eastAsia="ar-SA"/>
        </w:rPr>
        <w:t>centralised</w:t>
      </w:r>
      <w:proofErr w:type="spellEnd"/>
      <w:r w:rsidRPr="00341C32">
        <w:rPr>
          <w:rFonts w:ascii="Arial" w:eastAsia="Times New Roman" w:hAnsi="Arial" w:cs="Arial"/>
          <w:color w:val="000000"/>
          <w:sz w:val="24"/>
          <w:szCs w:val="20"/>
          <w:lang w:val="en-US" w:eastAsia="ar-SA"/>
        </w:rPr>
        <w:t xml:space="preserve">. </w:t>
      </w:r>
    </w:p>
    <w:p w14:paraId="717C700A" w14:textId="2DFE9364" w:rsidR="00687BBD" w:rsidRDefault="00687BBD" w:rsidP="005A74E6">
      <w:pPr>
        <w:suppressAutoHyphens/>
        <w:spacing w:after="0" w:line="240" w:lineRule="auto"/>
        <w:ind w:left="360"/>
        <w:rPr>
          <w:rFonts w:ascii="Arial" w:eastAsia="Times New Roman" w:hAnsi="Arial" w:cs="Arial"/>
          <w:color w:val="000000"/>
          <w:sz w:val="24"/>
          <w:szCs w:val="20"/>
          <w:lang w:val="en-US" w:eastAsia="ar-SA"/>
        </w:rPr>
      </w:pPr>
    </w:p>
    <w:p w14:paraId="1A6932D4" w14:textId="77777777" w:rsidR="00687BBD" w:rsidRPr="00341C32" w:rsidRDefault="00687BBD" w:rsidP="005A74E6">
      <w:pPr>
        <w:suppressAutoHyphens/>
        <w:spacing w:after="0" w:line="240" w:lineRule="auto"/>
        <w:ind w:left="360"/>
        <w:rPr>
          <w:rFonts w:ascii="Arial" w:eastAsia="Times New Roman" w:hAnsi="Arial" w:cs="Arial"/>
          <w:color w:val="000000"/>
          <w:sz w:val="24"/>
          <w:szCs w:val="20"/>
          <w:lang w:val="en-US" w:eastAsia="ar-SA"/>
        </w:rPr>
      </w:pPr>
    </w:p>
    <w:p w14:paraId="25AA9F08" w14:textId="0D0F2E22" w:rsidR="00F00CF0" w:rsidRPr="002B5FAC" w:rsidRDefault="00F00CF0" w:rsidP="002B5FAC">
      <w:pPr>
        <w:pStyle w:val="ListParagraph"/>
        <w:keepNext/>
        <w:keepLines/>
        <w:numPr>
          <w:ilvl w:val="0"/>
          <w:numId w:val="50"/>
        </w:numPr>
        <w:suppressAutoHyphens/>
        <w:spacing w:before="200" w:after="0" w:line="240" w:lineRule="auto"/>
        <w:outlineLvl w:val="2"/>
        <w:rPr>
          <w:rFonts w:ascii="Arial" w:eastAsiaTheme="majorEastAsia" w:hAnsi="Arial" w:cs="Arial"/>
          <w:b/>
          <w:bCs/>
          <w:color w:val="000000"/>
          <w:sz w:val="24"/>
          <w:szCs w:val="20"/>
          <w:lang w:val="en-US" w:eastAsia="ar-SA"/>
        </w:rPr>
      </w:pPr>
      <w:r w:rsidRPr="002B5FAC">
        <w:rPr>
          <w:rFonts w:ascii="Arial" w:eastAsiaTheme="majorEastAsia" w:hAnsi="Arial" w:cs="Arial"/>
          <w:b/>
          <w:bCs/>
          <w:color w:val="000000"/>
          <w:sz w:val="24"/>
          <w:szCs w:val="20"/>
          <w:lang w:val="en-US" w:eastAsia="ar-SA"/>
        </w:rPr>
        <w:lastRenderedPageBreak/>
        <w:t>Electricity &amp; heat data</w:t>
      </w:r>
    </w:p>
    <w:p w14:paraId="1DA3B2E6" w14:textId="77777777" w:rsidR="00F00CF0" w:rsidRPr="00341C32" w:rsidRDefault="00F00CF0" w:rsidP="00F00CF0">
      <w:pPr>
        <w:suppressAutoHyphens/>
        <w:spacing w:after="0" w:line="240" w:lineRule="auto"/>
        <w:rPr>
          <w:rFonts w:ascii="Arial" w:eastAsia="Times New Roman" w:hAnsi="Arial" w:cs="Arial"/>
          <w:color w:val="000000"/>
          <w:sz w:val="24"/>
          <w:szCs w:val="20"/>
          <w:lang w:val="en-US" w:eastAsia="ar-SA"/>
        </w:rPr>
      </w:pPr>
    </w:p>
    <w:tbl>
      <w:tblPr>
        <w:tblStyle w:val="TableGrid1"/>
        <w:tblW w:w="0" w:type="auto"/>
        <w:tblLook w:val="04A0" w:firstRow="1" w:lastRow="0" w:firstColumn="1" w:lastColumn="0" w:noHBand="0" w:noVBand="1"/>
        <w:tblCaption w:val="Electricity and heat data"/>
      </w:tblPr>
      <w:tblGrid>
        <w:gridCol w:w="4519"/>
        <w:gridCol w:w="4497"/>
      </w:tblGrid>
      <w:tr w:rsidR="00F00CF0" w:rsidRPr="00341C32" w14:paraId="1D55E445" w14:textId="77777777" w:rsidTr="00F36CD0">
        <w:trPr>
          <w:tblHeader/>
        </w:trPr>
        <w:tc>
          <w:tcPr>
            <w:tcW w:w="4621" w:type="dxa"/>
          </w:tcPr>
          <w:p w14:paraId="2C12F5DA" w14:textId="1C99D086" w:rsidR="00F00CF0" w:rsidRPr="00341C32" w:rsidRDefault="00F00CF0" w:rsidP="00F36CD0">
            <w:pPr>
              <w:suppressAutoHyphens/>
              <w:rPr>
                <w:rFonts w:ascii="Arial" w:hAnsi="Arial" w:cs="Arial"/>
                <w:b/>
                <w:color w:val="000000"/>
                <w:sz w:val="24"/>
                <w:lang w:val="en-US" w:eastAsia="ar-SA"/>
              </w:rPr>
            </w:pPr>
            <w:r w:rsidRPr="00341C32">
              <w:rPr>
                <w:rFonts w:ascii="Arial" w:hAnsi="Arial" w:cs="Arial"/>
                <w:b/>
                <w:color w:val="000000"/>
                <w:sz w:val="24"/>
                <w:lang w:val="en-US" w:eastAsia="ar-SA"/>
              </w:rPr>
              <w:t>E</w:t>
            </w:r>
            <w:r w:rsidR="00C33C9F">
              <w:rPr>
                <w:rFonts w:ascii="Arial" w:hAnsi="Arial" w:cs="Arial"/>
                <w:b/>
                <w:color w:val="000000"/>
                <w:sz w:val="24"/>
                <w:lang w:val="en-US" w:eastAsia="ar-SA"/>
              </w:rPr>
              <w:t>nergy</w:t>
            </w:r>
            <w:r w:rsidRPr="00341C32">
              <w:rPr>
                <w:rFonts w:ascii="Arial" w:hAnsi="Arial" w:cs="Arial"/>
                <w:b/>
                <w:color w:val="000000"/>
                <w:sz w:val="24"/>
                <w:lang w:val="en-US" w:eastAsia="ar-SA"/>
              </w:rPr>
              <w:t xml:space="preserve"> purchased for consumption (MWh)</w:t>
            </w:r>
          </w:p>
        </w:tc>
        <w:tc>
          <w:tcPr>
            <w:tcW w:w="4621" w:type="dxa"/>
          </w:tcPr>
          <w:p w14:paraId="6E6E6CEE" w14:textId="037857D7" w:rsidR="00F00CF0" w:rsidRPr="00341C32" w:rsidRDefault="00C33C9F" w:rsidP="00F36CD0">
            <w:pPr>
              <w:suppressAutoHyphens/>
              <w:rPr>
                <w:rFonts w:ascii="Arial" w:hAnsi="Arial" w:cs="Arial"/>
                <w:color w:val="000000"/>
                <w:sz w:val="24"/>
                <w:lang w:val="en-US" w:eastAsia="ar-SA"/>
              </w:rPr>
            </w:pPr>
            <w:r>
              <w:rPr>
                <w:rFonts w:ascii="Arial" w:hAnsi="Arial" w:cs="Arial"/>
                <w:color w:val="000000"/>
                <w:sz w:val="24"/>
                <w:lang w:val="en-US" w:eastAsia="ar-SA"/>
              </w:rPr>
              <w:t>1,30</w:t>
            </w:r>
            <w:r w:rsidR="007F37C1">
              <w:rPr>
                <w:rFonts w:ascii="Arial" w:hAnsi="Arial" w:cs="Arial"/>
                <w:color w:val="000000"/>
                <w:sz w:val="24"/>
                <w:lang w:val="en-US" w:eastAsia="ar-SA"/>
              </w:rPr>
              <w:t>3</w:t>
            </w:r>
            <w:r>
              <w:rPr>
                <w:rFonts w:ascii="Arial" w:hAnsi="Arial" w:cs="Arial"/>
                <w:color w:val="000000"/>
                <w:sz w:val="24"/>
                <w:lang w:val="en-US" w:eastAsia="ar-SA"/>
              </w:rPr>
              <w:t xml:space="preserve"> MWh electricity. 556 MWh gas.</w:t>
            </w:r>
          </w:p>
        </w:tc>
      </w:tr>
      <w:tr w:rsidR="00F00CF0" w:rsidRPr="00341C32" w14:paraId="1FE9F054" w14:textId="77777777" w:rsidTr="00F36CD0">
        <w:tc>
          <w:tcPr>
            <w:tcW w:w="4621" w:type="dxa"/>
          </w:tcPr>
          <w:p w14:paraId="0322DDA6" w14:textId="77777777" w:rsidR="00F00CF0" w:rsidRPr="00341C32" w:rsidRDefault="00F00CF0" w:rsidP="00F36CD0">
            <w:pPr>
              <w:suppressAutoHyphens/>
              <w:rPr>
                <w:rFonts w:ascii="Arial" w:hAnsi="Arial" w:cs="Arial"/>
                <w:b/>
                <w:color w:val="000000"/>
                <w:sz w:val="24"/>
                <w:lang w:val="en-US" w:eastAsia="ar-SA"/>
              </w:rPr>
            </w:pPr>
            <w:r w:rsidRPr="00341C32">
              <w:rPr>
                <w:rFonts w:ascii="Arial" w:hAnsi="Arial" w:cs="Arial"/>
                <w:b/>
                <w:color w:val="000000"/>
                <w:sz w:val="24"/>
                <w:lang w:val="en-US" w:eastAsia="ar-SA"/>
              </w:rPr>
              <w:t>Green tariffs or other renewable/low-carbon contractual instruments used</w:t>
            </w:r>
          </w:p>
        </w:tc>
        <w:tc>
          <w:tcPr>
            <w:tcW w:w="4621" w:type="dxa"/>
          </w:tcPr>
          <w:p w14:paraId="6B9DCDB8" w14:textId="6C716848" w:rsidR="00F00CF0" w:rsidRPr="00341C32" w:rsidRDefault="00F00CF0" w:rsidP="00F36CD0">
            <w:pPr>
              <w:suppressAutoHyphens/>
              <w:rPr>
                <w:rFonts w:ascii="Arial" w:hAnsi="Arial" w:cs="Arial"/>
                <w:color w:val="000000"/>
                <w:sz w:val="24"/>
                <w:lang w:val="en-US" w:eastAsia="ar-SA"/>
              </w:rPr>
            </w:pPr>
            <w:proofErr w:type="gramStart"/>
            <w:r w:rsidRPr="00341C32">
              <w:rPr>
                <w:rFonts w:ascii="Arial" w:hAnsi="Arial" w:cs="Arial"/>
                <w:color w:val="000000"/>
                <w:sz w:val="24"/>
                <w:lang w:val="en-US" w:eastAsia="ar-SA"/>
              </w:rPr>
              <w:t>Yes</w:t>
            </w:r>
            <w:proofErr w:type="gramEnd"/>
            <w:r w:rsidR="00582B2B">
              <w:rPr>
                <w:rFonts w:ascii="Arial" w:hAnsi="Arial" w:cs="Arial"/>
                <w:color w:val="000000"/>
                <w:sz w:val="24"/>
                <w:lang w:val="en-US" w:eastAsia="ar-SA"/>
              </w:rPr>
              <w:t xml:space="preserve"> for both gas and electricity</w:t>
            </w:r>
            <w:r w:rsidRPr="00341C32">
              <w:rPr>
                <w:rFonts w:ascii="Arial" w:hAnsi="Arial" w:cs="Arial"/>
                <w:color w:val="000000"/>
                <w:sz w:val="24"/>
                <w:lang w:val="en-US" w:eastAsia="ar-SA"/>
              </w:rPr>
              <w:t xml:space="preserve">, but we have used a location-based </w:t>
            </w:r>
            <w:r w:rsidR="00582B2B">
              <w:rPr>
                <w:rFonts w:ascii="Arial" w:hAnsi="Arial" w:cs="Arial"/>
                <w:color w:val="000000"/>
                <w:sz w:val="24"/>
                <w:lang w:val="en-US" w:eastAsia="ar-SA"/>
              </w:rPr>
              <w:t xml:space="preserve">accounting </w:t>
            </w:r>
            <w:r w:rsidRPr="00341C32">
              <w:rPr>
                <w:rFonts w:ascii="Arial" w:hAnsi="Arial" w:cs="Arial"/>
                <w:color w:val="000000"/>
                <w:sz w:val="24"/>
                <w:lang w:val="en-US" w:eastAsia="ar-SA"/>
              </w:rPr>
              <w:t xml:space="preserve">approach. </w:t>
            </w:r>
          </w:p>
        </w:tc>
      </w:tr>
      <w:tr w:rsidR="00F00CF0" w:rsidRPr="00341C32" w14:paraId="4731E965" w14:textId="77777777" w:rsidTr="00F36CD0">
        <w:tc>
          <w:tcPr>
            <w:tcW w:w="4621" w:type="dxa"/>
          </w:tcPr>
          <w:p w14:paraId="6CB580E2" w14:textId="77777777" w:rsidR="00F00CF0" w:rsidRPr="00341C32" w:rsidRDefault="00F00CF0" w:rsidP="00F36CD0">
            <w:pPr>
              <w:suppressAutoHyphens/>
              <w:rPr>
                <w:rFonts w:ascii="Arial" w:hAnsi="Arial" w:cs="Arial"/>
                <w:b/>
                <w:color w:val="000000"/>
                <w:sz w:val="24"/>
                <w:lang w:val="en-US" w:eastAsia="ar-SA"/>
              </w:rPr>
            </w:pPr>
            <w:r w:rsidRPr="00341C32">
              <w:rPr>
                <w:rFonts w:ascii="Arial" w:hAnsi="Arial" w:cs="Arial"/>
                <w:b/>
                <w:color w:val="000000"/>
                <w:sz w:val="24"/>
                <w:lang w:val="en-US" w:eastAsia="ar-SA"/>
              </w:rPr>
              <w:t>Renewable electricity (in MWh) generated in council-operated plants that was exported to the grid</w:t>
            </w:r>
          </w:p>
        </w:tc>
        <w:tc>
          <w:tcPr>
            <w:tcW w:w="4621" w:type="dxa"/>
          </w:tcPr>
          <w:p w14:paraId="0A1E4B0D" w14:textId="729F0EEE" w:rsidR="007F37C1" w:rsidRPr="00341C32" w:rsidRDefault="00F00CF0" w:rsidP="007F37C1">
            <w:pPr>
              <w:suppressAutoHyphens/>
              <w:rPr>
                <w:rFonts w:ascii="Arial" w:hAnsi="Arial" w:cs="Arial"/>
                <w:color w:val="000000"/>
                <w:sz w:val="24"/>
                <w:lang w:val="en-US" w:eastAsia="ar-SA"/>
              </w:rPr>
            </w:pPr>
            <w:r w:rsidRPr="00341C32">
              <w:rPr>
                <w:rFonts w:ascii="Arial" w:hAnsi="Arial" w:cs="Arial"/>
                <w:color w:val="000000"/>
                <w:sz w:val="24"/>
                <w:lang w:val="en-US" w:eastAsia="ar-SA"/>
              </w:rPr>
              <w:t xml:space="preserve">Electricity is generated via the PV panels on East </w:t>
            </w:r>
            <w:proofErr w:type="spellStart"/>
            <w:r w:rsidRPr="00341C32">
              <w:rPr>
                <w:rFonts w:ascii="Arial" w:hAnsi="Arial" w:cs="Arial"/>
                <w:color w:val="000000"/>
                <w:sz w:val="24"/>
                <w:lang w:val="en-US" w:eastAsia="ar-SA"/>
              </w:rPr>
              <w:t>Pallant</w:t>
            </w:r>
            <w:proofErr w:type="spellEnd"/>
            <w:r w:rsidRPr="00341C32">
              <w:rPr>
                <w:rFonts w:ascii="Arial" w:hAnsi="Arial" w:cs="Arial"/>
                <w:color w:val="000000"/>
                <w:sz w:val="24"/>
                <w:lang w:val="en-US" w:eastAsia="ar-SA"/>
              </w:rPr>
              <w:t xml:space="preserve"> House roof, but data on the quantity exported to the grid is not yet known.</w:t>
            </w:r>
          </w:p>
        </w:tc>
      </w:tr>
      <w:tr w:rsidR="00F00CF0" w:rsidRPr="00341C32" w14:paraId="3AF118F4" w14:textId="77777777" w:rsidTr="00F36CD0">
        <w:tc>
          <w:tcPr>
            <w:tcW w:w="4621" w:type="dxa"/>
          </w:tcPr>
          <w:p w14:paraId="60D39FF5" w14:textId="77777777" w:rsidR="00F00CF0" w:rsidRPr="00341C32" w:rsidRDefault="00F00CF0" w:rsidP="00F36CD0">
            <w:pPr>
              <w:suppressAutoHyphens/>
              <w:rPr>
                <w:rFonts w:ascii="Arial" w:hAnsi="Arial" w:cs="Arial"/>
                <w:b/>
                <w:color w:val="000000"/>
                <w:sz w:val="24"/>
                <w:lang w:val="en-US" w:eastAsia="ar-SA"/>
              </w:rPr>
            </w:pPr>
            <w:r w:rsidRPr="00341C32">
              <w:rPr>
                <w:rFonts w:ascii="Arial" w:hAnsi="Arial" w:cs="Arial"/>
                <w:b/>
                <w:color w:val="000000"/>
                <w:sz w:val="24"/>
                <w:lang w:val="en-US" w:eastAsia="ar-SA"/>
              </w:rPr>
              <w:t xml:space="preserve">Was this backed by Renewable Energy Guarantees of Origin (REGOs)? </w:t>
            </w:r>
          </w:p>
        </w:tc>
        <w:tc>
          <w:tcPr>
            <w:tcW w:w="4621" w:type="dxa"/>
          </w:tcPr>
          <w:p w14:paraId="31AC52CC" w14:textId="77777777" w:rsidR="00F00CF0" w:rsidRPr="00341C32" w:rsidRDefault="00F00CF0" w:rsidP="00F36CD0">
            <w:pPr>
              <w:suppressAutoHyphens/>
              <w:rPr>
                <w:rFonts w:ascii="Arial" w:hAnsi="Arial" w:cs="Arial"/>
                <w:color w:val="000000"/>
                <w:sz w:val="24"/>
                <w:lang w:val="en-US" w:eastAsia="ar-SA"/>
              </w:rPr>
            </w:pPr>
            <w:r w:rsidRPr="00341C32">
              <w:rPr>
                <w:rFonts w:ascii="Arial" w:hAnsi="Arial" w:cs="Arial"/>
                <w:color w:val="000000"/>
                <w:sz w:val="24"/>
                <w:lang w:val="en-US" w:eastAsia="ar-SA"/>
              </w:rPr>
              <w:t>Not known</w:t>
            </w:r>
          </w:p>
        </w:tc>
      </w:tr>
      <w:tr w:rsidR="00F00CF0" w:rsidRPr="00341C32" w14:paraId="4DF4E2E0" w14:textId="77777777" w:rsidTr="00F36CD0">
        <w:tc>
          <w:tcPr>
            <w:tcW w:w="4621" w:type="dxa"/>
          </w:tcPr>
          <w:p w14:paraId="4E570EFF" w14:textId="77777777" w:rsidR="00F00CF0" w:rsidRPr="00341C32" w:rsidRDefault="00F00CF0" w:rsidP="00F36CD0">
            <w:pPr>
              <w:suppressAutoHyphens/>
              <w:rPr>
                <w:rFonts w:ascii="Arial" w:hAnsi="Arial" w:cs="Arial"/>
                <w:b/>
                <w:color w:val="000000"/>
                <w:sz w:val="24"/>
                <w:lang w:val="en-US" w:eastAsia="ar-SA"/>
              </w:rPr>
            </w:pPr>
            <w:r w:rsidRPr="00341C32">
              <w:rPr>
                <w:rFonts w:ascii="Arial" w:hAnsi="Arial" w:cs="Arial"/>
                <w:b/>
                <w:color w:val="000000"/>
                <w:sz w:val="24"/>
                <w:lang w:val="en-US" w:eastAsia="ar-SA"/>
              </w:rPr>
              <w:t>Heat generated from council operated sources (in MWh).</w:t>
            </w:r>
          </w:p>
        </w:tc>
        <w:tc>
          <w:tcPr>
            <w:tcW w:w="4621" w:type="dxa"/>
          </w:tcPr>
          <w:p w14:paraId="7CE73BFA" w14:textId="77777777" w:rsidR="00F00CF0" w:rsidRPr="00341C32" w:rsidRDefault="00F00CF0" w:rsidP="00F36CD0">
            <w:pPr>
              <w:suppressAutoHyphens/>
              <w:rPr>
                <w:rFonts w:ascii="Arial" w:hAnsi="Arial" w:cs="Arial"/>
                <w:color w:val="000000"/>
                <w:sz w:val="24"/>
                <w:lang w:val="en-US" w:eastAsia="ar-SA"/>
              </w:rPr>
            </w:pPr>
            <w:r w:rsidRPr="00341C32">
              <w:rPr>
                <w:rFonts w:ascii="Arial" w:hAnsi="Arial" w:cs="Arial"/>
                <w:color w:val="000000"/>
                <w:sz w:val="24"/>
                <w:lang w:val="en-US" w:eastAsia="ar-SA"/>
              </w:rPr>
              <w:t xml:space="preserve">CDC has a solar thermal array generating hot water on East </w:t>
            </w:r>
            <w:proofErr w:type="spellStart"/>
            <w:r w:rsidRPr="00341C32">
              <w:rPr>
                <w:rFonts w:ascii="Arial" w:hAnsi="Arial" w:cs="Arial"/>
                <w:color w:val="000000"/>
                <w:sz w:val="24"/>
                <w:lang w:val="en-US" w:eastAsia="ar-SA"/>
              </w:rPr>
              <w:t>Pallant</w:t>
            </w:r>
            <w:proofErr w:type="spellEnd"/>
            <w:r w:rsidRPr="00341C32">
              <w:rPr>
                <w:rFonts w:ascii="Arial" w:hAnsi="Arial" w:cs="Arial"/>
                <w:color w:val="000000"/>
                <w:sz w:val="24"/>
                <w:lang w:val="en-US" w:eastAsia="ar-SA"/>
              </w:rPr>
              <w:t xml:space="preserve"> House roof. We do not have data on the quantity generated.</w:t>
            </w:r>
          </w:p>
        </w:tc>
      </w:tr>
    </w:tbl>
    <w:p w14:paraId="386C35D2" w14:textId="455104A4" w:rsidR="00F36CD0" w:rsidRPr="00F36CD0" w:rsidRDefault="00F36CD0" w:rsidP="00F36CD0">
      <w:pPr>
        <w:rPr>
          <w:lang w:eastAsia="ar-SA"/>
        </w:rPr>
      </w:pPr>
    </w:p>
    <w:sectPr w:rsidR="00F36CD0" w:rsidRPr="00F36CD0" w:rsidSect="00BF5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C680" w14:textId="77777777" w:rsidR="006079AA" w:rsidRDefault="006079AA" w:rsidP="009B3ADA">
      <w:pPr>
        <w:spacing w:after="0" w:line="240" w:lineRule="auto"/>
      </w:pPr>
      <w:r>
        <w:separator/>
      </w:r>
    </w:p>
  </w:endnote>
  <w:endnote w:type="continuationSeparator" w:id="0">
    <w:p w14:paraId="03305A64" w14:textId="77777777" w:rsidR="006079AA" w:rsidRDefault="006079AA" w:rsidP="009B3ADA">
      <w:pPr>
        <w:spacing w:after="0" w:line="240" w:lineRule="auto"/>
      </w:pPr>
      <w:r>
        <w:continuationSeparator/>
      </w:r>
    </w:p>
  </w:endnote>
  <w:endnote w:type="continuationNotice" w:id="1">
    <w:p w14:paraId="66ABCF64" w14:textId="77777777" w:rsidR="006079AA" w:rsidRDefault="00607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7">
    <w:altName w:val="Times New Roman"/>
    <w:panose1 w:val="00000000000000000000"/>
    <w:charset w:val="00"/>
    <w:family w:val="roman"/>
    <w:notTrueType/>
    <w:pitch w:val="default"/>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onotype Sorts">
    <w:altName w:val="ZapfDing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5668" w14:textId="77777777" w:rsidR="001270AB" w:rsidRDefault="00127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2FC4" w14:textId="77777777" w:rsidR="006079AA" w:rsidRDefault="006079AA" w:rsidP="009B3ADA">
      <w:pPr>
        <w:spacing w:after="0" w:line="240" w:lineRule="auto"/>
      </w:pPr>
      <w:r>
        <w:separator/>
      </w:r>
    </w:p>
  </w:footnote>
  <w:footnote w:type="continuationSeparator" w:id="0">
    <w:p w14:paraId="1717D57B" w14:textId="77777777" w:rsidR="006079AA" w:rsidRDefault="006079AA" w:rsidP="009B3ADA">
      <w:pPr>
        <w:spacing w:after="0" w:line="240" w:lineRule="auto"/>
      </w:pPr>
      <w:r>
        <w:continuationSeparator/>
      </w:r>
    </w:p>
  </w:footnote>
  <w:footnote w:type="continuationNotice" w:id="1">
    <w:p w14:paraId="3C39ECFA" w14:textId="77777777" w:rsidR="006079AA" w:rsidRDefault="006079AA">
      <w:pPr>
        <w:spacing w:after="0" w:line="240" w:lineRule="auto"/>
      </w:pPr>
    </w:p>
  </w:footnote>
  <w:footnote w:id="2">
    <w:p w14:paraId="4FA013FB" w14:textId="77777777" w:rsidR="001270AB" w:rsidRPr="00E96BA5" w:rsidRDefault="001270AB" w:rsidP="00F00CF0">
      <w:pPr>
        <w:pStyle w:val="FootnoteText"/>
      </w:pPr>
      <w:r>
        <w:rPr>
          <w:rStyle w:val="FootnoteReference"/>
        </w:rPr>
        <w:footnoteRef/>
      </w:r>
      <w:r>
        <w:t xml:space="preserve"> </w:t>
      </w:r>
      <w:r w:rsidRPr="00E96BA5">
        <w:t>Inventory is the technical term for a footprint.</w:t>
      </w:r>
    </w:p>
  </w:footnote>
  <w:footnote w:id="3">
    <w:p w14:paraId="4B2B54BB" w14:textId="77777777" w:rsidR="001270AB" w:rsidRDefault="001270AB" w:rsidP="00F00CF0">
      <w:pPr>
        <w:pStyle w:val="FootnoteText"/>
      </w:pPr>
      <w:r w:rsidRPr="00E96BA5">
        <w:rPr>
          <w:rStyle w:val="FootnoteReference"/>
        </w:rPr>
        <w:footnoteRef/>
      </w:r>
      <w:r w:rsidRPr="00E96BA5">
        <w:t xml:space="preserve"> There are different ways to draw a line around organisations – its boundary. We have used operational control so that we are accounting for emissions from activities over which we have day-to-day control. </w:t>
      </w:r>
    </w:p>
  </w:footnote>
  <w:footnote w:id="4">
    <w:p w14:paraId="39AA8325" w14:textId="77777777" w:rsidR="001270AB" w:rsidRPr="00E96BA5" w:rsidRDefault="001270AB" w:rsidP="00F00CF0">
      <w:pPr>
        <w:pStyle w:val="FootnoteText"/>
      </w:pPr>
      <w:r w:rsidRPr="00E96BA5">
        <w:rPr>
          <w:rStyle w:val="FootnoteReference"/>
        </w:rPr>
        <w:footnoteRef/>
      </w:r>
      <w:r w:rsidRPr="00E96BA5">
        <w:t xml:space="preserve"> tCO2e stands for metric tonnes of carbon dioxide equivalent. The global warming caused by gases is standardised to the warming caused by one unit of carbon dioxide hence carbon dioxide equivalent.</w:t>
      </w:r>
    </w:p>
  </w:footnote>
  <w:footnote w:id="5">
    <w:p w14:paraId="5D75E893" w14:textId="507B3E21" w:rsidR="001270AB" w:rsidRPr="00E96BA5" w:rsidRDefault="001270AB" w:rsidP="00F00CF0">
      <w:pPr>
        <w:pStyle w:val="FootnoteText"/>
      </w:pPr>
      <w:r w:rsidRPr="00E96BA5">
        <w:rPr>
          <w:rStyle w:val="FootnoteReference"/>
        </w:rPr>
        <w:footnoteRef/>
      </w:r>
      <w:r w:rsidRPr="00E96BA5">
        <w:t xml:space="preserve"> Activity data is the data used to estimate emissions </w:t>
      </w:r>
      <w:proofErr w:type="gramStart"/>
      <w:r w:rsidRPr="00E96BA5">
        <w:t>e.g.</w:t>
      </w:r>
      <w:proofErr w:type="gramEnd"/>
      <w:r w:rsidRPr="00E96BA5">
        <w:t xml:space="preserve"> how much fuel we have used, how many miles we have driven for business. </w:t>
      </w:r>
      <w:r w:rsidR="0066793B">
        <w:t>Some activity data has not been measured or taken from records and is estimated instead.</w:t>
      </w:r>
    </w:p>
  </w:footnote>
  <w:footnote w:id="6">
    <w:p w14:paraId="0F6829D8" w14:textId="77777777" w:rsidR="001270AB" w:rsidRPr="00E96BA5" w:rsidRDefault="001270AB" w:rsidP="00F00CF0">
      <w:pPr>
        <w:pStyle w:val="FootnoteText"/>
      </w:pPr>
      <w:r w:rsidRPr="00E96BA5">
        <w:rPr>
          <w:rStyle w:val="FootnoteReference"/>
        </w:rPr>
        <w:footnoteRef/>
      </w:r>
      <w:r w:rsidRPr="00E96BA5">
        <w:t xml:space="preserve"> CDC has no obligation to pay energy bills for these sites. </w:t>
      </w:r>
    </w:p>
  </w:footnote>
  <w:footnote w:id="7">
    <w:p w14:paraId="428503AE" w14:textId="77777777" w:rsidR="001270AB" w:rsidRDefault="001270AB" w:rsidP="00F00CF0">
      <w:pPr>
        <w:pStyle w:val="FootnoteText"/>
      </w:pPr>
      <w:r w:rsidRPr="00E96BA5">
        <w:rPr>
          <w:rStyle w:val="FootnoteReference"/>
        </w:rPr>
        <w:footnoteRef/>
      </w:r>
      <w:r w:rsidRPr="00E96BA5">
        <w:t xml:space="preserve"> Fugitive is the technical terms for emissions from leaks or accidental venting of equipment.</w:t>
      </w:r>
    </w:p>
  </w:footnote>
  <w:footnote w:id="8">
    <w:p w14:paraId="60D5E51D" w14:textId="77777777" w:rsidR="005A23E8" w:rsidRPr="00E96BA5" w:rsidRDefault="005A23E8" w:rsidP="005A23E8">
      <w:pPr>
        <w:pStyle w:val="FootnoteText"/>
      </w:pPr>
      <w:r w:rsidRPr="00E96BA5">
        <w:rPr>
          <w:rStyle w:val="FootnoteReference"/>
        </w:rPr>
        <w:footnoteRef/>
      </w:r>
      <w:r w:rsidRPr="00E96BA5">
        <w:t xml:space="preserve"> These conveniences at </w:t>
      </w:r>
      <w:proofErr w:type="spellStart"/>
      <w:r w:rsidRPr="00E96BA5">
        <w:t>Ferryside</w:t>
      </w:r>
      <w:proofErr w:type="spellEnd"/>
      <w:r w:rsidRPr="00E96BA5">
        <w:t>, The Street, are leased from Chichester Harbour Conservancy.</w:t>
      </w:r>
    </w:p>
  </w:footnote>
  <w:footnote w:id="9">
    <w:p w14:paraId="44FB6BE2" w14:textId="20CA9D44" w:rsidR="005B7B87" w:rsidRDefault="005B7B87">
      <w:pPr>
        <w:pStyle w:val="FootnoteText"/>
      </w:pPr>
      <w:r>
        <w:rPr>
          <w:rStyle w:val="FootnoteReference"/>
        </w:rPr>
        <w:footnoteRef/>
      </w:r>
      <w:r>
        <w:t xml:space="preserve"> </w:t>
      </w:r>
      <w:r w:rsidRPr="005B7B87">
        <w:t xml:space="preserve">Scope 2 and scope 3 emissions are indirect emissions. They occur as a result of activities over which we do not have control </w:t>
      </w:r>
      <w:proofErr w:type="gramStart"/>
      <w:r w:rsidRPr="005B7B87">
        <w:t>e.g.</w:t>
      </w:r>
      <w:proofErr w:type="gramEnd"/>
      <w:r w:rsidRPr="005B7B87">
        <w:t xml:space="preserve"> a power station generating electricity or at the paper mill of the company making CDC stationery. However, we have influence over these emissions which is why they are reported. Scope 2 is a special category of indirect emissions covering electricity, heat, </w:t>
      </w:r>
      <w:proofErr w:type="gramStart"/>
      <w:r w:rsidRPr="005B7B87">
        <w:t>steam</w:t>
      </w:r>
      <w:proofErr w:type="gramEnd"/>
      <w:r w:rsidRPr="005B7B87">
        <w:t xml:space="preserve"> and cooling that has been acquired (usually purchased).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8A5A" w14:textId="77777777" w:rsidR="001270AB" w:rsidRDefault="001270AB">
    <w:pPr>
      <w:pStyle w:val="Header"/>
      <w:jc w:val="right"/>
    </w:pPr>
  </w:p>
  <w:p w14:paraId="6D164402" w14:textId="77777777" w:rsidR="001270AB" w:rsidRDefault="00127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10D1"/>
    <w:multiLevelType w:val="hybridMultilevel"/>
    <w:tmpl w:val="BC98C0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5FF2D31"/>
    <w:multiLevelType w:val="multilevel"/>
    <w:tmpl w:val="BF9C6530"/>
    <w:lvl w:ilvl="0">
      <w:start w:val="10"/>
      <w:numFmt w:val="decimal"/>
      <w:lvlText w:val="%1"/>
      <w:lvlJc w:val="left"/>
      <w:pPr>
        <w:ind w:left="460" w:hanging="460"/>
      </w:pPr>
      <w:rPr>
        <w:rFonts w:hint="default"/>
      </w:rPr>
    </w:lvl>
    <w:lvl w:ilvl="1">
      <w:start w:val="1"/>
      <w:numFmt w:val="decimal"/>
      <w:lvlText w:val="%1.%2"/>
      <w:lvlJc w:val="left"/>
      <w:pPr>
        <w:ind w:left="602" w:hanging="4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947D3"/>
    <w:multiLevelType w:val="hybridMultilevel"/>
    <w:tmpl w:val="A032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D311A"/>
    <w:multiLevelType w:val="multilevel"/>
    <w:tmpl w:val="26E6AE6C"/>
    <w:lvl w:ilvl="0">
      <w:start w:val="1"/>
      <w:numFmt w:val="decimal"/>
      <w:lvlText w:val="%1."/>
      <w:lvlJc w:val="left"/>
      <w:pPr>
        <w:tabs>
          <w:tab w:val="num" w:pos="397"/>
        </w:tabs>
        <w:ind w:left="397" w:hanging="397"/>
      </w:pPr>
      <w:rPr>
        <w:rFonts w:hint="default"/>
        <w:b/>
        <w:i w:val="0"/>
      </w:rPr>
    </w:lvl>
    <w:lvl w:ilvl="1">
      <w:start w:val="1"/>
      <w:numFmt w:val="decimal"/>
      <w:lvlText w:val="%2.1"/>
      <w:lvlJc w:val="left"/>
      <w:pPr>
        <w:tabs>
          <w:tab w:val="num" w:pos="1077"/>
        </w:tabs>
        <w:ind w:left="1077" w:hanging="680"/>
      </w:pPr>
      <w:rPr>
        <w:rFonts w:hint="default"/>
      </w:rPr>
    </w:lvl>
    <w:lvl w:ilvl="2">
      <w:start w:val="1"/>
      <w:numFmt w:val="lowerLetter"/>
      <w:lvlText w:val="(%3)"/>
      <w:lvlJc w:val="left"/>
      <w:pPr>
        <w:tabs>
          <w:tab w:val="num" w:pos="1474"/>
        </w:tabs>
        <w:ind w:left="1474" w:hanging="397"/>
      </w:pPr>
      <w:rPr>
        <w:rFonts w:hint="default"/>
      </w:rPr>
    </w:lvl>
    <w:lvl w:ilvl="3">
      <w:start w:val="1"/>
      <w:numFmt w:val="lowerRoman"/>
      <w:lvlText w:val="(%4)"/>
      <w:lvlJc w:val="left"/>
      <w:pPr>
        <w:tabs>
          <w:tab w:val="num" w:pos="2155"/>
        </w:tabs>
        <w:ind w:left="2155"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72A0C47"/>
    <w:multiLevelType w:val="multilevel"/>
    <w:tmpl w:val="6544495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DC38F6"/>
    <w:multiLevelType w:val="hybridMultilevel"/>
    <w:tmpl w:val="C354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F3638"/>
    <w:multiLevelType w:val="hybridMultilevel"/>
    <w:tmpl w:val="86E2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94627"/>
    <w:multiLevelType w:val="hybridMultilevel"/>
    <w:tmpl w:val="354C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F4E"/>
    <w:multiLevelType w:val="hybridMultilevel"/>
    <w:tmpl w:val="62DCE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504CF"/>
    <w:multiLevelType w:val="multilevel"/>
    <w:tmpl w:val="654812C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AC4250"/>
    <w:multiLevelType w:val="multilevel"/>
    <w:tmpl w:val="6E483D6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4A633D5"/>
    <w:multiLevelType w:val="multilevel"/>
    <w:tmpl w:val="4B94CCE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7A468E6"/>
    <w:multiLevelType w:val="hybridMultilevel"/>
    <w:tmpl w:val="0F92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848ED"/>
    <w:multiLevelType w:val="hybridMultilevel"/>
    <w:tmpl w:val="E2AEC2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C4F1B0C"/>
    <w:multiLevelType w:val="hybridMultilevel"/>
    <w:tmpl w:val="9816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64A50"/>
    <w:multiLevelType w:val="hybridMultilevel"/>
    <w:tmpl w:val="4106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A320E"/>
    <w:multiLevelType w:val="hybridMultilevel"/>
    <w:tmpl w:val="1D8CE4DE"/>
    <w:lvl w:ilvl="0" w:tplc="C3A405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84ED8"/>
    <w:multiLevelType w:val="multilevel"/>
    <w:tmpl w:val="DFFA125C"/>
    <w:lvl w:ilvl="0">
      <w:start w:val="10"/>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86E1296"/>
    <w:multiLevelType w:val="hybridMultilevel"/>
    <w:tmpl w:val="6D20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92A1E"/>
    <w:multiLevelType w:val="multilevel"/>
    <w:tmpl w:val="FAAEA7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B32D81"/>
    <w:multiLevelType w:val="hybridMultilevel"/>
    <w:tmpl w:val="D2A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04F02"/>
    <w:multiLevelType w:val="hybridMultilevel"/>
    <w:tmpl w:val="AA46E464"/>
    <w:lvl w:ilvl="0" w:tplc="E8908262">
      <w:start w:val="1"/>
      <w:numFmt w:val="lowerLetter"/>
      <w:lvlText w:val="%1)"/>
      <w:lvlJc w:val="left"/>
      <w:pPr>
        <w:ind w:left="786" w:hanging="360"/>
      </w:pPr>
      <w:rPr>
        <w:rFonts w:hint="default"/>
      </w:rPr>
    </w:lvl>
    <w:lvl w:ilvl="1" w:tplc="08090001">
      <w:start w:val="1"/>
      <w:numFmt w:val="bullet"/>
      <w:lvlText w:val=""/>
      <w:lvlJc w:val="left"/>
      <w:pPr>
        <w:ind w:left="1506" w:hanging="360"/>
      </w:pPr>
      <w:rPr>
        <w:rFonts w:ascii="Symbol" w:hAnsi="Symbo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46461F40"/>
    <w:multiLevelType w:val="hybridMultilevel"/>
    <w:tmpl w:val="378C6F24"/>
    <w:lvl w:ilvl="0" w:tplc="445E1F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40266A"/>
    <w:multiLevelType w:val="multilevel"/>
    <w:tmpl w:val="F836CB96"/>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24" w15:restartNumberingAfterBreak="0">
    <w:nsid w:val="48D72401"/>
    <w:multiLevelType w:val="hybridMultilevel"/>
    <w:tmpl w:val="9B384A06"/>
    <w:lvl w:ilvl="0" w:tplc="7A64F20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A142091"/>
    <w:multiLevelType w:val="hybridMultilevel"/>
    <w:tmpl w:val="A4E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6359A"/>
    <w:multiLevelType w:val="hybridMultilevel"/>
    <w:tmpl w:val="82E04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B50177"/>
    <w:multiLevelType w:val="hybridMultilevel"/>
    <w:tmpl w:val="2EDAABB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551A7E5F"/>
    <w:multiLevelType w:val="hybridMultilevel"/>
    <w:tmpl w:val="CC58D1C0"/>
    <w:lvl w:ilvl="0" w:tplc="08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60770D11"/>
    <w:multiLevelType w:val="hybridMultilevel"/>
    <w:tmpl w:val="B67E96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2257BC7"/>
    <w:multiLevelType w:val="hybridMultilevel"/>
    <w:tmpl w:val="71263F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04156"/>
    <w:multiLevelType w:val="hybridMultilevel"/>
    <w:tmpl w:val="591A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E3934"/>
    <w:multiLevelType w:val="hybridMultilevel"/>
    <w:tmpl w:val="007E3F84"/>
    <w:lvl w:ilvl="0" w:tplc="0D0855A8">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5E135C0"/>
    <w:multiLevelType w:val="hybridMultilevel"/>
    <w:tmpl w:val="81E4AF94"/>
    <w:lvl w:ilvl="0" w:tplc="48FECB50">
      <w:start w:val="1"/>
      <w:numFmt w:val="bullet"/>
      <w:lvlText w:val="o"/>
      <w:lvlJc w:val="left"/>
      <w:pPr>
        <w:tabs>
          <w:tab w:val="num" w:pos="720"/>
        </w:tabs>
        <w:ind w:left="720" w:hanging="360"/>
      </w:pPr>
      <w:rPr>
        <w:rFonts w:ascii="Courier New" w:hAnsi="Courier New" w:hint="default"/>
      </w:rPr>
    </w:lvl>
    <w:lvl w:ilvl="1" w:tplc="3DAEA9D6" w:tentative="1">
      <w:start w:val="1"/>
      <w:numFmt w:val="bullet"/>
      <w:lvlText w:val="o"/>
      <w:lvlJc w:val="left"/>
      <w:pPr>
        <w:tabs>
          <w:tab w:val="num" w:pos="1440"/>
        </w:tabs>
        <w:ind w:left="1440" w:hanging="360"/>
      </w:pPr>
      <w:rPr>
        <w:rFonts w:ascii="Courier New" w:hAnsi="Courier New" w:hint="default"/>
      </w:rPr>
    </w:lvl>
    <w:lvl w:ilvl="2" w:tplc="E7C2B14A" w:tentative="1">
      <w:start w:val="1"/>
      <w:numFmt w:val="bullet"/>
      <w:lvlText w:val="o"/>
      <w:lvlJc w:val="left"/>
      <w:pPr>
        <w:tabs>
          <w:tab w:val="num" w:pos="2160"/>
        </w:tabs>
        <w:ind w:left="2160" w:hanging="360"/>
      </w:pPr>
      <w:rPr>
        <w:rFonts w:ascii="Courier New" w:hAnsi="Courier New" w:hint="default"/>
      </w:rPr>
    </w:lvl>
    <w:lvl w:ilvl="3" w:tplc="1ACEAB58" w:tentative="1">
      <w:start w:val="1"/>
      <w:numFmt w:val="bullet"/>
      <w:lvlText w:val="o"/>
      <w:lvlJc w:val="left"/>
      <w:pPr>
        <w:tabs>
          <w:tab w:val="num" w:pos="2880"/>
        </w:tabs>
        <w:ind w:left="2880" w:hanging="360"/>
      </w:pPr>
      <w:rPr>
        <w:rFonts w:ascii="Courier New" w:hAnsi="Courier New" w:hint="default"/>
      </w:rPr>
    </w:lvl>
    <w:lvl w:ilvl="4" w:tplc="D9FE89CA" w:tentative="1">
      <w:start w:val="1"/>
      <w:numFmt w:val="bullet"/>
      <w:lvlText w:val="o"/>
      <w:lvlJc w:val="left"/>
      <w:pPr>
        <w:tabs>
          <w:tab w:val="num" w:pos="3600"/>
        </w:tabs>
        <w:ind w:left="3600" w:hanging="360"/>
      </w:pPr>
      <w:rPr>
        <w:rFonts w:ascii="Courier New" w:hAnsi="Courier New" w:hint="default"/>
      </w:rPr>
    </w:lvl>
    <w:lvl w:ilvl="5" w:tplc="6B7019A8" w:tentative="1">
      <w:start w:val="1"/>
      <w:numFmt w:val="bullet"/>
      <w:lvlText w:val="o"/>
      <w:lvlJc w:val="left"/>
      <w:pPr>
        <w:tabs>
          <w:tab w:val="num" w:pos="4320"/>
        </w:tabs>
        <w:ind w:left="4320" w:hanging="360"/>
      </w:pPr>
      <w:rPr>
        <w:rFonts w:ascii="Courier New" w:hAnsi="Courier New" w:hint="default"/>
      </w:rPr>
    </w:lvl>
    <w:lvl w:ilvl="6" w:tplc="8AD6B7B4" w:tentative="1">
      <w:start w:val="1"/>
      <w:numFmt w:val="bullet"/>
      <w:lvlText w:val="o"/>
      <w:lvlJc w:val="left"/>
      <w:pPr>
        <w:tabs>
          <w:tab w:val="num" w:pos="5040"/>
        </w:tabs>
        <w:ind w:left="5040" w:hanging="360"/>
      </w:pPr>
      <w:rPr>
        <w:rFonts w:ascii="Courier New" w:hAnsi="Courier New" w:hint="default"/>
      </w:rPr>
    </w:lvl>
    <w:lvl w:ilvl="7" w:tplc="FD3A384C" w:tentative="1">
      <w:start w:val="1"/>
      <w:numFmt w:val="bullet"/>
      <w:lvlText w:val="o"/>
      <w:lvlJc w:val="left"/>
      <w:pPr>
        <w:tabs>
          <w:tab w:val="num" w:pos="5760"/>
        </w:tabs>
        <w:ind w:left="5760" w:hanging="360"/>
      </w:pPr>
      <w:rPr>
        <w:rFonts w:ascii="Courier New" w:hAnsi="Courier New" w:hint="default"/>
      </w:rPr>
    </w:lvl>
    <w:lvl w:ilvl="8" w:tplc="3CE69E96"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670913BB"/>
    <w:multiLevelType w:val="hybridMultilevel"/>
    <w:tmpl w:val="4AB4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06015"/>
    <w:multiLevelType w:val="hybridMultilevel"/>
    <w:tmpl w:val="80C0B8AE"/>
    <w:lvl w:ilvl="0" w:tplc="9DE25D5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6D1C12"/>
    <w:multiLevelType w:val="hybridMultilevel"/>
    <w:tmpl w:val="4088F980"/>
    <w:lvl w:ilvl="0" w:tplc="D140002E">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6B7C4C3C"/>
    <w:multiLevelType w:val="hybridMultilevel"/>
    <w:tmpl w:val="FD4AC7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C7208"/>
    <w:multiLevelType w:val="hybridMultilevel"/>
    <w:tmpl w:val="CCE4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5062F0"/>
    <w:multiLevelType w:val="multilevel"/>
    <w:tmpl w:val="A38CBCA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2E32FC5"/>
    <w:multiLevelType w:val="hybridMultilevel"/>
    <w:tmpl w:val="9D66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01A2D"/>
    <w:multiLevelType w:val="hybridMultilevel"/>
    <w:tmpl w:val="0564448C"/>
    <w:lvl w:ilvl="0" w:tplc="3DA8CA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282036"/>
    <w:multiLevelType w:val="hybridMultilevel"/>
    <w:tmpl w:val="F422492A"/>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43" w15:restartNumberingAfterBreak="0">
    <w:nsid w:val="7A492140"/>
    <w:multiLevelType w:val="hybridMultilevel"/>
    <w:tmpl w:val="9FDA11A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44"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45" w15:restartNumberingAfterBreak="0">
    <w:nsid w:val="7CFC1427"/>
    <w:multiLevelType w:val="hybridMultilevel"/>
    <w:tmpl w:val="728001C6"/>
    <w:lvl w:ilvl="0" w:tplc="1010B028">
      <w:start w:val="1"/>
      <w:numFmt w:val="decimal"/>
      <w:lvlText w:val="%1."/>
      <w:lvlJc w:val="left"/>
      <w:pPr>
        <w:ind w:left="927" w:hanging="360"/>
      </w:pPr>
      <w:rPr>
        <w:rFonts w:hint="default"/>
        <w:sz w:val="24"/>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7D003D8E"/>
    <w:multiLevelType w:val="hybridMultilevel"/>
    <w:tmpl w:val="637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A3577"/>
    <w:multiLevelType w:val="hybridMultilevel"/>
    <w:tmpl w:val="393C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AE5B2B"/>
    <w:multiLevelType w:val="hybridMultilevel"/>
    <w:tmpl w:val="AA18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5"/>
  </w:num>
  <w:num w:numId="4">
    <w:abstractNumId w:val="48"/>
  </w:num>
  <w:num w:numId="5">
    <w:abstractNumId w:val="14"/>
  </w:num>
  <w:num w:numId="6">
    <w:abstractNumId w:val="47"/>
  </w:num>
  <w:num w:numId="7">
    <w:abstractNumId w:val="31"/>
  </w:num>
  <w:num w:numId="8">
    <w:abstractNumId w:val="26"/>
  </w:num>
  <w:num w:numId="9">
    <w:abstractNumId w:val="5"/>
  </w:num>
  <w:num w:numId="10">
    <w:abstractNumId w:val="37"/>
  </w:num>
  <w:num w:numId="11">
    <w:abstractNumId w:val="30"/>
  </w:num>
  <w:num w:numId="12">
    <w:abstractNumId w:val="0"/>
  </w:num>
  <w:num w:numId="13">
    <w:abstractNumId w:val="3"/>
  </w:num>
  <w:num w:numId="14">
    <w:abstractNumId w:val="9"/>
  </w:num>
  <w:num w:numId="15">
    <w:abstractNumId w:val="23"/>
  </w:num>
  <w:num w:numId="16">
    <w:abstractNumId w:val="39"/>
  </w:num>
  <w:num w:numId="17">
    <w:abstractNumId w:val="17"/>
  </w:num>
  <w:num w:numId="18">
    <w:abstractNumId w:val="4"/>
  </w:num>
  <w:num w:numId="19">
    <w:abstractNumId w:val="42"/>
  </w:num>
  <w:num w:numId="20">
    <w:abstractNumId w:val="21"/>
  </w:num>
  <w:num w:numId="21">
    <w:abstractNumId w:val="36"/>
  </w:num>
  <w:num w:numId="22">
    <w:abstractNumId w:val="27"/>
  </w:num>
  <w:num w:numId="23">
    <w:abstractNumId w:val="44"/>
  </w:num>
  <w:num w:numId="24">
    <w:abstractNumId w:val="11"/>
  </w:num>
  <w:num w:numId="25">
    <w:abstractNumId w:val="10"/>
  </w:num>
  <w:num w:numId="26">
    <w:abstractNumId w:val="35"/>
  </w:num>
  <w:num w:numId="27">
    <w:abstractNumId w:val="38"/>
  </w:num>
  <w:num w:numId="28">
    <w:abstractNumId w:val="16"/>
  </w:num>
  <w:num w:numId="29">
    <w:abstractNumId w:val="46"/>
  </w:num>
  <w:num w:numId="30">
    <w:abstractNumId w:val="12"/>
  </w:num>
  <w:num w:numId="31">
    <w:abstractNumId w:val="34"/>
  </w:num>
  <w:num w:numId="32">
    <w:abstractNumId w:val="32"/>
  </w:num>
  <w:num w:numId="33">
    <w:abstractNumId w:val="28"/>
  </w:num>
  <w:num w:numId="34">
    <w:abstractNumId w:val="41"/>
  </w:num>
  <w:num w:numId="35">
    <w:abstractNumId w:val="24"/>
  </w:num>
  <w:num w:numId="36">
    <w:abstractNumId w:val="15"/>
  </w:num>
  <w:num w:numId="37">
    <w:abstractNumId w:val="20"/>
  </w:num>
  <w:num w:numId="38">
    <w:abstractNumId w:val="7"/>
  </w:num>
  <w:num w:numId="39">
    <w:abstractNumId w:val="1"/>
  </w:num>
  <w:num w:numId="40">
    <w:abstractNumId w:val="19"/>
  </w:num>
  <w:num w:numId="41">
    <w:abstractNumId w:val="2"/>
  </w:num>
  <w:num w:numId="42">
    <w:abstractNumId w:val="43"/>
  </w:num>
  <w:num w:numId="43">
    <w:abstractNumId w:val="45"/>
  </w:num>
  <w:num w:numId="44">
    <w:abstractNumId w:val="6"/>
  </w:num>
  <w:num w:numId="45">
    <w:abstractNumId w:val="33"/>
  </w:num>
  <w:num w:numId="46">
    <w:abstractNumId w:val="40"/>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18"/>
  </w:num>
  <w:num w:numId="5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CE438B9-1892-44FB-9AE9-B627267FB71F}"/>
    <w:docVar w:name="dgnword-eventsink" w:val="614344336"/>
    <w:docVar w:name="dgnword-lastRevisionsView" w:val="0"/>
  </w:docVars>
  <w:rsids>
    <w:rsidRoot w:val="006F6106"/>
    <w:rsid w:val="00000A9F"/>
    <w:rsid w:val="00000C58"/>
    <w:rsid w:val="000020D1"/>
    <w:rsid w:val="00002581"/>
    <w:rsid w:val="00006B12"/>
    <w:rsid w:val="00011265"/>
    <w:rsid w:val="000124AA"/>
    <w:rsid w:val="000136FF"/>
    <w:rsid w:val="000141B5"/>
    <w:rsid w:val="000163EA"/>
    <w:rsid w:val="0001775F"/>
    <w:rsid w:val="00020CA2"/>
    <w:rsid w:val="000222C4"/>
    <w:rsid w:val="00024F41"/>
    <w:rsid w:val="00027E3D"/>
    <w:rsid w:val="000303E8"/>
    <w:rsid w:val="00033CC9"/>
    <w:rsid w:val="00033DFB"/>
    <w:rsid w:val="000342C3"/>
    <w:rsid w:val="000364E7"/>
    <w:rsid w:val="00046622"/>
    <w:rsid w:val="000475BE"/>
    <w:rsid w:val="00055C77"/>
    <w:rsid w:val="000605B7"/>
    <w:rsid w:val="00062D22"/>
    <w:rsid w:val="000635B7"/>
    <w:rsid w:val="0006614A"/>
    <w:rsid w:val="00072F1A"/>
    <w:rsid w:val="00076FC5"/>
    <w:rsid w:val="000803DF"/>
    <w:rsid w:val="0008152B"/>
    <w:rsid w:val="0008174B"/>
    <w:rsid w:val="000838E5"/>
    <w:rsid w:val="00084130"/>
    <w:rsid w:val="00084FFB"/>
    <w:rsid w:val="00086461"/>
    <w:rsid w:val="000913C3"/>
    <w:rsid w:val="000921C7"/>
    <w:rsid w:val="000924E3"/>
    <w:rsid w:val="0009478E"/>
    <w:rsid w:val="00094B89"/>
    <w:rsid w:val="00097A7F"/>
    <w:rsid w:val="000A1E57"/>
    <w:rsid w:val="000A27BA"/>
    <w:rsid w:val="000A5D9A"/>
    <w:rsid w:val="000B05FC"/>
    <w:rsid w:val="000B5093"/>
    <w:rsid w:val="000C14FA"/>
    <w:rsid w:val="000C1F55"/>
    <w:rsid w:val="000C7BCB"/>
    <w:rsid w:val="000D18D5"/>
    <w:rsid w:val="000E03C2"/>
    <w:rsid w:val="000E3EA0"/>
    <w:rsid w:val="000E4770"/>
    <w:rsid w:val="000E5ED0"/>
    <w:rsid w:val="000E712F"/>
    <w:rsid w:val="000F5864"/>
    <w:rsid w:val="000F6F8D"/>
    <w:rsid w:val="00102987"/>
    <w:rsid w:val="00107A28"/>
    <w:rsid w:val="00110F9E"/>
    <w:rsid w:val="001119F3"/>
    <w:rsid w:val="00114E4B"/>
    <w:rsid w:val="00123017"/>
    <w:rsid w:val="00126805"/>
    <w:rsid w:val="001270AB"/>
    <w:rsid w:val="00130F54"/>
    <w:rsid w:val="0013109D"/>
    <w:rsid w:val="00132C15"/>
    <w:rsid w:val="00133919"/>
    <w:rsid w:val="001369F8"/>
    <w:rsid w:val="001407E6"/>
    <w:rsid w:val="00140E6F"/>
    <w:rsid w:val="001428A5"/>
    <w:rsid w:val="00143585"/>
    <w:rsid w:val="00143C1C"/>
    <w:rsid w:val="00146F47"/>
    <w:rsid w:val="00147355"/>
    <w:rsid w:val="00147811"/>
    <w:rsid w:val="00151B2F"/>
    <w:rsid w:val="001641A0"/>
    <w:rsid w:val="00164A69"/>
    <w:rsid w:val="00164C5A"/>
    <w:rsid w:val="00176C49"/>
    <w:rsid w:val="00177372"/>
    <w:rsid w:val="0019238B"/>
    <w:rsid w:val="00193225"/>
    <w:rsid w:val="001943E2"/>
    <w:rsid w:val="001969DF"/>
    <w:rsid w:val="00196B6B"/>
    <w:rsid w:val="001A25D0"/>
    <w:rsid w:val="001B1CCE"/>
    <w:rsid w:val="001B1EA5"/>
    <w:rsid w:val="001B2B46"/>
    <w:rsid w:val="001B6487"/>
    <w:rsid w:val="001B7883"/>
    <w:rsid w:val="001C3EA2"/>
    <w:rsid w:val="001C41B9"/>
    <w:rsid w:val="001C4C9A"/>
    <w:rsid w:val="001C5892"/>
    <w:rsid w:val="001C6CA2"/>
    <w:rsid w:val="001C7A48"/>
    <w:rsid w:val="001D08F3"/>
    <w:rsid w:val="001D2529"/>
    <w:rsid w:val="001D5614"/>
    <w:rsid w:val="001D5A00"/>
    <w:rsid w:val="001D5A19"/>
    <w:rsid w:val="001D7976"/>
    <w:rsid w:val="001D7B88"/>
    <w:rsid w:val="001E00BB"/>
    <w:rsid w:val="001E4EA9"/>
    <w:rsid w:val="001E7159"/>
    <w:rsid w:val="001F2F40"/>
    <w:rsid w:val="001F3A8A"/>
    <w:rsid w:val="001F3C97"/>
    <w:rsid w:val="001F4689"/>
    <w:rsid w:val="001F4B5C"/>
    <w:rsid w:val="00202CD6"/>
    <w:rsid w:val="0021063D"/>
    <w:rsid w:val="00211A5C"/>
    <w:rsid w:val="00214DB7"/>
    <w:rsid w:val="00216008"/>
    <w:rsid w:val="0022036E"/>
    <w:rsid w:val="00221647"/>
    <w:rsid w:val="00221E1A"/>
    <w:rsid w:val="00222AB7"/>
    <w:rsid w:val="00222DA8"/>
    <w:rsid w:val="00233482"/>
    <w:rsid w:val="002352E6"/>
    <w:rsid w:val="00246450"/>
    <w:rsid w:val="00247D37"/>
    <w:rsid w:val="00247F50"/>
    <w:rsid w:val="002520C1"/>
    <w:rsid w:val="002558A2"/>
    <w:rsid w:val="002603F6"/>
    <w:rsid w:val="00265CC5"/>
    <w:rsid w:val="002664C8"/>
    <w:rsid w:val="00266740"/>
    <w:rsid w:val="00272E27"/>
    <w:rsid w:val="00280F4B"/>
    <w:rsid w:val="0028291B"/>
    <w:rsid w:val="002862BD"/>
    <w:rsid w:val="00287B8A"/>
    <w:rsid w:val="00292E9A"/>
    <w:rsid w:val="0029336E"/>
    <w:rsid w:val="002953A1"/>
    <w:rsid w:val="002A3A3B"/>
    <w:rsid w:val="002A658F"/>
    <w:rsid w:val="002B0BE0"/>
    <w:rsid w:val="002B5FAC"/>
    <w:rsid w:val="002B6185"/>
    <w:rsid w:val="002C2CBA"/>
    <w:rsid w:val="002C4CC6"/>
    <w:rsid w:val="002C5F35"/>
    <w:rsid w:val="002D0AD6"/>
    <w:rsid w:val="002D280A"/>
    <w:rsid w:val="002D439D"/>
    <w:rsid w:val="002D5F3A"/>
    <w:rsid w:val="002E574E"/>
    <w:rsid w:val="002E5D07"/>
    <w:rsid w:val="002E69C3"/>
    <w:rsid w:val="002E7A45"/>
    <w:rsid w:val="002F1866"/>
    <w:rsid w:val="002F4D3F"/>
    <w:rsid w:val="002F58E5"/>
    <w:rsid w:val="0030134A"/>
    <w:rsid w:val="00301867"/>
    <w:rsid w:val="003029A3"/>
    <w:rsid w:val="003031DF"/>
    <w:rsid w:val="003047D0"/>
    <w:rsid w:val="00306428"/>
    <w:rsid w:val="003116D5"/>
    <w:rsid w:val="0031268B"/>
    <w:rsid w:val="003164CF"/>
    <w:rsid w:val="00321A4C"/>
    <w:rsid w:val="00323EAF"/>
    <w:rsid w:val="003278FF"/>
    <w:rsid w:val="00332692"/>
    <w:rsid w:val="00332F79"/>
    <w:rsid w:val="003359AB"/>
    <w:rsid w:val="00337032"/>
    <w:rsid w:val="00341C32"/>
    <w:rsid w:val="00343D00"/>
    <w:rsid w:val="0035026B"/>
    <w:rsid w:val="00353169"/>
    <w:rsid w:val="00354621"/>
    <w:rsid w:val="00364E63"/>
    <w:rsid w:val="00365B08"/>
    <w:rsid w:val="00367346"/>
    <w:rsid w:val="003710DC"/>
    <w:rsid w:val="00375487"/>
    <w:rsid w:val="00376727"/>
    <w:rsid w:val="00382185"/>
    <w:rsid w:val="003858B5"/>
    <w:rsid w:val="00387EA4"/>
    <w:rsid w:val="00390613"/>
    <w:rsid w:val="00394602"/>
    <w:rsid w:val="00395FAB"/>
    <w:rsid w:val="003A02D2"/>
    <w:rsid w:val="003A5B01"/>
    <w:rsid w:val="003A6D35"/>
    <w:rsid w:val="003A6DAD"/>
    <w:rsid w:val="003B323E"/>
    <w:rsid w:val="003B4E0E"/>
    <w:rsid w:val="003B65ED"/>
    <w:rsid w:val="003C041B"/>
    <w:rsid w:val="003C5130"/>
    <w:rsid w:val="003D411C"/>
    <w:rsid w:val="003D5941"/>
    <w:rsid w:val="003D5D9C"/>
    <w:rsid w:val="003D60BB"/>
    <w:rsid w:val="003E0641"/>
    <w:rsid w:val="003E121B"/>
    <w:rsid w:val="003E5446"/>
    <w:rsid w:val="003F140E"/>
    <w:rsid w:val="003F33E6"/>
    <w:rsid w:val="003F4510"/>
    <w:rsid w:val="003F5A9B"/>
    <w:rsid w:val="004016D0"/>
    <w:rsid w:val="00405E2C"/>
    <w:rsid w:val="00406770"/>
    <w:rsid w:val="0041334B"/>
    <w:rsid w:val="00421EAD"/>
    <w:rsid w:val="00427F21"/>
    <w:rsid w:val="00430368"/>
    <w:rsid w:val="00430DD4"/>
    <w:rsid w:val="00434C6D"/>
    <w:rsid w:val="00435205"/>
    <w:rsid w:val="00435F9E"/>
    <w:rsid w:val="00437613"/>
    <w:rsid w:val="00443F5E"/>
    <w:rsid w:val="00451423"/>
    <w:rsid w:val="00451CB5"/>
    <w:rsid w:val="00452048"/>
    <w:rsid w:val="00455C98"/>
    <w:rsid w:val="00456C1B"/>
    <w:rsid w:val="0046057A"/>
    <w:rsid w:val="00462417"/>
    <w:rsid w:val="004646D8"/>
    <w:rsid w:val="0047222C"/>
    <w:rsid w:val="00473FA6"/>
    <w:rsid w:val="00477B3C"/>
    <w:rsid w:val="00480688"/>
    <w:rsid w:val="004810BA"/>
    <w:rsid w:val="004A593A"/>
    <w:rsid w:val="004A5A57"/>
    <w:rsid w:val="004B257E"/>
    <w:rsid w:val="004B480D"/>
    <w:rsid w:val="004B60D7"/>
    <w:rsid w:val="004B6652"/>
    <w:rsid w:val="004B68F9"/>
    <w:rsid w:val="004C2730"/>
    <w:rsid w:val="004D2B60"/>
    <w:rsid w:val="004D756C"/>
    <w:rsid w:val="004E2408"/>
    <w:rsid w:val="004E42C3"/>
    <w:rsid w:val="004F2CC6"/>
    <w:rsid w:val="004F6A2B"/>
    <w:rsid w:val="004F7DCA"/>
    <w:rsid w:val="00502190"/>
    <w:rsid w:val="005105E5"/>
    <w:rsid w:val="00512133"/>
    <w:rsid w:val="005154B5"/>
    <w:rsid w:val="00515891"/>
    <w:rsid w:val="00517008"/>
    <w:rsid w:val="005264F6"/>
    <w:rsid w:val="00530C4C"/>
    <w:rsid w:val="005327B6"/>
    <w:rsid w:val="00534E6B"/>
    <w:rsid w:val="005431A4"/>
    <w:rsid w:val="00552D75"/>
    <w:rsid w:val="00554894"/>
    <w:rsid w:val="005631F6"/>
    <w:rsid w:val="00565816"/>
    <w:rsid w:val="00575490"/>
    <w:rsid w:val="00577828"/>
    <w:rsid w:val="00582B2B"/>
    <w:rsid w:val="0058371E"/>
    <w:rsid w:val="00585FF9"/>
    <w:rsid w:val="00586234"/>
    <w:rsid w:val="00587587"/>
    <w:rsid w:val="00591800"/>
    <w:rsid w:val="005949A7"/>
    <w:rsid w:val="005A23E8"/>
    <w:rsid w:val="005A331A"/>
    <w:rsid w:val="005A452B"/>
    <w:rsid w:val="005A4C7E"/>
    <w:rsid w:val="005A685E"/>
    <w:rsid w:val="005A6C45"/>
    <w:rsid w:val="005A74E6"/>
    <w:rsid w:val="005A7B0E"/>
    <w:rsid w:val="005B137F"/>
    <w:rsid w:val="005B1E45"/>
    <w:rsid w:val="005B4E0A"/>
    <w:rsid w:val="005B50D5"/>
    <w:rsid w:val="005B7B87"/>
    <w:rsid w:val="005C03FC"/>
    <w:rsid w:val="005C3725"/>
    <w:rsid w:val="005C3BDD"/>
    <w:rsid w:val="005D7578"/>
    <w:rsid w:val="005D7C74"/>
    <w:rsid w:val="005E2D17"/>
    <w:rsid w:val="005E2D58"/>
    <w:rsid w:val="005E5DC8"/>
    <w:rsid w:val="005F0541"/>
    <w:rsid w:val="005F070A"/>
    <w:rsid w:val="005F0919"/>
    <w:rsid w:val="00601A9B"/>
    <w:rsid w:val="006049E8"/>
    <w:rsid w:val="006055DF"/>
    <w:rsid w:val="006057BA"/>
    <w:rsid w:val="0060767A"/>
    <w:rsid w:val="00607752"/>
    <w:rsid w:val="006079AA"/>
    <w:rsid w:val="00612A45"/>
    <w:rsid w:val="00614FAF"/>
    <w:rsid w:val="00616F6B"/>
    <w:rsid w:val="00626DD1"/>
    <w:rsid w:val="006279A5"/>
    <w:rsid w:val="0063038C"/>
    <w:rsid w:val="0063253C"/>
    <w:rsid w:val="006353AA"/>
    <w:rsid w:val="00637A86"/>
    <w:rsid w:val="00640016"/>
    <w:rsid w:val="006419FA"/>
    <w:rsid w:val="00642733"/>
    <w:rsid w:val="00644846"/>
    <w:rsid w:val="00644C87"/>
    <w:rsid w:val="00646472"/>
    <w:rsid w:val="00650000"/>
    <w:rsid w:val="0065036E"/>
    <w:rsid w:val="00651410"/>
    <w:rsid w:val="00652691"/>
    <w:rsid w:val="00665203"/>
    <w:rsid w:val="00666E02"/>
    <w:rsid w:val="0066793B"/>
    <w:rsid w:val="00671B8B"/>
    <w:rsid w:val="00676E75"/>
    <w:rsid w:val="006778AF"/>
    <w:rsid w:val="00681F08"/>
    <w:rsid w:val="00682016"/>
    <w:rsid w:val="006839F5"/>
    <w:rsid w:val="006859E8"/>
    <w:rsid w:val="00687BBD"/>
    <w:rsid w:val="00690616"/>
    <w:rsid w:val="00693B35"/>
    <w:rsid w:val="00695E0C"/>
    <w:rsid w:val="00696CCD"/>
    <w:rsid w:val="006A01B7"/>
    <w:rsid w:val="006A561D"/>
    <w:rsid w:val="006B2148"/>
    <w:rsid w:val="006B3432"/>
    <w:rsid w:val="006C1232"/>
    <w:rsid w:val="006C2A1F"/>
    <w:rsid w:val="006C79CB"/>
    <w:rsid w:val="006D0C76"/>
    <w:rsid w:val="006D1586"/>
    <w:rsid w:val="006D1DC5"/>
    <w:rsid w:val="006D31F2"/>
    <w:rsid w:val="006D3F25"/>
    <w:rsid w:val="006D411D"/>
    <w:rsid w:val="006D5035"/>
    <w:rsid w:val="006E309C"/>
    <w:rsid w:val="006E7815"/>
    <w:rsid w:val="006F0893"/>
    <w:rsid w:val="006F601D"/>
    <w:rsid w:val="006F6106"/>
    <w:rsid w:val="006F6B4E"/>
    <w:rsid w:val="00700C87"/>
    <w:rsid w:val="00700CBB"/>
    <w:rsid w:val="00701F93"/>
    <w:rsid w:val="007027C5"/>
    <w:rsid w:val="00705188"/>
    <w:rsid w:val="00706547"/>
    <w:rsid w:val="00706592"/>
    <w:rsid w:val="00707E66"/>
    <w:rsid w:val="007104C7"/>
    <w:rsid w:val="00711185"/>
    <w:rsid w:val="00714E09"/>
    <w:rsid w:val="0072041A"/>
    <w:rsid w:val="0073013E"/>
    <w:rsid w:val="00744297"/>
    <w:rsid w:val="00751C5C"/>
    <w:rsid w:val="00753407"/>
    <w:rsid w:val="0075790C"/>
    <w:rsid w:val="00761299"/>
    <w:rsid w:val="00761855"/>
    <w:rsid w:val="007633F9"/>
    <w:rsid w:val="007648B2"/>
    <w:rsid w:val="00765DA4"/>
    <w:rsid w:val="00767BD3"/>
    <w:rsid w:val="00771015"/>
    <w:rsid w:val="00772272"/>
    <w:rsid w:val="00772591"/>
    <w:rsid w:val="00776EC3"/>
    <w:rsid w:val="00777B1D"/>
    <w:rsid w:val="00782BF7"/>
    <w:rsid w:val="007866BF"/>
    <w:rsid w:val="007922AE"/>
    <w:rsid w:val="00793AF4"/>
    <w:rsid w:val="00797752"/>
    <w:rsid w:val="007A2F91"/>
    <w:rsid w:val="007A73FE"/>
    <w:rsid w:val="007B3F01"/>
    <w:rsid w:val="007B5498"/>
    <w:rsid w:val="007C0551"/>
    <w:rsid w:val="007C1771"/>
    <w:rsid w:val="007C471F"/>
    <w:rsid w:val="007C4970"/>
    <w:rsid w:val="007C541C"/>
    <w:rsid w:val="007C5D3B"/>
    <w:rsid w:val="007D1671"/>
    <w:rsid w:val="007D48AE"/>
    <w:rsid w:val="007D5348"/>
    <w:rsid w:val="007D5B95"/>
    <w:rsid w:val="007F2782"/>
    <w:rsid w:val="007F2939"/>
    <w:rsid w:val="007F37C1"/>
    <w:rsid w:val="007F6AD2"/>
    <w:rsid w:val="008025D6"/>
    <w:rsid w:val="00802AE9"/>
    <w:rsid w:val="00802B6E"/>
    <w:rsid w:val="00804CCC"/>
    <w:rsid w:val="0080503E"/>
    <w:rsid w:val="00817404"/>
    <w:rsid w:val="00821A07"/>
    <w:rsid w:val="008244EE"/>
    <w:rsid w:val="00830A3A"/>
    <w:rsid w:val="00834F0C"/>
    <w:rsid w:val="008412C0"/>
    <w:rsid w:val="00842541"/>
    <w:rsid w:val="00844675"/>
    <w:rsid w:val="008532B8"/>
    <w:rsid w:val="00854138"/>
    <w:rsid w:val="00854A7D"/>
    <w:rsid w:val="00857725"/>
    <w:rsid w:val="008646F1"/>
    <w:rsid w:val="008672B4"/>
    <w:rsid w:val="0087024A"/>
    <w:rsid w:val="0087365C"/>
    <w:rsid w:val="008741FD"/>
    <w:rsid w:val="0087650C"/>
    <w:rsid w:val="008778DC"/>
    <w:rsid w:val="008808B8"/>
    <w:rsid w:val="00881BE9"/>
    <w:rsid w:val="008861DB"/>
    <w:rsid w:val="0089338D"/>
    <w:rsid w:val="0089372F"/>
    <w:rsid w:val="00895BE4"/>
    <w:rsid w:val="00895E24"/>
    <w:rsid w:val="0089696D"/>
    <w:rsid w:val="008A793A"/>
    <w:rsid w:val="008B181E"/>
    <w:rsid w:val="008B2684"/>
    <w:rsid w:val="008B3870"/>
    <w:rsid w:val="008B4CFC"/>
    <w:rsid w:val="008B69D6"/>
    <w:rsid w:val="008C3894"/>
    <w:rsid w:val="008C3BC5"/>
    <w:rsid w:val="008C3C7B"/>
    <w:rsid w:val="008C4029"/>
    <w:rsid w:val="008C606E"/>
    <w:rsid w:val="008D0507"/>
    <w:rsid w:val="008D0D54"/>
    <w:rsid w:val="008D2F3E"/>
    <w:rsid w:val="008D72D5"/>
    <w:rsid w:val="008D7AA9"/>
    <w:rsid w:val="008E085D"/>
    <w:rsid w:val="008E374B"/>
    <w:rsid w:val="008E4B0F"/>
    <w:rsid w:val="008E7EF1"/>
    <w:rsid w:val="008F0CBD"/>
    <w:rsid w:val="008F3D32"/>
    <w:rsid w:val="008F536B"/>
    <w:rsid w:val="00903124"/>
    <w:rsid w:val="0090411B"/>
    <w:rsid w:val="00910AB5"/>
    <w:rsid w:val="00913437"/>
    <w:rsid w:val="00914169"/>
    <w:rsid w:val="00916ADD"/>
    <w:rsid w:val="00920495"/>
    <w:rsid w:val="00920663"/>
    <w:rsid w:val="00921BB0"/>
    <w:rsid w:val="009224DC"/>
    <w:rsid w:val="00923D26"/>
    <w:rsid w:val="00924459"/>
    <w:rsid w:val="00927815"/>
    <w:rsid w:val="00935360"/>
    <w:rsid w:val="009528C1"/>
    <w:rsid w:val="00953530"/>
    <w:rsid w:val="009572DD"/>
    <w:rsid w:val="00963C5E"/>
    <w:rsid w:val="0096547A"/>
    <w:rsid w:val="00966077"/>
    <w:rsid w:val="0097009B"/>
    <w:rsid w:val="009715BD"/>
    <w:rsid w:val="00971B9D"/>
    <w:rsid w:val="009737E2"/>
    <w:rsid w:val="0097691E"/>
    <w:rsid w:val="00983C22"/>
    <w:rsid w:val="00986177"/>
    <w:rsid w:val="009865FC"/>
    <w:rsid w:val="009900E0"/>
    <w:rsid w:val="009906BC"/>
    <w:rsid w:val="00990A31"/>
    <w:rsid w:val="00991870"/>
    <w:rsid w:val="009920AF"/>
    <w:rsid w:val="00992228"/>
    <w:rsid w:val="009932DC"/>
    <w:rsid w:val="00994289"/>
    <w:rsid w:val="00996A22"/>
    <w:rsid w:val="009A01E1"/>
    <w:rsid w:val="009A0956"/>
    <w:rsid w:val="009A22A6"/>
    <w:rsid w:val="009A7974"/>
    <w:rsid w:val="009B1D77"/>
    <w:rsid w:val="009B3ADA"/>
    <w:rsid w:val="009B3C07"/>
    <w:rsid w:val="009B4D08"/>
    <w:rsid w:val="009B7EE2"/>
    <w:rsid w:val="009C278B"/>
    <w:rsid w:val="009C3FA2"/>
    <w:rsid w:val="009C6104"/>
    <w:rsid w:val="009D09BC"/>
    <w:rsid w:val="009D5DFD"/>
    <w:rsid w:val="009D621F"/>
    <w:rsid w:val="009D6F0E"/>
    <w:rsid w:val="009E3066"/>
    <w:rsid w:val="009E325E"/>
    <w:rsid w:val="009E471E"/>
    <w:rsid w:val="009F127E"/>
    <w:rsid w:val="00A00A3B"/>
    <w:rsid w:val="00A06FDF"/>
    <w:rsid w:val="00A07240"/>
    <w:rsid w:val="00A0762B"/>
    <w:rsid w:val="00A1103F"/>
    <w:rsid w:val="00A138DB"/>
    <w:rsid w:val="00A1415E"/>
    <w:rsid w:val="00A22F1A"/>
    <w:rsid w:val="00A24F3B"/>
    <w:rsid w:val="00A25743"/>
    <w:rsid w:val="00A30E0F"/>
    <w:rsid w:val="00A31134"/>
    <w:rsid w:val="00A32DDC"/>
    <w:rsid w:val="00A347C0"/>
    <w:rsid w:val="00A353F3"/>
    <w:rsid w:val="00A375CD"/>
    <w:rsid w:val="00A37633"/>
    <w:rsid w:val="00A37D60"/>
    <w:rsid w:val="00A47631"/>
    <w:rsid w:val="00A510A3"/>
    <w:rsid w:val="00A54DBB"/>
    <w:rsid w:val="00A55717"/>
    <w:rsid w:val="00A578DC"/>
    <w:rsid w:val="00A60DE6"/>
    <w:rsid w:val="00A61858"/>
    <w:rsid w:val="00A63E9F"/>
    <w:rsid w:val="00A642FD"/>
    <w:rsid w:val="00A67815"/>
    <w:rsid w:val="00A70EE1"/>
    <w:rsid w:val="00A71510"/>
    <w:rsid w:val="00A732A5"/>
    <w:rsid w:val="00A82FA7"/>
    <w:rsid w:val="00A85201"/>
    <w:rsid w:val="00A86B49"/>
    <w:rsid w:val="00A86ED7"/>
    <w:rsid w:val="00A907E0"/>
    <w:rsid w:val="00A95BCC"/>
    <w:rsid w:val="00AA4AD9"/>
    <w:rsid w:val="00AA730F"/>
    <w:rsid w:val="00AB1E3F"/>
    <w:rsid w:val="00AB2F5D"/>
    <w:rsid w:val="00AB443A"/>
    <w:rsid w:val="00AB4608"/>
    <w:rsid w:val="00AB466E"/>
    <w:rsid w:val="00AB53BF"/>
    <w:rsid w:val="00AB6F98"/>
    <w:rsid w:val="00AC0F7A"/>
    <w:rsid w:val="00AC661B"/>
    <w:rsid w:val="00AC69D3"/>
    <w:rsid w:val="00AC6E21"/>
    <w:rsid w:val="00AC7BE2"/>
    <w:rsid w:val="00AC7F46"/>
    <w:rsid w:val="00AD7835"/>
    <w:rsid w:val="00AE3819"/>
    <w:rsid w:val="00AE6144"/>
    <w:rsid w:val="00AE75EF"/>
    <w:rsid w:val="00AF09E9"/>
    <w:rsid w:val="00AF165D"/>
    <w:rsid w:val="00AF20AD"/>
    <w:rsid w:val="00AF61A9"/>
    <w:rsid w:val="00B018C3"/>
    <w:rsid w:val="00B17DC5"/>
    <w:rsid w:val="00B22641"/>
    <w:rsid w:val="00B24A49"/>
    <w:rsid w:val="00B277DA"/>
    <w:rsid w:val="00B27858"/>
    <w:rsid w:val="00B30A17"/>
    <w:rsid w:val="00B32CFB"/>
    <w:rsid w:val="00B34894"/>
    <w:rsid w:val="00B36DB3"/>
    <w:rsid w:val="00B4455A"/>
    <w:rsid w:val="00B4466E"/>
    <w:rsid w:val="00B51145"/>
    <w:rsid w:val="00B532AA"/>
    <w:rsid w:val="00B54639"/>
    <w:rsid w:val="00B550F0"/>
    <w:rsid w:val="00B5538C"/>
    <w:rsid w:val="00B56BA9"/>
    <w:rsid w:val="00B571E4"/>
    <w:rsid w:val="00B57F68"/>
    <w:rsid w:val="00B625C3"/>
    <w:rsid w:val="00B640DD"/>
    <w:rsid w:val="00B66C67"/>
    <w:rsid w:val="00B67D92"/>
    <w:rsid w:val="00B70605"/>
    <w:rsid w:val="00B72E9B"/>
    <w:rsid w:val="00B810F7"/>
    <w:rsid w:val="00B836FA"/>
    <w:rsid w:val="00B85948"/>
    <w:rsid w:val="00B87AE8"/>
    <w:rsid w:val="00B87D3A"/>
    <w:rsid w:val="00B905F2"/>
    <w:rsid w:val="00B91B9C"/>
    <w:rsid w:val="00B92F08"/>
    <w:rsid w:val="00B95584"/>
    <w:rsid w:val="00B97900"/>
    <w:rsid w:val="00B97B3C"/>
    <w:rsid w:val="00BA1388"/>
    <w:rsid w:val="00BA36E9"/>
    <w:rsid w:val="00BA4174"/>
    <w:rsid w:val="00BA4D44"/>
    <w:rsid w:val="00BA7593"/>
    <w:rsid w:val="00BB14E9"/>
    <w:rsid w:val="00BB1CEA"/>
    <w:rsid w:val="00BB2C17"/>
    <w:rsid w:val="00BB2D6D"/>
    <w:rsid w:val="00BB4368"/>
    <w:rsid w:val="00BB6BD7"/>
    <w:rsid w:val="00BB72A0"/>
    <w:rsid w:val="00BC244A"/>
    <w:rsid w:val="00BC4605"/>
    <w:rsid w:val="00BC497C"/>
    <w:rsid w:val="00BC4DF7"/>
    <w:rsid w:val="00BD005F"/>
    <w:rsid w:val="00BD2026"/>
    <w:rsid w:val="00BD45D6"/>
    <w:rsid w:val="00BD6D58"/>
    <w:rsid w:val="00BE4254"/>
    <w:rsid w:val="00BE6A7D"/>
    <w:rsid w:val="00BF30E5"/>
    <w:rsid w:val="00BF4311"/>
    <w:rsid w:val="00BF4C64"/>
    <w:rsid w:val="00BF5871"/>
    <w:rsid w:val="00BF64E6"/>
    <w:rsid w:val="00C034BF"/>
    <w:rsid w:val="00C041E8"/>
    <w:rsid w:val="00C073C2"/>
    <w:rsid w:val="00C07C26"/>
    <w:rsid w:val="00C07F7F"/>
    <w:rsid w:val="00C17846"/>
    <w:rsid w:val="00C27CB7"/>
    <w:rsid w:val="00C33C9F"/>
    <w:rsid w:val="00C34314"/>
    <w:rsid w:val="00C41E58"/>
    <w:rsid w:val="00C454B0"/>
    <w:rsid w:val="00C47A61"/>
    <w:rsid w:val="00C50FC2"/>
    <w:rsid w:val="00C518C6"/>
    <w:rsid w:val="00C5236D"/>
    <w:rsid w:val="00C54745"/>
    <w:rsid w:val="00C5751F"/>
    <w:rsid w:val="00C7210E"/>
    <w:rsid w:val="00C75C05"/>
    <w:rsid w:val="00C77087"/>
    <w:rsid w:val="00C85CE2"/>
    <w:rsid w:val="00C862DE"/>
    <w:rsid w:val="00C870A6"/>
    <w:rsid w:val="00C9090E"/>
    <w:rsid w:val="00C9198B"/>
    <w:rsid w:val="00C92865"/>
    <w:rsid w:val="00C937CE"/>
    <w:rsid w:val="00C9574A"/>
    <w:rsid w:val="00CA0F77"/>
    <w:rsid w:val="00CA2C05"/>
    <w:rsid w:val="00CA3800"/>
    <w:rsid w:val="00CA6713"/>
    <w:rsid w:val="00CA7EBC"/>
    <w:rsid w:val="00CB098E"/>
    <w:rsid w:val="00CB09B8"/>
    <w:rsid w:val="00CB7C08"/>
    <w:rsid w:val="00CC3C19"/>
    <w:rsid w:val="00CD1980"/>
    <w:rsid w:val="00CD4EE2"/>
    <w:rsid w:val="00CD4F28"/>
    <w:rsid w:val="00CE18FC"/>
    <w:rsid w:val="00CE6057"/>
    <w:rsid w:val="00CF0E00"/>
    <w:rsid w:val="00D00F57"/>
    <w:rsid w:val="00D012D8"/>
    <w:rsid w:val="00D0186C"/>
    <w:rsid w:val="00D01F32"/>
    <w:rsid w:val="00D0365E"/>
    <w:rsid w:val="00D03BB4"/>
    <w:rsid w:val="00D05268"/>
    <w:rsid w:val="00D07EF0"/>
    <w:rsid w:val="00D122AA"/>
    <w:rsid w:val="00D2023F"/>
    <w:rsid w:val="00D2046F"/>
    <w:rsid w:val="00D20512"/>
    <w:rsid w:val="00D20A1B"/>
    <w:rsid w:val="00D275FC"/>
    <w:rsid w:val="00D27A40"/>
    <w:rsid w:val="00D333E2"/>
    <w:rsid w:val="00D40387"/>
    <w:rsid w:val="00D40500"/>
    <w:rsid w:val="00D44255"/>
    <w:rsid w:val="00D45500"/>
    <w:rsid w:val="00D45F77"/>
    <w:rsid w:val="00D4766E"/>
    <w:rsid w:val="00D53D32"/>
    <w:rsid w:val="00D54920"/>
    <w:rsid w:val="00D55600"/>
    <w:rsid w:val="00D56BA7"/>
    <w:rsid w:val="00D61C83"/>
    <w:rsid w:val="00D639C4"/>
    <w:rsid w:val="00D65AB6"/>
    <w:rsid w:val="00D7139B"/>
    <w:rsid w:val="00D717F0"/>
    <w:rsid w:val="00D75767"/>
    <w:rsid w:val="00D75EE6"/>
    <w:rsid w:val="00D77C77"/>
    <w:rsid w:val="00D80424"/>
    <w:rsid w:val="00D837D9"/>
    <w:rsid w:val="00D84323"/>
    <w:rsid w:val="00D86F7B"/>
    <w:rsid w:val="00D94EF0"/>
    <w:rsid w:val="00D970B7"/>
    <w:rsid w:val="00DA068D"/>
    <w:rsid w:val="00DA1F63"/>
    <w:rsid w:val="00DA3BD5"/>
    <w:rsid w:val="00DA505F"/>
    <w:rsid w:val="00DA62ED"/>
    <w:rsid w:val="00DA79B9"/>
    <w:rsid w:val="00DB2412"/>
    <w:rsid w:val="00DB33DE"/>
    <w:rsid w:val="00DB3BF6"/>
    <w:rsid w:val="00DB623A"/>
    <w:rsid w:val="00DB7F09"/>
    <w:rsid w:val="00DC0CDE"/>
    <w:rsid w:val="00DC1816"/>
    <w:rsid w:val="00DC2F1B"/>
    <w:rsid w:val="00DC77CC"/>
    <w:rsid w:val="00DD1DBE"/>
    <w:rsid w:val="00DD269C"/>
    <w:rsid w:val="00DD5EC5"/>
    <w:rsid w:val="00DD6E81"/>
    <w:rsid w:val="00DE0281"/>
    <w:rsid w:val="00DE0C07"/>
    <w:rsid w:val="00DE1D96"/>
    <w:rsid w:val="00DE78D3"/>
    <w:rsid w:val="00DF0974"/>
    <w:rsid w:val="00DF37D2"/>
    <w:rsid w:val="00DF448E"/>
    <w:rsid w:val="00DF7C6F"/>
    <w:rsid w:val="00E01CEC"/>
    <w:rsid w:val="00E03343"/>
    <w:rsid w:val="00E037C2"/>
    <w:rsid w:val="00E03B47"/>
    <w:rsid w:val="00E049DA"/>
    <w:rsid w:val="00E176FB"/>
    <w:rsid w:val="00E20CCE"/>
    <w:rsid w:val="00E21BD1"/>
    <w:rsid w:val="00E222BC"/>
    <w:rsid w:val="00E23137"/>
    <w:rsid w:val="00E240BA"/>
    <w:rsid w:val="00E305A3"/>
    <w:rsid w:val="00E326FC"/>
    <w:rsid w:val="00E339BC"/>
    <w:rsid w:val="00E34B22"/>
    <w:rsid w:val="00E46272"/>
    <w:rsid w:val="00E46657"/>
    <w:rsid w:val="00E5067E"/>
    <w:rsid w:val="00E5080A"/>
    <w:rsid w:val="00E50D5D"/>
    <w:rsid w:val="00E514A4"/>
    <w:rsid w:val="00E51C8B"/>
    <w:rsid w:val="00E5387B"/>
    <w:rsid w:val="00E5678D"/>
    <w:rsid w:val="00E568EB"/>
    <w:rsid w:val="00E570AE"/>
    <w:rsid w:val="00E57EE1"/>
    <w:rsid w:val="00E734F4"/>
    <w:rsid w:val="00E773A5"/>
    <w:rsid w:val="00E82160"/>
    <w:rsid w:val="00E82865"/>
    <w:rsid w:val="00E92A9E"/>
    <w:rsid w:val="00E9413E"/>
    <w:rsid w:val="00E9749D"/>
    <w:rsid w:val="00EA30A1"/>
    <w:rsid w:val="00EA329A"/>
    <w:rsid w:val="00EB1F5D"/>
    <w:rsid w:val="00EB2348"/>
    <w:rsid w:val="00EB7662"/>
    <w:rsid w:val="00EC1626"/>
    <w:rsid w:val="00EC246F"/>
    <w:rsid w:val="00EC5A87"/>
    <w:rsid w:val="00ED19EF"/>
    <w:rsid w:val="00ED221B"/>
    <w:rsid w:val="00ED3E1C"/>
    <w:rsid w:val="00ED5D8B"/>
    <w:rsid w:val="00EE154D"/>
    <w:rsid w:val="00EE61F5"/>
    <w:rsid w:val="00EE6207"/>
    <w:rsid w:val="00EE678F"/>
    <w:rsid w:val="00EE7953"/>
    <w:rsid w:val="00EF4AEE"/>
    <w:rsid w:val="00EF7C28"/>
    <w:rsid w:val="00F00CF0"/>
    <w:rsid w:val="00F049C6"/>
    <w:rsid w:val="00F05BF1"/>
    <w:rsid w:val="00F1061D"/>
    <w:rsid w:val="00F10708"/>
    <w:rsid w:val="00F164AB"/>
    <w:rsid w:val="00F16A70"/>
    <w:rsid w:val="00F20D5D"/>
    <w:rsid w:val="00F223F8"/>
    <w:rsid w:val="00F26180"/>
    <w:rsid w:val="00F31C93"/>
    <w:rsid w:val="00F33ABC"/>
    <w:rsid w:val="00F355AE"/>
    <w:rsid w:val="00F36CD0"/>
    <w:rsid w:val="00F37326"/>
    <w:rsid w:val="00F37448"/>
    <w:rsid w:val="00F50C61"/>
    <w:rsid w:val="00F53426"/>
    <w:rsid w:val="00F53CCA"/>
    <w:rsid w:val="00F53E41"/>
    <w:rsid w:val="00F56BB7"/>
    <w:rsid w:val="00F660F2"/>
    <w:rsid w:val="00F734E8"/>
    <w:rsid w:val="00F76689"/>
    <w:rsid w:val="00F769D4"/>
    <w:rsid w:val="00F76EC9"/>
    <w:rsid w:val="00F77AAD"/>
    <w:rsid w:val="00F84A4D"/>
    <w:rsid w:val="00FA02E6"/>
    <w:rsid w:val="00FA5574"/>
    <w:rsid w:val="00FA569C"/>
    <w:rsid w:val="00FA693F"/>
    <w:rsid w:val="00FB5A9A"/>
    <w:rsid w:val="00FB5C40"/>
    <w:rsid w:val="00FB6EF2"/>
    <w:rsid w:val="00FB7C98"/>
    <w:rsid w:val="00FB7E4C"/>
    <w:rsid w:val="00FC035D"/>
    <w:rsid w:val="00FC0EBB"/>
    <w:rsid w:val="00FC3D55"/>
    <w:rsid w:val="00FD338A"/>
    <w:rsid w:val="00FE0CB9"/>
    <w:rsid w:val="00FE67C4"/>
    <w:rsid w:val="00FE7762"/>
    <w:rsid w:val="00FF5303"/>
    <w:rsid w:val="00FF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34F0"/>
  <w15:docId w15:val="{0F0466C4-C168-4D3C-BD83-9DB85B92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37"/>
  </w:style>
  <w:style w:type="paragraph" w:styleId="Heading1">
    <w:name w:val="heading 1"/>
    <w:basedOn w:val="Normal"/>
    <w:next w:val="Normal"/>
    <w:link w:val="Heading1Char"/>
    <w:uiPriority w:val="9"/>
    <w:qFormat/>
    <w:rsid w:val="00BB14E9"/>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autoRedefine/>
    <w:uiPriority w:val="9"/>
    <w:unhideWhenUsed/>
    <w:qFormat/>
    <w:rsid w:val="005F070A"/>
    <w:pPr>
      <w:keepNext/>
      <w:keepLines/>
      <w:spacing w:before="240" w:after="120" w:line="240" w:lineRule="auto"/>
      <w:jc w:val="center"/>
      <w:outlineLvl w:val="1"/>
    </w:pPr>
    <w:rPr>
      <w:rFonts w:ascii="Arial" w:eastAsia="Times New Roman" w:hAnsi="Arial" w:cs="Arial"/>
      <w:b/>
      <w:bCs/>
      <w:sz w:val="24"/>
      <w:szCs w:val="24"/>
      <w:lang w:eastAsia="ar-SA"/>
    </w:rPr>
  </w:style>
  <w:style w:type="paragraph" w:styleId="Heading3">
    <w:name w:val="heading 3"/>
    <w:basedOn w:val="Normal"/>
    <w:next w:val="Normal"/>
    <w:link w:val="Heading3Char"/>
    <w:uiPriority w:val="9"/>
    <w:unhideWhenUsed/>
    <w:qFormat/>
    <w:rsid w:val="005F070A"/>
    <w:pPr>
      <w:keepNext/>
      <w:keepLines/>
      <w:spacing w:before="200" w:after="0"/>
      <w:outlineLvl w:val="2"/>
    </w:pPr>
    <w:rPr>
      <w:rFonts w:ascii="Arial" w:eastAsiaTheme="majorEastAsia" w:hAnsi="Arial" w:cs="Arial"/>
      <w:b/>
      <w:bCs/>
      <w:sz w:val="28"/>
      <w:szCs w:val="24"/>
    </w:rPr>
  </w:style>
  <w:style w:type="paragraph" w:styleId="Heading4">
    <w:name w:val="heading 4"/>
    <w:basedOn w:val="Normal"/>
    <w:next w:val="Normal"/>
    <w:link w:val="Heading4Char"/>
    <w:uiPriority w:val="9"/>
    <w:unhideWhenUsed/>
    <w:qFormat/>
    <w:rsid w:val="00006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5C40"/>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FC03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C03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Indent"/>
    <w:link w:val="Heading8Char"/>
    <w:qFormat/>
    <w:rsid w:val="00BD005F"/>
    <w:pPr>
      <w:tabs>
        <w:tab w:val="num" w:pos="1440"/>
      </w:tabs>
      <w:suppressAutoHyphens/>
      <w:spacing w:after="0" w:line="240" w:lineRule="auto"/>
      <w:ind w:left="1440" w:hanging="1440"/>
      <w:outlineLvl w:val="7"/>
    </w:pPr>
    <w:rPr>
      <w:rFonts w:ascii="CG Times" w:eastAsia="Times New Roman" w:hAnsi="CG Times" w:cs="Times New Roman"/>
      <w:i/>
      <w:color w:val="000000"/>
      <w:sz w:val="24"/>
      <w:szCs w:val="20"/>
      <w:lang w:val="en-US" w:eastAsia="ar-SA"/>
    </w:rPr>
  </w:style>
  <w:style w:type="paragraph" w:styleId="Heading9">
    <w:name w:val="heading 9"/>
    <w:basedOn w:val="Normal"/>
    <w:next w:val="NormalIndent"/>
    <w:link w:val="Heading9Char"/>
    <w:qFormat/>
    <w:rsid w:val="00BD005F"/>
    <w:pPr>
      <w:tabs>
        <w:tab w:val="num" w:pos="1584"/>
      </w:tabs>
      <w:suppressAutoHyphens/>
      <w:spacing w:after="0" w:line="240" w:lineRule="auto"/>
      <w:ind w:left="1584" w:hanging="1584"/>
      <w:outlineLvl w:val="8"/>
    </w:pPr>
    <w:rPr>
      <w:rFonts w:ascii="CG Times" w:eastAsia="Times New Roman" w:hAnsi="CG Times" w:cs="Times New Roman"/>
      <w:i/>
      <w:color w:val="000000"/>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E9"/>
    <w:rPr>
      <w:rFonts w:ascii="Arial" w:eastAsiaTheme="majorEastAsia" w:hAnsi="Arial" w:cstheme="majorBidi"/>
      <w:b/>
      <w:bCs/>
      <w:sz w:val="32"/>
      <w:szCs w:val="28"/>
    </w:rPr>
  </w:style>
  <w:style w:type="paragraph" w:styleId="ListParagraph">
    <w:name w:val="List Paragraph"/>
    <w:basedOn w:val="Normal"/>
    <w:uiPriority w:val="34"/>
    <w:qFormat/>
    <w:rsid w:val="006F6106"/>
    <w:pPr>
      <w:ind w:left="720"/>
      <w:contextualSpacing/>
    </w:pPr>
  </w:style>
  <w:style w:type="character" w:customStyle="1" w:styleId="Heading2Char">
    <w:name w:val="Heading 2 Char"/>
    <w:basedOn w:val="DefaultParagraphFont"/>
    <w:link w:val="Heading2"/>
    <w:uiPriority w:val="9"/>
    <w:rsid w:val="005F070A"/>
    <w:rPr>
      <w:rFonts w:ascii="Arial" w:eastAsia="Times New Roman" w:hAnsi="Arial" w:cs="Arial"/>
      <w:b/>
      <w:bCs/>
      <w:sz w:val="24"/>
      <w:szCs w:val="24"/>
      <w:lang w:eastAsia="ar-SA"/>
    </w:rPr>
  </w:style>
  <w:style w:type="paragraph" w:styleId="Caption">
    <w:name w:val="caption"/>
    <w:basedOn w:val="Normal"/>
    <w:next w:val="Normal"/>
    <w:uiPriority w:val="35"/>
    <w:unhideWhenUsed/>
    <w:qFormat/>
    <w:rsid w:val="006B2148"/>
    <w:pPr>
      <w:spacing w:line="240" w:lineRule="auto"/>
    </w:pPr>
    <w:rPr>
      <w:rFonts w:ascii="Arial" w:hAnsi="Arial"/>
      <w:b/>
      <w:bCs/>
      <w:sz w:val="24"/>
      <w:szCs w:val="18"/>
    </w:rPr>
  </w:style>
  <w:style w:type="table" w:styleId="TableGrid">
    <w:name w:val="Table Grid"/>
    <w:basedOn w:val="TableNormal"/>
    <w:uiPriority w:val="59"/>
    <w:rsid w:val="00DA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B3A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ADA"/>
    <w:rPr>
      <w:sz w:val="20"/>
      <w:szCs w:val="20"/>
    </w:rPr>
  </w:style>
  <w:style w:type="character" w:styleId="EndnoteReference">
    <w:name w:val="endnote reference"/>
    <w:basedOn w:val="DefaultParagraphFont"/>
    <w:uiPriority w:val="99"/>
    <w:semiHidden/>
    <w:unhideWhenUsed/>
    <w:rsid w:val="009B3ADA"/>
    <w:rPr>
      <w:vertAlign w:val="superscript"/>
    </w:rPr>
  </w:style>
  <w:style w:type="character" w:customStyle="1" w:styleId="Heading3Char">
    <w:name w:val="Heading 3 Char"/>
    <w:basedOn w:val="DefaultParagraphFont"/>
    <w:link w:val="Heading3"/>
    <w:uiPriority w:val="9"/>
    <w:rsid w:val="005F070A"/>
    <w:rPr>
      <w:rFonts w:ascii="Arial" w:eastAsiaTheme="majorEastAsia" w:hAnsi="Arial" w:cs="Arial"/>
      <w:b/>
      <w:bCs/>
      <w:sz w:val="28"/>
      <w:szCs w:val="24"/>
    </w:rPr>
  </w:style>
  <w:style w:type="character" w:customStyle="1" w:styleId="Heading4Char">
    <w:name w:val="Heading 4 Char"/>
    <w:basedOn w:val="DefaultParagraphFont"/>
    <w:link w:val="Heading4"/>
    <w:uiPriority w:val="9"/>
    <w:rsid w:val="00006B1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1A"/>
    <w:rPr>
      <w:rFonts w:ascii="Tahoma" w:hAnsi="Tahoma" w:cs="Tahoma"/>
      <w:sz w:val="16"/>
      <w:szCs w:val="16"/>
    </w:rPr>
  </w:style>
  <w:style w:type="paragraph" w:styleId="NoSpacing">
    <w:name w:val="No Spacing"/>
    <w:uiPriority w:val="1"/>
    <w:qFormat/>
    <w:rsid w:val="0058371E"/>
    <w:pPr>
      <w:spacing w:after="0" w:line="240" w:lineRule="auto"/>
    </w:pPr>
  </w:style>
  <w:style w:type="character" w:styleId="Hyperlink">
    <w:name w:val="Hyperlink"/>
    <w:basedOn w:val="DefaultParagraphFont"/>
    <w:uiPriority w:val="99"/>
    <w:unhideWhenUsed/>
    <w:rsid w:val="00406770"/>
    <w:rPr>
      <w:color w:val="0000FF" w:themeColor="hyperlink"/>
      <w:u w:val="single"/>
    </w:rPr>
  </w:style>
  <w:style w:type="character" w:customStyle="1" w:styleId="Heading5Char">
    <w:name w:val="Heading 5 Char"/>
    <w:basedOn w:val="DefaultParagraphFont"/>
    <w:link w:val="Heading5"/>
    <w:uiPriority w:val="9"/>
    <w:rsid w:val="00FB5C40"/>
    <w:rPr>
      <w:rFonts w:asciiTheme="majorHAnsi" w:eastAsiaTheme="majorEastAsia" w:hAnsiTheme="majorHAnsi" w:cstheme="majorBidi"/>
    </w:rPr>
  </w:style>
  <w:style w:type="paragraph" w:styleId="NormalWeb">
    <w:name w:val="Normal (Web)"/>
    <w:basedOn w:val="Normal"/>
    <w:uiPriority w:val="99"/>
    <w:unhideWhenUsed/>
    <w:rsid w:val="00A375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D4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28"/>
  </w:style>
  <w:style w:type="paragraph" w:styleId="Footer">
    <w:name w:val="footer"/>
    <w:basedOn w:val="Normal"/>
    <w:link w:val="FooterChar"/>
    <w:uiPriority w:val="99"/>
    <w:unhideWhenUsed/>
    <w:rsid w:val="00CD4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28"/>
  </w:style>
  <w:style w:type="character" w:customStyle="1" w:styleId="fontstyle01">
    <w:name w:val="fontstyle01"/>
    <w:basedOn w:val="DefaultParagraphFont"/>
    <w:rsid w:val="00C862DE"/>
    <w:rPr>
      <w:rFonts w:ascii="CIDFont+F7" w:hAnsi="CIDFont+F7" w:hint="default"/>
      <w:b w:val="0"/>
      <w:bCs w:val="0"/>
      <w:i w:val="0"/>
      <w:iCs w:val="0"/>
      <w:color w:val="000000"/>
      <w:sz w:val="20"/>
      <w:szCs w:val="20"/>
    </w:rPr>
  </w:style>
  <w:style w:type="character" w:styleId="CommentReference">
    <w:name w:val="annotation reference"/>
    <w:basedOn w:val="DefaultParagraphFont"/>
    <w:uiPriority w:val="99"/>
    <w:semiHidden/>
    <w:unhideWhenUsed/>
    <w:rsid w:val="00C454B0"/>
    <w:rPr>
      <w:sz w:val="16"/>
      <w:szCs w:val="16"/>
    </w:rPr>
  </w:style>
  <w:style w:type="paragraph" w:styleId="CommentText">
    <w:name w:val="annotation text"/>
    <w:basedOn w:val="Normal"/>
    <w:link w:val="CommentTextChar"/>
    <w:uiPriority w:val="99"/>
    <w:semiHidden/>
    <w:unhideWhenUsed/>
    <w:rsid w:val="00C454B0"/>
    <w:pPr>
      <w:spacing w:line="240" w:lineRule="auto"/>
    </w:pPr>
    <w:rPr>
      <w:sz w:val="20"/>
      <w:szCs w:val="20"/>
    </w:rPr>
  </w:style>
  <w:style w:type="character" w:customStyle="1" w:styleId="CommentTextChar">
    <w:name w:val="Comment Text Char"/>
    <w:basedOn w:val="DefaultParagraphFont"/>
    <w:link w:val="CommentText"/>
    <w:uiPriority w:val="99"/>
    <w:semiHidden/>
    <w:rsid w:val="00C454B0"/>
    <w:rPr>
      <w:sz w:val="20"/>
      <w:szCs w:val="20"/>
    </w:rPr>
  </w:style>
  <w:style w:type="paragraph" w:styleId="CommentSubject">
    <w:name w:val="annotation subject"/>
    <w:basedOn w:val="CommentText"/>
    <w:next w:val="CommentText"/>
    <w:link w:val="CommentSubjectChar"/>
    <w:uiPriority w:val="99"/>
    <w:semiHidden/>
    <w:unhideWhenUsed/>
    <w:rsid w:val="00C454B0"/>
    <w:rPr>
      <w:b/>
      <w:bCs/>
    </w:rPr>
  </w:style>
  <w:style w:type="character" w:customStyle="1" w:styleId="CommentSubjectChar">
    <w:name w:val="Comment Subject Char"/>
    <w:basedOn w:val="CommentTextChar"/>
    <w:link w:val="CommentSubject"/>
    <w:uiPriority w:val="99"/>
    <w:semiHidden/>
    <w:rsid w:val="00C454B0"/>
    <w:rPr>
      <w:b/>
      <w:bCs/>
      <w:sz w:val="20"/>
      <w:szCs w:val="20"/>
    </w:rPr>
  </w:style>
  <w:style w:type="character" w:styleId="FollowedHyperlink">
    <w:name w:val="FollowedHyperlink"/>
    <w:basedOn w:val="DefaultParagraphFont"/>
    <w:uiPriority w:val="99"/>
    <w:semiHidden/>
    <w:unhideWhenUsed/>
    <w:rsid w:val="00C034BF"/>
    <w:rPr>
      <w:color w:val="800080" w:themeColor="followedHyperlink"/>
      <w:u w:val="single"/>
    </w:rPr>
  </w:style>
  <w:style w:type="paragraph" w:styleId="FootnoteText">
    <w:name w:val="footnote text"/>
    <w:basedOn w:val="Normal"/>
    <w:link w:val="FootnoteTextChar"/>
    <w:uiPriority w:val="99"/>
    <w:semiHidden/>
    <w:unhideWhenUsed/>
    <w:rsid w:val="00CB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98E"/>
    <w:rPr>
      <w:sz w:val="20"/>
      <w:szCs w:val="20"/>
    </w:rPr>
  </w:style>
  <w:style w:type="character" w:styleId="FootnoteReference">
    <w:name w:val="footnote reference"/>
    <w:basedOn w:val="DefaultParagraphFont"/>
    <w:uiPriority w:val="99"/>
    <w:semiHidden/>
    <w:unhideWhenUsed/>
    <w:rsid w:val="00CB098E"/>
    <w:rPr>
      <w:vertAlign w:val="superscript"/>
    </w:rPr>
  </w:style>
  <w:style w:type="character" w:customStyle="1" w:styleId="Heading6Char">
    <w:name w:val="Heading 6 Char"/>
    <w:basedOn w:val="DefaultParagraphFont"/>
    <w:link w:val="Heading6"/>
    <w:uiPriority w:val="9"/>
    <w:rsid w:val="00FC03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C035D"/>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70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D005F"/>
    <w:rPr>
      <w:rFonts w:ascii="CG Times" w:eastAsia="Times New Roman" w:hAnsi="CG Times" w:cs="Times New Roman"/>
      <w:i/>
      <w:color w:val="000000"/>
      <w:sz w:val="24"/>
      <w:szCs w:val="20"/>
      <w:lang w:val="en-US" w:eastAsia="ar-SA"/>
    </w:rPr>
  </w:style>
  <w:style w:type="character" w:customStyle="1" w:styleId="Heading9Char">
    <w:name w:val="Heading 9 Char"/>
    <w:basedOn w:val="DefaultParagraphFont"/>
    <w:link w:val="Heading9"/>
    <w:rsid w:val="00BD005F"/>
    <w:rPr>
      <w:rFonts w:ascii="CG Times" w:eastAsia="Times New Roman" w:hAnsi="CG Times" w:cs="Times New Roman"/>
      <w:i/>
      <w:color w:val="000000"/>
      <w:sz w:val="24"/>
      <w:szCs w:val="20"/>
      <w:lang w:val="en-US" w:eastAsia="ar-SA"/>
    </w:rPr>
  </w:style>
  <w:style w:type="numbering" w:customStyle="1" w:styleId="NoList1">
    <w:name w:val="No List1"/>
    <w:next w:val="NoList"/>
    <w:uiPriority w:val="99"/>
    <w:semiHidden/>
    <w:unhideWhenUsed/>
    <w:rsid w:val="00BD005F"/>
  </w:style>
  <w:style w:type="paragraph" w:styleId="NormalIndent">
    <w:name w:val="Normal Indent"/>
    <w:basedOn w:val="Normal"/>
    <w:semiHidden/>
    <w:rsid w:val="00BD005F"/>
    <w:pPr>
      <w:suppressAutoHyphens/>
      <w:spacing w:after="0" w:line="240" w:lineRule="auto"/>
      <w:ind w:left="720"/>
    </w:pPr>
    <w:rPr>
      <w:rFonts w:ascii="Arial" w:eastAsia="Times New Roman" w:hAnsi="Arial" w:cs="Times New Roman"/>
      <w:color w:val="000000"/>
      <w:sz w:val="24"/>
      <w:szCs w:val="20"/>
      <w:lang w:val="en-US" w:eastAsia="ar-SA"/>
    </w:rPr>
  </w:style>
  <w:style w:type="character" w:customStyle="1" w:styleId="WW8Num2z0">
    <w:name w:val="WW8Num2z0"/>
    <w:rsid w:val="00BD005F"/>
    <w:rPr>
      <w:rFonts w:ascii="Symbol" w:hAnsi="Symbol"/>
      <w:color w:val="000000"/>
    </w:rPr>
  </w:style>
  <w:style w:type="character" w:customStyle="1" w:styleId="WW8Num3z0">
    <w:name w:val="WW8Num3z0"/>
    <w:rsid w:val="00BD005F"/>
    <w:rPr>
      <w:rFonts w:ascii="Symbol" w:hAnsi="Symbol"/>
    </w:rPr>
  </w:style>
  <w:style w:type="character" w:customStyle="1" w:styleId="WW8Num5z0">
    <w:name w:val="WW8Num5z0"/>
    <w:rsid w:val="00BD005F"/>
    <w:rPr>
      <w:rFonts w:ascii="Symbol" w:hAnsi="Symbol"/>
    </w:rPr>
  </w:style>
  <w:style w:type="character" w:customStyle="1" w:styleId="WW8Num7z0">
    <w:name w:val="WW8Num7z0"/>
    <w:rsid w:val="00BD005F"/>
    <w:rPr>
      <w:rFonts w:ascii="Symbol" w:hAnsi="Symbol"/>
    </w:rPr>
  </w:style>
  <w:style w:type="character" w:customStyle="1" w:styleId="WW8Num7z1">
    <w:name w:val="WW8Num7z1"/>
    <w:rsid w:val="00BD005F"/>
    <w:rPr>
      <w:rFonts w:ascii="Times New Roman" w:hAnsi="Times New Roman"/>
      <w:b w:val="0"/>
      <w:i w:val="0"/>
      <w:sz w:val="20"/>
      <w:u w:val="none"/>
    </w:rPr>
  </w:style>
  <w:style w:type="character" w:customStyle="1" w:styleId="WW8Num7z2">
    <w:name w:val="WW8Num7z2"/>
    <w:rsid w:val="00BD005F"/>
    <w:rPr>
      <w:rFonts w:ascii="StarSymbol" w:hAnsi="StarSymbol" w:cs="StarSymbol"/>
      <w:sz w:val="18"/>
      <w:szCs w:val="18"/>
    </w:rPr>
  </w:style>
  <w:style w:type="character" w:customStyle="1" w:styleId="WW8Num9z0">
    <w:name w:val="WW8Num9z0"/>
    <w:rsid w:val="00BD005F"/>
    <w:rPr>
      <w:rFonts w:ascii="Symbol" w:hAnsi="Symbol"/>
    </w:rPr>
  </w:style>
  <w:style w:type="character" w:customStyle="1" w:styleId="WW8Num9z1">
    <w:name w:val="WW8Num9z1"/>
    <w:rsid w:val="00BD005F"/>
    <w:rPr>
      <w:rFonts w:ascii="Wingdings 2" w:hAnsi="Wingdings 2" w:cs="StarSymbol"/>
      <w:sz w:val="18"/>
      <w:szCs w:val="18"/>
    </w:rPr>
  </w:style>
  <w:style w:type="character" w:customStyle="1" w:styleId="WW8Num9z2">
    <w:name w:val="WW8Num9z2"/>
    <w:rsid w:val="00BD005F"/>
    <w:rPr>
      <w:rFonts w:ascii="StarSymbol" w:hAnsi="StarSymbol" w:cs="StarSymbol"/>
      <w:sz w:val="18"/>
      <w:szCs w:val="18"/>
    </w:rPr>
  </w:style>
  <w:style w:type="character" w:customStyle="1" w:styleId="WW8Num11z0">
    <w:name w:val="WW8Num11z0"/>
    <w:rsid w:val="00BD005F"/>
    <w:rPr>
      <w:rFonts w:ascii="Symbol" w:hAnsi="Symbol"/>
      <w:color w:val="000000"/>
    </w:rPr>
  </w:style>
  <w:style w:type="character" w:customStyle="1" w:styleId="WW8Num11z1">
    <w:name w:val="WW8Num11z1"/>
    <w:rsid w:val="00BD005F"/>
    <w:rPr>
      <w:rFonts w:ascii="Wingdings 2" w:hAnsi="Wingdings 2" w:cs="StarSymbol"/>
      <w:sz w:val="18"/>
      <w:szCs w:val="18"/>
    </w:rPr>
  </w:style>
  <w:style w:type="character" w:customStyle="1" w:styleId="WW8Num11z2">
    <w:name w:val="WW8Num11z2"/>
    <w:rsid w:val="00BD005F"/>
    <w:rPr>
      <w:rFonts w:ascii="StarSymbol" w:hAnsi="StarSymbol" w:cs="StarSymbol"/>
      <w:sz w:val="18"/>
      <w:szCs w:val="18"/>
    </w:rPr>
  </w:style>
  <w:style w:type="character" w:customStyle="1" w:styleId="Absatz-Standardschriftart">
    <w:name w:val="Absatz-Standardschriftart"/>
    <w:rsid w:val="00BD005F"/>
  </w:style>
  <w:style w:type="character" w:customStyle="1" w:styleId="WW-Absatz-Standardschriftart">
    <w:name w:val="WW-Absatz-Standardschriftart"/>
    <w:rsid w:val="00BD005F"/>
  </w:style>
  <w:style w:type="character" w:customStyle="1" w:styleId="WW-Absatz-Standardschriftart1">
    <w:name w:val="WW-Absatz-Standardschriftart1"/>
    <w:rsid w:val="00BD005F"/>
  </w:style>
  <w:style w:type="character" w:customStyle="1" w:styleId="WW8Num6z0">
    <w:name w:val="WW8Num6z0"/>
    <w:rsid w:val="00BD005F"/>
    <w:rPr>
      <w:rFonts w:ascii="Symbol" w:hAnsi="Symbol"/>
    </w:rPr>
  </w:style>
  <w:style w:type="character" w:customStyle="1" w:styleId="WW8Num8z0">
    <w:name w:val="WW8Num8z0"/>
    <w:rsid w:val="00BD005F"/>
    <w:rPr>
      <w:rFonts w:ascii="Symbol" w:hAnsi="Symbol"/>
      <w:sz w:val="18"/>
    </w:rPr>
  </w:style>
  <w:style w:type="character" w:customStyle="1" w:styleId="WW8Num10z0">
    <w:name w:val="WW8Num10z0"/>
    <w:rsid w:val="00BD005F"/>
    <w:rPr>
      <w:rFonts w:ascii="Symbol" w:hAnsi="Symbol"/>
    </w:rPr>
  </w:style>
  <w:style w:type="character" w:customStyle="1" w:styleId="WW-Absatz-Standardschriftart11">
    <w:name w:val="WW-Absatz-Standardschriftart11"/>
    <w:rsid w:val="00BD005F"/>
  </w:style>
  <w:style w:type="character" w:customStyle="1" w:styleId="WW8Num1z0">
    <w:name w:val="WW8Num1z0"/>
    <w:rsid w:val="00BD005F"/>
    <w:rPr>
      <w:rFonts w:ascii="Times New Roman" w:hAnsi="Times New Roman"/>
      <w:b w:val="0"/>
      <w:i w:val="0"/>
      <w:sz w:val="20"/>
      <w:u w:val="none"/>
    </w:rPr>
  </w:style>
  <w:style w:type="character" w:customStyle="1" w:styleId="WW8Num5z1">
    <w:name w:val="WW8Num5z1"/>
    <w:rsid w:val="00BD005F"/>
    <w:rPr>
      <w:rFonts w:ascii="Times New Roman" w:hAnsi="Times New Roman"/>
      <w:b w:val="0"/>
      <w:i w:val="0"/>
      <w:sz w:val="20"/>
      <w:u w:val="none"/>
    </w:rPr>
  </w:style>
  <w:style w:type="character" w:customStyle="1" w:styleId="WW8Num6z1">
    <w:name w:val="WW8Num6z1"/>
    <w:rsid w:val="00BD005F"/>
    <w:rPr>
      <w:rFonts w:ascii="Times New Roman" w:hAnsi="Times New Roman"/>
      <w:b w:val="0"/>
      <w:i w:val="0"/>
      <w:sz w:val="20"/>
      <w:u w:val="none"/>
    </w:rPr>
  </w:style>
  <w:style w:type="character" w:customStyle="1" w:styleId="WW8Num10z1">
    <w:name w:val="WW8Num10z1"/>
    <w:rsid w:val="00BD005F"/>
    <w:rPr>
      <w:rFonts w:ascii="Times New Roman" w:hAnsi="Times New Roman"/>
      <w:b w:val="0"/>
      <w:i w:val="0"/>
      <w:sz w:val="20"/>
      <w:u w:val="none"/>
    </w:rPr>
  </w:style>
  <w:style w:type="character" w:customStyle="1" w:styleId="WW8Num12z0">
    <w:name w:val="WW8Num12z0"/>
    <w:rsid w:val="00BD005F"/>
    <w:rPr>
      <w:rFonts w:ascii="Symbol" w:hAnsi="Symbol"/>
      <w:sz w:val="20"/>
    </w:rPr>
  </w:style>
  <w:style w:type="character" w:customStyle="1" w:styleId="WW8Num13z0">
    <w:name w:val="WW8Num13z0"/>
    <w:rsid w:val="00BD005F"/>
    <w:rPr>
      <w:rFonts w:ascii="Symbol" w:hAnsi="Symbol"/>
    </w:rPr>
  </w:style>
  <w:style w:type="character" w:customStyle="1" w:styleId="WW8Num14z0">
    <w:name w:val="WW8Num14z0"/>
    <w:rsid w:val="00BD005F"/>
    <w:rPr>
      <w:rFonts w:ascii="Symbol" w:hAnsi="Symbol"/>
    </w:rPr>
  </w:style>
  <w:style w:type="character" w:customStyle="1" w:styleId="WW8Num14z1">
    <w:name w:val="WW8Num14z1"/>
    <w:rsid w:val="00BD005F"/>
    <w:rPr>
      <w:rFonts w:ascii="Times New Roman" w:hAnsi="Times New Roman"/>
      <w:b w:val="0"/>
      <w:i w:val="0"/>
      <w:sz w:val="20"/>
      <w:u w:val="none"/>
    </w:rPr>
  </w:style>
  <w:style w:type="character" w:customStyle="1" w:styleId="WW8Num15z0">
    <w:name w:val="WW8Num15z0"/>
    <w:rsid w:val="00BD005F"/>
    <w:rPr>
      <w:rFonts w:ascii="Symbol" w:hAnsi="Symbol"/>
    </w:rPr>
  </w:style>
  <w:style w:type="character" w:customStyle="1" w:styleId="WW8Num17z0">
    <w:name w:val="WW8Num17z0"/>
    <w:rsid w:val="00BD005F"/>
    <w:rPr>
      <w:rFonts w:ascii="Symbol" w:hAnsi="Symbol"/>
    </w:rPr>
  </w:style>
  <w:style w:type="character" w:customStyle="1" w:styleId="WW8Num17z1">
    <w:name w:val="WW8Num17z1"/>
    <w:rsid w:val="00BD005F"/>
    <w:rPr>
      <w:rFonts w:ascii="Times New Roman" w:hAnsi="Times New Roman"/>
      <w:b w:val="0"/>
      <w:i w:val="0"/>
      <w:sz w:val="20"/>
      <w:u w:val="none"/>
    </w:rPr>
  </w:style>
  <w:style w:type="character" w:customStyle="1" w:styleId="WW8Num18z0">
    <w:name w:val="WW8Num18z0"/>
    <w:rsid w:val="00BD005F"/>
    <w:rPr>
      <w:rFonts w:ascii="Symbol" w:hAnsi="Symbol"/>
      <w:color w:val="auto"/>
      <w:sz w:val="20"/>
    </w:rPr>
  </w:style>
  <w:style w:type="character" w:customStyle="1" w:styleId="WW8Num19z0">
    <w:name w:val="WW8Num19z0"/>
    <w:rsid w:val="00BD005F"/>
    <w:rPr>
      <w:rFonts w:ascii="Symbol" w:hAnsi="Symbol"/>
    </w:rPr>
  </w:style>
  <w:style w:type="character" w:customStyle="1" w:styleId="WW8Num19z1">
    <w:name w:val="WW8Num19z1"/>
    <w:rsid w:val="00BD005F"/>
    <w:rPr>
      <w:rFonts w:ascii="Times New Roman" w:hAnsi="Times New Roman"/>
      <w:b w:val="0"/>
      <w:i w:val="0"/>
      <w:sz w:val="20"/>
      <w:u w:val="none"/>
    </w:rPr>
  </w:style>
  <w:style w:type="character" w:customStyle="1" w:styleId="WW8Num20z0">
    <w:name w:val="WW8Num20z0"/>
    <w:rsid w:val="00BD005F"/>
    <w:rPr>
      <w:rFonts w:ascii="Symbol" w:hAnsi="Symbol"/>
      <w:sz w:val="20"/>
    </w:rPr>
  </w:style>
  <w:style w:type="character" w:customStyle="1" w:styleId="WW8Num21z0">
    <w:name w:val="WW8Num21z0"/>
    <w:rsid w:val="00BD005F"/>
    <w:rPr>
      <w:rFonts w:ascii="Symbol" w:hAnsi="Symbol"/>
    </w:rPr>
  </w:style>
  <w:style w:type="character" w:customStyle="1" w:styleId="WW8Num22z0">
    <w:name w:val="WW8Num22z0"/>
    <w:rsid w:val="00BD005F"/>
    <w:rPr>
      <w:rFonts w:ascii="Symbol" w:hAnsi="Symbol"/>
    </w:rPr>
  </w:style>
  <w:style w:type="character" w:customStyle="1" w:styleId="WW8Num22z1">
    <w:name w:val="WW8Num22z1"/>
    <w:rsid w:val="00BD005F"/>
    <w:rPr>
      <w:rFonts w:ascii="Times New Roman" w:hAnsi="Times New Roman"/>
      <w:b w:val="0"/>
      <w:i w:val="0"/>
      <w:sz w:val="20"/>
      <w:u w:val="none"/>
    </w:rPr>
  </w:style>
  <w:style w:type="character" w:customStyle="1" w:styleId="WW8Num25z0">
    <w:name w:val="WW8Num25z0"/>
    <w:rsid w:val="00BD005F"/>
    <w:rPr>
      <w:rFonts w:ascii="Symbol" w:hAnsi="Symbol"/>
    </w:rPr>
  </w:style>
  <w:style w:type="character" w:customStyle="1" w:styleId="WW8Num25z1">
    <w:name w:val="WW8Num25z1"/>
    <w:rsid w:val="00BD005F"/>
    <w:rPr>
      <w:rFonts w:ascii="Times New Roman" w:hAnsi="Times New Roman"/>
      <w:b w:val="0"/>
      <w:i w:val="0"/>
      <w:sz w:val="20"/>
      <w:u w:val="none"/>
    </w:rPr>
  </w:style>
  <w:style w:type="character" w:customStyle="1" w:styleId="WW8Num26z0">
    <w:name w:val="WW8Num26z0"/>
    <w:rsid w:val="00BD005F"/>
    <w:rPr>
      <w:rFonts w:ascii="Symbol" w:hAnsi="Symbol"/>
    </w:rPr>
  </w:style>
  <w:style w:type="character" w:customStyle="1" w:styleId="WW8Num26z1">
    <w:name w:val="WW8Num26z1"/>
    <w:rsid w:val="00BD005F"/>
    <w:rPr>
      <w:rFonts w:ascii="Times New Roman" w:hAnsi="Times New Roman"/>
      <w:b w:val="0"/>
      <w:i w:val="0"/>
      <w:sz w:val="20"/>
      <w:u w:val="none"/>
    </w:rPr>
  </w:style>
  <w:style w:type="character" w:customStyle="1" w:styleId="WW8Num27z0">
    <w:name w:val="WW8Num27z0"/>
    <w:rsid w:val="00BD005F"/>
    <w:rPr>
      <w:rFonts w:ascii="Symbol" w:hAnsi="Symbol"/>
    </w:rPr>
  </w:style>
  <w:style w:type="character" w:customStyle="1" w:styleId="WW8Num27z1">
    <w:name w:val="WW8Num27z1"/>
    <w:rsid w:val="00BD005F"/>
    <w:rPr>
      <w:rFonts w:ascii="Times New Roman" w:hAnsi="Times New Roman"/>
      <w:b w:val="0"/>
      <w:i w:val="0"/>
      <w:sz w:val="20"/>
      <w:u w:val="none"/>
    </w:rPr>
  </w:style>
  <w:style w:type="character" w:customStyle="1" w:styleId="WW8Num28z0">
    <w:name w:val="WW8Num28z0"/>
    <w:rsid w:val="00BD005F"/>
    <w:rPr>
      <w:rFonts w:ascii="Symbol" w:hAnsi="Symbol"/>
    </w:rPr>
  </w:style>
  <w:style w:type="character" w:customStyle="1" w:styleId="WW8Num29z0">
    <w:name w:val="WW8Num29z0"/>
    <w:rsid w:val="00BD005F"/>
    <w:rPr>
      <w:rFonts w:ascii="Symbol" w:hAnsi="Symbol"/>
    </w:rPr>
  </w:style>
  <w:style w:type="character" w:customStyle="1" w:styleId="WW8Num29z1">
    <w:name w:val="WW8Num29z1"/>
    <w:rsid w:val="00BD005F"/>
    <w:rPr>
      <w:rFonts w:ascii="Courier New" w:hAnsi="Courier New"/>
    </w:rPr>
  </w:style>
  <w:style w:type="character" w:customStyle="1" w:styleId="WW8Num29z2">
    <w:name w:val="WW8Num29z2"/>
    <w:rsid w:val="00BD005F"/>
    <w:rPr>
      <w:rFonts w:ascii="Wingdings" w:hAnsi="Wingdings"/>
    </w:rPr>
  </w:style>
  <w:style w:type="character" w:customStyle="1" w:styleId="WW8Num30z0">
    <w:name w:val="WW8Num30z0"/>
    <w:rsid w:val="00BD005F"/>
    <w:rPr>
      <w:rFonts w:ascii="Symbol" w:hAnsi="Symbol"/>
    </w:rPr>
  </w:style>
  <w:style w:type="character" w:customStyle="1" w:styleId="WW8Num30z1">
    <w:name w:val="WW8Num30z1"/>
    <w:rsid w:val="00BD005F"/>
    <w:rPr>
      <w:rFonts w:ascii="Times New Roman" w:hAnsi="Times New Roman"/>
      <w:b w:val="0"/>
      <w:i w:val="0"/>
      <w:sz w:val="20"/>
      <w:u w:val="none"/>
    </w:rPr>
  </w:style>
  <w:style w:type="character" w:customStyle="1" w:styleId="WW8Num31z0">
    <w:name w:val="WW8Num31z0"/>
    <w:rsid w:val="00BD005F"/>
    <w:rPr>
      <w:rFonts w:ascii="Symbol" w:hAnsi="Symbol"/>
    </w:rPr>
  </w:style>
  <w:style w:type="character" w:customStyle="1" w:styleId="WW8Num33z0">
    <w:name w:val="WW8Num33z0"/>
    <w:rsid w:val="00BD005F"/>
    <w:rPr>
      <w:rFonts w:ascii="Symbol" w:hAnsi="Symbol"/>
    </w:rPr>
  </w:style>
  <w:style w:type="character" w:customStyle="1" w:styleId="WW8Num33z1">
    <w:name w:val="WW8Num33z1"/>
    <w:rsid w:val="00BD005F"/>
    <w:rPr>
      <w:rFonts w:ascii="Times New Roman" w:hAnsi="Times New Roman"/>
      <w:b w:val="0"/>
      <w:i w:val="0"/>
      <w:sz w:val="20"/>
      <w:u w:val="none"/>
    </w:rPr>
  </w:style>
  <w:style w:type="character" w:customStyle="1" w:styleId="WW8Num34z0">
    <w:name w:val="WW8Num34z0"/>
    <w:rsid w:val="00BD005F"/>
    <w:rPr>
      <w:rFonts w:ascii="Symbol" w:hAnsi="Symbol"/>
    </w:rPr>
  </w:style>
  <w:style w:type="character" w:customStyle="1" w:styleId="WW8Num35z0">
    <w:name w:val="WW8Num35z0"/>
    <w:rsid w:val="00BD005F"/>
    <w:rPr>
      <w:rFonts w:ascii="Symbol" w:hAnsi="Symbol"/>
    </w:rPr>
  </w:style>
  <w:style w:type="character" w:customStyle="1" w:styleId="WW8Num35z1">
    <w:name w:val="WW8Num35z1"/>
    <w:rsid w:val="00BD005F"/>
    <w:rPr>
      <w:rFonts w:ascii="Times New Roman" w:hAnsi="Times New Roman"/>
      <w:b w:val="0"/>
      <w:i w:val="0"/>
      <w:sz w:val="20"/>
      <w:u w:val="none"/>
    </w:rPr>
  </w:style>
  <w:style w:type="character" w:customStyle="1" w:styleId="WW8Num36z0">
    <w:name w:val="WW8Num36z0"/>
    <w:rsid w:val="00BD005F"/>
    <w:rPr>
      <w:rFonts w:ascii="Symbol" w:hAnsi="Symbol"/>
      <w:sz w:val="18"/>
    </w:rPr>
  </w:style>
  <w:style w:type="character" w:customStyle="1" w:styleId="WW8Num37z0">
    <w:name w:val="WW8Num37z0"/>
    <w:rsid w:val="00BD005F"/>
    <w:rPr>
      <w:rFonts w:ascii="Symbol" w:hAnsi="Symbol"/>
    </w:rPr>
  </w:style>
  <w:style w:type="character" w:customStyle="1" w:styleId="WW8Num38z0">
    <w:name w:val="WW8Num38z0"/>
    <w:rsid w:val="00BD005F"/>
    <w:rPr>
      <w:rFonts w:ascii="Symbol" w:hAnsi="Symbol"/>
    </w:rPr>
  </w:style>
  <w:style w:type="character" w:customStyle="1" w:styleId="WW8Num40z0">
    <w:name w:val="WW8Num40z0"/>
    <w:rsid w:val="00BD005F"/>
    <w:rPr>
      <w:rFonts w:ascii="Symbol" w:hAnsi="Symbol"/>
      <w:color w:val="auto"/>
    </w:rPr>
  </w:style>
  <w:style w:type="character" w:customStyle="1" w:styleId="WW8Num41z0">
    <w:name w:val="WW8Num41z0"/>
    <w:rsid w:val="00BD005F"/>
    <w:rPr>
      <w:rFonts w:ascii="Wingdings" w:hAnsi="Wingdings"/>
    </w:rPr>
  </w:style>
  <w:style w:type="character" w:customStyle="1" w:styleId="WW8Num42z0">
    <w:name w:val="WW8Num42z0"/>
    <w:rsid w:val="00BD005F"/>
    <w:rPr>
      <w:rFonts w:ascii="Symbol" w:hAnsi="Symbol"/>
    </w:rPr>
  </w:style>
  <w:style w:type="character" w:customStyle="1" w:styleId="WW8Num43z0">
    <w:name w:val="WW8Num43z0"/>
    <w:rsid w:val="00BD005F"/>
    <w:rPr>
      <w:rFonts w:ascii="Symbol" w:hAnsi="Symbol"/>
    </w:rPr>
  </w:style>
  <w:style w:type="character" w:customStyle="1" w:styleId="WW8Num44z0">
    <w:name w:val="WW8Num44z0"/>
    <w:rsid w:val="00BD005F"/>
    <w:rPr>
      <w:rFonts w:ascii="Symbol" w:hAnsi="Symbol"/>
    </w:rPr>
  </w:style>
  <w:style w:type="character" w:customStyle="1" w:styleId="WW8Num44z1">
    <w:name w:val="WW8Num44z1"/>
    <w:rsid w:val="00BD005F"/>
    <w:rPr>
      <w:rFonts w:ascii="Times New Roman" w:hAnsi="Times New Roman"/>
      <w:b w:val="0"/>
      <w:i w:val="0"/>
      <w:sz w:val="20"/>
      <w:u w:val="none"/>
    </w:rPr>
  </w:style>
  <w:style w:type="character" w:customStyle="1" w:styleId="WW8Num45z0">
    <w:name w:val="WW8Num45z0"/>
    <w:rsid w:val="00BD005F"/>
    <w:rPr>
      <w:rFonts w:ascii="Symbol" w:hAnsi="Symbol"/>
    </w:rPr>
  </w:style>
  <w:style w:type="character" w:customStyle="1" w:styleId="WW8Num45z1">
    <w:name w:val="WW8Num45z1"/>
    <w:rsid w:val="00BD005F"/>
    <w:rPr>
      <w:rFonts w:ascii="Courier New" w:hAnsi="Courier New"/>
    </w:rPr>
  </w:style>
  <w:style w:type="character" w:customStyle="1" w:styleId="WW8Num45z2">
    <w:name w:val="WW8Num45z2"/>
    <w:rsid w:val="00BD005F"/>
    <w:rPr>
      <w:rFonts w:ascii="Wingdings" w:hAnsi="Wingdings"/>
    </w:rPr>
  </w:style>
  <w:style w:type="character" w:customStyle="1" w:styleId="WW8Num46z0">
    <w:name w:val="WW8Num46z0"/>
    <w:rsid w:val="00BD005F"/>
    <w:rPr>
      <w:rFonts w:ascii="Symbol" w:hAnsi="Symbol"/>
    </w:rPr>
  </w:style>
  <w:style w:type="character" w:customStyle="1" w:styleId="WW8Num47z0">
    <w:name w:val="WW8Num47z0"/>
    <w:rsid w:val="00BD005F"/>
    <w:rPr>
      <w:rFonts w:ascii="Symbol" w:hAnsi="Symbol"/>
    </w:rPr>
  </w:style>
  <w:style w:type="character" w:customStyle="1" w:styleId="WW8Num48z0">
    <w:name w:val="WW8Num48z0"/>
    <w:rsid w:val="00BD005F"/>
    <w:rPr>
      <w:rFonts w:ascii="Symbol" w:hAnsi="Symbol"/>
    </w:rPr>
  </w:style>
  <w:style w:type="character" w:customStyle="1" w:styleId="WW8Num49z0">
    <w:name w:val="WW8Num49z0"/>
    <w:rsid w:val="00BD005F"/>
    <w:rPr>
      <w:rFonts w:ascii="Symbol" w:hAnsi="Symbol"/>
    </w:rPr>
  </w:style>
  <w:style w:type="character" w:customStyle="1" w:styleId="WW8Num50z0">
    <w:name w:val="WW8Num50z0"/>
    <w:rsid w:val="00BD005F"/>
    <w:rPr>
      <w:rFonts w:ascii="Symbol" w:hAnsi="Symbol"/>
    </w:rPr>
  </w:style>
  <w:style w:type="character" w:customStyle="1" w:styleId="WW8Num50z1">
    <w:name w:val="WW8Num50z1"/>
    <w:rsid w:val="00BD005F"/>
    <w:rPr>
      <w:rFonts w:ascii="Times New Roman" w:hAnsi="Times New Roman"/>
      <w:b w:val="0"/>
      <w:i w:val="0"/>
      <w:sz w:val="20"/>
      <w:u w:val="none"/>
    </w:rPr>
  </w:style>
  <w:style w:type="character" w:customStyle="1" w:styleId="WW8Num51z0">
    <w:name w:val="WW8Num51z0"/>
    <w:rsid w:val="00BD005F"/>
    <w:rPr>
      <w:rFonts w:ascii="Symbol" w:hAnsi="Symbol"/>
    </w:rPr>
  </w:style>
  <w:style w:type="character" w:customStyle="1" w:styleId="WW8Num51z1">
    <w:name w:val="WW8Num51z1"/>
    <w:rsid w:val="00BD005F"/>
    <w:rPr>
      <w:rFonts w:ascii="Times New Roman" w:hAnsi="Times New Roman"/>
      <w:b w:val="0"/>
      <w:i w:val="0"/>
      <w:sz w:val="20"/>
      <w:u w:val="none"/>
    </w:rPr>
  </w:style>
  <w:style w:type="character" w:customStyle="1" w:styleId="WW8Num52z0">
    <w:name w:val="WW8Num52z0"/>
    <w:rsid w:val="00BD005F"/>
    <w:rPr>
      <w:rFonts w:ascii="Symbol" w:hAnsi="Symbol"/>
    </w:rPr>
  </w:style>
  <w:style w:type="character" w:customStyle="1" w:styleId="WW8Num53z0">
    <w:name w:val="WW8Num53z0"/>
    <w:rsid w:val="00BD005F"/>
    <w:rPr>
      <w:rFonts w:ascii="Symbol" w:hAnsi="Symbol"/>
    </w:rPr>
  </w:style>
  <w:style w:type="character" w:customStyle="1" w:styleId="WW8Num56z0">
    <w:name w:val="WW8Num56z0"/>
    <w:rsid w:val="00BD005F"/>
    <w:rPr>
      <w:rFonts w:ascii="Symbol" w:hAnsi="Symbol"/>
      <w:sz w:val="20"/>
    </w:rPr>
  </w:style>
  <w:style w:type="character" w:customStyle="1" w:styleId="WW8Num58z0">
    <w:name w:val="WW8Num58z0"/>
    <w:rsid w:val="00BD005F"/>
    <w:rPr>
      <w:rFonts w:ascii="Symbol" w:hAnsi="Symbol"/>
    </w:rPr>
  </w:style>
  <w:style w:type="character" w:customStyle="1" w:styleId="WW8Num59z0">
    <w:name w:val="WW8Num59z0"/>
    <w:rsid w:val="00BD005F"/>
    <w:rPr>
      <w:rFonts w:ascii="Symbol" w:hAnsi="Symbol"/>
    </w:rPr>
  </w:style>
  <w:style w:type="character" w:customStyle="1" w:styleId="WW8Num60z0">
    <w:name w:val="WW8Num60z0"/>
    <w:rsid w:val="00BD005F"/>
    <w:rPr>
      <w:rFonts w:ascii="Symbol" w:hAnsi="Symbol"/>
    </w:rPr>
  </w:style>
  <w:style w:type="character" w:customStyle="1" w:styleId="WW8Num62z0">
    <w:name w:val="WW8Num62z0"/>
    <w:rsid w:val="00BD005F"/>
    <w:rPr>
      <w:rFonts w:ascii="Symbol" w:hAnsi="Symbol"/>
    </w:rPr>
  </w:style>
  <w:style w:type="character" w:customStyle="1" w:styleId="WW8Num63z0">
    <w:name w:val="WW8Num63z0"/>
    <w:rsid w:val="00BD005F"/>
    <w:rPr>
      <w:rFonts w:ascii="Symbol" w:hAnsi="Symbol"/>
    </w:rPr>
  </w:style>
  <w:style w:type="character" w:customStyle="1" w:styleId="WW8Num63z1">
    <w:name w:val="WW8Num63z1"/>
    <w:rsid w:val="00BD005F"/>
    <w:rPr>
      <w:rFonts w:ascii="Times New Roman" w:hAnsi="Times New Roman"/>
      <w:b w:val="0"/>
      <w:i w:val="0"/>
      <w:sz w:val="20"/>
      <w:u w:val="none"/>
    </w:rPr>
  </w:style>
  <w:style w:type="character" w:customStyle="1" w:styleId="WW8Num65z0">
    <w:name w:val="WW8Num65z0"/>
    <w:rsid w:val="00BD005F"/>
    <w:rPr>
      <w:rFonts w:ascii="Symbol" w:hAnsi="Symbol"/>
    </w:rPr>
  </w:style>
  <w:style w:type="character" w:customStyle="1" w:styleId="WW8Num66z0">
    <w:name w:val="WW8Num66z0"/>
    <w:rsid w:val="00BD005F"/>
    <w:rPr>
      <w:rFonts w:ascii="Symbol" w:hAnsi="Symbol"/>
      <w:color w:val="auto"/>
      <w:sz w:val="20"/>
    </w:rPr>
  </w:style>
  <w:style w:type="character" w:customStyle="1" w:styleId="WW8Num68z0">
    <w:name w:val="WW8Num68z0"/>
    <w:rsid w:val="00BD005F"/>
    <w:rPr>
      <w:rFonts w:ascii="Symbol" w:hAnsi="Symbol"/>
    </w:rPr>
  </w:style>
  <w:style w:type="character" w:customStyle="1" w:styleId="WW8Num69z0">
    <w:name w:val="WW8Num69z0"/>
    <w:rsid w:val="00BD005F"/>
    <w:rPr>
      <w:rFonts w:ascii="Symbol" w:hAnsi="Symbol"/>
    </w:rPr>
  </w:style>
  <w:style w:type="character" w:customStyle="1" w:styleId="WW8Num70z0">
    <w:name w:val="WW8Num70z0"/>
    <w:rsid w:val="00BD005F"/>
    <w:rPr>
      <w:rFonts w:ascii="Symbol" w:hAnsi="Symbol"/>
    </w:rPr>
  </w:style>
  <w:style w:type="character" w:customStyle="1" w:styleId="WW8Num71z0">
    <w:name w:val="WW8Num71z0"/>
    <w:rsid w:val="00BD005F"/>
    <w:rPr>
      <w:rFonts w:ascii="Symbol" w:hAnsi="Symbol"/>
    </w:rPr>
  </w:style>
  <w:style w:type="character" w:customStyle="1" w:styleId="WW8Num73z0">
    <w:name w:val="WW8Num73z0"/>
    <w:rsid w:val="00BD005F"/>
    <w:rPr>
      <w:rFonts w:ascii="Symbol" w:hAnsi="Symbol"/>
      <w:color w:val="000000"/>
    </w:rPr>
  </w:style>
  <w:style w:type="character" w:customStyle="1" w:styleId="WW8Num74z0">
    <w:name w:val="WW8Num74z0"/>
    <w:rsid w:val="00BD005F"/>
    <w:rPr>
      <w:rFonts w:ascii="Symbol" w:hAnsi="Symbol"/>
    </w:rPr>
  </w:style>
  <w:style w:type="character" w:customStyle="1" w:styleId="WW8Num75z0">
    <w:name w:val="WW8Num75z0"/>
    <w:rsid w:val="00BD005F"/>
    <w:rPr>
      <w:rFonts w:ascii="Symbol" w:hAnsi="Symbol"/>
    </w:rPr>
  </w:style>
  <w:style w:type="character" w:customStyle="1" w:styleId="WW8Num75z1">
    <w:name w:val="WW8Num75z1"/>
    <w:rsid w:val="00BD005F"/>
    <w:rPr>
      <w:rFonts w:ascii="Times New Roman" w:hAnsi="Times New Roman"/>
      <w:b w:val="0"/>
      <w:i w:val="0"/>
      <w:sz w:val="20"/>
      <w:u w:val="none"/>
    </w:rPr>
  </w:style>
  <w:style w:type="character" w:customStyle="1" w:styleId="WW8Num76z0">
    <w:name w:val="WW8Num76z0"/>
    <w:rsid w:val="00BD005F"/>
    <w:rPr>
      <w:rFonts w:ascii="Symbol" w:hAnsi="Symbol"/>
    </w:rPr>
  </w:style>
  <w:style w:type="character" w:customStyle="1" w:styleId="WW8Num76z1">
    <w:name w:val="WW8Num76z1"/>
    <w:rsid w:val="00BD005F"/>
    <w:rPr>
      <w:rFonts w:ascii="Times New Roman" w:hAnsi="Times New Roman"/>
      <w:b w:val="0"/>
      <w:i w:val="0"/>
      <w:sz w:val="20"/>
      <w:u w:val="none"/>
    </w:rPr>
  </w:style>
  <w:style w:type="character" w:customStyle="1" w:styleId="WW8Num77z0">
    <w:name w:val="WW8Num77z0"/>
    <w:rsid w:val="00BD005F"/>
    <w:rPr>
      <w:rFonts w:ascii="Symbol" w:hAnsi="Symbol"/>
    </w:rPr>
  </w:style>
  <w:style w:type="character" w:customStyle="1" w:styleId="WW8Num77z1">
    <w:name w:val="WW8Num77z1"/>
    <w:rsid w:val="00BD005F"/>
    <w:rPr>
      <w:rFonts w:ascii="Times New Roman" w:hAnsi="Times New Roman"/>
      <w:b w:val="0"/>
      <w:i w:val="0"/>
      <w:sz w:val="20"/>
      <w:u w:val="none"/>
    </w:rPr>
  </w:style>
  <w:style w:type="character" w:customStyle="1" w:styleId="WW8Num78z0">
    <w:name w:val="WW8Num78z0"/>
    <w:rsid w:val="00BD005F"/>
    <w:rPr>
      <w:rFonts w:ascii="Symbol" w:hAnsi="Symbol"/>
    </w:rPr>
  </w:style>
  <w:style w:type="character" w:customStyle="1" w:styleId="WW8Num79z0">
    <w:name w:val="WW8Num79z0"/>
    <w:rsid w:val="00BD005F"/>
    <w:rPr>
      <w:rFonts w:ascii="Symbol" w:hAnsi="Symbol"/>
    </w:rPr>
  </w:style>
  <w:style w:type="character" w:customStyle="1" w:styleId="WW8Num80z0">
    <w:name w:val="WW8Num80z0"/>
    <w:rsid w:val="00BD005F"/>
    <w:rPr>
      <w:rFonts w:ascii="Symbol" w:hAnsi="Symbol"/>
    </w:rPr>
  </w:style>
  <w:style w:type="character" w:customStyle="1" w:styleId="WW8Num80z1">
    <w:name w:val="WW8Num80z1"/>
    <w:rsid w:val="00BD005F"/>
    <w:rPr>
      <w:rFonts w:ascii="Times New Roman" w:hAnsi="Times New Roman"/>
      <w:b w:val="0"/>
      <w:i w:val="0"/>
      <w:sz w:val="20"/>
      <w:u w:val="none"/>
    </w:rPr>
  </w:style>
  <w:style w:type="character" w:customStyle="1" w:styleId="WW8Num81z0">
    <w:name w:val="WW8Num81z0"/>
    <w:rsid w:val="00BD005F"/>
    <w:rPr>
      <w:rFonts w:ascii="Symbol" w:hAnsi="Symbol"/>
    </w:rPr>
  </w:style>
  <w:style w:type="character" w:customStyle="1" w:styleId="WW8Num81z1">
    <w:name w:val="WW8Num81z1"/>
    <w:rsid w:val="00BD005F"/>
    <w:rPr>
      <w:rFonts w:ascii="Times New Roman" w:hAnsi="Times New Roman"/>
      <w:b w:val="0"/>
      <w:i w:val="0"/>
      <w:sz w:val="20"/>
      <w:u w:val="none"/>
    </w:rPr>
  </w:style>
  <w:style w:type="character" w:customStyle="1" w:styleId="WW8Num82z0">
    <w:name w:val="WW8Num82z0"/>
    <w:rsid w:val="00BD005F"/>
    <w:rPr>
      <w:rFonts w:ascii="Wingdings" w:hAnsi="Wingdings"/>
    </w:rPr>
  </w:style>
  <w:style w:type="character" w:customStyle="1" w:styleId="WW8Num83z0">
    <w:name w:val="WW8Num83z0"/>
    <w:rsid w:val="00BD005F"/>
    <w:rPr>
      <w:rFonts w:ascii="Symbol" w:hAnsi="Symbol"/>
    </w:rPr>
  </w:style>
  <w:style w:type="character" w:customStyle="1" w:styleId="WW8Num83z1">
    <w:name w:val="WW8Num83z1"/>
    <w:rsid w:val="00BD005F"/>
    <w:rPr>
      <w:rFonts w:ascii="Times New Roman" w:hAnsi="Times New Roman"/>
      <w:b w:val="0"/>
      <w:i w:val="0"/>
      <w:sz w:val="20"/>
      <w:u w:val="none"/>
    </w:rPr>
  </w:style>
  <w:style w:type="character" w:customStyle="1" w:styleId="WW8Num85z0">
    <w:name w:val="WW8Num85z0"/>
    <w:rsid w:val="00BD005F"/>
    <w:rPr>
      <w:rFonts w:ascii="Symbol" w:hAnsi="Symbol"/>
    </w:rPr>
  </w:style>
  <w:style w:type="character" w:customStyle="1" w:styleId="WW8Num86z0">
    <w:name w:val="WW8Num86z0"/>
    <w:rsid w:val="00BD005F"/>
    <w:rPr>
      <w:rFonts w:ascii="Symbol" w:hAnsi="Symbol"/>
    </w:rPr>
  </w:style>
  <w:style w:type="character" w:customStyle="1" w:styleId="WW8Num87z0">
    <w:name w:val="WW8Num87z0"/>
    <w:rsid w:val="00BD005F"/>
    <w:rPr>
      <w:rFonts w:ascii="Symbol" w:hAnsi="Symbol"/>
    </w:rPr>
  </w:style>
  <w:style w:type="character" w:customStyle="1" w:styleId="WW8Num88z0">
    <w:name w:val="WW8Num88z0"/>
    <w:rsid w:val="00BD005F"/>
    <w:rPr>
      <w:rFonts w:ascii="Symbol" w:hAnsi="Symbol"/>
    </w:rPr>
  </w:style>
  <w:style w:type="character" w:customStyle="1" w:styleId="WW8Num90z0">
    <w:name w:val="WW8Num90z0"/>
    <w:rsid w:val="00BD005F"/>
    <w:rPr>
      <w:rFonts w:ascii="Symbol" w:hAnsi="Symbol"/>
    </w:rPr>
  </w:style>
  <w:style w:type="character" w:customStyle="1" w:styleId="WW8Num90z1">
    <w:name w:val="WW8Num90z1"/>
    <w:rsid w:val="00BD005F"/>
    <w:rPr>
      <w:rFonts w:ascii="Times New Roman" w:hAnsi="Times New Roman"/>
      <w:b w:val="0"/>
      <w:i w:val="0"/>
      <w:sz w:val="20"/>
      <w:u w:val="none"/>
    </w:rPr>
  </w:style>
  <w:style w:type="character" w:customStyle="1" w:styleId="WW8Num91z0">
    <w:name w:val="WW8Num91z0"/>
    <w:rsid w:val="00BD005F"/>
    <w:rPr>
      <w:rFonts w:ascii="Symbol" w:hAnsi="Symbol"/>
    </w:rPr>
  </w:style>
  <w:style w:type="character" w:customStyle="1" w:styleId="WW8Num92z0">
    <w:name w:val="WW8Num92z0"/>
    <w:rsid w:val="00BD005F"/>
    <w:rPr>
      <w:rFonts w:ascii="Symbol" w:hAnsi="Symbol"/>
    </w:rPr>
  </w:style>
  <w:style w:type="character" w:customStyle="1" w:styleId="WW8Num92z1">
    <w:name w:val="WW8Num92z1"/>
    <w:rsid w:val="00BD005F"/>
    <w:rPr>
      <w:rFonts w:ascii="Times New Roman" w:hAnsi="Times New Roman"/>
      <w:b w:val="0"/>
      <w:i w:val="0"/>
      <w:sz w:val="20"/>
      <w:u w:val="none"/>
    </w:rPr>
  </w:style>
  <w:style w:type="character" w:customStyle="1" w:styleId="WW8Num93z0">
    <w:name w:val="WW8Num93z0"/>
    <w:rsid w:val="00BD005F"/>
    <w:rPr>
      <w:rFonts w:ascii="Symbol" w:hAnsi="Symbol"/>
    </w:rPr>
  </w:style>
  <w:style w:type="character" w:customStyle="1" w:styleId="WW8Num94z0">
    <w:name w:val="WW8Num94z0"/>
    <w:rsid w:val="00BD005F"/>
    <w:rPr>
      <w:rFonts w:ascii="Symbol" w:hAnsi="Symbol"/>
    </w:rPr>
  </w:style>
  <w:style w:type="character" w:customStyle="1" w:styleId="WW8Num96z0">
    <w:name w:val="WW8Num96z0"/>
    <w:rsid w:val="00BD005F"/>
    <w:rPr>
      <w:rFonts w:ascii="Symbol" w:hAnsi="Symbol"/>
      <w:color w:val="auto"/>
      <w:sz w:val="20"/>
    </w:rPr>
  </w:style>
  <w:style w:type="character" w:customStyle="1" w:styleId="WW8Num97z0">
    <w:name w:val="WW8Num97z0"/>
    <w:rsid w:val="00BD005F"/>
    <w:rPr>
      <w:rFonts w:ascii="Symbol" w:hAnsi="Symbol"/>
    </w:rPr>
  </w:style>
  <w:style w:type="character" w:customStyle="1" w:styleId="WW8Num98z0">
    <w:name w:val="WW8Num98z0"/>
    <w:rsid w:val="00BD005F"/>
    <w:rPr>
      <w:rFonts w:ascii="Symbol" w:hAnsi="Symbol"/>
    </w:rPr>
  </w:style>
  <w:style w:type="character" w:customStyle="1" w:styleId="WW8Num98z1">
    <w:name w:val="WW8Num98z1"/>
    <w:rsid w:val="00BD005F"/>
    <w:rPr>
      <w:rFonts w:ascii="Times New Roman" w:hAnsi="Times New Roman"/>
      <w:b w:val="0"/>
      <w:i w:val="0"/>
      <w:sz w:val="20"/>
      <w:u w:val="none"/>
    </w:rPr>
  </w:style>
  <w:style w:type="character" w:customStyle="1" w:styleId="WW8Num99z0">
    <w:name w:val="WW8Num99z0"/>
    <w:rsid w:val="00BD005F"/>
    <w:rPr>
      <w:rFonts w:ascii="Times New Roman" w:hAnsi="Times New Roman"/>
    </w:rPr>
  </w:style>
  <w:style w:type="character" w:customStyle="1" w:styleId="WW8Num102z0">
    <w:name w:val="WW8Num102z0"/>
    <w:rsid w:val="00BD005F"/>
    <w:rPr>
      <w:rFonts w:ascii="Symbol" w:hAnsi="Symbol"/>
    </w:rPr>
  </w:style>
  <w:style w:type="character" w:customStyle="1" w:styleId="WW8Num103z0">
    <w:name w:val="WW8Num103z0"/>
    <w:rsid w:val="00BD005F"/>
    <w:rPr>
      <w:rFonts w:ascii="Symbol" w:hAnsi="Symbol"/>
    </w:rPr>
  </w:style>
  <w:style w:type="character" w:customStyle="1" w:styleId="WW8Num105z0">
    <w:name w:val="WW8Num105z0"/>
    <w:rsid w:val="00BD005F"/>
    <w:rPr>
      <w:rFonts w:ascii="Symbol" w:hAnsi="Symbol"/>
    </w:rPr>
  </w:style>
  <w:style w:type="character" w:customStyle="1" w:styleId="WW8Num106z0">
    <w:name w:val="WW8Num106z0"/>
    <w:rsid w:val="00BD005F"/>
    <w:rPr>
      <w:rFonts w:ascii="Symbol" w:hAnsi="Symbol"/>
      <w:color w:val="auto"/>
    </w:rPr>
  </w:style>
  <w:style w:type="character" w:customStyle="1" w:styleId="WW8Num107z0">
    <w:name w:val="WW8Num107z0"/>
    <w:rsid w:val="00BD005F"/>
    <w:rPr>
      <w:rFonts w:ascii="Symbol" w:hAnsi="Symbol"/>
    </w:rPr>
  </w:style>
  <w:style w:type="character" w:customStyle="1" w:styleId="WW8Num107z1">
    <w:name w:val="WW8Num107z1"/>
    <w:rsid w:val="00BD005F"/>
    <w:rPr>
      <w:rFonts w:ascii="Times New Roman" w:hAnsi="Times New Roman"/>
      <w:b w:val="0"/>
      <w:i w:val="0"/>
      <w:sz w:val="20"/>
      <w:u w:val="none"/>
    </w:rPr>
  </w:style>
  <w:style w:type="character" w:customStyle="1" w:styleId="WW8Num108z0">
    <w:name w:val="WW8Num108z0"/>
    <w:rsid w:val="00BD005F"/>
    <w:rPr>
      <w:rFonts w:ascii="Symbol" w:hAnsi="Symbol"/>
    </w:rPr>
  </w:style>
  <w:style w:type="character" w:customStyle="1" w:styleId="WW8Num108z1">
    <w:name w:val="WW8Num108z1"/>
    <w:rsid w:val="00BD005F"/>
    <w:rPr>
      <w:rFonts w:ascii="Times New Roman" w:hAnsi="Times New Roman"/>
      <w:b w:val="0"/>
      <w:i w:val="0"/>
      <w:sz w:val="20"/>
      <w:u w:val="none"/>
    </w:rPr>
  </w:style>
  <w:style w:type="character" w:customStyle="1" w:styleId="WW8Num109z0">
    <w:name w:val="WW8Num109z0"/>
    <w:rsid w:val="00BD005F"/>
    <w:rPr>
      <w:rFonts w:ascii="Symbol" w:hAnsi="Symbol"/>
    </w:rPr>
  </w:style>
  <w:style w:type="character" w:customStyle="1" w:styleId="WW8Num110z0">
    <w:name w:val="WW8Num110z0"/>
    <w:rsid w:val="00BD005F"/>
    <w:rPr>
      <w:rFonts w:ascii="Symbol" w:hAnsi="Symbol"/>
    </w:rPr>
  </w:style>
  <w:style w:type="character" w:customStyle="1" w:styleId="WW8Num112z0">
    <w:name w:val="WW8Num112z0"/>
    <w:rsid w:val="00BD005F"/>
    <w:rPr>
      <w:rFonts w:ascii="Symbol" w:hAnsi="Symbol"/>
      <w:color w:val="auto"/>
    </w:rPr>
  </w:style>
  <w:style w:type="character" w:customStyle="1" w:styleId="WW8Num113z0">
    <w:name w:val="WW8Num113z0"/>
    <w:rsid w:val="00BD005F"/>
    <w:rPr>
      <w:rFonts w:ascii="Symbol" w:hAnsi="Symbol"/>
    </w:rPr>
  </w:style>
  <w:style w:type="character" w:customStyle="1" w:styleId="WW8Num114z0">
    <w:name w:val="WW8Num114z0"/>
    <w:rsid w:val="00BD005F"/>
    <w:rPr>
      <w:rFonts w:ascii="Symbol" w:hAnsi="Symbol"/>
    </w:rPr>
  </w:style>
  <w:style w:type="character" w:customStyle="1" w:styleId="WW8Num114z1">
    <w:name w:val="WW8Num114z1"/>
    <w:rsid w:val="00BD005F"/>
    <w:rPr>
      <w:rFonts w:ascii="Courier New" w:hAnsi="Courier New"/>
    </w:rPr>
  </w:style>
  <w:style w:type="character" w:customStyle="1" w:styleId="WW8Num114z2">
    <w:name w:val="WW8Num114z2"/>
    <w:rsid w:val="00BD005F"/>
    <w:rPr>
      <w:rFonts w:ascii="Wingdings" w:hAnsi="Wingdings"/>
    </w:rPr>
  </w:style>
  <w:style w:type="character" w:customStyle="1" w:styleId="WW8Num115z0">
    <w:name w:val="WW8Num115z0"/>
    <w:rsid w:val="00BD005F"/>
    <w:rPr>
      <w:rFonts w:ascii="Symbol" w:hAnsi="Symbol"/>
    </w:rPr>
  </w:style>
  <w:style w:type="character" w:customStyle="1" w:styleId="WW8Num116z0">
    <w:name w:val="WW8Num116z0"/>
    <w:rsid w:val="00BD005F"/>
    <w:rPr>
      <w:rFonts w:ascii="Symbol" w:hAnsi="Symbol"/>
    </w:rPr>
  </w:style>
  <w:style w:type="character" w:customStyle="1" w:styleId="WW8Num116z1">
    <w:name w:val="WW8Num116z1"/>
    <w:rsid w:val="00BD005F"/>
    <w:rPr>
      <w:rFonts w:ascii="Times New Roman" w:hAnsi="Times New Roman"/>
      <w:b w:val="0"/>
      <w:i w:val="0"/>
      <w:sz w:val="20"/>
      <w:u w:val="none"/>
    </w:rPr>
  </w:style>
  <w:style w:type="character" w:customStyle="1" w:styleId="WW8Num118z0">
    <w:name w:val="WW8Num118z0"/>
    <w:rsid w:val="00BD005F"/>
    <w:rPr>
      <w:rFonts w:ascii="Symbol" w:hAnsi="Symbol"/>
    </w:rPr>
  </w:style>
  <w:style w:type="character" w:customStyle="1" w:styleId="WW8Num119z0">
    <w:name w:val="WW8Num119z0"/>
    <w:rsid w:val="00BD005F"/>
    <w:rPr>
      <w:rFonts w:ascii="Symbol" w:hAnsi="Symbol"/>
    </w:rPr>
  </w:style>
  <w:style w:type="character" w:customStyle="1" w:styleId="WW8Num120z0">
    <w:name w:val="WW8Num120z0"/>
    <w:rsid w:val="00BD005F"/>
    <w:rPr>
      <w:rFonts w:ascii="Symbol" w:hAnsi="Symbol"/>
    </w:rPr>
  </w:style>
  <w:style w:type="character" w:customStyle="1" w:styleId="WW8Num121z0">
    <w:name w:val="WW8Num121z0"/>
    <w:rsid w:val="00BD005F"/>
    <w:rPr>
      <w:rFonts w:ascii="Times New Roman" w:hAnsi="Times New Roman"/>
    </w:rPr>
  </w:style>
  <w:style w:type="character" w:customStyle="1" w:styleId="WW8Num122z0">
    <w:name w:val="WW8Num122z0"/>
    <w:rsid w:val="00BD005F"/>
    <w:rPr>
      <w:rFonts w:ascii="Symbol" w:hAnsi="Symbol"/>
    </w:rPr>
  </w:style>
  <w:style w:type="character" w:customStyle="1" w:styleId="WW8Num123z0">
    <w:name w:val="WW8Num123z0"/>
    <w:rsid w:val="00BD005F"/>
    <w:rPr>
      <w:rFonts w:ascii="Symbol" w:hAnsi="Symbol"/>
    </w:rPr>
  </w:style>
  <w:style w:type="character" w:customStyle="1" w:styleId="WW8Num123z1">
    <w:name w:val="WW8Num123z1"/>
    <w:rsid w:val="00BD005F"/>
    <w:rPr>
      <w:rFonts w:ascii="Times New Roman" w:hAnsi="Times New Roman"/>
      <w:b w:val="0"/>
      <w:i w:val="0"/>
      <w:sz w:val="20"/>
      <w:u w:val="none"/>
    </w:rPr>
  </w:style>
  <w:style w:type="character" w:customStyle="1" w:styleId="WW8Num124z0">
    <w:name w:val="WW8Num124z0"/>
    <w:rsid w:val="00BD005F"/>
    <w:rPr>
      <w:rFonts w:ascii="Symbol" w:hAnsi="Symbol"/>
    </w:rPr>
  </w:style>
  <w:style w:type="character" w:customStyle="1" w:styleId="WW8Num124z1">
    <w:name w:val="WW8Num124z1"/>
    <w:rsid w:val="00BD005F"/>
    <w:rPr>
      <w:rFonts w:ascii="Times New Roman" w:hAnsi="Times New Roman"/>
      <w:b w:val="0"/>
      <w:i w:val="0"/>
      <w:sz w:val="20"/>
      <w:u w:val="none"/>
    </w:rPr>
  </w:style>
  <w:style w:type="character" w:customStyle="1" w:styleId="WW8Num125z0">
    <w:name w:val="WW8Num125z0"/>
    <w:rsid w:val="00BD005F"/>
    <w:rPr>
      <w:rFonts w:ascii="Symbol" w:hAnsi="Symbol"/>
    </w:rPr>
  </w:style>
  <w:style w:type="character" w:customStyle="1" w:styleId="WW8Num125z1">
    <w:name w:val="WW8Num125z1"/>
    <w:rsid w:val="00BD005F"/>
    <w:rPr>
      <w:rFonts w:ascii="Times New Roman" w:hAnsi="Times New Roman"/>
      <w:b w:val="0"/>
      <w:i w:val="0"/>
      <w:sz w:val="20"/>
      <w:u w:val="none"/>
    </w:rPr>
  </w:style>
  <w:style w:type="character" w:customStyle="1" w:styleId="WW8Num126z0">
    <w:name w:val="WW8Num126z0"/>
    <w:rsid w:val="00BD005F"/>
    <w:rPr>
      <w:rFonts w:ascii="Symbol" w:hAnsi="Symbol"/>
    </w:rPr>
  </w:style>
  <w:style w:type="character" w:customStyle="1" w:styleId="WW8Num126z1">
    <w:name w:val="WW8Num126z1"/>
    <w:rsid w:val="00BD005F"/>
    <w:rPr>
      <w:rFonts w:ascii="Times New Roman" w:hAnsi="Times New Roman"/>
      <w:b w:val="0"/>
      <w:i w:val="0"/>
      <w:sz w:val="20"/>
      <w:u w:val="none"/>
    </w:rPr>
  </w:style>
  <w:style w:type="character" w:customStyle="1" w:styleId="WW8Num127z0">
    <w:name w:val="WW8Num127z0"/>
    <w:rsid w:val="00BD005F"/>
    <w:rPr>
      <w:rFonts w:ascii="Symbol" w:hAnsi="Symbol"/>
    </w:rPr>
  </w:style>
  <w:style w:type="character" w:customStyle="1" w:styleId="WW8Num128z0">
    <w:name w:val="WW8Num128z0"/>
    <w:rsid w:val="00BD005F"/>
    <w:rPr>
      <w:rFonts w:ascii="Symbol" w:hAnsi="Symbol"/>
    </w:rPr>
  </w:style>
  <w:style w:type="character" w:customStyle="1" w:styleId="WW8Num130z0">
    <w:name w:val="WW8Num130z0"/>
    <w:rsid w:val="00BD005F"/>
    <w:rPr>
      <w:rFonts w:ascii="Symbol" w:hAnsi="Symbol"/>
    </w:rPr>
  </w:style>
  <w:style w:type="character" w:customStyle="1" w:styleId="WW8Num131z0">
    <w:name w:val="WW8Num131z0"/>
    <w:rsid w:val="00BD005F"/>
    <w:rPr>
      <w:rFonts w:ascii="Symbol" w:hAnsi="Symbol"/>
    </w:rPr>
  </w:style>
  <w:style w:type="character" w:customStyle="1" w:styleId="WW8Num132z0">
    <w:name w:val="WW8Num132z0"/>
    <w:rsid w:val="00BD005F"/>
    <w:rPr>
      <w:rFonts w:ascii="Symbol" w:hAnsi="Symbol"/>
    </w:rPr>
  </w:style>
  <w:style w:type="character" w:customStyle="1" w:styleId="WW8Num133z0">
    <w:name w:val="WW8Num133z0"/>
    <w:rsid w:val="00BD005F"/>
    <w:rPr>
      <w:rFonts w:ascii="Symbol" w:hAnsi="Symbol"/>
    </w:rPr>
  </w:style>
  <w:style w:type="character" w:customStyle="1" w:styleId="WW8Num134z0">
    <w:name w:val="WW8Num134z0"/>
    <w:rsid w:val="00BD005F"/>
    <w:rPr>
      <w:rFonts w:ascii="Symbol" w:hAnsi="Symbol"/>
    </w:rPr>
  </w:style>
  <w:style w:type="character" w:customStyle="1" w:styleId="WW8Num135z0">
    <w:name w:val="WW8Num135z0"/>
    <w:rsid w:val="00BD005F"/>
    <w:rPr>
      <w:rFonts w:ascii="Wingdings" w:hAnsi="Wingdings"/>
      <w:sz w:val="24"/>
    </w:rPr>
  </w:style>
  <w:style w:type="character" w:customStyle="1" w:styleId="WW8Num136z0">
    <w:name w:val="WW8Num136z0"/>
    <w:rsid w:val="00BD005F"/>
    <w:rPr>
      <w:rFonts w:ascii="Symbol" w:hAnsi="Symbol"/>
    </w:rPr>
  </w:style>
  <w:style w:type="character" w:customStyle="1" w:styleId="WW8Num136z1">
    <w:name w:val="WW8Num136z1"/>
    <w:rsid w:val="00BD005F"/>
    <w:rPr>
      <w:rFonts w:ascii="Times New Roman" w:hAnsi="Times New Roman"/>
      <w:b w:val="0"/>
      <w:i w:val="0"/>
      <w:sz w:val="20"/>
      <w:u w:val="none"/>
    </w:rPr>
  </w:style>
  <w:style w:type="character" w:customStyle="1" w:styleId="WW8Num137z0">
    <w:name w:val="WW8Num137z0"/>
    <w:rsid w:val="00BD005F"/>
    <w:rPr>
      <w:rFonts w:ascii="Times New Roman" w:hAnsi="Times New Roman"/>
      <w:b w:val="0"/>
      <w:i w:val="0"/>
      <w:sz w:val="20"/>
      <w:u w:val="none"/>
    </w:rPr>
  </w:style>
  <w:style w:type="character" w:customStyle="1" w:styleId="WW8Num138z0">
    <w:name w:val="WW8Num138z0"/>
    <w:rsid w:val="00BD005F"/>
    <w:rPr>
      <w:rFonts w:ascii="Symbol" w:hAnsi="Symbol"/>
      <w:color w:val="auto"/>
      <w:sz w:val="20"/>
    </w:rPr>
  </w:style>
  <w:style w:type="character" w:customStyle="1" w:styleId="WW8Num139z0">
    <w:name w:val="WW8Num139z0"/>
    <w:rsid w:val="00BD005F"/>
    <w:rPr>
      <w:rFonts w:ascii="Symbol" w:hAnsi="Symbol"/>
    </w:rPr>
  </w:style>
  <w:style w:type="character" w:customStyle="1" w:styleId="WW8Num140z0">
    <w:name w:val="WW8Num140z0"/>
    <w:rsid w:val="00BD005F"/>
    <w:rPr>
      <w:rFonts w:ascii="Symbol" w:hAnsi="Symbol"/>
      <w:color w:val="auto"/>
    </w:rPr>
  </w:style>
  <w:style w:type="character" w:customStyle="1" w:styleId="WW8Num142z0">
    <w:name w:val="WW8Num142z0"/>
    <w:rsid w:val="00BD005F"/>
    <w:rPr>
      <w:rFonts w:ascii="Symbol" w:hAnsi="Symbol"/>
    </w:rPr>
  </w:style>
  <w:style w:type="character" w:customStyle="1" w:styleId="WW8Num142z2">
    <w:name w:val="WW8Num142z2"/>
    <w:rsid w:val="00BD005F"/>
    <w:rPr>
      <w:rFonts w:ascii="Wingdings" w:hAnsi="Wingdings"/>
    </w:rPr>
  </w:style>
  <w:style w:type="character" w:customStyle="1" w:styleId="WW8Num142z4">
    <w:name w:val="WW8Num142z4"/>
    <w:rsid w:val="00BD005F"/>
    <w:rPr>
      <w:rFonts w:ascii="Courier New" w:hAnsi="Courier New"/>
    </w:rPr>
  </w:style>
  <w:style w:type="character" w:customStyle="1" w:styleId="WW8Num143z0">
    <w:name w:val="WW8Num143z0"/>
    <w:rsid w:val="00BD005F"/>
    <w:rPr>
      <w:rFonts w:ascii="Symbol" w:hAnsi="Symbol"/>
      <w:color w:val="auto"/>
    </w:rPr>
  </w:style>
  <w:style w:type="character" w:customStyle="1" w:styleId="WW8Num144z0">
    <w:name w:val="WW8Num144z0"/>
    <w:rsid w:val="00BD005F"/>
    <w:rPr>
      <w:rFonts w:ascii="Symbol" w:hAnsi="Symbol"/>
    </w:rPr>
  </w:style>
  <w:style w:type="character" w:customStyle="1" w:styleId="WW8Num145z0">
    <w:name w:val="WW8Num145z0"/>
    <w:rsid w:val="00BD005F"/>
    <w:rPr>
      <w:rFonts w:ascii="Symbol" w:hAnsi="Symbol"/>
    </w:rPr>
  </w:style>
  <w:style w:type="character" w:customStyle="1" w:styleId="WW8NumSt2z0">
    <w:name w:val="WW8NumSt2z0"/>
    <w:rsid w:val="00BD005F"/>
    <w:rPr>
      <w:rFonts w:ascii="Symbol" w:hAnsi="Symbol"/>
    </w:rPr>
  </w:style>
  <w:style w:type="character" w:customStyle="1" w:styleId="WW8NumSt11z0">
    <w:name w:val="WW8NumSt11z0"/>
    <w:rsid w:val="00BD005F"/>
    <w:rPr>
      <w:rFonts w:ascii="Monotype Sorts" w:hAnsi="Monotype Sorts"/>
      <w:sz w:val="48"/>
    </w:rPr>
  </w:style>
  <w:style w:type="character" w:customStyle="1" w:styleId="WW8NumSt12z0">
    <w:name w:val="WW8NumSt12z0"/>
    <w:rsid w:val="00BD005F"/>
    <w:rPr>
      <w:rFonts w:ascii="Times New Roman" w:hAnsi="Times New Roman"/>
      <w:sz w:val="48"/>
    </w:rPr>
  </w:style>
  <w:style w:type="character" w:customStyle="1" w:styleId="WW8NumSt60z0">
    <w:name w:val="WW8NumSt60z0"/>
    <w:rsid w:val="00BD005F"/>
    <w:rPr>
      <w:rFonts w:ascii="Symbol" w:hAnsi="Symbol"/>
    </w:rPr>
  </w:style>
  <w:style w:type="character" w:customStyle="1" w:styleId="WW8NumSt136z0">
    <w:name w:val="WW8NumSt136z0"/>
    <w:rsid w:val="00BD005F"/>
    <w:rPr>
      <w:rFonts w:ascii="Symbol" w:hAnsi="Symbol"/>
    </w:rPr>
  </w:style>
  <w:style w:type="character" w:styleId="LineNumber">
    <w:name w:val="line number"/>
    <w:basedOn w:val="DefaultParagraphFont"/>
    <w:semiHidden/>
    <w:rsid w:val="00BD005F"/>
  </w:style>
  <w:style w:type="character" w:customStyle="1" w:styleId="FootnoteCharacters">
    <w:name w:val="Footnote Characters"/>
    <w:rsid w:val="00BD005F"/>
    <w:rPr>
      <w:position w:val="1"/>
      <w:sz w:val="16"/>
    </w:rPr>
  </w:style>
  <w:style w:type="character" w:styleId="PageNumber">
    <w:name w:val="page number"/>
    <w:basedOn w:val="DefaultParagraphFont"/>
    <w:semiHidden/>
    <w:rsid w:val="00BD005F"/>
  </w:style>
  <w:style w:type="character" w:customStyle="1" w:styleId="Bullets">
    <w:name w:val="Bullets"/>
    <w:rsid w:val="00BD005F"/>
    <w:rPr>
      <w:rFonts w:ascii="StarSymbol" w:eastAsia="StarSymbol" w:hAnsi="StarSymbol" w:cs="StarSymbol"/>
      <w:sz w:val="18"/>
      <w:szCs w:val="18"/>
    </w:rPr>
  </w:style>
  <w:style w:type="character" w:customStyle="1" w:styleId="NumberingSymbols">
    <w:name w:val="Numbering Symbols"/>
    <w:rsid w:val="00BD005F"/>
  </w:style>
  <w:style w:type="paragraph" w:customStyle="1" w:styleId="Heading">
    <w:name w:val="Heading"/>
    <w:basedOn w:val="Normal"/>
    <w:next w:val="BodyText"/>
    <w:rsid w:val="00BD005F"/>
    <w:pPr>
      <w:keepNext/>
      <w:suppressAutoHyphens/>
      <w:spacing w:before="240" w:after="120" w:line="240" w:lineRule="auto"/>
    </w:pPr>
    <w:rPr>
      <w:rFonts w:ascii="Arial" w:eastAsia="Lucida Sans Unicode" w:hAnsi="Arial" w:cs="Tahoma"/>
      <w:color w:val="000000"/>
      <w:sz w:val="28"/>
      <w:szCs w:val="28"/>
      <w:lang w:val="en-US" w:eastAsia="ar-SA"/>
    </w:rPr>
  </w:style>
  <w:style w:type="paragraph" w:styleId="BodyText">
    <w:name w:val="Body Text"/>
    <w:basedOn w:val="Normal"/>
    <w:link w:val="BodyTextChar"/>
    <w:uiPriority w:val="99"/>
    <w:semiHidden/>
    <w:rsid w:val="00BD005F"/>
    <w:pPr>
      <w:suppressAutoHyphens/>
      <w:spacing w:after="0" w:line="240" w:lineRule="auto"/>
    </w:pPr>
    <w:rPr>
      <w:rFonts w:ascii="Arial" w:eastAsia="Times New Roman" w:hAnsi="Arial" w:cs="Times New Roman"/>
      <w:color w:val="0000FF"/>
      <w:sz w:val="24"/>
      <w:szCs w:val="20"/>
      <w:lang w:val="en-US" w:eastAsia="ar-SA"/>
    </w:rPr>
  </w:style>
  <w:style w:type="character" w:customStyle="1" w:styleId="BodyTextChar">
    <w:name w:val="Body Text Char"/>
    <w:basedOn w:val="DefaultParagraphFont"/>
    <w:link w:val="BodyText"/>
    <w:uiPriority w:val="99"/>
    <w:semiHidden/>
    <w:rsid w:val="00BD005F"/>
    <w:rPr>
      <w:rFonts w:ascii="Arial" w:eastAsia="Times New Roman" w:hAnsi="Arial" w:cs="Times New Roman"/>
      <w:color w:val="0000FF"/>
      <w:sz w:val="24"/>
      <w:szCs w:val="20"/>
      <w:lang w:val="en-US" w:eastAsia="ar-SA"/>
    </w:rPr>
  </w:style>
  <w:style w:type="paragraph" w:styleId="List">
    <w:name w:val="List"/>
    <w:basedOn w:val="BodyText"/>
    <w:semiHidden/>
    <w:rsid w:val="00BD005F"/>
    <w:rPr>
      <w:rFonts w:cs="Tahoma"/>
    </w:rPr>
  </w:style>
  <w:style w:type="paragraph" w:customStyle="1" w:styleId="Index">
    <w:name w:val="Index"/>
    <w:basedOn w:val="Normal"/>
    <w:rsid w:val="00BD005F"/>
    <w:pPr>
      <w:suppressLineNumbers/>
      <w:suppressAutoHyphens/>
      <w:spacing w:after="0" w:line="240" w:lineRule="auto"/>
    </w:pPr>
    <w:rPr>
      <w:rFonts w:ascii="Arial" w:eastAsia="Times New Roman" w:hAnsi="Arial" w:cs="Tahoma"/>
      <w:color w:val="000000"/>
      <w:sz w:val="24"/>
      <w:szCs w:val="20"/>
      <w:lang w:val="en-US" w:eastAsia="ar-SA"/>
    </w:rPr>
  </w:style>
  <w:style w:type="paragraph" w:styleId="TOC8">
    <w:name w:val="toc 8"/>
    <w:basedOn w:val="Normal"/>
    <w:next w:val="Normal"/>
    <w:semiHidden/>
    <w:rsid w:val="00BD005F"/>
    <w:pPr>
      <w:suppressAutoHyphens/>
      <w:spacing w:after="0" w:line="240" w:lineRule="auto"/>
      <w:ind w:left="1400"/>
    </w:pPr>
    <w:rPr>
      <w:rFonts w:ascii="Arial" w:eastAsia="Times New Roman" w:hAnsi="Arial" w:cs="Times New Roman"/>
      <w:color w:val="000000"/>
      <w:sz w:val="18"/>
      <w:szCs w:val="20"/>
      <w:lang w:val="en-US" w:eastAsia="ar-SA"/>
    </w:rPr>
  </w:style>
  <w:style w:type="paragraph" w:styleId="TOC7">
    <w:name w:val="toc 7"/>
    <w:basedOn w:val="Normal"/>
    <w:next w:val="Normal"/>
    <w:semiHidden/>
    <w:rsid w:val="00BD005F"/>
    <w:pPr>
      <w:suppressAutoHyphens/>
      <w:spacing w:after="0" w:line="240" w:lineRule="auto"/>
      <w:ind w:left="1200"/>
    </w:pPr>
    <w:rPr>
      <w:rFonts w:ascii="Arial" w:eastAsia="Times New Roman" w:hAnsi="Arial" w:cs="Times New Roman"/>
      <w:color w:val="000000"/>
      <w:sz w:val="18"/>
      <w:szCs w:val="20"/>
      <w:lang w:val="en-US" w:eastAsia="ar-SA"/>
    </w:rPr>
  </w:style>
  <w:style w:type="paragraph" w:styleId="TOC6">
    <w:name w:val="toc 6"/>
    <w:basedOn w:val="Normal"/>
    <w:next w:val="Normal"/>
    <w:semiHidden/>
    <w:rsid w:val="00BD005F"/>
    <w:pPr>
      <w:suppressAutoHyphens/>
      <w:spacing w:after="0" w:line="240" w:lineRule="auto"/>
      <w:ind w:left="1000"/>
    </w:pPr>
    <w:rPr>
      <w:rFonts w:ascii="Arial" w:eastAsia="Times New Roman" w:hAnsi="Arial" w:cs="Times New Roman"/>
      <w:color w:val="000000"/>
      <w:sz w:val="18"/>
      <w:szCs w:val="20"/>
      <w:lang w:val="en-US" w:eastAsia="ar-SA"/>
    </w:rPr>
  </w:style>
  <w:style w:type="paragraph" w:styleId="TOC5">
    <w:name w:val="toc 5"/>
    <w:basedOn w:val="Normal"/>
    <w:next w:val="Normal"/>
    <w:semiHidden/>
    <w:rsid w:val="00BD005F"/>
    <w:pPr>
      <w:suppressAutoHyphens/>
      <w:spacing w:after="0" w:line="240" w:lineRule="auto"/>
      <w:ind w:left="800"/>
    </w:pPr>
    <w:rPr>
      <w:rFonts w:ascii="Arial" w:eastAsia="Times New Roman" w:hAnsi="Arial" w:cs="Times New Roman"/>
      <w:color w:val="000000"/>
      <w:sz w:val="18"/>
      <w:szCs w:val="20"/>
      <w:lang w:val="en-US" w:eastAsia="ar-SA"/>
    </w:rPr>
  </w:style>
  <w:style w:type="paragraph" w:styleId="TOC4">
    <w:name w:val="toc 4"/>
    <w:basedOn w:val="Normal"/>
    <w:next w:val="Normal"/>
    <w:semiHidden/>
    <w:rsid w:val="00BD005F"/>
    <w:pPr>
      <w:suppressAutoHyphens/>
      <w:spacing w:after="0" w:line="240" w:lineRule="auto"/>
      <w:ind w:left="600"/>
    </w:pPr>
    <w:rPr>
      <w:rFonts w:ascii="Arial" w:eastAsia="Times New Roman" w:hAnsi="Arial" w:cs="Times New Roman"/>
      <w:color w:val="000000"/>
      <w:sz w:val="18"/>
      <w:szCs w:val="20"/>
      <w:lang w:val="en-US" w:eastAsia="ar-SA"/>
    </w:rPr>
  </w:style>
  <w:style w:type="paragraph" w:styleId="TOC3">
    <w:name w:val="toc 3"/>
    <w:basedOn w:val="Normal"/>
    <w:next w:val="Normal"/>
    <w:uiPriority w:val="39"/>
    <w:qFormat/>
    <w:rsid w:val="00BD005F"/>
    <w:pPr>
      <w:suppressAutoHyphens/>
      <w:spacing w:after="0" w:line="240" w:lineRule="auto"/>
      <w:ind w:left="400"/>
    </w:pPr>
    <w:rPr>
      <w:rFonts w:ascii="Arial" w:eastAsia="Times New Roman" w:hAnsi="Arial" w:cs="Times New Roman"/>
      <w:i/>
      <w:color w:val="000000"/>
      <w:sz w:val="24"/>
      <w:szCs w:val="20"/>
      <w:lang w:val="en-US" w:eastAsia="ar-SA"/>
    </w:rPr>
  </w:style>
  <w:style w:type="paragraph" w:styleId="TOC2">
    <w:name w:val="toc 2"/>
    <w:basedOn w:val="Normal"/>
    <w:next w:val="Normal"/>
    <w:uiPriority w:val="39"/>
    <w:qFormat/>
    <w:rsid w:val="00BD005F"/>
    <w:pPr>
      <w:suppressAutoHyphens/>
      <w:spacing w:after="0" w:line="240" w:lineRule="auto"/>
      <w:ind w:left="200"/>
    </w:pPr>
    <w:rPr>
      <w:rFonts w:ascii="Arial" w:eastAsia="Times New Roman" w:hAnsi="Arial" w:cs="Times New Roman"/>
      <w:smallCaps/>
      <w:color w:val="000000"/>
      <w:sz w:val="24"/>
      <w:szCs w:val="20"/>
      <w:lang w:val="en-US" w:eastAsia="ar-SA"/>
    </w:rPr>
  </w:style>
  <w:style w:type="paragraph" w:styleId="TOC1">
    <w:name w:val="toc 1"/>
    <w:basedOn w:val="Normal"/>
    <w:next w:val="Normal"/>
    <w:uiPriority w:val="39"/>
    <w:qFormat/>
    <w:rsid w:val="00BD005F"/>
    <w:pPr>
      <w:suppressAutoHyphens/>
      <w:spacing w:before="120" w:after="120" w:line="240" w:lineRule="auto"/>
    </w:pPr>
    <w:rPr>
      <w:rFonts w:ascii="Arial" w:eastAsia="Times New Roman" w:hAnsi="Arial" w:cs="Times New Roman"/>
      <w:b/>
      <w:caps/>
      <w:color w:val="000000"/>
      <w:sz w:val="24"/>
      <w:szCs w:val="20"/>
      <w:lang w:val="en-US" w:eastAsia="ar-SA"/>
    </w:rPr>
  </w:style>
  <w:style w:type="paragraph" w:styleId="Index7">
    <w:name w:val="index 7"/>
    <w:basedOn w:val="Normal"/>
    <w:next w:val="Normal"/>
    <w:semiHidden/>
    <w:rsid w:val="00BD005F"/>
    <w:pPr>
      <w:suppressAutoHyphens/>
      <w:spacing w:after="0" w:line="240" w:lineRule="auto"/>
      <w:ind w:left="2160"/>
    </w:pPr>
    <w:rPr>
      <w:rFonts w:ascii="Arial" w:eastAsia="Times New Roman" w:hAnsi="Arial" w:cs="Times New Roman"/>
      <w:color w:val="000000"/>
      <w:sz w:val="24"/>
      <w:szCs w:val="20"/>
      <w:lang w:val="en-US" w:eastAsia="ar-SA"/>
    </w:rPr>
  </w:style>
  <w:style w:type="paragraph" w:styleId="Index6">
    <w:name w:val="index 6"/>
    <w:basedOn w:val="Normal"/>
    <w:next w:val="Normal"/>
    <w:semiHidden/>
    <w:rsid w:val="00BD005F"/>
    <w:pPr>
      <w:suppressAutoHyphens/>
      <w:spacing w:after="0" w:line="240" w:lineRule="auto"/>
      <w:ind w:left="1800"/>
    </w:pPr>
    <w:rPr>
      <w:rFonts w:ascii="Arial" w:eastAsia="Times New Roman" w:hAnsi="Arial" w:cs="Times New Roman"/>
      <w:color w:val="000000"/>
      <w:sz w:val="24"/>
      <w:szCs w:val="20"/>
      <w:lang w:val="en-US" w:eastAsia="ar-SA"/>
    </w:rPr>
  </w:style>
  <w:style w:type="paragraph" w:styleId="Index5">
    <w:name w:val="index 5"/>
    <w:basedOn w:val="Normal"/>
    <w:next w:val="Normal"/>
    <w:semiHidden/>
    <w:rsid w:val="00BD005F"/>
    <w:pPr>
      <w:suppressAutoHyphens/>
      <w:spacing w:after="0" w:line="240" w:lineRule="auto"/>
      <w:ind w:left="1440"/>
    </w:pPr>
    <w:rPr>
      <w:rFonts w:ascii="Arial" w:eastAsia="Times New Roman" w:hAnsi="Arial" w:cs="Times New Roman"/>
      <w:color w:val="000000"/>
      <w:sz w:val="24"/>
      <w:szCs w:val="20"/>
      <w:lang w:val="en-US" w:eastAsia="ar-SA"/>
    </w:rPr>
  </w:style>
  <w:style w:type="paragraph" w:styleId="Index4">
    <w:name w:val="index 4"/>
    <w:basedOn w:val="Normal"/>
    <w:next w:val="Normal"/>
    <w:semiHidden/>
    <w:rsid w:val="00BD005F"/>
    <w:pPr>
      <w:suppressAutoHyphens/>
      <w:spacing w:after="0" w:line="240" w:lineRule="auto"/>
      <w:ind w:left="1080"/>
    </w:pPr>
    <w:rPr>
      <w:rFonts w:ascii="Arial" w:eastAsia="Times New Roman" w:hAnsi="Arial" w:cs="Times New Roman"/>
      <w:color w:val="000000"/>
      <w:sz w:val="24"/>
      <w:szCs w:val="20"/>
      <w:lang w:val="en-US" w:eastAsia="ar-SA"/>
    </w:rPr>
  </w:style>
  <w:style w:type="paragraph" w:styleId="Index3">
    <w:name w:val="index 3"/>
    <w:basedOn w:val="Normal"/>
    <w:next w:val="Normal"/>
    <w:semiHidden/>
    <w:rsid w:val="00BD005F"/>
    <w:pPr>
      <w:suppressAutoHyphens/>
      <w:spacing w:after="0" w:line="240" w:lineRule="auto"/>
      <w:ind w:left="720"/>
    </w:pPr>
    <w:rPr>
      <w:rFonts w:ascii="Arial" w:eastAsia="Times New Roman" w:hAnsi="Arial" w:cs="Times New Roman"/>
      <w:color w:val="000000"/>
      <w:sz w:val="24"/>
      <w:szCs w:val="20"/>
      <w:lang w:val="en-US" w:eastAsia="ar-SA"/>
    </w:rPr>
  </w:style>
  <w:style w:type="paragraph" w:styleId="Index2">
    <w:name w:val="index 2"/>
    <w:basedOn w:val="Normal"/>
    <w:next w:val="Normal"/>
    <w:semiHidden/>
    <w:rsid w:val="00BD005F"/>
    <w:pPr>
      <w:suppressAutoHyphens/>
      <w:spacing w:after="0" w:line="240" w:lineRule="auto"/>
      <w:ind w:left="360"/>
    </w:pPr>
    <w:rPr>
      <w:rFonts w:ascii="Arial" w:eastAsia="Times New Roman" w:hAnsi="Arial" w:cs="Times New Roman"/>
      <w:color w:val="000000"/>
      <w:sz w:val="24"/>
      <w:szCs w:val="20"/>
      <w:lang w:val="en-US" w:eastAsia="ar-SA"/>
    </w:rPr>
  </w:style>
  <w:style w:type="paragraph" w:styleId="Index1">
    <w:name w:val="index 1"/>
    <w:basedOn w:val="Normal"/>
    <w:next w:val="Normal"/>
    <w:semiHidden/>
    <w:rsid w:val="00BD005F"/>
    <w:pPr>
      <w:suppressAutoHyphens/>
      <w:spacing w:after="0" w:line="240" w:lineRule="auto"/>
    </w:pPr>
    <w:rPr>
      <w:rFonts w:ascii="Arial" w:eastAsia="Times New Roman" w:hAnsi="Arial" w:cs="Times New Roman"/>
      <w:color w:val="000000"/>
      <w:sz w:val="24"/>
      <w:szCs w:val="20"/>
      <w:lang w:val="en-US" w:eastAsia="ar-SA"/>
    </w:rPr>
  </w:style>
  <w:style w:type="paragraph" w:styleId="IndexHeading">
    <w:name w:val="index heading"/>
    <w:basedOn w:val="Normal"/>
    <w:next w:val="Index1"/>
    <w:semiHidden/>
    <w:rsid w:val="00BD005F"/>
    <w:pPr>
      <w:suppressAutoHyphens/>
      <w:spacing w:after="0" w:line="240" w:lineRule="auto"/>
    </w:pPr>
    <w:rPr>
      <w:rFonts w:ascii="Arial" w:eastAsia="Times New Roman" w:hAnsi="Arial" w:cs="Times New Roman"/>
      <w:color w:val="000000"/>
      <w:sz w:val="24"/>
      <w:szCs w:val="20"/>
      <w:lang w:val="en-US" w:eastAsia="ar-SA"/>
    </w:rPr>
  </w:style>
  <w:style w:type="paragraph" w:styleId="BodyTextIndent">
    <w:name w:val="Body Text Indent"/>
    <w:basedOn w:val="Normal"/>
    <w:link w:val="BodyTextIndentChar"/>
    <w:semiHidden/>
    <w:rsid w:val="00BD005F"/>
    <w:pPr>
      <w:suppressAutoHyphens/>
      <w:spacing w:after="0" w:line="240" w:lineRule="auto"/>
      <w:ind w:left="-18" w:firstLine="18"/>
    </w:pPr>
    <w:rPr>
      <w:rFonts w:ascii="Arial" w:eastAsia="Times New Roman" w:hAnsi="Arial" w:cs="Times New Roman"/>
      <w:i/>
      <w:color w:val="000000"/>
      <w:sz w:val="24"/>
      <w:szCs w:val="20"/>
      <w:lang w:val="en-US" w:eastAsia="ar-SA"/>
    </w:rPr>
  </w:style>
  <w:style w:type="character" w:customStyle="1" w:styleId="BodyTextIndentChar">
    <w:name w:val="Body Text Indent Char"/>
    <w:basedOn w:val="DefaultParagraphFont"/>
    <w:link w:val="BodyTextIndent"/>
    <w:semiHidden/>
    <w:rsid w:val="00BD005F"/>
    <w:rPr>
      <w:rFonts w:ascii="Arial" w:eastAsia="Times New Roman" w:hAnsi="Arial" w:cs="Times New Roman"/>
      <w:i/>
      <w:color w:val="000000"/>
      <w:sz w:val="24"/>
      <w:szCs w:val="20"/>
      <w:lang w:val="en-US" w:eastAsia="ar-SA"/>
    </w:rPr>
  </w:style>
  <w:style w:type="paragraph" w:styleId="BodyTextIndent2">
    <w:name w:val="Body Text Indent 2"/>
    <w:basedOn w:val="Normal"/>
    <w:link w:val="BodyTextIndent2Char"/>
    <w:semiHidden/>
    <w:rsid w:val="00BD005F"/>
    <w:pPr>
      <w:suppressAutoHyphens/>
      <w:spacing w:after="0" w:line="240" w:lineRule="auto"/>
      <w:ind w:left="-18" w:firstLine="18"/>
    </w:pPr>
    <w:rPr>
      <w:rFonts w:ascii="Arial" w:eastAsia="Times New Roman" w:hAnsi="Arial" w:cs="Times New Roman"/>
      <w:color w:val="000000"/>
      <w:sz w:val="24"/>
      <w:szCs w:val="20"/>
      <w:lang w:val="en-US" w:eastAsia="ar-SA"/>
    </w:rPr>
  </w:style>
  <w:style w:type="character" w:customStyle="1" w:styleId="BodyTextIndent2Char">
    <w:name w:val="Body Text Indent 2 Char"/>
    <w:basedOn w:val="DefaultParagraphFont"/>
    <w:link w:val="BodyTextIndent2"/>
    <w:semiHidden/>
    <w:rsid w:val="00BD005F"/>
    <w:rPr>
      <w:rFonts w:ascii="Arial" w:eastAsia="Times New Roman" w:hAnsi="Arial" w:cs="Times New Roman"/>
      <w:color w:val="000000"/>
      <w:sz w:val="24"/>
      <w:szCs w:val="20"/>
      <w:lang w:val="en-US" w:eastAsia="ar-SA"/>
    </w:rPr>
  </w:style>
  <w:style w:type="paragraph" w:styleId="TOC9">
    <w:name w:val="toc 9"/>
    <w:basedOn w:val="Normal"/>
    <w:next w:val="Normal"/>
    <w:semiHidden/>
    <w:rsid w:val="00BD005F"/>
    <w:pPr>
      <w:suppressAutoHyphens/>
      <w:spacing w:after="0" w:line="240" w:lineRule="auto"/>
      <w:ind w:left="1600"/>
    </w:pPr>
    <w:rPr>
      <w:rFonts w:ascii="Arial" w:eastAsia="Times New Roman" w:hAnsi="Arial" w:cs="Times New Roman"/>
      <w:color w:val="000000"/>
      <w:sz w:val="18"/>
      <w:szCs w:val="20"/>
      <w:lang w:val="en-US" w:eastAsia="ar-SA"/>
    </w:rPr>
  </w:style>
  <w:style w:type="paragraph" w:styleId="BodyText2">
    <w:name w:val="Body Text 2"/>
    <w:basedOn w:val="Normal"/>
    <w:link w:val="BodyText2Char"/>
    <w:semiHidden/>
    <w:rsid w:val="00BD005F"/>
    <w:pPr>
      <w:suppressAutoHyphens/>
      <w:spacing w:after="0" w:line="240" w:lineRule="auto"/>
    </w:pPr>
    <w:rPr>
      <w:rFonts w:ascii="Arial" w:eastAsia="Times New Roman" w:hAnsi="Arial" w:cs="Times New Roman"/>
      <w:sz w:val="24"/>
      <w:szCs w:val="20"/>
      <w:lang w:val="en-US" w:eastAsia="ar-SA"/>
    </w:rPr>
  </w:style>
  <w:style w:type="character" w:customStyle="1" w:styleId="BodyText2Char">
    <w:name w:val="Body Text 2 Char"/>
    <w:basedOn w:val="DefaultParagraphFont"/>
    <w:link w:val="BodyText2"/>
    <w:semiHidden/>
    <w:rsid w:val="00BD005F"/>
    <w:rPr>
      <w:rFonts w:ascii="Arial" w:eastAsia="Times New Roman" w:hAnsi="Arial" w:cs="Times New Roman"/>
      <w:sz w:val="24"/>
      <w:szCs w:val="20"/>
      <w:lang w:val="en-US" w:eastAsia="ar-SA"/>
    </w:rPr>
  </w:style>
  <w:style w:type="paragraph" w:customStyle="1" w:styleId="H1">
    <w:name w:val="H1"/>
    <w:basedOn w:val="Normal"/>
    <w:next w:val="Normal"/>
    <w:rsid w:val="00BD005F"/>
    <w:pPr>
      <w:keepNext/>
      <w:suppressAutoHyphens/>
      <w:spacing w:before="100" w:after="100" w:line="240" w:lineRule="auto"/>
    </w:pPr>
    <w:rPr>
      <w:rFonts w:ascii="Arial" w:eastAsia="Times New Roman" w:hAnsi="Arial" w:cs="Times New Roman"/>
      <w:b/>
      <w:kern w:val="1"/>
      <w:sz w:val="48"/>
      <w:szCs w:val="20"/>
      <w:lang w:val="en-US" w:eastAsia="ar-SA"/>
    </w:rPr>
  </w:style>
  <w:style w:type="paragraph" w:customStyle="1" w:styleId="H2">
    <w:name w:val="H2"/>
    <w:basedOn w:val="Normal"/>
    <w:next w:val="Normal"/>
    <w:rsid w:val="00BD005F"/>
    <w:pPr>
      <w:keepNext/>
      <w:suppressAutoHyphens/>
      <w:spacing w:before="100" w:after="100" w:line="240" w:lineRule="auto"/>
    </w:pPr>
    <w:rPr>
      <w:rFonts w:ascii="Arial" w:eastAsia="Times New Roman" w:hAnsi="Arial" w:cs="Times New Roman"/>
      <w:b/>
      <w:sz w:val="36"/>
      <w:szCs w:val="20"/>
      <w:lang w:val="en-US" w:eastAsia="ar-SA"/>
    </w:rPr>
  </w:style>
  <w:style w:type="paragraph" w:customStyle="1" w:styleId="Titlepage">
    <w:name w:val="Titlepage"/>
    <w:basedOn w:val="Normal"/>
    <w:rsid w:val="00BD005F"/>
    <w:pPr>
      <w:suppressAutoHyphens/>
      <w:spacing w:before="240" w:after="0" w:line="240" w:lineRule="auto"/>
      <w:ind w:left="1440" w:right="-270"/>
    </w:pPr>
    <w:rPr>
      <w:rFonts w:ascii="Helvetica" w:eastAsia="Times New Roman" w:hAnsi="Helvetica" w:cs="Times New Roman"/>
      <w:b/>
      <w:sz w:val="48"/>
      <w:szCs w:val="20"/>
      <w:lang w:eastAsia="ar-SA"/>
    </w:rPr>
  </w:style>
  <w:style w:type="paragraph" w:styleId="BodyTextIndent3">
    <w:name w:val="Body Text Indent 3"/>
    <w:basedOn w:val="Normal"/>
    <w:link w:val="BodyTextIndent3Char"/>
    <w:semiHidden/>
    <w:rsid w:val="00BD005F"/>
    <w:pPr>
      <w:suppressAutoHyphens/>
      <w:spacing w:after="0" w:line="240" w:lineRule="auto"/>
      <w:ind w:left="360"/>
    </w:pPr>
    <w:rPr>
      <w:rFonts w:ascii="Arial" w:eastAsia="Times New Roman" w:hAnsi="Arial" w:cs="Times New Roman"/>
      <w:color w:val="000000"/>
      <w:sz w:val="24"/>
      <w:szCs w:val="20"/>
      <w:lang w:val="en-US" w:eastAsia="ar-SA"/>
    </w:rPr>
  </w:style>
  <w:style w:type="character" w:customStyle="1" w:styleId="BodyTextIndent3Char">
    <w:name w:val="Body Text Indent 3 Char"/>
    <w:basedOn w:val="DefaultParagraphFont"/>
    <w:link w:val="BodyTextIndent3"/>
    <w:semiHidden/>
    <w:rsid w:val="00BD005F"/>
    <w:rPr>
      <w:rFonts w:ascii="Arial" w:eastAsia="Times New Roman" w:hAnsi="Arial" w:cs="Times New Roman"/>
      <w:color w:val="000000"/>
      <w:sz w:val="24"/>
      <w:szCs w:val="20"/>
      <w:lang w:val="en-US" w:eastAsia="ar-SA"/>
    </w:rPr>
  </w:style>
  <w:style w:type="paragraph" w:customStyle="1" w:styleId="Title1">
    <w:name w:val="Title1"/>
    <w:next w:val="Normal"/>
    <w:rsid w:val="00BD005F"/>
    <w:pPr>
      <w:suppressAutoHyphens/>
      <w:spacing w:after="0" w:line="240" w:lineRule="auto"/>
      <w:ind w:right="-720"/>
    </w:pPr>
    <w:rPr>
      <w:rFonts w:ascii="Arial" w:eastAsia="Arial" w:hAnsi="Arial" w:cs="CG Times"/>
      <w:color w:val="000000"/>
      <w:sz w:val="40"/>
      <w:szCs w:val="20"/>
      <w:lang w:val="en-US" w:eastAsia="ar-SA"/>
    </w:rPr>
  </w:style>
  <w:style w:type="paragraph" w:customStyle="1" w:styleId="Bullet1">
    <w:name w:val="Bullet1"/>
    <w:basedOn w:val="Normal"/>
    <w:rsid w:val="00BD005F"/>
    <w:pPr>
      <w:suppressAutoHyphens/>
      <w:spacing w:before="120" w:after="0" w:line="240" w:lineRule="auto"/>
    </w:pPr>
    <w:rPr>
      <w:rFonts w:ascii="ICL Classical Garamond" w:eastAsia="Times New Roman" w:hAnsi="ICL Classical Garamond" w:cs="Times New Roman"/>
      <w:szCs w:val="20"/>
      <w:lang w:eastAsia="ar-SA"/>
    </w:rPr>
  </w:style>
  <w:style w:type="paragraph" w:customStyle="1" w:styleId="bullets0">
    <w:name w:val="bullets"/>
    <w:basedOn w:val="Normal"/>
    <w:rsid w:val="00BD005F"/>
    <w:pPr>
      <w:tabs>
        <w:tab w:val="left" w:pos="284"/>
      </w:tabs>
      <w:suppressAutoHyphens/>
      <w:spacing w:before="60" w:after="60" w:line="240" w:lineRule="auto"/>
    </w:pPr>
    <w:rPr>
      <w:rFonts w:ascii="Arial" w:eastAsia="Times New Roman" w:hAnsi="Arial" w:cs="Times New Roman"/>
      <w:szCs w:val="20"/>
      <w:lang w:eastAsia="ar-SA"/>
    </w:rPr>
  </w:style>
  <w:style w:type="paragraph" w:customStyle="1" w:styleId="table">
    <w:name w:val="table"/>
    <w:basedOn w:val="Normal"/>
    <w:rsid w:val="00BD005F"/>
    <w:pPr>
      <w:suppressAutoHyphens/>
      <w:spacing w:before="120" w:after="120" w:line="240" w:lineRule="auto"/>
    </w:pPr>
    <w:rPr>
      <w:rFonts w:ascii="Arial" w:eastAsia="Times New Roman" w:hAnsi="Arial" w:cs="Times New Roman"/>
      <w:szCs w:val="20"/>
      <w:lang w:eastAsia="ar-SA"/>
    </w:rPr>
  </w:style>
  <w:style w:type="paragraph" w:customStyle="1" w:styleId="table1">
    <w:name w:val="table1"/>
    <w:basedOn w:val="table"/>
    <w:rsid w:val="00BD005F"/>
  </w:style>
  <w:style w:type="paragraph" w:customStyle="1" w:styleId="RefDocItem">
    <w:name w:val="RefDocItem"/>
    <w:basedOn w:val="Normal"/>
    <w:rsid w:val="00BD005F"/>
    <w:pPr>
      <w:keepLines/>
      <w:tabs>
        <w:tab w:val="left" w:pos="1980"/>
      </w:tabs>
      <w:suppressAutoHyphens/>
      <w:spacing w:after="0" w:line="240" w:lineRule="auto"/>
      <w:ind w:left="3958" w:hanging="2824"/>
    </w:pPr>
    <w:rPr>
      <w:rFonts w:ascii="Arial" w:eastAsia="Times New Roman" w:hAnsi="Arial" w:cs="Times New Roman"/>
      <w:sz w:val="24"/>
      <w:szCs w:val="20"/>
      <w:lang w:eastAsia="ar-SA"/>
    </w:rPr>
  </w:style>
  <w:style w:type="paragraph" w:styleId="DocumentMap">
    <w:name w:val="Document Map"/>
    <w:basedOn w:val="Normal"/>
    <w:link w:val="DocumentMapChar"/>
    <w:semiHidden/>
    <w:rsid w:val="00BD005F"/>
    <w:pPr>
      <w:shd w:val="clear" w:color="auto" w:fill="000080"/>
      <w:suppressAutoHyphens/>
      <w:spacing w:after="0" w:line="240" w:lineRule="auto"/>
    </w:pPr>
    <w:rPr>
      <w:rFonts w:ascii="Tahoma" w:eastAsia="Times New Roman" w:hAnsi="Tahoma" w:cs="Times New Roman"/>
      <w:color w:val="000000"/>
      <w:sz w:val="16"/>
      <w:szCs w:val="20"/>
      <w:lang w:val="en-US" w:eastAsia="ar-SA"/>
    </w:rPr>
  </w:style>
  <w:style w:type="character" w:customStyle="1" w:styleId="DocumentMapChar">
    <w:name w:val="Document Map Char"/>
    <w:basedOn w:val="DefaultParagraphFont"/>
    <w:link w:val="DocumentMap"/>
    <w:semiHidden/>
    <w:rsid w:val="00BD005F"/>
    <w:rPr>
      <w:rFonts w:ascii="Tahoma" w:eastAsia="Times New Roman" w:hAnsi="Tahoma" w:cs="Times New Roman"/>
      <w:color w:val="000000"/>
      <w:sz w:val="16"/>
      <w:szCs w:val="20"/>
      <w:shd w:val="clear" w:color="auto" w:fill="000080"/>
      <w:lang w:val="en-US" w:eastAsia="ar-SA"/>
    </w:rPr>
  </w:style>
  <w:style w:type="paragraph" w:customStyle="1" w:styleId="Paragraph">
    <w:name w:val="Paragraph"/>
    <w:basedOn w:val="Normal"/>
    <w:rsid w:val="00BD005F"/>
    <w:pPr>
      <w:widowControl w:val="0"/>
      <w:suppressAutoHyphens/>
      <w:spacing w:before="120" w:after="120" w:line="240" w:lineRule="auto"/>
      <w:ind w:left="1440" w:right="1440"/>
    </w:pPr>
    <w:rPr>
      <w:rFonts w:ascii="Frutiger Linotype" w:eastAsia="Times New Roman" w:hAnsi="Frutiger Linotype" w:cs="Times New Roman"/>
      <w:color w:val="000000"/>
      <w:sz w:val="24"/>
      <w:szCs w:val="20"/>
      <w:lang w:eastAsia="ar-SA"/>
    </w:rPr>
  </w:style>
  <w:style w:type="paragraph" w:customStyle="1" w:styleId="GlossaryItem">
    <w:name w:val="GlossaryItem"/>
    <w:basedOn w:val="Normal"/>
    <w:rsid w:val="00BD005F"/>
    <w:pPr>
      <w:keepNext/>
      <w:keepLines/>
      <w:suppressAutoHyphens/>
      <w:spacing w:after="0" w:line="240" w:lineRule="auto"/>
      <w:ind w:left="3402" w:hanging="2268"/>
    </w:pPr>
    <w:rPr>
      <w:rFonts w:ascii="Arial" w:eastAsia="Times New Roman" w:hAnsi="Arial" w:cs="Times New Roman"/>
      <w:sz w:val="24"/>
      <w:szCs w:val="20"/>
      <w:lang w:eastAsia="ar-SA"/>
    </w:rPr>
  </w:style>
  <w:style w:type="paragraph" w:customStyle="1" w:styleId="FrontPage">
    <w:name w:val="FrontPage"/>
    <w:basedOn w:val="Normal"/>
    <w:rsid w:val="00BD005F"/>
    <w:pPr>
      <w:tabs>
        <w:tab w:val="left" w:pos="5812"/>
      </w:tabs>
      <w:suppressAutoHyphens/>
      <w:spacing w:before="120" w:after="0" w:line="240" w:lineRule="auto"/>
      <w:ind w:firstLine="33"/>
    </w:pPr>
    <w:rPr>
      <w:rFonts w:ascii="Arial" w:eastAsia="Times New Roman" w:hAnsi="Arial" w:cs="Times New Roman"/>
      <w:sz w:val="24"/>
      <w:szCs w:val="20"/>
      <w:lang w:eastAsia="ar-SA"/>
    </w:rPr>
  </w:style>
  <w:style w:type="paragraph" w:customStyle="1" w:styleId="tableheader">
    <w:name w:val="tableheader"/>
    <w:basedOn w:val="Heading5"/>
    <w:rsid w:val="00BD005F"/>
    <w:pPr>
      <w:keepLines w:val="0"/>
      <w:suppressAutoHyphens/>
      <w:spacing w:before="60" w:after="60" w:line="240" w:lineRule="auto"/>
      <w:ind w:hanging="1008"/>
      <w:jc w:val="center"/>
    </w:pPr>
    <w:rPr>
      <w:rFonts w:ascii="Frutiger Linotype" w:eastAsia="Times New Roman" w:hAnsi="Frutiger Linotype" w:cs="Times New Roman"/>
      <w:b/>
      <w:sz w:val="24"/>
      <w:szCs w:val="20"/>
      <w:lang w:eastAsia="ar-SA"/>
    </w:rPr>
  </w:style>
  <w:style w:type="paragraph" w:customStyle="1" w:styleId="TableContents">
    <w:name w:val="Table Contents"/>
    <w:basedOn w:val="Normal"/>
    <w:rsid w:val="00BD005F"/>
    <w:pPr>
      <w:suppressLineNumbers/>
      <w:suppressAutoHyphens/>
      <w:spacing w:after="0" w:line="240" w:lineRule="auto"/>
    </w:pPr>
    <w:rPr>
      <w:rFonts w:ascii="Arial" w:eastAsia="Times New Roman" w:hAnsi="Arial" w:cs="Times New Roman"/>
      <w:color w:val="000000"/>
      <w:sz w:val="24"/>
      <w:szCs w:val="20"/>
      <w:lang w:val="en-US" w:eastAsia="ar-SA"/>
    </w:rPr>
  </w:style>
  <w:style w:type="paragraph" w:customStyle="1" w:styleId="TableHeading">
    <w:name w:val="Table Heading"/>
    <w:basedOn w:val="Heading2"/>
    <w:rsid w:val="00BD005F"/>
    <w:pPr>
      <w:keepNext w:val="0"/>
      <w:keepLines w:val="0"/>
      <w:suppressAutoHyphens/>
      <w:spacing w:after="240"/>
    </w:pPr>
    <w:rPr>
      <w:rFonts w:ascii="Verdana" w:hAnsi="Verdana" w:cs="Times New Roman"/>
      <w:b w:val="0"/>
      <w:i/>
      <w:caps/>
    </w:rPr>
  </w:style>
  <w:style w:type="paragraph" w:customStyle="1" w:styleId="Bullet">
    <w:name w:val="Bullet"/>
    <w:basedOn w:val="Paragraph"/>
    <w:next w:val="Paragraph"/>
    <w:rsid w:val="00BD005F"/>
    <w:pPr>
      <w:spacing w:before="48" w:after="48"/>
      <w:ind w:right="2880"/>
    </w:pPr>
  </w:style>
  <w:style w:type="paragraph" w:styleId="BodyText3">
    <w:name w:val="Body Text 3"/>
    <w:basedOn w:val="Normal"/>
    <w:link w:val="BodyText3Char"/>
    <w:semiHidden/>
    <w:rsid w:val="00BD005F"/>
    <w:pPr>
      <w:suppressAutoHyphens/>
      <w:spacing w:after="0" w:line="240" w:lineRule="auto"/>
    </w:pPr>
    <w:rPr>
      <w:rFonts w:ascii="Verdana" w:eastAsia="Times New Roman" w:hAnsi="Verdana" w:cs="Times New Roman"/>
      <w:color w:val="000000"/>
      <w:sz w:val="18"/>
      <w:szCs w:val="20"/>
      <w:lang w:val="en-US" w:eastAsia="ar-SA"/>
    </w:rPr>
  </w:style>
  <w:style w:type="character" w:customStyle="1" w:styleId="BodyText3Char">
    <w:name w:val="Body Text 3 Char"/>
    <w:basedOn w:val="DefaultParagraphFont"/>
    <w:link w:val="BodyText3"/>
    <w:semiHidden/>
    <w:rsid w:val="00BD005F"/>
    <w:rPr>
      <w:rFonts w:ascii="Verdana" w:eastAsia="Times New Roman" w:hAnsi="Verdana" w:cs="Times New Roman"/>
      <w:color w:val="000000"/>
      <w:sz w:val="18"/>
      <w:szCs w:val="20"/>
      <w:lang w:val="en-US" w:eastAsia="ar-SA"/>
    </w:rPr>
  </w:style>
  <w:style w:type="paragraph" w:styleId="PlainText">
    <w:name w:val="Plain Text"/>
    <w:basedOn w:val="Normal"/>
    <w:link w:val="PlainTextChar"/>
    <w:uiPriority w:val="99"/>
    <w:semiHidden/>
    <w:rsid w:val="00BD005F"/>
    <w:pPr>
      <w:suppressAutoHyphens/>
      <w:spacing w:after="0" w:line="240" w:lineRule="auto"/>
    </w:pPr>
    <w:rPr>
      <w:rFonts w:ascii="Courier New" w:eastAsia="Times New Roman" w:hAnsi="Courier New" w:cs="Times New Roman"/>
      <w:sz w:val="24"/>
      <w:szCs w:val="20"/>
      <w:lang w:eastAsia="ar-SA"/>
    </w:rPr>
  </w:style>
  <w:style w:type="character" w:customStyle="1" w:styleId="PlainTextChar">
    <w:name w:val="Plain Text Char"/>
    <w:basedOn w:val="DefaultParagraphFont"/>
    <w:link w:val="PlainText"/>
    <w:uiPriority w:val="99"/>
    <w:semiHidden/>
    <w:rsid w:val="00BD005F"/>
    <w:rPr>
      <w:rFonts w:ascii="Courier New" w:eastAsia="Times New Roman" w:hAnsi="Courier New" w:cs="Times New Roman"/>
      <w:sz w:val="24"/>
      <w:szCs w:val="20"/>
      <w:lang w:eastAsia="ar-SA"/>
    </w:rPr>
  </w:style>
  <w:style w:type="paragraph" w:customStyle="1" w:styleId="Contents10">
    <w:name w:val="Contents 10"/>
    <w:basedOn w:val="Index"/>
    <w:rsid w:val="00BD005F"/>
    <w:pPr>
      <w:tabs>
        <w:tab w:val="right" w:leader="dot" w:pos="9637"/>
      </w:tabs>
      <w:ind w:left="2547"/>
    </w:pPr>
  </w:style>
  <w:style w:type="paragraph" w:customStyle="1" w:styleId="bulletlist">
    <w:name w:val="bullet list"/>
    <w:basedOn w:val="Normal"/>
    <w:rsid w:val="00BD005F"/>
    <w:pPr>
      <w:widowControl w:val="0"/>
      <w:numPr>
        <w:numId w:val="23"/>
      </w:numPr>
      <w:spacing w:after="0" w:line="240" w:lineRule="auto"/>
    </w:pPr>
    <w:rPr>
      <w:rFonts w:ascii="Verdana" w:eastAsia="Times New Roman" w:hAnsi="Verdana" w:cs="Times New Roman"/>
      <w:sz w:val="20"/>
      <w:szCs w:val="20"/>
    </w:rPr>
  </w:style>
  <w:style w:type="character" w:customStyle="1" w:styleId="apple-converted-space">
    <w:name w:val="apple-converted-space"/>
    <w:rsid w:val="00BD005F"/>
  </w:style>
  <w:style w:type="paragraph" w:styleId="TOCHeading">
    <w:name w:val="TOC Heading"/>
    <w:basedOn w:val="Heading1"/>
    <w:next w:val="Normal"/>
    <w:uiPriority w:val="39"/>
    <w:semiHidden/>
    <w:unhideWhenUsed/>
    <w:qFormat/>
    <w:rsid w:val="00BD005F"/>
    <w:pPr>
      <w:outlineLvl w:val="9"/>
    </w:pPr>
    <w:rPr>
      <w:rFonts w:ascii="Cambria" w:eastAsia="MS Gothic" w:hAnsi="Cambria" w:cs="Times New Roman"/>
      <w:color w:val="365F91"/>
      <w:sz w:val="40"/>
      <w:lang w:val="en-US" w:eastAsia="ja-JP"/>
    </w:rPr>
  </w:style>
  <w:style w:type="character" w:styleId="HTMLCite">
    <w:name w:val="HTML Cite"/>
    <w:uiPriority w:val="99"/>
    <w:semiHidden/>
    <w:unhideWhenUsed/>
    <w:rsid w:val="00BD005F"/>
    <w:rPr>
      <w:i/>
      <w:iCs/>
    </w:rPr>
  </w:style>
  <w:style w:type="table" w:customStyle="1" w:styleId="TableGrid2">
    <w:name w:val="Table Grid2"/>
    <w:basedOn w:val="TableNormal"/>
    <w:next w:val="TableGrid"/>
    <w:uiPriority w:val="59"/>
    <w:rsid w:val="00BD00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D005F"/>
    <w:pPr>
      <w:autoSpaceDE w:val="0"/>
      <w:autoSpaceDN w:val="0"/>
      <w:adjustRightInd w:val="0"/>
      <w:spacing w:after="0" w:line="241" w:lineRule="atLeast"/>
    </w:pPr>
    <w:rPr>
      <w:rFonts w:ascii="Gotham HTF Medium" w:eastAsia="Times New Roman" w:hAnsi="Gotham HTF Medium" w:cs="Times New Roman"/>
      <w:sz w:val="24"/>
      <w:szCs w:val="24"/>
      <w:lang w:eastAsia="en-GB"/>
    </w:rPr>
  </w:style>
  <w:style w:type="character" w:customStyle="1" w:styleId="A1">
    <w:name w:val="A1"/>
    <w:uiPriority w:val="99"/>
    <w:rsid w:val="00BD005F"/>
    <w:rPr>
      <w:rFonts w:cs="Gotham HTF Medium"/>
      <w:color w:val="000000"/>
      <w:sz w:val="18"/>
      <w:szCs w:val="18"/>
    </w:rPr>
  </w:style>
  <w:style w:type="paragraph" w:styleId="Title">
    <w:name w:val="Title"/>
    <w:basedOn w:val="Normal"/>
    <w:next w:val="Normal"/>
    <w:link w:val="TitleChar"/>
    <w:uiPriority w:val="10"/>
    <w:qFormat/>
    <w:rsid w:val="00BD005F"/>
    <w:pPr>
      <w:suppressAutoHyphens/>
      <w:spacing w:before="240" w:after="60" w:line="240" w:lineRule="auto"/>
      <w:jc w:val="center"/>
      <w:outlineLvl w:val="0"/>
    </w:pPr>
    <w:rPr>
      <w:rFonts w:ascii="Arial" w:eastAsia="Times New Roman" w:hAnsi="Arial" w:cs="Arial"/>
      <w:b/>
      <w:bCs/>
      <w:color w:val="000000"/>
      <w:kern w:val="28"/>
      <w:sz w:val="52"/>
      <w:szCs w:val="52"/>
      <w:lang w:val="en-US" w:eastAsia="ar-SA"/>
    </w:rPr>
  </w:style>
  <w:style w:type="character" w:customStyle="1" w:styleId="TitleChar">
    <w:name w:val="Title Char"/>
    <w:basedOn w:val="DefaultParagraphFont"/>
    <w:link w:val="Title"/>
    <w:uiPriority w:val="10"/>
    <w:rsid w:val="00BD005F"/>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BD005F"/>
    <w:pPr>
      <w:suppressAutoHyphens/>
      <w:spacing w:after="60" w:line="240" w:lineRule="auto"/>
      <w:jc w:val="center"/>
      <w:outlineLvl w:val="1"/>
    </w:pPr>
    <w:rPr>
      <w:rFonts w:ascii="Arial" w:eastAsia="Times New Roman" w:hAnsi="Arial" w:cs="Arial"/>
      <w:color w:val="000000"/>
      <w:sz w:val="36"/>
      <w:szCs w:val="36"/>
      <w:lang w:val="en-US" w:eastAsia="ar-SA"/>
    </w:rPr>
  </w:style>
  <w:style w:type="character" w:customStyle="1" w:styleId="SubtitleChar">
    <w:name w:val="Subtitle Char"/>
    <w:basedOn w:val="DefaultParagraphFont"/>
    <w:link w:val="Subtitle"/>
    <w:uiPriority w:val="11"/>
    <w:rsid w:val="00BD005F"/>
    <w:rPr>
      <w:rFonts w:ascii="Arial" w:eastAsia="Times New Roman" w:hAnsi="Arial" w:cs="Arial"/>
      <w:color w:val="000000"/>
      <w:sz w:val="36"/>
      <w:szCs w:val="36"/>
      <w:lang w:val="en-US" w:eastAsia="ar-SA"/>
    </w:rPr>
  </w:style>
  <w:style w:type="paragraph" w:styleId="Revision">
    <w:name w:val="Revision"/>
    <w:hidden/>
    <w:uiPriority w:val="99"/>
    <w:semiHidden/>
    <w:rsid w:val="008E085D"/>
    <w:pPr>
      <w:spacing w:after="0" w:line="240" w:lineRule="auto"/>
    </w:pPr>
  </w:style>
  <w:style w:type="numbering" w:customStyle="1" w:styleId="NoList2">
    <w:name w:val="No List2"/>
    <w:next w:val="NoList"/>
    <w:uiPriority w:val="99"/>
    <w:semiHidden/>
    <w:unhideWhenUsed/>
    <w:rsid w:val="00B72E9B"/>
  </w:style>
  <w:style w:type="table" w:customStyle="1" w:styleId="TableGrid3">
    <w:name w:val="Table Grid3"/>
    <w:basedOn w:val="TableNormal"/>
    <w:next w:val="TableGrid"/>
    <w:uiPriority w:val="59"/>
    <w:rsid w:val="00B72E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B72E9B"/>
    <w:rPr>
      <w:rFonts w:ascii="Courier New" w:eastAsia="Times New Roman" w:hAnsi="Courier New" w:cs="Courier New"/>
      <w:sz w:val="20"/>
      <w:szCs w:val="20"/>
    </w:rPr>
  </w:style>
  <w:style w:type="table" w:styleId="LightGrid-Accent3">
    <w:name w:val="Light Grid Accent 3"/>
    <w:basedOn w:val="TableNormal"/>
    <w:uiPriority w:val="62"/>
    <w:rsid w:val="00B72E9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B72E9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72E9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B72E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21">
    <w:name w:val="Table Grid2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31">
    <w:name w:val="textspan_31"/>
    <w:basedOn w:val="DefaultParagraphFont"/>
    <w:rsid w:val="00B72E9B"/>
    <w:rPr>
      <w:b w:val="0"/>
      <w:bCs w:val="0"/>
      <w:i/>
      <w:iCs/>
    </w:rPr>
  </w:style>
  <w:style w:type="table" w:customStyle="1" w:styleId="TableGrid5">
    <w:name w:val="Table Grid5"/>
    <w:basedOn w:val="TableNormal"/>
    <w:next w:val="TableGrid"/>
    <w:uiPriority w:val="59"/>
    <w:rsid w:val="009B7EE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870A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C41B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2D5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D31F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D31F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4B0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FDF"/>
    <w:rPr>
      <w:color w:val="605E5C"/>
      <w:shd w:val="clear" w:color="auto" w:fill="E1DFDD"/>
    </w:rPr>
  </w:style>
  <w:style w:type="table" w:customStyle="1" w:styleId="TableGrid15">
    <w:name w:val="Table Grid15"/>
    <w:basedOn w:val="TableNormal"/>
    <w:next w:val="TableGrid"/>
    <w:uiPriority w:val="59"/>
    <w:rsid w:val="00341C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7789">
      <w:bodyDiv w:val="1"/>
      <w:marLeft w:val="0"/>
      <w:marRight w:val="0"/>
      <w:marTop w:val="0"/>
      <w:marBottom w:val="0"/>
      <w:divBdr>
        <w:top w:val="none" w:sz="0" w:space="0" w:color="auto"/>
        <w:left w:val="none" w:sz="0" w:space="0" w:color="auto"/>
        <w:bottom w:val="none" w:sz="0" w:space="0" w:color="auto"/>
        <w:right w:val="none" w:sz="0" w:space="0" w:color="auto"/>
      </w:divBdr>
    </w:div>
    <w:div w:id="340662250">
      <w:bodyDiv w:val="1"/>
      <w:marLeft w:val="0"/>
      <w:marRight w:val="0"/>
      <w:marTop w:val="0"/>
      <w:marBottom w:val="0"/>
      <w:divBdr>
        <w:top w:val="none" w:sz="0" w:space="0" w:color="auto"/>
        <w:left w:val="none" w:sz="0" w:space="0" w:color="auto"/>
        <w:bottom w:val="none" w:sz="0" w:space="0" w:color="auto"/>
        <w:right w:val="none" w:sz="0" w:space="0" w:color="auto"/>
      </w:divBdr>
    </w:div>
    <w:div w:id="444272068">
      <w:bodyDiv w:val="1"/>
      <w:marLeft w:val="0"/>
      <w:marRight w:val="0"/>
      <w:marTop w:val="0"/>
      <w:marBottom w:val="0"/>
      <w:divBdr>
        <w:top w:val="none" w:sz="0" w:space="0" w:color="auto"/>
        <w:left w:val="none" w:sz="0" w:space="0" w:color="auto"/>
        <w:bottom w:val="none" w:sz="0" w:space="0" w:color="auto"/>
        <w:right w:val="none" w:sz="0" w:space="0" w:color="auto"/>
      </w:divBdr>
      <w:divsChild>
        <w:div w:id="1814134657">
          <w:marLeft w:val="547"/>
          <w:marRight w:val="0"/>
          <w:marTop w:val="432"/>
          <w:marBottom w:val="0"/>
          <w:divBdr>
            <w:top w:val="none" w:sz="0" w:space="0" w:color="auto"/>
            <w:left w:val="none" w:sz="0" w:space="0" w:color="auto"/>
            <w:bottom w:val="none" w:sz="0" w:space="0" w:color="auto"/>
            <w:right w:val="none" w:sz="0" w:space="0" w:color="auto"/>
          </w:divBdr>
        </w:div>
      </w:divsChild>
    </w:div>
    <w:div w:id="502278357">
      <w:bodyDiv w:val="1"/>
      <w:marLeft w:val="0"/>
      <w:marRight w:val="0"/>
      <w:marTop w:val="0"/>
      <w:marBottom w:val="0"/>
      <w:divBdr>
        <w:top w:val="none" w:sz="0" w:space="0" w:color="auto"/>
        <w:left w:val="none" w:sz="0" w:space="0" w:color="auto"/>
        <w:bottom w:val="none" w:sz="0" w:space="0" w:color="auto"/>
        <w:right w:val="none" w:sz="0" w:space="0" w:color="auto"/>
      </w:divBdr>
    </w:div>
    <w:div w:id="713434221">
      <w:bodyDiv w:val="1"/>
      <w:marLeft w:val="0"/>
      <w:marRight w:val="0"/>
      <w:marTop w:val="0"/>
      <w:marBottom w:val="0"/>
      <w:divBdr>
        <w:top w:val="none" w:sz="0" w:space="0" w:color="auto"/>
        <w:left w:val="none" w:sz="0" w:space="0" w:color="auto"/>
        <w:bottom w:val="none" w:sz="0" w:space="0" w:color="auto"/>
        <w:right w:val="none" w:sz="0" w:space="0" w:color="auto"/>
      </w:divBdr>
    </w:div>
    <w:div w:id="819493949">
      <w:bodyDiv w:val="1"/>
      <w:marLeft w:val="0"/>
      <w:marRight w:val="0"/>
      <w:marTop w:val="0"/>
      <w:marBottom w:val="0"/>
      <w:divBdr>
        <w:top w:val="none" w:sz="0" w:space="0" w:color="auto"/>
        <w:left w:val="none" w:sz="0" w:space="0" w:color="auto"/>
        <w:bottom w:val="none" w:sz="0" w:space="0" w:color="auto"/>
        <w:right w:val="none" w:sz="0" w:space="0" w:color="auto"/>
      </w:divBdr>
    </w:div>
    <w:div w:id="864683382">
      <w:bodyDiv w:val="1"/>
      <w:marLeft w:val="0"/>
      <w:marRight w:val="0"/>
      <w:marTop w:val="0"/>
      <w:marBottom w:val="0"/>
      <w:divBdr>
        <w:top w:val="none" w:sz="0" w:space="0" w:color="auto"/>
        <w:left w:val="none" w:sz="0" w:space="0" w:color="auto"/>
        <w:bottom w:val="none" w:sz="0" w:space="0" w:color="auto"/>
        <w:right w:val="none" w:sz="0" w:space="0" w:color="auto"/>
      </w:divBdr>
    </w:div>
    <w:div w:id="889078218">
      <w:bodyDiv w:val="1"/>
      <w:marLeft w:val="0"/>
      <w:marRight w:val="0"/>
      <w:marTop w:val="0"/>
      <w:marBottom w:val="0"/>
      <w:divBdr>
        <w:top w:val="none" w:sz="0" w:space="0" w:color="auto"/>
        <w:left w:val="none" w:sz="0" w:space="0" w:color="auto"/>
        <w:bottom w:val="none" w:sz="0" w:space="0" w:color="auto"/>
        <w:right w:val="none" w:sz="0" w:space="0" w:color="auto"/>
      </w:divBdr>
    </w:div>
    <w:div w:id="943002647">
      <w:bodyDiv w:val="1"/>
      <w:marLeft w:val="0"/>
      <w:marRight w:val="0"/>
      <w:marTop w:val="0"/>
      <w:marBottom w:val="0"/>
      <w:divBdr>
        <w:top w:val="none" w:sz="0" w:space="0" w:color="auto"/>
        <w:left w:val="none" w:sz="0" w:space="0" w:color="auto"/>
        <w:bottom w:val="none" w:sz="0" w:space="0" w:color="auto"/>
        <w:right w:val="none" w:sz="0" w:space="0" w:color="auto"/>
      </w:divBdr>
    </w:div>
    <w:div w:id="1269390860">
      <w:bodyDiv w:val="1"/>
      <w:marLeft w:val="0"/>
      <w:marRight w:val="0"/>
      <w:marTop w:val="0"/>
      <w:marBottom w:val="0"/>
      <w:divBdr>
        <w:top w:val="none" w:sz="0" w:space="0" w:color="auto"/>
        <w:left w:val="none" w:sz="0" w:space="0" w:color="auto"/>
        <w:bottom w:val="none" w:sz="0" w:space="0" w:color="auto"/>
        <w:right w:val="none" w:sz="0" w:space="0" w:color="auto"/>
      </w:divBdr>
    </w:div>
    <w:div w:id="1631938914">
      <w:bodyDiv w:val="1"/>
      <w:marLeft w:val="0"/>
      <w:marRight w:val="0"/>
      <w:marTop w:val="0"/>
      <w:marBottom w:val="0"/>
      <w:divBdr>
        <w:top w:val="none" w:sz="0" w:space="0" w:color="auto"/>
        <w:left w:val="none" w:sz="0" w:space="0" w:color="auto"/>
        <w:bottom w:val="none" w:sz="0" w:space="0" w:color="auto"/>
        <w:right w:val="none" w:sz="0" w:space="0" w:color="auto"/>
      </w:divBdr>
    </w:div>
    <w:div w:id="1771972760">
      <w:bodyDiv w:val="1"/>
      <w:marLeft w:val="0"/>
      <w:marRight w:val="0"/>
      <w:marTop w:val="0"/>
      <w:marBottom w:val="0"/>
      <w:divBdr>
        <w:top w:val="none" w:sz="0" w:space="0" w:color="auto"/>
        <w:left w:val="none" w:sz="0" w:space="0" w:color="auto"/>
        <w:bottom w:val="none" w:sz="0" w:space="0" w:color="auto"/>
        <w:right w:val="none" w:sz="0" w:space="0" w:color="auto"/>
      </w:divBdr>
    </w:div>
    <w:div w:id="1871604120">
      <w:bodyDiv w:val="1"/>
      <w:marLeft w:val="0"/>
      <w:marRight w:val="0"/>
      <w:marTop w:val="0"/>
      <w:marBottom w:val="0"/>
      <w:divBdr>
        <w:top w:val="none" w:sz="0" w:space="0" w:color="auto"/>
        <w:left w:val="none" w:sz="0" w:space="0" w:color="auto"/>
        <w:bottom w:val="none" w:sz="0" w:space="0" w:color="auto"/>
        <w:right w:val="none" w:sz="0" w:space="0" w:color="auto"/>
      </w:divBdr>
      <w:divsChild>
        <w:div w:id="826940939">
          <w:marLeft w:val="547"/>
          <w:marRight w:val="0"/>
          <w:marTop w:val="432"/>
          <w:marBottom w:val="0"/>
          <w:divBdr>
            <w:top w:val="none" w:sz="0" w:space="0" w:color="auto"/>
            <w:left w:val="none" w:sz="0" w:space="0" w:color="auto"/>
            <w:bottom w:val="none" w:sz="0" w:space="0" w:color="auto"/>
            <w:right w:val="none" w:sz="0" w:space="0" w:color="auto"/>
          </w:divBdr>
        </w:div>
        <w:div w:id="2091998861">
          <w:marLeft w:val="547"/>
          <w:marRight w:val="0"/>
          <w:marTop w:val="432"/>
          <w:marBottom w:val="0"/>
          <w:divBdr>
            <w:top w:val="none" w:sz="0" w:space="0" w:color="auto"/>
            <w:left w:val="none" w:sz="0" w:space="0" w:color="auto"/>
            <w:bottom w:val="none" w:sz="0" w:space="0" w:color="auto"/>
            <w:right w:val="none" w:sz="0" w:space="0" w:color="auto"/>
          </w:divBdr>
        </w:div>
      </w:divsChild>
    </w:div>
    <w:div w:id="20552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463B-A445-42FC-BF51-EE628F85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Smith</dc:creator>
  <cp:lastModifiedBy>Jo Randall</cp:lastModifiedBy>
  <cp:revision>2</cp:revision>
  <dcterms:created xsi:type="dcterms:W3CDTF">2023-01-31T11:02:00Z</dcterms:created>
  <dcterms:modified xsi:type="dcterms:W3CDTF">2023-01-31T11:02:00Z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1835676844</vt:i4>
  </property>
</Properties>
</file>