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98589" w14:textId="15AA9EF4" w:rsidR="00C07F7F" w:rsidRDefault="008E582B" w:rsidP="005B5EDA">
      <w:pPr>
        <w:pStyle w:val="Heading3"/>
        <w:rPr>
          <w:rFonts w:eastAsia="Times New Roman"/>
        </w:rPr>
      </w:pPr>
      <w:bookmarkStart w:id="0" w:name="_Hlk83197258"/>
      <w:r>
        <w:rPr>
          <w:rFonts w:eastAsia="Times New Roman"/>
        </w:rPr>
        <w:t>2023 A</w:t>
      </w:r>
      <w:r w:rsidR="003C0B94">
        <w:rPr>
          <w:rFonts w:eastAsia="Times New Roman"/>
        </w:rPr>
        <w:t xml:space="preserve">nnual </w:t>
      </w:r>
      <w:r>
        <w:rPr>
          <w:rFonts w:eastAsia="Times New Roman"/>
        </w:rPr>
        <w:t>P</w:t>
      </w:r>
      <w:r w:rsidR="004B68F9" w:rsidRPr="00CA3800">
        <w:rPr>
          <w:rFonts w:eastAsia="Times New Roman"/>
        </w:rPr>
        <w:t xml:space="preserve">rogress </w:t>
      </w:r>
      <w:r>
        <w:rPr>
          <w:rFonts w:eastAsia="Times New Roman"/>
        </w:rPr>
        <w:t>R</w:t>
      </w:r>
      <w:r w:rsidR="004B68F9" w:rsidRPr="00CA3800">
        <w:rPr>
          <w:rFonts w:eastAsia="Times New Roman"/>
        </w:rPr>
        <w:t>eport</w:t>
      </w:r>
      <w:r w:rsidR="0073013E">
        <w:rPr>
          <w:rFonts w:eastAsia="Times New Roman"/>
        </w:rPr>
        <w:t xml:space="preserve"> </w:t>
      </w:r>
      <w:r w:rsidR="0012736D">
        <w:rPr>
          <w:rFonts w:eastAsia="Times New Roman"/>
        </w:rPr>
        <w:t xml:space="preserve">on </w:t>
      </w:r>
      <w:r w:rsidR="0073013E">
        <w:rPr>
          <w:rFonts w:eastAsia="Times New Roman"/>
        </w:rPr>
        <w:t>C</w:t>
      </w:r>
      <w:r w:rsidR="0012736D">
        <w:rPr>
          <w:rFonts w:eastAsia="Times New Roman"/>
        </w:rPr>
        <w:t xml:space="preserve">hichester </w:t>
      </w:r>
      <w:r w:rsidR="0073013E">
        <w:rPr>
          <w:rFonts w:eastAsia="Times New Roman"/>
        </w:rPr>
        <w:t>D</w:t>
      </w:r>
      <w:r w:rsidR="0012736D">
        <w:rPr>
          <w:rFonts w:eastAsia="Times New Roman"/>
        </w:rPr>
        <w:t xml:space="preserve">istrict </w:t>
      </w:r>
      <w:r w:rsidR="0073013E">
        <w:rPr>
          <w:rFonts w:eastAsia="Times New Roman"/>
        </w:rPr>
        <w:t>C</w:t>
      </w:r>
      <w:r w:rsidR="0012736D">
        <w:rPr>
          <w:rFonts w:eastAsia="Times New Roman"/>
        </w:rPr>
        <w:t>ouncil</w:t>
      </w:r>
      <w:r w:rsidR="0073013E">
        <w:rPr>
          <w:rFonts w:eastAsia="Times New Roman"/>
        </w:rPr>
        <w:t xml:space="preserve">’s </w:t>
      </w:r>
      <w:r w:rsidR="0012736D">
        <w:rPr>
          <w:rFonts w:eastAsia="Times New Roman"/>
        </w:rPr>
        <w:t>Climate Emergency Detailed Action Plan</w:t>
      </w:r>
    </w:p>
    <w:p w14:paraId="3F907FBF" w14:textId="77777777" w:rsidR="005B5EDA" w:rsidRDefault="005B5EDA" w:rsidP="005F070A">
      <w:pPr>
        <w:rPr>
          <w:rFonts w:ascii="Arial" w:hAnsi="Arial" w:cs="Arial"/>
          <w:b/>
          <w:bCs/>
          <w:sz w:val="24"/>
          <w:szCs w:val="24"/>
        </w:rPr>
      </w:pPr>
    </w:p>
    <w:p w14:paraId="49AE680C" w14:textId="6065E1B3" w:rsidR="005F070A" w:rsidRPr="00C10905" w:rsidRDefault="00C10905" w:rsidP="00FC3425">
      <w:pPr>
        <w:jc w:val="center"/>
        <w:rPr>
          <w:rFonts w:ascii="Arial" w:hAnsi="Arial" w:cs="Arial"/>
          <w:b/>
          <w:bCs/>
          <w:sz w:val="24"/>
          <w:szCs w:val="24"/>
        </w:rPr>
      </w:pPr>
      <w:r>
        <w:rPr>
          <w:rFonts w:ascii="Arial" w:hAnsi="Arial" w:cs="Arial"/>
          <w:b/>
          <w:bCs/>
          <w:sz w:val="24"/>
          <w:szCs w:val="24"/>
        </w:rPr>
        <w:t>I</w:t>
      </w:r>
      <w:r w:rsidRPr="00C10905">
        <w:rPr>
          <w:rFonts w:ascii="Arial" w:hAnsi="Arial" w:cs="Arial"/>
          <w:b/>
          <w:bCs/>
          <w:sz w:val="24"/>
          <w:szCs w:val="24"/>
        </w:rPr>
        <w:t>ntroduction</w:t>
      </w:r>
    </w:p>
    <w:p w14:paraId="39E7864D" w14:textId="3607EB6B" w:rsidR="00700CBB" w:rsidRDefault="004B68F9" w:rsidP="004B68F9">
      <w:pPr>
        <w:rPr>
          <w:rFonts w:ascii="Arial" w:hAnsi="Arial" w:cs="Arial"/>
          <w:sz w:val="24"/>
          <w:szCs w:val="24"/>
          <w:lang w:eastAsia="ar-SA"/>
        </w:rPr>
      </w:pPr>
      <w:bookmarkStart w:id="1" w:name="_Hlk92703882"/>
      <w:bookmarkStart w:id="2" w:name="_Hlk90916685"/>
      <w:bookmarkEnd w:id="0"/>
      <w:r>
        <w:rPr>
          <w:rFonts w:ascii="Arial" w:hAnsi="Arial" w:cs="Arial"/>
          <w:sz w:val="24"/>
          <w:szCs w:val="24"/>
          <w:lang w:eastAsia="ar-SA"/>
        </w:rPr>
        <w:t xml:space="preserve">Colour coding is used </w:t>
      </w:r>
      <w:r w:rsidRPr="009B7EE2">
        <w:rPr>
          <w:rFonts w:ascii="Arial" w:hAnsi="Arial" w:cs="Arial"/>
          <w:sz w:val="24"/>
          <w:szCs w:val="24"/>
          <w:lang w:eastAsia="ar-SA"/>
        </w:rPr>
        <w:t xml:space="preserve">to show </w:t>
      </w:r>
      <w:r>
        <w:rPr>
          <w:rFonts w:ascii="Arial" w:hAnsi="Arial" w:cs="Arial"/>
          <w:sz w:val="24"/>
          <w:szCs w:val="24"/>
          <w:lang w:eastAsia="ar-SA"/>
        </w:rPr>
        <w:t xml:space="preserve">if </w:t>
      </w:r>
      <w:r w:rsidRPr="009B7EE2">
        <w:rPr>
          <w:rFonts w:ascii="Arial" w:hAnsi="Arial" w:cs="Arial"/>
          <w:sz w:val="24"/>
          <w:szCs w:val="24"/>
          <w:lang w:eastAsia="ar-SA"/>
        </w:rPr>
        <w:t xml:space="preserve">projects are </w:t>
      </w:r>
      <w:bookmarkStart w:id="3" w:name="_Hlk109364266"/>
      <w:r w:rsidR="00530C4C">
        <w:rPr>
          <w:rFonts w:ascii="Arial" w:hAnsi="Arial" w:cs="Arial"/>
          <w:sz w:val="24"/>
          <w:szCs w:val="24"/>
          <w:lang w:eastAsia="ar-SA"/>
        </w:rPr>
        <w:t>underway</w:t>
      </w:r>
      <w:r w:rsidRPr="009B7EE2">
        <w:rPr>
          <w:rFonts w:ascii="Arial" w:hAnsi="Arial" w:cs="Arial"/>
          <w:sz w:val="24"/>
          <w:szCs w:val="24"/>
          <w:lang w:eastAsia="ar-SA"/>
        </w:rPr>
        <w:t xml:space="preserve"> (green</w:t>
      </w:r>
      <w:bookmarkStart w:id="4" w:name="_Hlk92204158"/>
      <w:r w:rsidRPr="009B7EE2">
        <w:rPr>
          <w:rFonts w:ascii="Arial" w:hAnsi="Arial" w:cs="Arial"/>
          <w:sz w:val="24"/>
          <w:szCs w:val="24"/>
          <w:lang w:eastAsia="ar-SA"/>
        </w:rPr>
        <w:t xml:space="preserve">), may not be </w:t>
      </w:r>
      <w:r w:rsidR="00530C4C">
        <w:rPr>
          <w:rFonts w:ascii="Arial" w:hAnsi="Arial" w:cs="Arial"/>
          <w:sz w:val="24"/>
          <w:szCs w:val="24"/>
          <w:lang w:eastAsia="ar-SA"/>
        </w:rPr>
        <w:t>initiated/</w:t>
      </w:r>
      <w:r w:rsidRPr="009B7EE2">
        <w:rPr>
          <w:rFonts w:ascii="Arial" w:hAnsi="Arial" w:cs="Arial"/>
          <w:sz w:val="24"/>
          <w:szCs w:val="24"/>
          <w:lang w:eastAsia="ar-SA"/>
        </w:rPr>
        <w:t xml:space="preserve">completed on time (amber), </w:t>
      </w:r>
      <w:bookmarkEnd w:id="4"/>
      <w:r w:rsidR="008B181E">
        <w:rPr>
          <w:rFonts w:ascii="Arial" w:hAnsi="Arial" w:cs="Arial"/>
          <w:sz w:val="24"/>
          <w:szCs w:val="24"/>
          <w:lang w:eastAsia="ar-SA"/>
        </w:rPr>
        <w:t xml:space="preserve">or </w:t>
      </w:r>
      <w:r w:rsidR="00586D64">
        <w:rPr>
          <w:rFonts w:ascii="Arial" w:hAnsi="Arial" w:cs="Arial"/>
          <w:sz w:val="24"/>
          <w:szCs w:val="24"/>
          <w:lang w:eastAsia="ar-SA"/>
        </w:rPr>
        <w:t xml:space="preserve">have </w:t>
      </w:r>
      <w:r w:rsidRPr="009B7EE2">
        <w:rPr>
          <w:rFonts w:ascii="Arial" w:hAnsi="Arial" w:cs="Arial"/>
          <w:sz w:val="24"/>
          <w:szCs w:val="24"/>
          <w:lang w:eastAsia="ar-SA"/>
        </w:rPr>
        <w:t xml:space="preserve">not </w:t>
      </w:r>
      <w:r w:rsidR="00586D64">
        <w:rPr>
          <w:rFonts w:ascii="Arial" w:hAnsi="Arial" w:cs="Arial"/>
          <w:sz w:val="24"/>
          <w:szCs w:val="24"/>
          <w:lang w:eastAsia="ar-SA"/>
        </w:rPr>
        <w:t xml:space="preserve">been </w:t>
      </w:r>
      <w:r w:rsidR="00530C4C">
        <w:rPr>
          <w:rFonts w:ascii="Arial" w:hAnsi="Arial" w:cs="Arial"/>
          <w:sz w:val="24"/>
          <w:szCs w:val="24"/>
          <w:lang w:eastAsia="ar-SA"/>
        </w:rPr>
        <w:t>initiated/</w:t>
      </w:r>
      <w:r w:rsidRPr="009B7EE2">
        <w:rPr>
          <w:rFonts w:ascii="Arial" w:hAnsi="Arial" w:cs="Arial"/>
          <w:sz w:val="24"/>
          <w:szCs w:val="24"/>
          <w:lang w:eastAsia="ar-SA"/>
        </w:rPr>
        <w:t>completed on time</w:t>
      </w:r>
      <w:r w:rsidR="003F7F5E">
        <w:rPr>
          <w:rFonts w:ascii="Arial" w:hAnsi="Arial" w:cs="Arial"/>
          <w:sz w:val="24"/>
          <w:szCs w:val="24"/>
          <w:lang w:eastAsia="ar-SA"/>
        </w:rPr>
        <w:t xml:space="preserve"> or are not expected to be</w:t>
      </w:r>
      <w:r w:rsidRPr="009B7EE2">
        <w:rPr>
          <w:rFonts w:ascii="Arial" w:hAnsi="Arial" w:cs="Arial"/>
          <w:sz w:val="24"/>
          <w:szCs w:val="24"/>
          <w:lang w:eastAsia="ar-SA"/>
        </w:rPr>
        <w:t xml:space="preserve"> (red). </w:t>
      </w:r>
      <w:bookmarkEnd w:id="1"/>
      <w:bookmarkEnd w:id="3"/>
      <w:r w:rsidRPr="009B7EE2">
        <w:rPr>
          <w:rFonts w:ascii="Arial" w:hAnsi="Arial" w:cs="Arial"/>
          <w:sz w:val="24"/>
          <w:szCs w:val="24"/>
          <w:lang w:eastAsia="ar-SA"/>
        </w:rPr>
        <w:t xml:space="preserve">No colour </w:t>
      </w:r>
      <w:r w:rsidR="00EF4AEE">
        <w:rPr>
          <w:rFonts w:ascii="Arial" w:hAnsi="Arial" w:cs="Arial"/>
          <w:sz w:val="24"/>
          <w:szCs w:val="24"/>
          <w:lang w:eastAsia="ar-SA"/>
        </w:rPr>
        <w:t xml:space="preserve">has been </w:t>
      </w:r>
      <w:r w:rsidRPr="009B7EE2">
        <w:rPr>
          <w:rFonts w:ascii="Arial" w:hAnsi="Arial" w:cs="Arial"/>
          <w:sz w:val="24"/>
          <w:szCs w:val="24"/>
          <w:lang w:eastAsia="ar-SA"/>
        </w:rPr>
        <w:t xml:space="preserve">assigned if </w:t>
      </w:r>
      <w:r w:rsidR="00EF4AEE">
        <w:rPr>
          <w:rFonts w:ascii="Arial" w:hAnsi="Arial" w:cs="Arial"/>
          <w:sz w:val="24"/>
          <w:szCs w:val="24"/>
          <w:lang w:eastAsia="ar-SA"/>
        </w:rPr>
        <w:t xml:space="preserve">the </w:t>
      </w:r>
      <w:r w:rsidRPr="009B7EE2">
        <w:rPr>
          <w:rFonts w:ascii="Arial" w:hAnsi="Arial" w:cs="Arial"/>
          <w:sz w:val="24"/>
          <w:szCs w:val="24"/>
          <w:lang w:eastAsia="ar-SA"/>
        </w:rPr>
        <w:t>project start date has not yet been reached</w:t>
      </w:r>
      <w:r w:rsidR="00530C4C">
        <w:rPr>
          <w:rFonts w:ascii="Arial" w:hAnsi="Arial" w:cs="Arial"/>
          <w:sz w:val="24"/>
          <w:szCs w:val="24"/>
          <w:lang w:eastAsia="ar-SA"/>
        </w:rPr>
        <w:t xml:space="preserve"> and the project has not begun</w:t>
      </w:r>
      <w:r w:rsidR="00D53D32">
        <w:rPr>
          <w:rFonts w:ascii="Arial" w:hAnsi="Arial" w:cs="Arial"/>
          <w:sz w:val="24"/>
          <w:szCs w:val="24"/>
          <w:lang w:eastAsia="ar-SA"/>
        </w:rPr>
        <w:t>.</w:t>
      </w:r>
      <w:r w:rsidR="00E05FA8">
        <w:rPr>
          <w:rFonts w:ascii="Arial" w:hAnsi="Arial" w:cs="Arial"/>
          <w:sz w:val="24"/>
          <w:szCs w:val="24"/>
          <w:lang w:eastAsia="ar-SA"/>
        </w:rPr>
        <w:t xml:space="preserve"> </w:t>
      </w:r>
      <w:r w:rsidR="004434B3">
        <w:rPr>
          <w:rFonts w:ascii="Arial" w:hAnsi="Arial" w:cs="Arial"/>
          <w:sz w:val="24"/>
          <w:szCs w:val="24"/>
          <w:lang w:eastAsia="ar-SA"/>
        </w:rPr>
        <w:t>“</w:t>
      </w:r>
      <w:r w:rsidR="009D3B58">
        <w:rPr>
          <w:rFonts w:ascii="Arial" w:hAnsi="Arial" w:cs="Arial"/>
          <w:sz w:val="24"/>
          <w:szCs w:val="24"/>
          <w:lang w:eastAsia="ar-SA"/>
        </w:rPr>
        <w:t>Dark purple with white writing</w:t>
      </w:r>
      <w:r w:rsidR="004434B3">
        <w:rPr>
          <w:rFonts w:ascii="Arial" w:hAnsi="Arial" w:cs="Arial"/>
          <w:sz w:val="24"/>
          <w:szCs w:val="24"/>
          <w:lang w:eastAsia="ar-SA"/>
        </w:rPr>
        <w:t xml:space="preserve">” </w:t>
      </w:r>
      <w:r w:rsidR="00E05FA8">
        <w:rPr>
          <w:rFonts w:ascii="Arial" w:hAnsi="Arial" w:cs="Arial"/>
          <w:sz w:val="24"/>
          <w:szCs w:val="24"/>
          <w:lang w:eastAsia="ar-SA"/>
        </w:rPr>
        <w:t>indicates a project is completed.</w:t>
      </w:r>
      <w:r w:rsidR="00D53D32">
        <w:rPr>
          <w:rFonts w:ascii="Arial" w:hAnsi="Arial" w:cs="Arial"/>
          <w:sz w:val="24"/>
          <w:szCs w:val="24"/>
          <w:lang w:eastAsia="ar-SA"/>
        </w:rPr>
        <w:t xml:space="preserve"> </w:t>
      </w:r>
      <w:r w:rsidR="004434B3">
        <w:rPr>
          <w:rFonts w:ascii="Arial" w:hAnsi="Arial" w:cs="Arial"/>
          <w:sz w:val="24"/>
          <w:szCs w:val="24"/>
          <w:lang w:eastAsia="ar-SA"/>
        </w:rPr>
        <w:t>Light purple</w:t>
      </w:r>
      <w:r w:rsidR="00B3048D">
        <w:rPr>
          <w:rFonts w:ascii="Arial" w:hAnsi="Arial" w:cs="Arial"/>
          <w:sz w:val="24"/>
          <w:szCs w:val="24"/>
          <w:lang w:eastAsia="ar-SA"/>
        </w:rPr>
        <w:t xml:space="preserve"> indicates that the Council has completed its part and is waiting on others to complete work. </w:t>
      </w:r>
      <w:r w:rsidR="00D53D32">
        <w:rPr>
          <w:rFonts w:ascii="Arial" w:hAnsi="Arial" w:cs="Arial"/>
          <w:sz w:val="24"/>
          <w:szCs w:val="24"/>
          <w:lang w:eastAsia="ar-SA"/>
        </w:rPr>
        <w:t xml:space="preserve">If </w:t>
      </w:r>
      <w:r w:rsidR="00530C4C">
        <w:rPr>
          <w:rFonts w:ascii="Arial" w:hAnsi="Arial" w:cs="Arial"/>
          <w:sz w:val="24"/>
          <w:szCs w:val="24"/>
          <w:lang w:eastAsia="ar-SA"/>
        </w:rPr>
        <w:t xml:space="preserve">greenhouse gas </w:t>
      </w:r>
      <w:r w:rsidR="00D53D32">
        <w:rPr>
          <w:rFonts w:ascii="Arial" w:hAnsi="Arial" w:cs="Arial"/>
          <w:sz w:val="24"/>
          <w:szCs w:val="24"/>
          <w:lang w:eastAsia="ar-SA"/>
        </w:rPr>
        <w:t>mitigation actions have taken place in</w:t>
      </w:r>
      <w:r w:rsidR="005E2D58">
        <w:rPr>
          <w:rFonts w:ascii="Arial" w:hAnsi="Arial" w:cs="Arial"/>
          <w:sz w:val="24"/>
          <w:szCs w:val="24"/>
          <w:lang w:eastAsia="ar-SA"/>
        </w:rPr>
        <w:t xml:space="preserve"> addition to those </w:t>
      </w:r>
      <w:r w:rsidR="002A57EB">
        <w:rPr>
          <w:rFonts w:ascii="Arial" w:hAnsi="Arial" w:cs="Arial"/>
          <w:sz w:val="24"/>
          <w:szCs w:val="24"/>
          <w:lang w:eastAsia="ar-SA"/>
        </w:rPr>
        <w:t xml:space="preserve">originally </w:t>
      </w:r>
      <w:r w:rsidR="005E2D58">
        <w:rPr>
          <w:rFonts w:ascii="Arial" w:hAnsi="Arial" w:cs="Arial"/>
          <w:sz w:val="24"/>
          <w:szCs w:val="24"/>
          <w:lang w:eastAsia="ar-SA"/>
        </w:rPr>
        <w:t>in the plan, they are listed in the appropriate section.</w:t>
      </w:r>
      <w:r w:rsidR="00C50FC2">
        <w:rPr>
          <w:rFonts w:ascii="Arial" w:hAnsi="Arial" w:cs="Arial"/>
          <w:sz w:val="24"/>
          <w:szCs w:val="24"/>
          <w:lang w:eastAsia="ar-SA"/>
        </w:rPr>
        <w:t xml:space="preserve"> </w:t>
      </w:r>
    </w:p>
    <w:bookmarkEnd w:id="2"/>
    <w:p w14:paraId="7F94CE7A" w14:textId="51558939" w:rsidR="004B68F9" w:rsidRDefault="00700CBB" w:rsidP="004B68F9">
      <w:pPr>
        <w:rPr>
          <w:rFonts w:ascii="Arial" w:hAnsi="Arial" w:cs="Arial"/>
          <w:sz w:val="24"/>
          <w:szCs w:val="24"/>
          <w:lang w:eastAsia="ar-SA"/>
        </w:rPr>
      </w:pPr>
      <w:r>
        <w:rPr>
          <w:rFonts w:ascii="Arial" w:hAnsi="Arial" w:cs="Arial"/>
          <w:sz w:val="24"/>
          <w:szCs w:val="24"/>
          <w:lang w:eastAsia="ar-SA"/>
        </w:rPr>
        <w:t>Below the colour coding for progress on projects,</w:t>
      </w:r>
      <w:bookmarkStart w:id="5" w:name="_Hlk109364331"/>
      <w:r>
        <w:rPr>
          <w:rFonts w:ascii="Arial" w:hAnsi="Arial" w:cs="Arial"/>
          <w:sz w:val="24"/>
          <w:szCs w:val="24"/>
          <w:lang w:eastAsia="ar-SA"/>
        </w:rPr>
        <w:t xml:space="preserve"> letters have been assigned to indicate the degree of influence that the council has over the action, with the letter A indicating direct control and the letter F indicating the least level of control</w:t>
      </w:r>
      <w:r w:rsidR="009A22A6">
        <w:rPr>
          <w:rFonts w:ascii="Arial" w:hAnsi="Arial" w:cs="Arial"/>
          <w:sz w:val="24"/>
          <w:szCs w:val="24"/>
          <w:lang w:eastAsia="ar-SA"/>
        </w:rPr>
        <w:t xml:space="preserve"> where the council can influence emission reductions only through raising awareness and involving local people and organisations in seeking solutions.</w:t>
      </w:r>
      <w:r w:rsidR="00437894">
        <w:rPr>
          <w:rFonts w:ascii="Arial" w:hAnsi="Arial" w:cs="Arial"/>
          <w:sz w:val="24"/>
          <w:szCs w:val="24"/>
          <w:lang w:eastAsia="ar-SA"/>
        </w:rPr>
        <w:t xml:space="preserve"> This is summarised in Table 1</w:t>
      </w:r>
      <w:bookmarkEnd w:id="5"/>
      <w:r w:rsidR="005B5EDA">
        <w:rPr>
          <w:rFonts w:ascii="Arial" w:hAnsi="Arial" w:cs="Arial"/>
          <w:sz w:val="24"/>
          <w:szCs w:val="24"/>
          <w:lang w:eastAsia="ar-SA"/>
        </w:rPr>
        <w:t>. This</w:t>
      </w:r>
      <w:r w:rsidR="00437894">
        <w:rPr>
          <w:rFonts w:ascii="Arial" w:hAnsi="Arial" w:cs="Arial"/>
          <w:sz w:val="24"/>
          <w:szCs w:val="24"/>
          <w:lang w:eastAsia="ar-SA"/>
        </w:rPr>
        <w:t xml:space="preserve"> is based on Figure 1, </w:t>
      </w:r>
      <w:r w:rsidR="00437894">
        <w:rPr>
          <w:rFonts w:ascii="Arial" w:eastAsia="Times New Roman" w:hAnsi="Arial" w:cs="Arial"/>
          <w:bCs/>
          <w:sz w:val="24"/>
          <w:szCs w:val="24"/>
        </w:rPr>
        <w:t xml:space="preserve">which has been taken from a report entitled “Local Authorities and the Sixth Carbon Budget” published by the Climate Change Committee, the </w:t>
      </w:r>
      <w:r w:rsidR="00586D64">
        <w:rPr>
          <w:rFonts w:ascii="Arial" w:eastAsia="Times New Roman" w:hAnsi="Arial" w:cs="Arial"/>
          <w:bCs/>
          <w:sz w:val="24"/>
          <w:szCs w:val="24"/>
        </w:rPr>
        <w:t>G</w:t>
      </w:r>
      <w:r w:rsidR="00437894">
        <w:rPr>
          <w:rFonts w:ascii="Arial" w:eastAsia="Times New Roman" w:hAnsi="Arial" w:cs="Arial"/>
          <w:bCs/>
          <w:sz w:val="24"/>
          <w:szCs w:val="24"/>
        </w:rPr>
        <w:t xml:space="preserve">overnment’s advisers on meeting the UK’s carbon </w:t>
      </w:r>
      <w:r w:rsidR="00B220EF">
        <w:rPr>
          <w:rFonts w:ascii="Arial" w:eastAsia="Times New Roman" w:hAnsi="Arial" w:cs="Arial"/>
          <w:bCs/>
          <w:sz w:val="24"/>
          <w:szCs w:val="24"/>
        </w:rPr>
        <w:t>budgets.</w:t>
      </w:r>
      <w:r w:rsidR="00437894">
        <w:rPr>
          <w:rFonts w:ascii="Arial" w:hAnsi="Arial" w:cs="Arial"/>
          <w:sz w:val="24"/>
          <w:szCs w:val="24"/>
          <w:lang w:eastAsia="ar-SA"/>
        </w:rPr>
        <w:t xml:space="preserve"> </w:t>
      </w:r>
    </w:p>
    <w:p w14:paraId="32583539" w14:textId="7CD8ADD4" w:rsidR="00437894" w:rsidRPr="00C10905" w:rsidRDefault="00437894" w:rsidP="004B68F9">
      <w:pPr>
        <w:rPr>
          <w:rFonts w:ascii="Arial" w:hAnsi="Arial" w:cs="Arial"/>
          <w:b/>
          <w:bCs/>
          <w:sz w:val="24"/>
          <w:szCs w:val="24"/>
          <w:lang w:eastAsia="ar-SA"/>
        </w:rPr>
      </w:pPr>
      <w:r w:rsidRPr="00C10905">
        <w:rPr>
          <w:rFonts w:ascii="Arial" w:hAnsi="Arial" w:cs="Arial"/>
          <w:b/>
          <w:bCs/>
          <w:sz w:val="24"/>
          <w:szCs w:val="24"/>
          <w:lang w:eastAsia="ar-SA"/>
        </w:rPr>
        <w:t>Table 1: Council’s degree of influence over actions - categories</w:t>
      </w:r>
    </w:p>
    <w:tbl>
      <w:tblPr>
        <w:tblStyle w:val="TableGrid"/>
        <w:tblW w:w="0" w:type="auto"/>
        <w:tblLook w:val="04A0" w:firstRow="1" w:lastRow="0" w:firstColumn="1" w:lastColumn="0" w:noHBand="0" w:noVBand="1"/>
      </w:tblPr>
      <w:tblGrid>
        <w:gridCol w:w="2547"/>
        <w:gridCol w:w="6469"/>
      </w:tblGrid>
      <w:tr w:rsidR="00437894" w14:paraId="1EA8990C" w14:textId="77777777" w:rsidTr="00437894">
        <w:tc>
          <w:tcPr>
            <w:tcW w:w="2547" w:type="dxa"/>
          </w:tcPr>
          <w:p w14:paraId="696A9C12" w14:textId="10DAABB3" w:rsidR="00437894" w:rsidRPr="00437894" w:rsidRDefault="00437894" w:rsidP="004B68F9">
            <w:pPr>
              <w:rPr>
                <w:rFonts w:ascii="Arial" w:hAnsi="Arial" w:cs="Arial"/>
                <w:b/>
                <w:bCs/>
                <w:sz w:val="24"/>
                <w:szCs w:val="24"/>
                <w:lang w:eastAsia="ar-SA"/>
              </w:rPr>
            </w:pPr>
            <w:r w:rsidRPr="00437894">
              <w:rPr>
                <w:rFonts w:ascii="Arial" w:hAnsi="Arial" w:cs="Arial"/>
                <w:b/>
                <w:bCs/>
                <w:sz w:val="24"/>
                <w:szCs w:val="24"/>
                <w:lang w:eastAsia="ar-SA"/>
              </w:rPr>
              <w:t>Category</w:t>
            </w:r>
          </w:p>
        </w:tc>
        <w:tc>
          <w:tcPr>
            <w:tcW w:w="6469" w:type="dxa"/>
          </w:tcPr>
          <w:p w14:paraId="39F2475D" w14:textId="032C8E8D" w:rsidR="00437894" w:rsidRPr="00437894" w:rsidRDefault="00437894" w:rsidP="004B68F9">
            <w:pPr>
              <w:rPr>
                <w:rFonts w:ascii="Arial" w:hAnsi="Arial" w:cs="Arial"/>
                <w:b/>
                <w:bCs/>
                <w:sz w:val="24"/>
                <w:szCs w:val="24"/>
                <w:lang w:eastAsia="ar-SA"/>
              </w:rPr>
            </w:pPr>
            <w:r w:rsidRPr="00437894">
              <w:rPr>
                <w:rFonts w:ascii="Arial" w:hAnsi="Arial" w:cs="Arial"/>
                <w:b/>
                <w:bCs/>
                <w:sz w:val="24"/>
                <w:szCs w:val="24"/>
                <w:lang w:eastAsia="ar-SA"/>
              </w:rPr>
              <w:t>Description</w:t>
            </w:r>
          </w:p>
        </w:tc>
      </w:tr>
      <w:tr w:rsidR="00437894" w14:paraId="660B9EB0" w14:textId="77777777" w:rsidTr="00437894">
        <w:tc>
          <w:tcPr>
            <w:tcW w:w="2547" w:type="dxa"/>
          </w:tcPr>
          <w:p w14:paraId="4504282B" w14:textId="240DB42A" w:rsidR="00437894" w:rsidRDefault="00437894" w:rsidP="004B68F9">
            <w:pPr>
              <w:rPr>
                <w:rFonts w:ascii="Arial" w:hAnsi="Arial" w:cs="Arial"/>
                <w:sz w:val="24"/>
                <w:szCs w:val="24"/>
                <w:lang w:eastAsia="ar-SA"/>
              </w:rPr>
            </w:pPr>
            <w:r>
              <w:rPr>
                <w:rFonts w:ascii="Arial" w:hAnsi="Arial" w:cs="Arial"/>
                <w:sz w:val="24"/>
                <w:szCs w:val="24"/>
                <w:lang w:eastAsia="ar-SA"/>
              </w:rPr>
              <w:t xml:space="preserve">A: </w:t>
            </w:r>
            <w:r w:rsidR="00C10905">
              <w:rPr>
                <w:rFonts w:ascii="Arial" w:hAnsi="Arial" w:cs="Arial"/>
                <w:sz w:val="24"/>
                <w:szCs w:val="24"/>
                <w:lang w:eastAsia="ar-SA"/>
              </w:rPr>
              <w:t>D</w:t>
            </w:r>
            <w:r>
              <w:rPr>
                <w:rFonts w:ascii="Arial" w:hAnsi="Arial" w:cs="Arial"/>
                <w:sz w:val="24"/>
                <w:szCs w:val="24"/>
                <w:lang w:eastAsia="ar-SA"/>
              </w:rPr>
              <w:t>irect control</w:t>
            </w:r>
          </w:p>
        </w:tc>
        <w:tc>
          <w:tcPr>
            <w:tcW w:w="6469" w:type="dxa"/>
          </w:tcPr>
          <w:p w14:paraId="4B85C60C" w14:textId="7945EE29" w:rsidR="00437894" w:rsidRDefault="00437894" w:rsidP="004B68F9">
            <w:pPr>
              <w:rPr>
                <w:rFonts w:ascii="Arial" w:hAnsi="Arial" w:cs="Arial"/>
                <w:sz w:val="24"/>
                <w:szCs w:val="24"/>
                <w:lang w:eastAsia="ar-SA"/>
              </w:rPr>
            </w:pPr>
            <w:r>
              <w:rPr>
                <w:rFonts w:ascii="Arial" w:hAnsi="Arial" w:cs="Arial"/>
                <w:sz w:val="24"/>
                <w:szCs w:val="24"/>
                <w:lang w:eastAsia="ar-SA"/>
              </w:rPr>
              <w:t>Buildings, operations, travel</w:t>
            </w:r>
          </w:p>
        </w:tc>
      </w:tr>
      <w:tr w:rsidR="00437894" w14:paraId="37F3D4FC" w14:textId="77777777" w:rsidTr="00437894">
        <w:tc>
          <w:tcPr>
            <w:tcW w:w="2547" w:type="dxa"/>
          </w:tcPr>
          <w:p w14:paraId="66D3A817" w14:textId="09E48D44" w:rsidR="00437894" w:rsidRDefault="00437894" w:rsidP="004B68F9">
            <w:pPr>
              <w:rPr>
                <w:rFonts w:ascii="Arial" w:hAnsi="Arial" w:cs="Arial"/>
                <w:sz w:val="24"/>
                <w:szCs w:val="24"/>
                <w:lang w:eastAsia="ar-SA"/>
              </w:rPr>
            </w:pPr>
            <w:r>
              <w:rPr>
                <w:rFonts w:ascii="Arial" w:hAnsi="Arial" w:cs="Arial"/>
                <w:sz w:val="24"/>
                <w:szCs w:val="24"/>
                <w:lang w:eastAsia="ar-SA"/>
              </w:rPr>
              <w:t>B: Procurement</w:t>
            </w:r>
          </w:p>
        </w:tc>
        <w:tc>
          <w:tcPr>
            <w:tcW w:w="6469" w:type="dxa"/>
          </w:tcPr>
          <w:p w14:paraId="60E4789C" w14:textId="5CAB742C" w:rsidR="00437894" w:rsidRDefault="00437894" w:rsidP="004B68F9">
            <w:pPr>
              <w:rPr>
                <w:rFonts w:ascii="Arial" w:hAnsi="Arial" w:cs="Arial"/>
                <w:sz w:val="24"/>
                <w:szCs w:val="24"/>
                <w:lang w:eastAsia="ar-SA"/>
              </w:rPr>
            </w:pPr>
            <w:r>
              <w:rPr>
                <w:rFonts w:ascii="Arial" w:hAnsi="Arial" w:cs="Arial"/>
                <w:sz w:val="24"/>
                <w:szCs w:val="24"/>
                <w:lang w:eastAsia="ar-SA"/>
              </w:rPr>
              <w:t>Procurement, commissioning, commercialisation</w:t>
            </w:r>
          </w:p>
        </w:tc>
      </w:tr>
      <w:tr w:rsidR="00437894" w14:paraId="7D3606D9" w14:textId="77777777" w:rsidTr="00437894">
        <w:tc>
          <w:tcPr>
            <w:tcW w:w="2547" w:type="dxa"/>
          </w:tcPr>
          <w:p w14:paraId="203E98FF" w14:textId="7104A724" w:rsidR="00437894" w:rsidRDefault="00437894" w:rsidP="004B68F9">
            <w:pPr>
              <w:rPr>
                <w:rFonts w:ascii="Arial" w:hAnsi="Arial" w:cs="Arial"/>
                <w:sz w:val="24"/>
                <w:szCs w:val="24"/>
                <w:lang w:eastAsia="ar-SA"/>
              </w:rPr>
            </w:pPr>
            <w:r>
              <w:rPr>
                <w:rFonts w:ascii="Arial" w:hAnsi="Arial" w:cs="Arial"/>
                <w:sz w:val="24"/>
                <w:szCs w:val="24"/>
                <w:lang w:eastAsia="ar-SA"/>
              </w:rPr>
              <w:t>C: Place-shaping</w:t>
            </w:r>
          </w:p>
        </w:tc>
        <w:tc>
          <w:tcPr>
            <w:tcW w:w="6469" w:type="dxa"/>
          </w:tcPr>
          <w:p w14:paraId="1C803320" w14:textId="3B3DCD67" w:rsidR="00437894" w:rsidRDefault="00437894" w:rsidP="004B68F9">
            <w:pPr>
              <w:rPr>
                <w:rFonts w:ascii="Arial" w:hAnsi="Arial" w:cs="Arial"/>
                <w:sz w:val="24"/>
                <w:szCs w:val="24"/>
                <w:lang w:eastAsia="ar-SA"/>
              </w:rPr>
            </w:pPr>
            <w:r>
              <w:rPr>
                <w:rFonts w:ascii="Arial" w:hAnsi="Arial" w:cs="Arial"/>
                <w:sz w:val="24"/>
                <w:szCs w:val="24"/>
                <w:lang w:eastAsia="ar-SA"/>
              </w:rPr>
              <w:t>Using powers to control development and transport</w:t>
            </w:r>
          </w:p>
        </w:tc>
      </w:tr>
      <w:tr w:rsidR="00437894" w14:paraId="5D68CC22" w14:textId="77777777" w:rsidTr="00437894">
        <w:tc>
          <w:tcPr>
            <w:tcW w:w="2547" w:type="dxa"/>
          </w:tcPr>
          <w:p w14:paraId="1CB1A3D4" w14:textId="62554932" w:rsidR="00437894" w:rsidRDefault="00437894" w:rsidP="004B68F9">
            <w:pPr>
              <w:rPr>
                <w:rFonts w:ascii="Arial" w:hAnsi="Arial" w:cs="Arial"/>
                <w:sz w:val="24"/>
                <w:szCs w:val="24"/>
                <w:lang w:eastAsia="ar-SA"/>
              </w:rPr>
            </w:pPr>
            <w:r>
              <w:rPr>
                <w:rFonts w:ascii="Arial" w:hAnsi="Arial" w:cs="Arial"/>
                <w:sz w:val="24"/>
                <w:szCs w:val="24"/>
                <w:lang w:eastAsia="ar-SA"/>
              </w:rPr>
              <w:t>D: Showcasing</w:t>
            </w:r>
          </w:p>
        </w:tc>
        <w:tc>
          <w:tcPr>
            <w:tcW w:w="6469" w:type="dxa"/>
          </w:tcPr>
          <w:p w14:paraId="65E6AC31" w14:textId="0123C505" w:rsidR="00437894" w:rsidRDefault="00C10905" w:rsidP="004B68F9">
            <w:pPr>
              <w:rPr>
                <w:rFonts w:ascii="Arial" w:hAnsi="Arial" w:cs="Arial"/>
                <w:sz w:val="24"/>
                <w:szCs w:val="24"/>
                <w:lang w:eastAsia="ar-SA"/>
              </w:rPr>
            </w:pPr>
            <w:r>
              <w:rPr>
                <w:rFonts w:ascii="Arial" w:hAnsi="Arial" w:cs="Arial"/>
                <w:sz w:val="24"/>
                <w:szCs w:val="24"/>
                <w:lang w:eastAsia="ar-SA"/>
              </w:rPr>
              <w:t xml:space="preserve">Innovating, piloting, showcasing best practice, </w:t>
            </w:r>
            <w:proofErr w:type="gramStart"/>
            <w:r>
              <w:rPr>
                <w:rFonts w:ascii="Arial" w:hAnsi="Arial" w:cs="Arial"/>
                <w:sz w:val="24"/>
                <w:szCs w:val="24"/>
                <w:lang w:eastAsia="ar-SA"/>
              </w:rPr>
              <w:t>scaling</w:t>
            </w:r>
            <w:proofErr w:type="gramEnd"/>
            <w:r>
              <w:rPr>
                <w:rFonts w:ascii="Arial" w:hAnsi="Arial" w:cs="Arial"/>
                <w:sz w:val="24"/>
                <w:szCs w:val="24"/>
                <w:lang w:eastAsia="ar-SA"/>
              </w:rPr>
              <w:t xml:space="preserve"> and replicating.</w:t>
            </w:r>
          </w:p>
        </w:tc>
      </w:tr>
      <w:tr w:rsidR="00437894" w14:paraId="7D604253" w14:textId="77777777" w:rsidTr="00437894">
        <w:tc>
          <w:tcPr>
            <w:tcW w:w="2547" w:type="dxa"/>
          </w:tcPr>
          <w:p w14:paraId="186C299E" w14:textId="72CAB9D9" w:rsidR="00437894" w:rsidRDefault="00437894" w:rsidP="004B68F9">
            <w:pPr>
              <w:rPr>
                <w:rFonts w:ascii="Arial" w:hAnsi="Arial" w:cs="Arial"/>
                <w:sz w:val="24"/>
                <w:szCs w:val="24"/>
                <w:lang w:eastAsia="ar-SA"/>
              </w:rPr>
            </w:pPr>
            <w:r>
              <w:rPr>
                <w:rFonts w:ascii="Arial" w:hAnsi="Arial" w:cs="Arial"/>
                <w:sz w:val="24"/>
                <w:szCs w:val="24"/>
                <w:lang w:eastAsia="ar-SA"/>
              </w:rPr>
              <w:t>E</w:t>
            </w:r>
            <w:r w:rsidR="00C10905">
              <w:rPr>
                <w:rFonts w:ascii="Arial" w:hAnsi="Arial" w:cs="Arial"/>
                <w:sz w:val="24"/>
                <w:szCs w:val="24"/>
                <w:lang w:eastAsia="ar-SA"/>
              </w:rPr>
              <w:t>: Partnerships</w:t>
            </w:r>
          </w:p>
        </w:tc>
        <w:tc>
          <w:tcPr>
            <w:tcW w:w="6469" w:type="dxa"/>
          </w:tcPr>
          <w:p w14:paraId="08855025" w14:textId="5769568A" w:rsidR="00437894" w:rsidRDefault="00C10905" w:rsidP="004B68F9">
            <w:pPr>
              <w:rPr>
                <w:rFonts w:ascii="Arial" w:hAnsi="Arial" w:cs="Arial"/>
                <w:sz w:val="24"/>
                <w:szCs w:val="24"/>
                <w:lang w:eastAsia="ar-SA"/>
              </w:rPr>
            </w:pPr>
            <w:r>
              <w:rPr>
                <w:rFonts w:ascii="Arial" w:hAnsi="Arial" w:cs="Arial"/>
                <w:sz w:val="24"/>
                <w:szCs w:val="24"/>
                <w:lang w:eastAsia="ar-SA"/>
              </w:rPr>
              <w:t>Leading, bringing people and organisations together, coordinating and supporting others, joining others’ partnerships.</w:t>
            </w:r>
          </w:p>
        </w:tc>
      </w:tr>
      <w:tr w:rsidR="00437894" w14:paraId="6C587BF0" w14:textId="77777777" w:rsidTr="00437894">
        <w:tc>
          <w:tcPr>
            <w:tcW w:w="2547" w:type="dxa"/>
          </w:tcPr>
          <w:p w14:paraId="70DD74C4" w14:textId="4BBB3AA4" w:rsidR="00437894" w:rsidRDefault="00437894" w:rsidP="004B68F9">
            <w:pPr>
              <w:rPr>
                <w:rFonts w:ascii="Arial" w:hAnsi="Arial" w:cs="Arial"/>
                <w:sz w:val="24"/>
                <w:szCs w:val="24"/>
                <w:lang w:eastAsia="ar-SA"/>
              </w:rPr>
            </w:pPr>
            <w:r>
              <w:rPr>
                <w:rFonts w:ascii="Arial" w:hAnsi="Arial" w:cs="Arial"/>
                <w:sz w:val="24"/>
                <w:szCs w:val="24"/>
                <w:lang w:eastAsia="ar-SA"/>
              </w:rPr>
              <w:t>F</w:t>
            </w:r>
            <w:r w:rsidR="00C10905">
              <w:rPr>
                <w:rFonts w:ascii="Arial" w:hAnsi="Arial" w:cs="Arial"/>
                <w:sz w:val="24"/>
                <w:szCs w:val="24"/>
                <w:lang w:eastAsia="ar-SA"/>
              </w:rPr>
              <w:t>: Involving, Engaging and Communicating</w:t>
            </w:r>
          </w:p>
        </w:tc>
        <w:tc>
          <w:tcPr>
            <w:tcW w:w="6469" w:type="dxa"/>
          </w:tcPr>
          <w:p w14:paraId="7AD584E7" w14:textId="49811262" w:rsidR="00437894" w:rsidRDefault="00C10905" w:rsidP="004B68F9">
            <w:pPr>
              <w:rPr>
                <w:rFonts w:ascii="Arial" w:hAnsi="Arial" w:cs="Arial"/>
                <w:sz w:val="24"/>
                <w:szCs w:val="24"/>
                <w:lang w:eastAsia="ar-SA"/>
              </w:rPr>
            </w:pPr>
            <w:r>
              <w:rPr>
                <w:rFonts w:ascii="Arial" w:hAnsi="Arial" w:cs="Arial"/>
                <w:sz w:val="24"/>
                <w:szCs w:val="24"/>
                <w:lang w:eastAsia="ar-SA"/>
              </w:rPr>
              <w:t>Translating global and national targets on climate change for local relevance, engaging with stakeholders to raise awareness, involving people in ideas for local solutions.</w:t>
            </w:r>
          </w:p>
        </w:tc>
      </w:tr>
    </w:tbl>
    <w:p w14:paraId="44201D1A" w14:textId="77777777" w:rsidR="00B20930" w:rsidRDefault="00B20930" w:rsidP="004B68F9">
      <w:pPr>
        <w:rPr>
          <w:rFonts w:ascii="Arial" w:hAnsi="Arial" w:cs="Arial"/>
          <w:sz w:val="24"/>
          <w:szCs w:val="24"/>
          <w:lang w:eastAsia="ar-SA"/>
        </w:rPr>
        <w:sectPr w:rsidR="00B20930" w:rsidSect="00BF5871">
          <w:headerReference w:type="default" r:id="rId8"/>
          <w:footerReference w:type="default" r:id="rId9"/>
          <w:pgSz w:w="11906" w:h="16838"/>
          <w:pgMar w:top="1440" w:right="1440" w:bottom="1440" w:left="1440" w:header="708" w:footer="708" w:gutter="0"/>
          <w:cols w:space="708"/>
          <w:docGrid w:linePitch="360"/>
        </w:sectPr>
      </w:pPr>
    </w:p>
    <w:p w14:paraId="4A6121E1" w14:textId="544A050A" w:rsidR="00763514" w:rsidRPr="00C10905" w:rsidRDefault="00763514" w:rsidP="00763514">
      <w:pPr>
        <w:spacing w:after="0" w:line="240" w:lineRule="auto"/>
        <w:ind w:left="567" w:hanging="567"/>
        <w:contextualSpacing/>
        <w:rPr>
          <w:rFonts w:ascii="Arial" w:eastAsia="Times New Roman" w:hAnsi="Arial" w:cs="Arial"/>
          <w:b/>
          <w:sz w:val="24"/>
          <w:szCs w:val="24"/>
        </w:rPr>
      </w:pPr>
      <w:r w:rsidRPr="00C10905">
        <w:rPr>
          <w:rFonts w:ascii="Arial" w:eastAsia="Times New Roman" w:hAnsi="Arial" w:cs="Arial"/>
          <w:b/>
          <w:sz w:val="24"/>
          <w:szCs w:val="24"/>
        </w:rPr>
        <w:lastRenderedPageBreak/>
        <w:t>Figure 1</w:t>
      </w:r>
      <w:r w:rsidR="005B5EDA">
        <w:rPr>
          <w:rFonts w:ascii="Arial" w:eastAsia="Times New Roman" w:hAnsi="Arial" w:cs="Arial"/>
          <w:b/>
          <w:sz w:val="24"/>
          <w:szCs w:val="24"/>
        </w:rPr>
        <w:t>:</w:t>
      </w:r>
      <w:r w:rsidRPr="00C10905">
        <w:rPr>
          <w:rFonts w:ascii="Arial" w:eastAsia="Times New Roman" w:hAnsi="Arial" w:cs="Arial"/>
          <w:b/>
          <w:sz w:val="24"/>
          <w:szCs w:val="24"/>
        </w:rPr>
        <w:t xml:space="preserve"> How local authorities control and influence emissions</w:t>
      </w:r>
    </w:p>
    <w:p w14:paraId="0B5DA416" w14:textId="77777777" w:rsidR="00763514" w:rsidRDefault="00763514" w:rsidP="00763514">
      <w:pPr>
        <w:spacing w:after="0" w:line="240" w:lineRule="auto"/>
        <w:ind w:left="567" w:hanging="567"/>
        <w:rPr>
          <w:rFonts w:ascii="Arial" w:eastAsia="Times New Roman" w:hAnsi="Arial" w:cs="Arial"/>
          <w:bCs/>
          <w:sz w:val="24"/>
          <w:szCs w:val="24"/>
        </w:rPr>
      </w:pPr>
    </w:p>
    <w:p w14:paraId="0AC22C3D" w14:textId="70E6B60F" w:rsidR="002E7A45" w:rsidRPr="004B68F9" w:rsidRDefault="00763514" w:rsidP="004B68F9">
      <w:r>
        <w:rPr>
          <w:noProof/>
          <w:lang w:eastAsia="en-GB"/>
        </w:rPr>
        <w:drawing>
          <wp:inline distT="0" distB="0" distL="0" distR="0" wp14:anchorId="4E77D143" wp14:editId="186005C1">
            <wp:extent cx="5838825" cy="3871118"/>
            <wp:effectExtent l="0" t="0" r="0" b="0"/>
            <wp:docPr id="1" name="Picture 1" descr="Onion diagram based on internal centre for sustainability model and amended for thi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nion diagram based on internal centre for sustainability model and amended for this re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0859" cy="3879096"/>
                    </a:xfrm>
                    <a:prstGeom prst="rect">
                      <a:avLst/>
                    </a:prstGeom>
                    <a:noFill/>
                  </pic:spPr>
                </pic:pic>
              </a:graphicData>
            </a:graphic>
          </wp:inline>
        </w:drawing>
      </w:r>
    </w:p>
    <w:p w14:paraId="3D3B07E8" w14:textId="6F29A201" w:rsidR="00C10905" w:rsidRDefault="00C10905" w:rsidP="005B5EDA">
      <w:pPr>
        <w:pStyle w:val="Heading2"/>
        <w:jc w:val="left"/>
      </w:pPr>
      <w:r>
        <w:t>Table 2: Progress on actions in action plan</w:t>
      </w:r>
    </w:p>
    <w:p w14:paraId="5627D4D5" w14:textId="2D374ABD" w:rsidR="004B68F9" w:rsidRPr="00DE0281" w:rsidRDefault="004B68F9" w:rsidP="005F070A">
      <w:pPr>
        <w:pStyle w:val="Heading2"/>
      </w:pPr>
      <w:r w:rsidRPr="004B68F9">
        <w:t>CDC processes</w:t>
      </w:r>
    </w:p>
    <w:tbl>
      <w:tblPr>
        <w:tblStyle w:val="TableGrid5"/>
        <w:tblW w:w="5000" w:type="pct"/>
        <w:tblLook w:val="04A0" w:firstRow="1" w:lastRow="0" w:firstColumn="1" w:lastColumn="0" w:noHBand="0" w:noVBand="1"/>
        <w:tblCaption w:val="CDC processes"/>
      </w:tblPr>
      <w:tblGrid>
        <w:gridCol w:w="1621"/>
        <w:gridCol w:w="2234"/>
        <w:gridCol w:w="1537"/>
        <w:gridCol w:w="1751"/>
        <w:gridCol w:w="1873"/>
      </w:tblGrid>
      <w:tr w:rsidR="009B7EE2" w:rsidRPr="009B7EE2" w14:paraId="7AA625C8" w14:textId="77777777" w:rsidTr="00382D36">
        <w:trPr>
          <w:tblHeader/>
        </w:trPr>
        <w:tc>
          <w:tcPr>
            <w:tcW w:w="935" w:type="pct"/>
          </w:tcPr>
          <w:p w14:paraId="511CE3D1" w14:textId="77777777" w:rsidR="009B7EE2" w:rsidRPr="009B7EE2" w:rsidRDefault="009B7EE2" w:rsidP="009B7EE2">
            <w:pPr>
              <w:rPr>
                <w:b/>
                <w:lang w:eastAsia="ar-SA"/>
              </w:rPr>
            </w:pPr>
          </w:p>
        </w:tc>
        <w:tc>
          <w:tcPr>
            <w:tcW w:w="1275" w:type="pct"/>
          </w:tcPr>
          <w:p w14:paraId="5C5CAD1A" w14:textId="77777777" w:rsidR="009B7EE2" w:rsidRPr="009B7EE2" w:rsidRDefault="009B7EE2" w:rsidP="009B7EE2">
            <w:pPr>
              <w:rPr>
                <w:b/>
                <w:lang w:eastAsia="ar-SA"/>
              </w:rPr>
            </w:pPr>
            <w:r w:rsidRPr="009B7EE2">
              <w:rPr>
                <w:b/>
                <w:lang w:eastAsia="ar-SA"/>
              </w:rPr>
              <w:t xml:space="preserve">Actions </w:t>
            </w:r>
          </w:p>
        </w:tc>
        <w:tc>
          <w:tcPr>
            <w:tcW w:w="888" w:type="pct"/>
          </w:tcPr>
          <w:p w14:paraId="6A69B907" w14:textId="77777777" w:rsidR="009B7EE2" w:rsidRPr="009B7EE2" w:rsidRDefault="009B7EE2" w:rsidP="009B7EE2">
            <w:pPr>
              <w:rPr>
                <w:b/>
                <w:lang w:eastAsia="ar-SA"/>
              </w:rPr>
            </w:pPr>
            <w:r w:rsidRPr="009B7EE2">
              <w:rPr>
                <w:b/>
                <w:lang w:eastAsia="ar-SA"/>
              </w:rPr>
              <w:t>Target start date unless stated otherwise</w:t>
            </w:r>
          </w:p>
        </w:tc>
        <w:tc>
          <w:tcPr>
            <w:tcW w:w="828" w:type="pct"/>
          </w:tcPr>
          <w:p w14:paraId="74EC21AC" w14:textId="77777777" w:rsidR="009B7EE2" w:rsidRPr="009B7EE2" w:rsidRDefault="009B7EE2" w:rsidP="009B7EE2">
            <w:pPr>
              <w:rPr>
                <w:b/>
                <w:lang w:eastAsia="ar-SA"/>
              </w:rPr>
            </w:pPr>
            <w:r w:rsidRPr="009B7EE2">
              <w:rPr>
                <w:b/>
                <w:lang w:eastAsia="ar-SA"/>
              </w:rPr>
              <w:t>Services involved in delivery</w:t>
            </w:r>
          </w:p>
        </w:tc>
        <w:tc>
          <w:tcPr>
            <w:tcW w:w="1075" w:type="pct"/>
          </w:tcPr>
          <w:p w14:paraId="21D4C56A" w14:textId="77777777" w:rsidR="009B7EE2" w:rsidRPr="009B7EE2" w:rsidRDefault="009B7EE2" w:rsidP="009B7EE2">
            <w:pPr>
              <w:rPr>
                <w:b/>
                <w:lang w:eastAsia="ar-SA"/>
              </w:rPr>
            </w:pPr>
            <w:r w:rsidRPr="009B7EE2">
              <w:rPr>
                <w:b/>
                <w:lang w:eastAsia="ar-SA"/>
              </w:rPr>
              <w:t>Named officer</w:t>
            </w:r>
          </w:p>
        </w:tc>
      </w:tr>
      <w:tr w:rsidR="001F0687" w:rsidRPr="009B7EE2" w14:paraId="696ADB1E" w14:textId="77777777" w:rsidTr="00382D36">
        <w:trPr>
          <w:trHeight w:val="1932"/>
        </w:trPr>
        <w:tc>
          <w:tcPr>
            <w:tcW w:w="935" w:type="pct"/>
            <w:shd w:val="clear" w:color="auto" w:fill="00B050"/>
          </w:tcPr>
          <w:p w14:paraId="53046549" w14:textId="77777777" w:rsidR="001F0687" w:rsidRDefault="001F0687" w:rsidP="009B7EE2">
            <w:pPr>
              <w:rPr>
                <w:lang w:eastAsia="ar-SA"/>
              </w:rPr>
            </w:pPr>
            <w:r w:rsidRPr="009B7EE2">
              <w:rPr>
                <w:lang w:eastAsia="ar-SA"/>
              </w:rPr>
              <w:t>3.2</w:t>
            </w:r>
          </w:p>
          <w:p w14:paraId="6AAE96A1" w14:textId="4DA77F8F" w:rsidR="001F0687" w:rsidRPr="009B7EE2" w:rsidRDefault="00F07E7F" w:rsidP="009B7EE2">
            <w:pPr>
              <w:rPr>
                <w:lang w:eastAsia="ar-SA"/>
              </w:rPr>
            </w:pPr>
            <w:r>
              <w:rPr>
                <w:lang w:eastAsia="ar-SA"/>
              </w:rPr>
              <w:t>On-going</w:t>
            </w:r>
          </w:p>
        </w:tc>
        <w:tc>
          <w:tcPr>
            <w:tcW w:w="1275" w:type="pct"/>
          </w:tcPr>
          <w:p w14:paraId="46D59B05" w14:textId="77777777" w:rsidR="001F0687" w:rsidRPr="009B7EE2" w:rsidRDefault="001F0687" w:rsidP="009B7EE2">
            <w:pPr>
              <w:rPr>
                <w:lang w:eastAsia="ar-SA"/>
              </w:rPr>
            </w:pPr>
            <w:r w:rsidRPr="009B7EE2">
              <w:rPr>
                <w:lang w:eastAsia="ar-SA"/>
              </w:rPr>
              <w:t>Climate Emergency Officer Group established</w:t>
            </w:r>
          </w:p>
        </w:tc>
        <w:tc>
          <w:tcPr>
            <w:tcW w:w="888" w:type="pct"/>
          </w:tcPr>
          <w:p w14:paraId="0BA8E450" w14:textId="77777777" w:rsidR="001F0687" w:rsidRPr="009B7EE2" w:rsidRDefault="001F0687" w:rsidP="009B7EE2">
            <w:pPr>
              <w:rPr>
                <w:lang w:eastAsia="ar-SA"/>
              </w:rPr>
            </w:pPr>
            <w:r w:rsidRPr="009B7EE2">
              <w:rPr>
                <w:lang w:eastAsia="ar-SA"/>
              </w:rPr>
              <w:t>First quarter 2021</w:t>
            </w:r>
          </w:p>
        </w:tc>
        <w:tc>
          <w:tcPr>
            <w:tcW w:w="828" w:type="pct"/>
          </w:tcPr>
          <w:p w14:paraId="694B8E34" w14:textId="77777777" w:rsidR="001F0687" w:rsidRPr="009B7EE2" w:rsidRDefault="001F0687" w:rsidP="009B7EE2">
            <w:pPr>
              <w:rPr>
                <w:lang w:eastAsia="ar-SA"/>
              </w:rPr>
            </w:pPr>
            <w:r w:rsidRPr="009B7EE2">
              <w:rPr>
                <w:lang w:eastAsia="ar-SA"/>
              </w:rPr>
              <w:t>Senior Leadership Team, other services.</w:t>
            </w:r>
          </w:p>
        </w:tc>
        <w:tc>
          <w:tcPr>
            <w:tcW w:w="1075" w:type="pct"/>
          </w:tcPr>
          <w:p w14:paraId="129B4320" w14:textId="71CF87B5" w:rsidR="001F0687" w:rsidRPr="009B7EE2" w:rsidRDefault="001F0687" w:rsidP="009B7EE2">
            <w:pPr>
              <w:rPr>
                <w:lang w:eastAsia="ar-SA"/>
              </w:rPr>
            </w:pPr>
            <w:r w:rsidRPr="009B7EE2">
              <w:rPr>
                <w:lang w:eastAsia="ar-SA"/>
              </w:rPr>
              <w:t xml:space="preserve">Alison Stevens, Divisional Manager Environmental </w:t>
            </w:r>
            <w:r>
              <w:rPr>
                <w:lang w:eastAsia="ar-SA"/>
              </w:rPr>
              <w:t xml:space="preserve">and Health </w:t>
            </w:r>
            <w:r w:rsidRPr="009B7EE2">
              <w:rPr>
                <w:lang w:eastAsia="ar-SA"/>
              </w:rPr>
              <w:t>Protection</w:t>
            </w:r>
          </w:p>
        </w:tc>
      </w:tr>
      <w:tr w:rsidR="009B7EE2" w:rsidRPr="009B7EE2" w14:paraId="2909EDA6" w14:textId="77777777" w:rsidTr="00382D36">
        <w:tc>
          <w:tcPr>
            <w:tcW w:w="935" w:type="pct"/>
          </w:tcPr>
          <w:p w14:paraId="43650C74" w14:textId="632C9E45" w:rsidR="009B7EE2" w:rsidRPr="009B7EE2" w:rsidRDefault="001F0687" w:rsidP="009B7EE2">
            <w:pPr>
              <w:rPr>
                <w:lang w:eastAsia="ar-SA"/>
              </w:rPr>
            </w:pPr>
            <w:r>
              <w:rPr>
                <w:lang w:eastAsia="ar-SA"/>
              </w:rPr>
              <w:t>A: Direct Control</w:t>
            </w:r>
          </w:p>
        </w:tc>
        <w:tc>
          <w:tcPr>
            <w:tcW w:w="4065" w:type="pct"/>
            <w:gridSpan w:val="4"/>
          </w:tcPr>
          <w:p w14:paraId="68EEB7B1" w14:textId="25739FB9" w:rsidR="009B7EE2" w:rsidRPr="009B7EE2" w:rsidRDefault="004175F5" w:rsidP="00895BE4">
            <w:pPr>
              <w:rPr>
                <w:lang w:eastAsia="ar-SA"/>
              </w:rPr>
            </w:pPr>
            <w:r>
              <w:rPr>
                <w:lang w:eastAsia="ar-SA"/>
              </w:rPr>
              <w:t>M</w:t>
            </w:r>
            <w:r w:rsidR="00895BE4">
              <w:rPr>
                <w:lang w:eastAsia="ar-SA"/>
              </w:rPr>
              <w:t>eetings focussed on decarbonising CDC buildings</w:t>
            </w:r>
            <w:r w:rsidR="00B220EF">
              <w:rPr>
                <w:lang w:eastAsia="ar-SA"/>
              </w:rPr>
              <w:t xml:space="preserve"> and other internal projects</w:t>
            </w:r>
            <w:r w:rsidR="006505B7">
              <w:rPr>
                <w:lang w:eastAsia="ar-SA"/>
              </w:rPr>
              <w:t xml:space="preserve">. Currently the focus is on promoting the sustainability of events. </w:t>
            </w:r>
          </w:p>
        </w:tc>
      </w:tr>
      <w:tr w:rsidR="001F0687" w:rsidRPr="009B7EE2" w14:paraId="21EA8580" w14:textId="77777777" w:rsidTr="00382D36">
        <w:trPr>
          <w:trHeight w:val="1390"/>
        </w:trPr>
        <w:tc>
          <w:tcPr>
            <w:tcW w:w="935" w:type="pct"/>
            <w:shd w:val="clear" w:color="auto" w:fill="00B050"/>
          </w:tcPr>
          <w:p w14:paraId="413D11EC" w14:textId="77777777" w:rsidR="00F07E7F" w:rsidRDefault="001F0687" w:rsidP="009B7EE2">
            <w:pPr>
              <w:rPr>
                <w:lang w:eastAsia="ar-SA"/>
              </w:rPr>
            </w:pPr>
            <w:r w:rsidRPr="009B7EE2">
              <w:rPr>
                <w:lang w:eastAsia="ar-SA"/>
              </w:rPr>
              <w:t>3.3</w:t>
            </w:r>
            <w:r>
              <w:rPr>
                <w:lang w:eastAsia="ar-SA"/>
              </w:rPr>
              <w:t xml:space="preserve"> </w:t>
            </w:r>
          </w:p>
          <w:p w14:paraId="7CEEC5CE" w14:textId="788C80FB" w:rsidR="001F0687" w:rsidRDefault="00F07E7F" w:rsidP="009B7EE2">
            <w:pPr>
              <w:rPr>
                <w:lang w:eastAsia="ar-SA"/>
              </w:rPr>
            </w:pPr>
            <w:r>
              <w:rPr>
                <w:lang w:eastAsia="ar-SA"/>
              </w:rPr>
              <w:t>On-going</w:t>
            </w:r>
          </w:p>
          <w:p w14:paraId="6F275B21" w14:textId="67355FC6" w:rsidR="001F0687" w:rsidRPr="009B7EE2" w:rsidRDefault="001F0687" w:rsidP="009B7EE2">
            <w:pPr>
              <w:rPr>
                <w:lang w:eastAsia="ar-SA"/>
              </w:rPr>
            </w:pPr>
          </w:p>
        </w:tc>
        <w:tc>
          <w:tcPr>
            <w:tcW w:w="1275" w:type="pct"/>
          </w:tcPr>
          <w:p w14:paraId="53E00563" w14:textId="33EE0B63" w:rsidR="001F0687" w:rsidRPr="009B7EE2" w:rsidRDefault="001F0687" w:rsidP="009B7EE2">
            <w:pPr>
              <w:rPr>
                <w:lang w:eastAsia="ar-SA"/>
              </w:rPr>
            </w:pPr>
            <w:r w:rsidRPr="009B7EE2">
              <w:rPr>
                <w:lang w:eastAsia="ar-SA"/>
              </w:rPr>
              <w:t xml:space="preserve">A </w:t>
            </w:r>
            <w:r>
              <w:rPr>
                <w:lang w:eastAsia="ar-SA"/>
              </w:rPr>
              <w:t xml:space="preserve">half-yearly </w:t>
            </w:r>
            <w:r w:rsidRPr="009B7EE2">
              <w:rPr>
                <w:lang w:eastAsia="ar-SA"/>
              </w:rPr>
              <w:t>progress report to Environment Panel.</w:t>
            </w:r>
          </w:p>
        </w:tc>
        <w:tc>
          <w:tcPr>
            <w:tcW w:w="888" w:type="pct"/>
          </w:tcPr>
          <w:p w14:paraId="543B7F4E" w14:textId="77777777" w:rsidR="001F0687" w:rsidRPr="009B7EE2" w:rsidRDefault="001F0687" w:rsidP="009B7EE2">
            <w:pPr>
              <w:rPr>
                <w:lang w:eastAsia="ar-SA"/>
              </w:rPr>
            </w:pPr>
            <w:r w:rsidRPr="009B7EE2">
              <w:rPr>
                <w:lang w:eastAsia="ar-SA"/>
              </w:rPr>
              <w:t>On-going.</w:t>
            </w:r>
          </w:p>
          <w:p w14:paraId="098FB319" w14:textId="77777777" w:rsidR="001F0687" w:rsidRPr="009B7EE2" w:rsidRDefault="001F0687" w:rsidP="009B7EE2">
            <w:pPr>
              <w:rPr>
                <w:lang w:eastAsia="ar-SA"/>
              </w:rPr>
            </w:pPr>
          </w:p>
        </w:tc>
        <w:tc>
          <w:tcPr>
            <w:tcW w:w="828" w:type="pct"/>
          </w:tcPr>
          <w:p w14:paraId="68D67ECD" w14:textId="032BBD46" w:rsidR="001F0687" w:rsidRPr="009B7EE2" w:rsidRDefault="00087936" w:rsidP="009B7EE2">
            <w:pPr>
              <w:rPr>
                <w:lang w:eastAsia="ar-SA"/>
              </w:rPr>
            </w:pPr>
            <w:r>
              <w:rPr>
                <w:lang w:eastAsia="ar-SA"/>
              </w:rPr>
              <w:t>E</w:t>
            </w:r>
            <w:r w:rsidR="006505B7">
              <w:rPr>
                <w:lang w:eastAsia="ar-SA"/>
              </w:rPr>
              <w:t xml:space="preserve">nvironmental </w:t>
            </w:r>
            <w:r>
              <w:rPr>
                <w:lang w:eastAsia="ar-SA"/>
              </w:rPr>
              <w:t>S</w:t>
            </w:r>
            <w:r w:rsidR="006505B7">
              <w:rPr>
                <w:lang w:eastAsia="ar-SA"/>
              </w:rPr>
              <w:t xml:space="preserve">trategy </w:t>
            </w:r>
            <w:r>
              <w:rPr>
                <w:lang w:eastAsia="ar-SA"/>
              </w:rPr>
              <w:t>U</w:t>
            </w:r>
            <w:r w:rsidR="006505B7">
              <w:rPr>
                <w:lang w:eastAsia="ar-SA"/>
              </w:rPr>
              <w:t>nit (ESU)</w:t>
            </w:r>
            <w:r w:rsidR="0051676F">
              <w:rPr>
                <w:lang w:eastAsia="ar-SA"/>
              </w:rPr>
              <w:t xml:space="preserve"> </w:t>
            </w:r>
            <w:r w:rsidR="001F0687" w:rsidRPr="009B7EE2">
              <w:rPr>
                <w:lang w:eastAsia="ar-SA"/>
              </w:rPr>
              <w:t>to co-ordinate reporting by CDC teams.</w:t>
            </w:r>
          </w:p>
        </w:tc>
        <w:tc>
          <w:tcPr>
            <w:tcW w:w="1075" w:type="pct"/>
          </w:tcPr>
          <w:p w14:paraId="07CB6B92" w14:textId="1309CCE6" w:rsidR="001F0687" w:rsidRPr="009B7EE2" w:rsidRDefault="001F0687" w:rsidP="009B7EE2">
            <w:pPr>
              <w:rPr>
                <w:lang w:eastAsia="ar-SA"/>
              </w:rPr>
            </w:pPr>
            <w:r w:rsidRPr="009B7EE2">
              <w:rPr>
                <w:lang w:eastAsia="ar-SA"/>
              </w:rPr>
              <w:t xml:space="preserve">Tom Day, </w:t>
            </w:r>
            <w:r w:rsidR="00590D37">
              <w:rPr>
                <w:lang w:eastAsia="ar-SA"/>
              </w:rPr>
              <w:t>Environmental Strategy Manager</w:t>
            </w:r>
            <w:r w:rsidRPr="009B7EE2">
              <w:rPr>
                <w:lang w:eastAsia="ar-SA"/>
              </w:rPr>
              <w:t xml:space="preserve"> </w:t>
            </w:r>
          </w:p>
        </w:tc>
      </w:tr>
      <w:tr w:rsidR="009B7EE2" w:rsidRPr="009B7EE2" w14:paraId="2757CDD8" w14:textId="77777777" w:rsidTr="00382D36">
        <w:tc>
          <w:tcPr>
            <w:tcW w:w="935" w:type="pct"/>
          </w:tcPr>
          <w:p w14:paraId="3D104196" w14:textId="0D58993E" w:rsidR="009B7EE2" w:rsidRPr="009B7EE2" w:rsidRDefault="001F0687" w:rsidP="009B7EE2">
            <w:pPr>
              <w:rPr>
                <w:lang w:eastAsia="ar-SA"/>
              </w:rPr>
            </w:pPr>
            <w:r w:rsidRPr="00700CBB">
              <w:rPr>
                <w:lang w:eastAsia="ar-SA"/>
              </w:rPr>
              <w:lastRenderedPageBreak/>
              <w:t>A: Direct Control</w:t>
            </w:r>
          </w:p>
        </w:tc>
        <w:tc>
          <w:tcPr>
            <w:tcW w:w="4065" w:type="pct"/>
            <w:gridSpan w:val="4"/>
          </w:tcPr>
          <w:p w14:paraId="33B0F946" w14:textId="4E7B59CA" w:rsidR="009B7EE2" w:rsidRPr="009B7EE2" w:rsidRDefault="00445F36" w:rsidP="004B68F9">
            <w:pPr>
              <w:rPr>
                <w:lang w:eastAsia="ar-SA"/>
              </w:rPr>
            </w:pPr>
            <w:r>
              <w:rPr>
                <w:lang w:eastAsia="ar-SA"/>
              </w:rPr>
              <w:t xml:space="preserve">The frequency of progress reports has been reduced to half-yearly due to a reduction in the frequency of the Environment Panel meetings. </w:t>
            </w:r>
          </w:p>
        </w:tc>
      </w:tr>
      <w:tr w:rsidR="001F0687" w:rsidRPr="009B7EE2" w14:paraId="14836EA3" w14:textId="77777777" w:rsidTr="00382D36">
        <w:trPr>
          <w:trHeight w:val="1660"/>
        </w:trPr>
        <w:tc>
          <w:tcPr>
            <w:tcW w:w="935" w:type="pct"/>
            <w:shd w:val="clear" w:color="auto" w:fill="00B050"/>
          </w:tcPr>
          <w:p w14:paraId="21502D14" w14:textId="77777777" w:rsidR="00F07E7F" w:rsidRDefault="001F0687" w:rsidP="009B7EE2">
            <w:pPr>
              <w:rPr>
                <w:lang w:eastAsia="ar-SA"/>
              </w:rPr>
            </w:pPr>
            <w:r w:rsidRPr="009B7EE2">
              <w:rPr>
                <w:lang w:eastAsia="ar-SA"/>
              </w:rPr>
              <w:t>3.4</w:t>
            </w:r>
            <w:r>
              <w:rPr>
                <w:lang w:eastAsia="ar-SA"/>
              </w:rPr>
              <w:t xml:space="preserve"> </w:t>
            </w:r>
          </w:p>
          <w:p w14:paraId="6E80A205" w14:textId="4C043383" w:rsidR="001F0687" w:rsidRPr="009B7EE2" w:rsidRDefault="00F07E7F" w:rsidP="009B7EE2">
            <w:pPr>
              <w:rPr>
                <w:lang w:eastAsia="ar-SA"/>
              </w:rPr>
            </w:pPr>
            <w:r>
              <w:rPr>
                <w:lang w:eastAsia="ar-SA"/>
              </w:rPr>
              <w:t>On-going</w:t>
            </w:r>
          </w:p>
        </w:tc>
        <w:tc>
          <w:tcPr>
            <w:tcW w:w="1275" w:type="pct"/>
          </w:tcPr>
          <w:p w14:paraId="57D48FC1" w14:textId="77777777" w:rsidR="001F0687" w:rsidRPr="009B7EE2" w:rsidRDefault="001F0687" w:rsidP="009B7EE2">
            <w:pPr>
              <w:rPr>
                <w:lang w:eastAsia="ar-SA"/>
              </w:rPr>
            </w:pPr>
            <w:r w:rsidRPr="009B7EE2">
              <w:rPr>
                <w:lang w:eastAsia="ar-SA"/>
              </w:rPr>
              <w:t>An annual report to full Council.</w:t>
            </w:r>
          </w:p>
        </w:tc>
        <w:tc>
          <w:tcPr>
            <w:tcW w:w="888" w:type="pct"/>
          </w:tcPr>
          <w:p w14:paraId="109BB55C" w14:textId="77777777" w:rsidR="001F0687" w:rsidRPr="009B7EE2" w:rsidRDefault="001F0687" w:rsidP="009B7EE2">
            <w:pPr>
              <w:rPr>
                <w:lang w:eastAsia="ar-SA"/>
              </w:rPr>
            </w:pPr>
            <w:r w:rsidRPr="009B7EE2">
              <w:rPr>
                <w:lang w:eastAsia="ar-SA"/>
              </w:rPr>
              <w:t>First report from</w:t>
            </w:r>
            <w:r w:rsidRPr="009B7EE2">
              <w:rPr>
                <w:rFonts w:eastAsia="Times New Roman"/>
                <w:b/>
                <w:color w:val="000000"/>
                <w:lang w:eastAsia="ar-SA"/>
              </w:rPr>
              <w:t xml:space="preserve"> </w:t>
            </w:r>
            <w:r w:rsidRPr="009B7EE2">
              <w:rPr>
                <w:rFonts w:eastAsia="Times New Roman"/>
                <w:color w:val="000000"/>
                <w:lang w:eastAsia="ar-SA"/>
              </w:rPr>
              <w:t>the date of the adoption of the detailed action plan.</w:t>
            </w:r>
          </w:p>
        </w:tc>
        <w:tc>
          <w:tcPr>
            <w:tcW w:w="828" w:type="pct"/>
          </w:tcPr>
          <w:p w14:paraId="40894085" w14:textId="550C389E" w:rsidR="001F0687" w:rsidRPr="009B7EE2" w:rsidRDefault="00087936" w:rsidP="009B7EE2">
            <w:pPr>
              <w:rPr>
                <w:lang w:eastAsia="ar-SA"/>
              </w:rPr>
            </w:pPr>
            <w:r>
              <w:rPr>
                <w:lang w:eastAsia="ar-SA"/>
              </w:rPr>
              <w:t>ESU</w:t>
            </w:r>
            <w:r w:rsidR="0051676F">
              <w:rPr>
                <w:lang w:eastAsia="ar-SA"/>
              </w:rPr>
              <w:t xml:space="preserve"> </w:t>
            </w:r>
            <w:r w:rsidR="001F0687" w:rsidRPr="009B7EE2">
              <w:rPr>
                <w:lang w:eastAsia="ar-SA"/>
              </w:rPr>
              <w:t>to co-ordinate reporting by CDC teams.</w:t>
            </w:r>
          </w:p>
        </w:tc>
        <w:tc>
          <w:tcPr>
            <w:tcW w:w="1075" w:type="pct"/>
          </w:tcPr>
          <w:p w14:paraId="6C7D0DB3" w14:textId="7A064D3F" w:rsidR="001F0687" w:rsidRPr="009B7EE2" w:rsidRDefault="001F0687" w:rsidP="009B7EE2">
            <w:pPr>
              <w:rPr>
                <w:lang w:eastAsia="ar-SA"/>
              </w:rPr>
            </w:pPr>
            <w:r w:rsidRPr="009B7EE2">
              <w:rPr>
                <w:lang w:eastAsia="ar-SA"/>
              </w:rPr>
              <w:t xml:space="preserve">Tom Day, </w:t>
            </w:r>
            <w:r w:rsidR="00590D37">
              <w:rPr>
                <w:lang w:eastAsia="ar-SA"/>
              </w:rPr>
              <w:t>Environmental Strategy Manager</w:t>
            </w:r>
            <w:r w:rsidRPr="009B7EE2">
              <w:rPr>
                <w:lang w:eastAsia="ar-SA"/>
              </w:rPr>
              <w:t xml:space="preserve"> </w:t>
            </w:r>
          </w:p>
        </w:tc>
      </w:tr>
      <w:tr w:rsidR="009B7EE2" w:rsidRPr="009B7EE2" w14:paraId="442E50A9" w14:textId="77777777" w:rsidTr="00382D36">
        <w:tc>
          <w:tcPr>
            <w:tcW w:w="935" w:type="pct"/>
          </w:tcPr>
          <w:p w14:paraId="11381831" w14:textId="5C69276D" w:rsidR="009B7EE2" w:rsidRPr="009B7EE2" w:rsidRDefault="001F0687" w:rsidP="009B7EE2">
            <w:pPr>
              <w:rPr>
                <w:lang w:eastAsia="ar-SA"/>
              </w:rPr>
            </w:pPr>
            <w:r w:rsidRPr="009A22A6">
              <w:rPr>
                <w:lang w:eastAsia="ar-SA"/>
              </w:rPr>
              <w:t>A: Direct Control</w:t>
            </w:r>
          </w:p>
        </w:tc>
        <w:tc>
          <w:tcPr>
            <w:tcW w:w="4065" w:type="pct"/>
            <w:gridSpan w:val="4"/>
          </w:tcPr>
          <w:p w14:paraId="3004D363" w14:textId="74891606" w:rsidR="009B7EE2" w:rsidRPr="009B7EE2" w:rsidRDefault="00445F36" w:rsidP="009B7EE2">
            <w:pPr>
              <w:rPr>
                <w:lang w:eastAsia="ar-SA"/>
              </w:rPr>
            </w:pPr>
            <w:r>
              <w:rPr>
                <w:lang w:eastAsia="ar-SA"/>
              </w:rPr>
              <w:t xml:space="preserve"> Next report is due January 2023.</w:t>
            </w:r>
          </w:p>
        </w:tc>
      </w:tr>
      <w:tr w:rsidR="001F0687" w:rsidRPr="009B7EE2" w14:paraId="18817A9D" w14:textId="77777777" w:rsidTr="00382D36">
        <w:trPr>
          <w:trHeight w:val="3036"/>
        </w:trPr>
        <w:tc>
          <w:tcPr>
            <w:tcW w:w="935" w:type="pct"/>
            <w:shd w:val="clear" w:color="auto" w:fill="00B050"/>
          </w:tcPr>
          <w:p w14:paraId="3FD9391D" w14:textId="77777777" w:rsidR="001F0687" w:rsidRDefault="001F0687" w:rsidP="009B7EE2">
            <w:pPr>
              <w:rPr>
                <w:lang w:eastAsia="ar-SA"/>
              </w:rPr>
            </w:pPr>
            <w:r w:rsidRPr="009B7EE2">
              <w:rPr>
                <w:lang w:eastAsia="ar-SA"/>
              </w:rPr>
              <w:t>3.5</w:t>
            </w:r>
          </w:p>
          <w:p w14:paraId="0B70DF96" w14:textId="460F931E" w:rsidR="001F0687" w:rsidRPr="009B7EE2" w:rsidRDefault="00F07E7F" w:rsidP="009B7EE2">
            <w:pPr>
              <w:rPr>
                <w:lang w:eastAsia="ar-SA"/>
              </w:rPr>
            </w:pPr>
            <w:r>
              <w:rPr>
                <w:lang w:eastAsia="ar-SA"/>
              </w:rPr>
              <w:t>On-going</w:t>
            </w:r>
          </w:p>
        </w:tc>
        <w:tc>
          <w:tcPr>
            <w:tcW w:w="1275" w:type="pct"/>
          </w:tcPr>
          <w:p w14:paraId="043E2D00" w14:textId="77777777" w:rsidR="001F0687" w:rsidRPr="009B7EE2" w:rsidRDefault="001F0687" w:rsidP="009B7EE2">
            <w:pPr>
              <w:rPr>
                <w:lang w:eastAsia="ar-SA"/>
              </w:rPr>
            </w:pPr>
            <w:r w:rsidRPr="009B7EE2">
              <w:rPr>
                <w:lang w:eastAsia="ar-SA"/>
              </w:rPr>
              <w:t>Review of statutory and non-statutory plans and policies together with recommendations for changes, to be reported back to Environment Panel and Cabinet.</w:t>
            </w:r>
          </w:p>
        </w:tc>
        <w:tc>
          <w:tcPr>
            <w:tcW w:w="888" w:type="pct"/>
          </w:tcPr>
          <w:p w14:paraId="6051129E" w14:textId="77777777" w:rsidR="001F0687" w:rsidRPr="009B7EE2" w:rsidRDefault="001F0687" w:rsidP="009B7EE2">
            <w:pPr>
              <w:rPr>
                <w:lang w:eastAsia="ar-SA"/>
              </w:rPr>
            </w:pPr>
            <w:r w:rsidRPr="009B7EE2">
              <w:rPr>
                <w:lang w:eastAsia="ar-SA"/>
              </w:rPr>
              <w:t>Review will be a rolling programme, schedule determined by individual policy review dates.</w:t>
            </w:r>
          </w:p>
        </w:tc>
        <w:tc>
          <w:tcPr>
            <w:tcW w:w="828" w:type="pct"/>
          </w:tcPr>
          <w:p w14:paraId="21442B64" w14:textId="77777777" w:rsidR="001F0687" w:rsidRPr="009B7EE2" w:rsidRDefault="001F0687" w:rsidP="009B7EE2">
            <w:pPr>
              <w:rPr>
                <w:lang w:eastAsia="ar-SA"/>
              </w:rPr>
            </w:pPr>
            <w:r w:rsidRPr="009B7EE2">
              <w:rPr>
                <w:lang w:eastAsia="ar-SA"/>
              </w:rPr>
              <w:t>All services</w:t>
            </w:r>
          </w:p>
        </w:tc>
        <w:tc>
          <w:tcPr>
            <w:tcW w:w="1075" w:type="pct"/>
          </w:tcPr>
          <w:p w14:paraId="4F4155B2" w14:textId="05D2D43C" w:rsidR="001F0687" w:rsidRPr="009B7EE2" w:rsidRDefault="001F0687" w:rsidP="009B7EE2">
            <w:pPr>
              <w:rPr>
                <w:lang w:eastAsia="ar-SA"/>
              </w:rPr>
            </w:pPr>
            <w:r w:rsidRPr="009B7EE2">
              <w:rPr>
                <w:lang w:eastAsia="ar-SA"/>
              </w:rPr>
              <w:t xml:space="preserve">Andrea Smith, </w:t>
            </w:r>
            <w:r>
              <w:rPr>
                <w:lang w:eastAsia="ar-SA"/>
              </w:rPr>
              <w:t>Carbon Reduction Project Manager</w:t>
            </w:r>
            <w:r w:rsidRPr="009B7EE2">
              <w:rPr>
                <w:lang w:eastAsia="ar-SA"/>
              </w:rPr>
              <w:t>, to assist services.</w:t>
            </w:r>
          </w:p>
        </w:tc>
      </w:tr>
      <w:tr w:rsidR="009B7EE2" w:rsidRPr="009B7EE2" w14:paraId="15753D1C" w14:textId="77777777" w:rsidTr="00382D36">
        <w:tc>
          <w:tcPr>
            <w:tcW w:w="935" w:type="pct"/>
          </w:tcPr>
          <w:p w14:paraId="3A49908F" w14:textId="17B9863A" w:rsidR="009B7EE2" w:rsidRPr="009B7EE2" w:rsidRDefault="001F0687" w:rsidP="009B7EE2">
            <w:pPr>
              <w:rPr>
                <w:lang w:eastAsia="ar-SA"/>
              </w:rPr>
            </w:pPr>
            <w:r w:rsidRPr="009A22A6">
              <w:rPr>
                <w:lang w:eastAsia="ar-SA"/>
              </w:rPr>
              <w:t>A: Direct Control</w:t>
            </w:r>
          </w:p>
        </w:tc>
        <w:tc>
          <w:tcPr>
            <w:tcW w:w="4065" w:type="pct"/>
            <w:gridSpan w:val="4"/>
          </w:tcPr>
          <w:p w14:paraId="0DE7ECD4" w14:textId="185B42E2" w:rsidR="009B7EE2" w:rsidRPr="009B7EE2" w:rsidRDefault="00EF137C" w:rsidP="003C041B">
            <w:pPr>
              <w:rPr>
                <w:lang w:eastAsia="ar-SA"/>
              </w:rPr>
            </w:pPr>
            <w:r>
              <w:rPr>
                <w:lang w:eastAsia="ar-SA"/>
              </w:rPr>
              <w:t>Ongoing.</w:t>
            </w:r>
            <w:r w:rsidR="00445F36">
              <w:rPr>
                <w:lang w:eastAsia="ar-SA"/>
              </w:rPr>
              <w:t xml:space="preserve"> Service plans are reviewed annually to ensure opportunities for greenhouse gas mitigation are identified</w:t>
            </w:r>
            <w:r w:rsidR="00A06CD3">
              <w:rPr>
                <w:lang w:eastAsia="ar-SA"/>
              </w:rPr>
              <w:t xml:space="preserve"> and actioned</w:t>
            </w:r>
            <w:r w:rsidR="00445F36">
              <w:rPr>
                <w:lang w:eastAsia="ar-SA"/>
              </w:rPr>
              <w:t>.</w:t>
            </w:r>
          </w:p>
        </w:tc>
      </w:tr>
      <w:tr w:rsidR="009B7EE2" w:rsidRPr="009B7EE2" w14:paraId="4957DFD4" w14:textId="77777777" w:rsidTr="00382D36">
        <w:tc>
          <w:tcPr>
            <w:tcW w:w="935" w:type="pct"/>
            <w:shd w:val="clear" w:color="auto" w:fill="00B050"/>
          </w:tcPr>
          <w:p w14:paraId="4DB62893" w14:textId="77777777" w:rsidR="009B7EE2" w:rsidRDefault="009B7EE2" w:rsidP="009B7EE2">
            <w:pPr>
              <w:rPr>
                <w:lang w:eastAsia="ar-SA"/>
              </w:rPr>
            </w:pPr>
            <w:r w:rsidRPr="009B7EE2">
              <w:rPr>
                <w:lang w:eastAsia="ar-SA"/>
              </w:rPr>
              <w:t>3.6</w:t>
            </w:r>
          </w:p>
          <w:p w14:paraId="603F5B3A" w14:textId="6B370ED4" w:rsidR="00C50FC2" w:rsidRPr="009B7EE2" w:rsidRDefault="00F07E7F" w:rsidP="009B7EE2">
            <w:pPr>
              <w:rPr>
                <w:lang w:eastAsia="ar-SA"/>
              </w:rPr>
            </w:pPr>
            <w:r>
              <w:rPr>
                <w:lang w:eastAsia="ar-SA"/>
              </w:rPr>
              <w:t>On-going</w:t>
            </w:r>
          </w:p>
        </w:tc>
        <w:tc>
          <w:tcPr>
            <w:tcW w:w="1275" w:type="pct"/>
          </w:tcPr>
          <w:p w14:paraId="799BB960" w14:textId="77777777" w:rsidR="009B7EE2" w:rsidRPr="009B7EE2" w:rsidRDefault="009B7EE2" w:rsidP="009B7EE2">
            <w:pPr>
              <w:rPr>
                <w:lang w:eastAsia="ar-SA"/>
              </w:rPr>
            </w:pPr>
            <w:r w:rsidRPr="009B7EE2">
              <w:rPr>
                <w:lang w:eastAsia="ar-SA"/>
              </w:rPr>
              <w:t>Training for council decision-makers</w:t>
            </w:r>
          </w:p>
        </w:tc>
        <w:tc>
          <w:tcPr>
            <w:tcW w:w="888" w:type="pct"/>
          </w:tcPr>
          <w:p w14:paraId="66239AFF" w14:textId="77777777" w:rsidR="009B7EE2" w:rsidRPr="009B7EE2" w:rsidRDefault="009B7EE2" w:rsidP="009B7EE2">
            <w:pPr>
              <w:rPr>
                <w:lang w:eastAsia="ar-SA"/>
              </w:rPr>
            </w:pPr>
            <w:r w:rsidRPr="009B7EE2">
              <w:rPr>
                <w:lang w:eastAsia="ar-SA"/>
              </w:rPr>
              <w:t>Initiated March 2021 then ongoing.</w:t>
            </w:r>
          </w:p>
        </w:tc>
        <w:tc>
          <w:tcPr>
            <w:tcW w:w="828" w:type="pct"/>
          </w:tcPr>
          <w:p w14:paraId="7EFE240A" w14:textId="590F283A" w:rsidR="009B7EE2" w:rsidRPr="009B7EE2" w:rsidRDefault="006505B7" w:rsidP="009B7EE2">
            <w:pPr>
              <w:rPr>
                <w:lang w:eastAsia="ar-SA"/>
              </w:rPr>
            </w:pPr>
            <w:r>
              <w:rPr>
                <w:lang w:eastAsia="ar-SA"/>
              </w:rPr>
              <w:t>ESU</w:t>
            </w:r>
          </w:p>
        </w:tc>
        <w:tc>
          <w:tcPr>
            <w:tcW w:w="1075" w:type="pct"/>
          </w:tcPr>
          <w:p w14:paraId="76B99A0D" w14:textId="7A23BA66" w:rsidR="009B7EE2" w:rsidRPr="009B7EE2" w:rsidRDefault="009B7EE2" w:rsidP="009B7EE2">
            <w:pPr>
              <w:rPr>
                <w:lang w:eastAsia="ar-SA"/>
              </w:rPr>
            </w:pPr>
            <w:r w:rsidRPr="009B7EE2">
              <w:rPr>
                <w:lang w:eastAsia="ar-SA"/>
              </w:rPr>
              <w:t xml:space="preserve">Andrea Smith, </w:t>
            </w:r>
            <w:r w:rsidR="00924459">
              <w:rPr>
                <w:lang w:eastAsia="ar-SA"/>
              </w:rPr>
              <w:t>Carbon Reduction Project Manager</w:t>
            </w:r>
          </w:p>
        </w:tc>
      </w:tr>
      <w:tr w:rsidR="009B7EE2" w:rsidRPr="009B7EE2" w14:paraId="6AE4AA5F" w14:textId="77777777" w:rsidTr="00382D36">
        <w:tc>
          <w:tcPr>
            <w:tcW w:w="935" w:type="pct"/>
          </w:tcPr>
          <w:p w14:paraId="4B32B2A3" w14:textId="4BCCE4F0" w:rsidR="009B7EE2" w:rsidRPr="009B7EE2" w:rsidRDefault="009A22A6" w:rsidP="009B7EE2">
            <w:pPr>
              <w:rPr>
                <w:lang w:eastAsia="ar-SA"/>
              </w:rPr>
            </w:pPr>
            <w:r w:rsidRPr="009A22A6">
              <w:rPr>
                <w:lang w:eastAsia="ar-SA"/>
              </w:rPr>
              <w:t>A: Direct Control</w:t>
            </w:r>
          </w:p>
        </w:tc>
        <w:tc>
          <w:tcPr>
            <w:tcW w:w="4065" w:type="pct"/>
            <w:gridSpan w:val="4"/>
          </w:tcPr>
          <w:p w14:paraId="4915F855" w14:textId="1B47E493" w:rsidR="009B7EE2" w:rsidRPr="009B7EE2" w:rsidRDefault="00E05FA8" w:rsidP="006D0C76">
            <w:pPr>
              <w:rPr>
                <w:lang w:eastAsia="ar-SA"/>
              </w:rPr>
            </w:pPr>
            <w:r>
              <w:rPr>
                <w:lang w:eastAsia="ar-SA"/>
              </w:rPr>
              <w:t>Following a seminar with a Committee on Climate Change consultant, discussion groups and production of a guide on i</w:t>
            </w:r>
            <w:r w:rsidR="002561E9">
              <w:rPr>
                <w:lang w:eastAsia="ar-SA"/>
              </w:rPr>
              <w:t>ncorporating c</w:t>
            </w:r>
            <w:r w:rsidR="00A41B9A">
              <w:rPr>
                <w:lang w:eastAsia="ar-SA"/>
              </w:rPr>
              <w:t xml:space="preserve">limate change </w:t>
            </w:r>
            <w:r>
              <w:rPr>
                <w:lang w:eastAsia="ar-SA"/>
              </w:rPr>
              <w:t xml:space="preserve">into decision-making, adding </w:t>
            </w:r>
            <w:r w:rsidR="00A41B9A">
              <w:rPr>
                <w:lang w:eastAsia="ar-SA"/>
              </w:rPr>
              <w:t>training to the member induction pack</w:t>
            </w:r>
            <w:r w:rsidR="002561E9">
              <w:rPr>
                <w:lang w:eastAsia="ar-SA"/>
              </w:rPr>
              <w:t xml:space="preserve"> is under investigation</w:t>
            </w:r>
            <w:r w:rsidR="00A41B9A">
              <w:rPr>
                <w:lang w:eastAsia="ar-SA"/>
              </w:rPr>
              <w:t>.</w:t>
            </w:r>
          </w:p>
        </w:tc>
      </w:tr>
      <w:tr w:rsidR="009B7EE2" w:rsidRPr="009B7EE2" w14:paraId="715686D9" w14:textId="77777777" w:rsidTr="00382D36">
        <w:tc>
          <w:tcPr>
            <w:tcW w:w="935" w:type="pct"/>
            <w:shd w:val="clear" w:color="auto" w:fill="00B050"/>
          </w:tcPr>
          <w:p w14:paraId="6168E204" w14:textId="77777777" w:rsidR="009B7EE2" w:rsidRDefault="009B7EE2" w:rsidP="009B7EE2">
            <w:pPr>
              <w:rPr>
                <w:lang w:eastAsia="ar-SA"/>
              </w:rPr>
            </w:pPr>
            <w:r w:rsidRPr="009B7EE2">
              <w:rPr>
                <w:lang w:eastAsia="ar-SA"/>
              </w:rPr>
              <w:t>3.7</w:t>
            </w:r>
          </w:p>
          <w:p w14:paraId="0FB395B0" w14:textId="6FFF1DA5" w:rsidR="00C50FC2" w:rsidRPr="009B7EE2" w:rsidRDefault="00F07E7F" w:rsidP="009B7EE2">
            <w:pPr>
              <w:rPr>
                <w:lang w:eastAsia="ar-SA"/>
              </w:rPr>
            </w:pPr>
            <w:r>
              <w:rPr>
                <w:lang w:eastAsia="ar-SA"/>
              </w:rPr>
              <w:t>On-going</w:t>
            </w:r>
          </w:p>
        </w:tc>
        <w:tc>
          <w:tcPr>
            <w:tcW w:w="1275" w:type="pct"/>
          </w:tcPr>
          <w:p w14:paraId="7782396E" w14:textId="18E0CE6B" w:rsidR="009B7EE2" w:rsidRPr="009B7EE2" w:rsidRDefault="009B7EE2" w:rsidP="009B7EE2">
            <w:pPr>
              <w:rPr>
                <w:lang w:eastAsia="ar-SA"/>
              </w:rPr>
            </w:pPr>
            <w:r w:rsidRPr="009B7EE2">
              <w:rPr>
                <w:lang w:eastAsia="ar-SA"/>
              </w:rPr>
              <w:t xml:space="preserve">Keep funding document </w:t>
            </w:r>
            <w:r w:rsidR="001270F3" w:rsidRPr="009B7EE2">
              <w:rPr>
                <w:lang w:eastAsia="ar-SA"/>
              </w:rPr>
              <w:t>up to date</w:t>
            </w:r>
            <w:r w:rsidRPr="009B7EE2">
              <w:rPr>
                <w:lang w:eastAsia="ar-SA"/>
              </w:rPr>
              <w:t>.</w:t>
            </w:r>
          </w:p>
        </w:tc>
        <w:tc>
          <w:tcPr>
            <w:tcW w:w="888" w:type="pct"/>
          </w:tcPr>
          <w:p w14:paraId="59E22F83" w14:textId="77777777" w:rsidR="009B7EE2" w:rsidRPr="009B7EE2" w:rsidRDefault="009B7EE2" w:rsidP="009B7EE2">
            <w:pPr>
              <w:rPr>
                <w:lang w:eastAsia="ar-SA"/>
              </w:rPr>
            </w:pPr>
            <w:r w:rsidRPr="009B7EE2">
              <w:rPr>
                <w:lang w:eastAsia="ar-SA"/>
              </w:rPr>
              <w:t>Ongoing</w:t>
            </w:r>
          </w:p>
        </w:tc>
        <w:tc>
          <w:tcPr>
            <w:tcW w:w="828" w:type="pct"/>
          </w:tcPr>
          <w:p w14:paraId="5545ACD9" w14:textId="722D003C" w:rsidR="009B7EE2" w:rsidRPr="009B7EE2" w:rsidRDefault="006505B7" w:rsidP="009B7EE2">
            <w:pPr>
              <w:rPr>
                <w:lang w:eastAsia="ar-SA"/>
              </w:rPr>
            </w:pPr>
            <w:r w:rsidRPr="006505B7">
              <w:rPr>
                <w:lang w:eastAsia="ar-SA"/>
              </w:rPr>
              <w:t>ESU</w:t>
            </w:r>
          </w:p>
        </w:tc>
        <w:tc>
          <w:tcPr>
            <w:tcW w:w="1075" w:type="pct"/>
          </w:tcPr>
          <w:p w14:paraId="6D04EF20" w14:textId="2E8213E3" w:rsidR="009B7EE2" w:rsidRPr="009B7EE2" w:rsidRDefault="009B7EE2" w:rsidP="009B7EE2">
            <w:pPr>
              <w:rPr>
                <w:lang w:eastAsia="ar-SA"/>
              </w:rPr>
            </w:pPr>
            <w:r w:rsidRPr="009B7EE2">
              <w:rPr>
                <w:lang w:eastAsia="ar-SA"/>
              </w:rPr>
              <w:t xml:space="preserve">Andrea Smith, </w:t>
            </w:r>
            <w:r w:rsidR="00924459">
              <w:rPr>
                <w:lang w:eastAsia="ar-SA"/>
              </w:rPr>
              <w:t>Carbon Reduction Project Manager</w:t>
            </w:r>
          </w:p>
        </w:tc>
      </w:tr>
      <w:tr w:rsidR="009B7EE2" w:rsidRPr="009B7EE2" w14:paraId="6094FE9D" w14:textId="77777777" w:rsidTr="00382D36">
        <w:tc>
          <w:tcPr>
            <w:tcW w:w="935" w:type="pct"/>
          </w:tcPr>
          <w:p w14:paraId="1F802626" w14:textId="6747A3AA" w:rsidR="009B7EE2" w:rsidRPr="009B7EE2" w:rsidRDefault="009A22A6" w:rsidP="009B7EE2">
            <w:pPr>
              <w:rPr>
                <w:lang w:eastAsia="ar-SA"/>
              </w:rPr>
            </w:pPr>
            <w:r w:rsidRPr="009A22A6">
              <w:rPr>
                <w:lang w:eastAsia="ar-SA"/>
              </w:rPr>
              <w:t>A: Direct Control</w:t>
            </w:r>
          </w:p>
        </w:tc>
        <w:tc>
          <w:tcPr>
            <w:tcW w:w="4065" w:type="pct"/>
            <w:gridSpan w:val="4"/>
          </w:tcPr>
          <w:p w14:paraId="12444843" w14:textId="4FB682CF" w:rsidR="009B7EE2" w:rsidRPr="009B7EE2" w:rsidRDefault="00D748C3" w:rsidP="009B7EE2">
            <w:pPr>
              <w:rPr>
                <w:lang w:eastAsia="ar-SA"/>
              </w:rPr>
            </w:pPr>
            <w:r>
              <w:rPr>
                <w:lang w:eastAsia="ar-SA"/>
              </w:rPr>
              <w:t xml:space="preserve"> Ongoing</w:t>
            </w:r>
          </w:p>
        </w:tc>
      </w:tr>
      <w:tr w:rsidR="009B7EE2" w:rsidRPr="009B7EE2" w14:paraId="27D71C1A" w14:textId="77777777" w:rsidTr="00382D36">
        <w:tc>
          <w:tcPr>
            <w:tcW w:w="935" w:type="pct"/>
            <w:shd w:val="clear" w:color="auto" w:fill="00B050"/>
          </w:tcPr>
          <w:p w14:paraId="4EF8C9CA" w14:textId="77777777" w:rsidR="009B7EE2" w:rsidRDefault="009B7EE2" w:rsidP="009B7EE2">
            <w:pPr>
              <w:rPr>
                <w:lang w:eastAsia="ar-SA"/>
              </w:rPr>
            </w:pPr>
            <w:r w:rsidRPr="009B7EE2">
              <w:rPr>
                <w:lang w:eastAsia="ar-SA"/>
              </w:rPr>
              <w:t>3.8</w:t>
            </w:r>
          </w:p>
          <w:p w14:paraId="396234C8" w14:textId="15405553" w:rsidR="00C50FC2" w:rsidRPr="009B7EE2" w:rsidRDefault="00F07E7F" w:rsidP="009B7EE2">
            <w:pPr>
              <w:rPr>
                <w:lang w:eastAsia="ar-SA"/>
              </w:rPr>
            </w:pPr>
            <w:r>
              <w:rPr>
                <w:lang w:eastAsia="ar-SA"/>
              </w:rPr>
              <w:t>On-going</w:t>
            </w:r>
          </w:p>
        </w:tc>
        <w:tc>
          <w:tcPr>
            <w:tcW w:w="1275" w:type="pct"/>
          </w:tcPr>
          <w:p w14:paraId="078FB3CD" w14:textId="77777777" w:rsidR="009B7EE2" w:rsidRPr="009B7EE2" w:rsidRDefault="009B7EE2" w:rsidP="009B7EE2">
            <w:pPr>
              <w:rPr>
                <w:lang w:eastAsia="ar-SA"/>
              </w:rPr>
            </w:pPr>
            <w:r w:rsidRPr="009B7EE2">
              <w:rPr>
                <w:lang w:eastAsia="ar-SA"/>
              </w:rPr>
              <w:t>Ensure integration of environmental criteria into procurement practices.</w:t>
            </w:r>
          </w:p>
        </w:tc>
        <w:tc>
          <w:tcPr>
            <w:tcW w:w="888" w:type="pct"/>
          </w:tcPr>
          <w:p w14:paraId="2EF17C77" w14:textId="77777777" w:rsidR="009B7EE2" w:rsidRPr="009B7EE2" w:rsidRDefault="009B7EE2" w:rsidP="009B7EE2">
            <w:pPr>
              <w:rPr>
                <w:lang w:eastAsia="ar-SA"/>
              </w:rPr>
            </w:pPr>
            <w:r w:rsidRPr="009B7EE2">
              <w:rPr>
                <w:lang w:eastAsia="ar-SA"/>
              </w:rPr>
              <w:t>Ongoing as goods and services are procured.</w:t>
            </w:r>
          </w:p>
        </w:tc>
        <w:tc>
          <w:tcPr>
            <w:tcW w:w="828" w:type="pct"/>
          </w:tcPr>
          <w:p w14:paraId="0140B587" w14:textId="2713B257" w:rsidR="009B7EE2" w:rsidRPr="009B7EE2" w:rsidRDefault="009B7EE2" w:rsidP="009B7EE2">
            <w:pPr>
              <w:rPr>
                <w:lang w:eastAsia="ar-SA"/>
              </w:rPr>
            </w:pPr>
            <w:r w:rsidRPr="009B7EE2">
              <w:rPr>
                <w:lang w:eastAsia="ar-SA"/>
              </w:rPr>
              <w:t xml:space="preserve">Legal, </w:t>
            </w:r>
            <w:r w:rsidR="00087936">
              <w:rPr>
                <w:lang w:eastAsia="ar-SA"/>
              </w:rPr>
              <w:t>ESU</w:t>
            </w:r>
          </w:p>
        </w:tc>
        <w:tc>
          <w:tcPr>
            <w:tcW w:w="1075" w:type="pct"/>
          </w:tcPr>
          <w:p w14:paraId="2A80BCC8" w14:textId="77777777" w:rsidR="009B7EE2" w:rsidRPr="009B7EE2" w:rsidRDefault="009B7EE2" w:rsidP="009B7EE2">
            <w:pPr>
              <w:rPr>
                <w:lang w:eastAsia="ar-SA"/>
              </w:rPr>
            </w:pPr>
            <w:r w:rsidRPr="009B7EE2">
              <w:rPr>
                <w:lang w:eastAsia="ar-SA"/>
              </w:rPr>
              <w:t xml:space="preserve">Nicholas Bennett, Divisional Manager, </w:t>
            </w:r>
            <w:r w:rsidRPr="009B7EE2">
              <w:rPr>
                <w:lang w:eastAsia="ar-SA"/>
              </w:rPr>
              <w:lastRenderedPageBreak/>
              <w:t>Corporate Services</w:t>
            </w:r>
          </w:p>
        </w:tc>
      </w:tr>
      <w:tr w:rsidR="009B7EE2" w:rsidRPr="009B7EE2" w14:paraId="798F83CF" w14:textId="77777777" w:rsidTr="00382D36">
        <w:tc>
          <w:tcPr>
            <w:tcW w:w="935" w:type="pct"/>
          </w:tcPr>
          <w:p w14:paraId="025DCF74" w14:textId="432AAF96" w:rsidR="009B7EE2" w:rsidRPr="009B7EE2" w:rsidRDefault="009A22A6" w:rsidP="009B7EE2">
            <w:pPr>
              <w:rPr>
                <w:lang w:eastAsia="ar-SA"/>
              </w:rPr>
            </w:pPr>
            <w:r>
              <w:rPr>
                <w:lang w:eastAsia="ar-SA"/>
              </w:rPr>
              <w:lastRenderedPageBreak/>
              <w:t>B: Procurement</w:t>
            </w:r>
          </w:p>
        </w:tc>
        <w:tc>
          <w:tcPr>
            <w:tcW w:w="4065" w:type="pct"/>
            <w:gridSpan w:val="4"/>
          </w:tcPr>
          <w:p w14:paraId="63EC413C" w14:textId="7F1DBA85" w:rsidR="009B7EE2" w:rsidRPr="009B7EE2" w:rsidRDefault="009B7EE2" w:rsidP="009920AF">
            <w:pPr>
              <w:rPr>
                <w:lang w:eastAsia="ar-SA"/>
              </w:rPr>
            </w:pPr>
            <w:r w:rsidRPr="009B7EE2">
              <w:rPr>
                <w:lang w:eastAsia="ar-SA"/>
              </w:rPr>
              <w:t xml:space="preserve">This is being </w:t>
            </w:r>
            <w:r w:rsidR="004646D8" w:rsidRPr="009B7EE2">
              <w:rPr>
                <w:lang w:eastAsia="ar-SA"/>
              </w:rPr>
              <w:t>done but</w:t>
            </w:r>
            <w:r w:rsidRPr="009B7EE2">
              <w:rPr>
                <w:lang w:eastAsia="ar-SA"/>
              </w:rPr>
              <w:t xml:space="preserve"> </w:t>
            </w:r>
            <w:r w:rsidR="00224786">
              <w:rPr>
                <w:lang w:eastAsia="ar-SA"/>
              </w:rPr>
              <w:t xml:space="preserve">will continue to be </w:t>
            </w:r>
            <w:r w:rsidR="000E03C2">
              <w:rPr>
                <w:lang w:eastAsia="ar-SA"/>
              </w:rPr>
              <w:t>challenging</w:t>
            </w:r>
            <w:r w:rsidR="000E03C2" w:rsidRPr="009B7EE2">
              <w:rPr>
                <w:lang w:eastAsia="ar-SA"/>
              </w:rPr>
              <w:t xml:space="preserve"> </w:t>
            </w:r>
            <w:r w:rsidRPr="009B7EE2">
              <w:rPr>
                <w:lang w:eastAsia="ar-SA"/>
              </w:rPr>
              <w:t>due the technical knowledge needed to give the right advice on subjects as diverse as the recycled plastic content of wheelie bins and graffiti remover.</w:t>
            </w:r>
            <w:r w:rsidR="00E34B22">
              <w:rPr>
                <w:lang w:eastAsia="ar-SA"/>
              </w:rPr>
              <w:t xml:space="preserve">  </w:t>
            </w:r>
            <w:r w:rsidR="009920AF">
              <w:rPr>
                <w:lang w:eastAsia="ar-SA"/>
              </w:rPr>
              <w:t xml:space="preserve">Procurement </w:t>
            </w:r>
            <w:r w:rsidR="00224786">
              <w:rPr>
                <w:lang w:eastAsia="ar-SA"/>
              </w:rPr>
              <w:t xml:space="preserve">has been </w:t>
            </w:r>
            <w:r w:rsidR="009920AF">
              <w:rPr>
                <w:lang w:eastAsia="ar-SA"/>
              </w:rPr>
              <w:t xml:space="preserve">linked to the </w:t>
            </w:r>
            <w:r w:rsidR="00E34B22">
              <w:rPr>
                <w:lang w:eastAsia="ar-SA"/>
              </w:rPr>
              <w:t xml:space="preserve">projects </w:t>
            </w:r>
            <w:r w:rsidR="009920AF">
              <w:rPr>
                <w:lang w:eastAsia="ar-SA"/>
              </w:rPr>
              <w:t xml:space="preserve">identified in service plan reviews and therefore </w:t>
            </w:r>
            <w:r w:rsidR="00087936">
              <w:rPr>
                <w:lang w:eastAsia="ar-SA"/>
              </w:rPr>
              <w:t>ESU</w:t>
            </w:r>
            <w:r w:rsidR="0051676F">
              <w:rPr>
                <w:lang w:eastAsia="ar-SA"/>
              </w:rPr>
              <w:t xml:space="preserve"> </w:t>
            </w:r>
            <w:r w:rsidR="009920AF">
              <w:rPr>
                <w:lang w:eastAsia="ar-SA"/>
              </w:rPr>
              <w:t>can support service areas undertaking procurement where necessary.</w:t>
            </w:r>
            <w:r w:rsidR="00D00F57">
              <w:rPr>
                <w:lang w:eastAsia="ar-SA"/>
              </w:rPr>
              <w:t xml:space="preserve">  </w:t>
            </w:r>
            <w:r w:rsidR="00D00F57" w:rsidRPr="000759ED">
              <w:rPr>
                <w:lang w:eastAsia="ar-SA"/>
              </w:rPr>
              <w:t>However</w:t>
            </w:r>
            <w:r w:rsidR="00DC0CDE" w:rsidRPr="000759ED">
              <w:rPr>
                <w:lang w:eastAsia="ar-SA"/>
              </w:rPr>
              <w:t>,</w:t>
            </w:r>
            <w:r w:rsidR="00D00F57" w:rsidRPr="000759ED">
              <w:rPr>
                <w:lang w:eastAsia="ar-SA"/>
              </w:rPr>
              <w:t xml:space="preserve"> templates for reports </w:t>
            </w:r>
            <w:r w:rsidR="00224786">
              <w:rPr>
                <w:lang w:eastAsia="ar-SA"/>
              </w:rPr>
              <w:t>continue to be</w:t>
            </w:r>
            <w:r w:rsidR="00D00F57" w:rsidRPr="000759ED">
              <w:rPr>
                <w:lang w:eastAsia="ar-SA"/>
              </w:rPr>
              <w:t xml:space="preserve"> amended and definitions on specifications in the contract procedure rules have been amended to include environmental factors.</w:t>
            </w:r>
            <w:r w:rsidR="00224786">
              <w:rPr>
                <w:lang w:eastAsia="ar-SA"/>
              </w:rPr>
              <w:t xml:space="preserve">  This updating work will be maintained going forward.</w:t>
            </w:r>
          </w:p>
        </w:tc>
      </w:tr>
      <w:tr w:rsidR="009B7EE2" w:rsidRPr="009B7EE2" w14:paraId="371E10D8" w14:textId="77777777" w:rsidTr="00382D36">
        <w:tc>
          <w:tcPr>
            <w:tcW w:w="935" w:type="pct"/>
            <w:shd w:val="clear" w:color="auto" w:fill="00B050"/>
          </w:tcPr>
          <w:p w14:paraId="11C08FAB" w14:textId="77777777" w:rsidR="009B7EE2" w:rsidRDefault="009B7EE2" w:rsidP="009B7EE2">
            <w:pPr>
              <w:rPr>
                <w:lang w:eastAsia="ar-SA"/>
              </w:rPr>
            </w:pPr>
            <w:r w:rsidRPr="009B7EE2">
              <w:rPr>
                <w:lang w:eastAsia="ar-SA"/>
              </w:rPr>
              <w:t>3.9</w:t>
            </w:r>
          </w:p>
          <w:p w14:paraId="23544327" w14:textId="354ECE44" w:rsidR="00C50FC2" w:rsidRPr="009B7EE2" w:rsidRDefault="00F07E7F" w:rsidP="009B7EE2">
            <w:pPr>
              <w:rPr>
                <w:lang w:eastAsia="ar-SA"/>
              </w:rPr>
            </w:pPr>
            <w:r>
              <w:rPr>
                <w:lang w:eastAsia="ar-SA"/>
              </w:rPr>
              <w:t>On-going</w:t>
            </w:r>
          </w:p>
        </w:tc>
        <w:tc>
          <w:tcPr>
            <w:tcW w:w="1275" w:type="pct"/>
          </w:tcPr>
          <w:p w14:paraId="72A0F333" w14:textId="77777777" w:rsidR="009B7EE2" w:rsidRPr="009B7EE2" w:rsidRDefault="009B7EE2" w:rsidP="009B7EE2">
            <w:pPr>
              <w:rPr>
                <w:lang w:eastAsia="ar-SA"/>
              </w:rPr>
            </w:pPr>
            <w:r w:rsidRPr="009B7EE2">
              <w:rPr>
                <w:lang w:eastAsia="ar-SA"/>
              </w:rPr>
              <w:t>Develop the process for estimating more of CDC’s scope 3 greenhouse gas emissions, including considering possible routes for collecting Scope 3 data from CDC tenants.</w:t>
            </w:r>
          </w:p>
        </w:tc>
        <w:tc>
          <w:tcPr>
            <w:tcW w:w="888" w:type="pct"/>
          </w:tcPr>
          <w:p w14:paraId="239EE909" w14:textId="296B14CF" w:rsidR="009B7EE2" w:rsidRPr="009B7EE2" w:rsidRDefault="009B7EE2" w:rsidP="009B7EE2">
            <w:pPr>
              <w:rPr>
                <w:lang w:eastAsia="ar-SA"/>
              </w:rPr>
            </w:pPr>
            <w:r w:rsidRPr="009B7EE2">
              <w:rPr>
                <w:lang w:eastAsia="ar-SA"/>
              </w:rPr>
              <w:t>Start 2022 and then ongoing</w:t>
            </w:r>
            <w:r w:rsidR="00530C4C">
              <w:rPr>
                <w:lang w:eastAsia="ar-SA"/>
              </w:rPr>
              <w:t>.</w:t>
            </w:r>
          </w:p>
        </w:tc>
        <w:tc>
          <w:tcPr>
            <w:tcW w:w="828" w:type="pct"/>
          </w:tcPr>
          <w:p w14:paraId="225EBB57" w14:textId="44FA5BAF" w:rsidR="009B7EE2" w:rsidRPr="009B7EE2" w:rsidRDefault="006505B7" w:rsidP="009B7EE2">
            <w:pPr>
              <w:rPr>
                <w:lang w:eastAsia="ar-SA"/>
              </w:rPr>
            </w:pPr>
            <w:r>
              <w:rPr>
                <w:lang w:eastAsia="ar-SA"/>
              </w:rPr>
              <w:t xml:space="preserve">ESU </w:t>
            </w:r>
            <w:r w:rsidR="009B7EE2" w:rsidRPr="009B7EE2">
              <w:rPr>
                <w:lang w:eastAsia="ar-SA"/>
              </w:rPr>
              <w:t>working with Growth and Culture teams in relation to data from CDC tenants.</w:t>
            </w:r>
          </w:p>
        </w:tc>
        <w:tc>
          <w:tcPr>
            <w:tcW w:w="1075" w:type="pct"/>
          </w:tcPr>
          <w:p w14:paraId="2745AD82" w14:textId="7CB9CE13" w:rsidR="009B7EE2" w:rsidRPr="009B7EE2" w:rsidRDefault="009B7EE2" w:rsidP="009B7EE2">
            <w:pPr>
              <w:rPr>
                <w:lang w:eastAsia="ar-SA"/>
              </w:rPr>
            </w:pPr>
            <w:r w:rsidRPr="009B7EE2">
              <w:rPr>
                <w:lang w:eastAsia="ar-SA"/>
              </w:rPr>
              <w:t xml:space="preserve">Andrea Smith, </w:t>
            </w:r>
            <w:r w:rsidR="00924459">
              <w:rPr>
                <w:lang w:eastAsia="ar-SA"/>
              </w:rPr>
              <w:t>Carbon Reduction Project Manager</w:t>
            </w:r>
            <w:r w:rsidRPr="009B7EE2">
              <w:rPr>
                <w:lang w:eastAsia="ar-SA"/>
              </w:rPr>
              <w:t>.</w:t>
            </w:r>
          </w:p>
        </w:tc>
      </w:tr>
      <w:tr w:rsidR="009B7EE2" w:rsidRPr="009B7EE2" w14:paraId="3B823ADB" w14:textId="77777777" w:rsidTr="00382D36">
        <w:tc>
          <w:tcPr>
            <w:tcW w:w="935" w:type="pct"/>
          </w:tcPr>
          <w:p w14:paraId="1779064A" w14:textId="53B741DB" w:rsidR="009B7EE2" w:rsidRPr="009B7EE2" w:rsidRDefault="009A22A6" w:rsidP="009B7EE2">
            <w:pPr>
              <w:rPr>
                <w:lang w:eastAsia="ar-SA"/>
              </w:rPr>
            </w:pPr>
            <w:r>
              <w:rPr>
                <w:lang w:eastAsia="ar-SA"/>
              </w:rPr>
              <w:br/>
              <w:t>E: Partnerships</w:t>
            </w:r>
          </w:p>
        </w:tc>
        <w:tc>
          <w:tcPr>
            <w:tcW w:w="4065" w:type="pct"/>
            <w:gridSpan w:val="4"/>
          </w:tcPr>
          <w:p w14:paraId="18F2F3DE" w14:textId="326B9164" w:rsidR="009B7EE2" w:rsidRPr="009B7EE2" w:rsidRDefault="002E1B00" w:rsidP="00530C4C">
            <w:pPr>
              <w:rPr>
                <w:lang w:eastAsia="ar-SA"/>
              </w:rPr>
            </w:pPr>
            <w:r>
              <w:rPr>
                <w:lang w:eastAsia="ar-SA"/>
              </w:rPr>
              <w:t>F</w:t>
            </w:r>
            <w:r w:rsidR="0051676F">
              <w:rPr>
                <w:lang w:eastAsia="ar-SA"/>
              </w:rPr>
              <w:t xml:space="preserve">ollowing inclusion of some Scope 3 sources </w:t>
            </w:r>
            <w:r>
              <w:rPr>
                <w:lang w:eastAsia="ar-SA"/>
              </w:rPr>
              <w:t xml:space="preserve">in the council’s target, the emissions sources included in the target have been stabilised </w:t>
            </w:r>
            <w:r w:rsidR="00391323">
              <w:rPr>
                <w:lang w:eastAsia="ar-SA"/>
              </w:rPr>
              <w:t>to enable year-on-year comparisons to be reported consistently.</w:t>
            </w:r>
          </w:p>
        </w:tc>
      </w:tr>
    </w:tbl>
    <w:p w14:paraId="0E18A7AC" w14:textId="77777777" w:rsidR="009B7EE2" w:rsidRDefault="009B7EE2" w:rsidP="009B7EE2"/>
    <w:p w14:paraId="62E5293B" w14:textId="77777777" w:rsidR="004B68F9" w:rsidRDefault="004B68F9" w:rsidP="005F070A">
      <w:pPr>
        <w:pStyle w:val="Heading2"/>
      </w:pPr>
      <w:r>
        <w:t>Area-wide processes</w:t>
      </w:r>
    </w:p>
    <w:tbl>
      <w:tblPr>
        <w:tblStyle w:val="TableGrid6"/>
        <w:tblW w:w="9270" w:type="dxa"/>
        <w:tblLayout w:type="fixed"/>
        <w:tblLook w:val="04A0" w:firstRow="1" w:lastRow="0" w:firstColumn="1" w:lastColumn="0" w:noHBand="0" w:noVBand="1"/>
        <w:tblCaption w:val="Area-wide processes"/>
      </w:tblPr>
      <w:tblGrid>
        <w:gridCol w:w="1624"/>
        <w:gridCol w:w="2492"/>
        <w:gridCol w:w="1766"/>
        <w:gridCol w:w="1472"/>
        <w:gridCol w:w="1916"/>
      </w:tblGrid>
      <w:tr w:rsidR="009A22A6" w:rsidRPr="00C870A6" w14:paraId="25A84D13" w14:textId="77777777" w:rsidTr="000D0656">
        <w:trPr>
          <w:trHeight w:val="145"/>
          <w:tblHeader/>
        </w:trPr>
        <w:tc>
          <w:tcPr>
            <w:tcW w:w="1624" w:type="dxa"/>
          </w:tcPr>
          <w:p w14:paraId="0C6B9BAC" w14:textId="77777777" w:rsidR="00C870A6" w:rsidRPr="00C870A6" w:rsidRDefault="00C870A6" w:rsidP="00C870A6">
            <w:pPr>
              <w:rPr>
                <w:b/>
                <w:lang w:eastAsia="ar-SA"/>
              </w:rPr>
            </w:pPr>
          </w:p>
        </w:tc>
        <w:tc>
          <w:tcPr>
            <w:tcW w:w="2492" w:type="dxa"/>
          </w:tcPr>
          <w:p w14:paraId="173FC3CB" w14:textId="77777777" w:rsidR="00C870A6" w:rsidRPr="00C870A6" w:rsidRDefault="00C870A6" w:rsidP="00C870A6">
            <w:pPr>
              <w:rPr>
                <w:b/>
                <w:lang w:eastAsia="ar-SA"/>
              </w:rPr>
            </w:pPr>
            <w:r w:rsidRPr="00C870A6">
              <w:rPr>
                <w:b/>
                <w:lang w:eastAsia="ar-SA"/>
              </w:rPr>
              <w:t xml:space="preserve">Actions </w:t>
            </w:r>
          </w:p>
        </w:tc>
        <w:tc>
          <w:tcPr>
            <w:tcW w:w="1766" w:type="dxa"/>
          </w:tcPr>
          <w:p w14:paraId="0446FFF7" w14:textId="77777777" w:rsidR="00C870A6" w:rsidRPr="00C870A6" w:rsidRDefault="00C870A6" w:rsidP="00C870A6">
            <w:pPr>
              <w:rPr>
                <w:b/>
                <w:lang w:eastAsia="ar-SA"/>
              </w:rPr>
            </w:pPr>
            <w:r w:rsidRPr="00C870A6">
              <w:rPr>
                <w:b/>
                <w:lang w:eastAsia="ar-SA"/>
              </w:rPr>
              <w:t>Target start date unless otherwise stated</w:t>
            </w:r>
          </w:p>
        </w:tc>
        <w:tc>
          <w:tcPr>
            <w:tcW w:w="1472" w:type="dxa"/>
          </w:tcPr>
          <w:p w14:paraId="32D66991" w14:textId="77777777" w:rsidR="00C870A6" w:rsidRPr="00C870A6" w:rsidRDefault="00C870A6" w:rsidP="00C870A6">
            <w:pPr>
              <w:rPr>
                <w:b/>
                <w:lang w:eastAsia="ar-SA"/>
              </w:rPr>
            </w:pPr>
            <w:r w:rsidRPr="00C870A6">
              <w:rPr>
                <w:b/>
                <w:lang w:eastAsia="ar-SA"/>
              </w:rPr>
              <w:t>Services involved in delivery</w:t>
            </w:r>
          </w:p>
        </w:tc>
        <w:tc>
          <w:tcPr>
            <w:tcW w:w="1914" w:type="dxa"/>
          </w:tcPr>
          <w:p w14:paraId="669CBA69" w14:textId="4F5EBBDE" w:rsidR="00C870A6" w:rsidRPr="00C870A6" w:rsidRDefault="00382D36" w:rsidP="00C870A6">
            <w:pPr>
              <w:rPr>
                <w:b/>
                <w:lang w:eastAsia="ar-SA"/>
              </w:rPr>
            </w:pPr>
            <w:r>
              <w:rPr>
                <w:b/>
                <w:lang w:eastAsia="ar-SA"/>
              </w:rPr>
              <w:t>Named officer</w:t>
            </w:r>
          </w:p>
        </w:tc>
      </w:tr>
      <w:tr w:rsidR="009A22A6" w:rsidRPr="00C870A6" w14:paraId="526475E2" w14:textId="77777777" w:rsidTr="000D0656">
        <w:trPr>
          <w:trHeight w:val="145"/>
        </w:trPr>
        <w:tc>
          <w:tcPr>
            <w:tcW w:w="1624" w:type="dxa"/>
            <w:shd w:val="clear" w:color="auto" w:fill="00B050"/>
          </w:tcPr>
          <w:p w14:paraId="44A1A034" w14:textId="1881EB37" w:rsidR="00C870A6" w:rsidRDefault="00C870A6" w:rsidP="00C870A6">
            <w:pPr>
              <w:rPr>
                <w:rFonts w:eastAsia="Times New Roman"/>
                <w:color w:val="000000"/>
                <w:lang w:eastAsia="ar-SA"/>
              </w:rPr>
            </w:pPr>
            <w:r w:rsidRPr="00C870A6">
              <w:rPr>
                <w:rFonts w:eastAsia="Times New Roman"/>
                <w:color w:val="000000"/>
                <w:lang w:eastAsia="ar-SA"/>
              </w:rPr>
              <w:t>5.1</w:t>
            </w:r>
          </w:p>
          <w:p w14:paraId="4B295746" w14:textId="5B9BC59B" w:rsidR="00F07E7F" w:rsidRDefault="00F07E7F" w:rsidP="00C870A6">
            <w:pPr>
              <w:rPr>
                <w:rFonts w:eastAsia="Times New Roman"/>
                <w:color w:val="000000"/>
                <w:lang w:eastAsia="ar-SA"/>
              </w:rPr>
            </w:pPr>
            <w:r>
              <w:rPr>
                <w:rFonts w:eastAsia="Times New Roman"/>
                <w:color w:val="000000"/>
                <w:lang w:eastAsia="ar-SA"/>
              </w:rPr>
              <w:t>On-going</w:t>
            </w:r>
          </w:p>
          <w:p w14:paraId="078BBD9D" w14:textId="77777777" w:rsidR="00C50FC2" w:rsidRPr="00C870A6" w:rsidRDefault="00C50FC2" w:rsidP="00C870A6">
            <w:pPr>
              <w:rPr>
                <w:rFonts w:eastAsia="Times New Roman"/>
                <w:color w:val="000000"/>
                <w:lang w:eastAsia="ar-SA"/>
              </w:rPr>
            </w:pPr>
          </w:p>
        </w:tc>
        <w:tc>
          <w:tcPr>
            <w:tcW w:w="2492" w:type="dxa"/>
          </w:tcPr>
          <w:p w14:paraId="16F5F7E5" w14:textId="168983AD" w:rsidR="00C870A6" w:rsidRPr="00C870A6" w:rsidRDefault="00C870A6" w:rsidP="00C870A6">
            <w:pPr>
              <w:rPr>
                <w:lang w:eastAsia="ar-SA"/>
              </w:rPr>
            </w:pPr>
            <w:r w:rsidRPr="00C870A6">
              <w:rPr>
                <w:rFonts w:eastAsia="Times New Roman"/>
                <w:color w:val="000000"/>
                <w:lang w:eastAsia="ar-SA"/>
              </w:rPr>
              <w:t xml:space="preserve">Existing working groups </w:t>
            </w:r>
            <w:r w:rsidR="001270F3" w:rsidRPr="00C870A6">
              <w:rPr>
                <w:rFonts w:eastAsia="Times New Roman"/>
                <w:color w:val="000000"/>
                <w:lang w:eastAsia="ar-SA"/>
              </w:rPr>
              <w:t>identified,</w:t>
            </w:r>
            <w:r w:rsidRPr="00C870A6">
              <w:rPr>
                <w:rFonts w:eastAsia="Times New Roman"/>
                <w:color w:val="000000"/>
                <w:lang w:eastAsia="ar-SA"/>
              </w:rPr>
              <w:t xml:space="preserve"> or new groups established to implement projects to reduce greenhouse gas emissions in the </w:t>
            </w:r>
            <w:proofErr w:type="gramStart"/>
            <w:r w:rsidRPr="00C870A6">
              <w:rPr>
                <w:rFonts w:eastAsia="Times New Roman"/>
                <w:color w:val="000000"/>
                <w:lang w:eastAsia="ar-SA"/>
              </w:rPr>
              <w:t>District</w:t>
            </w:r>
            <w:proofErr w:type="gramEnd"/>
            <w:r w:rsidRPr="00C870A6">
              <w:rPr>
                <w:rFonts w:eastAsia="Times New Roman"/>
                <w:color w:val="000000"/>
                <w:lang w:eastAsia="ar-SA"/>
              </w:rPr>
              <w:t>.</w:t>
            </w:r>
          </w:p>
        </w:tc>
        <w:tc>
          <w:tcPr>
            <w:tcW w:w="1766" w:type="dxa"/>
          </w:tcPr>
          <w:p w14:paraId="7533C715" w14:textId="77777777" w:rsidR="00C870A6" w:rsidRPr="00C870A6" w:rsidRDefault="00C870A6" w:rsidP="00C870A6">
            <w:pPr>
              <w:rPr>
                <w:lang w:eastAsia="ar-SA"/>
              </w:rPr>
            </w:pPr>
            <w:r w:rsidRPr="00C870A6">
              <w:rPr>
                <w:lang w:eastAsia="ar-SA"/>
              </w:rPr>
              <w:t>Process initiated by first quarter 2021</w:t>
            </w:r>
          </w:p>
        </w:tc>
        <w:tc>
          <w:tcPr>
            <w:tcW w:w="1472" w:type="dxa"/>
          </w:tcPr>
          <w:p w14:paraId="5E6967FD" w14:textId="018E8628" w:rsidR="00C870A6" w:rsidRPr="00C870A6" w:rsidRDefault="00BC4992" w:rsidP="00C870A6">
            <w:pPr>
              <w:rPr>
                <w:lang w:eastAsia="ar-SA"/>
              </w:rPr>
            </w:pPr>
            <w:r>
              <w:rPr>
                <w:lang w:eastAsia="ar-SA"/>
              </w:rPr>
              <w:t>Place</w:t>
            </w:r>
          </w:p>
        </w:tc>
        <w:tc>
          <w:tcPr>
            <w:tcW w:w="1914" w:type="dxa"/>
          </w:tcPr>
          <w:p w14:paraId="0CC73C64" w14:textId="4D520B28" w:rsidR="00C870A6" w:rsidRPr="00C870A6" w:rsidRDefault="00BC4992" w:rsidP="00C870A6">
            <w:pPr>
              <w:rPr>
                <w:lang w:eastAsia="ar-SA"/>
              </w:rPr>
            </w:pPr>
            <w:r>
              <w:rPr>
                <w:lang w:eastAsia="ar-SA"/>
              </w:rPr>
              <w:t>Tania Murphy, Divisional Ma</w:t>
            </w:r>
            <w:r w:rsidR="00924459">
              <w:rPr>
                <w:lang w:eastAsia="ar-SA"/>
              </w:rPr>
              <w:t>nager</w:t>
            </w:r>
            <w:r>
              <w:rPr>
                <w:lang w:eastAsia="ar-SA"/>
              </w:rPr>
              <w:t>, Place</w:t>
            </w:r>
          </w:p>
        </w:tc>
      </w:tr>
      <w:tr w:rsidR="009A22A6" w:rsidRPr="00C870A6" w14:paraId="05ACCF38" w14:textId="77777777" w:rsidTr="000D0656">
        <w:trPr>
          <w:trHeight w:val="145"/>
        </w:trPr>
        <w:tc>
          <w:tcPr>
            <w:tcW w:w="1624" w:type="dxa"/>
          </w:tcPr>
          <w:p w14:paraId="730B49B9" w14:textId="0FA3DA47" w:rsidR="00C870A6" w:rsidRPr="00C870A6" w:rsidRDefault="009A22A6" w:rsidP="00C870A6">
            <w:pPr>
              <w:rPr>
                <w:rFonts w:eastAsia="Times New Roman"/>
                <w:color w:val="000000"/>
                <w:lang w:eastAsia="ar-SA"/>
              </w:rPr>
            </w:pPr>
            <w:bookmarkStart w:id="6" w:name="_Hlk92199385"/>
            <w:r w:rsidRPr="009A22A6">
              <w:rPr>
                <w:rFonts w:eastAsia="Times New Roman"/>
                <w:color w:val="000000"/>
                <w:lang w:eastAsia="ar-SA"/>
              </w:rPr>
              <w:lastRenderedPageBreak/>
              <w:t>E: Partnerships</w:t>
            </w:r>
          </w:p>
        </w:tc>
        <w:tc>
          <w:tcPr>
            <w:tcW w:w="7646" w:type="dxa"/>
            <w:gridSpan w:val="4"/>
          </w:tcPr>
          <w:p w14:paraId="6F380F0C" w14:textId="3EF4BBC7" w:rsidR="009E157E" w:rsidRDefault="009E157E" w:rsidP="00DC2F1B">
            <w:pPr>
              <w:rPr>
                <w:lang w:eastAsia="ar-SA"/>
              </w:rPr>
            </w:pPr>
            <w:r>
              <w:rPr>
                <w:lang w:eastAsia="ar-SA"/>
              </w:rPr>
              <w:t xml:space="preserve">The existing groups engaged with are indicated in bold in the text below. A </w:t>
            </w:r>
            <w:r w:rsidR="00391323">
              <w:rPr>
                <w:lang w:eastAsia="ar-SA"/>
              </w:rPr>
              <w:t xml:space="preserve">renewable energy </w:t>
            </w:r>
            <w:r>
              <w:rPr>
                <w:lang w:eastAsia="ar-SA"/>
              </w:rPr>
              <w:t xml:space="preserve">working group </w:t>
            </w:r>
            <w:r w:rsidR="00A06CD3">
              <w:rPr>
                <w:lang w:eastAsia="ar-SA"/>
              </w:rPr>
              <w:t>w</w:t>
            </w:r>
            <w:r>
              <w:rPr>
                <w:lang w:eastAsia="ar-SA"/>
              </w:rPr>
              <w:t>as established</w:t>
            </w:r>
            <w:r w:rsidR="00391323">
              <w:rPr>
                <w:lang w:eastAsia="ar-SA"/>
              </w:rPr>
              <w:t xml:space="preserve"> by CDC and </w:t>
            </w:r>
            <w:r>
              <w:rPr>
                <w:lang w:eastAsia="ar-SA"/>
              </w:rPr>
              <w:t>is covered under Action</w:t>
            </w:r>
            <w:r w:rsidR="00AF6E09">
              <w:rPr>
                <w:lang w:eastAsia="ar-SA"/>
              </w:rPr>
              <w:t xml:space="preserve"> 14.1.</w:t>
            </w:r>
          </w:p>
          <w:p w14:paraId="670C0EB7" w14:textId="77777777" w:rsidR="00AF6E09" w:rsidRDefault="00AF6E09" w:rsidP="00DC2F1B">
            <w:pPr>
              <w:rPr>
                <w:lang w:eastAsia="ar-SA"/>
              </w:rPr>
            </w:pPr>
          </w:p>
          <w:p w14:paraId="7D90621F" w14:textId="36DB906E" w:rsidR="00DC2F1B" w:rsidRDefault="00DC2F1B" w:rsidP="00DC2F1B">
            <w:pPr>
              <w:rPr>
                <w:lang w:eastAsia="ar-SA"/>
              </w:rPr>
            </w:pPr>
            <w:r w:rsidRPr="00AF6E09">
              <w:rPr>
                <w:b/>
                <w:bCs/>
                <w:lang w:eastAsia="ar-SA"/>
              </w:rPr>
              <w:t xml:space="preserve">Chichester Vision </w:t>
            </w:r>
            <w:r w:rsidR="006713EB" w:rsidRPr="00CF0C84">
              <w:rPr>
                <w:lang w:eastAsia="ar-SA"/>
              </w:rPr>
              <w:t xml:space="preserve">has undertaken a </w:t>
            </w:r>
            <w:r w:rsidRPr="00CF0C84">
              <w:rPr>
                <w:lang w:eastAsia="ar-SA"/>
              </w:rPr>
              <w:t xml:space="preserve">review </w:t>
            </w:r>
            <w:r w:rsidR="006713EB" w:rsidRPr="00CF0C84">
              <w:rPr>
                <w:lang w:eastAsia="ar-SA"/>
              </w:rPr>
              <w:t xml:space="preserve">of its action plan </w:t>
            </w:r>
            <w:proofErr w:type="gramStart"/>
            <w:r>
              <w:rPr>
                <w:lang w:eastAsia="ar-SA"/>
              </w:rPr>
              <w:t>in light of</w:t>
            </w:r>
            <w:proofErr w:type="gramEnd"/>
            <w:r>
              <w:rPr>
                <w:lang w:eastAsia="ar-SA"/>
              </w:rPr>
              <w:t xml:space="preserve"> new circumstances such as the impact of Covid. Partners have met to consider the revised delivery action plan, and this has included consideration of projects which will directly or indirectly assist with carbon reductions and sustainability.  The review of the action plan has been progressed by </w:t>
            </w:r>
            <w:r w:rsidR="00C66D21">
              <w:rPr>
                <w:lang w:eastAsia="ar-SA"/>
              </w:rPr>
              <w:t xml:space="preserve">the </w:t>
            </w:r>
            <w:r>
              <w:rPr>
                <w:lang w:eastAsia="ar-SA"/>
              </w:rPr>
              <w:t>Divisional Manager</w:t>
            </w:r>
            <w:r w:rsidR="00C66D21">
              <w:rPr>
                <w:lang w:eastAsia="ar-SA"/>
              </w:rPr>
              <w:t xml:space="preserve"> for Place</w:t>
            </w:r>
            <w:r>
              <w:rPr>
                <w:lang w:eastAsia="ar-SA"/>
              </w:rPr>
              <w:t xml:space="preserve">. One project in the original Vision was to </w:t>
            </w:r>
            <w:proofErr w:type="spellStart"/>
            <w:r>
              <w:rPr>
                <w:lang w:eastAsia="ar-SA"/>
              </w:rPr>
              <w:t>pedestrianise</w:t>
            </w:r>
            <w:proofErr w:type="spellEnd"/>
            <w:r>
              <w:rPr>
                <w:lang w:eastAsia="ar-SA"/>
              </w:rPr>
              <w:t xml:space="preserve"> West Street adjacent to the cathedral, </w:t>
            </w:r>
            <w:proofErr w:type="gramStart"/>
            <w:r>
              <w:rPr>
                <w:lang w:eastAsia="ar-SA"/>
              </w:rPr>
              <w:t>opening up</w:t>
            </w:r>
            <w:proofErr w:type="gramEnd"/>
            <w:r>
              <w:rPr>
                <w:lang w:eastAsia="ar-SA"/>
              </w:rPr>
              <w:t xml:space="preserve"> the space for market stalls and events.  This project is</w:t>
            </w:r>
            <w:r w:rsidR="001A3AE5">
              <w:rPr>
                <w:lang w:eastAsia="ar-SA"/>
              </w:rPr>
              <w:t xml:space="preserve"> </w:t>
            </w:r>
            <w:r w:rsidR="00A41B9A" w:rsidRPr="001A3AE5">
              <w:rPr>
                <w:lang w:eastAsia="ar-SA"/>
              </w:rPr>
              <w:t>progressing,</w:t>
            </w:r>
            <w:r w:rsidR="001A3AE5" w:rsidRPr="001A3AE5">
              <w:rPr>
                <w:lang w:eastAsia="ar-SA"/>
              </w:rPr>
              <w:t xml:space="preserve"> and a feasibility study is currently underway to consider issues and options for the area.</w:t>
            </w:r>
            <w:r>
              <w:rPr>
                <w:lang w:eastAsia="ar-SA"/>
              </w:rPr>
              <w:t xml:space="preserve"> </w:t>
            </w:r>
          </w:p>
          <w:p w14:paraId="1EC4E3B4" w14:textId="02603F98" w:rsidR="008D59A5" w:rsidRDefault="008D59A5" w:rsidP="00DC2F1B">
            <w:pPr>
              <w:rPr>
                <w:lang w:eastAsia="ar-SA"/>
              </w:rPr>
            </w:pPr>
          </w:p>
          <w:p w14:paraId="41745D78" w14:textId="68B61976" w:rsidR="008D59A5" w:rsidRDefault="008D59A5" w:rsidP="00DC2F1B">
            <w:pPr>
              <w:rPr>
                <w:lang w:eastAsia="ar-SA"/>
              </w:rPr>
            </w:pPr>
            <w:r w:rsidRPr="008D59A5">
              <w:rPr>
                <w:lang w:eastAsia="ar-SA"/>
              </w:rPr>
              <w:t xml:space="preserve">A plan has produced by </w:t>
            </w:r>
            <w:proofErr w:type="spellStart"/>
            <w:r w:rsidRPr="008D59A5">
              <w:rPr>
                <w:lang w:eastAsia="ar-SA"/>
              </w:rPr>
              <w:t>Selsey</w:t>
            </w:r>
            <w:proofErr w:type="spellEnd"/>
            <w:r w:rsidRPr="008D59A5">
              <w:rPr>
                <w:lang w:eastAsia="ar-SA"/>
              </w:rPr>
              <w:t xml:space="preserve"> Town Council to revitalise the park on </w:t>
            </w:r>
            <w:proofErr w:type="spellStart"/>
            <w:r w:rsidRPr="008D59A5">
              <w:rPr>
                <w:lang w:eastAsia="ar-SA"/>
              </w:rPr>
              <w:t>Hillfield</w:t>
            </w:r>
            <w:proofErr w:type="spellEnd"/>
            <w:r w:rsidRPr="008D59A5">
              <w:rPr>
                <w:lang w:eastAsia="ar-SA"/>
              </w:rPr>
              <w:t xml:space="preserve"> Rd. The aim is to make it an interactive space in which children and adults can learn about the natural environment.</w:t>
            </w:r>
          </w:p>
          <w:p w14:paraId="27113F8A" w14:textId="77777777" w:rsidR="00DC2F1B" w:rsidRDefault="00DC2F1B" w:rsidP="00DC2F1B">
            <w:pPr>
              <w:rPr>
                <w:lang w:eastAsia="ar-SA"/>
              </w:rPr>
            </w:pPr>
          </w:p>
          <w:p w14:paraId="5BBF69C6" w14:textId="33EF7DD0" w:rsidR="00DC2F1B" w:rsidRDefault="00DC2F1B" w:rsidP="00DC2F1B">
            <w:pPr>
              <w:rPr>
                <w:lang w:eastAsia="ar-SA"/>
              </w:rPr>
            </w:pPr>
            <w:r>
              <w:rPr>
                <w:lang w:eastAsia="ar-SA"/>
              </w:rPr>
              <w:t xml:space="preserve">The Manhood Peninsula Partnership Officer (MPPO) has been working with </w:t>
            </w:r>
            <w:proofErr w:type="spellStart"/>
            <w:r w:rsidRPr="00AF6E09">
              <w:rPr>
                <w:b/>
                <w:bCs/>
                <w:lang w:eastAsia="ar-SA"/>
              </w:rPr>
              <w:t>Selsey</w:t>
            </w:r>
            <w:proofErr w:type="spellEnd"/>
            <w:r w:rsidRPr="00AF6E09">
              <w:rPr>
                <w:b/>
                <w:bCs/>
                <w:lang w:eastAsia="ar-SA"/>
              </w:rPr>
              <w:t xml:space="preserve"> Town Council</w:t>
            </w:r>
            <w:r>
              <w:rPr>
                <w:lang w:eastAsia="ar-SA"/>
              </w:rPr>
              <w:t xml:space="preserve"> to progress wayfinding in the town. </w:t>
            </w:r>
            <w:r w:rsidR="00937E83" w:rsidRPr="00937E83">
              <w:rPr>
                <w:lang w:eastAsia="ar-SA"/>
              </w:rPr>
              <w:t xml:space="preserve">The intention is to create a seal wayfinding figure that follows a design </w:t>
            </w:r>
            <w:proofErr w:type="gramStart"/>
            <w:r w:rsidR="00937E83" w:rsidRPr="00937E83">
              <w:rPr>
                <w:lang w:eastAsia="ar-SA"/>
              </w:rPr>
              <w:t>similar to</w:t>
            </w:r>
            <w:proofErr w:type="gramEnd"/>
            <w:r w:rsidR="00937E83" w:rsidRPr="00937E83">
              <w:rPr>
                <w:lang w:eastAsia="ar-SA"/>
              </w:rPr>
              <w:t xml:space="preserve"> the seals created for the Seals around </w:t>
            </w:r>
            <w:proofErr w:type="spellStart"/>
            <w:r w:rsidR="00937E83" w:rsidRPr="00937E83">
              <w:rPr>
                <w:lang w:eastAsia="ar-SA"/>
              </w:rPr>
              <w:t>Selsey</w:t>
            </w:r>
            <w:proofErr w:type="spellEnd"/>
            <w:r w:rsidR="00937E83" w:rsidRPr="00937E83">
              <w:rPr>
                <w:lang w:eastAsia="ar-SA"/>
              </w:rPr>
              <w:t xml:space="preserve"> project</w:t>
            </w:r>
            <w:r w:rsidR="00937E83">
              <w:rPr>
                <w:lang w:eastAsia="ar-SA"/>
              </w:rPr>
              <w:t>. The seals</w:t>
            </w:r>
            <w:r w:rsidR="00937E83" w:rsidRPr="00937E83">
              <w:rPr>
                <w:lang w:eastAsia="ar-SA"/>
              </w:rPr>
              <w:t xml:space="preserve"> </w:t>
            </w:r>
            <w:r>
              <w:rPr>
                <w:lang w:eastAsia="ar-SA"/>
              </w:rPr>
              <w:t xml:space="preserve">lead the viewer on foot between the High Street and East Beach Green and link to the Destination </w:t>
            </w:r>
            <w:proofErr w:type="spellStart"/>
            <w:r>
              <w:rPr>
                <w:lang w:eastAsia="ar-SA"/>
              </w:rPr>
              <w:t>Selsey</w:t>
            </w:r>
            <w:proofErr w:type="spellEnd"/>
            <w:r>
              <w:rPr>
                <w:lang w:eastAsia="ar-SA"/>
              </w:rPr>
              <w:t xml:space="preserve"> website via QR codes. </w:t>
            </w:r>
            <w:r w:rsidR="00937E83" w:rsidRPr="00937E83">
              <w:rPr>
                <w:lang w:eastAsia="ar-SA"/>
              </w:rPr>
              <w:t>The project has been approved by CDC and is being progressed</w:t>
            </w:r>
            <w:r w:rsidR="00937E83">
              <w:rPr>
                <w:lang w:eastAsia="ar-SA"/>
              </w:rPr>
              <w:t>.</w:t>
            </w:r>
          </w:p>
          <w:p w14:paraId="5949A632" w14:textId="77777777" w:rsidR="00DC2F1B" w:rsidRDefault="00DC2F1B" w:rsidP="00DC2F1B">
            <w:pPr>
              <w:rPr>
                <w:lang w:eastAsia="ar-SA"/>
              </w:rPr>
            </w:pPr>
          </w:p>
          <w:p w14:paraId="7979C120" w14:textId="6655E78E" w:rsidR="00DC2F1B" w:rsidRDefault="00DC2F1B" w:rsidP="00DC2F1B">
            <w:pPr>
              <w:rPr>
                <w:lang w:eastAsia="ar-SA"/>
              </w:rPr>
            </w:pPr>
            <w:r>
              <w:rPr>
                <w:lang w:eastAsia="ar-SA"/>
              </w:rPr>
              <w:t xml:space="preserve">Local food production is being supported by MPPO through working in partnership </w:t>
            </w:r>
            <w:r w:rsidR="00AF6E09">
              <w:rPr>
                <w:lang w:eastAsia="ar-SA"/>
              </w:rPr>
              <w:t>(</w:t>
            </w:r>
            <w:r w:rsidR="00AF6E09" w:rsidRPr="00AF6E09">
              <w:rPr>
                <w:b/>
                <w:bCs/>
                <w:lang w:eastAsia="ar-SA"/>
              </w:rPr>
              <w:t>the CHASM project</w:t>
            </w:r>
            <w:r w:rsidR="00AF6E09">
              <w:rPr>
                <w:lang w:eastAsia="ar-SA"/>
              </w:rPr>
              <w:t xml:space="preserve">) </w:t>
            </w:r>
            <w:r>
              <w:rPr>
                <w:lang w:eastAsia="ar-SA"/>
              </w:rPr>
              <w:t xml:space="preserve">to investigate whether declining crab and lobster catches in the </w:t>
            </w:r>
            <w:proofErr w:type="spellStart"/>
            <w:r>
              <w:rPr>
                <w:lang w:eastAsia="ar-SA"/>
              </w:rPr>
              <w:t>Selsey</w:t>
            </w:r>
            <w:proofErr w:type="spellEnd"/>
            <w:r>
              <w:rPr>
                <w:lang w:eastAsia="ar-SA"/>
              </w:rPr>
              <w:t xml:space="preserve"> fishery area are related to increased sediment volumes and pollution. </w:t>
            </w:r>
            <w:r w:rsidR="00090D24" w:rsidRPr="00090D24">
              <w:rPr>
                <w:lang w:eastAsia="ar-SA"/>
              </w:rPr>
              <w:t>55 representatives from 36 organisations took part</w:t>
            </w:r>
            <w:r w:rsidR="00090D24">
              <w:rPr>
                <w:lang w:eastAsia="ar-SA"/>
              </w:rPr>
              <w:t xml:space="preserve"> in the first CHASM event held in June 2022 at </w:t>
            </w:r>
            <w:proofErr w:type="spellStart"/>
            <w:r w:rsidR="00090D24">
              <w:rPr>
                <w:lang w:eastAsia="ar-SA"/>
              </w:rPr>
              <w:t>Selsey</w:t>
            </w:r>
            <w:proofErr w:type="spellEnd"/>
            <w:r w:rsidR="00090D24">
              <w:rPr>
                <w:lang w:eastAsia="ar-SA"/>
              </w:rPr>
              <w:t>.</w:t>
            </w:r>
            <w:r w:rsidR="00937E83">
              <w:t xml:space="preserve"> </w:t>
            </w:r>
            <w:r w:rsidR="00937E83" w:rsidRPr="00937E83">
              <w:rPr>
                <w:lang w:eastAsia="ar-SA"/>
              </w:rPr>
              <w:t xml:space="preserve">Work is </w:t>
            </w:r>
            <w:r w:rsidR="00937E83">
              <w:rPr>
                <w:lang w:eastAsia="ar-SA"/>
              </w:rPr>
              <w:t xml:space="preserve">now </w:t>
            </w:r>
            <w:r w:rsidR="00937E83" w:rsidRPr="00937E83">
              <w:rPr>
                <w:lang w:eastAsia="ar-SA"/>
              </w:rPr>
              <w:t xml:space="preserve">underway to produce a bid to the National Environment Research Council (NERC) in Jan 2023 for a project defined by work undertaken during the </w:t>
            </w:r>
            <w:r w:rsidR="00937E83">
              <w:rPr>
                <w:lang w:eastAsia="ar-SA"/>
              </w:rPr>
              <w:t>p</w:t>
            </w:r>
            <w:r w:rsidR="00937E83" w:rsidRPr="00937E83">
              <w:rPr>
                <w:lang w:eastAsia="ar-SA"/>
              </w:rPr>
              <w:t>ast 2 years.</w:t>
            </w:r>
          </w:p>
          <w:p w14:paraId="4EF2D738" w14:textId="77777777" w:rsidR="00DC2F1B" w:rsidRDefault="00DC2F1B" w:rsidP="00DC2F1B">
            <w:pPr>
              <w:rPr>
                <w:lang w:eastAsia="ar-SA"/>
              </w:rPr>
            </w:pPr>
          </w:p>
          <w:p w14:paraId="55375D14" w14:textId="77777777" w:rsidR="00DC2F1B" w:rsidRDefault="00DC2F1B" w:rsidP="00DC2F1B">
            <w:pPr>
              <w:rPr>
                <w:lang w:eastAsia="ar-SA"/>
              </w:rPr>
            </w:pPr>
            <w:r w:rsidRPr="00AF6E09">
              <w:rPr>
                <w:b/>
                <w:bCs/>
                <w:lang w:eastAsia="ar-SA"/>
              </w:rPr>
              <w:t xml:space="preserve">East Wittering &amp; </w:t>
            </w:r>
            <w:proofErr w:type="spellStart"/>
            <w:r w:rsidRPr="00AF6E09">
              <w:rPr>
                <w:b/>
                <w:bCs/>
                <w:lang w:eastAsia="ar-SA"/>
              </w:rPr>
              <w:t>Bracklesham</w:t>
            </w:r>
            <w:proofErr w:type="spellEnd"/>
            <w:r w:rsidRPr="00AF6E09">
              <w:rPr>
                <w:b/>
                <w:bCs/>
                <w:lang w:eastAsia="ar-SA"/>
              </w:rPr>
              <w:t xml:space="preserve"> Parish</w:t>
            </w:r>
            <w:r>
              <w:rPr>
                <w:lang w:eastAsia="ar-SA"/>
              </w:rPr>
              <w:t xml:space="preserve"> </w:t>
            </w:r>
            <w:r w:rsidRPr="00EF244C">
              <w:rPr>
                <w:b/>
                <w:bCs/>
                <w:lang w:eastAsia="ar-SA"/>
              </w:rPr>
              <w:t xml:space="preserve">Council </w:t>
            </w:r>
            <w:r>
              <w:rPr>
                <w:lang w:eastAsia="ar-SA"/>
              </w:rPr>
              <w:t>carried out public consultation on village centre improvements and landscaping. Landscaping could include scope for additional trees. Other suggestions include reducing traffic flow, including town centre traffic.</w:t>
            </w:r>
          </w:p>
          <w:p w14:paraId="47FAAB05" w14:textId="77777777" w:rsidR="00DC2F1B" w:rsidRDefault="00DC2F1B" w:rsidP="00DC2F1B">
            <w:pPr>
              <w:rPr>
                <w:lang w:eastAsia="ar-SA"/>
              </w:rPr>
            </w:pPr>
          </w:p>
          <w:p w14:paraId="767FC816" w14:textId="17830338" w:rsidR="00DC2F1B" w:rsidRDefault="00DC2F1B" w:rsidP="00BC4992">
            <w:pPr>
              <w:rPr>
                <w:lang w:eastAsia="ar-SA"/>
              </w:rPr>
            </w:pPr>
            <w:r w:rsidRPr="00AF6E09">
              <w:rPr>
                <w:b/>
                <w:bCs/>
                <w:lang w:eastAsia="ar-SA"/>
              </w:rPr>
              <w:t>Petworth Vision</w:t>
            </w:r>
            <w:r>
              <w:rPr>
                <w:lang w:eastAsia="ar-SA"/>
              </w:rPr>
              <w:t xml:space="preserve"> has benefitted from Vision funding from CDC for community IT training, which may assist with reducing the need to travel to Chichester.  The training is for residents of Petworth and the surrounding areas and includes online banking and shopping, using </w:t>
            </w:r>
            <w:r>
              <w:rPr>
                <w:lang w:eastAsia="ar-SA"/>
              </w:rPr>
              <w:lastRenderedPageBreak/>
              <w:t xml:space="preserve">Zoom and Skype, and IT security. </w:t>
            </w:r>
            <w:r w:rsidR="00090D24">
              <w:rPr>
                <w:lang w:eastAsia="ar-SA"/>
              </w:rPr>
              <w:t>Training sessions have now expanded into a wide range of groups and clubs.</w:t>
            </w:r>
            <w:r>
              <w:rPr>
                <w:lang w:eastAsia="ar-SA"/>
              </w:rPr>
              <w:t xml:space="preserve">  </w:t>
            </w:r>
          </w:p>
          <w:p w14:paraId="1F2BFC10" w14:textId="77777777" w:rsidR="00DC2F1B" w:rsidRDefault="00DC2F1B" w:rsidP="00DC2F1B">
            <w:pPr>
              <w:rPr>
                <w:lang w:eastAsia="ar-SA"/>
              </w:rPr>
            </w:pPr>
          </w:p>
          <w:p w14:paraId="63981A9F" w14:textId="59FF700C" w:rsidR="00BC4992" w:rsidRPr="00090D24" w:rsidRDefault="00090D24" w:rsidP="00BC4992">
            <w:pPr>
              <w:rPr>
                <w:rFonts w:eastAsia="Arial"/>
                <w:b/>
                <w:color w:val="000000"/>
              </w:rPr>
            </w:pPr>
            <w:r w:rsidRPr="00CF0C84">
              <w:rPr>
                <w:rFonts w:eastAsia="Arial"/>
                <w:b/>
                <w:bCs/>
                <w:color w:val="000000"/>
                <w:szCs w:val="28"/>
              </w:rPr>
              <w:t xml:space="preserve">Midhurst Vision: </w:t>
            </w:r>
            <w:r w:rsidRPr="00CF0C84">
              <w:rPr>
                <w:rFonts w:eastAsia="Arial"/>
                <w:color w:val="000000"/>
                <w:szCs w:val="28"/>
              </w:rPr>
              <w:t>Po</w:t>
            </w:r>
            <w:r w:rsidR="00BC4992" w:rsidRPr="00CF0C84">
              <w:rPr>
                <w:rFonts w:eastAsia="Arial"/>
                <w:color w:val="000000"/>
                <w:szCs w:val="28"/>
              </w:rPr>
              <w:t xml:space="preserve">tential project ideas are now developed into a draft masterplan, working with the key stakeholders to ensure coordination with other proposed works. Engagement with the wider public </w:t>
            </w:r>
            <w:r w:rsidR="004F3230">
              <w:rPr>
                <w:rFonts w:eastAsia="Arial"/>
                <w:color w:val="000000"/>
                <w:szCs w:val="28"/>
              </w:rPr>
              <w:t xml:space="preserve">has been undertaken and </w:t>
            </w:r>
            <w:proofErr w:type="gramStart"/>
            <w:r w:rsidR="004F3230">
              <w:rPr>
                <w:rFonts w:eastAsia="Arial"/>
                <w:color w:val="000000"/>
                <w:szCs w:val="28"/>
              </w:rPr>
              <w:t>a numbe</w:t>
            </w:r>
            <w:r w:rsidR="00E16DB0">
              <w:rPr>
                <w:rFonts w:eastAsia="Arial"/>
                <w:color w:val="000000"/>
                <w:szCs w:val="28"/>
              </w:rPr>
              <w:t>r</w:t>
            </w:r>
            <w:r w:rsidR="004F3230">
              <w:rPr>
                <w:rFonts w:eastAsia="Arial"/>
                <w:color w:val="000000"/>
                <w:szCs w:val="28"/>
              </w:rPr>
              <w:t xml:space="preserve"> of</w:t>
            </w:r>
            <w:proofErr w:type="gramEnd"/>
            <w:r w:rsidR="004F3230">
              <w:rPr>
                <w:rFonts w:eastAsia="Arial"/>
                <w:color w:val="000000"/>
                <w:szCs w:val="28"/>
              </w:rPr>
              <w:t xml:space="preserve"> projects which will improve the public realm and access around the town are under consideration.  This includes additional planting and better use of road spaces and projects to encourage alternative forms of transport.</w:t>
            </w:r>
          </w:p>
          <w:p w14:paraId="7EB876A7" w14:textId="6E0A9C38" w:rsidR="00CD5E23" w:rsidRPr="00C870A6" w:rsidRDefault="00CD5E23" w:rsidP="00DC2F1B">
            <w:pPr>
              <w:rPr>
                <w:lang w:eastAsia="ar-SA"/>
              </w:rPr>
            </w:pPr>
            <w:r>
              <w:t xml:space="preserve">CDC has provided a grant to South Downs National Park Authority </w:t>
            </w:r>
            <w:r w:rsidR="006713EB" w:rsidRPr="00CF0C84">
              <w:t xml:space="preserve">which links to the Midhurst Vision Project </w:t>
            </w:r>
            <w:r>
              <w:t xml:space="preserve">to improve walking and cycling facilities in the town centre. This relates to the declaration of the Air Quality Management Area at Rumbold’s Hill but should also assist in mitigating carbon </w:t>
            </w:r>
            <w:r w:rsidR="00EF244C">
              <w:t xml:space="preserve">dioxide </w:t>
            </w:r>
            <w:r>
              <w:t>emissions.</w:t>
            </w:r>
          </w:p>
        </w:tc>
      </w:tr>
      <w:tr w:rsidR="009A22A6" w:rsidRPr="00C870A6" w14:paraId="08A9CB06" w14:textId="77777777" w:rsidTr="000D0656">
        <w:trPr>
          <w:trHeight w:val="145"/>
        </w:trPr>
        <w:tc>
          <w:tcPr>
            <w:tcW w:w="1624" w:type="dxa"/>
            <w:shd w:val="clear" w:color="auto" w:fill="00B050"/>
          </w:tcPr>
          <w:p w14:paraId="51965635" w14:textId="77777777" w:rsidR="00C870A6" w:rsidRDefault="00C870A6" w:rsidP="00C870A6">
            <w:pPr>
              <w:rPr>
                <w:lang w:eastAsia="ar-SA"/>
              </w:rPr>
            </w:pPr>
            <w:bookmarkStart w:id="7" w:name="_Hlk92792722"/>
            <w:bookmarkStart w:id="8" w:name="_Hlk92201539"/>
            <w:bookmarkStart w:id="9" w:name="_Hlk92201585"/>
            <w:bookmarkEnd w:id="6"/>
            <w:r w:rsidRPr="00C870A6">
              <w:rPr>
                <w:lang w:eastAsia="ar-SA"/>
              </w:rPr>
              <w:lastRenderedPageBreak/>
              <w:t>5.2</w:t>
            </w:r>
          </w:p>
          <w:p w14:paraId="0F76184F" w14:textId="6954C896" w:rsidR="00C50FC2" w:rsidRPr="00C870A6" w:rsidRDefault="00F07E7F" w:rsidP="00C870A6">
            <w:pPr>
              <w:rPr>
                <w:lang w:eastAsia="ar-SA"/>
              </w:rPr>
            </w:pPr>
            <w:r>
              <w:rPr>
                <w:lang w:eastAsia="ar-SA"/>
              </w:rPr>
              <w:t>On-going</w:t>
            </w:r>
          </w:p>
        </w:tc>
        <w:tc>
          <w:tcPr>
            <w:tcW w:w="2492" w:type="dxa"/>
          </w:tcPr>
          <w:p w14:paraId="408F3523" w14:textId="77777777" w:rsidR="00C870A6" w:rsidRPr="00C870A6" w:rsidRDefault="00C870A6" w:rsidP="00C870A6">
            <w:pPr>
              <w:rPr>
                <w:lang w:eastAsia="ar-SA"/>
              </w:rPr>
            </w:pPr>
            <w:r w:rsidRPr="00C870A6">
              <w:rPr>
                <w:lang w:eastAsia="ar-SA"/>
              </w:rPr>
              <w:t>Produce details of a costed campaign on key environmental issues, potentially in partnership with WSCC.</w:t>
            </w:r>
          </w:p>
        </w:tc>
        <w:tc>
          <w:tcPr>
            <w:tcW w:w="1766" w:type="dxa"/>
          </w:tcPr>
          <w:p w14:paraId="50F66086" w14:textId="77777777" w:rsidR="00C870A6" w:rsidRPr="00C870A6" w:rsidRDefault="00C870A6" w:rsidP="00C870A6">
            <w:pPr>
              <w:rPr>
                <w:lang w:eastAsia="ar-SA"/>
              </w:rPr>
            </w:pPr>
            <w:r w:rsidRPr="00C870A6">
              <w:rPr>
                <w:lang w:eastAsia="ar-SA"/>
              </w:rPr>
              <w:t>2021</w:t>
            </w:r>
          </w:p>
          <w:p w14:paraId="16E1C23C" w14:textId="77777777" w:rsidR="00C870A6" w:rsidRPr="00C870A6" w:rsidRDefault="00C870A6" w:rsidP="00C870A6">
            <w:pPr>
              <w:rPr>
                <w:lang w:eastAsia="ar-SA"/>
              </w:rPr>
            </w:pPr>
          </w:p>
        </w:tc>
        <w:tc>
          <w:tcPr>
            <w:tcW w:w="1472" w:type="dxa"/>
          </w:tcPr>
          <w:p w14:paraId="6DE52B32" w14:textId="5499A34A" w:rsidR="00C870A6" w:rsidRPr="00C870A6" w:rsidRDefault="00C870A6" w:rsidP="00C870A6">
            <w:pPr>
              <w:rPr>
                <w:lang w:eastAsia="ar-SA"/>
              </w:rPr>
            </w:pPr>
            <w:r w:rsidRPr="00C870A6">
              <w:rPr>
                <w:lang w:eastAsia="ar-SA"/>
              </w:rPr>
              <w:t>Communications, E</w:t>
            </w:r>
            <w:r w:rsidR="00087936">
              <w:rPr>
                <w:lang w:eastAsia="ar-SA"/>
              </w:rPr>
              <w:t>SU</w:t>
            </w:r>
            <w:r w:rsidRPr="00C870A6">
              <w:rPr>
                <w:lang w:eastAsia="ar-SA"/>
              </w:rPr>
              <w:t xml:space="preserve">, Wellbeing. </w:t>
            </w:r>
          </w:p>
        </w:tc>
        <w:tc>
          <w:tcPr>
            <w:tcW w:w="1914" w:type="dxa"/>
          </w:tcPr>
          <w:p w14:paraId="0BB70E3C" w14:textId="77777777" w:rsidR="00C870A6" w:rsidRPr="00C870A6" w:rsidRDefault="00C870A6" w:rsidP="00C870A6">
            <w:pPr>
              <w:rPr>
                <w:lang w:eastAsia="ar-SA"/>
              </w:rPr>
            </w:pPr>
            <w:r w:rsidRPr="00C870A6">
              <w:rPr>
                <w:lang w:eastAsia="ar-SA"/>
              </w:rPr>
              <w:t>Sarah Parker, Communications Manager</w:t>
            </w:r>
          </w:p>
        </w:tc>
      </w:tr>
      <w:tr w:rsidR="009A22A6" w:rsidRPr="00C870A6" w14:paraId="50C67A2E" w14:textId="77777777" w:rsidTr="000D0656">
        <w:trPr>
          <w:trHeight w:val="145"/>
        </w:trPr>
        <w:tc>
          <w:tcPr>
            <w:tcW w:w="1624" w:type="dxa"/>
          </w:tcPr>
          <w:p w14:paraId="74DE53A2" w14:textId="55202B4A" w:rsidR="00C870A6" w:rsidRPr="00C870A6" w:rsidRDefault="009A22A6" w:rsidP="00C870A6">
            <w:pPr>
              <w:rPr>
                <w:lang w:eastAsia="ar-SA"/>
              </w:rPr>
            </w:pPr>
            <w:r>
              <w:rPr>
                <w:lang w:eastAsia="ar-SA"/>
              </w:rPr>
              <w:t>E. Partnerships and F: Engaging with others</w:t>
            </w:r>
          </w:p>
        </w:tc>
        <w:tc>
          <w:tcPr>
            <w:tcW w:w="7646" w:type="dxa"/>
            <w:gridSpan w:val="4"/>
          </w:tcPr>
          <w:p w14:paraId="6A7CDB9D" w14:textId="3B09C041" w:rsidR="00A33DD5" w:rsidRDefault="00A33DD5" w:rsidP="00A33DD5">
            <w:pPr>
              <w:rPr>
                <w:lang w:eastAsia="ar-SA"/>
              </w:rPr>
            </w:pPr>
            <w:r>
              <w:rPr>
                <w:lang w:eastAsia="ar-SA"/>
              </w:rPr>
              <w:t xml:space="preserve">CDC works </w:t>
            </w:r>
            <w:r w:rsidR="005D67C6">
              <w:rPr>
                <w:lang w:eastAsia="ar-SA"/>
              </w:rPr>
              <w:t xml:space="preserve">with </w:t>
            </w:r>
            <w:r>
              <w:rPr>
                <w:lang w:eastAsia="ar-SA"/>
              </w:rPr>
              <w:t xml:space="preserve">other West Sussex local authorities to promote behavioural change in the following areas: water saving, </w:t>
            </w:r>
            <w:proofErr w:type="gramStart"/>
            <w:r>
              <w:rPr>
                <w:lang w:eastAsia="ar-SA"/>
              </w:rPr>
              <w:t>walking</w:t>
            </w:r>
            <w:proofErr w:type="gramEnd"/>
            <w:r>
              <w:rPr>
                <w:lang w:eastAsia="ar-SA"/>
              </w:rPr>
              <w:t xml:space="preserve"> and cycling, energy efficiency &amp; renewable energy, supporting the local economy, biodiversity, food</w:t>
            </w:r>
            <w:r w:rsidR="00021685">
              <w:rPr>
                <w:lang w:eastAsia="ar-SA"/>
              </w:rPr>
              <w:t>.</w:t>
            </w:r>
          </w:p>
          <w:p w14:paraId="57CD8596" w14:textId="031C513E" w:rsidR="00021685" w:rsidRDefault="00021685" w:rsidP="00A33DD5">
            <w:pPr>
              <w:rPr>
                <w:lang w:eastAsia="ar-SA"/>
              </w:rPr>
            </w:pPr>
            <w:r>
              <w:rPr>
                <w:lang w:eastAsia="ar-SA"/>
              </w:rPr>
              <w:t>The following approaches have been used:</w:t>
            </w:r>
          </w:p>
          <w:p w14:paraId="10054BE4" w14:textId="47E2A012" w:rsidR="00A33DD5" w:rsidRDefault="00A33DD5" w:rsidP="00A33DD5">
            <w:pPr>
              <w:rPr>
                <w:lang w:eastAsia="ar-SA"/>
              </w:rPr>
            </w:pPr>
            <w:r>
              <w:rPr>
                <w:lang w:eastAsia="ar-SA"/>
              </w:rPr>
              <w:t>•</w:t>
            </w:r>
            <w:r>
              <w:rPr>
                <w:lang w:eastAsia="ar-SA"/>
              </w:rPr>
              <w:tab/>
              <w:t>Social media posts and videos created by the comms team</w:t>
            </w:r>
          </w:p>
          <w:p w14:paraId="363D1C1B" w14:textId="77777777" w:rsidR="00A33DD5" w:rsidRDefault="00A33DD5" w:rsidP="00A33DD5">
            <w:pPr>
              <w:rPr>
                <w:lang w:eastAsia="ar-SA"/>
              </w:rPr>
            </w:pPr>
            <w:r>
              <w:rPr>
                <w:lang w:eastAsia="ar-SA"/>
              </w:rPr>
              <w:t>•</w:t>
            </w:r>
            <w:r>
              <w:rPr>
                <w:lang w:eastAsia="ar-SA"/>
              </w:rPr>
              <w:tab/>
              <w:t xml:space="preserve">A range of posters with hard copies available on request </w:t>
            </w:r>
          </w:p>
          <w:p w14:paraId="616C0D13" w14:textId="77777777" w:rsidR="00A33DD5" w:rsidRDefault="00A33DD5" w:rsidP="00A33DD5">
            <w:pPr>
              <w:rPr>
                <w:lang w:eastAsia="ar-SA"/>
              </w:rPr>
            </w:pPr>
            <w:r>
              <w:rPr>
                <w:lang w:eastAsia="ar-SA"/>
              </w:rPr>
              <w:t>•</w:t>
            </w:r>
            <w:r>
              <w:rPr>
                <w:lang w:eastAsia="ar-SA"/>
              </w:rPr>
              <w:tab/>
              <w:t>Media releases</w:t>
            </w:r>
          </w:p>
          <w:p w14:paraId="093E86DE" w14:textId="77777777" w:rsidR="00A33DD5" w:rsidRDefault="00A33DD5" w:rsidP="00A33DD5">
            <w:pPr>
              <w:rPr>
                <w:lang w:eastAsia="ar-SA"/>
              </w:rPr>
            </w:pPr>
            <w:r>
              <w:rPr>
                <w:lang w:eastAsia="ar-SA"/>
              </w:rPr>
              <w:t>•</w:t>
            </w:r>
            <w:r>
              <w:rPr>
                <w:lang w:eastAsia="ar-SA"/>
              </w:rPr>
              <w:tab/>
              <w:t>Inclusion in initiatives magazine and other council communications</w:t>
            </w:r>
          </w:p>
          <w:p w14:paraId="3EC8BAE1" w14:textId="77777777" w:rsidR="00A33DD5" w:rsidRDefault="00A33DD5" w:rsidP="00A33DD5">
            <w:pPr>
              <w:rPr>
                <w:lang w:eastAsia="ar-SA"/>
              </w:rPr>
            </w:pPr>
            <w:r>
              <w:rPr>
                <w:lang w:eastAsia="ar-SA"/>
              </w:rPr>
              <w:t>•</w:t>
            </w:r>
            <w:r>
              <w:rPr>
                <w:lang w:eastAsia="ar-SA"/>
              </w:rPr>
              <w:tab/>
              <w:t xml:space="preserve">Screen displays for staff and visitors to East </w:t>
            </w:r>
            <w:proofErr w:type="spellStart"/>
            <w:r>
              <w:rPr>
                <w:lang w:eastAsia="ar-SA"/>
              </w:rPr>
              <w:t>Pallant</w:t>
            </w:r>
            <w:proofErr w:type="spellEnd"/>
            <w:r>
              <w:rPr>
                <w:lang w:eastAsia="ar-SA"/>
              </w:rPr>
              <w:t xml:space="preserve"> House</w:t>
            </w:r>
          </w:p>
          <w:p w14:paraId="35B62779" w14:textId="77777777" w:rsidR="00A33DD5" w:rsidRDefault="00A33DD5" w:rsidP="00A33DD5">
            <w:pPr>
              <w:rPr>
                <w:lang w:eastAsia="ar-SA"/>
              </w:rPr>
            </w:pPr>
            <w:r>
              <w:rPr>
                <w:lang w:eastAsia="ar-SA"/>
              </w:rPr>
              <w:t>•</w:t>
            </w:r>
            <w:r>
              <w:rPr>
                <w:lang w:eastAsia="ar-SA"/>
              </w:rPr>
              <w:tab/>
              <w:t>Outdoor advertising at Avenue de Chartres car park</w:t>
            </w:r>
          </w:p>
          <w:p w14:paraId="28152FB7" w14:textId="77777777" w:rsidR="00A33DD5" w:rsidRDefault="00A33DD5" w:rsidP="00A33DD5">
            <w:pPr>
              <w:rPr>
                <w:lang w:eastAsia="ar-SA"/>
              </w:rPr>
            </w:pPr>
            <w:r>
              <w:rPr>
                <w:lang w:eastAsia="ar-SA"/>
              </w:rPr>
              <w:t>•</w:t>
            </w:r>
            <w:r>
              <w:rPr>
                <w:lang w:eastAsia="ar-SA"/>
              </w:rPr>
              <w:tab/>
              <w:t>Internal and stakeholder communications</w:t>
            </w:r>
          </w:p>
          <w:p w14:paraId="4FD44264" w14:textId="285E505E" w:rsidR="00A33DD5" w:rsidRDefault="00A33DD5" w:rsidP="00A33DD5">
            <w:pPr>
              <w:rPr>
                <w:lang w:eastAsia="ar-SA"/>
              </w:rPr>
            </w:pPr>
            <w:r>
              <w:rPr>
                <w:lang w:eastAsia="ar-SA"/>
              </w:rPr>
              <w:t>•</w:t>
            </w:r>
            <w:r>
              <w:rPr>
                <w:lang w:eastAsia="ar-SA"/>
              </w:rPr>
              <w:tab/>
              <w:t>Email newsletters</w:t>
            </w:r>
          </w:p>
          <w:p w14:paraId="453DE709" w14:textId="77777777" w:rsidR="00EB4151" w:rsidRDefault="00EB4151" w:rsidP="00A33DD5">
            <w:pPr>
              <w:rPr>
                <w:lang w:eastAsia="ar-SA"/>
              </w:rPr>
            </w:pPr>
          </w:p>
          <w:p w14:paraId="471710B8" w14:textId="77777777" w:rsidR="00EB4151" w:rsidRPr="00CA22EE" w:rsidRDefault="00EB4151" w:rsidP="00EB4151">
            <w:pPr>
              <w:rPr>
                <w:lang w:eastAsia="ar-SA"/>
              </w:rPr>
            </w:pPr>
            <w:r>
              <w:rPr>
                <w:lang w:eastAsia="ar-SA"/>
              </w:rPr>
              <w:t>Chichester Contract Services and the Communications team also produced social media messages for Food Waste Action Week in March.</w:t>
            </w:r>
          </w:p>
          <w:p w14:paraId="19B13E4A" w14:textId="77777777" w:rsidR="00021685" w:rsidRDefault="00021685" w:rsidP="00A33DD5">
            <w:pPr>
              <w:rPr>
                <w:lang w:eastAsia="ar-SA"/>
              </w:rPr>
            </w:pPr>
          </w:p>
          <w:p w14:paraId="4EE3182E" w14:textId="7AF81101" w:rsidR="001C43DE" w:rsidRDefault="00A33DD5" w:rsidP="00A33DD5">
            <w:pPr>
              <w:rPr>
                <w:lang w:eastAsia="ar-SA"/>
              </w:rPr>
            </w:pPr>
            <w:r>
              <w:rPr>
                <w:lang w:eastAsia="ar-SA"/>
              </w:rPr>
              <w:t xml:space="preserve">The </w:t>
            </w:r>
            <w:r w:rsidR="00091A57">
              <w:rPr>
                <w:lang w:eastAsia="ar-SA"/>
              </w:rPr>
              <w:t xml:space="preserve">Communications </w:t>
            </w:r>
            <w:r>
              <w:rPr>
                <w:lang w:eastAsia="ar-SA"/>
              </w:rPr>
              <w:t>t</w:t>
            </w:r>
            <w:r w:rsidR="00091A57">
              <w:rPr>
                <w:lang w:eastAsia="ar-SA"/>
              </w:rPr>
              <w:t xml:space="preserve">eam </w:t>
            </w:r>
            <w:r>
              <w:rPr>
                <w:lang w:eastAsia="ar-SA"/>
              </w:rPr>
              <w:t>has</w:t>
            </w:r>
            <w:r w:rsidR="001C43DE">
              <w:rPr>
                <w:lang w:eastAsia="ar-SA"/>
              </w:rPr>
              <w:t xml:space="preserve"> produced a video, involving staff from across the council, to highlight the huge amount and breadth of work that is being done to help reduce </w:t>
            </w:r>
            <w:r>
              <w:rPr>
                <w:lang w:eastAsia="ar-SA"/>
              </w:rPr>
              <w:t xml:space="preserve">greenhouse gas </w:t>
            </w:r>
            <w:r w:rsidR="001C43DE">
              <w:rPr>
                <w:lang w:eastAsia="ar-SA"/>
              </w:rPr>
              <w:t xml:space="preserve">emissions within the work of the council and across the district. This has been publicised on social media, will feature on the webpage, and the </w:t>
            </w:r>
            <w:r w:rsidR="001C43DE">
              <w:rPr>
                <w:lang w:eastAsia="ar-SA"/>
              </w:rPr>
              <w:lastRenderedPageBreak/>
              <w:t>narrative has also been used as a feature in the winter 2022 issue of initiatives magazine.</w:t>
            </w:r>
          </w:p>
          <w:p w14:paraId="755F6315" w14:textId="77777777" w:rsidR="001C43DE" w:rsidRDefault="001C43DE" w:rsidP="00C8786A">
            <w:pPr>
              <w:rPr>
                <w:lang w:eastAsia="ar-SA"/>
              </w:rPr>
            </w:pPr>
          </w:p>
          <w:p w14:paraId="5767F441" w14:textId="21F69EEF" w:rsidR="001C43DE" w:rsidRDefault="001C43DE" w:rsidP="00C8786A">
            <w:pPr>
              <w:rPr>
                <w:lang w:eastAsia="ar-SA"/>
              </w:rPr>
            </w:pPr>
            <w:r>
              <w:rPr>
                <w:lang w:eastAsia="ar-SA"/>
              </w:rPr>
              <w:t xml:space="preserve">The </w:t>
            </w:r>
            <w:r w:rsidR="0088042E">
              <w:rPr>
                <w:lang w:eastAsia="ar-SA"/>
              </w:rPr>
              <w:t>c</w:t>
            </w:r>
            <w:r>
              <w:rPr>
                <w:lang w:eastAsia="ar-SA"/>
              </w:rPr>
              <w:t xml:space="preserve">ouncil </w:t>
            </w:r>
            <w:r w:rsidR="0088042E">
              <w:rPr>
                <w:lang w:eastAsia="ar-SA"/>
              </w:rPr>
              <w:t>has launched</w:t>
            </w:r>
            <w:r>
              <w:rPr>
                <w:lang w:eastAsia="ar-SA"/>
              </w:rPr>
              <w:t xml:space="preserve"> a new cost of living campaign called Supporting You, which covers a range of different areas. As part of this, there are key messages around: accessing help with energy bills; reducing energy consumption; saving water; reducing food waste; and improving the energy efficiency of homes and buildings. </w:t>
            </w:r>
            <w:r w:rsidR="0088042E">
              <w:rPr>
                <w:lang w:eastAsia="ar-SA"/>
              </w:rPr>
              <w:t>The campaign has already had a significant impact and an eight page pull out with advice and help appear</w:t>
            </w:r>
            <w:r w:rsidR="00EF244C">
              <w:rPr>
                <w:lang w:eastAsia="ar-SA"/>
              </w:rPr>
              <w:t>ed</w:t>
            </w:r>
            <w:r w:rsidR="0088042E">
              <w:rPr>
                <w:lang w:eastAsia="ar-SA"/>
              </w:rPr>
              <w:t xml:space="preserve"> in the Observer series in </w:t>
            </w:r>
            <w:r w:rsidR="00EF244C">
              <w:rPr>
                <w:lang w:eastAsia="ar-SA"/>
              </w:rPr>
              <w:t xml:space="preserve">December </w:t>
            </w:r>
            <w:r w:rsidR="0088042E">
              <w:rPr>
                <w:lang w:eastAsia="ar-SA"/>
              </w:rPr>
              <w:t>2022.</w:t>
            </w:r>
          </w:p>
          <w:p w14:paraId="103B5F5F" w14:textId="7D82A18B" w:rsidR="00EB4151" w:rsidRPr="005E4B0F" w:rsidRDefault="00EB4151" w:rsidP="003230ED">
            <w:pPr>
              <w:rPr>
                <w:lang w:eastAsia="ar-SA"/>
              </w:rPr>
            </w:pPr>
          </w:p>
        </w:tc>
      </w:tr>
      <w:bookmarkEnd w:id="7"/>
      <w:tr w:rsidR="009A22A6" w:rsidRPr="00C870A6" w14:paraId="47926234" w14:textId="77777777" w:rsidTr="000D0656">
        <w:trPr>
          <w:trHeight w:val="145"/>
        </w:trPr>
        <w:tc>
          <w:tcPr>
            <w:tcW w:w="1624" w:type="dxa"/>
            <w:shd w:val="clear" w:color="auto" w:fill="00B050"/>
          </w:tcPr>
          <w:p w14:paraId="5591AFBD" w14:textId="77777777" w:rsidR="002D280A" w:rsidRDefault="002D280A" w:rsidP="002D280A">
            <w:pPr>
              <w:rPr>
                <w:lang w:eastAsia="ar-SA"/>
              </w:rPr>
            </w:pPr>
            <w:r>
              <w:rPr>
                <w:lang w:eastAsia="ar-SA"/>
              </w:rPr>
              <w:lastRenderedPageBreak/>
              <w:t>5.3</w:t>
            </w:r>
          </w:p>
          <w:p w14:paraId="15EB0DF6" w14:textId="4F6DBD52" w:rsidR="002D280A" w:rsidRPr="00C870A6" w:rsidRDefault="00F07E7F" w:rsidP="002D280A">
            <w:pPr>
              <w:rPr>
                <w:lang w:eastAsia="ar-SA"/>
              </w:rPr>
            </w:pPr>
            <w:r>
              <w:rPr>
                <w:lang w:eastAsia="ar-SA"/>
              </w:rPr>
              <w:t>On-going</w:t>
            </w:r>
          </w:p>
        </w:tc>
        <w:tc>
          <w:tcPr>
            <w:tcW w:w="2492" w:type="dxa"/>
          </w:tcPr>
          <w:p w14:paraId="625F97A0" w14:textId="2A11F5A9" w:rsidR="002D280A" w:rsidDel="009B4D08" w:rsidRDefault="002D280A" w:rsidP="006D1586">
            <w:pPr>
              <w:rPr>
                <w:lang w:eastAsia="ar-SA"/>
              </w:rPr>
            </w:pPr>
            <w:r>
              <w:rPr>
                <w:lang w:eastAsia="ar-SA"/>
              </w:rPr>
              <w:t>Let’s Talk Panel</w:t>
            </w:r>
          </w:p>
        </w:tc>
        <w:tc>
          <w:tcPr>
            <w:tcW w:w="1766" w:type="dxa"/>
          </w:tcPr>
          <w:p w14:paraId="0848BE8E" w14:textId="6DE6488A" w:rsidR="002D280A" w:rsidDel="009B4D08" w:rsidRDefault="002D280A" w:rsidP="006D1586">
            <w:pPr>
              <w:rPr>
                <w:lang w:eastAsia="ar-SA"/>
              </w:rPr>
            </w:pPr>
            <w:r>
              <w:rPr>
                <w:lang w:eastAsia="ar-SA"/>
              </w:rPr>
              <w:t>2021</w:t>
            </w:r>
          </w:p>
        </w:tc>
        <w:tc>
          <w:tcPr>
            <w:tcW w:w="1472" w:type="dxa"/>
          </w:tcPr>
          <w:p w14:paraId="69C2F080" w14:textId="6AB469EB" w:rsidR="002D280A" w:rsidDel="009B4D08" w:rsidRDefault="002D280A" w:rsidP="006D1586">
            <w:pPr>
              <w:rPr>
                <w:lang w:eastAsia="ar-SA"/>
              </w:rPr>
            </w:pPr>
            <w:r>
              <w:rPr>
                <w:lang w:eastAsia="ar-SA"/>
              </w:rPr>
              <w:t xml:space="preserve">Communications, </w:t>
            </w:r>
            <w:r w:rsidR="00087936">
              <w:rPr>
                <w:lang w:eastAsia="ar-SA"/>
              </w:rPr>
              <w:t>ESU</w:t>
            </w:r>
          </w:p>
        </w:tc>
        <w:tc>
          <w:tcPr>
            <w:tcW w:w="1914" w:type="dxa"/>
          </w:tcPr>
          <w:p w14:paraId="75834246" w14:textId="2B9197DC" w:rsidR="002D280A" w:rsidDel="009B4D08" w:rsidRDefault="002D280A" w:rsidP="006D1586">
            <w:pPr>
              <w:rPr>
                <w:lang w:eastAsia="ar-SA"/>
              </w:rPr>
            </w:pPr>
            <w:r>
              <w:rPr>
                <w:lang w:eastAsia="ar-SA"/>
              </w:rPr>
              <w:t xml:space="preserve">Sarah Parker, Communications Manager, and Andrea Smith, </w:t>
            </w:r>
            <w:r w:rsidR="00924459">
              <w:rPr>
                <w:lang w:eastAsia="ar-SA"/>
              </w:rPr>
              <w:t>Carbon Reduction Project Manager</w:t>
            </w:r>
            <w:r>
              <w:rPr>
                <w:lang w:eastAsia="ar-SA"/>
              </w:rPr>
              <w:t>.</w:t>
            </w:r>
          </w:p>
        </w:tc>
      </w:tr>
      <w:tr w:rsidR="009A22A6" w:rsidRPr="00C870A6" w14:paraId="464DC61C" w14:textId="77777777" w:rsidTr="000D0656">
        <w:trPr>
          <w:trHeight w:val="145"/>
        </w:trPr>
        <w:tc>
          <w:tcPr>
            <w:tcW w:w="1624" w:type="dxa"/>
          </w:tcPr>
          <w:p w14:paraId="1B0AF1AB" w14:textId="658C2108" w:rsidR="009B4D08" w:rsidRPr="00C870A6" w:rsidRDefault="009A22A6" w:rsidP="00C870A6">
            <w:pPr>
              <w:rPr>
                <w:lang w:eastAsia="ar-SA"/>
              </w:rPr>
            </w:pPr>
            <w:r>
              <w:rPr>
                <w:lang w:eastAsia="ar-SA"/>
              </w:rPr>
              <w:t>F: Engaging with others</w:t>
            </w:r>
          </w:p>
        </w:tc>
        <w:tc>
          <w:tcPr>
            <w:tcW w:w="7646" w:type="dxa"/>
            <w:gridSpan w:val="4"/>
          </w:tcPr>
          <w:p w14:paraId="7FB53246" w14:textId="77777777" w:rsidR="00EB4151" w:rsidRDefault="00091A57">
            <w:pPr>
              <w:rPr>
                <w:color w:val="242424"/>
                <w:shd w:val="clear" w:color="auto" w:fill="FFFFFF"/>
              </w:rPr>
            </w:pPr>
            <w:r w:rsidRPr="00EF137C">
              <w:rPr>
                <w:lang w:eastAsia="ar-SA"/>
              </w:rPr>
              <w:t xml:space="preserve">We have over 800 people signed up to our Let’s Talk Panel. </w:t>
            </w:r>
            <w:r w:rsidRPr="00EF137C">
              <w:rPr>
                <w:color w:val="242424"/>
                <w:shd w:val="clear" w:color="auto" w:fill="FFFFFF"/>
              </w:rPr>
              <w:t>Each member is made aware of every consultation that the council runs and is encouraged to take part. We are currently carrying out an exercise that is looking to target groups that may be underrepresented. This includes working with the University of Chichester to encourage more involvement of young people. The Students’ Union is currently actively involved in this. The panel is widely promoted across all the council’s communication channels</w:t>
            </w:r>
            <w:r w:rsidR="001C43DE">
              <w:rPr>
                <w:color w:val="242424"/>
                <w:shd w:val="clear" w:color="auto" w:fill="FFFFFF"/>
              </w:rPr>
              <w:t xml:space="preserve"> and </w:t>
            </w:r>
            <w:r w:rsidR="00021685">
              <w:rPr>
                <w:color w:val="242424"/>
                <w:shd w:val="clear" w:color="auto" w:fill="FFFFFF"/>
              </w:rPr>
              <w:t xml:space="preserve">at events. </w:t>
            </w:r>
          </w:p>
          <w:p w14:paraId="0DE5DCA1" w14:textId="5FD72A10" w:rsidR="009B4D08" w:rsidRPr="00EF137C" w:rsidDel="009B4D08" w:rsidRDefault="00EB4151">
            <w:pPr>
              <w:rPr>
                <w:lang w:eastAsia="ar-SA"/>
              </w:rPr>
            </w:pPr>
            <w:r>
              <w:rPr>
                <w:color w:val="242424"/>
                <w:shd w:val="clear" w:color="auto" w:fill="FFFFFF"/>
              </w:rPr>
              <w:t>Let’s Talk Panel members</w:t>
            </w:r>
            <w:r w:rsidR="00910BE6">
              <w:rPr>
                <w:color w:val="242424"/>
                <w:shd w:val="clear" w:color="auto" w:fill="FFFFFF"/>
              </w:rPr>
              <w:t xml:space="preserve"> were invited to participate in the survey described </w:t>
            </w:r>
            <w:r w:rsidR="003230ED">
              <w:rPr>
                <w:color w:val="242424"/>
                <w:shd w:val="clear" w:color="auto" w:fill="FFFFFF"/>
              </w:rPr>
              <w:t>in section</w:t>
            </w:r>
            <w:r w:rsidR="00910BE6">
              <w:rPr>
                <w:color w:val="242424"/>
                <w:shd w:val="clear" w:color="auto" w:fill="FFFFFF"/>
              </w:rPr>
              <w:t xml:space="preserve"> </w:t>
            </w:r>
            <w:r w:rsidR="00EF244C">
              <w:rPr>
                <w:color w:val="242424"/>
                <w:shd w:val="clear" w:color="auto" w:fill="FFFFFF"/>
              </w:rPr>
              <w:t xml:space="preserve">5.4 </w:t>
            </w:r>
            <w:r w:rsidR="00910BE6">
              <w:rPr>
                <w:color w:val="242424"/>
                <w:shd w:val="clear" w:color="auto" w:fill="FFFFFF"/>
              </w:rPr>
              <w:t>on the next public information event.</w:t>
            </w:r>
            <w:r w:rsidR="00702E70">
              <w:rPr>
                <w:color w:val="242424"/>
                <w:shd w:val="clear" w:color="auto" w:fill="FFFFFF"/>
              </w:rPr>
              <w:br/>
            </w:r>
          </w:p>
        </w:tc>
      </w:tr>
      <w:tr w:rsidR="009A22A6" w:rsidRPr="00C870A6" w14:paraId="02821213" w14:textId="77777777" w:rsidTr="000D0656">
        <w:trPr>
          <w:trHeight w:val="145"/>
        </w:trPr>
        <w:tc>
          <w:tcPr>
            <w:tcW w:w="1624" w:type="dxa"/>
            <w:shd w:val="clear" w:color="auto" w:fill="00B050"/>
          </w:tcPr>
          <w:p w14:paraId="5B567CA3" w14:textId="77777777" w:rsidR="007866BF" w:rsidRDefault="007866BF" w:rsidP="007866BF">
            <w:pPr>
              <w:rPr>
                <w:lang w:eastAsia="ar-SA"/>
              </w:rPr>
            </w:pPr>
            <w:bookmarkStart w:id="10" w:name="_Hlk92704040"/>
            <w:r>
              <w:rPr>
                <w:lang w:eastAsia="ar-SA"/>
              </w:rPr>
              <w:t>5.4</w:t>
            </w:r>
          </w:p>
          <w:p w14:paraId="3C7EA83B" w14:textId="20FF9E75" w:rsidR="007866BF" w:rsidRPr="00C870A6" w:rsidRDefault="00F07E7F" w:rsidP="007866BF">
            <w:pPr>
              <w:rPr>
                <w:lang w:eastAsia="ar-SA"/>
              </w:rPr>
            </w:pPr>
            <w:r>
              <w:rPr>
                <w:lang w:eastAsia="ar-SA"/>
              </w:rPr>
              <w:t>On-going</w:t>
            </w:r>
          </w:p>
        </w:tc>
        <w:tc>
          <w:tcPr>
            <w:tcW w:w="2492" w:type="dxa"/>
          </w:tcPr>
          <w:p w14:paraId="606204A0" w14:textId="4A019D2D" w:rsidR="007866BF" w:rsidRDefault="00BC7C6B" w:rsidP="00A642FD">
            <w:pPr>
              <w:rPr>
                <w:lang w:eastAsia="ar-SA"/>
              </w:rPr>
            </w:pPr>
            <w:r w:rsidRPr="00BC7C6B">
              <w:rPr>
                <w:lang w:eastAsia="ar-SA"/>
              </w:rPr>
              <w:t>Use existing communication channels to invite further feedback on the climate emergency plan.</w:t>
            </w:r>
          </w:p>
        </w:tc>
        <w:tc>
          <w:tcPr>
            <w:tcW w:w="1766" w:type="dxa"/>
          </w:tcPr>
          <w:p w14:paraId="2B58693C" w14:textId="462B51DB" w:rsidR="007866BF" w:rsidRDefault="007866BF" w:rsidP="007866BF">
            <w:pPr>
              <w:rPr>
                <w:lang w:eastAsia="ar-SA"/>
              </w:rPr>
            </w:pPr>
            <w:r>
              <w:rPr>
                <w:lang w:eastAsia="ar-SA"/>
              </w:rPr>
              <w:t>2021</w:t>
            </w:r>
          </w:p>
        </w:tc>
        <w:tc>
          <w:tcPr>
            <w:tcW w:w="1472" w:type="dxa"/>
          </w:tcPr>
          <w:p w14:paraId="79C9E6FA" w14:textId="3905BE1B" w:rsidR="007866BF" w:rsidRDefault="007866BF" w:rsidP="007866BF">
            <w:pPr>
              <w:rPr>
                <w:lang w:eastAsia="ar-SA"/>
              </w:rPr>
            </w:pPr>
            <w:r>
              <w:rPr>
                <w:lang w:eastAsia="ar-SA"/>
              </w:rPr>
              <w:t xml:space="preserve">Communications, </w:t>
            </w:r>
            <w:r w:rsidR="00087936">
              <w:rPr>
                <w:lang w:eastAsia="ar-SA"/>
              </w:rPr>
              <w:t>ESU</w:t>
            </w:r>
          </w:p>
        </w:tc>
        <w:tc>
          <w:tcPr>
            <w:tcW w:w="1914" w:type="dxa"/>
          </w:tcPr>
          <w:p w14:paraId="6208B12E" w14:textId="123615CD" w:rsidR="007866BF" w:rsidRDefault="007866BF" w:rsidP="007866BF">
            <w:pPr>
              <w:rPr>
                <w:lang w:eastAsia="ar-SA"/>
              </w:rPr>
            </w:pPr>
            <w:r>
              <w:rPr>
                <w:lang w:eastAsia="ar-SA"/>
              </w:rPr>
              <w:t xml:space="preserve">Sarah Parker, Communications Manager, and Andrea Smith, </w:t>
            </w:r>
            <w:r w:rsidR="00924459">
              <w:rPr>
                <w:lang w:eastAsia="ar-SA"/>
              </w:rPr>
              <w:t>Carbon Reduction Project Manager</w:t>
            </w:r>
            <w:r>
              <w:rPr>
                <w:lang w:eastAsia="ar-SA"/>
              </w:rPr>
              <w:t>.</w:t>
            </w:r>
          </w:p>
        </w:tc>
      </w:tr>
      <w:tr w:rsidR="009A22A6" w:rsidRPr="00C870A6" w14:paraId="6C6F2D6E" w14:textId="77777777" w:rsidTr="000D0656">
        <w:trPr>
          <w:trHeight w:val="145"/>
        </w:trPr>
        <w:tc>
          <w:tcPr>
            <w:tcW w:w="1624" w:type="dxa"/>
          </w:tcPr>
          <w:p w14:paraId="33E9DC50" w14:textId="2BA9EF91" w:rsidR="007866BF" w:rsidRDefault="009A22A6" w:rsidP="007866BF">
            <w:pPr>
              <w:rPr>
                <w:lang w:eastAsia="ar-SA"/>
              </w:rPr>
            </w:pPr>
            <w:r w:rsidRPr="009A22A6">
              <w:rPr>
                <w:lang w:eastAsia="ar-SA"/>
              </w:rPr>
              <w:t>F: Engaging with others</w:t>
            </w:r>
          </w:p>
        </w:tc>
        <w:tc>
          <w:tcPr>
            <w:tcW w:w="7646" w:type="dxa"/>
            <w:gridSpan w:val="4"/>
          </w:tcPr>
          <w:p w14:paraId="42AC4A76" w14:textId="4715E684" w:rsidR="00E56511" w:rsidRDefault="00BC7C6B" w:rsidP="00BC7C6B">
            <w:pPr>
              <w:rPr>
                <w:lang w:eastAsia="ar-SA"/>
              </w:rPr>
            </w:pPr>
            <w:r w:rsidRPr="00BC7C6B">
              <w:rPr>
                <w:lang w:eastAsia="ar-SA"/>
              </w:rPr>
              <w:t xml:space="preserve">In </w:t>
            </w:r>
            <w:r>
              <w:rPr>
                <w:lang w:eastAsia="ar-SA"/>
              </w:rPr>
              <w:t xml:space="preserve">autumn </w:t>
            </w:r>
            <w:r w:rsidRPr="00BC7C6B">
              <w:rPr>
                <w:lang w:eastAsia="ar-SA"/>
              </w:rPr>
              <w:t>2020, CDC held a major consultation exercise on its draft Climate Emergency Action Plan</w:t>
            </w:r>
            <w:r w:rsidR="00037C90">
              <w:rPr>
                <w:lang w:eastAsia="ar-SA"/>
              </w:rPr>
              <w:t xml:space="preserve">. </w:t>
            </w:r>
            <w:r w:rsidR="00802A8A">
              <w:rPr>
                <w:lang w:eastAsia="ar-SA"/>
              </w:rPr>
              <w:t>The council</w:t>
            </w:r>
            <w:r w:rsidR="00037C90">
              <w:rPr>
                <w:lang w:eastAsia="ar-SA"/>
              </w:rPr>
              <w:t xml:space="preserve"> continu</w:t>
            </w:r>
            <w:r w:rsidR="00802A8A">
              <w:rPr>
                <w:lang w:eastAsia="ar-SA"/>
              </w:rPr>
              <w:t>es</w:t>
            </w:r>
            <w:r w:rsidR="00037C90">
              <w:rPr>
                <w:lang w:eastAsia="ar-SA"/>
              </w:rPr>
              <w:t xml:space="preserve"> to use </w:t>
            </w:r>
            <w:r w:rsidR="00802A8A">
              <w:rPr>
                <w:lang w:eastAsia="ar-SA"/>
              </w:rPr>
              <w:t>it</w:t>
            </w:r>
            <w:r w:rsidR="00037C90">
              <w:rPr>
                <w:lang w:eastAsia="ar-SA"/>
              </w:rPr>
              <w:t>s communication channels to</w:t>
            </w:r>
            <w:r w:rsidRPr="00BC7C6B">
              <w:rPr>
                <w:lang w:eastAsia="ar-SA"/>
              </w:rPr>
              <w:t xml:space="preserve"> invite further feedback on the plan as it develops. </w:t>
            </w:r>
            <w:r w:rsidR="00ED5DB7" w:rsidRPr="00BC7C6B">
              <w:rPr>
                <w:lang w:eastAsia="ar-SA"/>
              </w:rPr>
              <w:t>A feedback route</w:t>
            </w:r>
            <w:r w:rsidR="00702E70">
              <w:rPr>
                <w:lang w:eastAsia="ar-SA"/>
              </w:rPr>
              <w:t xml:space="preserve"> on the CDC climate change web page was considered, but it was felt that specific surveys, promoted through the council’s communications channels, would provide a </w:t>
            </w:r>
            <w:r w:rsidR="00702E70">
              <w:rPr>
                <w:lang w:eastAsia="ar-SA"/>
              </w:rPr>
              <w:lastRenderedPageBreak/>
              <w:t xml:space="preserve">better engagement opportunity for </w:t>
            </w:r>
            <w:proofErr w:type="gramStart"/>
            <w:r w:rsidR="00702E70">
              <w:rPr>
                <w:lang w:eastAsia="ar-SA"/>
              </w:rPr>
              <w:t>stakeholders</w:t>
            </w:r>
            <w:proofErr w:type="gramEnd"/>
            <w:r w:rsidR="00702E70">
              <w:rPr>
                <w:lang w:eastAsia="ar-SA"/>
              </w:rPr>
              <w:t xml:space="preserve"> and offer more focused and effective feedback. </w:t>
            </w:r>
            <w:r w:rsidR="00ED5DB7" w:rsidRPr="00BC7C6B">
              <w:rPr>
                <w:lang w:eastAsia="ar-SA"/>
              </w:rPr>
              <w:t>This will add to the dialogue that already takes place between the council and members of the public on climate change activities through the council’s social media channels.</w:t>
            </w:r>
            <w:r w:rsidR="00802A8A">
              <w:rPr>
                <w:lang w:eastAsia="ar-SA"/>
              </w:rPr>
              <w:t xml:space="preserve"> </w:t>
            </w:r>
          </w:p>
          <w:p w14:paraId="6C2F1742" w14:textId="6A7D0760" w:rsidR="00802A8A" w:rsidRDefault="00802A8A" w:rsidP="00802A8A">
            <w:pPr>
              <w:rPr>
                <w:color w:val="242424"/>
                <w:shd w:val="clear" w:color="auto" w:fill="FFFFFF"/>
              </w:rPr>
            </w:pPr>
            <w:r>
              <w:rPr>
                <w:color w:val="242424"/>
                <w:shd w:val="clear" w:color="auto" w:fill="FFFFFF"/>
              </w:rPr>
              <w:t xml:space="preserve">Specific activities include the council inviting people in the district to take part in a survey on the next climate change related public event it was going to organise. The survey was carried out in September 2022 and was widely publicised to local media, members, parish councils, the University of Chichester and Chichester College, as well as to members of the public through a wide variety of social media methods. The answers from the 143 people who replied are being used by </w:t>
            </w:r>
            <w:r w:rsidR="00E96EA9">
              <w:rPr>
                <w:color w:val="242424"/>
                <w:shd w:val="clear" w:color="auto" w:fill="FFFFFF"/>
              </w:rPr>
              <w:t>ESU</w:t>
            </w:r>
            <w:r>
              <w:rPr>
                <w:color w:val="242424"/>
                <w:shd w:val="clear" w:color="auto" w:fill="FFFFFF"/>
              </w:rPr>
              <w:t xml:space="preserve"> to plan its next event.  </w:t>
            </w:r>
          </w:p>
          <w:p w14:paraId="6A0F7032" w14:textId="77777777" w:rsidR="00802A8A" w:rsidRDefault="00802A8A" w:rsidP="00BC7C6B">
            <w:pPr>
              <w:rPr>
                <w:lang w:eastAsia="ar-SA"/>
              </w:rPr>
            </w:pPr>
          </w:p>
          <w:p w14:paraId="1E7D3CCE" w14:textId="7B4F489A" w:rsidR="0028717C" w:rsidRDefault="00BC7C6B" w:rsidP="00BC7C6B">
            <w:r w:rsidRPr="00BC7C6B">
              <w:rPr>
                <w:lang w:eastAsia="ar-SA"/>
              </w:rPr>
              <w:t>W</w:t>
            </w:r>
            <w:r w:rsidR="007C59CB">
              <w:rPr>
                <w:lang w:eastAsia="ar-SA"/>
              </w:rPr>
              <w:t>SCC</w:t>
            </w:r>
            <w:r w:rsidRPr="00BC7C6B">
              <w:rPr>
                <w:lang w:eastAsia="ar-SA"/>
              </w:rPr>
              <w:t xml:space="preserve"> </w:t>
            </w:r>
            <w:r w:rsidR="007C59CB">
              <w:rPr>
                <w:lang w:eastAsia="ar-SA"/>
              </w:rPr>
              <w:t>has launched its o</w:t>
            </w:r>
            <w:r w:rsidRPr="00BC7C6B">
              <w:rPr>
                <w:lang w:eastAsia="ar-SA"/>
              </w:rPr>
              <w:t>nline engagement platform</w:t>
            </w:r>
            <w:r w:rsidR="007C59CB">
              <w:rPr>
                <w:lang w:eastAsia="ar-SA"/>
              </w:rPr>
              <w:t xml:space="preserve"> </w:t>
            </w:r>
            <w:hyperlink r:id="rId11" w:history="1">
              <w:r w:rsidR="007C59CB">
                <w:rPr>
                  <w:rStyle w:val="Hyperlink"/>
                </w:rPr>
                <w:t>Environment &amp; Climate Change | Your Voice West Sussex</w:t>
              </w:r>
            </w:hyperlink>
            <w:r w:rsidR="007C59CB">
              <w:t xml:space="preserve"> which CDC uses.</w:t>
            </w:r>
            <w:r w:rsidR="00910BE6">
              <w:t xml:space="preserve"> This includes online discussion forums</w:t>
            </w:r>
            <w:r w:rsidR="00802A8A">
              <w:t>, an</w:t>
            </w:r>
            <w:r w:rsidR="00910BE6">
              <w:t xml:space="preserve"> ideas bank </w:t>
            </w:r>
            <w:proofErr w:type="gramStart"/>
            <w:r w:rsidR="00910BE6">
              <w:t>and also</w:t>
            </w:r>
            <w:proofErr w:type="gramEnd"/>
            <w:r w:rsidR="00910BE6">
              <w:t xml:space="preserve"> a map of community climate action across </w:t>
            </w:r>
            <w:r w:rsidR="003230ED">
              <w:t>West Sussex</w:t>
            </w:r>
            <w:r w:rsidR="00802A8A">
              <w:t xml:space="preserve"> that members of the public can add to</w:t>
            </w:r>
            <w:r w:rsidR="00910BE6">
              <w:t>.</w:t>
            </w:r>
          </w:p>
          <w:p w14:paraId="643BFD3E" w14:textId="1CBD1FE4" w:rsidR="003230ED" w:rsidRDefault="003230ED" w:rsidP="00802A8A">
            <w:pPr>
              <w:rPr>
                <w:lang w:eastAsia="ar-SA"/>
              </w:rPr>
            </w:pPr>
          </w:p>
        </w:tc>
      </w:tr>
      <w:bookmarkEnd w:id="8"/>
      <w:bookmarkEnd w:id="10"/>
      <w:tr w:rsidR="009A22A6" w:rsidRPr="00C870A6" w14:paraId="16670DE2" w14:textId="77777777" w:rsidTr="000D0656">
        <w:trPr>
          <w:trHeight w:val="1669"/>
        </w:trPr>
        <w:tc>
          <w:tcPr>
            <w:tcW w:w="1624" w:type="dxa"/>
            <w:shd w:val="clear" w:color="auto" w:fill="00B050"/>
          </w:tcPr>
          <w:p w14:paraId="06AA76F9" w14:textId="77777777" w:rsidR="007866BF" w:rsidRDefault="007866BF" w:rsidP="007866BF">
            <w:pPr>
              <w:rPr>
                <w:lang w:eastAsia="ar-SA"/>
              </w:rPr>
            </w:pPr>
            <w:r>
              <w:rPr>
                <w:lang w:eastAsia="ar-SA"/>
              </w:rPr>
              <w:lastRenderedPageBreak/>
              <w:t xml:space="preserve">5.5 </w:t>
            </w:r>
          </w:p>
          <w:p w14:paraId="29367BAE" w14:textId="3BA995A0" w:rsidR="003F5A9B" w:rsidRDefault="00F07E7F" w:rsidP="007866BF">
            <w:pPr>
              <w:rPr>
                <w:lang w:eastAsia="ar-SA"/>
              </w:rPr>
            </w:pPr>
            <w:r>
              <w:rPr>
                <w:lang w:eastAsia="ar-SA"/>
              </w:rPr>
              <w:t>On-going</w:t>
            </w:r>
          </w:p>
        </w:tc>
        <w:tc>
          <w:tcPr>
            <w:tcW w:w="2492" w:type="dxa"/>
          </w:tcPr>
          <w:p w14:paraId="1D7C3541" w14:textId="22CCD69B" w:rsidR="007866BF" w:rsidRDefault="007866BF" w:rsidP="007866BF">
            <w:pPr>
              <w:rPr>
                <w:lang w:eastAsia="ar-SA"/>
              </w:rPr>
            </w:pPr>
            <w:r>
              <w:t>Formalise the holding of twice-yearly public meetings which are already held on an ad-hoc basis</w:t>
            </w:r>
          </w:p>
        </w:tc>
        <w:tc>
          <w:tcPr>
            <w:tcW w:w="1766" w:type="dxa"/>
          </w:tcPr>
          <w:p w14:paraId="4113D229" w14:textId="17157BBE" w:rsidR="007866BF" w:rsidRDefault="007866BF" w:rsidP="007866BF">
            <w:pPr>
              <w:rPr>
                <w:lang w:eastAsia="ar-SA"/>
              </w:rPr>
            </w:pPr>
            <w:r>
              <w:rPr>
                <w:lang w:eastAsia="ar-SA"/>
              </w:rPr>
              <w:t>2021</w:t>
            </w:r>
          </w:p>
        </w:tc>
        <w:tc>
          <w:tcPr>
            <w:tcW w:w="1472" w:type="dxa"/>
          </w:tcPr>
          <w:p w14:paraId="307236AD" w14:textId="3BFEDE1F" w:rsidR="007866BF" w:rsidRDefault="00087936" w:rsidP="007866BF">
            <w:pPr>
              <w:rPr>
                <w:lang w:eastAsia="ar-SA"/>
              </w:rPr>
            </w:pPr>
            <w:r>
              <w:rPr>
                <w:lang w:eastAsia="ar-SA"/>
              </w:rPr>
              <w:t>ESU</w:t>
            </w:r>
          </w:p>
        </w:tc>
        <w:tc>
          <w:tcPr>
            <w:tcW w:w="1914" w:type="dxa"/>
          </w:tcPr>
          <w:p w14:paraId="2A338AF8" w14:textId="4F2078BE" w:rsidR="007866BF" w:rsidRDefault="007866BF" w:rsidP="007866BF">
            <w:pPr>
              <w:rPr>
                <w:lang w:eastAsia="ar-SA"/>
              </w:rPr>
            </w:pPr>
            <w:r>
              <w:rPr>
                <w:lang w:eastAsia="ar-SA"/>
              </w:rPr>
              <w:t xml:space="preserve">Andrea Smith, </w:t>
            </w:r>
            <w:r w:rsidR="00924459">
              <w:rPr>
                <w:lang w:eastAsia="ar-SA"/>
              </w:rPr>
              <w:t>Carbon Reduction Project Manager</w:t>
            </w:r>
            <w:r>
              <w:rPr>
                <w:lang w:eastAsia="ar-SA"/>
              </w:rPr>
              <w:t>.</w:t>
            </w:r>
          </w:p>
        </w:tc>
      </w:tr>
      <w:bookmarkEnd w:id="9"/>
      <w:tr w:rsidR="009A22A6" w:rsidRPr="00C870A6" w14:paraId="09EDB24D" w14:textId="77777777" w:rsidTr="000D0656">
        <w:trPr>
          <w:trHeight w:val="2519"/>
        </w:trPr>
        <w:tc>
          <w:tcPr>
            <w:tcW w:w="1624" w:type="dxa"/>
          </w:tcPr>
          <w:p w14:paraId="3120202E" w14:textId="6D529D97" w:rsidR="007866BF" w:rsidRDefault="009A22A6" w:rsidP="007866BF">
            <w:pPr>
              <w:rPr>
                <w:lang w:eastAsia="ar-SA"/>
              </w:rPr>
            </w:pPr>
            <w:r w:rsidRPr="009A22A6">
              <w:rPr>
                <w:lang w:eastAsia="ar-SA"/>
              </w:rPr>
              <w:t>F: Engaging with others</w:t>
            </w:r>
          </w:p>
        </w:tc>
        <w:tc>
          <w:tcPr>
            <w:tcW w:w="7646" w:type="dxa"/>
            <w:gridSpan w:val="4"/>
          </w:tcPr>
          <w:p w14:paraId="20305849" w14:textId="3993DD83" w:rsidR="00910BE6" w:rsidRDefault="005E34E4" w:rsidP="00910BE6">
            <w:pPr>
              <w:rPr>
                <w:color w:val="242424"/>
                <w:shd w:val="clear" w:color="auto" w:fill="FFFFFF"/>
              </w:rPr>
            </w:pPr>
            <w:r>
              <w:rPr>
                <w:lang w:eastAsia="ar-SA"/>
              </w:rPr>
              <w:t>An online public meeting was held in February</w:t>
            </w:r>
            <w:r w:rsidR="00E96EA9">
              <w:rPr>
                <w:lang w:eastAsia="ar-SA"/>
              </w:rPr>
              <w:t xml:space="preserve"> 2022</w:t>
            </w:r>
            <w:r>
              <w:rPr>
                <w:lang w:eastAsia="ar-SA"/>
              </w:rPr>
              <w:t xml:space="preserve">. </w:t>
            </w:r>
            <w:r w:rsidR="0062560F">
              <w:rPr>
                <w:lang w:eastAsia="ar-SA"/>
              </w:rPr>
              <w:t xml:space="preserve">To try to widen public engagement with the Climate Emergency Action Plan, </w:t>
            </w:r>
            <w:r w:rsidR="00E96EA9">
              <w:rPr>
                <w:lang w:eastAsia="ar-SA"/>
              </w:rPr>
              <w:t xml:space="preserve">ESU </w:t>
            </w:r>
            <w:r w:rsidR="00910BE6">
              <w:rPr>
                <w:lang w:eastAsia="ar-SA"/>
              </w:rPr>
              <w:t xml:space="preserve">officers joined </w:t>
            </w:r>
            <w:r w:rsidR="00910BE6">
              <w:rPr>
                <w:color w:val="242424"/>
                <w:shd w:val="clear" w:color="auto" w:fill="FFFFFF"/>
              </w:rPr>
              <w:t xml:space="preserve">the </w:t>
            </w:r>
            <w:r w:rsidR="00910BE6" w:rsidRPr="00E96EA9">
              <w:rPr>
                <w:shd w:val="clear" w:color="auto" w:fill="FFFFFF"/>
              </w:rPr>
              <w:t>monthly environmental awareness stall</w:t>
            </w:r>
            <w:r w:rsidR="003230ED" w:rsidRPr="00E96EA9">
              <w:rPr>
                <w:shd w:val="clear" w:color="auto" w:fill="FFFFFF"/>
              </w:rPr>
              <w:t xml:space="preserve"> staffed by </w:t>
            </w:r>
            <w:r w:rsidR="003230ED">
              <w:rPr>
                <w:color w:val="242424"/>
                <w:shd w:val="clear" w:color="auto" w:fill="FFFFFF"/>
              </w:rPr>
              <w:t>volunteers</w:t>
            </w:r>
            <w:r w:rsidR="0062560F">
              <w:rPr>
                <w:lang w:eastAsia="ar-SA"/>
              </w:rPr>
              <w:t xml:space="preserve"> at the </w:t>
            </w:r>
            <w:r w:rsidR="00910BE6">
              <w:rPr>
                <w:lang w:eastAsia="ar-SA"/>
              </w:rPr>
              <w:t xml:space="preserve">Chichester </w:t>
            </w:r>
            <w:r w:rsidR="0062560F">
              <w:rPr>
                <w:lang w:eastAsia="ar-SA"/>
              </w:rPr>
              <w:t>farmers’ market on September 16</w:t>
            </w:r>
            <w:r w:rsidR="007C59CB">
              <w:rPr>
                <w:lang w:eastAsia="ar-SA"/>
              </w:rPr>
              <w:t>, 2022</w:t>
            </w:r>
            <w:r w:rsidR="00910BE6">
              <w:rPr>
                <w:lang w:eastAsia="ar-SA"/>
              </w:rPr>
              <w:t xml:space="preserve">, </w:t>
            </w:r>
            <w:r w:rsidR="00910BE6">
              <w:rPr>
                <w:color w:val="242424"/>
                <w:shd w:val="clear" w:color="auto" w:fill="FFFFFF"/>
              </w:rPr>
              <w:t xml:space="preserve">to talk to people about the </w:t>
            </w:r>
            <w:r w:rsidR="00E96EA9">
              <w:rPr>
                <w:color w:val="242424"/>
                <w:shd w:val="clear" w:color="auto" w:fill="FFFFFF"/>
              </w:rPr>
              <w:t xml:space="preserve">plan </w:t>
            </w:r>
            <w:r w:rsidR="00910BE6">
              <w:rPr>
                <w:color w:val="242424"/>
                <w:shd w:val="clear" w:color="auto" w:fill="FFFFFF"/>
              </w:rPr>
              <w:t xml:space="preserve">and about the grant opportunities for energy efficiency and renewable energy in the home. </w:t>
            </w:r>
          </w:p>
          <w:p w14:paraId="387F625F" w14:textId="36AC7E38" w:rsidR="0028717C" w:rsidRPr="0028717C" w:rsidRDefault="00910BE6" w:rsidP="008431E1">
            <w:pPr>
              <w:rPr>
                <w:lang w:eastAsia="ar-SA"/>
              </w:rPr>
            </w:pPr>
            <w:r w:rsidRPr="00910BE6">
              <w:rPr>
                <w:lang w:eastAsia="ar-SA"/>
              </w:rPr>
              <w:t>Council officers also took part in Great Big Green Week events organised by Transition Chichester in partnership with the New Park Centre, Chichester, including a stall at the Saturday eco-fair.</w:t>
            </w:r>
          </w:p>
        </w:tc>
      </w:tr>
      <w:tr w:rsidR="00706A2A" w:rsidRPr="00C870A6" w14:paraId="6914A6A5" w14:textId="77777777" w:rsidTr="000D0656">
        <w:trPr>
          <w:trHeight w:val="1107"/>
        </w:trPr>
        <w:tc>
          <w:tcPr>
            <w:tcW w:w="1624" w:type="dxa"/>
            <w:shd w:val="clear" w:color="auto" w:fill="00B050"/>
          </w:tcPr>
          <w:p w14:paraId="194D9E85" w14:textId="77777777" w:rsidR="00706A2A" w:rsidRDefault="00706A2A" w:rsidP="007866BF">
            <w:pPr>
              <w:rPr>
                <w:lang w:eastAsia="ar-SA"/>
              </w:rPr>
            </w:pPr>
            <w:r>
              <w:rPr>
                <w:lang w:eastAsia="ar-SA"/>
              </w:rPr>
              <w:t xml:space="preserve">5.6 </w:t>
            </w:r>
          </w:p>
          <w:p w14:paraId="620EEF20" w14:textId="5842DA66" w:rsidR="00F07E7F" w:rsidRPr="009A22A6" w:rsidRDefault="00F07E7F" w:rsidP="007866BF">
            <w:pPr>
              <w:rPr>
                <w:lang w:eastAsia="ar-SA"/>
              </w:rPr>
            </w:pPr>
            <w:r>
              <w:rPr>
                <w:lang w:eastAsia="ar-SA"/>
              </w:rPr>
              <w:t>On-going</w:t>
            </w:r>
          </w:p>
        </w:tc>
        <w:tc>
          <w:tcPr>
            <w:tcW w:w="2492" w:type="dxa"/>
          </w:tcPr>
          <w:p w14:paraId="7DC41AA4" w14:textId="0E7F56E3" w:rsidR="00706A2A" w:rsidRPr="00CA22EE" w:rsidRDefault="00706A2A" w:rsidP="00CA22EE">
            <w:pPr>
              <w:rPr>
                <w:rFonts w:eastAsia="Times New Roman"/>
                <w:bCs/>
                <w:lang w:eastAsia="ar-SA"/>
              </w:rPr>
            </w:pPr>
            <w:r>
              <w:rPr>
                <w:rFonts w:eastAsia="Times New Roman"/>
                <w:bCs/>
                <w:lang w:eastAsia="ar-SA"/>
              </w:rPr>
              <w:t xml:space="preserve">Climate film made by young people </w:t>
            </w:r>
          </w:p>
        </w:tc>
        <w:tc>
          <w:tcPr>
            <w:tcW w:w="1766" w:type="dxa"/>
          </w:tcPr>
          <w:p w14:paraId="673F0A20" w14:textId="2A6B883D" w:rsidR="00706A2A" w:rsidRPr="00CA22EE" w:rsidRDefault="00706A2A" w:rsidP="00CA22EE">
            <w:pPr>
              <w:rPr>
                <w:rFonts w:eastAsia="Times New Roman"/>
                <w:bCs/>
                <w:lang w:eastAsia="ar-SA"/>
              </w:rPr>
            </w:pPr>
            <w:r>
              <w:rPr>
                <w:rFonts w:eastAsia="Times New Roman"/>
                <w:bCs/>
                <w:lang w:eastAsia="ar-SA"/>
              </w:rPr>
              <w:t>Start August 2022</w:t>
            </w:r>
          </w:p>
        </w:tc>
        <w:tc>
          <w:tcPr>
            <w:tcW w:w="1472" w:type="dxa"/>
          </w:tcPr>
          <w:p w14:paraId="787453E6" w14:textId="78A5AA20" w:rsidR="00706A2A" w:rsidRPr="00CA22EE" w:rsidRDefault="00706A2A" w:rsidP="00CA22EE">
            <w:pPr>
              <w:rPr>
                <w:rFonts w:eastAsia="Times New Roman"/>
                <w:bCs/>
                <w:lang w:eastAsia="ar-SA"/>
              </w:rPr>
            </w:pPr>
            <w:r>
              <w:rPr>
                <w:rFonts w:eastAsia="Times New Roman"/>
                <w:bCs/>
                <w:lang w:eastAsia="ar-SA"/>
              </w:rPr>
              <w:t>Communities</w:t>
            </w:r>
          </w:p>
        </w:tc>
        <w:tc>
          <w:tcPr>
            <w:tcW w:w="1914" w:type="dxa"/>
          </w:tcPr>
          <w:p w14:paraId="71F8990E" w14:textId="6DE0F1D4" w:rsidR="00706A2A" w:rsidRPr="00CA22EE" w:rsidRDefault="00706A2A" w:rsidP="00CA22EE">
            <w:pPr>
              <w:rPr>
                <w:rFonts w:eastAsia="Times New Roman"/>
                <w:bCs/>
                <w:lang w:eastAsia="ar-SA"/>
              </w:rPr>
            </w:pPr>
            <w:r>
              <w:rPr>
                <w:rFonts w:eastAsia="Times New Roman"/>
                <w:bCs/>
                <w:lang w:eastAsia="ar-SA"/>
              </w:rPr>
              <w:t xml:space="preserve">Jo Losack, Youth Engagement Officer </w:t>
            </w:r>
          </w:p>
        </w:tc>
      </w:tr>
      <w:tr w:rsidR="00706A2A" w:rsidRPr="00C870A6" w14:paraId="43ADD66D" w14:textId="77777777" w:rsidTr="000D0656">
        <w:trPr>
          <w:trHeight w:val="2230"/>
        </w:trPr>
        <w:tc>
          <w:tcPr>
            <w:tcW w:w="1624" w:type="dxa"/>
            <w:shd w:val="clear" w:color="auto" w:fill="auto"/>
          </w:tcPr>
          <w:p w14:paraId="489AE841" w14:textId="094C8FA7" w:rsidR="00706A2A" w:rsidRPr="009A22A6" w:rsidRDefault="00706A2A" w:rsidP="007866BF">
            <w:pPr>
              <w:rPr>
                <w:lang w:eastAsia="ar-SA"/>
              </w:rPr>
            </w:pPr>
            <w:r w:rsidRPr="00706A2A">
              <w:rPr>
                <w:lang w:eastAsia="ar-SA"/>
              </w:rPr>
              <w:lastRenderedPageBreak/>
              <w:t>F: Engaging with others</w:t>
            </w:r>
          </w:p>
        </w:tc>
        <w:tc>
          <w:tcPr>
            <w:tcW w:w="7646" w:type="dxa"/>
            <w:gridSpan w:val="4"/>
          </w:tcPr>
          <w:p w14:paraId="79CCDFAD" w14:textId="09B44EBE" w:rsidR="00706A2A" w:rsidRPr="00CA22EE" w:rsidRDefault="00C64C2D" w:rsidP="00CA22EE">
            <w:pPr>
              <w:rPr>
                <w:rFonts w:eastAsia="Times New Roman"/>
                <w:bCs/>
                <w:lang w:eastAsia="ar-SA"/>
              </w:rPr>
            </w:pPr>
            <w:r>
              <w:rPr>
                <w:rFonts w:eastAsia="Times New Roman"/>
                <w:bCs/>
                <w:lang w:eastAsia="ar-SA"/>
              </w:rPr>
              <w:t>The Youth Engagement Officer</w:t>
            </w:r>
            <w:r w:rsidR="00F1457B">
              <w:rPr>
                <w:rFonts w:eastAsia="Times New Roman"/>
                <w:bCs/>
                <w:lang w:eastAsia="ar-SA"/>
              </w:rPr>
              <w:t xml:space="preserve"> </w:t>
            </w:r>
            <w:r w:rsidR="005F03F1">
              <w:rPr>
                <w:rFonts w:eastAsia="Times New Roman"/>
                <w:bCs/>
                <w:lang w:eastAsia="ar-SA"/>
              </w:rPr>
              <w:t>is working with</w:t>
            </w:r>
            <w:r w:rsidR="00F1457B">
              <w:rPr>
                <w:rFonts w:eastAsia="Times New Roman"/>
                <w:bCs/>
                <w:lang w:eastAsia="ar-SA"/>
              </w:rPr>
              <w:t xml:space="preserve"> a school and a professional film company to </w:t>
            </w:r>
            <w:r w:rsidR="005F03F1">
              <w:rPr>
                <w:rFonts w:eastAsia="Times New Roman"/>
                <w:bCs/>
                <w:lang w:eastAsia="ar-SA"/>
              </w:rPr>
              <w:t>deliver</w:t>
            </w:r>
            <w:r w:rsidR="00F1457B">
              <w:rPr>
                <w:rFonts w:eastAsia="Times New Roman"/>
                <w:bCs/>
                <w:lang w:eastAsia="ar-SA"/>
              </w:rPr>
              <w:t xml:space="preserve"> this project which would develop students understanding of climate change and what can be done to mitigate it. The output w</w:t>
            </w:r>
            <w:r w:rsidR="005F03F1">
              <w:rPr>
                <w:rFonts w:eastAsia="Times New Roman"/>
                <w:bCs/>
                <w:lang w:eastAsia="ar-SA"/>
              </w:rPr>
              <w:t>ill</w:t>
            </w:r>
            <w:r w:rsidR="00F1457B">
              <w:rPr>
                <w:rFonts w:eastAsia="Times New Roman"/>
                <w:bCs/>
                <w:lang w:eastAsia="ar-SA"/>
              </w:rPr>
              <w:t xml:space="preserve"> be screened at a Chichester cinema. </w:t>
            </w:r>
            <w:r w:rsidR="005F03F1">
              <w:rPr>
                <w:rFonts w:eastAsia="Times New Roman"/>
                <w:bCs/>
                <w:lang w:eastAsia="ar-SA"/>
              </w:rPr>
              <w:t xml:space="preserve">The project is in full </w:t>
            </w:r>
            <w:proofErr w:type="gramStart"/>
            <w:r w:rsidR="005F03F1">
              <w:rPr>
                <w:rFonts w:eastAsia="Times New Roman"/>
                <w:bCs/>
                <w:lang w:eastAsia="ar-SA"/>
              </w:rPr>
              <w:t>swing</w:t>
            </w:r>
            <w:proofErr w:type="gramEnd"/>
            <w:r w:rsidR="005F03F1">
              <w:rPr>
                <w:rFonts w:eastAsia="Times New Roman"/>
                <w:bCs/>
                <w:lang w:eastAsia="ar-SA"/>
              </w:rPr>
              <w:t xml:space="preserve"> and filming has begun. </w:t>
            </w:r>
          </w:p>
        </w:tc>
      </w:tr>
      <w:tr w:rsidR="00863739" w:rsidRPr="00C870A6" w14:paraId="7A9E163C" w14:textId="77777777" w:rsidTr="000D0656">
        <w:trPr>
          <w:trHeight w:val="2230"/>
        </w:trPr>
        <w:tc>
          <w:tcPr>
            <w:tcW w:w="1624" w:type="dxa"/>
            <w:shd w:val="clear" w:color="auto" w:fill="FF0000"/>
          </w:tcPr>
          <w:p w14:paraId="33345A66" w14:textId="77777777" w:rsidR="003F7F5E" w:rsidRDefault="00863739" w:rsidP="00BB13DE">
            <w:pPr>
              <w:rPr>
                <w:lang w:eastAsia="ar-SA"/>
              </w:rPr>
            </w:pPr>
            <w:r>
              <w:rPr>
                <w:lang w:eastAsia="ar-SA"/>
              </w:rPr>
              <w:t>5.7</w:t>
            </w:r>
          </w:p>
          <w:p w14:paraId="4288CE91" w14:textId="156972C3" w:rsidR="003F7F5E" w:rsidRDefault="003F7F5E" w:rsidP="00BB13DE">
            <w:pPr>
              <w:rPr>
                <w:lang w:eastAsia="ar-SA"/>
              </w:rPr>
            </w:pPr>
            <w:r w:rsidRPr="003F7F5E">
              <w:rPr>
                <w:lang w:eastAsia="ar-SA"/>
              </w:rPr>
              <w:t>Not initiated/</w:t>
            </w:r>
          </w:p>
          <w:p w14:paraId="053AD51E" w14:textId="4640E472" w:rsidR="00F07E7F" w:rsidRDefault="003F7F5E" w:rsidP="00BB13DE">
            <w:pPr>
              <w:rPr>
                <w:lang w:eastAsia="ar-SA"/>
              </w:rPr>
            </w:pPr>
            <w:r w:rsidRPr="003F7F5E">
              <w:rPr>
                <w:lang w:eastAsia="ar-SA"/>
              </w:rPr>
              <w:t>completed on time or not expected to be</w:t>
            </w:r>
          </w:p>
          <w:p w14:paraId="2E1D3F0F" w14:textId="5FF6417A" w:rsidR="003F7F5E" w:rsidRPr="00706A2A" w:rsidRDefault="003F7F5E" w:rsidP="00BB13DE">
            <w:pPr>
              <w:rPr>
                <w:lang w:eastAsia="ar-SA"/>
              </w:rPr>
            </w:pPr>
          </w:p>
        </w:tc>
        <w:tc>
          <w:tcPr>
            <w:tcW w:w="2492" w:type="dxa"/>
          </w:tcPr>
          <w:p w14:paraId="4504C79E" w14:textId="4F7CEC2B" w:rsidR="00863739" w:rsidRDefault="00863739" w:rsidP="00CA22EE">
            <w:pPr>
              <w:rPr>
                <w:rFonts w:eastAsia="Times New Roman"/>
                <w:bCs/>
                <w:lang w:eastAsia="ar-SA"/>
              </w:rPr>
            </w:pPr>
            <w:r>
              <w:rPr>
                <w:rFonts w:eastAsia="Times New Roman"/>
                <w:bCs/>
                <w:lang w:eastAsia="ar-SA"/>
              </w:rPr>
              <w:t>Public meetings on sustainability issues</w:t>
            </w:r>
          </w:p>
        </w:tc>
        <w:tc>
          <w:tcPr>
            <w:tcW w:w="1766" w:type="dxa"/>
          </w:tcPr>
          <w:p w14:paraId="636AD216" w14:textId="0EF4C7D4" w:rsidR="00863739" w:rsidRDefault="00863739" w:rsidP="00CA22EE">
            <w:pPr>
              <w:rPr>
                <w:rFonts w:eastAsia="Times New Roman"/>
                <w:bCs/>
                <w:lang w:eastAsia="ar-SA"/>
              </w:rPr>
            </w:pPr>
            <w:r>
              <w:rPr>
                <w:rFonts w:eastAsia="Times New Roman"/>
                <w:bCs/>
                <w:lang w:eastAsia="ar-SA"/>
              </w:rPr>
              <w:t>Ongoing</w:t>
            </w:r>
          </w:p>
        </w:tc>
        <w:tc>
          <w:tcPr>
            <w:tcW w:w="1472" w:type="dxa"/>
          </w:tcPr>
          <w:p w14:paraId="140A8018" w14:textId="47CDDC0E" w:rsidR="00863739" w:rsidRDefault="00863739" w:rsidP="00CA22EE">
            <w:pPr>
              <w:rPr>
                <w:rFonts w:eastAsia="Times New Roman"/>
                <w:bCs/>
                <w:lang w:eastAsia="ar-SA"/>
              </w:rPr>
            </w:pPr>
            <w:r>
              <w:rPr>
                <w:rFonts w:eastAsia="Times New Roman"/>
                <w:bCs/>
                <w:lang w:eastAsia="ar-SA"/>
              </w:rPr>
              <w:t>ESU</w:t>
            </w:r>
          </w:p>
        </w:tc>
        <w:tc>
          <w:tcPr>
            <w:tcW w:w="1914" w:type="dxa"/>
          </w:tcPr>
          <w:p w14:paraId="3308FB51" w14:textId="526DBC62" w:rsidR="00863739" w:rsidRDefault="00CB6959" w:rsidP="00CA22EE">
            <w:pPr>
              <w:rPr>
                <w:rFonts w:eastAsia="Times New Roman"/>
                <w:bCs/>
                <w:lang w:eastAsia="ar-SA"/>
              </w:rPr>
            </w:pPr>
            <w:r>
              <w:rPr>
                <w:rFonts w:eastAsia="Times New Roman"/>
                <w:bCs/>
                <w:lang w:eastAsia="ar-SA"/>
              </w:rPr>
              <w:t>Tom Day, Environmental Strategy Manager</w:t>
            </w:r>
          </w:p>
        </w:tc>
      </w:tr>
      <w:tr w:rsidR="00F1457B" w:rsidRPr="00C870A6" w14:paraId="3F140977" w14:textId="77777777" w:rsidTr="000D0656">
        <w:trPr>
          <w:trHeight w:val="546"/>
        </w:trPr>
        <w:tc>
          <w:tcPr>
            <w:tcW w:w="1624" w:type="dxa"/>
            <w:tcBorders>
              <w:bottom w:val="single" w:sz="4" w:space="0" w:color="auto"/>
            </w:tcBorders>
            <w:shd w:val="clear" w:color="auto" w:fill="auto"/>
          </w:tcPr>
          <w:p w14:paraId="30411D51" w14:textId="503FE90C" w:rsidR="00F1457B" w:rsidRPr="00706A2A" w:rsidRDefault="00863739" w:rsidP="007866BF">
            <w:pPr>
              <w:rPr>
                <w:lang w:eastAsia="ar-SA"/>
              </w:rPr>
            </w:pPr>
            <w:r w:rsidRPr="00F1457B">
              <w:rPr>
                <w:lang w:eastAsia="ar-SA"/>
              </w:rPr>
              <w:t>F: Engaging with others</w:t>
            </w:r>
          </w:p>
        </w:tc>
        <w:tc>
          <w:tcPr>
            <w:tcW w:w="7646" w:type="dxa"/>
            <w:gridSpan w:val="4"/>
            <w:tcBorders>
              <w:bottom w:val="single" w:sz="4" w:space="0" w:color="auto"/>
            </w:tcBorders>
          </w:tcPr>
          <w:p w14:paraId="4D0E77BA" w14:textId="7495E8AA" w:rsidR="00F1457B" w:rsidRDefault="00353AB6" w:rsidP="00353AB6">
            <w:pPr>
              <w:rPr>
                <w:rFonts w:eastAsia="Times New Roman"/>
                <w:bCs/>
                <w:lang w:eastAsia="ar-SA"/>
              </w:rPr>
            </w:pPr>
            <w:r>
              <w:rPr>
                <w:lang w:eastAsia="ar-SA"/>
              </w:rPr>
              <w:t>The intention was to hold a 2</w:t>
            </w:r>
            <w:r>
              <w:rPr>
                <w:vertAlign w:val="superscript"/>
                <w:lang w:eastAsia="ar-SA"/>
              </w:rPr>
              <w:t>nd</w:t>
            </w:r>
            <w:r>
              <w:rPr>
                <w:lang w:eastAsia="ar-SA"/>
              </w:rPr>
              <w:t xml:space="preserve"> public meeting on a sustainability issue following on from the success of the home retrofit event in November 2021.  Unfortunately, this has been delayed due </w:t>
            </w:r>
            <w:proofErr w:type="gramStart"/>
            <w:r>
              <w:rPr>
                <w:lang w:eastAsia="ar-SA"/>
              </w:rPr>
              <w:t>to  recruitment</w:t>
            </w:r>
            <w:proofErr w:type="gramEnd"/>
            <w:r w:rsidR="00910BE6">
              <w:rPr>
                <w:lang w:eastAsia="ar-SA"/>
              </w:rPr>
              <w:t xml:space="preserve"> difficulties</w:t>
            </w:r>
            <w:r>
              <w:rPr>
                <w:lang w:eastAsia="ar-SA"/>
              </w:rPr>
              <w:t>. </w:t>
            </w:r>
            <w:r w:rsidR="00A06CD3">
              <w:rPr>
                <w:lang w:eastAsia="ar-SA"/>
              </w:rPr>
              <w:t>However, a</w:t>
            </w:r>
            <w:r w:rsidR="00910BE6">
              <w:rPr>
                <w:lang w:eastAsia="ar-SA"/>
              </w:rPr>
              <w:t xml:space="preserve"> successful recruitment </w:t>
            </w:r>
            <w:r w:rsidR="00E96EA9">
              <w:rPr>
                <w:lang w:eastAsia="ar-SA"/>
              </w:rPr>
              <w:t xml:space="preserve">to ESU </w:t>
            </w:r>
            <w:r w:rsidR="00910BE6">
              <w:rPr>
                <w:lang w:eastAsia="ar-SA"/>
              </w:rPr>
              <w:t>has now taken place and this event is one of the first activities planned.</w:t>
            </w:r>
            <w:r w:rsidR="008431E1">
              <w:rPr>
                <w:lang w:eastAsia="ar-SA"/>
              </w:rPr>
              <w:t xml:space="preserve"> </w:t>
            </w:r>
          </w:p>
        </w:tc>
      </w:tr>
      <w:tr w:rsidR="00863739" w:rsidRPr="00C870A6" w14:paraId="2B584AFD" w14:textId="77777777" w:rsidTr="000D0656">
        <w:trPr>
          <w:trHeight w:val="1942"/>
        </w:trPr>
        <w:tc>
          <w:tcPr>
            <w:tcW w:w="1624" w:type="dxa"/>
            <w:shd w:val="clear" w:color="auto" w:fill="7030A0"/>
          </w:tcPr>
          <w:p w14:paraId="681677BC" w14:textId="65FF5A81" w:rsidR="00863739" w:rsidRPr="00CF599D" w:rsidRDefault="008815B3" w:rsidP="007866BF">
            <w:pPr>
              <w:rPr>
                <w:color w:val="FFFFFF" w:themeColor="background1"/>
                <w:lang w:eastAsia="ar-SA"/>
              </w:rPr>
            </w:pPr>
            <w:r w:rsidRPr="00CF599D">
              <w:rPr>
                <w:color w:val="FFFFFF" w:themeColor="background1"/>
                <w:lang w:eastAsia="ar-SA"/>
              </w:rPr>
              <w:t xml:space="preserve">5.8 </w:t>
            </w:r>
            <w:r w:rsidR="00E05FA8" w:rsidRPr="00CF599D">
              <w:rPr>
                <w:color w:val="FFFFFF" w:themeColor="background1"/>
                <w:lang w:eastAsia="ar-SA"/>
              </w:rPr>
              <w:t>Completed</w:t>
            </w:r>
          </w:p>
        </w:tc>
        <w:tc>
          <w:tcPr>
            <w:tcW w:w="2492" w:type="dxa"/>
            <w:shd w:val="clear" w:color="auto" w:fill="7030A0"/>
          </w:tcPr>
          <w:p w14:paraId="01266882" w14:textId="434F022D" w:rsidR="00863739" w:rsidRPr="00CF599D" w:rsidRDefault="008815B3" w:rsidP="008815B3">
            <w:pPr>
              <w:ind w:right="-72"/>
              <w:rPr>
                <w:rFonts w:eastAsia="Times New Roman"/>
                <w:bCs/>
                <w:color w:val="FFFFFF" w:themeColor="background1"/>
                <w:lang w:eastAsia="ar-SA"/>
              </w:rPr>
            </w:pPr>
            <w:r w:rsidRPr="00CF599D">
              <w:rPr>
                <w:rFonts w:eastAsia="Times New Roman"/>
                <w:bCs/>
                <w:color w:val="FFFFFF" w:themeColor="background1"/>
                <w:lang w:eastAsia="ar-SA"/>
              </w:rPr>
              <w:t>Council’s grant program to incorporate climate change considerations into bid assessment process.</w:t>
            </w:r>
          </w:p>
        </w:tc>
        <w:tc>
          <w:tcPr>
            <w:tcW w:w="1766" w:type="dxa"/>
            <w:shd w:val="clear" w:color="auto" w:fill="7030A0"/>
          </w:tcPr>
          <w:p w14:paraId="3983E877" w14:textId="256BF694" w:rsidR="00863739" w:rsidRPr="00CF599D" w:rsidRDefault="008815B3" w:rsidP="00CA22EE">
            <w:pPr>
              <w:rPr>
                <w:rFonts w:eastAsia="Times New Roman"/>
                <w:bCs/>
                <w:color w:val="FFFFFF" w:themeColor="background1"/>
                <w:lang w:eastAsia="ar-SA"/>
              </w:rPr>
            </w:pPr>
            <w:r w:rsidRPr="00CF599D">
              <w:rPr>
                <w:rFonts w:eastAsia="Times New Roman"/>
                <w:bCs/>
                <w:color w:val="FFFFFF" w:themeColor="background1"/>
                <w:lang w:eastAsia="ar-SA"/>
              </w:rPr>
              <w:t>Completed</w:t>
            </w:r>
          </w:p>
        </w:tc>
        <w:tc>
          <w:tcPr>
            <w:tcW w:w="1472" w:type="dxa"/>
            <w:shd w:val="clear" w:color="auto" w:fill="7030A0"/>
          </w:tcPr>
          <w:p w14:paraId="147A01A3" w14:textId="47F1627A" w:rsidR="00863739" w:rsidRPr="00CF599D" w:rsidRDefault="008815B3" w:rsidP="00CA22EE">
            <w:pPr>
              <w:rPr>
                <w:rFonts w:eastAsia="Times New Roman"/>
                <w:bCs/>
                <w:color w:val="FFFFFF" w:themeColor="background1"/>
                <w:lang w:eastAsia="ar-SA"/>
              </w:rPr>
            </w:pPr>
            <w:r w:rsidRPr="00CF599D">
              <w:rPr>
                <w:rFonts w:eastAsia="Times New Roman"/>
                <w:bCs/>
                <w:color w:val="FFFFFF" w:themeColor="background1"/>
                <w:lang w:eastAsia="ar-SA"/>
              </w:rPr>
              <w:t>Communities, ESU</w:t>
            </w:r>
          </w:p>
        </w:tc>
        <w:tc>
          <w:tcPr>
            <w:tcW w:w="1914" w:type="dxa"/>
            <w:shd w:val="clear" w:color="auto" w:fill="7030A0"/>
          </w:tcPr>
          <w:p w14:paraId="40FC5511" w14:textId="227AC94A" w:rsidR="00863739" w:rsidRPr="00CF599D" w:rsidRDefault="00863739" w:rsidP="00CA22EE">
            <w:pPr>
              <w:rPr>
                <w:rFonts w:eastAsia="Times New Roman"/>
                <w:bCs/>
                <w:color w:val="FFFFFF" w:themeColor="background1"/>
                <w:lang w:eastAsia="ar-SA"/>
              </w:rPr>
            </w:pPr>
            <w:r w:rsidRPr="00CF599D">
              <w:rPr>
                <w:rFonts w:eastAsia="Times New Roman"/>
                <w:bCs/>
                <w:color w:val="FFFFFF" w:themeColor="background1"/>
                <w:lang w:eastAsia="ar-SA"/>
              </w:rPr>
              <w:t xml:space="preserve">James Brigden, </w:t>
            </w:r>
            <w:r w:rsidR="008815B3" w:rsidRPr="00CF599D">
              <w:rPr>
                <w:rFonts w:eastAsia="Times New Roman"/>
                <w:bCs/>
                <w:color w:val="FFFFFF" w:themeColor="background1"/>
                <w:lang w:eastAsia="ar-SA"/>
              </w:rPr>
              <w:t>Community Engagement Manager</w:t>
            </w:r>
          </w:p>
        </w:tc>
      </w:tr>
      <w:tr w:rsidR="00863739" w:rsidRPr="00C870A6" w14:paraId="74B03166" w14:textId="77777777" w:rsidTr="000D0656">
        <w:trPr>
          <w:trHeight w:val="546"/>
        </w:trPr>
        <w:tc>
          <w:tcPr>
            <w:tcW w:w="1624" w:type="dxa"/>
            <w:shd w:val="clear" w:color="auto" w:fill="auto"/>
          </w:tcPr>
          <w:p w14:paraId="0D7A5994" w14:textId="57501946" w:rsidR="00863739" w:rsidRPr="00F1457B" w:rsidRDefault="008815B3" w:rsidP="007866BF">
            <w:pPr>
              <w:rPr>
                <w:lang w:eastAsia="ar-SA"/>
              </w:rPr>
            </w:pPr>
            <w:r w:rsidRPr="008815B3">
              <w:rPr>
                <w:lang w:eastAsia="ar-SA"/>
              </w:rPr>
              <w:t>E: Partnerships</w:t>
            </w:r>
          </w:p>
        </w:tc>
        <w:tc>
          <w:tcPr>
            <w:tcW w:w="7646" w:type="dxa"/>
            <w:gridSpan w:val="4"/>
          </w:tcPr>
          <w:p w14:paraId="29CB3B57" w14:textId="77777777" w:rsidR="00863739" w:rsidRDefault="00863739" w:rsidP="00CA22EE">
            <w:pPr>
              <w:rPr>
                <w:rFonts w:eastAsia="Times New Roman"/>
                <w:bCs/>
                <w:lang w:eastAsia="ar-SA"/>
              </w:rPr>
            </w:pPr>
          </w:p>
        </w:tc>
      </w:tr>
    </w:tbl>
    <w:p w14:paraId="2BF0448F" w14:textId="77777777" w:rsidR="00C870A6" w:rsidRDefault="00C870A6" w:rsidP="00C870A6">
      <w:pPr>
        <w:rPr>
          <w:lang w:eastAsia="ar-SA"/>
        </w:rPr>
      </w:pPr>
    </w:p>
    <w:p w14:paraId="3B82E96E" w14:textId="77777777" w:rsidR="001C41B9" w:rsidRDefault="001C41B9" w:rsidP="005F070A">
      <w:pPr>
        <w:pStyle w:val="Heading2"/>
      </w:pPr>
      <w:r>
        <w:t>Funding</w:t>
      </w:r>
    </w:p>
    <w:tbl>
      <w:tblPr>
        <w:tblStyle w:val="TableGrid7"/>
        <w:tblW w:w="9351" w:type="dxa"/>
        <w:tblLook w:val="04A0" w:firstRow="1" w:lastRow="0" w:firstColumn="1" w:lastColumn="0" w:noHBand="0" w:noVBand="1"/>
        <w:tblCaption w:val="Funding"/>
      </w:tblPr>
      <w:tblGrid>
        <w:gridCol w:w="1564"/>
        <w:gridCol w:w="2268"/>
        <w:gridCol w:w="1337"/>
        <w:gridCol w:w="2004"/>
        <w:gridCol w:w="2178"/>
      </w:tblGrid>
      <w:tr w:rsidR="001C41B9" w:rsidRPr="001C41B9" w14:paraId="6547D921" w14:textId="77777777" w:rsidTr="0086557C">
        <w:trPr>
          <w:tblHeader/>
        </w:trPr>
        <w:tc>
          <w:tcPr>
            <w:tcW w:w="1564" w:type="dxa"/>
            <w:tcBorders>
              <w:bottom w:val="single" w:sz="4" w:space="0" w:color="auto"/>
            </w:tcBorders>
          </w:tcPr>
          <w:p w14:paraId="284205BE" w14:textId="77777777" w:rsidR="001C41B9" w:rsidRPr="001C41B9" w:rsidRDefault="001C41B9" w:rsidP="001C41B9">
            <w:pPr>
              <w:rPr>
                <w:b/>
                <w:lang w:eastAsia="ar-SA"/>
              </w:rPr>
            </w:pPr>
          </w:p>
        </w:tc>
        <w:tc>
          <w:tcPr>
            <w:tcW w:w="2268" w:type="dxa"/>
          </w:tcPr>
          <w:p w14:paraId="07E30944" w14:textId="77777777" w:rsidR="001C41B9" w:rsidRPr="001C41B9" w:rsidRDefault="001C41B9" w:rsidP="001C41B9">
            <w:pPr>
              <w:rPr>
                <w:b/>
                <w:lang w:eastAsia="ar-SA"/>
              </w:rPr>
            </w:pPr>
            <w:r w:rsidRPr="001C41B9">
              <w:rPr>
                <w:b/>
                <w:lang w:eastAsia="ar-SA"/>
              </w:rPr>
              <w:t xml:space="preserve">Actions </w:t>
            </w:r>
          </w:p>
        </w:tc>
        <w:tc>
          <w:tcPr>
            <w:tcW w:w="1337" w:type="dxa"/>
          </w:tcPr>
          <w:p w14:paraId="2BE734DF" w14:textId="77777777" w:rsidR="001C41B9" w:rsidRPr="001C41B9" w:rsidRDefault="001C41B9" w:rsidP="001C41B9">
            <w:pPr>
              <w:rPr>
                <w:b/>
                <w:lang w:eastAsia="ar-SA"/>
              </w:rPr>
            </w:pPr>
            <w:r w:rsidRPr="001C41B9">
              <w:rPr>
                <w:b/>
                <w:lang w:eastAsia="ar-SA"/>
              </w:rPr>
              <w:t>Target start date unless otherwise stated</w:t>
            </w:r>
          </w:p>
        </w:tc>
        <w:tc>
          <w:tcPr>
            <w:tcW w:w="2004" w:type="dxa"/>
          </w:tcPr>
          <w:p w14:paraId="5FE40735" w14:textId="77777777" w:rsidR="001C41B9" w:rsidRPr="001C41B9" w:rsidRDefault="001C41B9" w:rsidP="001C41B9">
            <w:pPr>
              <w:rPr>
                <w:b/>
                <w:lang w:eastAsia="ar-SA"/>
              </w:rPr>
            </w:pPr>
            <w:r w:rsidRPr="001C41B9">
              <w:rPr>
                <w:b/>
                <w:lang w:eastAsia="ar-SA"/>
              </w:rPr>
              <w:t>Services involved in delivery</w:t>
            </w:r>
          </w:p>
        </w:tc>
        <w:tc>
          <w:tcPr>
            <w:tcW w:w="2178" w:type="dxa"/>
          </w:tcPr>
          <w:p w14:paraId="49F55EEF" w14:textId="77777777" w:rsidR="001C41B9" w:rsidRPr="001C41B9" w:rsidRDefault="001C41B9" w:rsidP="001C41B9">
            <w:pPr>
              <w:rPr>
                <w:b/>
                <w:lang w:eastAsia="ar-SA"/>
              </w:rPr>
            </w:pPr>
            <w:r w:rsidRPr="001C41B9">
              <w:rPr>
                <w:b/>
                <w:lang w:eastAsia="ar-SA"/>
              </w:rPr>
              <w:t>Officer responsible for delivery</w:t>
            </w:r>
          </w:p>
        </w:tc>
      </w:tr>
      <w:tr w:rsidR="009A22A6" w:rsidRPr="001C41B9" w14:paraId="0326F589" w14:textId="77777777" w:rsidTr="0086557C">
        <w:trPr>
          <w:trHeight w:val="555"/>
        </w:trPr>
        <w:tc>
          <w:tcPr>
            <w:tcW w:w="1564" w:type="dxa"/>
            <w:shd w:val="clear" w:color="auto" w:fill="B2A1C7" w:themeFill="accent4" w:themeFillTint="99"/>
          </w:tcPr>
          <w:p w14:paraId="386CF367" w14:textId="77777777" w:rsidR="009A22A6" w:rsidRDefault="009A22A6" w:rsidP="001C41B9">
            <w:pPr>
              <w:rPr>
                <w:lang w:eastAsia="ar-SA"/>
              </w:rPr>
            </w:pPr>
            <w:r w:rsidRPr="001C41B9">
              <w:rPr>
                <w:lang w:eastAsia="ar-SA"/>
              </w:rPr>
              <w:t>6.1</w:t>
            </w:r>
          </w:p>
          <w:p w14:paraId="0E2FA200" w14:textId="330C8CDB" w:rsidR="009B246B" w:rsidRPr="001C41B9" w:rsidRDefault="0086557C" w:rsidP="001C41B9">
            <w:pPr>
              <w:rPr>
                <w:lang w:eastAsia="ar-SA"/>
              </w:rPr>
            </w:pPr>
            <w:r>
              <w:rPr>
                <w:lang w:eastAsia="ar-SA"/>
              </w:rPr>
              <w:t xml:space="preserve">Input required from </w:t>
            </w:r>
            <w:r w:rsidR="00F07E7F">
              <w:rPr>
                <w:lang w:eastAsia="ar-SA"/>
              </w:rPr>
              <w:t>others</w:t>
            </w:r>
          </w:p>
        </w:tc>
        <w:tc>
          <w:tcPr>
            <w:tcW w:w="2268" w:type="dxa"/>
            <w:vMerge w:val="restart"/>
          </w:tcPr>
          <w:p w14:paraId="546685D5" w14:textId="751931B7" w:rsidR="009A22A6" w:rsidRPr="001C41B9" w:rsidRDefault="009A22A6" w:rsidP="001C41B9">
            <w:pPr>
              <w:rPr>
                <w:lang w:eastAsia="ar-SA"/>
              </w:rPr>
            </w:pPr>
            <w:r w:rsidRPr="001C41B9">
              <w:rPr>
                <w:lang w:eastAsia="ar-SA"/>
              </w:rPr>
              <w:t>L</w:t>
            </w:r>
            <w:r w:rsidR="00763514">
              <w:rPr>
                <w:lang w:eastAsia="ar-SA"/>
              </w:rPr>
              <w:t xml:space="preserve">ow </w:t>
            </w:r>
            <w:r w:rsidRPr="001C41B9">
              <w:rPr>
                <w:lang w:eastAsia="ar-SA"/>
              </w:rPr>
              <w:t>C</w:t>
            </w:r>
            <w:r w:rsidR="00763514">
              <w:rPr>
                <w:lang w:eastAsia="ar-SA"/>
              </w:rPr>
              <w:t xml:space="preserve">arbon </w:t>
            </w:r>
            <w:r w:rsidRPr="001C41B9">
              <w:rPr>
                <w:lang w:eastAsia="ar-SA"/>
              </w:rPr>
              <w:t>C</w:t>
            </w:r>
            <w:r w:rsidR="00763514">
              <w:rPr>
                <w:lang w:eastAsia="ar-SA"/>
              </w:rPr>
              <w:t xml:space="preserve">hichester </w:t>
            </w:r>
            <w:r w:rsidRPr="001C41B9">
              <w:rPr>
                <w:lang w:eastAsia="ar-SA"/>
              </w:rPr>
              <w:t>F</w:t>
            </w:r>
            <w:r w:rsidR="00763514">
              <w:rPr>
                <w:lang w:eastAsia="ar-SA"/>
              </w:rPr>
              <w:t>und</w:t>
            </w:r>
            <w:r w:rsidRPr="001C41B9">
              <w:rPr>
                <w:lang w:eastAsia="ar-SA"/>
              </w:rPr>
              <w:t xml:space="preserve"> legal agreement </w:t>
            </w:r>
            <w:r w:rsidR="001270F3" w:rsidRPr="001C41B9">
              <w:rPr>
                <w:lang w:eastAsia="ar-SA"/>
              </w:rPr>
              <w:t>signed,</w:t>
            </w:r>
            <w:r w:rsidRPr="001C41B9">
              <w:rPr>
                <w:lang w:eastAsia="ar-SA"/>
              </w:rPr>
              <w:t xml:space="preserve"> and funds transferred.</w:t>
            </w:r>
          </w:p>
        </w:tc>
        <w:tc>
          <w:tcPr>
            <w:tcW w:w="1337" w:type="dxa"/>
            <w:vMerge w:val="restart"/>
          </w:tcPr>
          <w:p w14:paraId="7C29202E" w14:textId="77777777" w:rsidR="009A22A6" w:rsidRPr="001C41B9" w:rsidRDefault="009A22A6" w:rsidP="001C41B9">
            <w:pPr>
              <w:rPr>
                <w:lang w:eastAsia="ar-SA"/>
              </w:rPr>
            </w:pPr>
            <w:r w:rsidRPr="001C41B9">
              <w:rPr>
                <w:lang w:eastAsia="ar-SA"/>
              </w:rPr>
              <w:t>June 2021</w:t>
            </w:r>
          </w:p>
        </w:tc>
        <w:tc>
          <w:tcPr>
            <w:tcW w:w="2004" w:type="dxa"/>
            <w:vMerge w:val="restart"/>
          </w:tcPr>
          <w:p w14:paraId="50C482D1" w14:textId="5EBB76B7" w:rsidR="009A22A6" w:rsidRPr="001C41B9" w:rsidRDefault="00087936" w:rsidP="001C41B9">
            <w:pPr>
              <w:rPr>
                <w:lang w:eastAsia="ar-SA"/>
              </w:rPr>
            </w:pPr>
            <w:r>
              <w:rPr>
                <w:lang w:eastAsia="ar-SA"/>
              </w:rPr>
              <w:t xml:space="preserve">ESU </w:t>
            </w:r>
            <w:r w:rsidR="009A22A6" w:rsidRPr="001C41B9">
              <w:rPr>
                <w:lang w:eastAsia="ar-SA"/>
              </w:rPr>
              <w:t xml:space="preserve">to lead. Legal to support. </w:t>
            </w:r>
          </w:p>
        </w:tc>
        <w:tc>
          <w:tcPr>
            <w:tcW w:w="2178" w:type="dxa"/>
            <w:vMerge w:val="restart"/>
          </w:tcPr>
          <w:p w14:paraId="1DDB5A61" w14:textId="1BFA2559" w:rsidR="009A22A6" w:rsidRPr="001C41B9" w:rsidRDefault="009A22A6" w:rsidP="001C41B9">
            <w:pPr>
              <w:rPr>
                <w:lang w:eastAsia="ar-SA"/>
              </w:rPr>
            </w:pPr>
            <w:r w:rsidRPr="001C41B9">
              <w:rPr>
                <w:lang w:eastAsia="ar-SA"/>
              </w:rPr>
              <w:t xml:space="preserve">Tom Day </w:t>
            </w:r>
            <w:r w:rsidR="00590D37">
              <w:rPr>
                <w:lang w:eastAsia="ar-SA"/>
              </w:rPr>
              <w:t>Environmental Strategy Manager</w:t>
            </w:r>
            <w:r w:rsidRPr="001C41B9">
              <w:rPr>
                <w:lang w:eastAsia="ar-SA"/>
              </w:rPr>
              <w:t xml:space="preserve"> </w:t>
            </w:r>
          </w:p>
        </w:tc>
      </w:tr>
      <w:tr w:rsidR="009A22A6" w:rsidRPr="001C41B9" w14:paraId="34AB9A67" w14:textId="77777777" w:rsidTr="0086557C">
        <w:trPr>
          <w:trHeight w:val="555"/>
        </w:trPr>
        <w:tc>
          <w:tcPr>
            <w:tcW w:w="1564" w:type="dxa"/>
            <w:tcBorders>
              <w:bottom w:val="single" w:sz="4" w:space="0" w:color="auto"/>
            </w:tcBorders>
            <w:shd w:val="clear" w:color="auto" w:fill="auto"/>
          </w:tcPr>
          <w:p w14:paraId="7F14A331" w14:textId="2A617C8B" w:rsidR="009A22A6" w:rsidRPr="001C41B9" w:rsidRDefault="009A22A6" w:rsidP="001C41B9">
            <w:pPr>
              <w:rPr>
                <w:lang w:eastAsia="ar-SA"/>
              </w:rPr>
            </w:pPr>
            <w:r>
              <w:rPr>
                <w:lang w:eastAsia="ar-SA"/>
              </w:rPr>
              <w:t>E: Partnerships</w:t>
            </w:r>
          </w:p>
        </w:tc>
        <w:tc>
          <w:tcPr>
            <w:tcW w:w="2268" w:type="dxa"/>
            <w:vMerge/>
          </w:tcPr>
          <w:p w14:paraId="55C59512" w14:textId="77777777" w:rsidR="009A22A6" w:rsidRPr="001C41B9" w:rsidRDefault="009A22A6" w:rsidP="001C41B9">
            <w:pPr>
              <w:rPr>
                <w:lang w:eastAsia="ar-SA"/>
              </w:rPr>
            </w:pPr>
          </w:p>
        </w:tc>
        <w:tc>
          <w:tcPr>
            <w:tcW w:w="1337" w:type="dxa"/>
            <w:vMerge/>
          </w:tcPr>
          <w:p w14:paraId="17F4C090" w14:textId="77777777" w:rsidR="009A22A6" w:rsidRPr="001C41B9" w:rsidRDefault="009A22A6" w:rsidP="001C41B9">
            <w:pPr>
              <w:rPr>
                <w:lang w:eastAsia="ar-SA"/>
              </w:rPr>
            </w:pPr>
          </w:p>
        </w:tc>
        <w:tc>
          <w:tcPr>
            <w:tcW w:w="2004" w:type="dxa"/>
            <w:vMerge/>
          </w:tcPr>
          <w:p w14:paraId="238C12CE" w14:textId="77777777" w:rsidR="009A22A6" w:rsidRPr="001C41B9" w:rsidRDefault="009A22A6" w:rsidP="001C41B9">
            <w:pPr>
              <w:rPr>
                <w:lang w:eastAsia="ar-SA"/>
              </w:rPr>
            </w:pPr>
          </w:p>
        </w:tc>
        <w:tc>
          <w:tcPr>
            <w:tcW w:w="2178" w:type="dxa"/>
            <w:vMerge/>
          </w:tcPr>
          <w:p w14:paraId="4FBA2F0B" w14:textId="77777777" w:rsidR="009A22A6" w:rsidRPr="001C41B9" w:rsidRDefault="009A22A6" w:rsidP="001C41B9">
            <w:pPr>
              <w:rPr>
                <w:lang w:eastAsia="ar-SA"/>
              </w:rPr>
            </w:pPr>
          </w:p>
        </w:tc>
      </w:tr>
      <w:tr w:rsidR="00651410" w:rsidRPr="001C41B9" w14:paraId="0D556679" w14:textId="77777777" w:rsidTr="0086557C">
        <w:trPr>
          <w:trHeight w:val="555"/>
        </w:trPr>
        <w:tc>
          <w:tcPr>
            <w:tcW w:w="1564" w:type="dxa"/>
            <w:shd w:val="clear" w:color="auto" w:fill="B2A1C7" w:themeFill="accent4" w:themeFillTint="99"/>
          </w:tcPr>
          <w:p w14:paraId="792163E5" w14:textId="77777777" w:rsidR="00651410" w:rsidRDefault="00651410" w:rsidP="001C41B9">
            <w:pPr>
              <w:rPr>
                <w:lang w:eastAsia="ar-SA"/>
              </w:rPr>
            </w:pPr>
            <w:r w:rsidRPr="001C41B9">
              <w:rPr>
                <w:lang w:eastAsia="ar-SA"/>
              </w:rPr>
              <w:lastRenderedPageBreak/>
              <w:t>6.2</w:t>
            </w:r>
          </w:p>
          <w:p w14:paraId="08A64863" w14:textId="49324D6A" w:rsidR="009B246B" w:rsidRPr="001C41B9" w:rsidRDefault="0086557C" w:rsidP="001C41B9">
            <w:pPr>
              <w:rPr>
                <w:lang w:eastAsia="ar-SA"/>
              </w:rPr>
            </w:pPr>
            <w:r>
              <w:rPr>
                <w:lang w:eastAsia="ar-SA"/>
              </w:rPr>
              <w:t>Input required from others</w:t>
            </w:r>
          </w:p>
        </w:tc>
        <w:tc>
          <w:tcPr>
            <w:tcW w:w="2268" w:type="dxa"/>
            <w:vMerge w:val="restart"/>
          </w:tcPr>
          <w:p w14:paraId="6E33B99C" w14:textId="77777777" w:rsidR="00651410" w:rsidRPr="001C41B9" w:rsidRDefault="00651410" w:rsidP="001C41B9">
            <w:pPr>
              <w:rPr>
                <w:lang w:eastAsia="ar-SA"/>
              </w:rPr>
            </w:pPr>
            <w:r w:rsidRPr="001C41B9">
              <w:rPr>
                <w:lang w:eastAsia="ar-SA"/>
              </w:rPr>
              <w:t>LCCF funding criteria agreed.</w:t>
            </w:r>
          </w:p>
        </w:tc>
        <w:tc>
          <w:tcPr>
            <w:tcW w:w="1337" w:type="dxa"/>
            <w:vMerge w:val="restart"/>
          </w:tcPr>
          <w:p w14:paraId="5164769E" w14:textId="77777777" w:rsidR="00651410" w:rsidRPr="001C41B9" w:rsidRDefault="00651410" w:rsidP="001C41B9">
            <w:pPr>
              <w:rPr>
                <w:lang w:eastAsia="ar-SA"/>
              </w:rPr>
            </w:pPr>
            <w:r w:rsidRPr="001C41B9">
              <w:rPr>
                <w:lang w:eastAsia="ar-SA"/>
              </w:rPr>
              <w:t>2021</w:t>
            </w:r>
          </w:p>
        </w:tc>
        <w:tc>
          <w:tcPr>
            <w:tcW w:w="2004" w:type="dxa"/>
            <w:vMerge w:val="restart"/>
          </w:tcPr>
          <w:p w14:paraId="16277E1E" w14:textId="4BB09C38" w:rsidR="00651410" w:rsidRPr="001C41B9" w:rsidRDefault="00087936" w:rsidP="001C41B9">
            <w:pPr>
              <w:rPr>
                <w:lang w:eastAsia="ar-SA"/>
              </w:rPr>
            </w:pPr>
            <w:r>
              <w:rPr>
                <w:lang w:eastAsia="ar-SA"/>
              </w:rPr>
              <w:t>ESU</w:t>
            </w:r>
            <w:r w:rsidR="00651410" w:rsidRPr="001C41B9">
              <w:rPr>
                <w:lang w:eastAsia="ar-SA"/>
              </w:rPr>
              <w:t>, Communications to support.</w:t>
            </w:r>
          </w:p>
        </w:tc>
        <w:tc>
          <w:tcPr>
            <w:tcW w:w="2178" w:type="dxa"/>
            <w:vMerge w:val="restart"/>
          </w:tcPr>
          <w:p w14:paraId="041DFBE6" w14:textId="6677896B" w:rsidR="00651410" w:rsidRPr="001C41B9" w:rsidRDefault="00087936" w:rsidP="001C41B9">
            <w:pPr>
              <w:rPr>
                <w:lang w:eastAsia="ar-SA"/>
              </w:rPr>
            </w:pPr>
            <w:r w:rsidRPr="00087936">
              <w:rPr>
                <w:lang w:eastAsia="ar-SA"/>
              </w:rPr>
              <w:t xml:space="preserve">Tom Day </w:t>
            </w:r>
            <w:r w:rsidR="00590D37">
              <w:rPr>
                <w:lang w:eastAsia="ar-SA"/>
              </w:rPr>
              <w:t>Environmental Strategy Manager</w:t>
            </w:r>
          </w:p>
        </w:tc>
      </w:tr>
      <w:tr w:rsidR="00651410" w:rsidRPr="001C41B9" w14:paraId="497C307B" w14:textId="77777777" w:rsidTr="0086557C">
        <w:trPr>
          <w:trHeight w:val="555"/>
        </w:trPr>
        <w:tc>
          <w:tcPr>
            <w:tcW w:w="1564" w:type="dxa"/>
            <w:tcBorders>
              <w:bottom w:val="single" w:sz="4" w:space="0" w:color="auto"/>
            </w:tcBorders>
            <w:shd w:val="clear" w:color="auto" w:fill="auto"/>
          </w:tcPr>
          <w:p w14:paraId="4CEEAE34" w14:textId="6D101631" w:rsidR="00651410" w:rsidRPr="001C41B9" w:rsidRDefault="00651410" w:rsidP="001C41B9">
            <w:pPr>
              <w:rPr>
                <w:lang w:eastAsia="ar-SA"/>
              </w:rPr>
            </w:pPr>
            <w:r w:rsidRPr="00651410">
              <w:rPr>
                <w:lang w:eastAsia="ar-SA"/>
              </w:rPr>
              <w:t>E: Partnerships</w:t>
            </w:r>
          </w:p>
        </w:tc>
        <w:tc>
          <w:tcPr>
            <w:tcW w:w="2268" w:type="dxa"/>
            <w:vMerge/>
          </w:tcPr>
          <w:p w14:paraId="7B9DEDE8" w14:textId="77777777" w:rsidR="00651410" w:rsidRPr="001C41B9" w:rsidRDefault="00651410" w:rsidP="001C41B9">
            <w:pPr>
              <w:rPr>
                <w:lang w:eastAsia="ar-SA"/>
              </w:rPr>
            </w:pPr>
          </w:p>
        </w:tc>
        <w:tc>
          <w:tcPr>
            <w:tcW w:w="1337" w:type="dxa"/>
            <w:vMerge/>
          </w:tcPr>
          <w:p w14:paraId="74BCE87F" w14:textId="77777777" w:rsidR="00651410" w:rsidRPr="001C41B9" w:rsidRDefault="00651410" w:rsidP="001C41B9">
            <w:pPr>
              <w:rPr>
                <w:lang w:eastAsia="ar-SA"/>
              </w:rPr>
            </w:pPr>
          </w:p>
        </w:tc>
        <w:tc>
          <w:tcPr>
            <w:tcW w:w="2004" w:type="dxa"/>
            <w:vMerge/>
          </w:tcPr>
          <w:p w14:paraId="0E303CDC" w14:textId="77777777" w:rsidR="00651410" w:rsidRPr="001C41B9" w:rsidRDefault="00651410" w:rsidP="001C41B9">
            <w:pPr>
              <w:rPr>
                <w:lang w:eastAsia="ar-SA"/>
              </w:rPr>
            </w:pPr>
          </w:p>
        </w:tc>
        <w:tc>
          <w:tcPr>
            <w:tcW w:w="2178" w:type="dxa"/>
            <w:vMerge/>
          </w:tcPr>
          <w:p w14:paraId="6B9B8CFA" w14:textId="77777777" w:rsidR="00651410" w:rsidRPr="001C41B9" w:rsidRDefault="00651410" w:rsidP="001C41B9">
            <w:pPr>
              <w:rPr>
                <w:lang w:eastAsia="ar-SA"/>
              </w:rPr>
            </w:pPr>
          </w:p>
        </w:tc>
      </w:tr>
      <w:tr w:rsidR="00651410" w:rsidRPr="001C41B9" w14:paraId="47EECC8A" w14:textId="77777777" w:rsidTr="0086557C">
        <w:trPr>
          <w:trHeight w:val="555"/>
        </w:trPr>
        <w:tc>
          <w:tcPr>
            <w:tcW w:w="1564" w:type="dxa"/>
            <w:shd w:val="clear" w:color="auto" w:fill="B2A1C7" w:themeFill="accent4" w:themeFillTint="99"/>
          </w:tcPr>
          <w:p w14:paraId="5D36159D" w14:textId="77777777" w:rsidR="00651410" w:rsidRDefault="00651410" w:rsidP="001C41B9">
            <w:pPr>
              <w:rPr>
                <w:lang w:eastAsia="ar-SA"/>
              </w:rPr>
            </w:pPr>
            <w:r w:rsidRPr="001C41B9">
              <w:rPr>
                <w:lang w:eastAsia="ar-SA"/>
              </w:rPr>
              <w:t>6.3</w:t>
            </w:r>
          </w:p>
          <w:p w14:paraId="2048E11D" w14:textId="2926B6B4" w:rsidR="009B246B" w:rsidRPr="001C41B9" w:rsidRDefault="0086557C" w:rsidP="001C41B9">
            <w:pPr>
              <w:rPr>
                <w:lang w:eastAsia="ar-SA"/>
              </w:rPr>
            </w:pPr>
            <w:r>
              <w:rPr>
                <w:lang w:eastAsia="ar-SA"/>
              </w:rPr>
              <w:t>Input required from others</w:t>
            </w:r>
          </w:p>
        </w:tc>
        <w:tc>
          <w:tcPr>
            <w:tcW w:w="2268" w:type="dxa"/>
            <w:vMerge w:val="restart"/>
          </w:tcPr>
          <w:p w14:paraId="26F0CF02" w14:textId="77777777" w:rsidR="00651410" w:rsidRPr="001C41B9" w:rsidRDefault="00651410" w:rsidP="001C41B9">
            <w:pPr>
              <w:rPr>
                <w:lang w:eastAsia="ar-SA"/>
              </w:rPr>
            </w:pPr>
            <w:r w:rsidRPr="001C41B9">
              <w:rPr>
                <w:lang w:eastAsia="ar-SA"/>
              </w:rPr>
              <w:t>Manage process of disbursement of funds.</w:t>
            </w:r>
          </w:p>
        </w:tc>
        <w:tc>
          <w:tcPr>
            <w:tcW w:w="1337" w:type="dxa"/>
            <w:vMerge w:val="restart"/>
          </w:tcPr>
          <w:p w14:paraId="7F423F69" w14:textId="77777777" w:rsidR="00651410" w:rsidRPr="001C41B9" w:rsidRDefault="00651410" w:rsidP="001C41B9">
            <w:pPr>
              <w:rPr>
                <w:lang w:eastAsia="ar-SA"/>
              </w:rPr>
            </w:pPr>
            <w:r w:rsidRPr="001C41B9">
              <w:rPr>
                <w:lang w:eastAsia="ar-SA"/>
              </w:rPr>
              <w:t>Start 2021 and the ongoing.</w:t>
            </w:r>
          </w:p>
        </w:tc>
        <w:tc>
          <w:tcPr>
            <w:tcW w:w="2004" w:type="dxa"/>
            <w:vMerge w:val="restart"/>
          </w:tcPr>
          <w:p w14:paraId="2B87AE7C" w14:textId="6BA13CDF" w:rsidR="00651410" w:rsidRPr="001C41B9" w:rsidRDefault="007C59CB" w:rsidP="001C41B9">
            <w:pPr>
              <w:rPr>
                <w:lang w:eastAsia="ar-SA"/>
              </w:rPr>
            </w:pPr>
            <w:r>
              <w:rPr>
                <w:lang w:eastAsia="ar-SA"/>
              </w:rPr>
              <w:t>ESU</w:t>
            </w:r>
          </w:p>
        </w:tc>
        <w:tc>
          <w:tcPr>
            <w:tcW w:w="2178" w:type="dxa"/>
            <w:vMerge w:val="restart"/>
          </w:tcPr>
          <w:p w14:paraId="0F3D90F5" w14:textId="3A72929E" w:rsidR="00651410" w:rsidRPr="001C41B9" w:rsidRDefault="00CB6959" w:rsidP="001C41B9">
            <w:pPr>
              <w:rPr>
                <w:lang w:eastAsia="ar-SA"/>
              </w:rPr>
            </w:pPr>
            <w:r>
              <w:rPr>
                <w:lang w:eastAsia="ar-SA"/>
              </w:rPr>
              <w:t>Tom Day, Environmental Strategy Manager and Sara Osman, Specialist Environment Officer</w:t>
            </w:r>
          </w:p>
        </w:tc>
      </w:tr>
      <w:tr w:rsidR="00651410" w:rsidRPr="001C41B9" w14:paraId="5E52DA1D" w14:textId="77777777" w:rsidTr="0086557C">
        <w:trPr>
          <w:trHeight w:val="555"/>
        </w:trPr>
        <w:tc>
          <w:tcPr>
            <w:tcW w:w="1564" w:type="dxa"/>
          </w:tcPr>
          <w:p w14:paraId="31302E50" w14:textId="37AB4871" w:rsidR="00651410" w:rsidRPr="001C41B9" w:rsidRDefault="00651410" w:rsidP="001C41B9">
            <w:pPr>
              <w:rPr>
                <w:lang w:eastAsia="ar-SA"/>
              </w:rPr>
            </w:pPr>
            <w:r w:rsidRPr="00651410">
              <w:rPr>
                <w:lang w:eastAsia="ar-SA"/>
              </w:rPr>
              <w:t>E: Partnerships</w:t>
            </w:r>
          </w:p>
        </w:tc>
        <w:tc>
          <w:tcPr>
            <w:tcW w:w="2268" w:type="dxa"/>
            <w:vMerge/>
          </w:tcPr>
          <w:p w14:paraId="206D8423" w14:textId="77777777" w:rsidR="00651410" w:rsidRPr="001C41B9" w:rsidRDefault="00651410" w:rsidP="001C41B9">
            <w:pPr>
              <w:rPr>
                <w:lang w:eastAsia="ar-SA"/>
              </w:rPr>
            </w:pPr>
          </w:p>
        </w:tc>
        <w:tc>
          <w:tcPr>
            <w:tcW w:w="1337" w:type="dxa"/>
            <w:vMerge/>
          </w:tcPr>
          <w:p w14:paraId="2472FAB9" w14:textId="77777777" w:rsidR="00651410" w:rsidRPr="001C41B9" w:rsidRDefault="00651410" w:rsidP="001C41B9">
            <w:pPr>
              <w:rPr>
                <w:lang w:eastAsia="ar-SA"/>
              </w:rPr>
            </w:pPr>
          </w:p>
        </w:tc>
        <w:tc>
          <w:tcPr>
            <w:tcW w:w="2004" w:type="dxa"/>
            <w:vMerge/>
          </w:tcPr>
          <w:p w14:paraId="6A095409" w14:textId="77777777" w:rsidR="00651410" w:rsidRPr="001C41B9" w:rsidRDefault="00651410" w:rsidP="001C41B9">
            <w:pPr>
              <w:rPr>
                <w:lang w:eastAsia="ar-SA"/>
              </w:rPr>
            </w:pPr>
          </w:p>
        </w:tc>
        <w:tc>
          <w:tcPr>
            <w:tcW w:w="2178" w:type="dxa"/>
            <w:vMerge/>
          </w:tcPr>
          <w:p w14:paraId="02E9CC64" w14:textId="77777777" w:rsidR="00651410" w:rsidRPr="001C41B9" w:rsidRDefault="00651410" w:rsidP="001C41B9">
            <w:pPr>
              <w:rPr>
                <w:lang w:eastAsia="ar-SA"/>
              </w:rPr>
            </w:pPr>
          </w:p>
        </w:tc>
      </w:tr>
      <w:tr w:rsidR="001C41B9" w:rsidRPr="001C41B9" w14:paraId="51BF78DE" w14:textId="77777777" w:rsidTr="0086557C">
        <w:tc>
          <w:tcPr>
            <w:tcW w:w="1564" w:type="dxa"/>
          </w:tcPr>
          <w:p w14:paraId="2F299330" w14:textId="77777777" w:rsidR="001C41B9" w:rsidRPr="001C41B9" w:rsidRDefault="001C41B9" w:rsidP="001C41B9">
            <w:pPr>
              <w:rPr>
                <w:lang w:eastAsia="ar-SA"/>
              </w:rPr>
            </w:pPr>
          </w:p>
        </w:tc>
        <w:tc>
          <w:tcPr>
            <w:tcW w:w="7787" w:type="dxa"/>
            <w:gridSpan w:val="4"/>
          </w:tcPr>
          <w:p w14:paraId="69007618" w14:textId="095FD8A8" w:rsidR="001C41B9" w:rsidRPr="001C41B9" w:rsidRDefault="00353AB6" w:rsidP="00D41ED0">
            <w:pPr>
              <w:rPr>
                <w:lang w:eastAsia="ar-SA"/>
              </w:rPr>
            </w:pPr>
            <w:r w:rsidRPr="00353AB6">
              <w:rPr>
                <w:lang w:eastAsia="ar-SA"/>
              </w:rPr>
              <w:t>Graylingwell was a zero</w:t>
            </w:r>
            <w:r w:rsidR="00B52171">
              <w:rPr>
                <w:lang w:eastAsia="ar-SA"/>
              </w:rPr>
              <w:t>-</w:t>
            </w:r>
            <w:r w:rsidRPr="00353AB6">
              <w:rPr>
                <w:lang w:eastAsia="ar-SA"/>
              </w:rPr>
              <w:t>carbon development with an agreement which</w:t>
            </w:r>
            <w:r w:rsidR="00B52171">
              <w:rPr>
                <w:lang w:eastAsia="ar-SA"/>
              </w:rPr>
              <w:t>,</w:t>
            </w:r>
            <w:r w:rsidRPr="00353AB6">
              <w:rPr>
                <w:lang w:eastAsia="ar-SA"/>
              </w:rPr>
              <w:t xml:space="preserve"> at the end of the development, if zero carbon was not achieved, the developer </w:t>
            </w:r>
            <w:proofErr w:type="gramStart"/>
            <w:r w:rsidRPr="00353AB6">
              <w:rPr>
                <w:lang w:eastAsia="ar-SA"/>
              </w:rPr>
              <w:t>has to</w:t>
            </w:r>
            <w:proofErr w:type="gramEnd"/>
            <w:r w:rsidRPr="00353AB6">
              <w:rPr>
                <w:lang w:eastAsia="ar-SA"/>
              </w:rPr>
              <w:t xml:space="preserve"> provide money for carbon offsetting fund.  A </w:t>
            </w:r>
            <w:r w:rsidR="000E1834">
              <w:rPr>
                <w:lang w:eastAsia="ar-SA"/>
              </w:rPr>
              <w:t>f</w:t>
            </w:r>
            <w:r w:rsidRPr="00353AB6">
              <w:rPr>
                <w:lang w:eastAsia="ar-SA"/>
              </w:rPr>
              <w:t xml:space="preserve">urther tripartite agreement agreed this fund will be passed to CDC for low carbon projects within the Chichester District. </w:t>
            </w:r>
            <w:r w:rsidR="00ED7BB2">
              <w:rPr>
                <w:lang w:eastAsia="ar-SA"/>
              </w:rPr>
              <w:t xml:space="preserve">Developer </w:t>
            </w:r>
            <w:proofErr w:type="spellStart"/>
            <w:r w:rsidR="00ED7BB2">
              <w:rPr>
                <w:lang w:eastAsia="ar-SA"/>
              </w:rPr>
              <w:t>Vistry</w:t>
            </w:r>
            <w:proofErr w:type="spellEnd"/>
            <w:r w:rsidR="00ED7BB2">
              <w:rPr>
                <w:lang w:eastAsia="ar-SA"/>
              </w:rPr>
              <w:t xml:space="preserve"> and Homes England </w:t>
            </w:r>
            <w:r w:rsidR="00ED7BB2" w:rsidRPr="00ED7BB2">
              <w:rPr>
                <w:lang w:eastAsia="ar-SA"/>
              </w:rPr>
              <w:t>have agreed to commission the Buildings Hub to independently verify the carbon to be offset from the Graylingwell development.  The schedule of payment and timescales can then be incorporated into the draft legal agreement</w:t>
            </w:r>
            <w:r w:rsidR="002B0717">
              <w:rPr>
                <w:lang w:eastAsia="ar-SA"/>
              </w:rPr>
              <w:t>.</w:t>
            </w:r>
            <w:r w:rsidR="00ED7BB2" w:rsidRPr="00ED7BB2">
              <w:rPr>
                <w:lang w:eastAsia="ar-SA"/>
              </w:rPr>
              <w:t xml:space="preserve"> </w:t>
            </w:r>
            <w:r w:rsidR="002B0717">
              <w:rPr>
                <w:lang w:eastAsia="ar-SA"/>
              </w:rPr>
              <w:t>As much as this project is within the council’s control, o</w:t>
            </w:r>
            <w:r w:rsidR="00A06CD3">
              <w:rPr>
                <w:lang w:eastAsia="ar-SA"/>
              </w:rPr>
              <w:t xml:space="preserve">fficers </w:t>
            </w:r>
            <w:r w:rsidR="002B0717">
              <w:rPr>
                <w:lang w:eastAsia="ar-SA"/>
              </w:rPr>
              <w:t xml:space="preserve">continue to </w:t>
            </w:r>
            <w:r w:rsidR="00A06CD3">
              <w:rPr>
                <w:lang w:eastAsia="ar-SA"/>
              </w:rPr>
              <w:t xml:space="preserve">progress this work </w:t>
            </w:r>
            <w:r w:rsidR="002B0717">
              <w:rPr>
                <w:lang w:eastAsia="ar-SA"/>
              </w:rPr>
              <w:t xml:space="preserve">through </w:t>
            </w:r>
            <w:r w:rsidR="00A06CD3">
              <w:rPr>
                <w:lang w:eastAsia="ar-SA"/>
              </w:rPr>
              <w:t>regular meetings</w:t>
            </w:r>
            <w:r w:rsidR="002B0717">
              <w:rPr>
                <w:lang w:eastAsia="ar-SA"/>
              </w:rPr>
              <w:t xml:space="preserve"> with the stakeholders</w:t>
            </w:r>
            <w:r w:rsidR="00A06CD3">
              <w:rPr>
                <w:lang w:eastAsia="ar-SA"/>
              </w:rPr>
              <w:t xml:space="preserve">, the </w:t>
            </w:r>
            <w:r w:rsidR="002B0717">
              <w:rPr>
                <w:lang w:eastAsia="ar-SA"/>
              </w:rPr>
              <w:t xml:space="preserve">next meeting being scheduled for 10 </w:t>
            </w:r>
            <w:r w:rsidR="00A06CD3">
              <w:rPr>
                <w:lang w:eastAsia="ar-SA"/>
              </w:rPr>
              <w:t xml:space="preserve">January </w:t>
            </w:r>
            <w:r w:rsidR="00FA1C78">
              <w:rPr>
                <w:lang w:eastAsia="ar-SA"/>
              </w:rPr>
              <w:t>202</w:t>
            </w:r>
            <w:r w:rsidR="00A06CD3">
              <w:rPr>
                <w:lang w:eastAsia="ar-SA"/>
              </w:rPr>
              <w:t>3</w:t>
            </w:r>
            <w:r w:rsidR="00ED7BB2" w:rsidRPr="00ED7BB2">
              <w:rPr>
                <w:lang w:eastAsia="ar-SA"/>
              </w:rPr>
              <w:t xml:space="preserve">.  </w:t>
            </w:r>
            <w:r w:rsidRPr="00353AB6">
              <w:rPr>
                <w:lang w:eastAsia="ar-SA"/>
              </w:rPr>
              <w:t xml:space="preserve"> </w:t>
            </w:r>
          </w:p>
        </w:tc>
      </w:tr>
      <w:tr w:rsidR="001C41B9" w:rsidRPr="001C41B9" w14:paraId="7435BCA7" w14:textId="77777777" w:rsidTr="0086557C">
        <w:tc>
          <w:tcPr>
            <w:tcW w:w="1564" w:type="dxa"/>
            <w:shd w:val="clear" w:color="auto" w:fill="FF0000"/>
          </w:tcPr>
          <w:p w14:paraId="398CCA0B" w14:textId="77777777" w:rsidR="001C41B9" w:rsidRDefault="001C41B9" w:rsidP="001C41B9">
            <w:pPr>
              <w:rPr>
                <w:lang w:eastAsia="ar-SA"/>
              </w:rPr>
            </w:pPr>
            <w:r w:rsidRPr="001C41B9">
              <w:rPr>
                <w:lang w:eastAsia="ar-SA"/>
              </w:rPr>
              <w:t>6.4</w:t>
            </w:r>
          </w:p>
          <w:p w14:paraId="0FC9A80E" w14:textId="77777777" w:rsidR="003F7F5E" w:rsidRDefault="003F7F5E" w:rsidP="001C41B9">
            <w:pPr>
              <w:rPr>
                <w:rFonts w:eastAsia="Times New Roman"/>
                <w:bCs/>
              </w:rPr>
            </w:pPr>
            <w:r>
              <w:rPr>
                <w:rFonts w:eastAsia="Times New Roman"/>
                <w:bCs/>
              </w:rPr>
              <w:t xml:space="preserve">Not </w:t>
            </w:r>
            <w:r w:rsidRPr="004831C2">
              <w:rPr>
                <w:rFonts w:eastAsia="Times New Roman"/>
                <w:bCs/>
              </w:rPr>
              <w:t>initiated/</w:t>
            </w:r>
          </w:p>
          <w:p w14:paraId="692FE953" w14:textId="0DC31357" w:rsidR="00C50FC2" w:rsidRPr="001C41B9" w:rsidRDefault="003F7F5E" w:rsidP="001C41B9">
            <w:pPr>
              <w:rPr>
                <w:lang w:eastAsia="ar-SA"/>
              </w:rPr>
            </w:pPr>
            <w:r w:rsidRPr="004831C2">
              <w:rPr>
                <w:rFonts w:eastAsia="Times New Roman"/>
                <w:bCs/>
              </w:rPr>
              <w:t>completed on time</w:t>
            </w:r>
            <w:r>
              <w:rPr>
                <w:rFonts w:eastAsia="Times New Roman"/>
                <w:bCs/>
              </w:rPr>
              <w:t xml:space="preserve"> or not expected to be</w:t>
            </w:r>
          </w:p>
        </w:tc>
        <w:tc>
          <w:tcPr>
            <w:tcW w:w="2268" w:type="dxa"/>
          </w:tcPr>
          <w:p w14:paraId="6E17137B" w14:textId="77777777" w:rsidR="001C41B9" w:rsidRPr="001C41B9" w:rsidRDefault="001C41B9" w:rsidP="001C41B9">
            <w:pPr>
              <w:rPr>
                <w:lang w:eastAsia="ar-SA"/>
              </w:rPr>
            </w:pPr>
            <w:bookmarkStart w:id="11" w:name="_Hlk92799932"/>
            <w:r w:rsidRPr="001C41B9">
              <w:rPr>
                <w:lang w:eastAsia="ar-SA"/>
              </w:rPr>
              <w:t>Report on feasibility of establishing on-going District-wide fund</w:t>
            </w:r>
            <w:bookmarkEnd w:id="11"/>
            <w:r w:rsidRPr="001C41B9">
              <w:rPr>
                <w:lang w:eastAsia="ar-SA"/>
              </w:rPr>
              <w:t>.</w:t>
            </w:r>
          </w:p>
        </w:tc>
        <w:tc>
          <w:tcPr>
            <w:tcW w:w="1337" w:type="dxa"/>
          </w:tcPr>
          <w:p w14:paraId="065338F8" w14:textId="77777777" w:rsidR="001C41B9" w:rsidRPr="001C41B9" w:rsidRDefault="001C41B9" w:rsidP="001C41B9">
            <w:pPr>
              <w:rPr>
                <w:lang w:eastAsia="ar-SA"/>
              </w:rPr>
            </w:pPr>
            <w:r w:rsidRPr="001C41B9">
              <w:rPr>
                <w:lang w:eastAsia="ar-SA"/>
              </w:rPr>
              <w:t>Complete by October 2021</w:t>
            </w:r>
          </w:p>
        </w:tc>
        <w:tc>
          <w:tcPr>
            <w:tcW w:w="2004" w:type="dxa"/>
          </w:tcPr>
          <w:p w14:paraId="41BD2922" w14:textId="63B6CB8D" w:rsidR="001C41B9" w:rsidRPr="001C41B9" w:rsidRDefault="00087936" w:rsidP="001C41B9">
            <w:pPr>
              <w:rPr>
                <w:lang w:eastAsia="ar-SA"/>
              </w:rPr>
            </w:pPr>
            <w:r>
              <w:rPr>
                <w:lang w:eastAsia="ar-SA"/>
              </w:rPr>
              <w:t>ESU</w:t>
            </w:r>
            <w:r w:rsidR="00B52171">
              <w:rPr>
                <w:lang w:eastAsia="ar-SA"/>
              </w:rPr>
              <w:t xml:space="preserve"> </w:t>
            </w:r>
            <w:r w:rsidR="001C41B9" w:rsidRPr="001C41B9">
              <w:rPr>
                <w:lang w:eastAsia="ar-SA"/>
              </w:rPr>
              <w:t>to lead. Planning Policy.</w:t>
            </w:r>
          </w:p>
        </w:tc>
        <w:tc>
          <w:tcPr>
            <w:tcW w:w="2178" w:type="dxa"/>
          </w:tcPr>
          <w:p w14:paraId="10DFC92F" w14:textId="12DFAFA8" w:rsidR="001C41B9" w:rsidRPr="001C41B9" w:rsidRDefault="001C41B9" w:rsidP="001C41B9">
            <w:pPr>
              <w:rPr>
                <w:lang w:eastAsia="ar-SA"/>
              </w:rPr>
            </w:pPr>
            <w:r w:rsidRPr="001C41B9">
              <w:rPr>
                <w:lang w:eastAsia="ar-SA"/>
              </w:rPr>
              <w:t xml:space="preserve">Tom Day </w:t>
            </w:r>
            <w:r w:rsidR="00590D37">
              <w:rPr>
                <w:lang w:eastAsia="ar-SA"/>
              </w:rPr>
              <w:t>Environmental Strategy Manager</w:t>
            </w:r>
            <w:r w:rsidR="00C8786A">
              <w:rPr>
                <w:lang w:eastAsia="ar-SA"/>
              </w:rPr>
              <w:t xml:space="preserve">; </w:t>
            </w:r>
            <w:r w:rsidR="00C8786A" w:rsidRPr="001C41B9">
              <w:rPr>
                <w:lang w:eastAsia="ar-SA"/>
              </w:rPr>
              <w:t xml:space="preserve">Andrea Smith, </w:t>
            </w:r>
            <w:r w:rsidR="00C8786A">
              <w:rPr>
                <w:lang w:eastAsia="ar-SA"/>
              </w:rPr>
              <w:t>Carbon Reduction Project Manager</w:t>
            </w:r>
            <w:r w:rsidRPr="001C41B9">
              <w:rPr>
                <w:lang w:eastAsia="ar-SA"/>
              </w:rPr>
              <w:t xml:space="preserve"> </w:t>
            </w:r>
          </w:p>
        </w:tc>
      </w:tr>
      <w:tr w:rsidR="001C41B9" w:rsidRPr="001C41B9" w14:paraId="35D02271" w14:textId="77777777" w:rsidTr="0086557C">
        <w:tc>
          <w:tcPr>
            <w:tcW w:w="1564" w:type="dxa"/>
          </w:tcPr>
          <w:p w14:paraId="4C9355CB" w14:textId="1F63E0D7" w:rsidR="001C41B9" w:rsidRPr="001C41B9" w:rsidRDefault="00651410" w:rsidP="001C41B9">
            <w:pPr>
              <w:rPr>
                <w:lang w:eastAsia="ar-SA"/>
              </w:rPr>
            </w:pPr>
            <w:r>
              <w:rPr>
                <w:lang w:eastAsia="ar-SA"/>
              </w:rPr>
              <w:t>A: Direct Control</w:t>
            </w:r>
          </w:p>
        </w:tc>
        <w:tc>
          <w:tcPr>
            <w:tcW w:w="7787" w:type="dxa"/>
            <w:gridSpan w:val="4"/>
          </w:tcPr>
          <w:p w14:paraId="4B4F21CA" w14:textId="55329D2D" w:rsidR="001C41B9" w:rsidRPr="001C41B9" w:rsidRDefault="000F1A9C" w:rsidP="001C41B9">
            <w:pPr>
              <w:rPr>
                <w:lang w:eastAsia="ar-SA"/>
              </w:rPr>
            </w:pPr>
            <w:r>
              <w:rPr>
                <w:lang w:eastAsia="ar-SA"/>
              </w:rPr>
              <w:t xml:space="preserve">There </w:t>
            </w:r>
            <w:r w:rsidR="00B52171">
              <w:rPr>
                <w:lang w:eastAsia="ar-SA"/>
              </w:rPr>
              <w:t xml:space="preserve">are currently </w:t>
            </w:r>
            <w:r>
              <w:rPr>
                <w:lang w:eastAsia="ar-SA"/>
              </w:rPr>
              <w:t>opportunities to apply for external funding.</w:t>
            </w:r>
            <w:r w:rsidR="00FA1C78">
              <w:rPr>
                <w:lang w:eastAsia="ar-SA"/>
              </w:rPr>
              <w:t xml:space="preserve"> </w:t>
            </w:r>
            <w:r w:rsidR="00FA1C78" w:rsidRPr="00FA1C78">
              <w:rPr>
                <w:lang w:eastAsia="ar-SA"/>
              </w:rPr>
              <w:t>Funding has not been a limiting factor in the past two years with successful applications made to several Government schemes and therefore this report has not been a priority. However, this prioritisation will be kept under review.</w:t>
            </w:r>
          </w:p>
        </w:tc>
      </w:tr>
    </w:tbl>
    <w:p w14:paraId="0CC61DA6" w14:textId="77777777" w:rsidR="001C41B9" w:rsidRDefault="001C41B9" w:rsidP="001C41B9">
      <w:pPr>
        <w:rPr>
          <w:lang w:eastAsia="ar-SA"/>
        </w:rPr>
      </w:pPr>
    </w:p>
    <w:p w14:paraId="276C1F8E" w14:textId="77777777" w:rsidR="005E2D58" w:rsidRDefault="005E2D58" w:rsidP="005F070A">
      <w:pPr>
        <w:pStyle w:val="Heading2"/>
      </w:pPr>
      <w:r>
        <w:lastRenderedPageBreak/>
        <w:t xml:space="preserve">CDC operations, </w:t>
      </w:r>
      <w:proofErr w:type="gramStart"/>
      <w:r>
        <w:t>buildings</w:t>
      </w:r>
      <w:proofErr w:type="gramEnd"/>
      <w:r>
        <w:t xml:space="preserve"> and land</w:t>
      </w:r>
    </w:p>
    <w:tbl>
      <w:tblPr>
        <w:tblStyle w:val="TableGrid8"/>
        <w:tblW w:w="5265" w:type="pct"/>
        <w:tblLayout w:type="fixed"/>
        <w:tblLook w:val="04A0" w:firstRow="1" w:lastRow="0" w:firstColumn="1" w:lastColumn="0" w:noHBand="0" w:noVBand="1"/>
        <w:tblCaption w:val="CDC operations, buildings and land "/>
      </w:tblPr>
      <w:tblGrid>
        <w:gridCol w:w="1524"/>
        <w:gridCol w:w="2158"/>
        <w:gridCol w:w="1417"/>
        <w:gridCol w:w="1837"/>
        <w:gridCol w:w="2558"/>
      </w:tblGrid>
      <w:tr w:rsidR="00640A8F" w:rsidRPr="005E2D58" w14:paraId="6F8B27C9" w14:textId="77777777" w:rsidTr="00E04F81">
        <w:trPr>
          <w:tblHeader/>
        </w:trPr>
        <w:tc>
          <w:tcPr>
            <w:tcW w:w="1524" w:type="dxa"/>
          </w:tcPr>
          <w:p w14:paraId="7A03518A" w14:textId="77777777" w:rsidR="005E2D58" w:rsidRPr="005E2D58" w:rsidRDefault="005E2D58" w:rsidP="005E2D58">
            <w:pPr>
              <w:rPr>
                <w:b/>
                <w:lang w:eastAsia="ar-SA"/>
              </w:rPr>
            </w:pPr>
          </w:p>
        </w:tc>
        <w:tc>
          <w:tcPr>
            <w:tcW w:w="2158" w:type="dxa"/>
          </w:tcPr>
          <w:p w14:paraId="6C5C1BDB" w14:textId="77777777" w:rsidR="005E2D58" w:rsidRPr="005E2D58" w:rsidRDefault="005E2D58" w:rsidP="005E2D58">
            <w:pPr>
              <w:rPr>
                <w:b/>
                <w:lang w:eastAsia="ar-SA"/>
              </w:rPr>
            </w:pPr>
            <w:r w:rsidRPr="005E2D58">
              <w:rPr>
                <w:b/>
                <w:lang w:eastAsia="ar-SA"/>
              </w:rPr>
              <w:t xml:space="preserve">Actions </w:t>
            </w:r>
          </w:p>
        </w:tc>
        <w:tc>
          <w:tcPr>
            <w:tcW w:w="1417" w:type="dxa"/>
          </w:tcPr>
          <w:p w14:paraId="24A5A329" w14:textId="77777777" w:rsidR="005E2D58" w:rsidRPr="005E2D58" w:rsidRDefault="005E2D58" w:rsidP="005E2D58">
            <w:pPr>
              <w:rPr>
                <w:b/>
                <w:lang w:eastAsia="ar-SA"/>
              </w:rPr>
            </w:pPr>
            <w:r w:rsidRPr="005E2D58">
              <w:rPr>
                <w:b/>
                <w:lang w:eastAsia="ar-SA"/>
              </w:rPr>
              <w:t>Target dates</w:t>
            </w:r>
          </w:p>
        </w:tc>
        <w:tc>
          <w:tcPr>
            <w:tcW w:w="1837" w:type="dxa"/>
          </w:tcPr>
          <w:p w14:paraId="01712674" w14:textId="77777777" w:rsidR="005E2D58" w:rsidRPr="005E2D58" w:rsidRDefault="005E2D58" w:rsidP="005E2D58">
            <w:pPr>
              <w:rPr>
                <w:b/>
                <w:lang w:eastAsia="ar-SA"/>
              </w:rPr>
            </w:pPr>
            <w:r w:rsidRPr="005E2D58">
              <w:rPr>
                <w:b/>
                <w:lang w:eastAsia="ar-SA"/>
              </w:rPr>
              <w:t>Services involved in delivery</w:t>
            </w:r>
          </w:p>
        </w:tc>
        <w:tc>
          <w:tcPr>
            <w:tcW w:w="2558" w:type="dxa"/>
          </w:tcPr>
          <w:p w14:paraId="6CDCD959" w14:textId="77777777" w:rsidR="005E2D58" w:rsidRPr="005E2D58" w:rsidRDefault="005E2D58" w:rsidP="005E2D58">
            <w:pPr>
              <w:rPr>
                <w:b/>
                <w:lang w:eastAsia="ar-SA"/>
              </w:rPr>
            </w:pPr>
            <w:r w:rsidRPr="005E2D58">
              <w:rPr>
                <w:b/>
                <w:lang w:eastAsia="ar-SA"/>
              </w:rPr>
              <w:t>Officer responsible for delivery</w:t>
            </w:r>
          </w:p>
        </w:tc>
      </w:tr>
      <w:tr w:rsidR="00640A8F" w:rsidRPr="005E2D58" w14:paraId="40746AC5" w14:textId="77777777" w:rsidTr="00E04F81">
        <w:tc>
          <w:tcPr>
            <w:tcW w:w="1524" w:type="dxa"/>
            <w:shd w:val="clear" w:color="auto" w:fill="00B050"/>
          </w:tcPr>
          <w:p w14:paraId="2061ABCA" w14:textId="77777777" w:rsidR="005E2D58" w:rsidRDefault="005E2D58" w:rsidP="00C41E58">
            <w:pPr>
              <w:ind w:right="223"/>
              <w:rPr>
                <w:lang w:eastAsia="ar-SA"/>
              </w:rPr>
            </w:pPr>
            <w:r w:rsidRPr="005E2D58">
              <w:rPr>
                <w:lang w:eastAsia="ar-SA"/>
              </w:rPr>
              <w:t>7.1</w:t>
            </w:r>
            <w:r w:rsidR="000163EA">
              <w:rPr>
                <w:lang w:eastAsia="ar-SA"/>
              </w:rPr>
              <w:t xml:space="preserve"> </w:t>
            </w:r>
          </w:p>
          <w:p w14:paraId="48824A85" w14:textId="3D68F049" w:rsidR="0086557C" w:rsidRPr="005E2D58" w:rsidRDefault="0086557C" w:rsidP="00C41E58">
            <w:pPr>
              <w:ind w:right="223"/>
              <w:rPr>
                <w:lang w:eastAsia="ar-SA"/>
              </w:rPr>
            </w:pPr>
            <w:r>
              <w:rPr>
                <w:lang w:eastAsia="ar-SA"/>
              </w:rPr>
              <w:t>On-going</w:t>
            </w:r>
          </w:p>
        </w:tc>
        <w:tc>
          <w:tcPr>
            <w:tcW w:w="2158" w:type="dxa"/>
          </w:tcPr>
          <w:p w14:paraId="4971BDF0" w14:textId="77777777" w:rsidR="005E2D58" w:rsidRPr="005E2D58" w:rsidRDefault="005E2D58" w:rsidP="005E2D58">
            <w:pPr>
              <w:rPr>
                <w:lang w:eastAsia="ar-SA"/>
              </w:rPr>
            </w:pPr>
            <w:r w:rsidRPr="005E2D58">
              <w:rPr>
                <w:lang w:eastAsia="ar-SA"/>
              </w:rPr>
              <w:t>Investigate setting up Power Purchase Agreements (PPA) directly with renewable electricity and bio-methane generators.</w:t>
            </w:r>
          </w:p>
        </w:tc>
        <w:tc>
          <w:tcPr>
            <w:tcW w:w="1417" w:type="dxa"/>
          </w:tcPr>
          <w:p w14:paraId="2B907010" w14:textId="77777777" w:rsidR="005E2D58" w:rsidRPr="005E2D58" w:rsidRDefault="005E2D58" w:rsidP="005E2D58">
            <w:pPr>
              <w:rPr>
                <w:lang w:eastAsia="ar-SA"/>
              </w:rPr>
            </w:pPr>
            <w:r w:rsidRPr="005E2D58">
              <w:rPr>
                <w:lang w:eastAsia="ar-SA"/>
              </w:rPr>
              <w:t>Start and finish 2023</w:t>
            </w:r>
          </w:p>
        </w:tc>
        <w:tc>
          <w:tcPr>
            <w:tcW w:w="1837" w:type="dxa"/>
          </w:tcPr>
          <w:p w14:paraId="5F27E16A" w14:textId="09BD7362" w:rsidR="005E2D58" w:rsidRPr="005E2D58" w:rsidRDefault="00FA1C78" w:rsidP="005E2D58">
            <w:pPr>
              <w:rPr>
                <w:lang w:eastAsia="ar-SA"/>
              </w:rPr>
            </w:pPr>
            <w:r>
              <w:rPr>
                <w:lang w:eastAsia="ar-SA"/>
              </w:rPr>
              <w:t>ESU</w:t>
            </w:r>
            <w:r w:rsidR="001C63DA">
              <w:rPr>
                <w:lang w:eastAsia="ar-SA"/>
              </w:rPr>
              <w:t>, Legal, Financial Services.</w:t>
            </w:r>
          </w:p>
        </w:tc>
        <w:tc>
          <w:tcPr>
            <w:tcW w:w="2558" w:type="dxa"/>
          </w:tcPr>
          <w:p w14:paraId="17FF83EA" w14:textId="7B12BC13" w:rsidR="005E2D58" w:rsidRPr="005E2D58" w:rsidRDefault="005E2D58" w:rsidP="005E2D58">
            <w:pPr>
              <w:rPr>
                <w:lang w:eastAsia="ar-SA"/>
              </w:rPr>
            </w:pPr>
            <w:r w:rsidRPr="005E2D58">
              <w:rPr>
                <w:lang w:eastAsia="ar-SA"/>
              </w:rPr>
              <w:t xml:space="preserve">Andrea Smith </w:t>
            </w:r>
            <w:r w:rsidR="00924459">
              <w:rPr>
                <w:lang w:eastAsia="ar-SA"/>
              </w:rPr>
              <w:t>Carbon Reduction Project Manager</w:t>
            </w:r>
          </w:p>
        </w:tc>
      </w:tr>
      <w:tr w:rsidR="006D411D" w:rsidRPr="005E2D58" w14:paraId="0AB39772" w14:textId="77777777" w:rsidTr="00E04F81">
        <w:tc>
          <w:tcPr>
            <w:tcW w:w="1524" w:type="dxa"/>
          </w:tcPr>
          <w:p w14:paraId="1D04AE06" w14:textId="590677FF" w:rsidR="006D411D" w:rsidRPr="005E2D58" w:rsidRDefault="00651410" w:rsidP="00C41E58">
            <w:pPr>
              <w:ind w:right="223"/>
              <w:rPr>
                <w:lang w:eastAsia="ar-SA"/>
              </w:rPr>
            </w:pPr>
            <w:r>
              <w:rPr>
                <w:lang w:eastAsia="ar-SA"/>
              </w:rPr>
              <w:t>B: Procurement</w:t>
            </w:r>
          </w:p>
        </w:tc>
        <w:tc>
          <w:tcPr>
            <w:tcW w:w="7970" w:type="dxa"/>
            <w:gridSpan w:val="4"/>
          </w:tcPr>
          <w:p w14:paraId="5B87FAF6" w14:textId="74E6F780" w:rsidR="006D411D" w:rsidRPr="005E2D58" w:rsidRDefault="00112F77" w:rsidP="005E2D58">
            <w:pPr>
              <w:rPr>
                <w:lang w:eastAsia="ar-SA"/>
              </w:rPr>
            </w:pPr>
            <w:r>
              <w:rPr>
                <w:lang w:eastAsia="ar-SA"/>
              </w:rPr>
              <w:t xml:space="preserve"> </w:t>
            </w:r>
            <w:r w:rsidR="000645AE">
              <w:rPr>
                <w:lang w:eastAsia="ar-SA"/>
              </w:rPr>
              <w:t xml:space="preserve">CDC has been offered a PPA in 2024. </w:t>
            </w:r>
            <w:r w:rsidR="003F5DEC">
              <w:rPr>
                <w:lang w:eastAsia="ar-SA"/>
              </w:rPr>
              <w:t xml:space="preserve"> </w:t>
            </w:r>
            <w:r w:rsidR="00B92461">
              <w:rPr>
                <w:lang w:eastAsia="ar-SA"/>
              </w:rPr>
              <w:t>The Senior Leadership Team</w:t>
            </w:r>
            <w:r w:rsidR="003F5DEC">
              <w:rPr>
                <w:lang w:eastAsia="ar-SA"/>
              </w:rPr>
              <w:t xml:space="preserve"> has approved investigation of this </w:t>
            </w:r>
            <w:r w:rsidR="000645AE">
              <w:rPr>
                <w:lang w:eastAsia="ar-SA"/>
              </w:rPr>
              <w:t xml:space="preserve">new form of energy procurement </w:t>
            </w:r>
            <w:r w:rsidR="00B972CD">
              <w:rPr>
                <w:lang w:eastAsia="ar-SA"/>
              </w:rPr>
              <w:t xml:space="preserve">for </w:t>
            </w:r>
            <w:r w:rsidR="00E30698">
              <w:rPr>
                <w:lang w:eastAsia="ar-SA"/>
              </w:rPr>
              <w:t>CDC</w:t>
            </w:r>
            <w:r w:rsidR="003F5DEC">
              <w:rPr>
                <w:lang w:eastAsia="ar-SA"/>
              </w:rPr>
              <w:t xml:space="preserve">. This </w:t>
            </w:r>
            <w:r w:rsidR="00DD121B">
              <w:rPr>
                <w:lang w:eastAsia="ar-SA"/>
              </w:rPr>
              <w:t xml:space="preserve">is underway </w:t>
            </w:r>
            <w:r w:rsidR="000645AE">
              <w:rPr>
                <w:lang w:eastAsia="ar-SA"/>
              </w:rPr>
              <w:t xml:space="preserve">with the solar farm developer, our current procurement framework </w:t>
            </w:r>
            <w:r w:rsidR="00B972CD">
              <w:rPr>
                <w:lang w:eastAsia="ar-SA"/>
              </w:rPr>
              <w:t>LASER, CDC legal and procurement teams.</w:t>
            </w:r>
            <w:r w:rsidR="002C5BA9">
              <w:rPr>
                <w:lang w:eastAsia="ar-SA"/>
              </w:rPr>
              <w:t xml:space="preserve"> </w:t>
            </w:r>
          </w:p>
        </w:tc>
      </w:tr>
      <w:tr w:rsidR="00640A8F" w:rsidRPr="005E2D58" w14:paraId="6D79D6DD" w14:textId="77777777" w:rsidTr="00E04F81">
        <w:tc>
          <w:tcPr>
            <w:tcW w:w="1524" w:type="dxa"/>
            <w:shd w:val="clear" w:color="auto" w:fill="7030A0"/>
          </w:tcPr>
          <w:p w14:paraId="531F4462" w14:textId="77777777" w:rsidR="005E2D58" w:rsidRPr="00802A8A" w:rsidRDefault="005E2D58" w:rsidP="005E2D58">
            <w:pPr>
              <w:rPr>
                <w:color w:val="FFFFFF" w:themeColor="background1"/>
                <w:lang w:eastAsia="ar-SA"/>
              </w:rPr>
            </w:pPr>
            <w:r w:rsidRPr="00802A8A">
              <w:rPr>
                <w:color w:val="FFFFFF" w:themeColor="background1"/>
                <w:lang w:eastAsia="ar-SA"/>
              </w:rPr>
              <w:t>7.2</w:t>
            </w:r>
            <w:r w:rsidR="00C50FC2" w:rsidRPr="00802A8A">
              <w:rPr>
                <w:color w:val="FFFFFF" w:themeColor="background1"/>
                <w:lang w:eastAsia="ar-SA"/>
              </w:rPr>
              <w:t xml:space="preserve"> </w:t>
            </w:r>
          </w:p>
          <w:p w14:paraId="4D30DB56" w14:textId="7DB90F4B" w:rsidR="0086557C" w:rsidRPr="00802A8A" w:rsidRDefault="00802A8A" w:rsidP="005E2D58">
            <w:pPr>
              <w:rPr>
                <w:color w:val="FFFFFF" w:themeColor="background1"/>
                <w:lang w:eastAsia="ar-SA"/>
              </w:rPr>
            </w:pPr>
            <w:r w:rsidRPr="00802A8A">
              <w:rPr>
                <w:color w:val="FFFFFF" w:themeColor="background1"/>
                <w:lang w:eastAsia="ar-SA"/>
              </w:rPr>
              <w:t>Completed</w:t>
            </w:r>
          </w:p>
        </w:tc>
        <w:tc>
          <w:tcPr>
            <w:tcW w:w="2158" w:type="dxa"/>
            <w:shd w:val="clear" w:color="auto" w:fill="7030A0"/>
          </w:tcPr>
          <w:p w14:paraId="665B4EED" w14:textId="77777777" w:rsidR="005E2D58" w:rsidRPr="00802A8A" w:rsidRDefault="005E2D58" w:rsidP="005E2D58">
            <w:pPr>
              <w:rPr>
                <w:color w:val="FFFFFF" w:themeColor="background1"/>
                <w:lang w:eastAsia="ar-SA"/>
              </w:rPr>
            </w:pPr>
            <w:r w:rsidRPr="00802A8A">
              <w:rPr>
                <w:color w:val="FFFFFF" w:themeColor="background1"/>
                <w:lang w:eastAsia="ar-SA"/>
              </w:rPr>
              <w:t>Commission a review of CDC operational buildings for options for carbon savings.</w:t>
            </w:r>
          </w:p>
        </w:tc>
        <w:tc>
          <w:tcPr>
            <w:tcW w:w="1417" w:type="dxa"/>
            <w:shd w:val="clear" w:color="auto" w:fill="7030A0"/>
          </w:tcPr>
          <w:p w14:paraId="57EFCE63" w14:textId="0C65D769" w:rsidR="005E2D58" w:rsidRPr="00802A8A" w:rsidRDefault="000D0656" w:rsidP="005E2D58">
            <w:pPr>
              <w:rPr>
                <w:color w:val="FFFFFF" w:themeColor="background1"/>
                <w:lang w:eastAsia="ar-SA"/>
              </w:rPr>
            </w:pPr>
            <w:r w:rsidRPr="00802A8A">
              <w:rPr>
                <w:color w:val="FFFFFF" w:themeColor="background1"/>
                <w:lang w:eastAsia="ar-SA"/>
              </w:rPr>
              <w:t>Completed</w:t>
            </w:r>
          </w:p>
        </w:tc>
        <w:tc>
          <w:tcPr>
            <w:tcW w:w="1837" w:type="dxa"/>
            <w:shd w:val="clear" w:color="auto" w:fill="7030A0"/>
          </w:tcPr>
          <w:p w14:paraId="25CD8236" w14:textId="1232A794" w:rsidR="005E2D58" w:rsidRPr="00802A8A" w:rsidRDefault="00FA1C78" w:rsidP="005E2D58">
            <w:pPr>
              <w:rPr>
                <w:color w:val="FFFFFF" w:themeColor="background1"/>
                <w:lang w:eastAsia="ar-SA"/>
              </w:rPr>
            </w:pPr>
            <w:r>
              <w:rPr>
                <w:color w:val="FFFFFF" w:themeColor="background1"/>
                <w:lang w:eastAsia="ar-SA"/>
              </w:rPr>
              <w:t>ESU</w:t>
            </w:r>
            <w:r w:rsidR="005E2D58" w:rsidRPr="00802A8A">
              <w:rPr>
                <w:color w:val="FFFFFF" w:themeColor="background1"/>
                <w:lang w:eastAsia="ar-SA"/>
              </w:rPr>
              <w:t>, Growth, Facilities, Culture, Place, Chichester Contract Services</w:t>
            </w:r>
          </w:p>
        </w:tc>
        <w:tc>
          <w:tcPr>
            <w:tcW w:w="2558" w:type="dxa"/>
            <w:shd w:val="clear" w:color="auto" w:fill="7030A0"/>
          </w:tcPr>
          <w:p w14:paraId="580907B7" w14:textId="3C53A1D2" w:rsidR="005E2D58" w:rsidRPr="00802A8A" w:rsidRDefault="005E2D58" w:rsidP="005E2D58">
            <w:pPr>
              <w:rPr>
                <w:color w:val="FFFFFF" w:themeColor="background1"/>
                <w:lang w:eastAsia="ar-SA"/>
              </w:rPr>
            </w:pPr>
            <w:r w:rsidRPr="00802A8A">
              <w:rPr>
                <w:color w:val="FFFFFF" w:themeColor="background1"/>
                <w:lang w:eastAsia="ar-SA"/>
              </w:rPr>
              <w:t>Andrea Smith</w:t>
            </w:r>
            <w:r w:rsidR="00FA1C78">
              <w:rPr>
                <w:color w:val="FFFFFF" w:themeColor="background1"/>
                <w:lang w:eastAsia="ar-SA"/>
              </w:rPr>
              <w:t>,</w:t>
            </w:r>
            <w:r w:rsidRPr="00802A8A">
              <w:rPr>
                <w:color w:val="FFFFFF" w:themeColor="background1"/>
                <w:lang w:eastAsia="ar-SA"/>
              </w:rPr>
              <w:t xml:space="preserve"> </w:t>
            </w:r>
            <w:r w:rsidR="00924459" w:rsidRPr="00802A8A">
              <w:rPr>
                <w:color w:val="FFFFFF" w:themeColor="background1"/>
                <w:lang w:eastAsia="ar-SA"/>
              </w:rPr>
              <w:t>Carbon Reduction Project Manager</w:t>
            </w:r>
          </w:p>
        </w:tc>
      </w:tr>
      <w:tr w:rsidR="005E2D58" w:rsidRPr="005E2D58" w14:paraId="77BB9147" w14:textId="77777777" w:rsidTr="00E04F81">
        <w:tc>
          <w:tcPr>
            <w:tcW w:w="1524" w:type="dxa"/>
          </w:tcPr>
          <w:p w14:paraId="7634BEE3" w14:textId="76585C62" w:rsidR="005E2D58" w:rsidRPr="005E2D58" w:rsidRDefault="00651410" w:rsidP="005E2D58">
            <w:pPr>
              <w:rPr>
                <w:lang w:eastAsia="ar-SA"/>
              </w:rPr>
            </w:pPr>
            <w:r>
              <w:rPr>
                <w:lang w:eastAsia="ar-SA"/>
              </w:rPr>
              <w:t>A: Direct Control</w:t>
            </w:r>
          </w:p>
        </w:tc>
        <w:tc>
          <w:tcPr>
            <w:tcW w:w="7970" w:type="dxa"/>
            <w:gridSpan w:val="4"/>
          </w:tcPr>
          <w:p w14:paraId="608C0C2A" w14:textId="663B8609" w:rsidR="005E2D58" w:rsidRPr="005E2D58" w:rsidRDefault="000163EA" w:rsidP="005E2D58">
            <w:pPr>
              <w:rPr>
                <w:lang w:eastAsia="ar-SA"/>
              </w:rPr>
            </w:pPr>
            <w:r>
              <w:rPr>
                <w:lang w:eastAsia="ar-SA"/>
              </w:rPr>
              <w:t xml:space="preserve">A consultant </w:t>
            </w:r>
            <w:r w:rsidR="003230ED">
              <w:rPr>
                <w:lang w:eastAsia="ar-SA"/>
              </w:rPr>
              <w:t>c</w:t>
            </w:r>
            <w:r>
              <w:rPr>
                <w:lang w:eastAsia="ar-SA"/>
              </w:rPr>
              <w:t>onduct</w:t>
            </w:r>
            <w:r w:rsidR="003230ED">
              <w:rPr>
                <w:lang w:eastAsia="ar-SA"/>
              </w:rPr>
              <w:t>ed</w:t>
            </w:r>
            <w:r>
              <w:rPr>
                <w:lang w:eastAsia="ar-SA"/>
              </w:rPr>
              <w:t xml:space="preserve"> feasibility studies at East </w:t>
            </w:r>
            <w:proofErr w:type="spellStart"/>
            <w:r>
              <w:rPr>
                <w:lang w:eastAsia="ar-SA"/>
              </w:rPr>
              <w:t>Pallant</w:t>
            </w:r>
            <w:proofErr w:type="spellEnd"/>
            <w:r>
              <w:rPr>
                <w:lang w:eastAsia="ar-SA"/>
              </w:rPr>
              <w:t xml:space="preserve"> House, </w:t>
            </w:r>
            <w:proofErr w:type="spellStart"/>
            <w:r>
              <w:rPr>
                <w:lang w:eastAsia="ar-SA"/>
              </w:rPr>
              <w:t>Bourne</w:t>
            </w:r>
            <w:proofErr w:type="spellEnd"/>
            <w:r>
              <w:rPr>
                <w:lang w:eastAsia="ar-SA"/>
              </w:rPr>
              <w:t xml:space="preserve"> and Grange leisure centres, the </w:t>
            </w:r>
            <w:proofErr w:type="spellStart"/>
            <w:r>
              <w:rPr>
                <w:lang w:eastAsia="ar-SA"/>
              </w:rPr>
              <w:t>Novium</w:t>
            </w:r>
            <w:proofErr w:type="spellEnd"/>
            <w:r>
              <w:rPr>
                <w:lang w:eastAsia="ar-SA"/>
              </w:rPr>
              <w:t xml:space="preserve"> museum, </w:t>
            </w:r>
            <w:proofErr w:type="spellStart"/>
            <w:r>
              <w:rPr>
                <w:lang w:eastAsia="ar-SA"/>
              </w:rPr>
              <w:t>Westhampnett</w:t>
            </w:r>
            <w:proofErr w:type="spellEnd"/>
            <w:r>
              <w:rPr>
                <w:lang w:eastAsia="ar-SA"/>
              </w:rPr>
              <w:t xml:space="preserve"> depot and selected CD</w:t>
            </w:r>
            <w:r w:rsidR="003E0641">
              <w:rPr>
                <w:lang w:eastAsia="ar-SA"/>
              </w:rPr>
              <w:t>C</w:t>
            </w:r>
            <w:r>
              <w:rPr>
                <w:lang w:eastAsia="ar-SA"/>
              </w:rPr>
              <w:t xml:space="preserve"> car parks.</w:t>
            </w:r>
            <w:r w:rsidR="00D923B6">
              <w:rPr>
                <w:lang w:eastAsia="ar-SA"/>
              </w:rPr>
              <w:t xml:space="preserve"> </w:t>
            </w:r>
            <w:r w:rsidR="00DD121B">
              <w:rPr>
                <w:lang w:eastAsia="ar-SA"/>
              </w:rPr>
              <w:t>The report</w:t>
            </w:r>
            <w:r w:rsidR="008431E1">
              <w:rPr>
                <w:lang w:eastAsia="ar-SA"/>
              </w:rPr>
              <w:t>s</w:t>
            </w:r>
            <w:r w:rsidR="00DD121B">
              <w:rPr>
                <w:lang w:eastAsia="ar-SA"/>
              </w:rPr>
              <w:t xml:space="preserve"> </w:t>
            </w:r>
            <w:r w:rsidR="003230ED">
              <w:rPr>
                <w:lang w:eastAsia="ar-SA"/>
              </w:rPr>
              <w:t>have been used to</w:t>
            </w:r>
            <w:r w:rsidR="00B92461">
              <w:rPr>
                <w:lang w:eastAsia="ar-SA"/>
              </w:rPr>
              <w:t xml:space="preserve"> inform</w:t>
            </w:r>
            <w:r w:rsidR="003230ED">
              <w:rPr>
                <w:lang w:eastAsia="ar-SA"/>
              </w:rPr>
              <w:t xml:space="preserve"> decision</w:t>
            </w:r>
            <w:r w:rsidR="00B92461">
              <w:rPr>
                <w:lang w:eastAsia="ar-SA"/>
              </w:rPr>
              <w:t xml:space="preserve">s. </w:t>
            </w:r>
          </w:p>
        </w:tc>
      </w:tr>
      <w:tr w:rsidR="00640A8F" w:rsidRPr="005E2D58" w14:paraId="1E1413FE" w14:textId="77777777" w:rsidTr="00E04F81">
        <w:tc>
          <w:tcPr>
            <w:tcW w:w="1524" w:type="dxa"/>
            <w:shd w:val="clear" w:color="auto" w:fill="00B050"/>
          </w:tcPr>
          <w:p w14:paraId="38FB3961" w14:textId="77777777" w:rsidR="0086557C" w:rsidRDefault="005E2D58" w:rsidP="005E2D58">
            <w:pPr>
              <w:rPr>
                <w:lang w:eastAsia="ar-SA"/>
              </w:rPr>
            </w:pPr>
            <w:bookmarkStart w:id="12" w:name="_Hlk92200848"/>
            <w:r w:rsidRPr="005E2D58">
              <w:rPr>
                <w:lang w:eastAsia="ar-SA"/>
              </w:rPr>
              <w:t>7.3</w:t>
            </w:r>
            <w:r w:rsidR="00C50FC2">
              <w:rPr>
                <w:lang w:eastAsia="ar-SA"/>
              </w:rPr>
              <w:t xml:space="preserve"> </w:t>
            </w:r>
          </w:p>
          <w:p w14:paraId="71C151D1" w14:textId="288F4A0F" w:rsidR="005E2D58" w:rsidRPr="005E2D58" w:rsidRDefault="0086557C" w:rsidP="005E2D58">
            <w:pPr>
              <w:rPr>
                <w:lang w:eastAsia="ar-SA"/>
              </w:rPr>
            </w:pPr>
            <w:r>
              <w:rPr>
                <w:lang w:eastAsia="ar-SA"/>
              </w:rPr>
              <w:t>On-going</w:t>
            </w:r>
          </w:p>
        </w:tc>
        <w:tc>
          <w:tcPr>
            <w:tcW w:w="2158" w:type="dxa"/>
          </w:tcPr>
          <w:p w14:paraId="206CB70A" w14:textId="77777777" w:rsidR="005E2D58" w:rsidRPr="005E2D58" w:rsidRDefault="005E2D58" w:rsidP="005E2D58">
            <w:pPr>
              <w:rPr>
                <w:lang w:eastAsia="ar-SA"/>
              </w:rPr>
            </w:pPr>
            <w:r w:rsidRPr="005E2D58">
              <w:rPr>
                <w:rFonts w:eastAsia="Times New Roman"/>
                <w:color w:val="000000"/>
                <w:lang w:eastAsia="ar-SA"/>
              </w:rPr>
              <w:t>Collate existing initiatives that incentivise low-carbon work travel by CDC staff into a Green Travel Plan and identify gaps.</w:t>
            </w:r>
          </w:p>
        </w:tc>
        <w:tc>
          <w:tcPr>
            <w:tcW w:w="1417" w:type="dxa"/>
          </w:tcPr>
          <w:p w14:paraId="05B6B4B5" w14:textId="77777777" w:rsidR="005E2D58" w:rsidRPr="005E2D58" w:rsidRDefault="005E2D58" w:rsidP="005E2D58">
            <w:pPr>
              <w:rPr>
                <w:lang w:eastAsia="ar-SA"/>
              </w:rPr>
            </w:pPr>
            <w:r w:rsidRPr="005E2D58">
              <w:rPr>
                <w:lang w:eastAsia="ar-SA"/>
              </w:rPr>
              <w:t>Start in early 2021. Planned outcomes agreed by summer 2021, followed by implementation.</w:t>
            </w:r>
          </w:p>
        </w:tc>
        <w:tc>
          <w:tcPr>
            <w:tcW w:w="1837" w:type="dxa"/>
          </w:tcPr>
          <w:p w14:paraId="4D3F2E76" w14:textId="77777777" w:rsidR="005E2D58" w:rsidRPr="005E2D58" w:rsidRDefault="005E2D58" w:rsidP="005E2D58">
            <w:pPr>
              <w:rPr>
                <w:lang w:eastAsia="ar-SA"/>
              </w:rPr>
            </w:pPr>
            <w:r w:rsidRPr="005E2D58">
              <w:rPr>
                <w:lang w:eastAsia="ar-SA"/>
              </w:rPr>
              <w:t>Business Support, Environmental Protection</w:t>
            </w:r>
          </w:p>
        </w:tc>
        <w:tc>
          <w:tcPr>
            <w:tcW w:w="2558" w:type="dxa"/>
          </w:tcPr>
          <w:p w14:paraId="0BE6533D" w14:textId="77777777" w:rsidR="005E2D58" w:rsidRPr="005E2D58" w:rsidRDefault="005E2D58" w:rsidP="005E2D58">
            <w:pPr>
              <w:rPr>
                <w:lang w:eastAsia="ar-SA"/>
              </w:rPr>
            </w:pPr>
            <w:r w:rsidRPr="005E2D58">
              <w:rPr>
                <w:lang w:eastAsia="ar-SA"/>
              </w:rPr>
              <w:t>Joe Mildred, Divisional Manager Business Support</w:t>
            </w:r>
          </w:p>
        </w:tc>
      </w:tr>
      <w:tr w:rsidR="005E2D58" w:rsidRPr="005E2D58" w14:paraId="3BCED693" w14:textId="77777777" w:rsidTr="00E04F81">
        <w:tc>
          <w:tcPr>
            <w:tcW w:w="1524" w:type="dxa"/>
          </w:tcPr>
          <w:p w14:paraId="034FC008" w14:textId="6EB3901F" w:rsidR="005E2D58" w:rsidRPr="005E2D58" w:rsidRDefault="00651410" w:rsidP="005E2D58">
            <w:pPr>
              <w:rPr>
                <w:lang w:eastAsia="ar-SA"/>
              </w:rPr>
            </w:pPr>
            <w:r>
              <w:rPr>
                <w:lang w:eastAsia="ar-SA"/>
              </w:rPr>
              <w:t>A: Direct Control</w:t>
            </w:r>
          </w:p>
        </w:tc>
        <w:tc>
          <w:tcPr>
            <w:tcW w:w="7970" w:type="dxa"/>
            <w:gridSpan w:val="4"/>
          </w:tcPr>
          <w:p w14:paraId="2586B4B2" w14:textId="1D98826E" w:rsidR="005E2D58" w:rsidRPr="005E2D58" w:rsidRDefault="007D1671" w:rsidP="005E2D58">
            <w:pPr>
              <w:rPr>
                <w:lang w:eastAsia="ar-SA"/>
              </w:rPr>
            </w:pPr>
            <w:r w:rsidRPr="007D1671">
              <w:rPr>
                <w:lang w:eastAsia="ar-SA"/>
              </w:rPr>
              <w:t xml:space="preserve">A staff Green Travel Plan has been developed and internal approval to fund some components has been </w:t>
            </w:r>
            <w:r w:rsidR="000C547C">
              <w:rPr>
                <w:lang w:eastAsia="ar-SA"/>
              </w:rPr>
              <w:t xml:space="preserve">secured. Two new electric car charging points have been installed at East </w:t>
            </w:r>
            <w:proofErr w:type="spellStart"/>
            <w:r w:rsidR="000C547C">
              <w:rPr>
                <w:lang w:eastAsia="ar-SA"/>
              </w:rPr>
              <w:t>Pallant</w:t>
            </w:r>
            <w:proofErr w:type="spellEnd"/>
            <w:r w:rsidR="000C547C">
              <w:rPr>
                <w:lang w:eastAsia="ar-SA"/>
              </w:rPr>
              <w:t xml:space="preserve"> House and two electric vehicles for staff to use for business are in place along with two </w:t>
            </w:r>
            <w:proofErr w:type="spellStart"/>
            <w:r w:rsidR="000C547C">
              <w:rPr>
                <w:lang w:eastAsia="ar-SA"/>
              </w:rPr>
              <w:t>ebikes</w:t>
            </w:r>
            <w:proofErr w:type="spellEnd"/>
            <w:r w:rsidR="000C547C">
              <w:rPr>
                <w:lang w:eastAsia="ar-SA"/>
              </w:rPr>
              <w:t xml:space="preserve"> for work related journeys.</w:t>
            </w:r>
          </w:p>
        </w:tc>
      </w:tr>
      <w:tr w:rsidR="00640A8F" w:rsidRPr="005E2D58" w14:paraId="1FEEBBEE" w14:textId="77777777" w:rsidTr="00E04F81">
        <w:tc>
          <w:tcPr>
            <w:tcW w:w="1524" w:type="dxa"/>
            <w:shd w:val="clear" w:color="auto" w:fill="00B050"/>
          </w:tcPr>
          <w:p w14:paraId="5463F284" w14:textId="77777777" w:rsidR="0086557C" w:rsidRDefault="005E2D58" w:rsidP="005E2D58">
            <w:pPr>
              <w:rPr>
                <w:lang w:eastAsia="ar-SA"/>
              </w:rPr>
            </w:pPr>
            <w:r w:rsidRPr="005E2D58">
              <w:rPr>
                <w:lang w:eastAsia="ar-SA"/>
              </w:rPr>
              <w:t>7.4</w:t>
            </w:r>
            <w:r w:rsidR="00C50FC2">
              <w:rPr>
                <w:lang w:eastAsia="ar-SA"/>
              </w:rPr>
              <w:t xml:space="preserve"> </w:t>
            </w:r>
          </w:p>
          <w:p w14:paraId="090AA1F1" w14:textId="016805DC" w:rsidR="005E2D58" w:rsidRPr="005E2D58" w:rsidRDefault="0086557C" w:rsidP="005E2D58">
            <w:pPr>
              <w:rPr>
                <w:lang w:eastAsia="ar-SA"/>
              </w:rPr>
            </w:pPr>
            <w:r>
              <w:rPr>
                <w:lang w:eastAsia="ar-SA"/>
              </w:rPr>
              <w:t>On-going</w:t>
            </w:r>
          </w:p>
        </w:tc>
        <w:tc>
          <w:tcPr>
            <w:tcW w:w="2158" w:type="dxa"/>
          </w:tcPr>
          <w:p w14:paraId="77F35A89" w14:textId="2E3332DA" w:rsidR="005E2D58" w:rsidRPr="005E2D58" w:rsidRDefault="005E2D58" w:rsidP="005E2D58">
            <w:pPr>
              <w:rPr>
                <w:rFonts w:eastAsia="Times New Roman"/>
                <w:color w:val="000000"/>
                <w:lang w:eastAsia="ar-SA"/>
              </w:rPr>
            </w:pPr>
            <w:r w:rsidRPr="005E2D58">
              <w:rPr>
                <w:rFonts w:eastAsia="Times New Roman"/>
                <w:color w:val="000000"/>
                <w:lang w:eastAsia="ar-SA"/>
              </w:rPr>
              <w:t xml:space="preserve">Factor GHG emissions into the evaluation of the options for </w:t>
            </w:r>
            <w:r w:rsidR="0049682F">
              <w:rPr>
                <w:rFonts w:eastAsia="Times New Roman"/>
                <w:color w:val="000000"/>
                <w:lang w:eastAsia="ar-SA"/>
              </w:rPr>
              <w:t xml:space="preserve">the Council’s ongoing office requirements and </w:t>
            </w:r>
            <w:r w:rsidR="0049682F">
              <w:rPr>
                <w:rFonts w:eastAsia="Times New Roman"/>
                <w:color w:val="000000"/>
                <w:lang w:eastAsia="ar-SA"/>
              </w:rPr>
              <w:lastRenderedPageBreak/>
              <w:t xml:space="preserve">the future use of </w:t>
            </w:r>
            <w:r w:rsidRPr="005E2D58">
              <w:rPr>
                <w:rFonts w:eastAsia="Times New Roman"/>
                <w:color w:val="000000"/>
                <w:lang w:eastAsia="ar-SA"/>
              </w:rPr>
              <w:t xml:space="preserve">East </w:t>
            </w:r>
            <w:proofErr w:type="spellStart"/>
            <w:r w:rsidRPr="005E2D58">
              <w:rPr>
                <w:rFonts w:eastAsia="Times New Roman"/>
                <w:color w:val="000000"/>
                <w:lang w:eastAsia="ar-SA"/>
              </w:rPr>
              <w:t>Pallant</w:t>
            </w:r>
            <w:proofErr w:type="spellEnd"/>
            <w:r w:rsidRPr="005E2D58">
              <w:rPr>
                <w:rFonts w:eastAsia="Times New Roman"/>
                <w:color w:val="000000"/>
                <w:lang w:eastAsia="ar-SA"/>
              </w:rPr>
              <w:t xml:space="preserve"> House.</w:t>
            </w:r>
          </w:p>
        </w:tc>
        <w:tc>
          <w:tcPr>
            <w:tcW w:w="1417" w:type="dxa"/>
          </w:tcPr>
          <w:p w14:paraId="4DE53E9E" w14:textId="18360EB3" w:rsidR="005E2D58" w:rsidRPr="005E2D58" w:rsidRDefault="0049682F" w:rsidP="005E2D58">
            <w:pPr>
              <w:rPr>
                <w:lang w:eastAsia="ar-SA"/>
              </w:rPr>
            </w:pPr>
            <w:r>
              <w:rPr>
                <w:lang w:eastAsia="ar-SA"/>
              </w:rPr>
              <w:lastRenderedPageBreak/>
              <w:t xml:space="preserve">Scope to be finalised in Spring 2022 and options appraisal </w:t>
            </w:r>
            <w:r>
              <w:rPr>
                <w:lang w:eastAsia="ar-SA"/>
              </w:rPr>
              <w:lastRenderedPageBreak/>
              <w:t>to follow with final recommendations to be made in early 2023.</w:t>
            </w:r>
          </w:p>
        </w:tc>
        <w:tc>
          <w:tcPr>
            <w:tcW w:w="1837" w:type="dxa"/>
          </w:tcPr>
          <w:p w14:paraId="6EA00F2F" w14:textId="0328015A" w:rsidR="005E2D58" w:rsidRPr="005E2D58" w:rsidRDefault="005E2D58" w:rsidP="005E2D58">
            <w:pPr>
              <w:rPr>
                <w:lang w:eastAsia="ar-SA"/>
              </w:rPr>
            </w:pPr>
            <w:r w:rsidRPr="005E2D58">
              <w:rPr>
                <w:lang w:eastAsia="ar-SA"/>
              </w:rPr>
              <w:lastRenderedPageBreak/>
              <w:t>Business Support,</w:t>
            </w:r>
            <w:r w:rsidR="00FA1C78">
              <w:rPr>
                <w:lang w:eastAsia="ar-SA"/>
              </w:rPr>
              <w:t xml:space="preserve"> ESU</w:t>
            </w:r>
            <w:r w:rsidRPr="005E2D58">
              <w:rPr>
                <w:lang w:eastAsia="ar-SA"/>
              </w:rPr>
              <w:t>.</w:t>
            </w:r>
          </w:p>
        </w:tc>
        <w:tc>
          <w:tcPr>
            <w:tcW w:w="2558" w:type="dxa"/>
          </w:tcPr>
          <w:p w14:paraId="0D736B79" w14:textId="77777777" w:rsidR="005E2D58" w:rsidRPr="005E2D58" w:rsidRDefault="005E2D58" w:rsidP="005E2D58">
            <w:pPr>
              <w:rPr>
                <w:lang w:eastAsia="ar-SA"/>
              </w:rPr>
            </w:pPr>
            <w:r w:rsidRPr="005E2D58">
              <w:rPr>
                <w:lang w:eastAsia="ar-SA"/>
              </w:rPr>
              <w:t>Joe Mildred, Divisional Manager Business Support</w:t>
            </w:r>
          </w:p>
        </w:tc>
      </w:tr>
      <w:tr w:rsidR="005E2D58" w:rsidRPr="005E2D58" w14:paraId="2819CE0C" w14:textId="77777777" w:rsidTr="00E04F81">
        <w:tc>
          <w:tcPr>
            <w:tcW w:w="1524" w:type="dxa"/>
            <w:shd w:val="clear" w:color="auto" w:fill="auto"/>
          </w:tcPr>
          <w:p w14:paraId="24AC4B11" w14:textId="5DDDD8B6" w:rsidR="005E2D58" w:rsidRPr="005E2D58" w:rsidRDefault="00651410" w:rsidP="005E2D58">
            <w:pPr>
              <w:rPr>
                <w:lang w:eastAsia="ar-SA"/>
              </w:rPr>
            </w:pPr>
            <w:r w:rsidRPr="00651410">
              <w:rPr>
                <w:lang w:eastAsia="ar-SA"/>
              </w:rPr>
              <w:t>A: Direct Control</w:t>
            </w:r>
          </w:p>
        </w:tc>
        <w:tc>
          <w:tcPr>
            <w:tcW w:w="7970" w:type="dxa"/>
            <w:gridSpan w:val="4"/>
            <w:shd w:val="clear" w:color="auto" w:fill="auto"/>
          </w:tcPr>
          <w:p w14:paraId="00C88819" w14:textId="4A38341D" w:rsidR="005E2D58" w:rsidRPr="005E2D58" w:rsidRDefault="0049682F" w:rsidP="005E2D58">
            <w:pPr>
              <w:rPr>
                <w:lang w:eastAsia="ar-SA"/>
              </w:rPr>
            </w:pPr>
            <w:r>
              <w:rPr>
                <w:lang w:eastAsia="ar-SA"/>
              </w:rPr>
              <w:t>The options appraisal will con</w:t>
            </w:r>
            <w:r w:rsidR="00DC588E">
              <w:rPr>
                <w:lang w:eastAsia="ar-SA"/>
              </w:rPr>
              <w:t>sid</w:t>
            </w:r>
            <w:r>
              <w:rPr>
                <w:lang w:eastAsia="ar-SA"/>
              </w:rPr>
              <w:t>er the future</w:t>
            </w:r>
            <w:r w:rsidR="00DC588E">
              <w:rPr>
                <w:lang w:eastAsia="ar-SA"/>
              </w:rPr>
              <w:t xml:space="preserve"> office requirements and whether to remain or relocate from East </w:t>
            </w:r>
            <w:proofErr w:type="spellStart"/>
            <w:r w:rsidR="00DC588E">
              <w:rPr>
                <w:lang w:eastAsia="ar-SA"/>
              </w:rPr>
              <w:t>Pallant</w:t>
            </w:r>
            <w:proofErr w:type="spellEnd"/>
            <w:r w:rsidR="00DC588E">
              <w:rPr>
                <w:lang w:eastAsia="ar-SA"/>
              </w:rPr>
              <w:t xml:space="preserve"> House, If the preferred option is to remain in at least part of East </w:t>
            </w:r>
            <w:proofErr w:type="spellStart"/>
            <w:r w:rsidR="00DC588E">
              <w:rPr>
                <w:lang w:eastAsia="ar-SA"/>
              </w:rPr>
              <w:t>Pallant</w:t>
            </w:r>
            <w:proofErr w:type="spellEnd"/>
            <w:r w:rsidR="00DC588E">
              <w:rPr>
                <w:lang w:eastAsia="ar-SA"/>
              </w:rPr>
              <w:t xml:space="preserve"> House</w:t>
            </w:r>
            <w:r w:rsidR="001B0655">
              <w:rPr>
                <w:lang w:eastAsia="ar-SA"/>
              </w:rPr>
              <w:t>,</w:t>
            </w:r>
            <w:r w:rsidR="00DC588E">
              <w:rPr>
                <w:lang w:eastAsia="ar-SA"/>
              </w:rPr>
              <w:t xml:space="preserve"> then significant work will need to be undertaken to improve the energy efficiency of the building.</w:t>
            </w:r>
            <w:r w:rsidR="001B0655">
              <w:rPr>
                <w:lang w:eastAsia="ar-SA"/>
              </w:rPr>
              <w:t xml:space="preserve"> </w:t>
            </w:r>
            <w:r w:rsidR="005E2D58" w:rsidRPr="005E2D58">
              <w:rPr>
                <w:lang w:eastAsia="ar-SA"/>
              </w:rPr>
              <w:t>Th</w:t>
            </w:r>
            <w:r w:rsidR="00B90989">
              <w:rPr>
                <w:lang w:eastAsia="ar-SA"/>
              </w:rPr>
              <w:t xml:space="preserve">is will form an integral </w:t>
            </w:r>
            <w:r w:rsidR="00DC588E">
              <w:rPr>
                <w:lang w:eastAsia="ar-SA"/>
              </w:rPr>
              <w:t>consideration within</w:t>
            </w:r>
            <w:r w:rsidR="00B90989">
              <w:rPr>
                <w:lang w:eastAsia="ar-SA"/>
              </w:rPr>
              <w:t xml:space="preserve"> the forthcoming </w:t>
            </w:r>
            <w:r w:rsidR="00DC588E">
              <w:rPr>
                <w:lang w:eastAsia="ar-SA"/>
              </w:rPr>
              <w:t>options appraisal</w:t>
            </w:r>
            <w:r w:rsidR="001B0655">
              <w:rPr>
                <w:lang w:eastAsia="ar-SA"/>
              </w:rPr>
              <w:t>.</w:t>
            </w:r>
          </w:p>
        </w:tc>
      </w:tr>
      <w:tr w:rsidR="00640A8F" w:rsidRPr="005E2D58" w14:paraId="6658D7C6" w14:textId="77777777" w:rsidTr="00586D64">
        <w:tc>
          <w:tcPr>
            <w:tcW w:w="1524" w:type="dxa"/>
            <w:shd w:val="clear" w:color="auto" w:fill="7030A0"/>
          </w:tcPr>
          <w:p w14:paraId="33004C03" w14:textId="77777777" w:rsidR="0086557C" w:rsidRPr="005416E1" w:rsidRDefault="005E2D58" w:rsidP="005E2D58">
            <w:pPr>
              <w:rPr>
                <w:color w:val="FFFFFF" w:themeColor="background1"/>
                <w:lang w:eastAsia="ar-SA"/>
              </w:rPr>
            </w:pPr>
            <w:bookmarkStart w:id="13" w:name="_Hlk92203562"/>
            <w:bookmarkEnd w:id="12"/>
            <w:r w:rsidRPr="005416E1">
              <w:rPr>
                <w:color w:val="FFFFFF" w:themeColor="background1"/>
                <w:lang w:eastAsia="ar-SA"/>
              </w:rPr>
              <w:t>7.5</w:t>
            </w:r>
            <w:r w:rsidR="00C50FC2" w:rsidRPr="005416E1">
              <w:rPr>
                <w:color w:val="FFFFFF" w:themeColor="background1"/>
                <w:lang w:eastAsia="ar-SA"/>
              </w:rPr>
              <w:t xml:space="preserve"> </w:t>
            </w:r>
          </w:p>
          <w:p w14:paraId="01026739" w14:textId="653D9215" w:rsidR="005E2D58" w:rsidRPr="005416E1" w:rsidRDefault="003B2AA7" w:rsidP="005E2D58">
            <w:pPr>
              <w:rPr>
                <w:color w:val="FFFFFF" w:themeColor="background1"/>
                <w:lang w:eastAsia="ar-SA"/>
              </w:rPr>
            </w:pPr>
            <w:r w:rsidRPr="005416E1">
              <w:rPr>
                <w:color w:val="FFFFFF" w:themeColor="background1"/>
                <w:lang w:eastAsia="ar-SA"/>
              </w:rPr>
              <w:t>Completed</w:t>
            </w:r>
          </w:p>
        </w:tc>
        <w:tc>
          <w:tcPr>
            <w:tcW w:w="2158" w:type="dxa"/>
            <w:shd w:val="clear" w:color="auto" w:fill="7030A0"/>
          </w:tcPr>
          <w:p w14:paraId="543EB1E9" w14:textId="77777777" w:rsidR="005E2D58" w:rsidRPr="005416E1" w:rsidRDefault="005E2D58" w:rsidP="005E2D58">
            <w:pPr>
              <w:suppressAutoHyphens/>
              <w:rPr>
                <w:rFonts w:eastAsia="Times New Roman"/>
                <w:color w:val="FFFFFF" w:themeColor="background1"/>
                <w:lang w:eastAsia="ar-SA"/>
              </w:rPr>
            </w:pPr>
            <w:r w:rsidRPr="005416E1">
              <w:rPr>
                <w:rFonts w:eastAsia="Times New Roman"/>
                <w:color w:val="FFFFFF" w:themeColor="background1"/>
                <w:lang w:eastAsia="ar-SA"/>
              </w:rPr>
              <w:t>Plant 400 trees (whips) across a variety of CDC’s parks and green spaces using funds from Trees Outside Woodlands Project, where appropriate.</w:t>
            </w:r>
          </w:p>
        </w:tc>
        <w:tc>
          <w:tcPr>
            <w:tcW w:w="1417" w:type="dxa"/>
            <w:shd w:val="clear" w:color="auto" w:fill="7030A0"/>
          </w:tcPr>
          <w:p w14:paraId="043C22AF" w14:textId="77777777" w:rsidR="005E2D58" w:rsidRPr="005416E1" w:rsidRDefault="005E2D58" w:rsidP="005E2D58">
            <w:pPr>
              <w:rPr>
                <w:color w:val="FFFFFF" w:themeColor="background1"/>
                <w:lang w:eastAsia="ar-SA"/>
              </w:rPr>
            </w:pPr>
            <w:r w:rsidRPr="005416E1">
              <w:rPr>
                <w:color w:val="FFFFFF" w:themeColor="background1"/>
                <w:lang w:eastAsia="ar-SA"/>
              </w:rPr>
              <w:t>2021-2025</w:t>
            </w:r>
          </w:p>
        </w:tc>
        <w:tc>
          <w:tcPr>
            <w:tcW w:w="1837" w:type="dxa"/>
            <w:shd w:val="clear" w:color="auto" w:fill="7030A0"/>
          </w:tcPr>
          <w:p w14:paraId="120B518B" w14:textId="34CCF045" w:rsidR="005E2D58" w:rsidRPr="005416E1" w:rsidRDefault="005E2D58" w:rsidP="005E2D58">
            <w:pPr>
              <w:rPr>
                <w:color w:val="FFFFFF" w:themeColor="background1"/>
                <w:lang w:eastAsia="ar-SA"/>
              </w:rPr>
            </w:pPr>
            <w:r w:rsidRPr="005416E1">
              <w:rPr>
                <w:color w:val="FFFFFF" w:themeColor="background1"/>
                <w:lang w:eastAsia="ar-SA"/>
              </w:rPr>
              <w:t>Chichester Contract Services, E</w:t>
            </w:r>
            <w:r w:rsidR="00087936" w:rsidRPr="005416E1">
              <w:rPr>
                <w:color w:val="FFFFFF" w:themeColor="background1"/>
                <w:lang w:eastAsia="ar-SA"/>
              </w:rPr>
              <w:t>SU</w:t>
            </w:r>
            <w:r w:rsidRPr="005416E1">
              <w:rPr>
                <w:color w:val="FFFFFF" w:themeColor="background1"/>
                <w:lang w:eastAsia="ar-SA"/>
              </w:rPr>
              <w:t>.</w:t>
            </w:r>
          </w:p>
        </w:tc>
        <w:tc>
          <w:tcPr>
            <w:tcW w:w="2558" w:type="dxa"/>
            <w:shd w:val="clear" w:color="auto" w:fill="7030A0"/>
          </w:tcPr>
          <w:p w14:paraId="5743FD4A" w14:textId="2BF94869" w:rsidR="005E2D58" w:rsidRPr="005416E1" w:rsidRDefault="001E1D0F" w:rsidP="005E2D58">
            <w:pPr>
              <w:rPr>
                <w:color w:val="FFFFFF" w:themeColor="background1"/>
                <w:lang w:eastAsia="ar-SA"/>
              </w:rPr>
            </w:pPr>
            <w:r w:rsidRPr="005416E1">
              <w:rPr>
                <w:color w:val="FFFFFF" w:themeColor="background1"/>
                <w:lang w:eastAsia="ar-SA"/>
              </w:rPr>
              <w:t>Ian Baker,</w:t>
            </w:r>
            <w:r w:rsidR="005E2D58" w:rsidRPr="005416E1">
              <w:rPr>
                <w:color w:val="FFFFFF" w:themeColor="background1"/>
                <w:lang w:eastAsia="ar-SA"/>
              </w:rPr>
              <w:t xml:space="preserve"> Green Spaces Lead</w:t>
            </w:r>
          </w:p>
        </w:tc>
      </w:tr>
      <w:tr w:rsidR="005E2D58" w:rsidRPr="005E2D58" w14:paraId="09BCDF05" w14:textId="77777777" w:rsidTr="00E04F81">
        <w:tc>
          <w:tcPr>
            <w:tcW w:w="1524" w:type="dxa"/>
          </w:tcPr>
          <w:p w14:paraId="7F7EF34E" w14:textId="77777777" w:rsidR="00EB682C" w:rsidRDefault="00651410" w:rsidP="005E2D58">
            <w:pPr>
              <w:rPr>
                <w:lang w:eastAsia="ar-SA"/>
              </w:rPr>
            </w:pPr>
            <w:r>
              <w:rPr>
                <w:lang w:eastAsia="ar-SA"/>
              </w:rPr>
              <w:t xml:space="preserve">E: </w:t>
            </w:r>
          </w:p>
          <w:p w14:paraId="795AA33D" w14:textId="3F0DD24A" w:rsidR="005E2D58" w:rsidRPr="005E2D58" w:rsidRDefault="00651410" w:rsidP="005E2D58">
            <w:pPr>
              <w:rPr>
                <w:lang w:eastAsia="ar-SA"/>
              </w:rPr>
            </w:pPr>
            <w:proofErr w:type="gramStart"/>
            <w:r>
              <w:rPr>
                <w:lang w:eastAsia="ar-SA"/>
              </w:rPr>
              <w:t>Partner</w:t>
            </w:r>
            <w:r w:rsidR="00EB682C">
              <w:rPr>
                <w:lang w:eastAsia="ar-SA"/>
              </w:rPr>
              <w:t>-</w:t>
            </w:r>
            <w:r>
              <w:rPr>
                <w:lang w:eastAsia="ar-SA"/>
              </w:rPr>
              <w:t>ships</w:t>
            </w:r>
            <w:proofErr w:type="gramEnd"/>
          </w:p>
        </w:tc>
        <w:tc>
          <w:tcPr>
            <w:tcW w:w="7970" w:type="dxa"/>
            <w:gridSpan w:val="4"/>
          </w:tcPr>
          <w:p w14:paraId="649358AF" w14:textId="07A37C8B" w:rsidR="005E2D58" w:rsidRDefault="008F4E30" w:rsidP="00F16A70">
            <w:pPr>
              <w:rPr>
                <w:lang w:eastAsia="ar-SA"/>
              </w:rPr>
            </w:pPr>
            <w:r>
              <w:rPr>
                <w:lang w:eastAsia="ar-SA"/>
              </w:rPr>
              <w:t>Using funds from the Trees Outside Woodlands project</w:t>
            </w:r>
            <w:r w:rsidR="00A26BA9">
              <w:rPr>
                <w:lang w:eastAsia="ar-SA"/>
              </w:rPr>
              <w:t>,</w:t>
            </w:r>
            <w:r>
              <w:rPr>
                <w:lang w:eastAsia="ar-SA"/>
              </w:rPr>
              <w:t xml:space="preserve"> during the 2021/22 planting season </w:t>
            </w:r>
            <w:r w:rsidR="00161D52">
              <w:rPr>
                <w:color w:val="000000" w:themeColor="text1"/>
                <w:lang w:eastAsia="ar-SA"/>
              </w:rPr>
              <w:t xml:space="preserve">80 trees were planted </w:t>
            </w:r>
            <w:r>
              <w:rPr>
                <w:color w:val="000000" w:themeColor="text1"/>
                <w:lang w:eastAsia="ar-SA"/>
              </w:rPr>
              <w:t xml:space="preserve">on CDC owned land in </w:t>
            </w:r>
            <w:proofErr w:type="spellStart"/>
            <w:r>
              <w:rPr>
                <w:color w:val="000000" w:themeColor="text1"/>
                <w:lang w:eastAsia="ar-SA"/>
              </w:rPr>
              <w:t>Summersdale</w:t>
            </w:r>
            <w:proofErr w:type="spellEnd"/>
            <w:r>
              <w:rPr>
                <w:color w:val="000000" w:themeColor="text1"/>
                <w:lang w:eastAsia="ar-SA"/>
              </w:rPr>
              <w:t xml:space="preserve">, in addition 394 trees were planted </w:t>
            </w:r>
            <w:r w:rsidR="00C04736">
              <w:rPr>
                <w:color w:val="000000" w:themeColor="text1"/>
                <w:lang w:eastAsia="ar-SA"/>
              </w:rPr>
              <w:t>on CDC</w:t>
            </w:r>
            <w:r w:rsidR="00A26BA9">
              <w:rPr>
                <w:color w:val="000000" w:themeColor="text1"/>
                <w:lang w:eastAsia="ar-SA"/>
              </w:rPr>
              <w:t>-</w:t>
            </w:r>
            <w:r w:rsidR="00C04736">
              <w:rPr>
                <w:color w:val="000000" w:themeColor="text1"/>
                <w:lang w:eastAsia="ar-SA"/>
              </w:rPr>
              <w:t xml:space="preserve">owned land on East </w:t>
            </w:r>
            <w:proofErr w:type="spellStart"/>
            <w:r w:rsidR="00C04736">
              <w:rPr>
                <w:color w:val="000000" w:themeColor="text1"/>
                <w:lang w:eastAsia="ar-SA"/>
              </w:rPr>
              <w:t>Broyle</w:t>
            </w:r>
            <w:proofErr w:type="spellEnd"/>
            <w:r w:rsidR="00C04736">
              <w:rPr>
                <w:color w:val="000000" w:themeColor="text1"/>
                <w:lang w:eastAsia="ar-SA"/>
              </w:rPr>
              <w:t xml:space="preserve"> Green</w:t>
            </w:r>
            <w:r w:rsidR="004D756C" w:rsidRPr="004D756C">
              <w:rPr>
                <w:color w:val="000000" w:themeColor="text1"/>
                <w:lang w:eastAsia="ar-SA"/>
              </w:rPr>
              <w:t>.</w:t>
            </w:r>
            <w:r w:rsidR="008B3870" w:rsidRPr="004D756C">
              <w:rPr>
                <w:color w:val="000000" w:themeColor="text1"/>
                <w:lang w:eastAsia="ar-SA"/>
              </w:rPr>
              <w:t xml:space="preserve"> </w:t>
            </w:r>
            <w:r w:rsidR="000C7BCB">
              <w:rPr>
                <w:lang w:eastAsia="ar-SA"/>
              </w:rPr>
              <w:t>See Action 13.1 for information on the Trees Outside Woodlands project.</w:t>
            </w:r>
            <w:r>
              <w:rPr>
                <w:lang w:eastAsia="ar-SA"/>
              </w:rPr>
              <w:t xml:space="preserve"> </w:t>
            </w:r>
          </w:p>
          <w:p w14:paraId="61EE4FE0" w14:textId="77777777" w:rsidR="003B2AA7" w:rsidRDefault="00394280" w:rsidP="00161D52">
            <w:r w:rsidRPr="0011440E">
              <w:t xml:space="preserve">Further funding for 300 trees </w:t>
            </w:r>
            <w:r w:rsidR="00161D52">
              <w:t>was</w:t>
            </w:r>
            <w:r w:rsidRPr="0011440E">
              <w:t xml:space="preserve"> awarded to CDC by </w:t>
            </w:r>
            <w:proofErr w:type="spellStart"/>
            <w:r w:rsidRPr="0011440E">
              <w:t>Podback</w:t>
            </w:r>
            <w:proofErr w:type="spellEnd"/>
            <w:r w:rsidRPr="0011440E">
              <w:t xml:space="preserve">, following the </w:t>
            </w:r>
            <w:r w:rsidR="0011440E" w:rsidRPr="0011440E">
              <w:t>implementation</w:t>
            </w:r>
            <w:r w:rsidRPr="0011440E">
              <w:t xml:space="preserve"> of a coffee pod collection service within CD</w:t>
            </w:r>
            <w:r w:rsidR="00161D52">
              <w:t xml:space="preserve">C. These trees have been planted on CDC owned green space by </w:t>
            </w:r>
            <w:proofErr w:type="spellStart"/>
            <w:r w:rsidR="00161D52">
              <w:t>Summersdale</w:t>
            </w:r>
            <w:proofErr w:type="spellEnd"/>
            <w:r w:rsidR="00161D52">
              <w:t xml:space="preserve"> </w:t>
            </w:r>
            <w:proofErr w:type="spellStart"/>
            <w:r w:rsidR="00D32476">
              <w:t>C</w:t>
            </w:r>
            <w:r w:rsidR="00161D52">
              <w:t>opse</w:t>
            </w:r>
            <w:proofErr w:type="spellEnd"/>
            <w:r w:rsidR="003B2AA7">
              <w:t>.</w:t>
            </w:r>
          </w:p>
          <w:p w14:paraId="253552F9" w14:textId="0C8C664B" w:rsidR="00451CB5" w:rsidRPr="0011440E" w:rsidRDefault="003B2AA7" w:rsidP="00161D52">
            <w:pPr>
              <w:rPr>
                <w:strike/>
                <w:lang w:eastAsia="ar-SA"/>
              </w:rPr>
            </w:pPr>
            <w:r w:rsidRPr="003B2AA7">
              <w:rPr>
                <w:color w:val="000000" w:themeColor="text1"/>
                <w:lang w:eastAsia="ar-SA"/>
              </w:rPr>
              <w:t>T</w:t>
            </w:r>
            <w:r>
              <w:rPr>
                <w:color w:val="000000" w:themeColor="text1"/>
                <w:lang w:eastAsia="ar-SA"/>
              </w:rPr>
              <w:t>he</w:t>
            </w:r>
            <w:r w:rsidRPr="003B2AA7">
              <w:rPr>
                <w:color w:val="000000" w:themeColor="text1"/>
                <w:lang w:eastAsia="ar-SA"/>
              </w:rPr>
              <w:t xml:space="preserve"> target of 400 trees ha</w:t>
            </w:r>
            <w:r>
              <w:rPr>
                <w:color w:val="000000" w:themeColor="text1"/>
                <w:lang w:eastAsia="ar-SA"/>
              </w:rPr>
              <w:t>s</w:t>
            </w:r>
            <w:r w:rsidRPr="003B2AA7">
              <w:rPr>
                <w:color w:val="000000" w:themeColor="text1"/>
                <w:lang w:eastAsia="ar-SA"/>
              </w:rPr>
              <w:t xml:space="preserve"> been reached and exceeded. </w:t>
            </w:r>
            <w:r>
              <w:rPr>
                <w:color w:val="000000" w:themeColor="text1"/>
                <w:lang w:eastAsia="ar-SA"/>
              </w:rPr>
              <w:t xml:space="preserve">More trees </w:t>
            </w:r>
            <w:r w:rsidRPr="003B2AA7">
              <w:rPr>
                <w:color w:val="000000" w:themeColor="text1"/>
                <w:lang w:eastAsia="ar-SA"/>
              </w:rPr>
              <w:t>continu</w:t>
            </w:r>
            <w:r>
              <w:rPr>
                <w:color w:val="000000" w:themeColor="text1"/>
                <w:lang w:eastAsia="ar-SA"/>
              </w:rPr>
              <w:t xml:space="preserve">e </w:t>
            </w:r>
            <w:r w:rsidRPr="003B2AA7">
              <w:rPr>
                <w:color w:val="000000" w:themeColor="text1"/>
                <w:lang w:eastAsia="ar-SA"/>
              </w:rPr>
              <w:t xml:space="preserve">to </w:t>
            </w:r>
            <w:r>
              <w:rPr>
                <w:color w:val="000000" w:themeColor="text1"/>
                <w:lang w:eastAsia="ar-SA"/>
              </w:rPr>
              <w:t xml:space="preserve">be </w:t>
            </w:r>
            <w:r w:rsidRPr="003B2AA7">
              <w:rPr>
                <w:color w:val="000000" w:themeColor="text1"/>
                <w:lang w:eastAsia="ar-SA"/>
              </w:rPr>
              <w:t>plant more</w:t>
            </w:r>
            <w:r>
              <w:rPr>
                <w:color w:val="000000" w:themeColor="text1"/>
                <w:lang w:eastAsia="ar-SA"/>
              </w:rPr>
              <w:t xml:space="preserve">, </w:t>
            </w:r>
            <w:r w:rsidRPr="003B2AA7">
              <w:rPr>
                <w:color w:val="000000" w:themeColor="text1"/>
                <w:lang w:eastAsia="ar-SA"/>
              </w:rPr>
              <w:t>so this figure will increase considerably</w:t>
            </w:r>
            <w:r>
              <w:rPr>
                <w:color w:val="000000" w:themeColor="text1"/>
                <w:lang w:eastAsia="ar-SA"/>
              </w:rPr>
              <w:t>.</w:t>
            </w:r>
            <w:r w:rsidRPr="003B2AA7">
              <w:rPr>
                <w:color w:val="000000" w:themeColor="text1"/>
                <w:lang w:eastAsia="ar-SA"/>
              </w:rPr>
              <w:t xml:space="preserve"> </w:t>
            </w:r>
            <w:r w:rsidR="00161D52">
              <w:t xml:space="preserve"> </w:t>
            </w:r>
          </w:p>
        </w:tc>
      </w:tr>
      <w:tr w:rsidR="00640A8F" w:rsidRPr="005E2D58" w14:paraId="65F796E7" w14:textId="77777777" w:rsidTr="00E04F81">
        <w:tc>
          <w:tcPr>
            <w:tcW w:w="1524" w:type="dxa"/>
            <w:shd w:val="clear" w:color="auto" w:fill="00B050"/>
          </w:tcPr>
          <w:p w14:paraId="4B2E218E" w14:textId="77777777" w:rsidR="0086557C" w:rsidRDefault="00445F36" w:rsidP="005E2D58">
            <w:pPr>
              <w:rPr>
                <w:lang w:eastAsia="ar-SA"/>
              </w:rPr>
            </w:pPr>
            <w:r>
              <w:rPr>
                <w:lang w:eastAsia="ar-SA"/>
              </w:rPr>
              <w:t xml:space="preserve">7.6 </w:t>
            </w:r>
          </w:p>
          <w:p w14:paraId="5F753501" w14:textId="120A9C32" w:rsidR="00D3572A" w:rsidRDefault="0086557C" w:rsidP="005E2D58">
            <w:pPr>
              <w:rPr>
                <w:lang w:eastAsia="ar-SA"/>
              </w:rPr>
            </w:pPr>
            <w:r>
              <w:rPr>
                <w:lang w:eastAsia="ar-SA"/>
              </w:rPr>
              <w:t>On-going</w:t>
            </w:r>
          </w:p>
        </w:tc>
        <w:tc>
          <w:tcPr>
            <w:tcW w:w="2158" w:type="dxa"/>
          </w:tcPr>
          <w:p w14:paraId="71E89A0F" w14:textId="64C8A1A4" w:rsidR="00D3572A" w:rsidRDefault="00D3572A" w:rsidP="00F16A70">
            <w:pPr>
              <w:rPr>
                <w:lang w:eastAsia="ar-SA"/>
              </w:rPr>
            </w:pPr>
            <w:r>
              <w:rPr>
                <w:lang w:eastAsia="ar-SA"/>
              </w:rPr>
              <w:t>Two diesel refuse vehicles to be replaced with electric vehicles</w:t>
            </w:r>
            <w:r w:rsidR="008860B4">
              <w:rPr>
                <w:lang w:eastAsia="ar-SA"/>
              </w:rPr>
              <w:t>.</w:t>
            </w:r>
          </w:p>
        </w:tc>
        <w:tc>
          <w:tcPr>
            <w:tcW w:w="1417" w:type="dxa"/>
          </w:tcPr>
          <w:p w14:paraId="036B37F3" w14:textId="043B7986" w:rsidR="00D3572A" w:rsidRDefault="00D3572A" w:rsidP="00F16A70">
            <w:pPr>
              <w:rPr>
                <w:lang w:eastAsia="ar-SA"/>
              </w:rPr>
            </w:pPr>
            <w:r>
              <w:rPr>
                <w:lang w:eastAsia="ar-SA"/>
              </w:rPr>
              <w:t>Date</w:t>
            </w:r>
            <w:r w:rsidR="00E04F81">
              <w:rPr>
                <w:lang w:eastAsia="ar-SA"/>
              </w:rPr>
              <w:t>s</w:t>
            </w:r>
            <w:r>
              <w:rPr>
                <w:lang w:eastAsia="ar-SA"/>
              </w:rPr>
              <w:t xml:space="preserve"> of arrival</w:t>
            </w:r>
            <w:r w:rsidR="00E04F81">
              <w:rPr>
                <w:lang w:eastAsia="ar-SA"/>
              </w:rPr>
              <w:t xml:space="preserve"> are Jan</w:t>
            </w:r>
            <w:r w:rsidR="00A67162">
              <w:rPr>
                <w:lang w:eastAsia="ar-SA"/>
              </w:rPr>
              <w:t xml:space="preserve">uary </w:t>
            </w:r>
            <w:r w:rsidR="00E04F81">
              <w:rPr>
                <w:lang w:eastAsia="ar-SA"/>
              </w:rPr>
              <w:t xml:space="preserve">&amp; March </w:t>
            </w:r>
            <w:r w:rsidR="00A67162">
              <w:rPr>
                <w:lang w:eastAsia="ar-SA"/>
              </w:rPr>
              <w:t>2023</w:t>
            </w:r>
            <w:r>
              <w:rPr>
                <w:lang w:eastAsia="ar-SA"/>
              </w:rPr>
              <w:t xml:space="preserve">. Duration of trial period is </w:t>
            </w:r>
            <w:r w:rsidR="00A67162">
              <w:rPr>
                <w:lang w:eastAsia="ar-SA"/>
              </w:rPr>
              <w:t>12 months.</w:t>
            </w:r>
          </w:p>
        </w:tc>
        <w:tc>
          <w:tcPr>
            <w:tcW w:w="1837" w:type="dxa"/>
          </w:tcPr>
          <w:p w14:paraId="434E1A8D" w14:textId="5082F773" w:rsidR="00D3572A" w:rsidRDefault="00D3572A" w:rsidP="00F16A70">
            <w:pPr>
              <w:rPr>
                <w:lang w:eastAsia="ar-SA"/>
              </w:rPr>
            </w:pPr>
            <w:r>
              <w:rPr>
                <w:lang w:eastAsia="ar-SA"/>
              </w:rPr>
              <w:t>Chichester Contract Services</w:t>
            </w:r>
            <w:r w:rsidR="00344D8E">
              <w:rPr>
                <w:lang w:eastAsia="ar-SA"/>
              </w:rPr>
              <w:t xml:space="preserve"> (</w:t>
            </w:r>
            <w:r w:rsidR="00A67162">
              <w:rPr>
                <w:lang w:eastAsia="ar-SA"/>
              </w:rPr>
              <w:t>C</w:t>
            </w:r>
            <w:r w:rsidR="00344D8E">
              <w:rPr>
                <w:lang w:eastAsia="ar-SA"/>
              </w:rPr>
              <w:t>CS)</w:t>
            </w:r>
          </w:p>
        </w:tc>
        <w:tc>
          <w:tcPr>
            <w:tcW w:w="2558" w:type="dxa"/>
          </w:tcPr>
          <w:p w14:paraId="2E7F5549" w14:textId="5C5C0989" w:rsidR="00D3572A" w:rsidRDefault="00D3572A" w:rsidP="00F16A70">
            <w:pPr>
              <w:rPr>
                <w:lang w:eastAsia="ar-SA"/>
              </w:rPr>
            </w:pPr>
            <w:r>
              <w:rPr>
                <w:lang w:eastAsia="ar-SA"/>
              </w:rPr>
              <w:t>Kevin Carter</w:t>
            </w:r>
            <w:r w:rsidR="00344D8E">
              <w:rPr>
                <w:lang w:eastAsia="ar-SA"/>
              </w:rPr>
              <w:t>, Divisional Manager, CCS</w:t>
            </w:r>
          </w:p>
        </w:tc>
      </w:tr>
      <w:tr w:rsidR="00D3572A" w:rsidRPr="005E2D58" w14:paraId="4096E2D1" w14:textId="77777777" w:rsidTr="00E04F81">
        <w:tc>
          <w:tcPr>
            <w:tcW w:w="1524" w:type="dxa"/>
          </w:tcPr>
          <w:p w14:paraId="20592D94" w14:textId="6264BD92" w:rsidR="00D3572A" w:rsidRDefault="00445F36" w:rsidP="005E2D58">
            <w:pPr>
              <w:rPr>
                <w:lang w:eastAsia="ar-SA"/>
              </w:rPr>
            </w:pPr>
            <w:r>
              <w:rPr>
                <w:lang w:eastAsia="ar-SA"/>
              </w:rPr>
              <w:t>A: Direct control</w:t>
            </w:r>
          </w:p>
        </w:tc>
        <w:tc>
          <w:tcPr>
            <w:tcW w:w="7970" w:type="dxa"/>
            <w:gridSpan w:val="4"/>
          </w:tcPr>
          <w:p w14:paraId="3B337832" w14:textId="1A5531B8" w:rsidR="00D3572A" w:rsidRDefault="00BB6E86" w:rsidP="00F16A70">
            <w:pPr>
              <w:rPr>
                <w:lang w:eastAsia="ar-SA"/>
              </w:rPr>
            </w:pPr>
            <w:r w:rsidRPr="00BB6E86">
              <w:rPr>
                <w:lang w:eastAsia="ar-SA"/>
              </w:rPr>
              <w:t>This is a trial of electric vehicles. If successful, further electric vehicles could be procured. As the fleet becomes electrified</w:t>
            </w:r>
            <w:r w:rsidR="00FA1C78">
              <w:rPr>
                <w:lang w:eastAsia="ar-SA"/>
              </w:rPr>
              <w:t>,</w:t>
            </w:r>
            <w:r w:rsidRPr="00BB6E86">
              <w:rPr>
                <w:lang w:eastAsia="ar-SA"/>
              </w:rPr>
              <w:t xml:space="preserve"> infrastructure costs will increase to support the increased electrical charging requirements. A phased approach to increasing this infrastructure is being developed.</w:t>
            </w:r>
          </w:p>
        </w:tc>
      </w:tr>
      <w:tr w:rsidR="00640A8F" w:rsidRPr="005E2D58" w14:paraId="4906A89E" w14:textId="77777777" w:rsidTr="00E04F81">
        <w:tc>
          <w:tcPr>
            <w:tcW w:w="1524" w:type="dxa"/>
            <w:shd w:val="clear" w:color="auto" w:fill="7030A0"/>
          </w:tcPr>
          <w:p w14:paraId="31A14A51" w14:textId="77777777" w:rsidR="0086557C" w:rsidRPr="00E04F81" w:rsidRDefault="00757955" w:rsidP="005E2D58">
            <w:pPr>
              <w:rPr>
                <w:color w:val="FFFFFF" w:themeColor="background1"/>
                <w:lang w:eastAsia="ar-SA"/>
              </w:rPr>
            </w:pPr>
            <w:r w:rsidRPr="00E04F81">
              <w:rPr>
                <w:color w:val="FFFFFF" w:themeColor="background1"/>
                <w:lang w:eastAsia="ar-SA"/>
              </w:rPr>
              <w:lastRenderedPageBreak/>
              <w:t xml:space="preserve">7.7 </w:t>
            </w:r>
          </w:p>
          <w:p w14:paraId="5AD47036" w14:textId="392D73EA" w:rsidR="00757955" w:rsidRPr="00E04F81" w:rsidRDefault="00E04F81" w:rsidP="005E2D58">
            <w:pPr>
              <w:rPr>
                <w:color w:val="FFFFFF" w:themeColor="background1"/>
                <w:lang w:eastAsia="ar-SA"/>
              </w:rPr>
            </w:pPr>
            <w:r>
              <w:rPr>
                <w:color w:val="FFFFFF" w:themeColor="background1"/>
                <w:lang w:eastAsia="ar-SA"/>
              </w:rPr>
              <w:t>Completed</w:t>
            </w:r>
          </w:p>
        </w:tc>
        <w:tc>
          <w:tcPr>
            <w:tcW w:w="2158" w:type="dxa"/>
            <w:shd w:val="clear" w:color="auto" w:fill="7030A0"/>
          </w:tcPr>
          <w:p w14:paraId="4B171D36" w14:textId="37C95DF4" w:rsidR="00757955" w:rsidRPr="00E04F81" w:rsidRDefault="00882B1E" w:rsidP="00F16A70">
            <w:pPr>
              <w:rPr>
                <w:color w:val="FFFFFF" w:themeColor="background1"/>
                <w:lang w:eastAsia="ar-SA"/>
              </w:rPr>
            </w:pPr>
            <w:r w:rsidRPr="00E04F81">
              <w:rPr>
                <w:color w:val="FFFFFF" w:themeColor="background1"/>
                <w:lang w:eastAsia="ar-SA"/>
              </w:rPr>
              <w:t>Diesel vehicle chassis replaced by other diesel vehicles with improved fuel efficiency.</w:t>
            </w:r>
          </w:p>
        </w:tc>
        <w:tc>
          <w:tcPr>
            <w:tcW w:w="1417" w:type="dxa"/>
            <w:shd w:val="clear" w:color="auto" w:fill="7030A0"/>
          </w:tcPr>
          <w:p w14:paraId="50C87E6D" w14:textId="4362B644" w:rsidR="00757955" w:rsidRPr="00E04F81" w:rsidRDefault="00E04F81" w:rsidP="00F16A70">
            <w:pPr>
              <w:rPr>
                <w:color w:val="FFFFFF" w:themeColor="background1"/>
                <w:lang w:eastAsia="ar-SA"/>
              </w:rPr>
            </w:pPr>
            <w:r w:rsidRPr="00E04F81">
              <w:rPr>
                <w:color w:val="FFFFFF" w:themeColor="background1"/>
                <w:lang w:eastAsia="ar-SA"/>
              </w:rPr>
              <w:t xml:space="preserve">Delivered in August 2022. </w:t>
            </w:r>
          </w:p>
        </w:tc>
        <w:tc>
          <w:tcPr>
            <w:tcW w:w="1837" w:type="dxa"/>
            <w:shd w:val="clear" w:color="auto" w:fill="7030A0"/>
          </w:tcPr>
          <w:p w14:paraId="36A70553" w14:textId="08680C8D" w:rsidR="00757955" w:rsidRPr="00E04F81" w:rsidRDefault="00882B1E" w:rsidP="00F16A70">
            <w:pPr>
              <w:rPr>
                <w:color w:val="FFFFFF" w:themeColor="background1"/>
                <w:lang w:eastAsia="ar-SA"/>
              </w:rPr>
            </w:pPr>
            <w:r w:rsidRPr="00E04F81">
              <w:rPr>
                <w:color w:val="FFFFFF" w:themeColor="background1"/>
                <w:lang w:eastAsia="ar-SA"/>
              </w:rPr>
              <w:t>Chichester Contract Services</w:t>
            </w:r>
            <w:r w:rsidR="00B11585" w:rsidRPr="00E04F81">
              <w:rPr>
                <w:color w:val="FFFFFF" w:themeColor="background1"/>
                <w:lang w:eastAsia="ar-SA"/>
              </w:rPr>
              <w:t xml:space="preserve"> (CCS)</w:t>
            </w:r>
          </w:p>
        </w:tc>
        <w:tc>
          <w:tcPr>
            <w:tcW w:w="2558" w:type="dxa"/>
            <w:shd w:val="clear" w:color="auto" w:fill="7030A0"/>
          </w:tcPr>
          <w:p w14:paraId="22E1BC6F" w14:textId="0489E121" w:rsidR="00757955" w:rsidRPr="00E04F81" w:rsidRDefault="00882B1E" w:rsidP="00F16A70">
            <w:pPr>
              <w:rPr>
                <w:color w:val="FFFFFF" w:themeColor="background1"/>
                <w:lang w:eastAsia="ar-SA"/>
              </w:rPr>
            </w:pPr>
            <w:r w:rsidRPr="00E04F81">
              <w:rPr>
                <w:color w:val="FFFFFF" w:themeColor="background1"/>
                <w:lang w:eastAsia="ar-SA"/>
              </w:rPr>
              <w:t>Kevin Carter</w:t>
            </w:r>
            <w:r w:rsidR="00344D8E" w:rsidRPr="00E04F81">
              <w:rPr>
                <w:color w:val="FFFFFF" w:themeColor="background1"/>
                <w:lang w:eastAsia="ar-SA"/>
              </w:rPr>
              <w:t>, Divisional Manager, CCS</w:t>
            </w:r>
          </w:p>
        </w:tc>
      </w:tr>
      <w:tr w:rsidR="00757955" w:rsidRPr="005E2D58" w14:paraId="4209E7FD" w14:textId="77777777" w:rsidTr="00E04F81">
        <w:tc>
          <w:tcPr>
            <w:tcW w:w="1524" w:type="dxa"/>
            <w:tcBorders>
              <w:bottom w:val="single" w:sz="4" w:space="0" w:color="auto"/>
            </w:tcBorders>
            <w:shd w:val="clear" w:color="auto" w:fill="7030A0"/>
          </w:tcPr>
          <w:p w14:paraId="031CFB15" w14:textId="6B09EDDD" w:rsidR="00757955" w:rsidRPr="00E04F81" w:rsidRDefault="00882B1E" w:rsidP="005E2D58">
            <w:pPr>
              <w:rPr>
                <w:color w:val="FFFFFF" w:themeColor="background1"/>
                <w:lang w:eastAsia="ar-SA"/>
              </w:rPr>
            </w:pPr>
            <w:r w:rsidRPr="00E04F81">
              <w:rPr>
                <w:color w:val="FFFFFF" w:themeColor="background1"/>
                <w:lang w:eastAsia="ar-SA"/>
              </w:rPr>
              <w:t>A: Direct control</w:t>
            </w:r>
          </w:p>
        </w:tc>
        <w:tc>
          <w:tcPr>
            <w:tcW w:w="7970" w:type="dxa"/>
            <w:gridSpan w:val="4"/>
            <w:shd w:val="clear" w:color="auto" w:fill="7030A0"/>
          </w:tcPr>
          <w:p w14:paraId="0DA9B177" w14:textId="5E320DB8" w:rsidR="00757955" w:rsidRPr="00E04F81" w:rsidRDefault="00882B1E" w:rsidP="00F16A70">
            <w:pPr>
              <w:rPr>
                <w:color w:val="FFFFFF" w:themeColor="background1"/>
                <w:lang w:eastAsia="ar-SA"/>
              </w:rPr>
            </w:pPr>
            <w:r w:rsidRPr="00E04F81">
              <w:rPr>
                <w:color w:val="FFFFFF" w:themeColor="background1"/>
                <w:lang w:eastAsia="ar-SA"/>
              </w:rPr>
              <w:t xml:space="preserve">Diesel vehicle chassis that </w:t>
            </w:r>
            <w:r w:rsidR="00FA1C78">
              <w:rPr>
                <w:color w:val="FFFFFF" w:themeColor="background1"/>
                <w:lang w:eastAsia="ar-SA"/>
              </w:rPr>
              <w:t xml:space="preserve">have been </w:t>
            </w:r>
            <w:r w:rsidRPr="00E04F81">
              <w:rPr>
                <w:color w:val="FFFFFF" w:themeColor="background1"/>
                <w:lang w:eastAsia="ar-SA"/>
              </w:rPr>
              <w:t>replac</w:t>
            </w:r>
            <w:r w:rsidR="00FA1C78">
              <w:rPr>
                <w:color w:val="FFFFFF" w:themeColor="background1"/>
                <w:lang w:eastAsia="ar-SA"/>
              </w:rPr>
              <w:t>ed</w:t>
            </w:r>
            <w:r w:rsidRPr="00E04F81">
              <w:rPr>
                <w:color w:val="FFFFFF" w:themeColor="background1"/>
                <w:lang w:eastAsia="ar-SA"/>
              </w:rPr>
              <w:t xml:space="preserve"> by other diesel vehicles have improved fuel efficiency, leading to an estimated 2-3% saving across nine vehicle replacements.</w:t>
            </w:r>
          </w:p>
        </w:tc>
      </w:tr>
      <w:tr w:rsidR="00E04F81" w:rsidRPr="005E2D58" w14:paraId="238FF329" w14:textId="77777777" w:rsidTr="00E04F81">
        <w:tc>
          <w:tcPr>
            <w:tcW w:w="1524" w:type="dxa"/>
            <w:shd w:val="clear" w:color="auto" w:fill="auto"/>
          </w:tcPr>
          <w:p w14:paraId="49B94214" w14:textId="4BFF54EF" w:rsidR="00E04F81" w:rsidRDefault="00E04F81" w:rsidP="005E2D58">
            <w:pPr>
              <w:rPr>
                <w:lang w:eastAsia="ar-SA"/>
              </w:rPr>
            </w:pPr>
            <w:r>
              <w:rPr>
                <w:lang w:eastAsia="ar-SA"/>
              </w:rPr>
              <w:t xml:space="preserve">7.8 </w:t>
            </w:r>
          </w:p>
        </w:tc>
        <w:tc>
          <w:tcPr>
            <w:tcW w:w="2158" w:type="dxa"/>
          </w:tcPr>
          <w:p w14:paraId="6328E097" w14:textId="615FFCA2" w:rsidR="00E04F81" w:rsidRPr="00882B1E" w:rsidRDefault="00E04F81" w:rsidP="00F16A70">
            <w:pPr>
              <w:rPr>
                <w:lang w:eastAsia="ar-SA"/>
              </w:rPr>
            </w:pPr>
            <w:r>
              <w:rPr>
                <w:lang w:eastAsia="ar-SA"/>
              </w:rPr>
              <w:t>Optimisation of domestic waste collection routes to reduce mileage</w:t>
            </w:r>
          </w:p>
        </w:tc>
        <w:tc>
          <w:tcPr>
            <w:tcW w:w="1417" w:type="dxa"/>
          </w:tcPr>
          <w:p w14:paraId="323CED34" w14:textId="16E8838C" w:rsidR="00E04F81" w:rsidRDefault="00E04F81" w:rsidP="00F16A70">
            <w:pPr>
              <w:rPr>
                <w:lang w:eastAsia="ar-SA"/>
              </w:rPr>
            </w:pPr>
            <w:r>
              <w:rPr>
                <w:lang w:eastAsia="ar-SA"/>
              </w:rPr>
              <w:t>April 2023-M</w:t>
            </w:r>
            <w:r w:rsidR="00FA1C78">
              <w:rPr>
                <w:lang w:eastAsia="ar-SA"/>
              </w:rPr>
              <w:t>a</w:t>
            </w:r>
            <w:r>
              <w:rPr>
                <w:lang w:eastAsia="ar-SA"/>
              </w:rPr>
              <w:t>rch 2025</w:t>
            </w:r>
          </w:p>
        </w:tc>
        <w:tc>
          <w:tcPr>
            <w:tcW w:w="1837" w:type="dxa"/>
          </w:tcPr>
          <w:p w14:paraId="6664B064" w14:textId="388ABC97" w:rsidR="00E04F81" w:rsidRDefault="00E04F81" w:rsidP="00F16A70">
            <w:pPr>
              <w:rPr>
                <w:lang w:eastAsia="ar-SA"/>
              </w:rPr>
            </w:pPr>
            <w:r>
              <w:rPr>
                <w:lang w:eastAsia="ar-SA"/>
              </w:rPr>
              <w:t>CCS</w:t>
            </w:r>
          </w:p>
        </w:tc>
        <w:tc>
          <w:tcPr>
            <w:tcW w:w="2558" w:type="dxa"/>
          </w:tcPr>
          <w:p w14:paraId="3FCFD7A0" w14:textId="595A4C7A" w:rsidR="00E04F81" w:rsidRDefault="00E04F81" w:rsidP="00F16A70">
            <w:pPr>
              <w:rPr>
                <w:lang w:eastAsia="ar-SA"/>
              </w:rPr>
            </w:pPr>
            <w:r>
              <w:rPr>
                <w:lang w:eastAsia="ar-SA"/>
              </w:rPr>
              <w:t>Kevin Carter, Divisional Manager, CCS.</w:t>
            </w:r>
          </w:p>
        </w:tc>
      </w:tr>
      <w:tr w:rsidR="00E04F81" w:rsidRPr="005E2D58" w14:paraId="26B3828C" w14:textId="77777777" w:rsidTr="00E04F81">
        <w:tc>
          <w:tcPr>
            <w:tcW w:w="1524" w:type="dxa"/>
            <w:shd w:val="clear" w:color="auto" w:fill="auto"/>
          </w:tcPr>
          <w:p w14:paraId="23738999" w14:textId="7F934FDF" w:rsidR="00E04F81" w:rsidRDefault="00E04F81" w:rsidP="005E2D58">
            <w:pPr>
              <w:rPr>
                <w:lang w:eastAsia="ar-SA"/>
              </w:rPr>
            </w:pPr>
            <w:r>
              <w:rPr>
                <w:lang w:eastAsia="ar-SA"/>
              </w:rPr>
              <w:t xml:space="preserve">A: Direct control </w:t>
            </w:r>
          </w:p>
        </w:tc>
        <w:tc>
          <w:tcPr>
            <w:tcW w:w="7970" w:type="dxa"/>
            <w:gridSpan w:val="4"/>
          </w:tcPr>
          <w:p w14:paraId="46B4F1F8" w14:textId="734DC16B" w:rsidR="00E04F81" w:rsidRDefault="00E04F81" w:rsidP="00F16A70">
            <w:pPr>
              <w:rPr>
                <w:lang w:eastAsia="ar-SA"/>
              </w:rPr>
            </w:pPr>
            <w:r>
              <w:rPr>
                <w:lang w:eastAsia="ar-SA"/>
              </w:rPr>
              <w:t>Aim to reduce mileage by 5% with consequent reduction in greenhouse gas emissions.</w:t>
            </w:r>
          </w:p>
        </w:tc>
      </w:tr>
      <w:tr w:rsidR="00640A8F" w:rsidRPr="005E2D58" w14:paraId="7DAB1D3C" w14:textId="77777777" w:rsidTr="00E04F81">
        <w:tc>
          <w:tcPr>
            <w:tcW w:w="1524" w:type="dxa"/>
            <w:shd w:val="clear" w:color="auto" w:fill="FF0000"/>
          </w:tcPr>
          <w:p w14:paraId="1B15DF27" w14:textId="2A04508C" w:rsidR="0033314C" w:rsidRDefault="00882B1E" w:rsidP="005E2D58">
            <w:pPr>
              <w:rPr>
                <w:lang w:eastAsia="ar-SA"/>
              </w:rPr>
            </w:pPr>
            <w:r>
              <w:rPr>
                <w:lang w:eastAsia="ar-SA"/>
              </w:rPr>
              <w:t>7.</w:t>
            </w:r>
            <w:r w:rsidR="00E04F81">
              <w:rPr>
                <w:lang w:eastAsia="ar-SA"/>
              </w:rPr>
              <w:t>9</w:t>
            </w:r>
          </w:p>
          <w:p w14:paraId="311EA8DF" w14:textId="77777777" w:rsidR="0033314C" w:rsidRDefault="0033314C" w:rsidP="0033314C">
            <w:pPr>
              <w:rPr>
                <w:lang w:eastAsia="ar-SA"/>
              </w:rPr>
            </w:pPr>
            <w:r w:rsidRPr="003F7F5E">
              <w:rPr>
                <w:lang w:eastAsia="ar-SA"/>
              </w:rPr>
              <w:t>Not initiated/</w:t>
            </w:r>
          </w:p>
          <w:p w14:paraId="165593EF" w14:textId="7863651C" w:rsidR="00EB682C" w:rsidRDefault="0033314C" w:rsidP="0033314C">
            <w:pPr>
              <w:rPr>
                <w:lang w:eastAsia="ar-SA"/>
              </w:rPr>
            </w:pPr>
            <w:r w:rsidRPr="003F7F5E">
              <w:rPr>
                <w:lang w:eastAsia="ar-SA"/>
              </w:rPr>
              <w:t>completed on time or not expected to be</w:t>
            </w:r>
          </w:p>
          <w:p w14:paraId="1238310E" w14:textId="63C1F38B" w:rsidR="00882B1E" w:rsidRDefault="00882B1E" w:rsidP="005E2D58">
            <w:pPr>
              <w:rPr>
                <w:lang w:eastAsia="ar-SA"/>
              </w:rPr>
            </w:pPr>
          </w:p>
        </w:tc>
        <w:tc>
          <w:tcPr>
            <w:tcW w:w="2158" w:type="dxa"/>
          </w:tcPr>
          <w:p w14:paraId="7C681F5E" w14:textId="2D01AE8A" w:rsidR="00882B1E" w:rsidRPr="00882B1E" w:rsidRDefault="00882B1E" w:rsidP="00F16A70">
            <w:pPr>
              <w:rPr>
                <w:lang w:eastAsia="ar-SA"/>
              </w:rPr>
            </w:pPr>
            <w:r w:rsidRPr="00882B1E">
              <w:rPr>
                <w:lang w:eastAsia="ar-SA"/>
              </w:rPr>
              <w:t>A project to reduce carbon emissions from Westgate Leisure Centre.</w:t>
            </w:r>
          </w:p>
        </w:tc>
        <w:tc>
          <w:tcPr>
            <w:tcW w:w="1417" w:type="dxa"/>
          </w:tcPr>
          <w:p w14:paraId="41886005" w14:textId="6808A719" w:rsidR="00882B1E" w:rsidRPr="00882B1E" w:rsidRDefault="008431E1" w:rsidP="00F16A70">
            <w:pPr>
              <w:rPr>
                <w:lang w:eastAsia="ar-SA"/>
              </w:rPr>
            </w:pPr>
            <w:r>
              <w:rPr>
                <w:lang w:eastAsia="ar-SA"/>
              </w:rPr>
              <w:t xml:space="preserve">Completion and handover </w:t>
            </w:r>
            <w:r w:rsidR="00A277E2">
              <w:rPr>
                <w:lang w:eastAsia="ar-SA"/>
              </w:rPr>
              <w:t xml:space="preserve">in </w:t>
            </w:r>
            <w:r w:rsidR="00B11585">
              <w:rPr>
                <w:lang w:eastAsia="ar-SA"/>
              </w:rPr>
              <w:t xml:space="preserve">December </w:t>
            </w:r>
            <w:r w:rsidR="00A277E2">
              <w:rPr>
                <w:lang w:eastAsia="ar-SA"/>
              </w:rPr>
              <w:t>2022.</w:t>
            </w:r>
          </w:p>
        </w:tc>
        <w:tc>
          <w:tcPr>
            <w:tcW w:w="1837" w:type="dxa"/>
          </w:tcPr>
          <w:p w14:paraId="270E91F9" w14:textId="77777777" w:rsidR="00882B1E" w:rsidRDefault="00882B1E" w:rsidP="00F16A70">
            <w:pPr>
              <w:rPr>
                <w:lang w:eastAsia="ar-SA"/>
              </w:rPr>
            </w:pPr>
            <w:r>
              <w:rPr>
                <w:lang w:eastAsia="ar-SA"/>
              </w:rPr>
              <w:t>Leisure Services,</w:t>
            </w:r>
          </w:p>
          <w:p w14:paraId="27D877DC" w14:textId="0BECAC2C" w:rsidR="00882B1E" w:rsidRPr="00882B1E" w:rsidRDefault="00882B1E" w:rsidP="00F16A70">
            <w:pPr>
              <w:rPr>
                <w:lang w:eastAsia="ar-SA"/>
              </w:rPr>
            </w:pPr>
            <w:r>
              <w:rPr>
                <w:lang w:eastAsia="ar-SA"/>
              </w:rPr>
              <w:t>E</w:t>
            </w:r>
            <w:r w:rsidR="00FA1C78">
              <w:rPr>
                <w:lang w:eastAsia="ar-SA"/>
              </w:rPr>
              <w:t>SU</w:t>
            </w:r>
            <w:r w:rsidR="00344D8E">
              <w:rPr>
                <w:lang w:eastAsia="ar-SA"/>
              </w:rPr>
              <w:t>, Legal and Procurement</w:t>
            </w:r>
          </w:p>
        </w:tc>
        <w:tc>
          <w:tcPr>
            <w:tcW w:w="2558" w:type="dxa"/>
          </w:tcPr>
          <w:p w14:paraId="10BEAACC" w14:textId="2FD9EC17" w:rsidR="00882B1E" w:rsidRPr="00882B1E" w:rsidRDefault="00882B1E" w:rsidP="00F16A70">
            <w:pPr>
              <w:rPr>
                <w:lang w:eastAsia="ar-SA"/>
              </w:rPr>
            </w:pPr>
            <w:r>
              <w:rPr>
                <w:lang w:eastAsia="ar-SA"/>
              </w:rPr>
              <w:t>Sarah Peyman</w:t>
            </w:r>
            <w:r w:rsidR="00344D8E">
              <w:rPr>
                <w:lang w:eastAsia="ar-SA"/>
              </w:rPr>
              <w:t xml:space="preserve">, Divisional Manager, </w:t>
            </w:r>
            <w:proofErr w:type="gramStart"/>
            <w:r w:rsidR="00344D8E">
              <w:rPr>
                <w:lang w:eastAsia="ar-SA"/>
              </w:rPr>
              <w:t>Leisure</w:t>
            </w:r>
            <w:proofErr w:type="gramEnd"/>
            <w:r w:rsidR="00344D8E">
              <w:rPr>
                <w:lang w:eastAsia="ar-SA"/>
              </w:rPr>
              <w:t xml:space="preserve"> and Cultural Services</w:t>
            </w:r>
          </w:p>
        </w:tc>
      </w:tr>
      <w:tr w:rsidR="00882B1E" w:rsidRPr="005E2D58" w14:paraId="4AF5FB09" w14:textId="77777777" w:rsidTr="00E04F81">
        <w:tc>
          <w:tcPr>
            <w:tcW w:w="1524" w:type="dxa"/>
          </w:tcPr>
          <w:p w14:paraId="6A3CFBFF" w14:textId="2179F719" w:rsidR="00882B1E" w:rsidRDefault="00E375F2" w:rsidP="005E2D58">
            <w:pPr>
              <w:rPr>
                <w:lang w:eastAsia="ar-SA"/>
              </w:rPr>
            </w:pPr>
            <w:r w:rsidRPr="00E375F2">
              <w:rPr>
                <w:lang w:eastAsia="ar-SA"/>
              </w:rPr>
              <w:t>A: Direct control</w:t>
            </w:r>
          </w:p>
        </w:tc>
        <w:tc>
          <w:tcPr>
            <w:tcW w:w="7970" w:type="dxa"/>
            <w:gridSpan w:val="4"/>
          </w:tcPr>
          <w:p w14:paraId="409C65B1" w14:textId="25F2E10A" w:rsidR="00882B1E" w:rsidRPr="00882B1E" w:rsidRDefault="002E2026" w:rsidP="00F16A70">
            <w:pPr>
              <w:rPr>
                <w:lang w:eastAsia="ar-SA"/>
              </w:rPr>
            </w:pPr>
            <w:r w:rsidRPr="002E2026">
              <w:rPr>
                <w:lang w:eastAsia="ar-SA"/>
              </w:rPr>
              <w:t>This project has overrun primarily due to delays in the supply of equipment, but the project is nearing completion.</w:t>
            </w:r>
            <w:r>
              <w:rPr>
                <w:lang w:eastAsia="ar-SA"/>
              </w:rPr>
              <w:t xml:space="preserve"> It </w:t>
            </w:r>
            <w:r w:rsidR="000F1A9C">
              <w:rPr>
                <w:lang w:eastAsia="ar-SA"/>
              </w:rPr>
              <w:t>should reduce GHG emissions from the centre by almost a quarter</w:t>
            </w:r>
            <w:r w:rsidR="00E375F2">
              <w:rPr>
                <w:lang w:eastAsia="ar-SA"/>
              </w:rPr>
              <w:t>.</w:t>
            </w:r>
            <w:r w:rsidR="00EB682C">
              <w:rPr>
                <w:lang w:eastAsia="ar-SA"/>
              </w:rPr>
              <w:t xml:space="preserve"> </w:t>
            </w:r>
          </w:p>
        </w:tc>
      </w:tr>
      <w:tr w:rsidR="00640A8F" w:rsidRPr="005E2D58" w14:paraId="7461BC8C" w14:textId="77777777" w:rsidTr="00E04F81">
        <w:tc>
          <w:tcPr>
            <w:tcW w:w="1524" w:type="dxa"/>
            <w:shd w:val="clear" w:color="auto" w:fill="00B050"/>
          </w:tcPr>
          <w:p w14:paraId="08A11209" w14:textId="053D18E9" w:rsidR="0086557C" w:rsidRDefault="005D0230" w:rsidP="005E2D58">
            <w:pPr>
              <w:rPr>
                <w:lang w:eastAsia="ar-SA"/>
              </w:rPr>
            </w:pPr>
            <w:r>
              <w:rPr>
                <w:lang w:eastAsia="ar-SA"/>
              </w:rPr>
              <w:t>7.</w:t>
            </w:r>
            <w:r w:rsidR="00E04F81">
              <w:rPr>
                <w:lang w:eastAsia="ar-SA"/>
              </w:rPr>
              <w:t>10</w:t>
            </w:r>
            <w:r w:rsidR="00AD5291">
              <w:rPr>
                <w:lang w:eastAsia="ar-SA"/>
              </w:rPr>
              <w:t xml:space="preserve"> </w:t>
            </w:r>
          </w:p>
          <w:p w14:paraId="7CAF501A" w14:textId="40748F6F" w:rsidR="005D0230" w:rsidRPr="00E375F2" w:rsidRDefault="0086557C" w:rsidP="005E2D58">
            <w:pPr>
              <w:rPr>
                <w:lang w:eastAsia="ar-SA"/>
              </w:rPr>
            </w:pPr>
            <w:r>
              <w:rPr>
                <w:lang w:eastAsia="ar-SA"/>
              </w:rPr>
              <w:t>On-going</w:t>
            </w:r>
            <w:r w:rsidR="00AD5291">
              <w:rPr>
                <w:lang w:eastAsia="ar-SA"/>
              </w:rPr>
              <w:t xml:space="preserve"> </w:t>
            </w:r>
          </w:p>
        </w:tc>
        <w:tc>
          <w:tcPr>
            <w:tcW w:w="2158" w:type="dxa"/>
          </w:tcPr>
          <w:p w14:paraId="1954858F" w14:textId="53457D28" w:rsidR="005D0230" w:rsidRDefault="005D0230" w:rsidP="00F16A70">
            <w:pPr>
              <w:rPr>
                <w:lang w:eastAsia="ar-SA"/>
              </w:rPr>
            </w:pPr>
            <w:r>
              <w:rPr>
                <w:lang w:eastAsia="ar-SA"/>
              </w:rPr>
              <w:t>Trial of an electric van</w:t>
            </w:r>
            <w:r w:rsidR="00226CCD">
              <w:rPr>
                <w:lang w:eastAsia="ar-SA"/>
              </w:rPr>
              <w:t xml:space="preserve"> – complete – exploring options to purchase </w:t>
            </w:r>
            <w:r w:rsidR="00AF2D15">
              <w:rPr>
                <w:lang w:eastAsia="ar-SA"/>
              </w:rPr>
              <w:t>two</w:t>
            </w:r>
            <w:r w:rsidR="00226CCD">
              <w:rPr>
                <w:lang w:eastAsia="ar-SA"/>
              </w:rPr>
              <w:t xml:space="preserve"> more</w:t>
            </w:r>
          </w:p>
        </w:tc>
        <w:tc>
          <w:tcPr>
            <w:tcW w:w="1417" w:type="dxa"/>
          </w:tcPr>
          <w:p w14:paraId="5A947B31" w14:textId="1A8B776D" w:rsidR="005D0230" w:rsidRDefault="00B37BE6" w:rsidP="00F16A70">
            <w:pPr>
              <w:rPr>
                <w:lang w:eastAsia="ar-SA"/>
              </w:rPr>
            </w:pPr>
            <w:r>
              <w:rPr>
                <w:lang w:eastAsia="ar-SA"/>
              </w:rPr>
              <w:t>31st March 2023</w:t>
            </w:r>
          </w:p>
        </w:tc>
        <w:tc>
          <w:tcPr>
            <w:tcW w:w="1837" w:type="dxa"/>
          </w:tcPr>
          <w:p w14:paraId="0D46E224" w14:textId="1344278E" w:rsidR="005D0230" w:rsidRDefault="005D0230" w:rsidP="00F16A70">
            <w:pPr>
              <w:rPr>
                <w:lang w:eastAsia="ar-SA"/>
              </w:rPr>
            </w:pPr>
            <w:r>
              <w:rPr>
                <w:lang w:eastAsia="ar-SA"/>
              </w:rPr>
              <w:t xml:space="preserve">Parking </w:t>
            </w:r>
            <w:r w:rsidR="00AF2D15">
              <w:rPr>
                <w:lang w:eastAsia="ar-SA"/>
              </w:rPr>
              <w:t>S</w:t>
            </w:r>
            <w:r>
              <w:rPr>
                <w:lang w:eastAsia="ar-SA"/>
              </w:rPr>
              <w:t>ervices</w:t>
            </w:r>
          </w:p>
        </w:tc>
        <w:tc>
          <w:tcPr>
            <w:tcW w:w="2558" w:type="dxa"/>
          </w:tcPr>
          <w:p w14:paraId="6CA0EAEF" w14:textId="65562F8F" w:rsidR="005D0230" w:rsidRDefault="005D0230" w:rsidP="00F16A70">
            <w:pPr>
              <w:rPr>
                <w:lang w:eastAsia="ar-SA"/>
              </w:rPr>
            </w:pPr>
            <w:r>
              <w:rPr>
                <w:lang w:eastAsia="ar-SA"/>
              </w:rPr>
              <w:t>Tania Murphy</w:t>
            </w:r>
            <w:r w:rsidR="00344D8E">
              <w:rPr>
                <w:lang w:eastAsia="ar-SA"/>
              </w:rPr>
              <w:t>, Divisional Manager, Place</w:t>
            </w:r>
          </w:p>
        </w:tc>
      </w:tr>
      <w:tr w:rsidR="005D0230" w:rsidRPr="005E2D58" w14:paraId="6BBEC79D" w14:textId="77777777" w:rsidTr="00E04F81">
        <w:tc>
          <w:tcPr>
            <w:tcW w:w="1524" w:type="dxa"/>
          </w:tcPr>
          <w:p w14:paraId="4D3FCA55" w14:textId="4DCF6D26" w:rsidR="005D0230" w:rsidRPr="00E375F2" w:rsidRDefault="005D0230" w:rsidP="005E2D58">
            <w:pPr>
              <w:rPr>
                <w:lang w:eastAsia="ar-SA"/>
              </w:rPr>
            </w:pPr>
            <w:r w:rsidRPr="005D0230">
              <w:rPr>
                <w:lang w:eastAsia="ar-SA"/>
              </w:rPr>
              <w:t>A: Direct control</w:t>
            </w:r>
          </w:p>
        </w:tc>
        <w:tc>
          <w:tcPr>
            <w:tcW w:w="7970" w:type="dxa"/>
            <w:gridSpan w:val="4"/>
          </w:tcPr>
          <w:p w14:paraId="0DDCD407" w14:textId="2DD6DE0E" w:rsidR="005D0230" w:rsidRDefault="005D0230" w:rsidP="00F16A70">
            <w:pPr>
              <w:rPr>
                <w:lang w:eastAsia="ar-SA"/>
              </w:rPr>
            </w:pPr>
            <w:r w:rsidRPr="005D0230">
              <w:rPr>
                <w:lang w:eastAsia="ar-SA"/>
              </w:rPr>
              <w:t xml:space="preserve">The Parking Services team </w:t>
            </w:r>
            <w:r w:rsidR="000C1541">
              <w:rPr>
                <w:lang w:eastAsia="ar-SA"/>
              </w:rPr>
              <w:t>purchased two elect</w:t>
            </w:r>
            <w:r w:rsidR="00B37BE6">
              <w:rPr>
                <w:lang w:eastAsia="ar-SA"/>
              </w:rPr>
              <w:t>r</w:t>
            </w:r>
            <w:r w:rsidR="000C1541">
              <w:rPr>
                <w:lang w:eastAsia="ar-SA"/>
              </w:rPr>
              <w:t>ic vehicles in 2019 as part of a tr</w:t>
            </w:r>
            <w:r w:rsidR="00B37BE6">
              <w:rPr>
                <w:lang w:eastAsia="ar-SA"/>
              </w:rPr>
              <w:t>ial</w:t>
            </w:r>
            <w:r w:rsidR="000C1541">
              <w:rPr>
                <w:lang w:eastAsia="ar-SA"/>
              </w:rPr>
              <w:t xml:space="preserve"> to determine whether they met the needs of the service.  This trail has proven </w:t>
            </w:r>
            <w:proofErr w:type="gramStart"/>
            <w:r w:rsidR="000C1541">
              <w:rPr>
                <w:lang w:eastAsia="ar-SA"/>
              </w:rPr>
              <w:t>successful</w:t>
            </w:r>
            <w:proofErr w:type="gramEnd"/>
            <w:r w:rsidR="000C1541">
              <w:rPr>
                <w:lang w:eastAsia="ar-SA"/>
              </w:rPr>
              <w:t xml:space="preserve"> and work is currently underway to </w:t>
            </w:r>
            <w:r w:rsidR="00B37BE6">
              <w:rPr>
                <w:lang w:eastAsia="ar-SA"/>
              </w:rPr>
              <w:t xml:space="preserve">progress purchasing an additional two electric vans to replace the petrol vans.  </w:t>
            </w:r>
            <w:r w:rsidRPr="005D0230">
              <w:rPr>
                <w:lang w:eastAsia="ar-SA"/>
              </w:rPr>
              <w:t xml:space="preserve">The purchase of </w:t>
            </w:r>
            <w:r w:rsidR="00B37BE6">
              <w:rPr>
                <w:lang w:eastAsia="ar-SA"/>
              </w:rPr>
              <w:t>these vehicles will mean that the team is fully electric in its fleet.</w:t>
            </w:r>
            <w:r w:rsidRPr="005D0230">
              <w:rPr>
                <w:lang w:eastAsia="ar-SA"/>
              </w:rPr>
              <w:t xml:space="preserve"> </w:t>
            </w:r>
          </w:p>
        </w:tc>
      </w:tr>
      <w:tr w:rsidR="00640A8F" w:rsidRPr="005E2D58" w14:paraId="427C1F37" w14:textId="77777777" w:rsidTr="00E04F81">
        <w:tc>
          <w:tcPr>
            <w:tcW w:w="1524" w:type="dxa"/>
            <w:shd w:val="clear" w:color="auto" w:fill="7030A0"/>
          </w:tcPr>
          <w:p w14:paraId="293980E4" w14:textId="7CBF7430" w:rsidR="005D0230" w:rsidRPr="009D3B58" w:rsidRDefault="005D0230" w:rsidP="005E2D58">
            <w:pPr>
              <w:rPr>
                <w:color w:val="FFFFFF" w:themeColor="background1"/>
                <w:lang w:eastAsia="ar-SA"/>
              </w:rPr>
            </w:pPr>
            <w:r w:rsidRPr="009D3B58">
              <w:rPr>
                <w:color w:val="FFFFFF" w:themeColor="background1"/>
                <w:lang w:eastAsia="ar-SA"/>
              </w:rPr>
              <w:t>7.1</w:t>
            </w:r>
            <w:r w:rsidR="00E04F81">
              <w:rPr>
                <w:color w:val="FFFFFF" w:themeColor="background1"/>
                <w:lang w:eastAsia="ar-SA"/>
              </w:rPr>
              <w:t>1</w:t>
            </w:r>
            <w:r w:rsidR="00E05FA8" w:rsidRPr="009D3B58">
              <w:rPr>
                <w:color w:val="FFFFFF" w:themeColor="background1"/>
                <w:lang w:eastAsia="ar-SA"/>
              </w:rPr>
              <w:t xml:space="preserve"> Completed</w:t>
            </w:r>
          </w:p>
        </w:tc>
        <w:tc>
          <w:tcPr>
            <w:tcW w:w="2158" w:type="dxa"/>
            <w:shd w:val="clear" w:color="auto" w:fill="7030A0"/>
          </w:tcPr>
          <w:p w14:paraId="10686DD9" w14:textId="50E8401F" w:rsidR="005D0230" w:rsidRPr="009D3B58" w:rsidRDefault="005D0230" w:rsidP="00F16A70">
            <w:pPr>
              <w:rPr>
                <w:color w:val="FFFFFF" w:themeColor="background1"/>
                <w:lang w:eastAsia="ar-SA"/>
              </w:rPr>
            </w:pPr>
            <w:r w:rsidRPr="009D3B58">
              <w:rPr>
                <w:color w:val="FFFFFF" w:themeColor="background1"/>
                <w:lang w:eastAsia="ar-SA"/>
              </w:rPr>
              <w:t>Online parking services</w:t>
            </w:r>
          </w:p>
        </w:tc>
        <w:tc>
          <w:tcPr>
            <w:tcW w:w="1417" w:type="dxa"/>
            <w:shd w:val="clear" w:color="auto" w:fill="7030A0"/>
          </w:tcPr>
          <w:p w14:paraId="114ADE33" w14:textId="6C3B0695" w:rsidR="005D0230" w:rsidRPr="009D3B58" w:rsidRDefault="00CF0C84" w:rsidP="00F16A70">
            <w:pPr>
              <w:rPr>
                <w:color w:val="FFFFFF" w:themeColor="background1"/>
                <w:lang w:eastAsia="ar-SA"/>
              </w:rPr>
            </w:pPr>
            <w:r w:rsidRPr="009D3B58">
              <w:rPr>
                <w:color w:val="FFFFFF" w:themeColor="background1"/>
                <w:lang w:eastAsia="ar-SA"/>
              </w:rPr>
              <w:t>C</w:t>
            </w:r>
            <w:r w:rsidR="00226CCD" w:rsidRPr="009D3B58">
              <w:rPr>
                <w:color w:val="FFFFFF" w:themeColor="background1"/>
                <w:lang w:eastAsia="ar-SA"/>
              </w:rPr>
              <w:t>ompleted</w:t>
            </w:r>
          </w:p>
        </w:tc>
        <w:tc>
          <w:tcPr>
            <w:tcW w:w="1837" w:type="dxa"/>
            <w:shd w:val="clear" w:color="auto" w:fill="7030A0"/>
          </w:tcPr>
          <w:p w14:paraId="003AFF22" w14:textId="78F0B3B5" w:rsidR="005D0230" w:rsidRPr="009D3B58" w:rsidRDefault="005D0230" w:rsidP="00F16A70">
            <w:pPr>
              <w:rPr>
                <w:color w:val="FFFFFF" w:themeColor="background1"/>
                <w:lang w:eastAsia="ar-SA"/>
              </w:rPr>
            </w:pPr>
            <w:r w:rsidRPr="009D3B58">
              <w:rPr>
                <w:color w:val="FFFFFF" w:themeColor="background1"/>
                <w:lang w:eastAsia="ar-SA"/>
              </w:rPr>
              <w:t>Parking services</w:t>
            </w:r>
          </w:p>
        </w:tc>
        <w:tc>
          <w:tcPr>
            <w:tcW w:w="2558" w:type="dxa"/>
            <w:shd w:val="clear" w:color="auto" w:fill="7030A0"/>
          </w:tcPr>
          <w:p w14:paraId="1E126367" w14:textId="366B5F23" w:rsidR="005D0230" w:rsidRPr="009D3B58" w:rsidRDefault="005D0230" w:rsidP="00F16A70">
            <w:pPr>
              <w:rPr>
                <w:color w:val="FFFFFF" w:themeColor="background1"/>
                <w:lang w:eastAsia="ar-SA"/>
              </w:rPr>
            </w:pPr>
            <w:r w:rsidRPr="009D3B58">
              <w:rPr>
                <w:color w:val="FFFFFF" w:themeColor="background1"/>
                <w:lang w:eastAsia="ar-SA"/>
              </w:rPr>
              <w:t>Tania Murphy</w:t>
            </w:r>
            <w:r w:rsidR="00344D8E" w:rsidRPr="009D3B58">
              <w:rPr>
                <w:color w:val="FFFFFF" w:themeColor="background1"/>
                <w:lang w:eastAsia="ar-SA"/>
              </w:rPr>
              <w:t>, Divisional Manager, Place</w:t>
            </w:r>
          </w:p>
        </w:tc>
      </w:tr>
      <w:tr w:rsidR="005D0230" w:rsidRPr="005E2D58" w14:paraId="6046A85D" w14:textId="77777777" w:rsidTr="00E04F81">
        <w:tc>
          <w:tcPr>
            <w:tcW w:w="1524" w:type="dxa"/>
            <w:shd w:val="clear" w:color="auto" w:fill="7030A0"/>
          </w:tcPr>
          <w:p w14:paraId="14BDE379" w14:textId="545B000F" w:rsidR="005D0230" w:rsidRPr="009D3B58" w:rsidRDefault="005D0230" w:rsidP="005E2D58">
            <w:pPr>
              <w:rPr>
                <w:color w:val="FFFFFF" w:themeColor="background1"/>
                <w:lang w:eastAsia="ar-SA"/>
              </w:rPr>
            </w:pPr>
            <w:r w:rsidRPr="009D3B58">
              <w:rPr>
                <w:color w:val="FFFFFF" w:themeColor="background1"/>
                <w:lang w:eastAsia="ar-SA"/>
              </w:rPr>
              <w:t>A: Direct control</w:t>
            </w:r>
          </w:p>
        </w:tc>
        <w:tc>
          <w:tcPr>
            <w:tcW w:w="7970" w:type="dxa"/>
            <w:gridSpan w:val="4"/>
            <w:shd w:val="clear" w:color="auto" w:fill="7030A0"/>
          </w:tcPr>
          <w:p w14:paraId="53CC50DA" w14:textId="3BE72D53" w:rsidR="005D0230" w:rsidRPr="009D3B58" w:rsidRDefault="005D0230" w:rsidP="00F16A70">
            <w:pPr>
              <w:rPr>
                <w:color w:val="FFFFFF" w:themeColor="background1"/>
                <w:lang w:eastAsia="ar-SA"/>
              </w:rPr>
            </w:pPr>
            <w:r w:rsidRPr="009D3B58">
              <w:rPr>
                <w:color w:val="FFFFFF" w:themeColor="background1"/>
                <w:lang w:eastAsia="ar-SA"/>
              </w:rPr>
              <w:t xml:space="preserve">The Parking Services team has also continued to move services online and to ensure that the online services are as easy as possible to access, which has helped with the reduction of the number of journeys into the main office.  The success of this has been recognised nationally with Chichester District Council having won the award for ‘Best Online </w:t>
            </w:r>
            <w:r w:rsidRPr="009D3B58">
              <w:rPr>
                <w:color w:val="FFFFFF" w:themeColor="background1"/>
                <w:lang w:eastAsia="ar-SA"/>
              </w:rPr>
              <w:lastRenderedPageBreak/>
              <w:t>Services’ through the Parking Services Annual Reports Awards process managed by PATROL (Parking and Traffic Regulation Outside London).</w:t>
            </w:r>
          </w:p>
        </w:tc>
      </w:tr>
      <w:tr w:rsidR="00640A8F" w:rsidRPr="005E2D58" w14:paraId="378BF6CF" w14:textId="77777777" w:rsidTr="00E04F81">
        <w:tc>
          <w:tcPr>
            <w:tcW w:w="1524" w:type="dxa"/>
            <w:shd w:val="clear" w:color="auto" w:fill="00B050"/>
          </w:tcPr>
          <w:p w14:paraId="31FE03F0" w14:textId="13F1524D" w:rsidR="005D0230" w:rsidRDefault="005D0230" w:rsidP="005E2D58">
            <w:pPr>
              <w:rPr>
                <w:lang w:eastAsia="ar-SA"/>
              </w:rPr>
            </w:pPr>
            <w:r>
              <w:rPr>
                <w:lang w:eastAsia="ar-SA"/>
              </w:rPr>
              <w:lastRenderedPageBreak/>
              <w:t>7.1</w:t>
            </w:r>
            <w:r w:rsidR="00E04F81">
              <w:rPr>
                <w:lang w:eastAsia="ar-SA"/>
              </w:rPr>
              <w:t>2</w:t>
            </w:r>
          </w:p>
          <w:p w14:paraId="6AACFE6A" w14:textId="2793B7DE" w:rsidR="0086557C" w:rsidRPr="005D0230" w:rsidRDefault="0086557C" w:rsidP="005E2D58">
            <w:pPr>
              <w:rPr>
                <w:lang w:eastAsia="ar-SA"/>
              </w:rPr>
            </w:pPr>
            <w:r>
              <w:rPr>
                <w:lang w:eastAsia="ar-SA"/>
              </w:rPr>
              <w:t>On-going</w:t>
            </w:r>
          </w:p>
        </w:tc>
        <w:tc>
          <w:tcPr>
            <w:tcW w:w="2158" w:type="dxa"/>
          </w:tcPr>
          <w:p w14:paraId="27518B25" w14:textId="7E8635F8" w:rsidR="005D0230" w:rsidRPr="005D0230" w:rsidRDefault="00344D8E" w:rsidP="00F16A70">
            <w:pPr>
              <w:rPr>
                <w:lang w:eastAsia="ar-SA"/>
              </w:rPr>
            </w:pPr>
            <w:r>
              <w:rPr>
                <w:lang w:eastAsia="ar-SA"/>
              </w:rPr>
              <w:t>Review of recycling in key premises</w:t>
            </w:r>
          </w:p>
        </w:tc>
        <w:tc>
          <w:tcPr>
            <w:tcW w:w="1417" w:type="dxa"/>
          </w:tcPr>
          <w:p w14:paraId="7E53C0B0" w14:textId="2BDF47AB" w:rsidR="005D0230" w:rsidRPr="005D0230" w:rsidRDefault="00A33DD5" w:rsidP="00F16A70">
            <w:pPr>
              <w:rPr>
                <w:lang w:eastAsia="ar-SA"/>
              </w:rPr>
            </w:pPr>
            <w:r>
              <w:rPr>
                <w:lang w:eastAsia="ar-SA"/>
              </w:rPr>
              <w:t>Underway</w:t>
            </w:r>
          </w:p>
        </w:tc>
        <w:tc>
          <w:tcPr>
            <w:tcW w:w="1837" w:type="dxa"/>
          </w:tcPr>
          <w:p w14:paraId="6E140D41" w14:textId="39B688A3" w:rsidR="005D0230" w:rsidRPr="005D0230" w:rsidRDefault="00344D8E" w:rsidP="00F16A70">
            <w:pPr>
              <w:rPr>
                <w:lang w:eastAsia="ar-SA"/>
              </w:rPr>
            </w:pPr>
            <w:r>
              <w:rPr>
                <w:lang w:eastAsia="ar-SA"/>
              </w:rPr>
              <w:t>Facilities</w:t>
            </w:r>
          </w:p>
        </w:tc>
        <w:tc>
          <w:tcPr>
            <w:tcW w:w="2558" w:type="dxa"/>
          </w:tcPr>
          <w:p w14:paraId="09A91B60" w14:textId="2990BF94" w:rsidR="005D0230" w:rsidRPr="005D0230" w:rsidRDefault="00344D8E" w:rsidP="00F16A70">
            <w:pPr>
              <w:rPr>
                <w:lang w:eastAsia="ar-SA"/>
              </w:rPr>
            </w:pPr>
            <w:r>
              <w:rPr>
                <w:lang w:eastAsia="ar-SA"/>
              </w:rPr>
              <w:t xml:space="preserve">Tony Holdway, </w:t>
            </w:r>
            <w:r w:rsidR="00AF2D15">
              <w:rPr>
                <w:lang w:eastAsia="ar-SA"/>
              </w:rPr>
              <w:t>F</w:t>
            </w:r>
            <w:r>
              <w:rPr>
                <w:lang w:eastAsia="ar-SA"/>
              </w:rPr>
              <w:t xml:space="preserve">acilities </w:t>
            </w:r>
            <w:r w:rsidR="00AF2D15">
              <w:rPr>
                <w:lang w:eastAsia="ar-SA"/>
              </w:rPr>
              <w:t>M</w:t>
            </w:r>
            <w:r>
              <w:rPr>
                <w:lang w:eastAsia="ar-SA"/>
              </w:rPr>
              <w:t>anager</w:t>
            </w:r>
          </w:p>
        </w:tc>
      </w:tr>
      <w:tr w:rsidR="005D0230" w:rsidRPr="005E2D58" w14:paraId="288F2679" w14:textId="77777777" w:rsidTr="00E04F81">
        <w:tc>
          <w:tcPr>
            <w:tcW w:w="1524" w:type="dxa"/>
          </w:tcPr>
          <w:p w14:paraId="78BA0599" w14:textId="399477C4" w:rsidR="005D0230" w:rsidRPr="005D0230" w:rsidRDefault="00344D8E" w:rsidP="005E2D58">
            <w:pPr>
              <w:rPr>
                <w:lang w:eastAsia="ar-SA"/>
              </w:rPr>
            </w:pPr>
            <w:r w:rsidRPr="00344D8E">
              <w:rPr>
                <w:lang w:eastAsia="ar-SA"/>
              </w:rPr>
              <w:t>A: Direct control</w:t>
            </w:r>
          </w:p>
        </w:tc>
        <w:tc>
          <w:tcPr>
            <w:tcW w:w="7970" w:type="dxa"/>
            <w:gridSpan w:val="4"/>
          </w:tcPr>
          <w:p w14:paraId="1375C83A" w14:textId="4BD12D35" w:rsidR="005D0230" w:rsidRPr="005D0230" w:rsidRDefault="00B125B5" w:rsidP="00F16A70">
            <w:pPr>
              <w:rPr>
                <w:lang w:eastAsia="ar-SA"/>
              </w:rPr>
            </w:pPr>
            <w:r>
              <w:rPr>
                <w:lang w:eastAsia="ar-SA"/>
              </w:rPr>
              <w:t xml:space="preserve">All paper and card recycling </w:t>
            </w:r>
            <w:r>
              <w:t>bins have been replaced and appropriate signage installed. What constitutes confidential waste has been made clear and a company is being</w:t>
            </w:r>
            <w:r w:rsidR="008E0C5A">
              <w:t xml:space="preserve"> considered to deal with this. The company is Chichester based which should reduce travel emissions. </w:t>
            </w:r>
            <w:r w:rsidR="008E0C5A" w:rsidRPr="008E0C5A">
              <w:t xml:space="preserve">Other </w:t>
            </w:r>
            <w:r w:rsidR="008E0C5A">
              <w:t>recycling is</w:t>
            </w:r>
            <w:r w:rsidR="008E0C5A" w:rsidRPr="008E0C5A">
              <w:t xml:space="preserve"> being considered</w:t>
            </w:r>
            <w:r w:rsidR="008E0C5A">
              <w:t>, including</w:t>
            </w:r>
            <w:r w:rsidR="008E0C5A" w:rsidRPr="008E0C5A">
              <w:t xml:space="preserve"> coffee pod recycling. </w:t>
            </w:r>
            <w:r w:rsidR="008E0C5A">
              <w:t xml:space="preserve">CDC </w:t>
            </w:r>
            <w:r w:rsidR="008E0C5A" w:rsidRPr="008E0C5A">
              <w:t>continue</w:t>
            </w:r>
            <w:r w:rsidR="008E0C5A">
              <w:t>s</w:t>
            </w:r>
            <w:r w:rsidR="008E0C5A" w:rsidRPr="008E0C5A">
              <w:t xml:space="preserve"> to work within the recycling capabilities of the region</w:t>
            </w:r>
            <w:r w:rsidR="008E0C5A">
              <w:t>. O</w:t>
            </w:r>
            <w:r w:rsidR="008E0C5A" w:rsidRPr="008E0C5A">
              <w:t>nce completed for EPH,</w:t>
            </w:r>
            <w:r w:rsidR="008E0C5A">
              <w:t xml:space="preserve"> improved recycling will be investigated for</w:t>
            </w:r>
            <w:r w:rsidR="008E0C5A" w:rsidRPr="008E0C5A">
              <w:t xml:space="preserve"> other offices and sites.</w:t>
            </w:r>
          </w:p>
        </w:tc>
      </w:tr>
      <w:tr w:rsidR="00640A8F" w:rsidRPr="005E2D58" w14:paraId="51A25B15" w14:textId="77777777" w:rsidTr="00E04F81">
        <w:tc>
          <w:tcPr>
            <w:tcW w:w="1524" w:type="dxa"/>
            <w:shd w:val="clear" w:color="auto" w:fill="7030A0"/>
          </w:tcPr>
          <w:p w14:paraId="2FEA7C37" w14:textId="2BEF1B88" w:rsidR="00344D8E" w:rsidRPr="009D3B58" w:rsidRDefault="00F95D28" w:rsidP="005E2D58">
            <w:pPr>
              <w:rPr>
                <w:color w:val="FFFFFF" w:themeColor="background1"/>
                <w:lang w:eastAsia="ar-SA"/>
              </w:rPr>
            </w:pPr>
            <w:r w:rsidRPr="009D3B58">
              <w:rPr>
                <w:color w:val="FFFFFF" w:themeColor="background1"/>
                <w:lang w:eastAsia="ar-SA"/>
              </w:rPr>
              <w:t>7.1</w:t>
            </w:r>
            <w:r w:rsidR="00E04F81">
              <w:rPr>
                <w:color w:val="FFFFFF" w:themeColor="background1"/>
                <w:lang w:eastAsia="ar-SA"/>
              </w:rPr>
              <w:t>3</w:t>
            </w:r>
            <w:r w:rsidR="00E05FA8" w:rsidRPr="009D3B58">
              <w:rPr>
                <w:color w:val="FFFFFF" w:themeColor="background1"/>
                <w:lang w:eastAsia="ar-SA"/>
              </w:rPr>
              <w:t xml:space="preserve"> Completed</w:t>
            </w:r>
          </w:p>
        </w:tc>
        <w:tc>
          <w:tcPr>
            <w:tcW w:w="2158" w:type="dxa"/>
            <w:shd w:val="clear" w:color="auto" w:fill="7030A0"/>
          </w:tcPr>
          <w:p w14:paraId="4C136787" w14:textId="2EC50401" w:rsidR="00344D8E" w:rsidRPr="009D3B58" w:rsidRDefault="001F0687" w:rsidP="00F16A70">
            <w:pPr>
              <w:rPr>
                <w:color w:val="FFFFFF" w:themeColor="background1"/>
                <w:lang w:eastAsia="ar-SA"/>
              </w:rPr>
            </w:pPr>
            <w:r w:rsidRPr="009D3B58">
              <w:rPr>
                <w:color w:val="FFFFFF" w:themeColor="background1"/>
                <w:lang w:eastAsia="ar-SA"/>
              </w:rPr>
              <w:t>Freeland Close development</w:t>
            </w:r>
          </w:p>
        </w:tc>
        <w:tc>
          <w:tcPr>
            <w:tcW w:w="1417" w:type="dxa"/>
            <w:shd w:val="clear" w:color="auto" w:fill="7030A0"/>
          </w:tcPr>
          <w:p w14:paraId="1F779145" w14:textId="6450C708" w:rsidR="00344D8E" w:rsidRPr="009D3B58" w:rsidRDefault="00F95D28" w:rsidP="00F16A70">
            <w:pPr>
              <w:rPr>
                <w:color w:val="FFFFFF" w:themeColor="background1"/>
                <w:lang w:eastAsia="ar-SA"/>
              </w:rPr>
            </w:pPr>
            <w:r w:rsidRPr="009D3B58">
              <w:rPr>
                <w:color w:val="FFFFFF" w:themeColor="background1"/>
                <w:lang w:eastAsia="ar-SA"/>
              </w:rPr>
              <w:t>Completed</w:t>
            </w:r>
          </w:p>
        </w:tc>
        <w:tc>
          <w:tcPr>
            <w:tcW w:w="1837" w:type="dxa"/>
            <w:shd w:val="clear" w:color="auto" w:fill="7030A0"/>
          </w:tcPr>
          <w:p w14:paraId="490CCBC6" w14:textId="77777777" w:rsidR="00344D8E" w:rsidRPr="009D3B58" w:rsidRDefault="00344D8E" w:rsidP="00F16A70">
            <w:pPr>
              <w:rPr>
                <w:color w:val="FFFFFF" w:themeColor="background1"/>
                <w:lang w:eastAsia="ar-SA"/>
              </w:rPr>
            </w:pPr>
          </w:p>
        </w:tc>
        <w:tc>
          <w:tcPr>
            <w:tcW w:w="2558" w:type="dxa"/>
            <w:shd w:val="clear" w:color="auto" w:fill="7030A0"/>
          </w:tcPr>
          <w:p w14:paraId="51AC14AF" w14:textId="47363A6E" w:rsidR="00344D8E" w:rsidRPr="009D3B58" w:rsidRDefault="00F95D28" w:rsidP="00F16A70">
            <w:pPr>
              <w:rPr>
                <w:color w:val="FFFFFF" w:themeColor="background1"/>
                <w:lang w:eastAsia="ar-SA"/>
              </w:rPr>
            </w:pPr>
            <w:r w:rsidRPr="009D3B58">
              <w:rPr>
                <w:color w:val="FFFFFF" w:themeColor="background1"/>
                <w:lang w:eastAsia="ar-SA"/>
              </w:rPr>
              <w:t>Cally Antill, West Sussex County Adaptations Manager</w:t>
            </w:r>
            <w:r w:rsidR="0012649F">
              <w:rPr>
                <w:color w:val="FFFFFF" w:themeColor="background1"/>
                <w:lang w:eastAsia="ar-SA"/>
              </w:rPr>
              <w:t>/</w:t>
            </w:r>
            <w:r w:rsidR="005416E1">
              <w:rPr>
                <w:color w:val="FFFFFF" w:themeColor="background1"/>
                <w:lang w:eastAsia="ar-SA"/>
              </w:rPr>
              <w:t>P</w:t>
            </w:r>
            <w:r w:rsidR="0012649F">
              <w:rPr>
                <w:color w:val="FFFFFF" w:themeColor="background1"/>
                <w:lang w:eastAsia="ar-SA"/>
              </w:rPr>
              <w:t>roject Co-ordinator</w:t>
            </w:r>
          </w:p>
        </w:tc>
      </w:tr>
      <w:tr w:rsidR="00344D8E" w:rsidRPr="005E2D58" w14:paraId="5877888D" w14:textId="77777777" w:rsidTr="00E04F81">
        <w:tc>
          <w:tcPr>
            <w:tcW w:w="1524" w:type="dxa"/>
            <w:shd w:val="clear" w:color="auto" w:fill="7030A0"/>
          </w:tcPr>
          <w:p w14:paraId="689D1A9B" w14:textId="4511988D" w:rsidR="00344D8E" w:rsidRPr="009D3B58" w:rsidRDefault="00F95D28" w:rsidP="005E2D58">
            <w:pPr>
              <w:rPr>
                <w:color w:val="FFFFFF" w:themeColor="background1"/>
                <w:lang w:eastAsia="ar-SA"/>
              </w:rPr>
            </w:pPr>
            <w:r w:rsidRPr="009D3B58">
              <w:rPr>
                <w:color w:val="FFFFFF" w:themeColor="background1"/>
                <w:lang w:eastAsia="ar-SA"/>
              </w:rPr>
              <w:t>A: Direct control</w:t>
            </w:r>
          </w:p>
        </w:tc>
        <w:tc>
          <w:tcPr>
            <w:tcW w:w="7970" w:type="dxa"/>
            <w:gridSpan w:val="4"/>
            <w:shd w:val="clear" w:color="auto" w:fill="7030A0"/>
          </w:tcPr>
          <w:p w14:paraId="6E128B51" w14:textId="3DC6DCBE" w:rsidR="00344D8E" w:rsidRPr="009D3B58" w:rsidRDefault="00F95D28" w:rsidP="00F16A70">
            <w:pPr>
              <w:rPr>
                <w:color w:val="FFFFFF" w:themeColor="background1"/>
                <w:lang w:eastAsia="ar-SA"/>
              </w:rPr>
            </w:pPr>
            <w:r w:rsidRPr="009D3B58">
              <w:rPr>
                <w:color w:val="FFFFFF" w:themeColor="background1"/>
                <w:lang w:eastAsia="ar-SA"/>
              </w:rPr>
              <w:t>Freeland Close short-stay accommodation for residents facing homelessness fully opened in March 2022. The building has PV panels, two electric vehicle charge points, water use reduction measures and bird and bat boxes.</w:t>
            </w:r>
          </w:p>
        </w:tc>
      </w:tr>
      <w:tr w:rsidR="00640A8F" w:rsidRPr="005E2D58" w14:paraId="36F6D191" w14:textId="77777777" w:rsidTr="00E04F81">
        <w:tc>
          <w:tcPr>
            <w:tcW w:w="1524" w:type="dxa"/>
            <w:shd w:val="clear" w:color="auto" w:fill="00B050"/>
          </w:tcPr>
          <w:p w14:paraId="3B252A91" w14:textId="37A6A5A4" w:rsidR="00F95D28" w:rsidRDefault="00F95D28" w:rsidP="005E2D58">
            <w:pPr>
              <w:rPr>
                <w:lang w:eastAsia="ar-SA"/>
              </w:rPr>
            </w:pPr>
            <w:r>
              <w:rPr>
                <w:lang w:eastAsia="ar-SA"/>
              </w:rPr>
              <w:t>7.1</w:t>
            </w:r>
            <w:r w:rsidR="00E04F81">
              <w:rPr>
                <w:lang w:eastAsia="ar-SA"/>
              </w:rPr>
              <w:t>4</w:t>
            </w:r>
            <w:r w:rsidR="002A57EB">
              <w:rPr>
                <w:lang w:eastAsia="ar-SA"/>
              </w:rPr>
              <w:t xml:space="preserve"> </w:t>
            </w:r>
          </w:p>
          <w:p w14:paraId="66F16020" w14:textId="0B0C74C6" w:rsidR="0086557C" w:rsidRDefault="0086557C" w:rsidP="005E2D58">
            <w:pPr>
              <w:rPr>
                <w:lang w:eastAsia="ar-SA"/>
              </w:rPr>
            </w:pPr>
            <w:r>
              <w:rPr>
                <w:lang w:eastAsia="ar-SA"/>
              </w:rPr>
              <w:t>On-going</w:t>
            </w:r>
          </w:p>
        </w:tc>
        <w:tc>
          <w:tcPr>
            <w:tcW w:w="2158" w:type="dxa"/>
          </w:tcPr>
          <w:p w14:paraId="396ADAD2" w14:textId="514DD1A1" w:rsidR="00F95D28" w:rsidRPr="00F95D28" w:rsidRDefault="00F95D28" w:rsidP="00F16A70">
            <w:pPr>
              <w:rPr>
                <w:lang w:eastAsia="ar-SA"/>
              </w:rPr>
            </w:pPr>
            <w:r>
              <w:rPr>
                <w:lang w:eastAsia="ar-SA"/>
              </w:rPr>
              <w:t>St James’s redevelopment</w:t>
            </w:r>
          </w:p>
        </w:tc>
        <w:tc>
          <w:tcPr>
            <w:tcW w:w="1417" w:type="dxa"/>
          </w:tcPr>
          <w:p w14:paraId="535974EB" w14:textId="29C5BC6C" w:rsidR="00F95D28" w:rsidRPr="00F95D28" w:rsidRDefault="00724462" w:rsidP="00F16A70">
            <w:pPr>
              <w:rPr>
                <w:lang w:eastAsia="ar-SA"/>
              </w:rPr>
            </w:pPr>
            <w:r>
              <w:rPr>
                <w:lang w:eastAsia="ar-SA"/>
              </w:rPr>
              <w:t xml:space="preserve">January 2023 </w:t>
            </w:r>
          </w:p>
        </w:tc>
        <w:tc>
          <w:tcPr>
            <w:tcW w:w="1837" w:type="dxa"/>
          </w:tcPr>
          <w:p w14:paraId="29E731EA" w14:textId="5AEB00A5" w:rsidR="00F95D28" w:rsidRPr="00F95D28" w:rsidRDefault="00F95D28" w:rsidP="00F16A70">
            <w:pPr>
              <w:rPr>
                <w:lang w:eastAsia="ar-SA"/>
              </w:rPr>
            </w:pPr>
            <w:r>
              <w:rPr>
                <w:lang w:eastAsia="ar-SA"/>
              </w:rPr>
              <w:t>Estates</w:t>
            </w:r>
          </w:p>
        </w:tc>
        <w:tc>
          <w:tcPr>
            <w:tcW w:w="2558" w:type="dxa"/>
          </w:tcPr>
          <w:p w14:paraId="55018922" w14:textId="0A9A758D" w:rsidR="00F95D28" w:rsidRPr="00F95D28" w:rsidRDefault="00F95D28" w:rsidP="00F16A70">
            <w:pPr>
              <w:rPr>
                <w:lang w:eastAsia="ar-SA"/>
              </w:rPr>
            </w:pPr>
            <w:r>
              <w:rPr>
                <w:lang w:eastAsia="ar-SA"/>
              </w:rPr>
              <w:t>Alan Gregory, Project Manager</w:t>
            </w:r>
          </w:p>
        </w:tc>
      </w:tr>
      <w:tr w:rsidR="00F95D28" w:rsidRPr="005E2D58" w14:paraId="6F358882" w14:textId="77777777" w:rsidTr="00E04F81">
        <w:tc>
          <w:tcPr>
            <w:tcW w:w="1524" w:type="dxa"/>
          </w:tcPr>
          <w:p w14:paraId="7A6E5EED" w14:textId="7B4EF6B3" w:rsidR="00F95D28" w:rsidRDefault="00F95D28" w:rsidP="005E2D58">
            <w:pPr>
              <w:rPr>
                <w:lang w:eastAsia="ar-SA"/>
              </w:rPr>
            </w:pPr>
            <w:r>
              <w:rPr>
                <w:lang w:eastAsia="ar-SA"/>
              </w:rPr>
              <w:t>A: Direct Control</w:t>
            </w:r>
          </w:p>
        </w:tc>
        <w:tc>
          <w:tcPr>
            <w:tcW w:w="7970" w:type="dxa"/>
            <w:gridSpan w:val="4"/>
          </w:tcPr>
          <w:p w14:paraId="773CB696" w14:textId="77B55F3E" w:rsidR="00F95D28" w:rsidRPr="00F95D28" w:rsidRDefault="00F95D28" w:rsidP="00F16A70">
            <w:pPr>
              <w:rPr>
                <w:lang w:eastAsia="ar-SA"/>
              </w:rPr>
            </w:pPr>
            <w:r w:rsidRPr="00F95D28">
              <w:rPr>
                <w:lang w:eastAsia="ar-SA"/>
              </w:rPr>
              <w:t xml:space="preserve">The redevelopment of St James industrial estate is </w:t>
            </w:r>
            <w:proofErr w:type="gramStart"/>
            <w:r w:rsidRPr="00F95D28">
              <w:rPr>
                <w:lang w:eastAsia="ar-SA"/>
              </w:rPr>
              <w:t>underway</w:t>
            </w:r>
            <w:proofErr w:type="gramEnd"/>
            <w:r w:rsidRPr="00F95D28">
              <w:rPr>
                <w:lang w:eastAsia="ar-SA"/>
              </w:rPr>
              <w:t xml:space="preserve"> and the new site has been designed to have reduced carbon emissions through the materials used and installation of PV</w:t>
            </w:r>
            <w:r w:rsidR="00724462">
              <w:rPr>
                <w:lang w:eastAsia="ar-SA"/>
              </w:rPr>
              <w:t xml:space="preserve"> and EV</w:t>
            </w:r>
            <w:r w:rsidR="00DE770E">
              <w:rPr>
                <w:lang w:eastAsia="ar-SA"/>
              </w:rPr>
              <w:t xml:space="preserve"> charge points.</w:t>
            </w:r>
          </w:p>
        </w:tc>
      </w:tr>
      <w:tr w:rsidR="00640A8F" w:rsidRPr="005E2D58" w14:paraId="4B8CCA42" w14:textId="77777777" w:rsidTr="00E04F81">
        <w:tc>
          <w:tcPr>
            <w:tcW w:w="1524" w:type="dxa"/>
          </w:tcPr>
          <w:p w14:paraId="66F490B7" w14:textId="59752D16" w:rsidR="00F95D28" w:rsidRPr="005E2D58" w:rsidRDefault="006E63C9" w:rsidP="005E2D58">
            <w:pPr>
              <w:rPr>
                <w:lang w:eastAsia="ar-SA"/>
              </w:rPr>
            </w:pPr>
            <w:r>
              <w:rPr>
                <w:lang w:eastAsia="ar-SA"/>
              </w:rPr>
              <w:t>7.1</w:t>
            </w:r>
            <w:r w:rsidR="00E04F81">
              <w:rPr>
                <w:lang w:eastAsia="ar-SA"/>
              </w:rPr>
              <w:t>5</w:t>
            </w:r>
          </w:p>
        </w:tc>
        <w:tc>
          <w:tcPr>
            <w:tcW w:w="2158" w:type="dxa"/>
          </w:tcPr>
          <w:p w14:paraId="7EE5AD57" w14:textId="64FFFDA9" w:rsidR="00F95D28" w:rsidRDefault="000F1A9C" w:rsidP="00757955">
            <w:pPr>
              <w:rPr>
                <w:lang w:eastAsia="ar-SA"/>
              </w:rPr>
            </w:pPr>
            <w:r>
              <w:rPr>
                <w:lang w:eastAsia="ar-SA"/>
              </w:rPr>
              <w:t xml:space="preserve">Southern Gateway Regeneration </w:t>
            </w:r>
          </w:p>
        </w:tc>
        <w:tc>
          <w:tcPr>
            <w:tcW w:w="1417" w:type="dxa"/>
          </w:tcPr>
          <w:p w14:paraId="4C37D971" w14:textId="602E2223" w:rsidR="00F95D28" w:rsidRDefault="001D3EE7" w:rsidP="00757955">
            <w:pPr>
              <w:rPr>
                <w:lang w:eastAsia="ar-SA"/>
              </w:rPr>
            </w:pPr>
            <w:r>
              <w:rPr>
                <w:lang w:eastAsia="ar-SA"/>
              </w:rPr>
              <w:t>To be decided.</w:t>
            </w:r>
          </w:p>
        </w:tc>
        <w:tc>
          <w:tcPr>
            <w:tcW w:w="1837" w:type="dxa"/>
          </w:tcPr>
          <w:p w14:paraId="159DA131" w14:textId="4ECC2522" w:rsidR="00F95D28" w:rsidRDefault="00F20362" w:rsidP="00757955">
            <w:pPr>
              <w:rPr>
                <w:lang w:eastAsia="ar-SA"/>
              </w:rPr>
            </w:pPr>
            <w:r>
              <w:rPr>
                <w:lang w:eastAsia="ar-SA"/>
              </w:rPr>
              <w:t xml:space="preserve">Estates, </w:t>
            </w:r>
            <w:r w:rsidR="001D3EE7">
              <w:rPr>
                <w:lang w:eastAsia="ar-SA"/>
              </w:rPr>
              <w:t>Planning Policy, Development Management and Legal</w:t>
            </w:r>
          </w:p>
        </w:tc>
        <w:tc>
          <w:tcPr>
            <w:tcW w:w="2558" w:type="dxa"/>
          </w:tcPr>
          <w:p w14:paraId="4F60B1AB" w14:textId="510118A8" w:rsidR="00F95D28" w:rsidRDefault="000F1A9C" w:rsidP="00757955">
            <w:pPr>
              <w:rPr>
                <w:lang w:eastAsia="ar-SA"/>
              </w:rPr>
            </w:pPr>
            <w:r>
              <w:rPr>
                <w:lang w:eastAsia="ar-SA"/>
              </w:rPr>
              <w:t>Victoria McKay, Divisional Manager, Property &amp; Growth</w:t>
            </w:r>
          </w:p>
        </w:tc>
      </w:tr>
      <w:bookmarkEnd w:id="13"/>
      <w:tr w:rsidR="005E2D58" w:rsidRPr="005E2D58" w14:paraId="026FD57C" w14:textId="77777777" w:rsidTr="00E04F81">
        <w:tc>
          <w:tcPr>
            <w:tcW w:w="1524" w:type="dxa"/>
          </w:tcPr>
          <w:p w14:paraId="144A8E05" w14:textId="77777777" w:rsidR="00EB682C" w:rsidRDefault="000F1A9C" w:rsidP="005E2D58">
            <w:pPr>
              <w:rPr>
                <w:lang w:eastAsia="ar-SA"/>
              </w:rPr>
            </w:pPr>
            <w:r>
              <w:rPr>
                <w:lang w:eastAsia="ar-SA"/>
              </w:rPr>
              <w:t xml:space="preserve">F: </w:t>
            </w:r>
          </w:p>
          <w:p w14:paraId="2DC47E03" w14:textId="64BF2710" w:rsidR="0073013E" w:rsidRPr="005E2D58" w:rsidRDefault="000F1A9C" w:rsidP="005E2D58">
            <w:pPr>
              <w:rPr>
                <w:lang w:eastAsia="ar-SA"/>
              </w:rPr>
            </w:pPr>
            <w:proofErr w:type="gramStart"/>
            <w:r>
              <w:rPr>
                <w:lang w:eastAsia="ar-SA"/>
              </w:rPr>
              <w:t>Partner</w:t>
            </w:r>
            <w:r w:rsidR="00EB682C">
              <w:rPr>
                <w:lang w:eastAsia="ar-SA"/>
              </w:rPr>
              <w:t>-</w:t>
            </w:r>
            <w:r>
              <w:rPr>
                <w:lang w:eastAsia="ar-SA"/>
              </w:rPr>
              <w:t>ships</w:t>
            </w:r>
            <w:proofErr w:type="gramEnd"/>
          </w:p>
        </w:tc>
        <w:tc>
          <w:tcPr>
            <w:tcW w:w="7970" w:type="dxa"/>
            <w:gridSpan w:val="4"/>
          </w:tcPr>
          <w:p w14:paraId="163B77CE" w14:textId="24A5008B" w:rsidR="003C77D0" w:rsidRPr="00D3572A" w:rsidRDefault="00757955" w:rsidP="00757955">
            <w:pPr>
              <w:rPr>
                <w:lang w:eastAsia="ar-SA"/>
              </w:rPr>
            </w:pPr>
            <w:r>
              <w:rPr>
                <w:lang w:eastAsia="ar-SA"/>
              </w:rPr>
              <w:t xml:space="preserve">Implementation of Southern Gateway Regeneration Plan will have a positive environmental impact because construction will </w:t>
            </w:r>
            <w:r w:rsidR="000616FC" w:rsidRPr="000616FC">
              <w:rPr>
                <w:lang w:eastAsia="ar-SA"/>
              </w:rPr>
              <w:t xml:space="preserve">seek to attain the best achievable rating using </w:t>
            </w:r>
            <w:r w:rsidR="000616FC">
              <w:rPr>
                <w:lang w:eastAsia="ar-SA"/>
              </w:rPr>
              <w:t xml:space="preserve">the </w:t>
            </w:r>
            <w:r w:rsidR="000616FC" w:rsidRPr="000616FC">
              <w:rPr>
                <w:lang w:eastAsia="ar-SA"/>
              </w:rPr>
              <w:t xml:space="preserve">BREEAM </w:t>
            </w:r>
            <w:r w:rsidR="000616FC">
              <w:rPr>
                <w:lang w:eastAsia="ar-SA"/>
              </w:rPr>
              <w:t>assessment (Building Research Establishment Environmental Assessment Method)</w:t>
            </w:r>
            <w:r w:rsidR="000616FC" w:rsidRPr="000616FC">
              <w:rPr>
                <w:lang w:eastAsia="ar-SA"/>
              </w:rPr>
              <w:t xml:space="preserve"> once practical and financial considerations have been </w:t>
            </w:r>
            <w:proofErr w:type="gramStart"/>
            <w:r w:rsidR="000616FC" w:rsidRPr="000616FC">
              <w:rPr>
                <w:lang w:eastAsia="ar-SA"/>
              </w:rPr>
              <w:t>taken into account</w:t>
            </w:r>
            <w:proofErr w:type="gramEnd"/>
            <w:r>
              <w:rPr>
                <w:lang w:eastAsia="ar-SA"/>
              </w:rPr>
              <w:t>.</w:t>
            </w:r>
          </w:p>
        </w:tc>
      </w:tr>
      <w:tr w:rsidR="00640A8F" w:rsidRPr="005E2D58" w14:paraId="732309DD" w14:textId="77777777" w:rsidTr="00E04F81">
        <w:tc>
          <w:tcPr>
            <w:tcW w:w="1524" w:type="dxa"/>
            <w:shd w:val="clear" w:color="auto" w:fill="00B050"/>
          </w:tcPr>
          <w:p w14:paraId="2F17122B" w14:textId="4D49D656" w:rsidR="0086557C" w:rsidRDefault="00AD5291" w:rsidP="005E2D58">
            <w:pPr>
              <w:rPr>
                <w:lang w:eastAsia="ar-SA"/>
              </w:rPr>
            </w:pPr>
            <w:r>
              <w:rPr>
                <w:lang w:eastAsia="ar-SA"/>
              </w:rPr>
              <w:t>7</w:t>
            </w:r>
            <w:r w:rsidR="006E63C9">
              <w:rPr>
                <w:lang w:eastAsia="ar-SA"/>
              </w:rPr>
              <w:t>.1</w:t>
            </w:r>
            <w:r w:rsidR="00E04F81">
              <w:rPr>
                <w:lang w:eastAsia="ar-SA"/>
              </w:rPr>
              <w:t>6</w:t>
            </w:r>
          </w:p>
          <w:p w14:paraId="32CA8F86" w14:textId="41EAB5BF" w:rsidR="007542B6" w:rsidRPr="007542B6" w:rsidRDefault="0086557C" w:rsidP="005E2D58">
            <w:pPr>
              <w:rPr>
                <w:lang w:eastAsia="ar-SA"/>
              </w:rPr>
            </w:pPr>
            <w:r>
              <w:rPr>
                <w:lang w:eastAsia="ar-SA"/>
              </w:rPr>
              <w:t>On-going</w:t>
            </w:r>
          </w:p>
        </w:tc>
        <w:tc>
          <w:tcPr>
            <w:tcW w:w="2158" w:type="dxa"/>
          </w:tcPr>
          <w:p w14:paraId="1AFB45BE" w14:textId="5888474E" w:rsidR="007542B6" w:rsidRPr="007542B6" w:rsidRDefault="007542B6" w:rsidP="00757955">
            <w:pPr>
              <w:rPr>
                <w:rFonts w:eastAsia="Calibri"/>
                <w:color w:val="000000"/>
                <w:szCs w:val="28"/>
              </w:rPr>
            </w:pPr>
            <w:r w:rsidRPr="007542B6">
              <w:rPr>
                <w:rFonts w:eastAsia="Calibri"/>
                <w:color w:val="000000"/>
                <w:szCs w:val="28"/>
              </w:rPr>
              <w:t>Public Conveniences Action Plan</w:t>
            </w:r>
          </w:p>
        </w:tc>
        <w:tc>
          <w:tcPr>
            <w:tcW w:w="1417" w:type="dxa"/>
          </w:tcPr>
          <w:p w14:paraId="34AF5CD2" w14:textId="2CEF6402" w:rsidR="007542B6" w:rsidRPr="007542B6" w:rsidRDefault="007542B6" w:rsidP="00757955">
            <w:pPr>
              <w:rPr>
                <w:rFonts w:eastAsia="Calibri"/>
                <w:color w:val="000000"/>
                <w:szCs w:val="28"/>
              </w:rPr>
            </w:pPr>
            <w:r w:rsidRPr="007542B6">
              <w:rPr>
                <w:rFonts w:eastAsia="Calibri"/>
                <w:color w:val="000000"/>
                <w:szCs w:val="28"/>
              </w:rPr>
              <w:t>31 March 2023</w:t>
            </w:r>
          </w:p>
        </w:tc>
        <w:tc>
          <w:tcPr>
            <w:tcW w:w="1837" w:type="dxa"/>
          </w:tcPr>
          <w:p w14:paraId="4688B31D" w14:textId="642BB460" w:rsidR="007542B6" w:rsidRPr="007542B6" w:rsidRDefault="007542B6" w:rsidP="00757955">
            <w:pPr>
              <w:rPr>
                <w:rFonts w:eastAsia="Calibri"/>
                <w:color w:val="000000"/>
                <w:szCs w:val="28"/>
              </w:rPr>
            </w:pPr>
            <w:r>
              <w:rPr>
                <w:rFonts w:eastAsia="Calibri"/>
                <w:color w:val="000000"/>
                <w:szCs w:val="28"/>
              </w:rPr>
              <w:t>Place</w:t>
            </w:r>
          </w:p>
        </w:tc>
        <w:tc>
          <w:tcPr>
            <w:tcW w:w="2558" w:type="dxa"/>
          </w:tcPr>
          <w:p w14:paraId="1FF0C785" w14:textId="6DDD2676" w:rsidR="007542B6" w:rsidRPr="007542B6" w:rsidRDefault="007542B6" w:rsidP="00757955">
            <w:pPr>
              <w:rPr>
                <w:rFonts w:eastAsia="Calibri"/>
                <w:color w:val="000000"/>
                <w:szCs w:val="28"/>
              </w:rPr>
            </w:pPr>
            <w:r w:rsidRPr="007542B6">
              <w:rPr>
                <w:rFonts w:eastAsia="Calibri"/>
                <w:color w:val="000000"/>
                <w:szCs w:val="28"/>
              </w:rPr>
              <w:t>Tania Murphy, Divisional Manager, Place</w:t>
            </w:r>
          </w:p>
        </w:tc>
      </w:tr>
      <w:tr w:rsidR="007542B6" w:rsidRPr="005E2D58" w14:paraId="5926490B" w14:textId="77777777" w:rsidTr="00E04F81">
        <w:tc>
          <w:tcPr>
            <w:tcW w:w="1524" w:type="dxa"/>
          </w:tcPr>
          <w:p w14:paraId="0DDAC1FC" w14:textId="18C8E465" w:rsidR="007542B6" w:rsidRPr="007542B6" w:rsidRDefault="007542B6" w:rsidP="005E2D58">
            <w:pPr>
              <w:rPr>
                <w:lang w:eastAsia="ar-SA"/>
              </w:rPr>
            </w:pPr>
            <w:r w:rsidRPr="007542B6">
              <w:rPr>
                <w:lang w:eastAsia="ar-SA"/>
              </w:rPr>
              <w:t>A: Direct Control</w:t>
            </w:r>
          </w:p>
        </w:tc>
        <w:tc>
          <w:tcPr>
            <w:tcW w:w="7970" w:type="dxa"/>
            <w:gridSpan w:val="4"/>
          </w:tcPr>
          <w:p w14:paraId="1C508C62" w14:textId="1BB8C7A8" w:rsidR="007542B6" w:rsidRPr="007542B6" w:rsidRDefault="007542B6" w:rsidP="00757955">
            <w:pPr>
              <w:rPr>
                <w:rFonts w:eastAsia="Calibri"/>
                <w:color w:val="000000"/>
                <w:szCs w:val="28"/>
              </w:rPr>
            </w:pPr>
            <w:r w:rsidRPr="007542B6">
              <w:rPr>
                <w:rFonts w:eastAsia="Calibri"/>
                <w:color w:val="000000"/>
                <w:szCs w:val="28"/>
              </w:rPr>
              <w:t xml:space="preserve">Refurbishment, </w:t>
            </w:r>
            <w:proofErr w:type="gramStart"/>
            <w:r w:rsidRPr="007542B6">
              <w:rPr>
                <w:rFonts w:eastAsia="Calibri"/>
                <w:color w:val="000000"/>
                <w:szCs w:val="28"/>
              </w:rPr>
              <w:t>improvements</w:t>
            </w:r>
            <w:proofErr w:type="gramEnd"/>
            <w:r w:rsidRPr="007542B6">
              <w:rPr>
                <w:rFonts w:eastAsia="Calibri"/>
                <w:color w:val="000000"/>
                <w:szCs w:val="28"/>
              </w:rPr>
              <w:t xml:space="preserve"> and amendments to operations of public conveniences.</w:t>
            </w:r>
            <w:r w:rsidR="002F1C60">
              <w:t xml:space="preserve"> </w:t>
            </w:r>
            <w:r w:rsidR="002F1C60" w:rsidRPr="002F1C60">
              <w:rPr>
                <w:rFonts w:eastAsia="Calibri"/>
                <w:color w:val="000000"/>
                <w:szCs w:val="28"/>
              </w:rPr>
              <w:t xml:space="preserve">The five sites as part of the first phase of works have been identified and a </w:t>
            </w:r>
            <w:r w:rsidR="002F1C60">
              <w:rPr>
                <w:rFonts w:eastAsia="Calibri"/>
                <w:color w:val="000000"/>
                <w:szCs w:val="28"/>
              </w:rPr>
              <w:t>quantity surveyor</w:t>
            </w:r>
            <w:r w:rsidR="002F1C60" w:rsidRPr="002F1C60">
              <w:rPr>
                <w:rFonts w:eastAsia="Calibri"/>
                <w:color w:val="000000"/>
                <w:szCs w:val="28"/>
              </w:rPr>
              <w:t xml:space="preserve"> </w:t>
            </w:r>
            <w:r w:rsidR="0046721A">
              <w:rPr>
                <w:rFonts w:eastAsia="Calibri"/>
                <w:color w:val="000000"/>
                <w:szCs w:val="28"/>
              </w:rPr>
              <w:t xml:space="preserve">has been appointed to </w:t>
            </w:r>
            <w:r w:rsidR="002F1C60" w:rsidRPr="002F1C60">
              <w:rPr>
                <w:rFonts w:eastAsia="Calibri"/>
                <w:color w:val="000000"/>
                <w:szCs w:val="28"/>
              </w:rPr>
              <w:t>work with CDC to deliver the programme of refurbishment.</w:t>
            </w:r>
            <w:r w:rsidR="0046721A">
              <w:rPr>
                <w:rFonts w:eastAsia="Calibri"/>
                <w:color w:val="000000"/>
                <w:szCs w:val="28"/>
              </w:rPr>
              <w:t xml:space="preserve">  The project will enable consideration of elements to improve energy efficiency where possible.</w:t>
            </w:r>
          </w:p>
        </w:tc>
      </w:tr>
      <w:tr w:rsidR="00640A8F" w:rsidRPr="005E2D58" w14:paraId="195AE860" w14:textId="77777777" w:rsidTr="00E04F81">
        <w:tc>
          <w:tcPr>
            <w:tcW w:w="1524" w:type="dxa"/>
            <w:shd w:val="clear" w:color="auto" w:fill="00B050"/>
          </w:tcPr>
          <w:p w14:paraId="3305EBC3" w14:textId="03A7BBD9" w:rsidR="0086557C" w:rsidRDefault="001F0687" w:rsidP="001F0687">
            <w:pPr>
              <w:rPr>
                <w:lang w:eastAsia="ar-SA"/>
              </w:rPr>
            </w:pPr>
            <w:r>
              <w:rPr>
                <w:lang w:eastAsia="ar-SA"/>
              </w:rPr>
              <w:lastRenderedPageBreak/>
              <w:t>7.</w:t>
            </w:r>
            <w:r w:rsidR="00AD5291">
              <w:rPr>
                <w:lang w:eastAsia="ar-SA"/>
              </w:rPr>
              <w:t>1</w:t>
            </w:r>
            <w:r w:rsidR="00E04F81">
              <w:rPr>
                <w:lang w:eastAsia="ar-SA"/>
              </w:rPr>
              <w:t>7</w:t>
            </w:r>
          </w:p>
          <w:p w14:paraId="40787F56" w14:textId="6F1C0BC5" w:rsidR="001F0687" w:rsidRPr="001F0687" w:rsidRDefault="0086557C" w:rsidP="001F0687">
            <w:pPr>
              <w:rPr>
                <w:lang w:eastAsia="ar-SA"/>
              </w:rPr>
            </w:pPr>
            <w:r>
              <w:rPr>
                <w:lang w:eastAsia="ar-SA"/>
              </w:rPr>
              <w:t>On-going</w:t>
            </w:r>
          </w:p>
        </w:tc>
        <w:tc>
          <w:tcPr>
            <w:tcW w:w="2158" w:type="dxa"/>
          </w:tcPr>
          <w:p w14:paraId="42AC9F0A" w14:textId="7AE98985" w:rsidR="001F0687" w:rsidRPr="001F0687" w:rsidRDefault="001F0687" w:rsidP="001F0687">
            <w:pPr>
              <w:rPr>
                <w:rFonts w:eastAsia="Calibri"/>
                <w:color w:val="000000"/>
                <w:szCs w:val="28"/>
              </w:rPr>
            </w:pPr>
            <w:proofErr w:type="spellStart"/>
            <w:r>
              <w:rPr>
                <w:rFonts w:eastAsia="Calibri"/>
                <w:color w:val="000000"/>
                <w:szCs w:val="28"/>
              </w:rPr>
              <w:t>Bracklesham</w:t>
            </w:r>
            <w:proofErr w:type="spellEnd"/>
            <w:r>
              <w:rPr>
                <w:rFonts w:eastAsia="Calibri"/>
                <w:color w:val="000000"/>
                <w:szCs w:val="28"/>
              </w:rPr>
              <w:t xml:space="preserve"> Bay public conveniences and café </w:t>
            </w:r>
            <w:r w:rsidR="00E17141">
              <w:rPr>
                <w:rFonts w:eastAsia="Calibri"/>
                <w:color w:val="000000"/>
                <w:szCs w:val="28"/>
              </w:rPr>
              <w:t>options</w:t>
            </w:r>
          </w:p>
        </w:tc>
        <w:tc>
          <w:tcPr>
            <w:tcW w:w="1417" w:type="dxa"/>
          </w:tcPr>
          <w:p w14:paraId="735E2935" w14:textId="185C6A44" w:rsidR="001F0687" w:rsidRPr="001F0687" w:rsidRDefault="001F0687" w:rsidP="001F0687">
            <w:pPr>
              <w:rPr>
                <w:rFonts w:eastAsia="Calibri"/>
                <w:color w:val="000000"/>
                <w:szCs w:val="28"/>
              </w:rPr>
            </w:pPr>
            <w:r>
              <w:rPr>
                <w:lang w:eastAsia="ar-SA"/>
              </w:rPr>
              <w:t>31 March 2023</w:t>
            </w:r>
          </w:p>
        </w:tc>
        <w:tc>
          <w:tcPr>
            <w:tcW w:w="1837" w:type="dxa"/>
          </w:tcPr>
          <w:p w14:paraId="7E5FC9A4" w14:textId="2C65722C" w:rsidR="001F0687" w:rsidRPr="001F0687" w:rsidRDefault="001F0687" w:rsidP="001F0687">
            <w:pPr>
              <w:rPr>
                <w:rFonts w:eastAsia="Calibri"/>
                <w:color w:val="000000"/>
                <w:szCs w:val="28"/>
              </w:rPr>
            </w:pPr>
            <w:r>
              <w:rPr>
                <w:lang w:eastAsia="ar-SA"/>
              </w:rPr>
              <w:t>Estates, Place</w:t>
            </w:r>
          </w:p>
        </w:tc>
        <w:tc>
          <w:tcPr>
            <w:tcW w:w="2558" w:type="dxa"/>
          </w:tcPr>
          <w:p w14:paraId="69B9D630" w14:textId="4AD9C6B1" w:rsidR="001F0687" w:rsidRPr="001F0687" w:rsidRDefault="001F0687" w:rsidP="001F0687">
            <w:pPr>
              <w:rPr>
                <w:rFonts w:eastAsia="Calibri"/>
                <w:color w:val="000000"/>
                <w:szCs w:val="28"/>
              </w:rPr>
            </w:pPr>
            <w:r w:rsidRPr="007542B6">
              <w:rPr>
                <w:lang w:eastAsia="ar-SA"/>
              </w:rPr>
              <w:t>Victoria McKay, Divisional Manager, Property &amp; Growth</w:t>
            </w:r>
            <w:r>
              <w:rPr>
                <w:lang w:eastAsia="ar-SA"/>
              </w:rPr>
              <w:t>; Tania Murphy, Divisional Manager Place</w:t>
            </w:r>
          </w:p>
        </w:tc>
      </w:tr>
      <w:tr w:rsidR="001F0687" w:rsidRPr="005E2D58" w14:paraId="3540E5E9" w14:textId="77777777" w:rsidTr="00E04F81">
        <w:tc>
          <w:tcPr>
            <w:tcW w:w="1524" w:type="dxa"/>
          </w:tcPr>
          <w:p w14:paraId="546DA622" w14:textId="0B371D4D" w:rsidR="001F0687" w:rsidRPr="001F0687" w:rsidRDefault="00E17141" w:rsidP="001F0687">
            <w:pPr>
              <w:rPr>
                <w:lang w:eastAsia="ar-SA"/>
              </w:rPr>
            </w:pPr>
            <w:r>
              <w:rPr>
                <w:lang w:eastAsia="ar-SA"/>
              </w:rPr>
              <w:t>B</w:t>
            </w:r>
            <w:r w:rsidR="000E3AD7">
              <w:rPr>
                <w:lang w:eastAsia="ar-SA"/>
              </w:rPr>
              <w:t>:</w:t>
            </w:r>
            <w:r w:rsidR="006E63C9">
              <w:rPr>
                <w:lang w:eastAsia="ar-SA"/>
              </w:rPr>
              <w:t xml:space="preserve"> </w:t>
            </w:r>
            <w:r>
              <w:rPr>
                <w:lang w:eastAsia="ar-SA"/>
              </w:rPr>
              <w:t>Procure</w:t>
            </w:r>
            <w:r w:rsidR="00EB682C">
              <w:rPr>
                <w:lang w:eastAsia="ar-SA"/>
              </w:rPr>
              <w:t>-</w:t>
            </w:r>
            <w:proofErr w:type="spellStart"/>
            <w:r>
              <w:rPr>
                <w:lang w:eastAsia="ar-SA"/>
              </w:rPr>
              <w:t>ment</w:t>
            </w:r>
            <w:proofErr w:type="spellEnd"/>
          </w:p>
        </w:tc>
        <w:tc>
          <w:tcPr>
            <w:tcW w:w="7970" w:type="dxa"/>
            <w:gridSpan w:val="4"/>
          </w:tcPr>
          <w:p w14:paraId="0D8B54CD" w14:textId="4D5FE8CD" w:rsidR="001F0687" w:rsidRPr="001F0687" w:rsidRDefault="007D3F41" w:rsidP="001F0687">
            <w:pPr>
              <w:rPr>
                <w:rFonts w:eastAsia="Calibri"/>
                <w:color w:val="000000"/>
                <w:szCs w:val="28"/>
              </w:rPr>
            </w:pPr>
            <w:r w:rsidRPr="007D3F41">
              <w:rPr>
                <w:rFonts w:eastAsia="Calibri"/>
                <w:color w:val="000000"/>
                <w:szCs w:val="28"/>
              </w:rPr>
              <w:t xml:space="preserve">Options for the improvement and enhancement of the </w:t>
            </w:r>
            <w:r>
              <w:rPr>
                <w:rFonts w:eastAsia="Calibri"/>
                <w:color w:val="000000"/>
                <w:szCs w:val="28"/>
              </w:rPr>
              <w:t>c</w:t>
            </w:r>
            <w:r w:rsidRPr="007D3F41">
              <w:rPr>
                <w:rFonts w:eastAsia="Calibri"/>
                <w:color w:val="000000"/>
                <w:szCs w:val="28"/>
              </w:rPr>
              <w:t xml:space="preserve">afé and public </w:t>
            </w:r>
            <w:r w:rsidR="003F288A" w:rsidRPr="007D3F41">
              <w:rPr>
                <w:rFonts w:eastAsia="Calibri"/>
                <w:color w:val="000000"/>
                <w:szCs w:val="28"/>
              </w:rPr>
              <w:t>conven</w:t>
            </w:r>
            <w:r w:rsidR="003F288A">
              <w:rPr>
                <w:rFonts w:eastAsia="Calibri"/>
                <w:color w:val="000000"/>
                <w:szCs w:val="28"/>
              </w:rPr>
              <w:t>i</w:t>
            </w:r>
            <w:r w:rsidR="003F288A" w:rsidRPr="007D3F41">
              <w:rPr>
                <w:rFonts w:eastAsia="Calibri"/>
                <w:color w:val="000000"/>
                <w:szCs w:val="28"/>
              </w:rPr>
              <w:t>ences</w:t>
            </w:r>
            <w:r w:rsidRPr="007D3F41">
              <w:rPr>
                <w:rFonts w:eastAsia="Calibri"/>
                <w:color w:val="000000"/>
                <w:szCs w:val="28"/>
              </w:rPr>
              <w:t xml:space="preserve"> building are currently under consideration</w:t>
            </w:r>
            <w:r>
              <w:rPr>
                <w:rFonts w:eastAsia="Calibri"/>
                <w:color w:val="000000"/>
                <w:szCs w:val="28"/>
              </w:rPr>
              <w:t>.</w:t>
            </w:r>
          </w:p>
        </w:tc>
      </w:tr>
    </w:tbl>
    <w:p w14:paraId="175D99A4" w14:textId="77777777" w:rsidR="005E2D58" w:rsidRDefault="005E2D58" w:rsidP="005E2D58">
      <w:pPr>
        <w:rPr>
          <w:lang w:eastAsia="ar-SA"/>
        </w:rPr>
      </w:pPr>
    </w:p>
    <w:p w14:paraId="7CDBE6C4" w14:textId="77777777" w:rsidR="005E2D58" w:rsidRDefault="005E2D58" w:rsidP="005F070A">
      <w:pPr>
        <w:pStyle w:val="Heading2"/>
      </w:pPr>
      <w:r>
        <w:t>Economy and jobs</w:t>
      </w:r>
    </w:p>
    <w:tbl>
      <w:tblPr>
        <w:tblStyle w:val="TableGrid"/>
        <w:tblW w:w="5265" w:type="pct"/>
        <w:tblLook w:val="04A0" w:firstRow="1" w:lastRow="0" w:firstColumn="1" w:lastColumn="0" w:noHBand="0" w:noVBand="1"/>
        <w:tblCaption w:val="Economy and jobs"/>
      </w:tblPr>
      <w:tblGrid>
        <w:gridCol w:w="1609"/>
        <w:gridCol w:w="2216"/>
        <w:gridCol w:w="1532"/>
        <w:gridCol w:w="1942"/>
        <w:gridCol w:w="2195"/>
      </w:tblGrid>
      <w:tr w:rsidR="00706A2A" w:rsidRPr="006D31F2" w14:paraId="3D85940D" w14:textId="77777777" w:rsidTr="0086557C">
        <w:trPr>
          <w:tblHeader/>
        </w:trPr>
        <w:tc>
          <w:tcPr>
            <w:tcW w:w="847" w:type="pct"/>
          </w:tcPr>
          <w:p w14:paraId="1B30FB45" w14:textId="4447FF00" w:rsidR="00D20A1B" w:rsidRPr="006D31F2" w:rsidRDefault="00D20A1B" w:rsidP="00B70605">
            <w:pPr>
              <w:rPr>
                <w:rFonts w:ascii="Arial" w:hAnsi="Arial" w:cs="Arial"/>
                <w:b/>
                <w:sz w:val="24"/>
                <w:szCs w:val="24"/>
                <w:lang w:eastAsia="ar-SA"/>
              </w:rPr>
            </w:pPr>
          </w:p>
          <w:p w14:paraId="41244887" w14:textId="77777777" w:rsidR="00D20A1B" w:rsidRPr="006D31F2" w:rsidRDefault="00D20A1B" w:rsidP="00B70605">
            <w:pPr>
              <w:rPr>
                <w:rFonts w:ascii="Arial" w:hAnsi="Arial" w:cs="Arial"/>
                <w:sz w:val="24"/>
                <w:szCs w:val="24"/>
                <w:lang w:eastAsia="ar-SA"/>
              </w:rPr>
            </w:pPr>
          </w:p>
        </w:tc>
        <w:tc>
          <w:tcPr>
            <w:tcW w:w="1167" w:type="pct"/>
          </w:tcPr>
          <w:p w14:paraId="27FF414E"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 xml:space="preserve">Actions </w:t>
            </w:r>
          </w:p>
        </w:tc>
        <w:tc>
          <w:tcPr>
            <w:tcW w:w="807" w:type="pct"/>
          </w:tcPr>
          <w:p w14:paraId="06791426"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Target dates</w:t>
            </w:r>
          </w:p>
        </w:tc>
        <w:tc>
          <w:tcPr>
            <w:tcW w:w="1023" w:type="pct"/>
          </w:tcPr>
          <w:p w14:paraId="6E069BDE"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Services involved in delivery</w:t>
            </w:r>
          </w:p>
        </w:tc>
        <w:tc>
          <w:tcPr>
            <w:tcW w:w="1156" w:type="pct"/>
          </w:tcPr>
          <w:p w14:paraId="0E9677FB" w14:textId="77777777" w:rsidR="00D20A1B" w:rsidRPr="006D31F2" w:rsidRDefault="00D20A1B" w:rsidP="00B70605">
            <w:pPr>
              <w:rPr>
                <w:rFonts w:ascii="Arial" w:hAnsi="Arial" w:cs="Arial"/>
                <w:b/>
                <w:sz w:val="24"/>
                <w:szCs w:val="24"/>
                <w:lang w:eastAsia="ar-SA"/>
              </w:rPr>
            </w:pPr>
            <w:r w:rsidRPr="006D31F2">
              <w:rPr>
                <w:rFonts w:ascii="Arial" w:hAnsi="Arial" w:cs="Arial"/>
                <w:b/>
                <w:sz w:val="24"/>
                <w:szCs w:val="24"/>
                <w:lang w:eastAsia="ar-SA"/>
              </w:rPr>
              <w:t>Officer responsible for delivery</w:t>
            </w:r>
          </w:p>
        </w:tc>
      </w:tr>
      <w:tr w:rsidR="00706A2A" w:rsidRPr="006D31F2" w14:paraId="43380D0C" w14:textId="77777777" w:rsidTr="0086557C">
        <w:trPr>
          <w:trHeight w:val="853"/>
        </w:trPr>
        <w:tc>
          <w:tcPr>
            <w:tcW w:w="847" w:type="pct"/>
            <w:shd w:val="clear" w:color="auto" w:fill="00B050"/>
          </w:tcPr>
          <w:p w14:paraId="08C46B76" w14:textId="77777777" w:rsidR="00EB682C" w:rsidRDefault="00D20A1B" w:rsidP="00B70605">
            <w:pPr>
              <w:rPr>
                <w:rFonts w:ascii="Arial" w:hAnsi="Arial" w:cs="Arial"/>
                <w:sz w:val="24"/>
                <w:szCs w:val="24"/>
                <w:lang w:eastAsia="ar-SA"/>
              </w:rPr>
            </w:pPr>
            <w:bookmarkStart w:id="14" w:name="_Hlk78211154"/>
            <w:r w:rsidRPr="006D31F2">
              <w:rPr>
                <w:rFonts w:ascii="Arial" w:hAnsi="Arial" w:cs="Arial"/>
                <w:sz w:val="24"/>
                <w:szCs w:val="24"/>
                <w:lang w:eastAsia="ar-SA"/>
              </w:rPr>
              <w:t>8.1</w:t>
            </w:r>
          </w:p>
          <w:p w14:paraId="488D9595" w14:textId="34A6277D" w:rsidR="00D20A1B" w:rsidRPr="006D31F2" w:rsidRDefault="0086557C" w:rsidP="00B70605">
            <w:pPr>
              <w:rPr>
                <w:rFonts w:ascii="Arial" w:hAnsi="Arial" w:cs="Arial"/>
                <w:sz w:val="24"/>
                <w:szCs w:val="24"/>
                <w:lang w:eastAsia="ar-SA"/>
              </w:rPr>
            </w:pPr>
            <w:r>
              <w:rPr>
                <w:rFonts w:ascii="Arial" w:hAnsi="Arial" w:cs="Arial"/>
                <w:sz w:val="24"/>
                <w:szCs w:val="24"/>
                <w:lang w:eastAsia="ar-SA"/>
              </w:rPr>
              <w:t>On-going</w:t>
            </w:r>
          </w:p>
        </w:tc>
        <w:tc>
          <w:tcPr>
            <w:tcW w:w="1167" w:type="pct"/>
          </w:tcPr>
          <w:p w14:paraId="7AB04D51" w14:textId="13E00827" w:rsidR="00D20A1B" w:rsidRPr="006D31F2" w:rsidRDefault="00D20A1B" w:rsidP="00B70605">
            <w:pPr>
              <w:rPr>
                <w:rFonts w:ascii="Arial" w:hAnsi="Arial" w:cs="Arial"/>
                <w:sz w:val="24"/>
                <w:szCs w:val="24"/>
                <w:lang w:eastAsia="ar-SA"/>
              </w:rPr>
            </w:pPr>
            <w:r w:rsidRPr="006D31F2">
              <w:rPr>
                <w:rFonts w:ascii="Arial" w:hAnsi="Arial" w:cs="Arial"/>
                <w:sz w:val="24"/>
                <w:szCs w:val="24"/>
                <w:lang w:eastAsia="ar-SA"/>
              </w:rPr>
              <w:t>Working through existing partnerships (</w:t>
            </w:r>
            <w:r w:rsidR="006046CA" w:rsidRPr="006D31F2">
              <w:rPr>
                <w:rFonts w:ascii="Arial" w:hAnsi="Arial" w:cs="Arial"/>
                <w:sz w:val="24"/>
                <w:szCs w:val="24"/>
                <w:lang w:eastAsia="ar-SA"/>
              </w:rPr>
              <w:t>e.g.,</w:t>
            </w:r>
            <w:r w:rsidRPr="006D31F2">
              <w:rPr>
                <w:rFonts w:ascii="Arial" w:hAnsi="Arial" w:cs="Arial"/>
                <w:sz w:val="24"/>
                <w:szCs w:val="24"/>
                <w:lang w:eastAsia="ar-SA"/>
              </w:rPr>
              <w:t xml:space="preserve"> Manhood Peninsula Partnership, Chichester BID/Vision) and with existing engagement routes (</w:t>
            </w:r>
            <w:r w:rsidR="006046CA" w:rsidRPr="006D31F2">
              <w:rPr>
                <w:rFonts w:ascii="Arial" w:hAnsi="Arial" w:cs="Arial"/>
                <w:sz w:val="24"/>
                <w:szCs w:val="24"/>
                <w:lang w:eastAsia="ar-SA"/>
              </w:rPr>
              <w:t>e.g.,</w:t>
            </w:r>
            <w:r w:rsidRPr="006D31F2">
              <w:rPr>
                <w:rFonts w:ascii="Arial" w:hAnsi="Arial" w:cs="Arial"/>
                <w:sz w:val="24"/>
                <w:szCs w:val="24"/>
                <w:lang w:eastAsia="ar-SA"/>
              </w:rPr>
              <w:t xml:space="preserve"> </w:t>
            </w:r>
            <w:proofErr w:type="spellStart"/>
            <w:r w:rsidRPr="006D31F2">
              <w:rPr>
                <w:rFonts w:ascii="Arial" w:hAnsi="Arial" w:cs="Arial"/>
                <w:sz w:val="24"/>
                <w:szCs w:val="24"/>
                <w:lang w:eastAsia="ar-SA"/>
              </w:rPr>
              <w:t>eBiz</w:t>
            </w:r>
            <w:proofErr w:type="spellEnd"/>
            <w:r w:rsidRPr="006D31F2">
              <w:rPr>
                <w:rFonts w:ascii="Arial" w:hAnsi="Arial" w:cs="Arial"/>
                <w:sz w:val="24"/>
                <w:szCs w:val="24"/>
                <w:lang w:eastAsia="ar-SA"/>
              </w:rPr>
              <w:t xml:space="preserve"> newsletter) to provide local organisations (businesses, educational institutions, etc.) with information to support them in transitioning to a low-carbon local economy. Through CDC’s Choose Work programme, we will assist residents in finding employment that supports the low-carbon economy.</w:t>
            </w:r>
          </w:p>
        </w:tc>
        <w:tc>
          <w:tcPr>
            <w:tcW w:w="807" w:type="pct"/>
          </w:tcPr>
          <w:p w14:paraId="5893149C" w14:textId="77777777" w:rsidR="00D20A1B" w:rsidRPr="006D31F2" w:rsidRDefault="00D20A1B" w:rsidP="00B70605">
            <w:pPr>
              <w:rPr>
                <w:rFonts w:ascii="Arial" w:hAnsi="Arial" w:cs="Arial"/>
                <w:sz w:val="24"/>
                <w:szCs w:val="24"/>
                <w:lang w:eastAsia="ar-SA"/>
              </w:rPr>
            </w:pPr>
            <w:r w:rsidRPr="006D31F2">
              <w:rPr>
                <w:rFonts w:ascii="Arial" w:hAnsi="Arial" w:cs="Arial"/>
                <w:sz w:val="24"/>
                <w:szCs w:val="24"/>
                <w:lang w:eastAsia="ar-SA"/>
              </w:rPr>
              <w:t>To be set.</w:t>
            </w:r>
          </w:p>
        </w:tc>
        <w:tc>
          <w:tcPr>
            <w:tcW w:w="1023" w:type="pct"/>
          </w:tcPr>
          <w:p w14:paraId="1D8A8C00" w14:textId="7A465599" w:rsidR="00D20A1B" w:rsidRPr="006D31F2" w:rsidRDefault="00D20A1B" w:rsidP="00B70605">
            <w:pPr>
              <w:rPr>
                <w:rFonts w:ascii="Arial" w:hAnsi="Arial" w:cs="Arial"/>
                <w:sz w:val="24"/>
                <w:szCs w:val="24"/>
                <w:lang w:eastAsia="ar-SA"/>
              </w:rPr>
            </w:pPr>
            <w:r w:rsidRPr="006D31F2">
              <w:rPr>
                <w:rFonts w:ascii="Arial" w:hAnsi="Arial" w:cs="Arial"/>
                <w:sz w:val="24"/>
                <w:szCs w:val="24"/>
                <w:lang w:eastAsia="ar-SA"/>
              </w:rPr>
              <w:t>E</w:t>
            </w:r>
            <w:r w:rsidR="00087936">
              <w:rPr>
                <w:rFonts w:ascii="Arial" w:hAnsi="Arial" w:cs="Arial"/>
                <w:sz w:val="24"/>
                <w:szCs w:val="24"/>
                <w:lang w:eastAsia="ar-SA"/>
              </w:rPr>
              <w:t>SU</w:t>
            </w:r>
            <w:r w:rsidRPr="006D31F2">
              <w:rPr>
                <w:rFonts w:ascii="Arial" w:hAnsi="Arial" w:cs="Arial"/>
                <w:sz w:val="24"/>
                <w:szCs w:val="24"/>
                <w:lang w:eastAsia="ar-SA"/>
              </w:rPr>
              <w:t>, Place, Growth, Communities</w:t>
            </w:r>
          </w:p>
        </w:tc>
        <w:tc>
          <w:tcPr>
            <w:tcW w:w="1156" w:type="pct"/>
          </w:tcPr>
          <w:p w14:paraId="6729A1FB" w14:textId="4AAB6AA8" w:rsidR="00D20A1B" w:rsidRPr="006D31F2" w:rsidRDefault="00590D37" w:rsidP="00B70605">
            <w:pPr>
              <w:rPr>
                <w:rFonts w:ascii="Arial" w:hAnsi="Arial" w:cs="Arial"/>
                <w:sz w:val="24"/>
                <w:szCs w:val="24"/>
                <w:lang w:eastAsia="ar-SA"/>
              </w:rPr>
            </w:pPr>
            <w:r>
              <w:rPr>
                <w:rFonts w:ascii="Arial" w:hAnsi="Arial" w:cs="Arial"/>
                <w:sz w:val="24"/>
                <w:szCs w:val="24"/>
                <w:lang w:eastAsia="ar-SA"/>
              </w:rPr>
              <w:t>Sara Osman, Specialist Environmental Officer</w:t>
            </w:r>
          </w:p>
        </w:tc>
      </w:tr>
      <w:bookmarkEnd w:id="14"/>
      <w:tr w:rsidR="00706A2A" w:rsidRPr="006D31F2" w14:paraId="136C5372" w14:textId="77777777" w:rsidTr="0086557C">
        <w:tc>
          <w:tcPr>
            <w:tcW w:w="847" w:type="pct"/>
          </w:tcPr>
          <w:p w14:paraId="332B7007" w14:textId="77777777" w:rsidR="00EB682C" w:rsidRDefault="00651410" w:rsidP="00B70605">
            <w:pPr>
              <w:rPr>
                <w:rFonts w:ascii="Arial" w:hAnsi="Arial" w:cs="Arial"/>
                <w:sz w:val="24"/>
                <w:szCs w:val="24"/>
                <w:lang w:eastAsia="ar-SA"/>
              </w:rPr>
            </w:pPr>
            <w:r>
              <w:rPr>
                <w:rFonts w:ascii="Arial" w:hAnsi="Arial" w:cs="Arial"/>
                <w:sz w:val="24"/>
                <w:szCs w:val="24"/>
                <w:lang w:eastAsia="ar-SA"/>
              </w:rPr>
              <w:t xml:space="preserve">F: </w:t>
            </w:r>
          </w:p>
          <w:p w14:paraId="53561BD6" w14:textId="725B49CF" w:rsidR="00D20A1B" w:rsidRDefault="00651410" w:rsidP="00B70605">
            <w:pPr>
              <w:rPr>
                <w:rFonts w:ascii="Arial" w:hAnsi="Arial" w:cs="Arial"/>
                <w:sz w:val="24"/>
                <w:szCs w:val="24"/>
                <w:lang w:eastAsia="ar-SA"/>
              </w:rPr>
            </w:pPr>
            <w:r>
              <w:rPr>
                <w:rFonts w:ascii="Arial" w:hAnsi="Arial" w:cs="Arial"/>
                <w:sz w:val="24"/>
                <w:szCs w:val="24"/>
                <w:lang w:eastAsia="ar-SA"/>
              </w:rPr>
              <w:lastRenderedPageBreak/>
              <w:t>Engaging with others</w:t>
            </w:r>
          </w:p>
          <w:p w14:paraId="360AE3A6" w14:textId="77777777" w:rsidR="009E1728" w:rsidRDefault="009E1728" w:rsidP="00B70605">
            <w:pPr>
              <w:rPr>
                <w:rFonts w:ascii="Arial" w:hAnsi="Arial" w:cs="Arial"/>
                <w:sz w:val="24"/>
                <w:szCs w:val="24"/>
                <w:lang w:eastAsia="ar-SA"/>
              </w:rPr>
            </w:pPr>
          </w:p>
          <w:p w14:paraId="585970A8" w14:textId="4E377B60" w:rsidR="009E1728" w:rsidRPr="006D31F2" w:rsidRDefault="009E1728" w:rsidP="00B70605">
            <w:pPr>
              <w:rPr>
                <w:rFonts w:ascii="Arial" w:hAnsi="Arial" w:cs="Arial"/>
                <w:sz w:val="24"/>
                <w:szCs w:val="24"/>
                <w:lang w:eastAsia="ar-SA"/>
              </w:rPr>
            </w:pPr>
          </w:p>
        </w:tc>
        <w:tc>
          <w:tcPr>
            <w:tcW w:w="4153" w:type="pct"/>
            <w:gridSpan w:val="4"/>
          </w:tcPr>
          <w:p w14:paraId="333D65FB" w14:textId="4FE4F0E5" w:rsidR="00D20A1B" w:rsidRDefault="00D20A1B" w:rsidP="00B70605">
            <w:pPr>
              <w:rPr>
                <w:rFonts w:ascii="Arial" w:hAnsi="Arial" w:cs="Arial"/>
                <w:sz w:val="24"/>
                <w:szCs w:val="24"/>
                <w:lang w:eastAsia="ar-SA"/>
              </w:rPr>
            </w:pPr>
            <w:r w:rsidRPr="006D31F2">
              <w:rPr>
                <w:rFonts w:ascii="Arial" w:hAnsi="Arial" w:cs="Arial"/>
                <w:sz w:val="24"/>
                <w:szCs w:val="24"/>
                <w:lang w:eastAsia="ar-SA"/>
              </w:rPr>
              <w:lastRenderedPageBreak/>
              <w:t>See action 5.1.</w:t>
            </w:r>
          </w:p>
          <w:p w14:paraId="1CFA526B" w14:textId="6C6A7269" w:rsidR="008F03DB" w:rsidRDefault="008F03DB" w:rsidP="00B70605">
            <w:pPr>
              <w:rPr>
                <w:rFonts w:ascii="Arial" w:hAnsi="Arial" w:cs="Arial"/>
                <w:sz w:val="24"/>
                <w:szCs w:val="24"/>
                <w:lang w:eastAsia="ar-SA"/>
              </w:rPr>
            </w:pPr>
            <w:bookmarkStart w:id="15" w:name="_Hlk98754017"/>
            <w:r>
              <w:rPr>
                <w:rFonts w:ascii="Arial" w:hAnsi="Arial" w:cs="Arial"/>
                <w:sz w:val="24"/>
                <w:szCs w:val="24"/>
                <w:lang w:eastAsia="ar-SA"/>
              </w:rPr>
              <w:lastRenderedPageBreak/>
              <w:t xml:space="preserve">The </w:t>
            </w:r>
            <w:r w:rsidR="00500680">
              <w:rPr>
                <w:rFonts w:ascii="Arial" w:hAnsi="Arial" w:cs="Arial"/>
                <w:sz w:val="24"/>
                <w:szCs w:val="24"/>
                <w:lang w:eastAsia="ar-SA"/>
              </w:rPr>
              <w:t>c</w:t>
            </w:r>
            <w:r w:rsidRPr="008F03DB">
              <w:rPr>
                <w:rFonts w:ascii="Arial" w:hAnsi="Arial" w:cs="Arial"/>
                <w:sz w:val="24"/>
                <w:szCs w:val="24"/>
                <w:lang w:eastAsia="ar-SA"/>
              </w:rPr>
              <w:t xml:space="preserve">ouncil </w:t>
            </w:r>
            <w:r>
              <w:rPr>
                <w:rFonts w:ascii="Arial" w:hAnsi="Arial" w:cs="Arial"/>
                <w:sz w:val="24"/>
                <w:szCs w:val="24"/>
                <w:lang w:eastAsia="ar-SA"/>
              </w:rPr>
              <w:t xml:space="preserve">has </w:t>
            </w:r>
            <w:r w:rsidR="00500680">
              <w:rPr>
                <w:rFonts w:ascii="Arial" w:hAnsi="Arial" w:cs="Arial"/>
                <w:sz w:val="24"/>
                <w:szCs w:val="24"/>
                <w:lang w:eastAsia="ar-SA"/>
              </w:rPr>
              <w:t>made created two new roles. A</w:t>
            </w:r>
            <w:r w:rsidRPr="008F03DB">
              <w:rPr>
                <w:rFonts w:ascii="Arial" w:hAnsi="Arial" w:cs="Arial"/>
                <w:sz w:val="24"/>
                <w:szCs w:val="24"/>
                <w:lang w:eastAsia="ar-SA"/>
              </w:rPr>
              <w:t xml:space="preserve"> Growth &amp; Sustainability Officer</w:t>
            </w:r>
            <w:r w:rsidR="00112245">
              <w:rPr>
                <w:rFonts w:ascii="Arial" w:hAnsi="Arial" w:cs="Arial"/>
                <w:sz w:val="24"/>
                <w:szCs w:val="24"/>
                <w:lang w:eastAsia="ar-SA"/>
              </w:rPr>
              <w:t xml:space="preserve"> </w:t>
            </w:r>
            <w:r w:rsidR="00500680">
              <w:rPr>
                <w:rFonts w:ascii="Arial" w:hAnsi="Arial" w:cs="Arial"/>
                <w:sz w:val="24"/>
                <w:szCs w:val="24"/>
                <w:lang w:eastAsia="ar-SA"/>
              </w:rPr>
              <w:t xml:space="preserve">role has been created within Economic Development </w:t>
            </w:r>
            <w:r w:rsidR="00112245">
              <w:rPr>
                <w:rFonts w:ascii="Arial" w:hAnsi="Arial" w:cs="Arial"/>
                <w:sz w:val="24"/>
                <w:szCs w:val="24"/>
                <w:lang w:eastAsia="ar-SA"/>
              </w:rPr>
              <w:t>through to March 2024</w:t>
            </w:r>
            <w:r w:rsidRPr="008F03DB">
              <w:rPr>
                <w:rFonts w:ascii="Arial" w:hAnsi="Arial" w:cs="Arial"/>
                <w:sz w:val="24"/>
                <w:szCs w:val="24"/>
                <w:lang w:eastAsia="ar-SA"/>
              </w:rPr>
              <w:t xml:space="preserve"> to support the targets within the agreed corporate plan and to provide support to </w:t>
            </w:r>
            <w:bookmarkEnd w:id="15"/>
            <w:r w:rsidR="00500680">
              <w:rPr>
                <w:rFonts w:ascii="Arial" w:hAnsi="Arial" w:cs="Arial"/>
                <w:sz w:val="24"/>
                <w:szCs w:val="24"/>
                <w:lang w:eastAsia="ar-SA"/>
              </w:rPr>
              <w:t xml:space="preserve">small and medium-sized enterprises </w:t>
            </w:r>
            <w:r w:rsidR="00500680" w:rsidRPr="00500680">
              <w:rPr>
                <w:rFonts w:ascii="Arial" w:hAnsi="Arial" w:cs="Arial"/>
                <w:sz w:val="24"/>
                <w:szCs w:val="24"/>
                <w:lang w:eastAsia="ar-SA"/>
              </w:rPr>
              <w:t>to operate and grow their business in ways which are more sustainable and to reduce their overall carbon footprint</w:t>
            </w:r>
            <w:r w:rsidR="00500680">
              <w:rPr>
                <w:rFonts w:ascii="Arial" w:hAnsi="Arial" w:cs="Arial"/>
                <w:sz w:val="24"/>
                <w:szCs w:val="24"/>
                <w:lang w:eastAsia="ar-SA"/>
              </w:rPr>
              <w:t>. A second post of Specialist Environment Officer has been created within the Environmental Strategy Unit</w:t>
            </w:r>
            <w:r w:rsidR="00880BF0">
              <w:rPr>
                <w:rFonts w:ascii="Arial" w:hAnsi="Arial" w:cs="Arial"/>
                <w:sz w:val="24"/>
                <w:szCs w:val="24"/>
                <w:lang w:eastAsia="ar-SA"/>
              </w:rPr>
              <w:t>. This permanent post will have a complementary focus of supporting individuals and nor-for-profit organisations within the district to reduce their greenhouse gas emissions.</w:t>
            </w:r>
          </w:p>
          <w:p w14:paraId="736F1ADB" w14:textId="77777777" w:rsidR="008F03DB" w:rsidRDefault="008F03DB" w:rsidP="00B70605">
            <w:pPr>
              <w:rPr>
                <w:rFonts w:ascii="Arial" w:hAnsi="Arial" w:cs="Arial"/>
                <w:sz w:val="24"/>
                <w:szCs w:val="24"/>
                <w:lang w:eastAsia="ar-SA"/>
              </w:rPr>
            </w:pPr>
          </w:p>
          <w:p w14:paraId="2DB7CD17" w14:textId="06E861AE" w:rsidR="00002581" w:rsidRDefault="00880BF0" w:rsidP="008F03DB">
            <w:pPr>
              <w:rPr>
                <w:rFonts w:ascii="Arial" w:hAnsi="Arial" w:cs="Arial"/>
                <w:sz w:val="24"/>
                <w:szCs w:val="24"/>
                <w:lang w:eastAsia="ar-SA"/>
              </w:rPr>
            </w:pPr>
            <w:r>
              <w:rPr>
                <w:rFonts w:ascii="Arial" w:hAnsi="Arial" w:cs="Arial"/>
                <w:sz w:val="24"/>
                <w:szCs w:val="24"/>
                <w:lang w:eastAsia="ar-SA"/>
              </w:rPr>
              <w:t xml:space="preserve">Furthermore, </w:t>
            </w:r>
            <w:r w:rsidR="00002581">
              <w:rPr>
                <w:rFonts w:ascii="Arial" w:hAnsi="Arial" w:cs="Arial"/>
                <w:sz w:val="24"/>
                <w:szCs w:val="24"/>
                <w:lang w:eastAsia="ar-SA"/>
              </w:rPr>
              <w:t xml:space="preserve">CDC is </w:t>
            </w:r>
            <w:r w:rsidR="008F03DB">
              <w:rPr>
                <w:rFonts w:ascii="Arial" w:hAnsi="Arial" w:cs="Arial"/>
                <w:sz w:val="24"/>
                <w:szCs w:val="24"/>
                <w:lang w:eastAsia="ar-SA"/>
              </w:rPr>
              <w:t xml:space="preserve">working with </w:t>
            </w:r>
            <w:r w:rsidR="00002581">
              <w:rPr>
                <w:rFonts w:ascii="Arial" w:hAnsi="Arial" w:cs="Arial"/>
                <w:sz w:val="24"/>
                <w:szCs w:val="24"/>
                <w:lang w:eastAsia="ar-SA"/>
              </w:rPr>
              <w:t xml:space="preserve">other West Sussex local authorities to help small- and medium-sized enterprises prepare for the low carbon economy. </w:t>
            </w:r>
            <w:r w:rsidR="008F03DB">
              <w:rPr>
                <w:rFonts w:ascii="Arial" w:hAnsi="Arial" w:cs="Arial"/>
                <w:sz w:val="24"/>
                <w:szCs w:val="24"/>
                <w:lang w:eastAsia="ar-SA"/>
              </w:rPr>
              <w:t>F</w:t>
            </w:r>
            <w:r w:rsidR="00002581">
              <w:rPr>
                <w:rFonts w:ascii="Arial" w:hAnsi="Arial" w:cs="Arial"/>
                <w:sz w:val="24"/>
                <w:szCs w:val="24"/>
                <w:lang w:eastAsia="ar-SA"/>
              </w:rPr>
              <w:t>unded through the West Sussex Economic Recovery Fund 2021-2024</w:t>
            </w:r>
            <w:r w:rsidR="008F03DB">
              <w:rPr>
                <w:rFonts w:ascii="Arial" w:hAnsi="Arial" w:cs="Arial"/>
                <w:sz w:val="24"/>
                <w:szCs w:val="24"/>
                <w:lang w:eastAsia="ar-SA"/>
              </w:rPr>
              <w:t xml:space="preserve">, this </w:t>
            </w:r>
            <w:r w:rsidR="00002581">
              <w:rPr>
                <w:rFonts w:ascii="Arial" w:hAnsi="Arial" w:cs="Arial"/>
                <w:sz w:val="24"/>
                <w:szCs w:val="24"/>
                <w:lang w:eastAsia="ar-SA"/>
              </w:rPr>
              <w:t xml:space="preserve">is being co-ordinated by the WSCC. </w:t>
            </w:r>
            <w:r w:rsidR="008F03DB">
              <w:rPr>
                <w:rFonts w:ascii="Arial" w:hAnsi="Arial" w:cs="Arial"/>
                <w:sz w:val="24"/>
                <w:szCs w:val="24"/>
                <w:lang w:eastAsia="ar-SA"/>
              </w:rPr>
              <w:t xml:space="preserve">WSCC engaged a videographer and creative coordinator to produce informative and inspirational videos on climate resiliency for businesses. They have reviewed businesses in the county known to be </w:t>
            </w:r>
            <w:proofErr w:type="gramStart"/>
            <w:r w:rsidR="008F03DB">
              <w:rPr>
                <w:rFonts w:ascii="Arial" w:hAnsi="Arial" w:cs="Arial"/>
                <w:sz w:val="24"/>
                <w:szCs w:val="24"/>
                <w:lang w:eastAsia="ar-SA"/>
              </w:rPr>
              <w:t>taking action</w:t>
            </w:r>
            <w:proofErr w:type="gramEnd"/>
            <w:r w:rsidR="008F03DB">
              <w:rPr>
                <w:rFonts w:ascii="Arial" w:hAnsi="Arial" w:cs="Arial"/>
                <w:sz w:val="24"/>
                <w:szCs w:val="24"/>
                <w:lang w:eastAsia="ar-SA"/>
              </w:rPr>
              <w:t xml:space="preserve"> on their</w:t>
            </w:r>
            <w:r>
              <w:rPr>
                <w:rFonts w:ascii="Arial" w:hAnsi="Arial" w:cs="Arial"/>
                <w:sz w:val="24"/>
                <w:szCs w:val="24"/>
                <w:lang w:eastAsia="ar-SA"/>
              </w:rPr>
              <w:t xml:space="preserve"> greenhouse gas</w:t>
            </w:r>
            <w:r w:rsidR="008F03DB">
              <w:rPr>
                <w:rFonts w:ascii="Arial" w:hAnsi="Arial" w:cs="Arial"/>
                <w:sz w:val="24"/>
                <w:szCs w:val="24"/>
                <w:lang w:eastAsia="ar-SA"/>
              </w:rPr>
              <w:t xml:space="preserve"> emissions and selected one case study business per local authority area, covering a range of sectors. </w:t>
            </w:r>
          </w:p>
          <w:p w14:paraId="5A2D4099" w14:textId="77777777" w:rsidR="009E1728" w:rsidRDefault="009E1728" w:rsidP="008F03DB">
            <w:pPr>
              <w:rPr>
                <w:rFonts w:ascii="Arial" w:hAnsi="Arial" w:cs="Arial"/>
                <w:sz w:val="24"/>
                <w:szCs w:val="24"/>
                <w:lang w:eastAsia="ar-SA"/>
              </w:rPr>
            </w:pPr>
          </w:p>
          <w:p w14:paraId="4414780C" w14:textId="77777777" w:rsidR="009E1728" w:rsidRDefault="00B44F30" w:rsidP="008F03DB">
            <w:pPr>
              <w:rPr>
                <w:rFonts w:ascii="Arial" w:hAnsi="Arial" w:cs="Arial"/>
                <w:sz w:val="24"/>
                <w:szCs w:val="24"/>
                <w:lang w:eastAsia="ar-SA"/>
              </w:rPr>
            </w:pPr>
            <w:r>
              <w:rPr>
                <w:rFonts w:ascii="Arial" w:hAnsi="Arial" w:cs="Arial"/>
                <w:sz w:val="24"/>
                <w:szCs w:val="24"/>
                <w:lang w:eastAsia="ar-SA"/>
              </w:rPr>
              <w:t>The</w:t>
            </w:r>
            <w:r w:rsidR="009E1728">
              <w:rPr>
                <w:rFonts w:ascii="Arial" w:hAnsi="Arial" w:cs="Arial"/>
                <w:sz w:val="24"/>
                <w:szCs w:val="24"/>
                <w:lang w:eastAsia="ar-SA"/>
              </w:rPr>
              <w:t xml:space="preserve"> series of videos highlighting businesses in West Sussex who have taken steps towards net zero has </w:t>
            </w:r>
            <w:r>
              <w:rPr>
                <w:rFonts w:ascii="Arial" w:hAnsi="Arial" w:cs="Arial"/>
                <w:sz w:val="24"/>
                <w:szCs w:val="24"/>
                <w:lang w:eastAsia="ar-SA"/>
              </w:rPr>
              <w:t xml:space="preserve">now been </w:t>
            </w:r>
            <w:r w:rsidR="009E1728">
              <w:rPr>
                <w:rFonts w:ascii="Arial" w:hAnsi="Arial" w:cs="Arial"/>
                <w:sz w:val="24"/>
                <w:szCs w:val="24"/>
                <w:lang w:eastAsia="ar-SA"/>
              </w:rPr>
              <w:t xml:space="preserve">produced known as ‘’Low Carbon Business Case Studies’’. A link is on our website </w:t>
            </w:r>
            <w:hyperlink r:id="rId12" w:history="1">
              <w:r w:rsidR="009E1728" w:rsidRPr="00A26BA9">
                <w:rPr>
                  <w:rStyle w:val="Hyperlink"/>
                  <w:rFonts w:ascii="Arial" w:hAnsi="Arial" w:cs="Arial"/>
                  <w:sz w:val="24"/>
                  <w:szCs w:val="24"/>
                </w:rPr>
                <w:t>Business advice &amp; support: Chichester District Council</w:t>
              </w:r>
            </w:hyperlink>
            <w:r w:rsidR="009E1728" w:rsidRPr="00A26BA9">
              <w:rPr>
                <w:rFonts w:ascii="Arial" w:hAnsi="Arial" w:cs="Arial"/>
                <w:sz w:val="24"/>
                <w:szCs w:val="24"/>
                <w:lang w:eastAsia="ar-SA"/>
              </w:rPr>
              <w:t xml:space="preserve"> </w:t>
            </w:r>
            <w:r w:rsidR="009E1728">
              <w:rPr>
                <w:rFonts w:ascii="Arial" w:hAnsi="Arial" w:cs="Arial"/>
                <w:sz w:val="24"/>
                <w:szCs w:val="24"/>
                <w:lang w:eastAsia="ar-SA"/>
              </w:rPr>
              <w:t xml:space="preserve">under Green Business Support and </w:t>
            </w:r>
            <w:r w:rsidR="00A26BA9">
              <w:rPr>
                <w:rFonts w:ascii="Arial" w:hAnsi="Arial" w:cs="Arial"/>
                <w:sz w:val="24"/>
                <w:szCs w:val="24"/>
                <w:lang w:eastAsia="ar-SA"/>
              </w:rPr>
              <w:t xml:space="preserve">the videos </w:t>
            </w:r>
            <w:r w:rsidR="009E1728">
              <w:rPr>
                <w:rFonts w:ascii="Arial" w:hAnsi="Arial" w:cs="Arial"/>
                <w:sz w:val="24"/>
                <w:szCs w:val="24"/>
                <w:lang w:eastAsia="ar-SA"/>
              </w:rPr>
              <w:t>are also regularly promoted on the council’s social media channels.</w:t>
            </w:r>
          </w:p>
          <w:p w14:paraId="7A43BB10" w14:textId="1B952761" w:rsidR="00500680" w:rsidRPr="006D31F2" w:rsidRDefault="00500680" w:rsidP="008F03DB">
            <w:pPr>
              <w:rPr>
                <w:rFonts w:ascii="Arial" w:hAnsi="Arial" w:cs="Arial"/>
                <w:sz w:val="24"/>
                <w:szCs w:val="24"/>
                <w:lang w:eastAsia="ar-SA"/>
              </w:rPr>
            </w:pPr>
          </w:p>
        </w:tc>
      </w:tr>
    </w:tbl>
    <w:p w14:paraId="3DC9EEFE" w14:textId="77777777" w:rsidR="00D20A1B" w:rsidRDefault="00D20A1B" w:rsidP="00D20A1B">
      <w:pPr>
        <w:rPr>
          <w:lang w:eastAsia="ar-SA"/>
        </w:rPr>
      </w:pPr>
    </w:p>
    <w:p w14:paraId="06E2510E" w14:textId="77777777" w:rsidR="00D20A1B" w:rsidRDefault="00D20A1B" w:rsidP="005F070A">
      <w:pPr>
        <w:pStyle w:val="Heading2"/>
      </w:pPr>
      <w:r>
        <w:t>Homes</w:t>
      </w:r>
    </w:p>
    <w:tbl>
      <w:tblPr>
        <w:tblStyle w:val="TableGrid9"/>
        <w:tblW w:w="9493" w:type="dxa"/>
        <w:tblLayout w:type="fixed"/>
        <w:tblLook w:val="04A0" w:firstRow="1" w:lastRow="0" w:firstColumn="1" w:lastColumn="0" w:noHBand="0" w:noVBand="1"/>
        <w:tblCaption w:val="Homes"/>
      </w:tblPr>
      <w:tblGrid>
        <w:gridCol w:w="1838"/>
        <w:gridCol w:w="1985"/>
        <w:gridCol w:w="1559"/>
        <w:gridCol w:w="1624"/>
        <w:gridCol w:w="2487"/>
      </w:tblGrid>
      <w:tr w:rsidR="00457F7B" w:rsidRPr="009B5301" w14:paraId="2DCC1C08" w14:textId="77777777" w:rsidTr="00BB13DE">
        <w:trPr>
          <w:tblHeader/>
        </w:trPr>
        <w:tc>
          <w:tcPr>
            <w:tcW w:w="1838" w:type="dxa"/>
          </w:tcPr>
          <w:p w14:paraId="334C4434" w14:textId="77777777" w:rsidR="006D31F2" w:rsidRPr="006D31F2" w:rsidRDefault="006D31F2" w:rsidP="006D31F2">
            <w:pPr>
              <w:rPr>
                <w:b/>
                <w:lang w:eastAsia="ar-SA"/>
              </w:rPr>
            </w:pPr>
          </w:p>
        </w:tc>
        <w:tc>
          <w:tcPr>
            <w:tcW w:w="1985" w:type="dxa"/>
          </w:tcPr>
          <w:p w14:paraId="0FE148A0" w14:textId="77777777" w:rsidR="006D31F2" w:rsidRPr="006D31F2" w:rsidRDefault="006D31F2" w:rsidP="006D31F2">
            <w:pPr>
              <w:rPr>
                <w:b/>
                <w:lang w:eastAsia="ar-SA"/>
              </w:rPr>
            </w:pPr>
            <w:r w:rsidRPr="006D31F2">
              <w:rPr>
                <w:b/>
                <w:lang w:eastAsia="ar-SA"/>
              </w:rPr>
              <w:t xml:space="preserve">Actions </w:t>
            </w:r>
          </w:p>
        </w:tc>
        <w:tc>
          <w:tcPr>
            <w:tcW w:w="1559" w:type="dxa"/>
          </w:tcPr>
          <w:p w14:paraId="50ABCB69" w14:textId="48A2C89A" w:rsidR="006D31F2" w:rsidRPr="006D31F2" w:rsidRDefault="006D31F2" w:rsidP="006D31F2">
            <w:pPr>
              <w:rPr>
                <w:b/>
                <w:lang w:eastAsia="ar-SA"/>
              </w:rPr>
            </w:pPr>
            <w:r w:rsidRPr="006D31F2">
              <w:rPr>
                <w:b/>
                <w:lang w:eastAsia="ar-SA"/>
              </w:rPr>
              <w:t>Target date</w:t>
            </w:r>
            <w:r w:rsidR="009B5301">
              <w:rPr>
                <w:b/>
                <w:lang w:eastAsia="ar-SA"/>
              </w:rPr>
              <w:t>s</w:t>
            </w:r>
          </w:p>
        </w:tc>
        <w:tc>
          <w:tcPr>
            <w:tcW w:w="1624" w:type="dxa"/>
          </w:tcPr>
          <w:p w14:paraId="69A75834" w14:textId="77777777" w:rsidR="006D31F2" w:rsidRPr="006D31F2" w:rsidRDefault="006D31F2" w:rsidP="006D31F2">
            <w:pPr>
              <w:rPr>
                <w:b/>
                <w:lang w:eastAsia="ar-SA"/>
              </w:rPr>
            </w:pPr>
            <w:r w:rsidRPr="006D31F2">
              <w:rPr>
                <w:b/>
                <w:lang w:eastAsia="ar-SA"/>
              </w:rPr>
              <w:t>Services involved in delivery</w:t>
            </w:r>
          </w:p>
        </w:tc>
        <w:tc>
          <w:tcPr>
            <w:tcW w:w="2487" w:type="dxa"/>
          </w:tcPr>
          <w:p w14:paraId="53EFB3A8" w14:textId="77777777" w:rsidR="006D31F2" w:rsidRPr="006D31F2" w:rsidRDefault="006D31F2" w:rsidP="006D31F2">
            <w:pPr>
              <w:rPr>
                <w:b/>
                <w:lang w:eastAsia="ar-SA"/>
              </w:rPr>
            </w:pPr>
            <w:r w:rsidRPr="006D31F2">
              <w:rPr>
                <w:b/>
                <w:lang w:eastAsia="ar-SA"/>
              </w:rPr>
              <w:t>Officer responsible for delivery</w:t>
            </w:r>
          </w:p>
        </w:tc>
      </w:tr>
      <w:tr w:rsidR="00457F7B" w:rsidRPr="006D31F2" w14:paraId="51B107F0" w14:textId="77777777" w:rsidTr="00BB13DE">
        <w:tc>
          <w:tcPr>
            <w:tcW w:w="1838" w:type="dxa"/>
            <w:shd w:val="clear" w:color="auto" w:fill="00B050"/>
          </w:tcPr>
          <w:p w14:paraId="4D3C891A" w14:textId="77777777" w:rsidR="000147AE" w:rsidRDefault="000147AE" w:rsidP="002F4436">
            <w:pPr>
              <w:ind w:right="225"/>
              <w:rPr>
                <w:lang w:eastAsia="ar-SA"/>
              </w:rPr>
            </w:pPr>
            <w:r>
              <w:rPr>
                <w:lang w:eastAsia="ar-SA"/>
              </w:rPr>
              <w:t>9.</w:t>
            </w:r>
            <w:r w:rsidR="00A051C7">
              <w:rPr>
                <w:lang w:eastAsia="ar-SA"/>
              </w:rPr>
              <w:t>1</w:t>
            </w:r>
          </w:p>
          <w:p w14:paraId="7348DCDF" w14:textId="2327D5CB" w:rsidR="00EB682C" w:rsidRDefault="0086557C" w:rsidP="002F4436">
            <w:pPr>
              <w:ind w:right="225"/>
              <w:rPr>
                <w:lang w:eastAsia="ar-SA"/>
              </w:rPr>
            </w:pPr>
            <w:r>
              <w:rPr>
                <w:lang w:eastAsia="ar-SA"/>
              </w:rPr>
              <w:t>On-going</w:t>
            </w:r>
          </w:p>
        </w:tc>
        <w:tc>
          <w:tcPr>
            <w:tcW w:w="1985" w:type="dxa"/>
          </w:tcPr>
          <w:p w14:paraId="3ACC1D39" w14:textId="047E313E" w:rsidR="000147AE" w:rsidRPr="006D31F2" w:rsidRDefault="000147AE" w:rsidP="0011440E">
            <w:pPr>
              <w:rPr>
                <w:lang w:eastAsia="ar-SA"/>
              </w:rPr>
            </w:pPr>
            <w:r>
              <w:rPr>
                <w:lang w:eastAsia="ar-SA"/>
              </w:rPr>
              <w:t>Secure funding for home energy efficiency and renewable energy measures</w:t>
            </w:r>
          </w:p>
        </w:tc>
        <w:tc>
          <w:tcPr>
            <w:tcW w:w="1559" w:type="dxa"/>
          </w:tcPr>
          <w:p w14:paraId="4389F557" w14:textId="627D85AD" w:rsidR="000147AE" w:rsidRPr="006D31F2" w:rsidRDefault="000147AE" w:rsidP="0011440E">
            <w:pPr>
              <w:rPr>
                <w:lang w:eastAsia="ar-SA"/>
              </w:rPr>
            </w:pPr>
            <w:r>
              <w:rPr>
                <w:lang w:eastAsia="ar-SA"/>
              </w:rPr>
              <w:t>Ongoing while funding is available</w:t>
            </w:r>
          </w:p>
        </w:tc>
        <w:tc>
          <w:tcPr>
            <w:tcW w:w="1624" w:type="dxa"/>
          </w:tcPr>
          <w:p w14:paraId="1E95D815" w14:textId="3DD080C5" w:rsidR="000147AE" w:rsidRPr="006D31F2" w:rsidRDefault="000147AE" w:rsidP="0011440E">
            <w:pPr>
              <w:rPr>
                <w:lang w:eastAsia="ar-SA"/>
              </w:rPr>
            </w:pPr>
            <w:r>
              <w:rPr>
                <w:lang w:eastAsia="ar-SA"/>
              </w:rPr>
              <w:t xml:space="preserve">Housing Standards, </w:t>
            </w:r>
            <w:r w:rsidR="00087936">
              <w:rPr>
                <w:lang w:eastAsia="ar-SA"/>
              </w:rPr>
              <w:t>ESU</w:t>
            </w:r>
          </w:p>
        </w:tc>
        <w:tc>
          <w:tcPr>
            <w:tcW w:w="2487" w:type="dxa"/>
          </w:tcPr>
          <w:p w14:paraId="6F9CDE27" w14:textId="11DA0C35" w:rsidR="007E0347" w:rsidRDefault="00040B08" w:rsidP="0011440E">
            <w:pPr>
              <w:rPr>
                <w:lang w:eastAsia="ar-SA"/>
              </w:rPr>
            </w:pPr>
            <w:r>
              <w:rPr>
                <w:lang w:eastAsia="ar-SA"/>
              </w:rPr>
              <w:t xml:space="preserve">Liz </w:t>
            </w:r>
            <w:r w:rsidR="000147AE">
              <w:rPr>
                <w:lang w:eastAsia="ar-SA"/>
              </w:rPr>
              <w:t xml:space="preserve">Reed, Housing Standards </w:t>
            </w:r>
            <w:proofErr w:type="gramStart"/>
            <w:r w:rsidR="000147AE">
              <w:rPr>
                <w:lang w:eastAsia="ar-SA"/>
              </w:rPr>
              <w:t>Manager</w:t>
            </w:r>
            <w:r w:rsidR="007E0347">
              <w:rPr>
                <w:lang w:eastAsia="ar-SA"/>
              </w:rPr>
              <w:t>;</w:t>
            </w:r>
            <w:proofErr w:type="gramEnd"/>
            <w:r w:rsidR="00106E65">
              <w:rPr>
                <w:lang w:eastAsia="ar-SA"/>
              </w:rPr>
              <w:t xml:space="preserve"> </w:t>
            </w:r>
          </w:p>
          <w:p w14:paraId="4D4E58C9" w14:textId="74F0F014" w:rsidR="000147AE" w:rsidRPr="006D31F2" w:rsidRDefault="00106E65" w:rsidP="0011440E">
            <w:pPr>
              <w:rPr>
                <w:lang w:eastAsia="ar-SA"/>
              </w:rPr>
            </w:pPr>
            <w:r>
              <w:rPr>
                <w:lang w:eastAsia="ar-SA"/>
              </w:rPr>
              <w:t>Cally Antill, County Adaptations Manager</w:t>
            </w:r>
            <w:r w:rsidR="0012649F">
              <w:rPr>
                <w:lang w:eastAsia="ar-SA"/>
              </w:rPr>
              <w:t>/Project Co-ordinator</w:t>
            </w:r>
            <w:r>
              <w:rPr>
                <w:lang w:eastAsia="ar-SA"/>
              </w:rPr>
              <w:t xml:space="preserve">, </w:t>
            </w:r>
            <w:r w:rsidR="00590D37">
              <w:rPr>
                <w:lang w:eastAsia="ar-SA"/>
              </w:rPr>
              <w:t>Sara Osman, Specialist Environmental Officer</w:t>
            </w:r>
          </w:p>
        </w:tc>
      </w:tr>
      <w:tr w:rsidR="002F4436" w:rsidRPr="006D31F2" w14:paraId="36E2FFF9" w14:textId="77777777" w:rsidTr="00BB13DE">
        <w:trPr>
          <w:trHeight w:val="711"/>
        </w:trPr>
        <w:tc>
          <w:tcPr>
            <w:tcW w:w="1838" w:type="dxa"/>
          </w:tcPr>
          <w:p w14:paraId="5A766B43" w14:textId="77777777" w:rsidR="0073013E" w:rsidRDefault="0073013E" w:rsidP="006D31F2">
            <w:pPr>
              <w:rPr>
                <w:lang w:eastAsia="ar-SA"/>
              </w:rPr>
            </w:pPr>
            <w:bookmarkStart w:id="16" w:name="_Hlk92220494"/>
          </w:p>
          <w:p w14:paraId="79AD58E0" w14:textId="77777777" w:rsidR="002F4436" w:rsidRDefault="0073013E" w:rsidP="006D31F2">
            <w:pPr>
              <w:rPr>
                <w:lang w:eastAsia="ar-SA"/>
              </w:rPr>
            </w:pPr>
            <w:r>
              <w:rPr>
                <w:lang w:eastAsia="ar-SA"/>
              </w:rPr>
              <w:t xml:space="preserve">E: </w:t>
            </w:r>
          </w:p>
          <w:p w14:paraId="6CD05E76" w14:textId="4836CEEE" w:rsidR="0073013E" w:rsidRPr="006D31F2" w:rsidRDefault="0073013E" w:rsidP="006D31F2">
            <w:pPr>
              <w:rPr>
                <w:lang w:eastAsia="ar-SA"/>
              </w:rPr>
            </w:pPr>
            <w:r>
              <w:rPr>
                <w:lang w:eastAsia="ar-SA"/>
              </w:rPr>
              <w:t>Partnerships</w:t>
            </w:r>
          </w:p>
        </w:tc>
        <w:tc>
          <w:tcPr>
            <w:tcW w:w="7655" w:type="dxa"/>
            <w:gridSpan w:val="4"/>
          </w:tcPr>
          <w:p w14:paraId="3137FEBF" w14:textId="695BE877" w:rsidR="002C5BA9" w:rsidRPr="002C5BA9" w:rsidRDefault="002C5BA9" w:rsidP="002C5BA9">
            <w:r>
              <w:t>Here is an update on the number of homes being improved through assistance schemes made available through the district council.</w:t>
            </w:r>
          </w:p>
          <w:p w14:paraId="757028C2" w14:textId="5CEEC1E3" w:rsidR="003F082C" w:rsidRDefault="003F082C" w:rsidP="00615398">
            <w:r w:rsidRPr="00615398">
              <w:t>L</w:t>
            </w:r>
            <w:r w:rsidR="002C5BA9" w:rsidRPr="00615398">
              <w:t>ocal</w:t>
            </w:r>
            <w:r w:rsidRPr="00615398">
              <w:t xml:space="preserve"> A</w:t>
            </w:r>
            <w:r w:rsidR="002C5BA9" w:rsidRPr="00615398">
              <w:t>uthority</w:t>
            </w:r>
            <w:r w:rsidRPr="00615398">
              <w:t xml:space="preserve"> </w:t>
            </w:r>
            <w:r w:rsidR="00615398" w:rsidRPr="00615398">
              <w:t xml:space="preserve">ECO3 </w:t>
            </w:r>
            <w:r w:rsidRPr="00615398">
              <w:t>Flex</w:t>
            </w:r>
            <w:r w:rsidR="007800CC">
              <w:t>.</w:t>
            </w:r>
            <w:r w:rsidRPr="00615398">
              <w:t xml:space="preserve"> </w:t>
            </w:r>
            <w:bookmarkStart w:id="17" w:name="_Hlk118881695"/>
          </w:p>
          <w:p w14:paraId="66F085F5" w14:textId="1F775E07" w:rsidR="007800CC" w:rsidRPr="00615398" w:rsidRDefault="007800CC" w:rsidP="00615398">
            <w:r>
              <w:lastRenderedPageBreak/>
              <w:t xml:space="preserve">Between September 2021 and June 2022: </w:t>
            </w:r>
          </w:p>
          <w:p w14:paraId="092E55CB" w14:textId="77777777" w:rsidR="006C06E2" w:rsidRDefault="003F082C" w:rsidP="003F082C">
            <w:pPr>
              <w:pStyle w:val="ListParagraph"/>
            </w:pPr>
            <w:r>
              <w:t xml:space="preserve">No. </w:t>
            </w:r>
            <w:r w:rsidR="00615398">
              <w:t>o</w:t>
            </w:r>
            <w:r>
              <w:t xml:space="preserve">f </w:t>
            </w:r>
            <w:r w:rsidR="009126BB">
              <w:t>homes retrofitted</w:t>
            </w:r>
            <w:r>
              <w:t xml:space="preserve">: </w:t>
            </w:r>
            <w:r w:rsidR="007800CC">
              <w:t>20</w:t>
            </w:r>
          </w:p>
          <w:p w14:paraId="373E947D" w14:textId="4C6992B7" w:rsidR="0011440E" w:rsidRDefault="00615398" w:rsidP="003F082C">
            <w:pPr>
              <w:pStyle w:val="ListParagraph"/>
            </w:pPr>
            <w:r>
              <w:t xml:space="preserve">Work carried out: </w:t>
            </w:r>
            <w:r w:rsidR="007800CC">
              <w:t>1</w:t>
            </w:r>
            <w:r w:rsidR="005F3EE7">
              <w:t>5</w:t>
            </w:r>
            <w:r>
              <w:t xml:space="preserve"> </w:t>
            </w:r>
            <w:r w:rsidR="003F082C">
              <w:t xml:space="preserve">cavity wall insulations, </w:t>
            </w:r>
            <w:r w:rsidR="007800CC">
              <w:t>1</w:t>
            </w:r>
            <w:r w:rsidR="005F3EE7">
              <w:t>2</w:t>
            </w:r>
            <w:r>
              <w:t xml:space="preserve"> </w:t>
            </w:r>
            <w:r w:rsidR="003F082C">
              <w:t xml:space="preserve">loft insulations, </w:t>
            </w:r>
            <w:r w:rsidR="005F3EE7">
              <w:t>5</w:t>
            </w:r>
            <w:r>
              <w:t xml:space="preserve"> </w:t>
            </w:r>
            <w:r w:rsidR="003F082C">
              <w:t>heating measures.</w:t>
            </w:r>
          </w:p>
          <w:p w14:paraId="6D0E83F7" w14:textId="66079846" w:rsidR="00615398" w:rsidRDefault="00615398" w:rsidP="003F082C">
            <w:pPr>
              <w:pStyle w:val="ListParagraph"/>
            </w:pPr>
            <w:r>
              <w:t xml:space="preserve">Estimated tCO2 saved: </w:t>
            </w:r>
            <w:r w:rsidR="007940D4">
              <w:t>8</w:t>
            </w:r>
            <w:r>
              <w:t xml:space="preserve"> (loft and cavity wall insulation only)</w:t>
            </w:r>
          </w:p>
          <w:bookmarkEnd w:id="17"/>
          <w:p w14:paraId="13E1F88A" w14:textId="77777777" w:rsidR="002C5BA9" w:rsidRPr="003F082C" w:rsidRDefault="002C5BA9" w:rsidP="003F082C">
            <w:pPr>
              <w:pStyle w:val="ListParagraph"/>
            </w:pPr>
          </w:p>
          <w:p w14:paraId="1689AAE9" w14:textId="755C8D8D" w:rsidR="007E0347" w:rsidRDefault="000475BE" w:rsidP="00615398">
            <w:bookmarkStart w:id="18" w:name="_Hlk109221425"/>
            <w:r w:rsidRPr="00615398">
              <w:t xml:space="preserve">Green Homes Grant Local Authority Delivery </w:t>
            </w:r>
            <w:r w:rsidR="007D1671" w:rsidRPr="00615398">
              <w:t xml:space="preserve">(LAD) </w:t>
            </w:r>
            <w:r w:rsidRPr="00615398">
              <w:t>Phases 1a and 1b</w:t>
            </w:r>
            <w:r w:rsidR="009126BB">
              <w:t xml:space="preserve">. Schemes now closed. </w:t>
            </w:r>
          </w:p>
          <w:p w14:paraId="060065F9" w14:textId="14F5BEFB" w:rsidR="00AE0E62" w:rsidRPr="00615398" w:rsidRDefault="000475BE" w:rsidP="00615398">
            <w:r w:rsidRPr="00615398">
              <w:t xml:space="preserve"> </w:t>
            </w:r>
          </w:p>
          <w:bookmarkEnd w:id="18"/>
          <w:p w14:paraId="728D5C9E" w14:textId="644C988E" w:rsidR="009126BB" w:rsidRDefault="009126BB" w:rsidP="009126BB">
            <w:pPr>
              <w:pStyle w:val="ListParagraph"/>
            </w:pPr>
            <w:r>
              <w:t xml:space="preserve">No. of homes retrofitted: 75  </w:t>
            </w:r>
          </w:p>
          <w:p w14:paraId="59CEE8F9" w14:textId="395ACB67" w:rsidR="009126BB" w:rsidRDefault="009126BB" w:rsidP="009126BB">
            <w:pPr>
              <w:pStyle w:val="ListParagraph"/>
            </w:pPr>
            <w:r>
              <w:t xml:space="preserve">Work carried out: 56 had PV panels, 16 park homes had external wall insulation (some also had underfloor insulation),  </w:t>
            </w:r>
          </w:p>
          <w:p w14:paraId="5C1C7BC8" w14:textId="3123A1A8" w:rsidR="000475BE" w:rsidRDefault="005D6AB7" w:rsidP="009126BB">
            <w:pPr>
              <w:pStyle w:val="ListParagraph"/>
            </w:pPr>
            <w:r>
              <w:t>three</w:t>
            </w:r>
            <w:r w:rsidR="009126BB">
              <w:t xml:space="preserve"> had an Air Source Heat Pump (all were previously on electric room heaters/storage heaters).</w:t>
            </w:r>
            <w:r w:rsidR="006C06E2">
              <w:t xml:space="preserve"> </w:t>
            </w:r>
            <w:proofErr w:type="gramStart"/>
            <w:r w:rsidR="00C31D46">
              <w:t>Total</w:t>
            </w:r>
            <w:proofErr w:type="gramEnd"/>
            <w:r w:rsidR="00C31D46">
              <w:t xml:space="preserve"> spend £612,600.</w:t>
            </w:r>
          </w:p>
          <w:p w14:paraId="3A98C094" w14:textId="77777777" w:rsidR="009126BB" w:rsidRPr="0011440E" w:rsidRDefault="009126BB" w:rsidP="00AE0E62">
            <w:pPr>
              <w:pStyle w:val="ListParagraph"/>
            </w:pPr>
          </w:p>
          <w:p w14:paraId="06E69A1E" w14:textId="39978819" w:rsidR="00C206FD" w:rsidRPr="007E0347" w:rsidRDefault="007E0347" w:rsidP="007E0347">
            <w:r>
              <w:t xml:space="preserve">Green Homes Grant </w:t>
            </w:r>
            <w:r w:rsidR="000475BE" w:rsidRPr="007E0347">
              <w:t>L</w:t>
            </w:r>
            <w:r w:rsidR="007D1671" w:rsidRPr="007E0347">
              <w:t>AD</w:t>
            </w:r>
            <w:r w:rsidR="000475BE" w:rsidRPr="007E0347">
              <w:t xml:space="preserve"> Phase 2</w:t>
            </w:r>
            <w:r w:rsidR="00106E65">
              <w:t xml:space="preserve"> - Completed</w:t>
            </w:r>
          </w:p>
          <w:p w14:paraId="4BC588EA" w14:textId="2952D445" w:rsidR="000475BE" w:rsidRDefault="00D317C3" w:rsidP="00D317C3">
            <w:pPr>
              <w:pStyle w:val="ListParagraph"/>
            </w:pPr>
            <w:r>
              <w:t xml:space="preserve">Westward House </w:t>
            </w:r>
            <w:r w:rsidR="00FC0500">
              <w:t xml:space="preserve">(short stay housing scheme) </w:t>
            </w:r>
            <w:r>
              <w:t xml:space="preserve">– 41 flats </w:t>
            </w:r>
            <w:r w:rsidR="00106E65">
              <w:t>have had</w:t>
            </w:r>
            <w:r>
              <w:t xml:space="preserve"> work done to </w:t>
            </w:r>
            <w:r w:rsidR="0012649F">
              <w:t xml:space="preserve">their heating systems and kitchen and bathroom lights to </w:t>
            </w:r>
            <w:r>
              <w:t xml:space="preserve">improve their </w:t>
            </w:r>
            <w:r w:rsidR="0012649F">
              <w:t>E</w:t>
            </w:r>
            <w:r w:rsidR="005D6AB7">
              <w:t xml:space="preserve">nergy </w:t>
            </w:r>
            <w:r w:rsidR="0012649F">
              <w:t>P</w:t>
            </w:r>
            <w:r w:rsidR="005D6AB7">
              <w:t xml:space="preserve">erformance </w:t>
            </w:r>
            <w:r w:rsidR="0012649F">
              <w:t>C</w:t>
            </w:r>
            <w:r w:rsidR="005D6AB7">
              <w:t>ertificate</w:t>
            </w:r>
            <w:r w:rsidR="0012649F">
              <w:t xml:space="preserve"> ratings and </w:t>
            </w:r>
            <w:r>
              <w:t xml:space="preserve">energy efficiency, reducing their greenhouse gas emissions and the energy </w:t>
            </w:r>
            <w:r w:rsidR="0012649F">
              <w:t>usage</w:t>
            </w:r>
            <w:r w:rsidR="006C06E2">
              <w:t xml:space="preserve"> </w:t>
            </w:r>
            <w:r>
              <w:t>for residents.</w:t>
            </w:r>
          </w:p>
          <w:p w14:paraId="5FD59413" w14:textId="77777777" w:rsidR="00297691" w:rsidRDefault="00297691" w:rsidP="00D317C3">
            <w:pPr>
              <w:pStyle w:val="ListParagraph"/>
            </w:pPr>
          </w:p>
          <w:p w14:paraId="1A192B3A" w14:textId="7C7BD326" w:rsidR="007E0347" w:rsidRDefault="007E0347" w:rsidP="007E0347">
            <w:pPr>
              <w:contextualSpacing/>
            </w:pPr>
            <w:r>
              <w:t xml:space="preserve">Green Homes Grant LAD Phase 3 </w:t>
            </w:r>
          </w:p>
          <w:p w14:paraId="0516F40E" w14:textId="58D40CA3" w:rsidR="006E69A6" w:rsidRDefault="006E69A6" w:rsidP="00B173BC">
            <w:pPr>
              <w:ind w:left="745"/>
              <w:contextualSpacing/>
            </w:pPr>
            <w:r>
              <w:t xml:space="preserve">Between April 2022 when the scheme opened and </w:t>
            </w:r>
            <w:r w:rsidR="0041658B">
              <w:t>3 January</w:t>
            </w:r>
            <w:r>
              <w:t xml:space="preserve"> 202</w:t>
            </w:r>
            <w:r w:rsidR="0041658B">
              <w:t>3:</w:t>
            </w:r>
          </w:p>
          <w:p w14:paraId="20E83F7C" w14:textId="55FE9A52" w:rsidR="006E69A6" w:rsidRDefault="006E69A6" w:rsidP="00B173BC">
            <w:pPr>
              <w:ind w:left="745"/>
              <w:contextualSpacing/>
            </w:pPr>
            <w:r>
              <w:t xml:space="preserve">No. of applications: </w:t>
            </w:r>
            <w:r w:rsidR="0041658B">
              <w:t>81</w:t>
            </w:r>
          </w:p>
          <w:p w14:paraId="6B5530A4" w14:textId="77BDC21F" w:rsidR="006E69A6" w:rsidRDefault="00DA373C" w:rsidP="00B173BC">
            <w:pPr>
              <w:ind w:left="745"/>
              <w:contextualSpacing/>
            </w:pPr>
            <w:r>
              <w:t xml:space="preserve">Properties partially completed or completed: </w:t>
            </w:r>
            <w:r w:rsidR="007940D4">
              <w:t>4</w:t>
            </w:r>
          </w:p>
          <w:p w14:paraId="22D1CA31" w14:textId="433D2792" w:rsidR="00DA373C" w:rsidRDefault="00DA373C" w:rsidP="00B173BC">
            <w:pPr>
              <w:ind w:left="745"/>
              <w:contextualSpacing/>
            </w:pPr>
            <w:r>
              <w:t>Funding spent to date: £</w:t>
            </w:r>
            <w:r w:rsidR="007940D4">
              <w:t>26</w:t>
            </w:r>
            <w:r w:rsidR="0041658B">
              <w:t>,</w:t>
            </w:r>
            <w:r w:rsidR="007940D4">
              <w:t>133</w:t>
            </w:r>
          </w:p>
          <w:p w14:paraId="157F701F" w14:textId="54FD1699" w:rsidR="006E69A6" w:rsidRDefault="006E69A6" w:rsidP="007E0347">
            <w:pPr>
              <w:contextualSpacing/>
            </w:pPr>
          </w:p>
          <w:p w14:paraId="0C58D469" w14:textId="03D07CCE" w:rsidR="006E69A6" w:rsidRDefault="006E69A6" w:rsidP="007E0347">
            <w:pPr>
              <w:contextualSpacing/>
            </w:pPr>
            <w:r>
              <w:t>Home Upgrade Grant 1 (HUG1)</w:t>
            </w:r>
          </w:p>
          <w:p w14:paraId="61B91F02" w14:textId="432ED736" w:rsidR="006E69A6" w:rsidRDefault="006E69A6" w:rsidP="00B173BC">
            <w:pPr>
              <w:ind w:left="745"/>
              <w:contextualSpacing/>
            </w:pPr>
            <w:r>
              <w:t xml:space="preserve">Between April 2022 when the scheme opened and </w:t>
            </w:r>
            <w:r w:rsidR="0041658B">
              <w:t>3 January 2023:</w:t>
            </w:r>
          </w:p>
          <w:p w14:paraId="7F3E44A4" w14:textId="3260E56B" w:rsidR="002C5BA9" w:rsidRDefault="00B173BC" w:rsidP="00B173BC">
            <w:pPr>
              <w:ind w:left="745" w:hanging="745"/>
              <w:contextualSpacing/>
            </w:pPr>
            <w:r>
              <w:t xml:space="preserve">           </w:t>
            </w:r>
            <w:r w:rsidR="006E69A6">
              <w:t xml:space="preserve">No. of applications: </w:t>
            </w:r>
            <w:r w:rsidR="0041658B">
              <w:t>43</w:t>
            </w:r>
          </w:p>
          <w:p w14:paraId="14F5C621" w14:textId="779E38BE" w:rsidR="007940D4" w:rsidRDefault="007940D4" w:rsidP="00B173BC">
            <w:pPr>
              <w:ind w:left="745" w:hanging="745"/>
              <w:contextualSpacing/>
            </w:pPr>
            <w:r>
              <w:t xml:space="preserve">           Properties partially completed: 1</w:t>
            </w:r>
          </w:p>
          <w:p w14:paraId="0BF3D4FA" w14:textId="69668CCA" w:rsidR="007940D4" w:rsidRDefault="007940D4" w:rsidP="00B173BC">
            <w:pPr>
              <w:ind w:left="745" w:hanging="745"/>
              <w:contextualSpacing/>
            </w:pPr>
            <w:r>
              <w:t xml:space="preserve">           Funding spent to date: £1,1665 </w:t>
            </w:r>
          </w:p>
          <w:p w14:paraId="26B99536" w14:textId="21FF5B83" w:rsidR="008815B3" w:rsidRDefault="008815B3" w:rsidP="002C5BA9">
            <w:pPr>
              <w:contextualSpacing/>
            </w:pPr>
          </w:p>
          <w:p w14:paraId="5C666C62" w14:textId="62AEEA3D" w:rsidR="008815B3" w:rsidRPr="002C5BA9" w:rsidRDefault="008815B3" w:rsidP="002C5BA9">
            <w:pPr>
              <w:contextualSpacing/>
              <w:rPr>
                <w:lang w:eastAsia="ar-SA"/>
              </w:rPr>
            </w:pPr>
            <w:r>
              <w:rPr>
                <w:lang w:eastAsia="ar-SA"/>
              </w:rPr>
              <w:t xml:space="preserve">Citizens Advice offers a one-stop shop service for district residents seeking one-to-one help on energy (bills, grants, behaviour change to reduce consumption). </w:t>
            </w:r>
          </w:p>
          <w:p w14:paraId="4510F710" w14:textId="236FDA4A" w:rsidR="004A301E" w:rsidRPr="00247D37" w:rsidRDefault="004A301E" w:rsidP="00EB6C4F">
            <w:pPr>
              <w:spacing w:after="200" w:line="276" w:lineRule="auto"/>
              <w:contextualSpacing/>
              <w:rPr>
                <w:lang w:eastAsia="ar-SA"/>
              </w:rPr>
            </w:pPr>
          </w:p>
        </w:tc>
      </w:tr>
      <w:tr w:rsidR="00457F7B" w:rsidRPr="006D31F2" w14:paraId="4B79D95A" w14:textId="77777777" w:rsidTr="00D408AF">
        <w:trPr>
          <w:trHeight w:val="711"/>
        </w:trPr>
        <w:tc>
          <w:tcPr>
            <w:tcW w:w="1838" w:type="dxa"/>
            <w:shd w:val="clear" w:color="auto" w:fill="7030A0"/>
          </w:tcPr>
          <w:p w14:paraId="1E836FFD" w14:textId="77777777" w:rsidR="006E69A6" w:rsidRPr="00D408AF" w:rsidRDefault="006E69A6" w:rsidP="006D31F2">
            <w:pPr>
              <w:rPr>
                <w:color w:val="FFFFFF" w:themeColor="background1"/>
                <w:lang w:eastAsia="ar-SA"/>
              </w:rPr>
            </w:pPr>
            <w:r w:rsidRPr="00D408AF">
              <w:rPr>
                <w:color w:val="FFFFFF" w:themeColor="background1"/>
                <w:lang w:eastAsia="ar-SA"/>
              </w:rPr>
              <w:lastRenderedPageBreak/>
              <w:t>9.</w:t>
            </w:r>
            <w:r w:rsidR="00A051C7" w:rsidRPr="00D408AF">
              <w:rPr>
                <w:color w:val="FFFFFF" w:themeColor="background1"/>
                <w:lang w:eastAsia="ar-SA"/>
              </w:rPr>
              <w:t>2</w:t>
            </w:r>
            <w:r w:rsidRPr="00D408AF">
              <w:rPr>
                <w:color w:val="FFFFFF" w:themeColor="background1"/>
                <w:lang w:eastAsia="ar-SA"/>
              </w:rPr>
              <w:t xml:space="preserve"> </w:t>
            </w:r>
          </w:p>
          <w:p w14:paraId="27762D07" w14:textId="6278A3D9" w:rsidR="0086557C" w:rsidRPr="00D408AF" w:rsidRDefault="00D408AF" w:rsidP="006D31F2">
            <w:pPr>
              <w:rPr>
                <w:color w:val="FFFFFF" w:themeColor="background1"/>
                <w:lang w:eastAsia="ar-SA"/>
              </w:rPr>
            </w:pPr>
            <w:r w:rsidRPr="00D408AF">
              <w:rPr>
                <w:color w:val="FFFFFF" w:themeColor="background1"/>
                <w:lang w:eastAsia="ar-SA"/>
              </w:rPr>
              <w:t>Completed</w:t>
            </w:r>
          </w:p>
        </w:tc>
        <w:tc>
          <w:tcPr>
            <w:tcW w:w="1985" w:type="dxa"/>
            <w:shd w:val="clear" w:color="auto" w:fill="7030A0"/>
          </w:tcPr>
          <w:p w14:paraId="3BE4105E" w14:textId="4C1227B2" w:rsidR="006E69A6" w:rsidRPr="00D408AF" w:rsidRDefault="006E69A6" w:rsidP="002C5BA9">
            <w:pPr>
              <w:rPr>
                <w:color w:val="FFFFFF" w:themeColor="background1"/>
              </w:rPr>
            </w:pPr>
            <w:r w:rsidRPr="00D408AF">
              <w:rPr>
                <w:color w:val="FFFFFF" w:themeColor="background1"/>
              </w:rPr>
              <w:t>Minimum Energy Efficiency Standards for Private Rented Properties project</w:t>
            </w:r>
          </w:p>
        </w:tc>
        <w:tc>
          <w:tcPr>
            <w:tcW w:w="1559" w:type="dxa"/>
            <w:shd w:val="clear" w:color="auto" w:fill="7030A0"/>
          </w:tcPr>
          <w:p w14:paraId="3754CA54" w14:textId="1A555744" w:rsidR="006E69A6" w:rsidRPr="00D408AF" w:rsidRDefault="00FE3EF0" w:rsidP="002C5BA9">
            <w:pPr>
              <w:rPr>
                <w:color w:val="FFFFFF" w:themeColor="background1"/>
              </w:rPr>
            </w:pPr>
            <w:r w:rsidRPr="00D408AF">
              <w:rPr>
                <w:color w:val="FFFFFF" w:themeColor="background1"/>
              </w:rPr>
              <w:t>30 September 2022</w:t>
            </w:r>
          </w:p>
        </w:tc>
        <w:tc>
          <w:tcPr>
            <w:tcW w:w="1624" w:type="dxa"/>
            <w:shd w:val="clear" w:color="auto" w:fill="7030A0"/>
          </w:tcPr>
          <w:p w14:paraId="4AE2CCBC" w14:textId="1684B414" w:rsidR="006E69A6" w:rsidRPr="00D408AF" w:rsidRDefault="006E69A6" w:rsidP="002C5BA9">
            <w:pPr>
              <w:rPr>
                <w:color w:val="FFFFFF" w:themeColor="background1"/>
              </w:rPr>
            </w:pPr>
            <w:r w:rsidRPr="00D408AF">
              <w:rPr>
                <w:color w:val="FFFFFF" w:themeColor="background1"/>
              </w:rPr>
              <w:t>Housing Standards</w:t>
            </w:r>
          </w:p>
        </w:tc>
        <w:tc>
          <w:tcPr>
            <w:tcW w:w="2487" w:type="dxa"/>
            <w:shd w:val="clear" w:color="auto" w:fill="7030A0"/>
          </w:tcPr>
          <w:p w14:paraId="7BAA332A" w14:textId="70BD1753" w:rsidR="006E69A6" w:rsidRPr="00D408AF" w:rsidRDefault="006E69A6" w:rsidP="002C5BA9">
            <w:pPr>
              <w:rPr>
                <w:color w:val="FFFFFF" w:themeColor="background1"/>
              </w:rPr>
            </w:pPr>
            <w:r w:rsidRPr="00D408AF">
              <w:rPr>
                <w:color w:val="FFFFFF" w:themeColor="background1"/>
              </w:rPr>
              <w:t>Liz Reed, Housing Standards Manager</w:t>
            </w:r>
          </w:p>
        </w:tc>
      </w:tr>
      <w:tr w:rsidR="002F4436" w:rsidRPr="006D31F2" w14:paraId="355DB47F" w14:textId="77777777" w:rsidTr="00D408AF">
        <w:trPr>
          <w:trHeight w:val="711"/>
        </w:trPr>
        <w:tc>
          <w:tcPr>
            <w:tcW w:w="1838" w:type="dxa"/>
            <w:shd w:val="clear" w:color="auto" w:fill="7030A0"/>
          </w:tcPr>
          <w:p w14:paraId="42934FB2" w14:textId="77777777" w:rsidR="002F4436" w:rsidRPr="00D408AF" w:rsidRDefault="001E1D0F" w:rsidP="006D31F2">
            <w:pPr>
              <w:rPr>
                <w:color w:val="FFFFFF" w:themeColor="background1"/>
                <w:lang w:eastAsia="ar-SA"/>
              </w:rPr>
            </w:pPr>
            <w:r w:rsidRPr="00D408AF">
              <w:rPr>
                <w:color w:val="FFFFFF" w:themeColor="background1"/>
                <w:lang w:eastAsia="ar-SA"/>
              </w:rPr>
              <w:lastRenderedPageBreak/>
              <w:t xml:space="preserve">F: </w:t>
            </w:r>
          </w:p>
          <w:p w14:paraId="4EBD9723" w14:textId="77777777" w:rsidR="002F4436" w:rsidRPr="00D408AF" w:rsidRDefault="00FE3EF0" w:rsidP="006D31F2">
            <w:pPr>
              <w:rPr>
                <w:color w:val="FFFFFF" w:themeColor="background1"/>
                <w:lang w:eastAsia="ar-SA"/>
              </w:rPr>
            </w:pPr>
            <w:r w:rsidRPr="00D408AF">
              <w:rPr>
                <w:color w:val="FFFFFF" w:themeColor="background1"/>
                <w:lang w:eastAsia="ar-SA"/>
              </w:rPr>
              <w:t xml:space="preserve">Engaging, Informing </w:t>
            </w:r>
          </w:p>
          <w:p w14:paraId="31721176" w14:textId="28653C0D" w:rsidR="006E69A6" w:rsidRPr="00D408AF" w:rsidRDefault="00FE3EF0" w:rsidP="006D31F2">
            <w:pPr>
              <w:rPr>
                <w:color w:val="FFFFFF" w:themeColor="background1"/>
                <w:lang w:eastAsia="ar-SA"/>
              </w:rPr>
            </w:pPr>
            <w:r w:rsidRPr="00D408AF">
              <w:rPr>
                <w:color w:val="FFFFFF" w:themeColor="background1"/>
                <w:lang w:eastAsia="ar-SA"/>
              </w:rPr>
              <w:t xml:space="preserve">and </w:t>
            </w:r>
            <w:proofErr w:type="gramStart"/>
            <w:r w:rsidRPr="00D408AF">
              <w:rPr>
                <w:color w:val="FFFFFF" w:themeColor="background1"/>
                <w:lang w:eastAsia="ar-SA"/>
              </w:rPr>
              <w:t>Communicating</w:t>
            </w:r>
            <w:proofErr w:type="gramEnd"/>
          </w:p>
        </w:tc>
        <w:tc>
          <w:tcPr>
            <w:tcW w:w="7655" w:type="dxa"/>
            <w:gridSpan w:val="4"/>
            <w:shd w:val="clear" w:color="auto" w:fill="7030A0"/>
          </w:tcPr>
          <w:p w14:paraId="0014B483" w14:textId="74E1E6A3" w:rsidR="006E69A6" w:rsidRPr="00D408AF" w:rsidRDefault="006E69A6" w:rsidP="005D6AB7">
            <w:pPr>
              <w:rPr>
                <w:color w:val="FFFFFF" w:themeColor="background1"/>
              </w:rPr>
            </w:pPr>
            <w:r w:rsidRPr="00D408AF">
              <w:rPr>
                <w:color w:val="FFFFFF" w:themeColor="background1"/>
                <w:lang w:eastAsia="ar-SA"/>
              </w:rPr>
              <w:t>461 properties were identified as E</w:t>
            </w:r>
            <w:r w:rsidR="005D6AB7" w:rsidRPr="00D408AF">
              <w:rPr>
                <w:color w:val="FFFFFF" w:themeColor="background1"/>
                <w:lang w:eastAsia="ar-SA"/>
              </w:rPr>
              <w:t xml:space="preserve">nergy </w:t>
            </w:r>
            <w:r w:rsidRPr="00D408AF">
              <w:rPr>
                <w:color w:val="FFFFFF" w:themeColor="background1"/>
                <w:lang w:eastAsia="ar-SA"/>
              </w:rPr>
              <w:t>P</w:t>
            </w:r>
            <w:r w:rsidR="005D6AB7" w:rsidRPr="00D408AF">
              <w:rPr>
                <w:color w:val="FFFFFF" w:themeColor="background1"/>
                <w:lang w:eastAsia="ar-SA"/>
              </w:rPr>
              <w:t xml:space="preserve">erformance </w:t>
            </w:r>
            <w:r w:rsidRPr="00D408AF">
              <w:rPr>
                <w:color w:val="FFFFFF" w:themeColor="background1"/>
                <w:lang w:eastAsia="ar-SA"/>
              </w:rPr>
              <w:t>C</w:t>
            </w:r>
            <w:r w:rsidR="005D6AB7" w:rsidRPr="00D408AF">
              <w:rPr>
                <w:color w:val="FFFFFF" w:themeColor="background1"/>
                <w:lang w:eastAsia="ar-SA"/>
              </w:rPr>
              <w:t>ertificate (EPC)</w:t>
            </w:r>
            <w:r w:rsidRPr="00D408AF">
              <w:rPr>
                <w:color w:val="FFFFFF" w:themeColor="background1"/>
                <w:lang w:eastAsia="ar-SA"/>
              </w:rPr>
              <w:t xml:space="preserve"> F &amp; G rated at the start of the project in September 2021. Through the work of the project team </w:t>
            </w:r>
            <w:r w:rsidR="00FE3EF0" w:rsidRPr="00D408AF">
              <w:rPr>
                <w:color w:val="FFFFFF" w:themeColor="background1"/>
                <w:lang w:eastAsia="ar-SA"/>
              </w:rPr>
              <w:t>which has included</w:t>
            </w:r>
            <w:r w:rsidRPr="00D408AF">
              <w:rPr>
                <w:color w:val="FFFFFF" w:themeColor="background1"/>
                <w:lang w:eastAsia="ar-SA"/>
              </w:rPr>
              <w:t xml:space="preserve"> data cleansing</w:t>
            </w:r>
            <w:r w:rsidR="00FE3EF0" w:rsidRPr="00D408AF">
              <w:rPr>
                <w:color w:val="FFFFFF" w:themeColor="background1"/>
                <w:lang w:eastAsia="ar-SA"/>
              </w:rPr>
              <w:t xml:space="preserve"> of the EPC register</w:t>
            </w:r>
            <w:r w:rsidRPr="00D408AF">
              <w:rPr>
                <w:color w:val="FFFFFF" w:themeColor="background1"/>
                <w:lang w:eastAsia="ar-SA"/>
              </w:rPr>
              <w:t xml:space="preserve">, working with landlords to support them with property improvements, and advising landlords to apply for property exemptions if improvements are not practically possible, </w:t>
            </w:r>
            <w:r w:rsidR="006C06E2" w:rsidRPr="00D408AF">
              <w:rPr>
                <w:color w:val="FFFFFF" w:themeColor="background1"/>
                <w:lang w:eastAsia="ar-SA"/>
              </w:rPr>
              <w:t xml:space="preserve">37 </w:t>
            </w:r>
            <w:r w:rsidRPr="00D408AF">
              <w:rPr>
                <w:color w:val="FFFFFF" w:themeColor="background1"/>
                <w:lang w:eastAsia="ar-SA"/>
              </w:rPr>
              <w:t xml:space="preserve">properties remain non-compliant at the </w:t>
            </w:r>
            <w:r w:rsidR="00FE3EF0" w:rsidRPr="00D408AF">
              <w:rPr>
                <w:color w:val="FFFFFF" w:themeColor="background1"/>
                <w:lang w:eastAsia="ar-SA"/>
              </w:rPr>
              <w:t xml:space="preserve">end of </w:t>
            </w:r>
            <w:r w:rsidR="006C06E2" w:rsidRPr="00D408AF">
              <w:rPr>
                <w:color w:val="FFFFFF" w:themeColor="background1"/>
                <w:lang w:eastAsia="ar-SA"/>
              </w:rPr>
              <w:t>October</w:t>
            </w:r>
            <w:r w:rsidR="00FE3EF0" w:rsidRPr="00D408AF">
              <w:rPr>
                <w:color w:val="FFFFFF" w:themeColor="background1"/>
                <w:lang w:eastAsia="ar-SA"/>
              </w:rPr>
              <w:t xml:space="preserve"> </w:t>
            </w:r>
            <w:r w:rsidRPr="00D408AF">
              <w:rPr>
                <w:color w:val="FFFFFF" w:themeColor="background1"/>
                <w:lang w:eastAsia="ar-SA"/>
              </w:rPr>
              <w:t xml:space="preserve">2022. </w:t>
            </w:r>
            <w:r w:rsidR="00FE3EF0" w:rsidRPr="00D408AF">
              <w:rPr>
                <w:color w:val="FFFFFF" w:themeColor="background1"/>
                <w:lang w:eastAsia="ar-SA"/>
              </w:rPr>
              <w:t xml:space="preserve">For the remaining properties, </w:t>
            </w:r>
            <w:r w:rsidRPr="00D408AF">
              <w:rPr>
                <w:color w:val="FFFFFF" w:themeColor="background1"/>
                <w:lang w:eastAsia="ar-SA"/>
              </w:rPr>
              <w:t xml:space="preserve">officers are actively working with landlords to support them with making improvements and signposting them to grant funding opportunities. Any landlords not engaging will be dealt with more formally through service of a compliance notice. Failure to comply with a notice will result in a financial penalty. </w:t>
            </w:r>
          </w:p>
        </w:tc>
      </w:tr>
      <w:tr w:rsidR="00457F7B" w:rsidRPr="006D31F2" w14:paraId="4D803856" w14:textId="77777777" w:rsidTr="003F7F5E">
        <w:trPr>
          <w:trHeight w:val="711"/>
        </w:trPr>
        <w:tc>
          <w:tcPr>
            <w:tcW w:w="1838" w:type="dxa"/>
            <w:shd w:val="clear" w:color="auto" w:fill="00B050"/>
          </w:tcPr>
          <w:p w14:paraId="6F8B2FB8" w14:textId="77777777" w:rsidR="001E1D0F" w:rsidRDefault="00E900BE" w:rsidP="006D31F2">
            <w:pPr>
              <w:rPr>
                <w:lang w:eastAsia="ar-SA"/>
              </w:rPr>
            </w:pPr>
            <w:r>
              <w:rPr>
                <w:lang w:eastAsia="ar-SA"/>
              </w:rPr>
              <w:t>9.</w:t>
            </w:r>
            <w:r w:rsidR="00A051C7">
              <w:rPr>
                <w:lang w:eastAsia="ar-SA"/>
              </w:rPr>
              <w:t>3</w:t>
            </w:r>
            <w:r w:rsidR="002A57EB">
              <w:rPr>
                <w:lang w:eastAsia="ar-SA"/>
              </w:rPr>
              <w:t xml:space="preserve"> </w:t>
            </w:r>
          </w:p>
          <w:p w14:paraId="1478023B" w14:textId="67721CFB" w:rsidR="0086557C" w:rsidRDefault="003F7F5E" w:rsidP="00BB13DE">
            <w:pPr>
              <w:rPr>
                <w:lang w:eastAsia="ar-SA"/>
              </w:rPr>
            </w:pPr>
            <w:r>
              <w:rPr>
                <w:lang w:eastAsia="ar-SA"/>
              </w:rPr>
              <w:t>On-going</w:t>
            </w:r>
          </w:p>
        </w:tc>
        <w:tc>
          <w:tcPr>
            <w:tcW w:w="1985" w:type="dxa"/>
          </w:tcPr>
          <w:p w14:paraId="6C1485A1" w14:textId="7D6064EC" w:rsidR="001E1D0F" w:rsidRPr="002C5BA9" w:rsidRDefault="001E1D0F" w:rsidP="006E69A6">
            <w:pPr>
              <w:rPr>
                <w:lang w:eastAsia="ar-SA"/>
              </w:rPr>
            </w:pPr>
            <w:r>
              <w:rPr>
                <w:lang w:eastAsia="ar-SA"/>
              </w:rPr>
              <w:t xml:space="preserve">Solar Together </w:t>
            </w:r>
          </w:p>
        </w:tc>
        <w:tc>
          <w:tcPr>
            <w:tcW w:w="1559" w:type="dxa"/>
          </w:tcPr>
          <w:p w14:paraId="6A5772D0" w14:textId="46B715C4" w:rsidR="001E1D0F" w:rsidRPr="002C5BA9" w:rsidRDefault="00E900BE" w:rsidP="009B5301">
            <w:pPr>
              <w:tabs>
                <w:tab w:val="left" w:pos="2206"/>
              </w:tabs>
              <w:rPr>
                <w:lang w:eastAsia="ar-SA"/>
              </w:rPr>
            </w:pPr>
            <w:r>
              <w:rPr>
                <w:lang w:eastAsia="ar-SA"/>
              </w:rPr>
              <w:t>Ongoing</w:t>
            </w:r>
          </w:p>
        </w:tc>
        <w:tc>
          <w:tcPr>
            <w:tcW w:w="1624" w:type="dxa"/>
          </w:tcPr>
          <w:p w14:paraId="37DC832F" w14:textId="28026A4C" w:rsidR="001E1D0F" w:rsidRPr="002C5BA9" w:rsidRDefault="00087936" w:rsidP="006E69A6">
            <w:pPr>
              <w:rPr>
                <w:lang w:eastAsia="ar-SA"/>
              </w:rPr>
            </w:pPr>
            <w:r>
              <w:rPr>
                <w:lang w:eastAsia="ar-SA"/>
              </w:rPr>
              <w:t>ESU</w:t>
            </w:r>
          </w:p>
        </w:tc>
        <w:tc>
          <w:tcPr>
            <w:tcW w:w="2487" w:type="dxa"/>
          </w:tcPr>
          <w:p w14:paraId="5AFA4043" w14:textId="2D27795D" w:rsidR="001E1D0F" w:rsidRPr="002C5BA9" w:rsidRDefault="001E1D0F" w:rsidP="009B5301">
            <w:pPr>
              <w:tabs>
                <w:tab w:val="left" w:pos="0"/>
              </w:tabs>
              <w:rPr>
                <w:lang w:eastAsia="ar-SA"/>
              </w:rPr>
            </w:pPr>
            <w:r>
              <w:rPr>
                <w:lang w:eastAsia="ar-SA"/>
              </w:rPr>
              <w:t xml:space="preserve">Tom Day, </w:t>
            </w:r>
            <w:r w:rsidR="00590D37">
              <w:rPr>
                <w:lang w:eastAsia="ar-SA"/>
              </w:rPr>
              <w:t>Environmental Strategy Manager</w:t>
            </w:r>
            <w:r>
              <w:rPr>
                <w:lang w:eastAsia="ar-SA"/>
              </w:rPr>
              <w:t>; Andrea Smith, Carbon Reduction Project Manager</w:t>
            </w:r>
          </w:p>
        </w:tc>
      </w:tr>
      <w:tr w:rsidR="002F4436" w:rsidRPr="006D31F2" w14:paraId="1047896D" w14:textId="77777777" w:rsidTr="00BB13DE">
        <w:trPr>
          <w:trHeight w:val="711"/>
        </w:trPr>
        <w:tc>
          <w:tcPr>
            <w:tcW w:w="1838" w:type="dxa"/>
          </w:tcPr>
          <w:p w14:paraId="1B876325" w14:textId="77777777" w:rsidR="002F4436" w:rsidRDefault="00A051C7" w:rsidP="006D31F2">
            <w:pPr>
              <w:rPr>
                <w:lang w:eastAsia="ar-SA"/>
              </w:rPr>
            </w:pPr>
            <w:r>
              <w:rPr>
                <w:lang w:eastAsia="ar-SA"/>
              </w:rPr>
              <w:t>E</w:t>
            </w:r>
            <w:r w:rsidR="00B86A58">
              <w:rPr>
                <w:lang w:eastAsia="ar-SA"/>
              </w:rPr>
              <w:t xml:space="preserve">: </w:t>
            </w:r>
          </w:p>
          <w:p w14:paraId="670C270A" w14:textId="02D409C4" w:rsidR="001E1D0F" w:rsidRDefault="00B86A58" w:rsidP="006D31F2">
            <w:pPr>
              <w:rPr>
                <w:lang w:eastAsia="ar-SA"/>
              </w:rPr>
            </w:pPr>
            <w:r>
              <w:rPr>
                <w:lang w:eastAsia="ar-SA"/>
              </w:rPr>
              <w:t>Partnerships</w:t>
            </w:r>
          </w:p>
        </w:tc>
        <w:tc>
          <w:tcPr>
            <w:tcW w:w="7655" w:type="dxa"/>
            <w:gridSpan w:val="4"/>
          </w:tcPr>
          <w:p w14:paraId="4604B7D7" w14:textId="29A334A6" w:rsidR="00A6002A" w:rsidRDefault="00A6002A" w:rsidP="006E69A6">
            <w:pPr>
              <w:rPr>
                <w:lang w:eastAsia="ar-SA"/>
              </w:rPr>
            </w:pPr>
            <w:bookmarkStart w:id="19" w:name="_Hlk120717491"/>
            <w:proofErr w:type="spellStart"/>
            <w:r>
              <w:rPr>
                <w:lang w:eastAsia="ar-SA"/>
              </w:rPr>
              <w:t>iChoosr</w:t>
            </w:r>
            <w:proofErr w:type="spellEnd"/>
            <w:r>
              <w:rPr>
                <w:lang w:eastAsia="ar-SA"/>
              </w:rPr>
              <w:t xml:space="preserve"> runs this PV installation scheme, which district and borough councils in West Sussex have participated in as a consortium led by West Sussex County Council. </w:t>
            </w:r>
            <w:proofErr w:type="spellStart"/>
            <w:r>
              <w:rPr>
                <w:lang w:eastAsia="ar-SA"/>
              </w:rPr>
              <w:t>iChoosr</w:t>
            </w:r>
            <w:proofErr w:type="spellEnd"/>
            <w:r>
              <w:rPr>
                <w:lang w:eastAsia="ar-SA"/>
              </w:rPr>
              <w:t xml:space="preserve"> and the councils promote the scheme. Residents register their interest </w:t>
            </w:r>
            <w:r w:rsidR="005D6AB7">
              <w:rPr>
                <w:lang w:eastAsia="ar-SA"/>
              </w:rPr>
              <w:t xml:space="preserve">in buying a PV installation </w:t>
            </w:r>
            <w:r>
              <w:rPr>
                <w:lang w:eastAsia="ar-SA"/>
              </w:rPr>
              <w:t xml:space="preserve">and then this package of potential business is auctioned with the lowest priced installer being awarded the contract. Installers </w:t>
            </w:r>
            <w:proofErr w:type="gramStart"/>
            <w:r>
              <w:rPr>
                <w:lang w:eastAsia="ar-SA"/>
              </w:rPr>
              <w:t>have to</w:t>
            </w:r>
            <w:proofErr w:type="gramEnd"/>
            <w:r>
              <w:rPr>
                <w:lang w:eastAsia="ar-SA"/>
              </w:rPr>
              <w:t xml:space="preserve"> meet certain quality criteria to bid. </w:t>
            </w:r>
          </w:p>
          <w:p w14:paraId="29802A9B" w14:textId="77777777" w:rsidR="00A6002A" w:rsidRDefault="00A6002A" w:rsidP="006E69A6">
            <w:pPr>
              <w:rPr>
                <w:lang w:eastAsia="ar-SA"/>
              </w:rPr>
            </w:pPr>
          </w:p>
          <w:p w14:paraId="460E5DE1" w14:textId="7433C02E" w:rsidR="00E45840" w:rsidRDefault="008B72CF" w:rsidP="006E69A6">
            <w:pPr>
              <w:rPr>
                <w:lang w:eastAsia="ar-SA"/>
              </w:rPr>
            </w:pPr>
            <w:r>
              <w:rPr>
                <w:lang w:eastAsia="ar-SA"/>
              </w:rPr>
              <w:t xml:space="preserve">Phase 1 (2020) ran during the Covid restrictions. During the protracted installation period, costs of equipment rose, leading to the contractor EEC Solar refusing </w:t>
            </w:r>
            <w:bookmarkStart w:id="20" w:name="_Hlk120716871"/>
            <w:r w:rsidR="00725D0D">
              <w:rPr>
                <w:lang w:eastAsia="ar-SA"/>
              </w:rPr>
              <w:t xml:space="preserve">to </w:t>
            </w:r>
            <w:r w:rsidR="00F26755">
              <w:rPr>
                <w:lang w:eastAsia="ar-SA"/>
              </w:rPr>
              <w:t>do</w:t>
            </w:r>
            <w:r w:rsidR="00725D0D">
              <w:rPr>
                <w:lang w:eastAsia="ar-SA"/>
              </w:rPr>
              <w:t xml:space="preserve"> the </w:t>
            </w:r>
            <w:r w:rsidR="00E45840">
              <w:rPr>
                <w:lang w:eastAsia="ar-SA"/>
              </w:rPr>
              <w:t xml:space="preserve">remaining 211 </w:t>
            </w:r>
            <w:r w:rsidR="00725D0D">
              <w:rPr>
                <w:lang w:eastAsia="ar-SA"/>
              </w:rPr>
              <w:t xml:space="preserve">installations </w:t>
            </w:r>
            <w:r w:rsidR="00F26755">
              <w:rPr>
                <w:lang w:eastAsia="ar-SA"/>
              </w:rPr>
              <w:t>as contracted</w:t>
            </w:r>
            <w:r w:rsidR="00E45840">
              <w:rPr>
                <w:lang w:eastAsia="ar-SA"/>
              </w:rPr>
              <w:t xml:space="preserve">, </w:t>
            </w:r>
            <w:r w:rsidR="00725D0D">
              <w:rPr>
                <w:lang w:eastAsia="ar-SA"/>
              </w:rPr>
              <w:t xml:space="preserve">including 39 within the Chichester district. The decision of the partnership of local authorities was to offer </w:t>
            </w:r>
            <w:r w:rsidR="00E45840">
              <w:rPr>
                <w:lang w:eastAsia="ar-SA"/>
              </w:rPr>
              <w:t xml:space="preserve">these residents the option to transfer to </w:t>
            </w:r>
            <w:r w:rsidR="00A462B7">
              <w:rPr>
                <w:lang w:eastAsia="ar-SA"/>
              </w:rPr>
              <w:t xml:space="preserve">an alternative supplier </w:t>
            </w:r>
            <w:proofErr w:type="spellStart"/>
            <w:r w:rsidR="00A462B7">
              <w:rPr>
                <w:lang w:eastAsia="ar-SA"/>
              </w:rPr>
              <w:t>HomeSmart</w:t>
            </w:r>
            <w:proofErr w:type="spellEnd"/>
            <w:r w:rsidR="00A462B7">
              <w:rPr>
                <w:lang w:eastAsia="ar-SA"/>
              </w:rPr>
              <w:t xml:space="preserve"> Energy</w:t>
            </w:r>
            <w:r w:rsidR="00E45840">
              <w:rPr>
                <w:lang w:eastAsia="ar-SA"/>
              </w:rPr>
              <w:t>. Of the</w:t>
            </w:r>
            <w:r w:rsidR="00F26755">
              <w:rPr>
                <w:lang w:eastAsia="ar-SA"/>
              </w:rPr>
              <w:t xml:space="preserve"> 211,</w:t>
            </w:r>
            <w:r w:rsidR="00E45840">
              <w:rPr>
                <w:lang w:eastAsia="ar-SA"/>
              </w:rPr>
              <w:t xml:space="preserve"> 10</w:t>
            </w:r>
            <w:r w:rsidR="00A462B7">
              <w:rPr>
                <w:lang w:eastAsia="ar-SA"/>
              </w:rPr>
              <w:t>6</w:t>
            </w:r>
            <w:r w:rsidR="00E45840">
              <w:rPr>
                <w:lang w:eastAsia="ar-SA"/>
              </w:rPr>
              <w:t xml:space="preserve"> took that option; </w:t>
            </w:r>
            <w:r w:rsidR="00A462B7">
              <w:rPr>
                <w:lang w:eastAsia="ar-SA"/>
              </w:rPr>
              <w:t xml:space="preserve">the rest </w:t>
            </w:r>
            <w:r w:rsidR="00E45840">
              <w:rPr>
                <w:lang w:eastAsia="ar-SA"/>
              </w:rPr>
              <w:t>asked for their deposit</w:t>
            </w:r>
            <w:r w:rsidR="00A462B7">
              <w:rPr>
                <w:lang w:eastAsia="ar-SA"/>
              </w:rPr>
              <w:t>s</w:t>
            </w:r>
            <w:r w:rsidR="00E45840">
              <w:rPr>
                <w:lang w:eastAsia="ar-SA"/>
              </w:rPr>
              <w:t xml:space="preserve"> back </w:t>
            </w:r>
            <w:r w:rsidR="00A462B7">
              <w:rPr>
                <w:lang w:eastAsia="ar-SA"/>
              </w:rPr>
              <w:t>or had</w:t>
            </w:r>
            <w:r w:rsidR="00E45840">
              <w:rPr>
                <w:lang w:eastAsia="ar-SA"/>
              </w:rPr>
              <w:t xml:space="preserve"> not responded and </w:t>
            </w:r>
            <w:r w:rsidR="00A462B7">
              <w:rPr>
                <w:lang w:eastAsia="ar-SA"/>
              </w:rPr>
              <w:t>we</w:t>
            </w:r>
            <w:r w:rsidR="00E45840">
              <w:rPr>
                <w:lang w:eastAsia="ar-SA"/>
              </w:rPr>
              <w:t xml:space="preserve">re being contacted </w:t>
            </w:r>
            <w:r w:rsidR="00F26755">
              <w:rPr>
                <w:lang w:eastAsia="ar-SA"/>
              </w:rPr>
              <w:t xml:space="preserve">again </w:t>
            </w:r>
            <w:r w:rsidR="00E45840">
              <w:rPr>
                <w:lang w:eastAsia="ar-SA"/>
              </w:rPr>
              <w:t xml:space="preserve">by </w:t>
            </w:r>
            <w:proofErr w:type="spellStart"/>
            <w:r w:rsidR="00E45840">
              <w:rPr>
                <w:lang w:eastAsia="ar-SA"/>
              </w:rPr>
              <w:t>iChoosr</w:t>
            </w:r>
            <w:proofErr w:type="spellEnd"/>
            <w:r w:rsidR="00E45840">
              <w:rPr>
                <w:lang w:eastAsia="ar-SA"/>
              </w:rPr>
              <w:t xml:space="preserve">. </w:t>
            </w:r>
            <w:r w:rsidR="00A462B7">
              <w:rPr>
                <w:lang w:eastAsia="ar-SA"/>
              </w:rPr>
              <w:t xml:space="preserve">Of the 106 that transferred to </w:t>
            </w:r>
            <w:proofErr w:type="spellStart"/>
            <w:r w:rsidR="00A462B7">
              <w:rPr>
                <w:lang w:eastAsia="ar-SA"/>
              </w:rPr>
              <w:t>HomeSmart</w:t>
            </w:r>
            <w:proofErr w:type="spellEnd"/>
            <w:r w:rsidR="00A462B7">
              <w:rPr>
                <w:lang w:eastAsia="ar-SA"/>
              </w:rPr>
              <w:t xml:space="preserve"> Energy, 19 were from Chichester district. </w:t>
            </w:r>
            <w:r w:rsidR="00AD4F58">
              <w:rPr>
                <w:lang w:eastAsia="ar-SA"/>
              </w:rPr>
              <w:t xml:space="preserve">As </w:t>
            </w:r>
            <w:proofErr w:type="gramStart"/>
            <w:r w:rsidR="00AD4F58">
              <w:rPr>
                <w:lang w:eastAsia="ar-SA"/>
              </w:rPr>
              <w:t>at</w:t>
            </w:r>
            <w:proofErr w:type="gramEnd"/>
            <w:r w:rsidR="00AD4F58">
              <w:rPr>
                <w:lang w:eastAsia="ar-SA"/>
              </w:rPr>
              <w:t xml:space="preserve"> December 2022, of these</w:t>
            </w:r>
            <w:r w:rsidR="005D6AB7">
              <w:rPr>
                <w:lang w:eastAsia="ar-SA"/>
              </w:rPr>
              <w:t xml:space="preserve"> 19</w:t>
            </w:r>
            <w:r w:rsidR="00AD4F58">
              <w:rPr>
                <w:lang w:eastAsia="ar-SA"/>
              </w:rPr>
              <w:t>, 16 properties have been surveyed with e</w:t>
            </w:r>
            <w:r w:rsidR="00A462B7">
              <w:rPr>
                <w:lang w:eastAsia="ar-SA"/>
              </w:rPr>
              <w:t>ight of these hav</w:t>
            </w:r>
            <w:r w:rsidR="00AD4F58">
              <w:rPr>
                <w:lang w:eastAsia="ar-SA"/>
              </w:rPr>
              <w:t>ing</w:t>
            </w:r>
            <w:r w:rsidR="00A462B7">
              <w:rPr>
                <w:lang w:eastAsia="ar-SA"/>
              </w:rPr>
              <w:t xml:space="preserve"> had their installations completed</w:t>
            </w:r>
            <w:r w:rsidR="00AD4F58">
              <w:rPr>
                <w:lang w:eastAsia="ar-SA"/>
              </w:rPr>
              <w:t xml:space="preserve"> and a </w:t>
            </w:r>
            <w:r w:rsidR="00A462B7">
              <w:rPr>
                <w:lang w:eastAsia="ar-SA"/>
              </w:rPr>
              <w:t>further four ha</w:t>
            </w:r>
            <w:r w:rsidR="00AD4F58">
              <w:rPr>
                <w:lang w:eastAsia="ar-SA"/>
              </w:rPr>
              <w:t>d</w:t>
            </w:r>
            <w:r w:rsidR="00A462B7">
              <w:rPr>
                <w:lang w:eastAsia="ar-SA"/>
              </w:rPr>
              <w:t xml:space="preserve"> the work booked.    </w:t>
            </w:r>
          </w:p>
          <w:p w14:paraId="11D7C887" w14:textId="77777777" w:rsidR="00B33BF4" w:rsidRDefault="00B33BF4" w:rsidP="006E69A6">
            <w:pPr>
              <w:rPr>
                <w:lang w:eastAsia="ar-SA"/>
              </w:rPr>
            </w:pPr>
          </w:p>
          <w:p w14:paraId="1F672ECA" w14:textId="3A7EBECB" w:rsidR="00B33BF4" w:rsidRDefault="00E45840" w:rsidP="006E69A6">
            <w:pPr>
              <w:rPr>
                <w:lang w:eastAsia="ar-SA"/>
              </w:rPr>
            </w:pPr>
            <w:r>
              <w:rPr>
                <w:lang w:eastAsia="ar-SA"/>
              </w:rPr>
              <w:t>Phase 2</w:t>
            </w:r>
            <w:r w:rsidR="00B33BF4">
              <w:rPr>
                <w:lang w:eastAsia="ar-SA"/>
              </w:rPr>
              <w:t xml:space="preserve"> </w:t>
            </w:r>
            <w:r w:rsidR="00F26755">
              <w:rPr>
                <w:lang w:eastAsia="ar-SA"/>
              </w:rPr>
              <w:t xml:space="preserve">(2021) </w:t>
            </w:r>
            <w:r w:rsidR="00B33BF4">
              <w:rPr>
                <w:lang w:eastAsia="ar-SA"/>
              </w:rPr>
              <w:t xml:space="preserve">is proceeding well. </w:t>
            </w:r>
            <w:r w:rsidR="00A462B7">
              <w:rPr>
                <w:lang w:eastAsia="ar-SA"/>
              </w:rPr>
              <w:t xml:space="preserve">Fourteen local authorities in East and West Sussex participated with 1,649 residents signing up for the scheme. </w:t>
            </w:r>
            <w:r w:rsidR="0018731A">
              <w:rPr>
                <w:lang w:eastAsia="ar-SA"/>
              </w:rPr>
              <w:t xml:space="preserve">The numbers participating in each local authority area vary widely. </w:t>
            </w:r>
            <w:r w:rsidR="00AD4F58">
              <w:rPr>
                <w:lang w:eastAsia="ar-SA"/>
              </w:rPr>
              <w:t xml:space="preserve">As </w:t>
            </w:r>
            <w:proofErr w:type="gramStart"/>
            <w:r w:rsidR="00AD4F58">
              <w:rPr>
                <w:lang w:eastAsia="ar-SA"/>
              </w:rPr>
              <w:t>at</w:t>
            </w:r>
            <w:proofErr w:type="gramEnd"/>
            <w:r w:rsidR="00AD4F58">
              <w:rPr>
                <w:lang w:eastAsia="ar-SA"/>
              </w:rPr>
              <w:t xml:space="preserve"> December 2022, </w:t>
            </w:r>
            <w:r w:rsidR="0018731A">
              <w:rPr>
                <w:lang w:eastAsia="ar-SA"/>
              </w:rPr>
              <w:t xml:space="preserve">Chichester district </w:t>
            </w:r>
            <w:r w:rsidR="005D6AB7">
              <w:rPr>
                <w:lang w:eastAsia="ar-SA"/>
              </w:rPr>
              <w:t xml:space="preserve">had a median number of </w:t>
            </w:r>
            <w:r w:rsidR="0018731A">
              <w:rPr>
                <w:lang w:eastAsia="ar-SA"/>
              </w:rPr>
              <w:t>initial sign ups</w:t>
            </w:r>
            <w:r w:rsidR="005D6AB7">
              <w:rPr>
                <w:lang w:eastAsia="ar-SA"/>
              </w:rPr>
              <w:t xml:space="preserve"> (178)</w:t>
            </w:r>
            <w:r w:rsidR="0018731A">
              <w:rPr>
                <w:lang w:eastAsia="ar-SA"/>
              </w:rPr>
              <w:t>, but a high drop-out rate of 44 cancellations. Installation has been completed for 118, with 1</w:t>
            </w:r>
            <w:r w:rsidR="00103227">
              <w:rPr>
                <w:lang w:eastAsia="ar-SA"/>
              </w:rPr>
              <w:t>2</w:t>
            </w:r>
            <w:r w:rsidR="0018731A">
              <w:rPr>
                <w:lang w:eastAsia="ar-SA"/>
              </w:rPr>
              <w:t xml:space="preserve"> booking</w:t>
            </w:r>
            <w:r w:rsidR="00103227">
              <w:rPr>
                <w:lang w:eastAsia="ar-SA"/>
              </w:rPr>
              <w:t>s</w:t>
            </w:r>
            <w:r w:rsidR="0018731A">
              <w:rPr>
                <w:lang w:eastAsia="ar-SA"/>
              </w:rPr>
              <w:t xml:space="preserve"> made</w:t>
            </w:r>
            <w:r w:rsidR="00AD4F58">
              <w:rPr>
                <w:lang w:eastAsia="ar-SA"/>
              </w:rPr>
              <w:t>,</w:t>
            </w:r>
            <w:r w:rsidR="0018731A">
              <w:rPr>
                <w:lang w:eastAsia="ar-SA"/>
              </w:rPr>
              <w:t xml:space="preserve"> </w:t>
            </w:r>
            <w:r w:rsidR="00103227">
              <w:rPr>
                <w:lang w:eastAsia="ar-SA"/>
              </w:rPr>
              <w:t>four</w:t>
            </w:r>
            <w:r w:rsidR="0018731A">
              <w:rPr>
                <w:lang w:eastAsia="ar-SA"/>
              </w:rPr>
              <w:t xml:space="preserve"> in the pipeline</w:t>
            </w:r>
            <w:r w:rsidR="00AD4F58">
              <w:rPr>
                <w:lang w:eastAsia="ar-SA"/>
              </w:rPr>
              <w:t>, and two awaiting a customer response</w:t>
            </w:r>
            <w:r w:rsidR="0018731A">
              <w:rPr>
                <w:lang w:eastAsia="ar-SA"/>
              </w:rPr>
              <w:t xml:space="preserve">. </w:t>
            </w:r>
          </w:p>
          <w:bookmarkEnd w:id="20"/>
          <w:p w14:paraId="64A79E73" w14:textId="49290A1B" w:rsidR="001E1D0F" w:rsidRDefault="001E1D0F" w:rsidP="006E69A6">
            <w:pPr>
              <w:rPr>
                <w:lang w:eastAsia="ar-SA"/>
              </w:rPr>
            </w:pPr>
          </w:p>
          <w:p w14:paraId="5302DCB6" w14:textId="6557DDF2" w:rsidR="008B72CF" w:rsidRDefault="008B72CF" w:rsidP="006E69A6">
            <w:pPr>
              <w:rPr>
                <w:lang w:eastAsia="ar-SA"/>
              </w:rPr>
            </w:pPr>
            <w:r>
              <w:rPr>
                <w:lang w:eastAsia="ar-SA"/>
              </w:rPr>
              <w:t xml:space="preserve">Because of the issue with EEC Solar, participation by the Sussex </w:t>
            </w:r>
            <w:r w:rsidR="005D6AB7">
              <w:rPr>
                <w:lang w:eastAsia="ar-SA"/>
              </w:rPr>
              <w:t>partnership</w:t>
            </w:r>
            <w:r>
              <w:rPr>
                <w:lang w:eastAsia="ar-SA"/>
              </w:rPr>
              <w:t xml:space="preserve"> in a further round of Solar Together has been paused while contractual amendments are negotiated. </w:t>
            </w:r>
            <w:proofErr w:type="spellStart"/>
            <w:r>
              <w:rPr>
                <w:lang w:eastAsia="ar-SA"/>
              </w:rPr>
              <w:t>iChoosr</w:t>
            </w:r>
            <w:proofErr w:type="spellEnd"/>
            <w:r>
              <w:rPr>
                <w:lang w:eastAsia="ar-SA"/>
              </w:rPr>
              <w:t xml:space="preserve"> responded with a proposal in November 2022 and this was being assessed by WSCC legal services.</w:t>
            </w:r>
          </w:p>
          <w:bookmarkEnd w:id="19"/>
          <w:p w14:paraId="5842A883" w14:textId="4BB11CB8" w:rsidR="00A6002A" w:rsidRPr="002C5BA9" w:rsidRDefault="00A6002A" w:rsidP="006E69A6">
            <w:pPr>
              <w:rPr>
                <w:lang w:eastAsia="ar-SA"/>
              </w:rPr>
            </w:pPr>
          </w:p>
        </w:tc>
      </w:tr>
      <w:bookmarkEnd w:id="16"/>
    </w:tbl>
    <w:p w14:paraId="3D82C128" w14:textId="77777777" w:rsidR="006D31F2" w:rsidRDefault="006D31F2" w:rsidP="006D31F2">
      <w:pPr>
        <w:rPr>
          <w:lang w:eastAsia="ar-SA"/>
        </w:rPr>
      </w:pPr>
    </w:p>
    <w:p w14:paraId="5C39033B" w14:textId="77777777" w:rsidR="006D31F2" w:rsidRDefault="006D31F2" w:rsidP="005F070A">
      <w:pPr>
        <w:pStyle w:val="Heading2"/>
      </w:pPr>
      <w:r>
        <w:t>Development and planning</w:t>
      </w:r>
    </w:p>
    <w:tbl>
      <w:tblPr>
        <w:tblStyle w:val="TableGrid10"/>
        <w:tblW w:w="9067" w:type="dxa"/>
        <w:tblLook w:val="04A0" w:firstRow="1" w:lastRow="0" w:firstColumn="1" w:lastColumn="0" w:noHBand="0" w:noVBand="1"/>
        <w:tblCaption w:val="Development and planning"/>
      </w:tblPr>
      <w:tblGrid>
        <w:gridCol w:w="1468"/>
        <w:gridCol w:w="2187"/>
        <w:gridCol w:w="1727"/>
        <w:gridCol w:w="1631"/>
        <w:gridCol w:w="2054"/>
      </w:tblGrid>
      <w:tr w:rsidR="006D31F2" w:rsidRPr="006D31F2" w14:paraId="151A0B1A" w14:textId="77777777" w:rsidTr="00EB682C">
        <w:trPr>
          <w:tblHeader/>
        </w:trPr>
        <w:tc>
          <w:tcPr>
            <w:tcW w:w="1468" w:type="dxa"/>
          </w:tcPr>
          <w:p w14:paraId="123DD743" w14:textId="77777777" w:rsidR="006D31F2" w:rsidRPr="006D31F2" w:rsidRDefault="006D31F2" w:rsidP="006D31F2">
            <w:pPr>
              <w:rPr>
                <w:b/>
                <w:lang w:eastAsia="ar-SA"/>
              </w:rPr>
            </w:pPr>
          </w:p>
        </w:tc>
        <w:tc>
          <w:tcPr>
            <w:tcW w:w="2187" w:type="dxa"/>
          </w:tcPr>
          <w:p w14:paraId="6977DD3C" w14:textId="77777777" w:rsidR="006D31F2" w:rsidRPr="006D31F2" w:rsidRDefault="006D31F2" w:rsidP="006D31F2">
            <w:pPr>
              <w:rPr>
                <w:b/>
                <w:lang w:eastAsia="ar-SA"/>
              </w:rPr>
            </w:pPr>
            <w:r w:rsidRPr="006D31F2">
              <w:rPr>
                <w:b/>
                <w:lang w:eastAsia="ar-SA"/>
              </w:rPr>
              <w:t xml:space="preserve">Actions </w:t>
            </w:r>
          </w:p>
        </w:tc>
        <w:tc>
          <w:tcPr>
            <w:tcW w:w="1727" w:type="dxa"/>
          </w:tcPr>
          <w:p w14:paraId="366F33F8" w14:textId="77777777" w:rsidR="006D31F2" w:rsidRPr="006D31F2" w:rsidRDefault="006D31F2" w:rsidP="006D31F2">
            <w:pPr>
              <w:rPr>
                <w:b/>
                <w:lang w:eastAsia="ar-SA"/>
              </w:rPr>
            </w:pPr>
            <w:r w:rsidRPr="006D31F2">
              <w:rPr>
                <w:b/>
                <w:lang w:eastAsia="ar-SA"/>
              </w:rPr>
              <w:t>Target date</w:t>
            </w:r>
          </w:p>
        </w:tc>
        <w:tc>
          <w:tcPr>
            <w:tcW w:w="1631" w:type="dxa"/>
          </w:tcPr>
          <w:p w14:paraId="63297D85" w14:textId="77777777" w:rsidR="006D31F2" w:rsidRPr="006D31F2" w:rsidRDefault="006D31F2" w:rsidP="006D31F2">
            <w:pPr>
              <w:rPr>
                <w:b/>
                <w:lang w:eastAsia="ar-SA"/>
              </w:rPr>
            </w:pPr>
            <w:r w:rsidRPr="006D31F2">
              <w:rPr>
                <w:b/>
                <w:lang w:eastAsia="ar-SA"/>
              </w:rPr>
              <w:t xml:space="preserve">Services involved </w:t>
            </w:r>
            <w:proofErr w:type="gramStart"/>
            <w:r w:rsidRPr="006D31F2">
              <w:rPr>
                <w:b/>
                <w:lang w:eastAsia="ar-SA"/>
              </w:rPr>
              <w:t>in  delivery</w:t>
            </w:r>
            <w:proofErr w:type="gramEnd"/>
          </w:p>
        </w:tc>
        <w:tc>
          <w:tcPr>
            <w:tcW w:w="2054" w:type="dxa"/>
          </w:tcPr>
          <w:p w14:paraId="49C13BA5" w14:textId="77777777" w:rsidR="006D31F2" w:rsidRPr="006D31F2" w:rsidRDefault="006D31F2" w:rsidP="006D31F2">
            <w:pPr>
              <w:rPr>
                <w:b/>
                <w:lang w:eastAsia="ar-SA"/>
              </w:rPr>
            </w:pPr>
            <w:r w:rsidRPr="006D31F2">
              <w:rPr>
                <w:b/>
                <w:lang w:eastAsia="ar-SA"/>
              </w:rPr>
              <w:t>Officer responsible for delivery</w:t>
            </w:r>
          </w:p>
        </w:tc>
      </w:tr>
      <w:tr w:rsidR="006D31F2" w:rsidRPr="006D31F2" w14:paraId="13BA1A48" w14:textId="77777777" w:rsidTr="00EB682C">
        <w:tc>
          <w:tcPr>
            <w:tcW w:w="1468" w:type="dxa"/>
            <w:shd w:val="clear" w:color="auto" w:fill="00B050"/>
          </w:tcPr>
          <w:p w14:paraId="232895FA" w14:textId="77777777" w:rsidR="006D31F2" w:rsidRDefault="006D31F2" w:rsidP="006D31F2">
            <w:pPr>
              <w:rPr>
                <w:lang w:eastAsia="ar-SA"/>
              </w:rPr>
            </w:pPr>
            <w:r w:rsidRPr="006D31F2">
              <w:rPr>
                <w:lang w:eastAsia="ar-SA"/>
              </w:rPr>
              <w:t>10.1</w:t>
            </w:r>
          </w:p>
          <w:p w14:paraId="670E4DC4" w14:textId="155D6A1C" w:rsidR="00292E9A" w:rsidRPr="006D31F2" w:rsidRDefault="0086557C" w:rsidP="006D31F2">
            <w:pPr>
              <w:rPr>
                <w:lang w:eastAsia="ar-SA"/>
              </w:rPr>
            </w:pPr>
            <w:r>
              <w:rPr>
                <w:lang w:eastAsia="ar-SA"/>
              </w:rPr>
              <w:t>On-going</w:t>
            </w:r>
          </w:p>
        </w:tc>
        <w:tc>
          <w:tcPr>
            <w:tcW w:w="2187" w:type="dxa"/>
          </w:tcPr>
          <w:p w14:paraId="2ACA5004" w14:textId="77777777" w:rsidR="006D31F2" w:rsidRPr="006D31F2" w:rsidRDefault="006D31F2" w:rsidP="006D31F2">
            <w:pPr>
              <w:rPr>
                <w:lang w:eastAsia="ar-SA"/>
              </w:rPr>
            </w:pPr>
            <w:r w:rsidRPr="006D31F2">
              <w:rPr>
                <w:lang w:eastAsia="ar-SA"/>
              </w:rPr>
              <w:t>Require new development to achieve high levels of energy efficiency and minimise greenhouse gas emissions through policies within the Local Plan Review. (Subject to the outcomes of the Future Homes Standard consultation and implementation of any changes to the Building Regulations).</w:t>
            </w:r>
          </w:p>
        </w:tc>
        <w:tc>
          <w:tcPr>
            <w:tcW w:w="1727" w:type="dxa"/>
          </w:tcPr>
          <w:p w14:paraId="2E6C6DF0" w14:textId="4C4FF69E" w:rsidR="006D31F2" w:rsidRPr="006D31F2" w:rsidRDefault="006D31F2" w:rsidP="00FA02E6">
            <w:pPr>
              <w:rPr>
                <w:lang w:eastAsia="ar-SA"/>
              </w:rPr>
            </w:pPr>
            <w:r w:rsidRPr="006D31F2">
              <w:rPr>
                <w:lang w:eastAsia="ar-SA"/>
              </w:rPr>
              <w:t xml:space="preserve">Adoption anticipated </w:t>
            </w:r>
            <w:r w:rsidR="00E05C6C" w:rsidRPr="006D31F2">
              <w:rPr>
                <w:lang w:eastAsia="ar-SA"/>
              </w:rPr>
              <w:t>202</w:t>
            </w:r>
            <w:r w:rsidR="00E05C6C">
              <w:rPr>
                <w:lang w:eastAsia="ar-SA"/>
              </w:rPr>
              <w:t>4</w:t>
            </w:r>
          </w:p>
        </w:tc>
        <w:tc>
          <w:tcPr>
            <w:tcW w:w="1631" w:type="dxa"/>
          </w:tcPr>
          <w:p w14:paraId="10C26AC7" w14:textId="1F8697AE" w:rsidR="006D31F2" w:rsidRPr="006D31F2" w:rsidDel="007D6548" w:rsidRDefault="006D31F2" w:rsidP="006D31F2">
            <w:pPr>
              <w:rPr>
                <w:lang w:eastAsia="ar-SA"/>
              </w:rPr>
            </w:pPr>
            <w:r w:rsidRPr="006D31F2">
              <w:rPr>
                <w:lang w:eastAsia="ar-SA"/>
              </w:rPr>
              <w:t>Planning Policy</w:t>
            </w:r>
            <w:r w:rsidR="00D4173E">
              <w:rPr>
                <w:lang w:eastAsia="ar-SA"/>
              </w:rPr>
              <w:t>, ESU</w:t>
            </w:r>
          </w:p>
        </w:tc>
        <w:tc>
          <w:tcPr>
            <w:tcW w:w="2054" w:type="dxa"/>
          </w:tcPr>
          <w:p w14:paraId="0D871EED" w14:textId="5E679F74" w:rsidR="006D31F2" w:rsidRPr="006D31F2" w:rsidDel="007D6548" w:rsidRDefault="009C7CE2" w:rsidP="006D31F2">
            <w:pPr>
              <w:rPr>
                <w:lang w:eastAsia="ar-SA"/>
              </w:rPr>
            </w:pPr>
            <w:r>
              <w:rPr>
                <w:lang w:eastAsia="ar-SA"/>
              </w:rPr>
              <w:t>Tony Whitty</w:t>
            </w:r>
            <w:r w:rsidR="006D31F2" w:rsidRPr="006D31F2">
              <w:rPr>
                <w:lang w:eastAsia="ar-SA"/>
              </w:rPr>
              <w:t xml:space="preserve">, Divisional Manager, Planning Policy Tom Day, </w:t>
            </w:r>
            <w:r w:rsidR="00590D37">
              <w:rPr>
                <w:lang w:eastAsia="ar-SA"/>
              </w:rPr>
              <w:t>Environmental Strategy Manager</w:t>
            </w:r>
          </w:p>
        </w:tc>
      </w:tr>
      <w:tr w:rsidR="00292E9A" w:rsidRPr="006D31F2" w14:paraId="52F5DE8C" w14:textId="77777777" w:rsidTr="00EB682C">
        <w:tc>
          <w:tcPr>
            <w:tcW w:w="1468" w:type="dxa"/>
            <w:shd w:val="clear" w:color="auto" w:fill="auto"/>
          </w:tcPr>
          <w:p w14:paraId="2C61D048" w14:textId="77777777" w:rsidR="00EB682C" w:rsidRDefault="00651410" w:rsidP="006D31F2">
            <w:pPr>
              <w:rPr>
                <w:lang w:eastAsia="ar-SA"/>
              </w:rPr>
            </w:pPr>
            <w:r>
              <w:rPr>
                <w:lang w:eastAsia="ar-SA"/>
              </w:rPr>
              <w:t>C:</w:t>
            </w:r>
          </w:p>
          <w:p w14:paraId="658EE7C3" w14:textId="3F802C94" w:rsidR="00292E9A" w:rsidRPr="006D31F2" w:rsidRDefault="00651410" w:rsidP="006D31F2">
            <w:pPr>
              <w:rPr>
                <w:lang w:eastAsia="ar-SA"/>
              </w:rPr>
            </w:pPr>
            <w:r>
              <w:rPr>
                <w:lang w:eastAsia="ar-SA"/>
              </w:rPr>
              <w:t>Place Shaping</w:t>
            </w:r>
          </w:p>
        </w:tc>
        <w:tc>
          <w:tcPr>
            <w:tcW w:w="7599" w:type="dxa"/>
            <w:gridSpan w:val="4"/>
          </w:tcPr>
          <w:p w14:paraId="365E191B" w14:textId="76FB22F9" w:rsidR="002F1C60" w:rsidRPr="00647BE9" w:rsidRDefault="002F1C60" w:rsidP="00857725">
            <w:pPr>
              <w:rPr>
                <w:color w:val="000000"/>
                <w:lang w:eastAsia="ar-SA"/>
              </w:rPr>
            </w:pPr>
            <w:r w:rsidRPr="00880BF0">
              <w:rPr>
                <w:rFonts w:eastAsia="Arial"/>
                <w:color w:val="000000"/>
                <w:szCs w:val="28"/>
              </w:rPr>
              <w:t xml:space="preserve">Work is progressing to move the plan to Regulation 19 consultation at the start of 2023. </w:t>
            </w:r>
            <w:r w:rsidR="00FB7CD3" w:rsidRPr="00880BF0">
              <w:rPr>
                <w:rFonts w:eastAsia="Arial"/>
                <w:color w:val="000000"/>
                <w:szCs w:val="28"/>
              </w:rPr>
              <w:t xml:space="preserve">The Local Plan Review incorporates a number of policy requirements to ensure that, upon adoption of the plan, new development will be designed to use less energy, source a greater proportion of energy needs from renewable </w:t>
            </w:r>
            <w:proofErr w:type="gramStart"/>
            <w:r w:rsidR="00FB7CD3" w:rsidRPr="00880BF0">
              <w:rPr>
                <w:rFonts w:eastAsia="Arial"/>
                <w:color w:val="000000"/>
                <w:szCs w:val="28"/>
              </w:rPr>
              <w:t>sources, and</w:t>
            </w:r>
            <w:proofErr w:type="gramEnd"/>
            <w:r w:rsidR="00FB7CD3" w:rsidRPr="00880BF0">
              <w:rPr>
                <w:rFonts w:eastAsia="Arial"/>
                <w:color w:val="000000"/>
                <w:szCs w:val="28"/>
              </w:rPr>
              <w:t xml:space="preserve"> require less potable water. The viability of the policy demands is currently being tested, </w:t>
            </w:r>
            <w:r w:rsidR="00A151B4" w:rsidRPr="00880BF0">
              <w:rPr>
                <w:rFonts w:eastAsia="Arial"/>
                <w:color w:val="000000"/>
                <w:szCs w:val="28"/>
              </w:rPr>
              <w:t xml:space="preserve">to ensure that development can bear the cost of the draft policy requirements. </w:t>
            </w:r>
          </w:p>
        </w:tc>
      </w:tr>
      <w:tr w:rsidR="00C87ADF" w:rsidRPr="006D31F2" w14:paraId="1F50ABDC" w14:textId="77777777" w:rsidTr="00382D36">
        <w:tc>
          <w:tcPr>
            <w:tcW w:w="1468" w:type="dxa"/>
            <w:shd w:val="clear" w:color="auto" w:fill="00B050"/>
          </w:tcPr>
          <w:p w14:paraId="609D3E61" w14:textId="77777777" w:rsidR="00C87ADF" w:rsidRDefault="00C87ADF" w:rsidP="006D31F2">
            <w:pPr>
              <w:rPr>
                <w:lang w:eastAsia="ar-SA"/>
              </w:rPr>
            </w:pPr>
            <w:r>
              <w:rPr>
                <w:lang w:eastAsia="ar-SA"/>
              </w:rPr>
              <w:t xml:space="preserve">10.2 </w:t>
            </w:r>
          </w:p>
          <w:p w14:paraId="56A83159" w14:textId="327C85CC" w:rsidR="00382D36" w:rsidRDefault="00382D36" w:rsidP="006D31F2">
            <w:pPr>
              <w:rPr>
                <w:lang w:eastAsia="ar-SA"/>
              </w:rPr>
            </w:pPr>
            <w:r>
              <w:rPr>
                <w:lang w:eastAsia="ar-SA"/>
              </w:rPr>
              <w:t>On-going</w:t>
            </w:r>
          </w:p>
        </w:tc>
        <w:tc>
          <w:tcPr>
            <w:tcW w:w="2187" w:type="dxa"/>
          </w:tcPr>
          <w:p w14:paraId="69A70810" w14:textId="376F4BF0" w:rsidR="00C87ADF" w:rsidRPr="002953A1" w:rsidRDefault="00C87ADF" w:rsidP="00857725">
            <w:pPr>
              <w:rPr>
                <w:lang w:eastAsia="ar-SA"/>
              </w:rPr>
            </w:pPr>
            <w:r w:rsidRPr="00C87ADF">
              <w:rPr>
                <w:lang w:eastAsia="ar-SA"/>
              </w:rPr>
              <w:t>Tangmere Strategic Development Location</w:t>
            </w:r>
            <w:r>
              <w:rPr>
                <w:lang w:eastAsia="ar-SA"/>
              </w:rPr>
              <w:t xml:space="preserve"> (TSDL)</w:t>
            </w:r>
          </w:p>
        </w:tc>
        <w:tc>
          <w:tcPr>
            <w:tcW w:w="1727" w:type="dxa"/>
          </w:tcPr>
          <w:p w14:paraId="47ED3DD5" w14:textId="2424294E" w:rsidR="00C87ADF" w:rsidRPr="002953A1" w:rsidRDefault="00C87ADF" w:rsidP="00857725">
            <w:pPr>
              <w:rPr>
                <w:lang w:eastAsia="ar-SA"/>
              </w:rPr>
            </w:pPr>
            <w:r w:rsidRPr="00382D36">
              <w:rPr>
                <w:lang w:eastAsia="ar-SA"/>
              </w:rPr>
              <w:t xml:space="preserve">31 </w:t>
            </w:r>
            <w:r w:rsidR="00905155" w:rsidRPr="00382D36">
              <w:rPr>
                <w:lang w:eastAsia="ar-SA"/>
              </w:rPr>
              <w:t>March</w:t>
            </w:r>
            <w:r w:rsidRPr="00382D36">
              <w:rPr>
                <w:lang w:eastAsia="ar-SA"/>
              </w:rPr>
              <w:t xml:space="preserve"> 202</w:t>
            </w:r>
            <w:r w:rsidR="00905155" w:rsidRPr="00382D36">
              <w:rPr>
                <w:lang w:eastAsia="ar-SA"/>
              </w:rPr>
              <w:t>3</w:t>
            </w:r>
          </w:p>
        </w:tc>
        <w:tc>
          <w:tcPr>
            <w:tcW w:w="1631" w:type="dxa"/>
          </w:tcPr>
          <w:p w14:paraId="7369DD0E" w14:textId="677A3C1F" w:rsidR="00C87ADF" w:rsidRPr="002953A1" w:rsidRDefault="00C87ADF" w:rsidP="00857725">
            <w:pPr>
              <w:rPr>
                <w:lang w:eastAsia="ar-SA"/>
              </w:rPr>
            </w:pPr>
            <w:r>
              <w:rPr>
                <w:lang w:eastAsia="ar-SA"/>
              </w:rPr>
              <w:t>Planning</w:t>
            </w:r>
          </w:p>
        </w:tc>
        <w:tc>
          <w:tcPr>
            <w:tcW w:w="2054" w:type="dxa"/>
          </w:tcPr>
          <w:p w14:paraId="0D7A13A7" w14:textId="5447FA23" w:rsidR="006B2871" w:rsidRPr="002953A1" w:rsidRDefault="006B2871" w:rsidP="00382D36">
            <w:pPr>
              <w:rPr>
                <w:lang w:eastAsia="ar-SA"/>
              </w:rPr>
            </w:pPr>
            <w:r w:rsidDel="006B2871">
              <w:rPr>
                <w:lang w:eastAsia="ar-SA"/>
              </w:rPr>
              <w:t xml:space="preserve"> </w:t>
            </w:r>
            <w:r>
              <w:rPr>
                <w:lang w:eastAsia="ar-SA"/>
              </w:rPr>
              <w:t>Planning Policy</w:t>
            </w:r>
          </w:p>
        </w:tc>
      </w:tr>
      <w:tr w:rsidR="00C87ADF" w:rsidRPr="006D31F2" w14:paraId="6E9DBD84" w14:textId="77777777" w:rsidTr="00EB682C">
        <w:tc>
          <w:tcPr>
            <w:tcW w:w="1468" w:type="dxa"/>
            <w:shd w:val="clear" w:color="auto" w:fill="auto"/>
          </w:tcPr>
          <w:p w14:paraId="78E6AFE9" w14:textId="77777777" w:rsidR="00EB682C" w:rsidRPr="00382D36" w:rsidRDefault="00C87ADF" w:rsidP="006D31F2">
            <w:pPr>
              <w:rPr>
                <w:lang w:eastAsia="ar-SA"/>
              </w:rPr>
            </w:pPr>
            <w:r w:rsidRPr="00382D36">
              <w:rPr>
                <w:lang w:eastAsia="ar-SA"/>
              </w:rPr>
              <w:t xml:space="preserve">C: </w:t>
            </w:r>
          </w:p>
          <w:p w14:paraId="55C51651" w14:textId="333AFC1D" w:rsidR="00C87ADF" w:rsidRPr="005C16A8" w:rsidRDefault="00C87ADF" w:rsidP="006D31F2">
            <w:pPr>
              <w:rPr>
                <w:highlight w:val="yellow"/>
                <w:lang w:eastAsia="ar-SA"/>
              </w:rPr>
            </w:pPr>
            <w:r w:rsidRPr="00382D36">
              <w:rPr>
                <w:lang w:eastAsia="ar-SA"/>
              </w:rPr>
              <w:lastRenderedPageBreak/>
              <w:t>Place Shaping</w:t>
            </w:r>
          </w:p>
        </w:tc>
        <w:tc>
          <w:tcPr>
            <w:tcW w:w="7599" w:type="dxa"/>
            <w:gridSpan w:val="4"/>
          </w:tcPr>
          <w:p w14:paraId="27294AB6" w14:textId="1B92D152" w:rsidR="00291376" w:rsidRPr="00382D36" w:rsidRDefault="00C87ADF" w:rsidP="00857725">
            <w:pPr>
              <w:rPr>
                <w:lang w:eastAsia="ar-SA"/>
              </w:rPr>
            </w:pPr>
            <w:r w:rsidRPr="00382D36">
              <w:rPr>
                <w:lang w:eastAsia="ar-SA"/>
              </w:rPr>
              <w:lastRenderedPageBreak/>
              <w:t xml:space="preserve">To further the Corporate Plan objectives to ensure the right mix of homes are built for all sectors of our society to the highest achievable </w:t>
            </w:r>
            <w:r w:rsidRPr="00382D36">
              <w:rPr>
                <w:lang w:eastAsia="ar-SA"/>
              </w:rPr>
              <w:lastRenderedPageBreak/>
              <w:t xml:space="preserve">environmental standards, support opportunities for business growth, regeneration and quality employment and reduce the impact of climate change and promote biodiversity through new development. </w:t>
            </w:r>
          </w:p>
          <w:p w14:paraId="5E9143FE" w14:textId="77777777" w:rsidR="00291376" w:rsidRPr="00382D36" w:rsidRDefault="00291376" w:rsidP="00857725">
            <w:pPr>
              <w:rPr>
                <w:lang w:eastAsia="ar-SA"/>
              </w:rPr>
            </w:pPr>
          </w:p>
          <w:p w14:paraId="47BFAAE3" w14:textId="30008EC8" w:rsidR="00C87ADF" w:rsidRPr="00E05C6C" w:rsidRDefault="00C87ADF" w:rsidP="00857725">
            <w:pPr>
              <w:rPr>
                <w:lang w:eastAsia="ar-SA"/>
              </w:rPr>
            </w:pPr>
            <w:r w:rsidRPr="00382D36">
              <w:rPr>
                <w:lang w:eastAsia="ar-SA"/>
              </w:rPr>
              <w:t>No challenges were received to the C</w:t>
            </w:r>
            <w:r w:rsidR="00880BF0">
              <w:rPr>
                <w:lang w:eastAsia="ar-SA"/>
              </w:rPr>
              <w:t xml:space="preserve">ompulsory </w:t>
            </w:r>
            <w:r w:rsidRPr="00382D36">
              <w:rPr>
                <w:lang w:eastAsia="ar-SA"/>
              </w:rPr>
              <w:t>P</w:t>
            </w:r>
            <w:r w:rsidR="00880BF0">
              <w:rPr>
                <w:lang w:eastAsia="ar-SA"/>
              </w:rPr>
              <w:t xml:space="preserve">urchase </w:t>
            </w:r>
            <w:r w:rsidRPr="00382D36">
              <w:rPr>
                <w:lang w:eastAsia="ar-SA"/>
              </w:rPr>
              <w:t>O</w:t>
            </w:r>
            <w:r w:rsidR="00880BF0">
              <w:rPr>
                <w:lang w:eastAsia="ar-SA"/>
              </w:rPr>
              <w:t>rder (CPO)</w:t>
            </w:r>
            <w:r w:rsidRPr="00382D36">
              <w:rPr>
                <w:lang w:eastAsia="ar-SA"/>
              </w:rPr>
              <w:t xml:space="preserve"> decision</w:t>
            </w:r>
            <w:r w:rsidR="00291376" w:rsidRPr="00382D36">
              <w:rPr>
                <w:lang w:eastAsia="ar-SA"/>
              </w:rPr>
              <w:t xml:space="preserve"> and the CPO has since been confirmed</w:t>
            </w:r>
            <w:r w:rsidRPr="00382D36">
              <w:rPr>
                <w:lang w:eastAsia="ar-SA"/>
              </w:rPr>
              <w:t xml:space="preserve">. Work is </w:t>
            </w:r>
            <w:r w:rsidR="00291376" w:rsidRPr="00382D36">
              <w:rPr>
                <w:lang w:eastAsia="ar-SA"/>
              </w:rPr>
              <w:t xml:space="preserve">continuing to progress the </w:t>
            </w:r>
            <w:r w:rsidRPr="00382D36">
              <w:rPr>
                <w:lang w:eastAsia="ar-SA"/>
              </w:rPr>
              <w:t>process to acquire the remaining land within the TSDL</w:t>
            </w:r>
            <w:r w:rsidR="008F74D6" w:rsidRPr="00382D36">
              <w:rPr>
                <w:lang w:eastAsia="ar-SA"/>
              </w:rPr>
              <w:t>.</w:t>
            </w:r>
            <w:r w:rsidR="00291376" w:rsidRPr="00382D36">
              <w:rPr>
                <w:lang w:eastAsia="ar-SA"/>
              </w:rPr>
              <w:t xml:space="preserve"> Alongside this, the </w:t>
            </w:r>
            <w:r w:rsidR="00880BF0">
              <w:rPr>
                <w:lang w:eastAsia="ar-SA"/>
              </w:rPr>
              <w:t>c</w:t>
            </w:r>
            <w:r w:rsidR="00291376" w:rsidRPr="00382D36">
              <w:rPr>
                <w:lang w:eastAsia="ar-SA"/>
              </w:rPr>
              <w:t xml:space="preserve">ouncil has resolved to grant outline planning permission for 1,300 new homes, subject to the completion of a related Section 106 Agreement that will help </w:t>
            </w:r>
            <w:r w:rsidR="00291376" w:rsidRPr="00E05C6C">
              <w:rPr>
                <w:lang w:eastAsia="ar-SA"/>
              </w:rPr>
              <w:t>deliver important infrastructure. The approved scheme includes an agreed housing mi</w:t>
            </w:r>
            <w:r w:rsidR="005C16A8" w:rsidRPr="00E05C6C">
              <w:rPr>
                <w:lang w:eastAsia="ar-SA"/>
              </w:rPr>
              <w:t xml:space="preserve">x </w:t>
            </w:r>
            <w:r w:rsidR="00EA785C" w:rsidRPr="00E05C6C">
              <w:rPr>
                <w:lang w:eastAsia="ar-SA"/>
              </w:rPr>
              <w:t xml:space="preserve">(including the more recent First Homes requirements) </w:t>
            </w:r>
            <w:r w:rsidR="005C16A8" w:rsidRPr="00E05C6C">
              <w:rPr>
                <w:lang w:eastAsia="ar-SA"/>
              </w:rPr>
              <w:t xml:space="preserve">and opportunities for business development and includes measures designed to deliver a high quality and sustainable development that </w:t>
            </w:r>
            <w:r w:rsidR="009E7ED5" w:rsidRPr="00E05C6C">
              <w:rPr>
                <w:lang w:eastAsia="ar-SA"/>
              </w:rPr>
              <w:t>should</w:t>
            </w:r>
            <w:r w:rsidR="005C16A8" w:rsidRPr="00E05C6C">
              <w:rPr>
                <w:lang w:eastAsia="ar-SA"/>
              </w:rPr>
              <w:t xml:space="preserve"> be fully fit for the future.</w:t>
            </w:r>
          </w:p>
          <w:p w14:paraId="1E8CE56E" w14:textId="77777777" w:rsidR="00EA785C" w:rsidRPr="00E05C6C" w:rsidRDefault="00EA785C" w:rsidP="00857725">
            <w:pPr>
              <w:rPr>
                <w:lang w:eastAsia="ar-SA"/>
              </w:rPr>
            </w:pPr>
          </w:p>
          <w:p w14:paraId="04F60EAD" w14:textId="60114274" w:rsidR="00EA785C" w:rsidRPr="002953A1" w:rsidRDefault="00EA785C" w:rsidP="00857725">
            <w:pPr>
              <w:rPr>
                <w:lang w:eastAsia="ar-SA"/>
              </w:rPr>
            </w:pPr>
            <w:r w:rsidRPr="00E05C6C">
              <w:rPr>
                <w:lang w:eastAsia="ar-SA"/>
              </w:rPr>
              <w:t>More recently, a very minor technical amendment to the scheme has been submitted</w:t>
            </w:r>
            <w:r w:rsidR="009E7ED5" w:rsidRPr="00E05C6C">
              <w:rPr>
                <w:lang w:eastAsia="ar-SA"/>
              </w:rPr>
              <w:t xml:space="preserve"> by the applicant</w:t>
            </w:r>
            <w:r w:rsidRPr="00E05C6C">
              <w:rPr>
                <w:lang w:eastAsia="ar-SA"/>
              </w:rPr>
              <w:t xml:space="preserve"> and this has </w:t>
            </w:r>
            <w:r w:rsidR="009E7ED5" w:rsidRPr="00E05C6C">
              <w:rPr>
                <w:lang w:eastAsia="ar-SA"/>
              </w:rPr>
              <w:t xml:space="preserve">just </w:t>
            </w:r>
            <w:r w:rsidRPr="00E05C6C">
              <w:rPr>
                <w:lang w:eastAsia="ar-SA"/>
              </w:rPr>
              <w:t xml:space="preserve">been advertised and is currently being considered by the </w:t>
            </w:r>
            <w:r w:rsidR="00880BF0">
              <w:rPr>
                <w:lang w:eastAsia="ar-SA"/>
              </w:rPr>
              <w:t>c</w:t>
            </w:r>
            <w:r w:rsidRPr="00E05C6C">
              <w:rPr>
                <w:lang w:eastAsia="ar-SA"/>
              </w:rPr>
              <w:t>ouncil. This does not change the agreed scheme in any way at all</w:t>
            </w:r>
            <w:r w:rsidR="009E7ED5" w:rsidRPr="00E05C6C">
              <w:rPr>
                <w:lang w:eastAsia="ar-SA"/>
              </w:rPr>
              <w:t>,</w:t>
            </w:r>
            <w:r w:rsidRPr="00E05C6C">
              <w:rPr>
                <w:lang w:eastAsia="ar-SA"/>
              </w:rPr>
              <w:t xml:space="preserve"> but </w:t>
            </w:r>
            <w:r w:rsidR="009E7ED5" w:rsidRPr="00E05C6C">
              <w:rPr>
                <w:lang w:eastAsia="ar-SA"/>
              </w:rPr>
              <w:t xml:space="preserve">it does </w:t>
            </w:r>
            <w:r w:rsidRPr="00E05C6C">
              <w:rPr>
                <w:lang w:eastAsia="ar-SA"/>
              </w:rPr>
              <w:t xml:space="preserve">bring a very small area of (what had previously been thought to be public highway) land into the application site, </w:t>
            </w:r>
            <w:proofErr w:type="gramStart"/>
            <w:r w:rsidRPr="00E05C6C">
              <w:rPr>
                <w:lang w:eastAsia="ar-SA"/>
              </w:rPr>
              <w:t>so as to</w:t>
            </w:r>
            <w:proofErr w:type="gramEnd"/>
            <w:r w:rsidRPr="00E05C6C">
              <w:rPr>
                <w:lang w:eastAsia="ar-SA"/>
              </w:rPr>
              <w:t xml:space="preserve"> ensure that the main access into the site can be fully provided. It is proposed that any matters (if there are any) which arise from th</w:t>
            </w:r>
            <w:r w:rsidR="009E7ED5" w:rsidRPr="00E05C6C">
              <w:rPr>
                <w:lang w:eastAsia="ar-SA"/>
              </w:rPr>
              <w:t>is minor change, will be considered early in 2023.</w:t>
            </w:r>
          </w:p>
        </w:tc>
      </w:tr>
    </w:tbl>
    <w:p w14:paraId="3D679479" w14:textId="77777777" w:rsidR="006D31F2" w:rsidRDefault="006D31F2" w:rsidP="006D31F2">
      <w:pPr>
        <w:rPr>
          <w:lang w:eastAsia="ar-SA"/>
        </w:rPr>
      </w:pPr>
    </w:p>
    <w:p w14:paraId="49B7CA36" w14:textId="77777777" w:rsidR="006D31F2" w:rsidRDefault="006D31F2" w:rsidP="005F070A">
      <w:pPr>
        <w:pStyle w:val="Heading2"/>
      </w:pPr>
      <w:r>
        <w:t>Waste and recycling</w:t>
      </w:r>
    </w:p>
    <w:tbl>
      <w:tblPr>
        <w:tblStyle w:val="TableGrid11"/>
        <w:tblW w:w="0" w:type="auto"/>
        <w:tblLook w:val="04A0" w:firstRow="1" w:lastRow="0" w:firstColumn="1" w:lastColumn="0" w:noHBand="0" w:noVBand="1"/>
        <w:tblCaption w:val="Waste and recycling"/>
      </w:tblPr>
      <w:tblGrid>
        <w:gridCol w:w="1564"/>
        <w:gridCol w:w="2173"/>
        <w:gridCol w:w="1631"/>
        <w:gridCol w:w="1564"/>
        <w:gridCol w:w="2084"/>
      </w:tblGrid>
      <w:tr w:rsidR="00394280" w:rsidRPr="008E4B0F" w14:paraId="33DAD8A3" w14:textId="77777777" w:rsidTr="00457F7B">
        <w:trPr>
          <w:tblHeader/>
        </w:trPr>
        <w:tc>
          <w:tcPr>
            <w:tcW w:w="567" w:type="dxa"/>
          </w:tcPr>
          <w:p w14:paraId="2AD554CE" w14:textId="77777777" w:rsidR="008E4B0F" w:rsidRPr="008E4B0F" w:rsidRDefault="008E4B0F" w:rsidP="008E4B0F">
            <w:pPr>
              <w:rPr>
                <w:b/>
                <w:lang w:eastAsia="ar-SA"/>
              </w:rPr>
            </w:pPr>
          </w:p>
        </w:tc>
        <w:tc>
          <w:tcPr>
            <w:tcW w:w="2268" w:type="dxa"/>
          </w:tcPr>
          <w:p w14:paraId="55233ED9" w14:textId="77777777" w:rsidR="008E4B0F" w:rsidRPr="008E4B0F" w:rsidRDefault="008E4B0F" w:rsidP="008E4B0F">
            <w:pPr>
              <w:rPr>
                <w:b/>
                <w:lang w:eastAsia="ar-SA"/>
              </w:rPr>
            </w:pPr>
            <w:r w:rsidRPr="008E4B0F">
              <w:rPr>
                <w:b/>
                <w:lang w:eastAsia="ar-SA"/>
              </w:rPr>
              <w:t xml:space="preserve">Actions </w:t>
            </w:r>
          </w:p>
        </w:tc>
        <w:tc>
          <w:tcPr>
            <w:tcW w:w="567" w:type="dxa"/>
          </w:tcPr>
          <w:p w14:paraId="442EE6C5" w14:textId="77777777" w:rsidR="008E4B0F" w:rsidRPr="008E4B0F" w:rsidRDefault="008E4B0F" w:rsidP="008E4B0F">
            <w:pPr>
              <w:rPr>
                <w:b/>
                <w:lang w:eastAsia="ar-SA"/>
              </w:rPr>
            </w:pPr>
            <w:r w:rsidRPr="008E4B0F">
              <w:rPr>
                <w:b/>
                <w:lang w:eastAsia="ar-SA"/>
              </w:rPr>
              <w:t>Target dates</w:t>
            </w:r>
          </w:p>
        </w:tc>
        <w:tc>
          <w:tcPr>
            <w:tcW w:w="1418" w:type="dxa"/>
          </w:tcPr>
          <w:p w14:paraId="5657E889" w14:textId="77777777" w:rsidR="008E4B0F" w:rsidRPr="008E4B0F" w:rsidRDefault="008E4B0F" w:rsidP="008E4B0F">
            <w:pPr>
              <w:rPr>
                <w:b/>
                <w:lang w:eastAsia="ar-SA"/>
              </w:rPr>
            </w:pPr>
            <w:r w:rsidRPr="008E4B0F">
              <w:rPr>
                <w:b/>
                <w:lang w:eastAsia="ar-SA"/>
              </w:rPr>
              <w:t>Services responsible for delivery</w:t>
            </w:r>
          </w:p>
        </w:tc>
        <w:tc>
          <w:tcPr>
            <w:tcW w:w="1418" w:type="dxa"/>
          </w:tcPr>
          <w:p w14:paraId="0580A8DD" w14:textId="77777777" w:rsidR="008E4B0F" w:rsidRPr="008E4B0F" w:rsidRDefault="008E4B0F" w:rsidP="008E4B0F">
            <w:pPr>
              <w:rPr>
                <w:b/>
                <w:lang w:eastAsia="ar-SA"/>
              </w:rPr>
            </w:pPr>
            <w:r w:rsidRPr="008E4B0F">
              <w:rPr>
                <w:b/>
                <w:lang w:eastAsia="ar-SA"/>
              </w:rPr>
              <w:t>Officer responsible for delivery</w:t>
            </w:r>
          </w:p>
        </w:tc>
      </w:tr>
      <w:tr w:rsidR="00394280" w:rsidRPr="008E4B0F" w14:paraId="52178445" w14:textId="77777777" w:rsidTr="0086557C">
        <w:tc>
          <w:tcPr>
            <w:tcW w:w="567" w:type="dxa"/>
            <w:shd w:val="clear" w:color="auto" w:fill="B2A1C7" w:themeFill="accent4" w:themeFillTint="99"/>
          </w:tcPr>
          <w:p w14:paraId="6417116D" w14:textId="77777777" w:rsidR="008E4B0F" w:rsidRDefault="008E4B0F" w:rsidP="008E4B0F">
            <w:pPr>
              <w:rPr>
                <w:lang w:eastAsia="ar-SA"/>
              </w:rPr>
            </w:pPr>
            <w:r w:rsidRPr="008E4B0F">
              <w:rPr>
                <w:lang w:eastAsia="ar-SA"/>
              </w:rPr>
              <w:t>11.1</w:t>
            </w:r>
          </w:p>
          <w:p w14:paraId="6DB5C173" w14:textId="46059453" w:rsidR="00EB682C" w:rsidRPr="008E4B0F" w:rsidRDefault="0086557C" w:rsidP="008E4B0F">
            <w:pPr>
              <w:rPr>
                <w:lang w:eastAsia="ar-SA"/>
              </w:rPr>
            </w:pPr>
            <w:r>
              <w:rPr>
                <w:lang w:eastAsia="ar-SA"/>
              </w:rPr>
              <w:t>Input required from others</w:t>
            </w:r>
          </w:p>
        </w:tc>
        <w:tc>
          <w:tcPr>
            <w:tcW w:w="2268" w:type="dxa"/>
          </w:tcPr>
          <w:p w14:paraId="70CB499E" w14:textId="7E1C641C" w:rsidR="008E4B0F" w:rsidRPr="008E4B0F" w:rsidRDefault="008E4B0F" w:rsidP="008E4B0F">
            <w:pPr>
              <w:rPr>
                <w:lang w:eastAsia="ar-SA"/>
              </w:rPr>
            </w:pPr>
            <w:r w:rsidRPr="008E4B0F">
              <w:rPr>
                <w:lang w:eastAsia="ar-SA"/>
              </w:rPr>
              <w:t>Following the</w:t>
            </w:r>
            <w:r w:rsidR="00A04A74">
              <w:rPr>
                <w:lang w:eastAsia="ar-SA"/>
              </w:rPr>
              <w:t xml:space="preserve"> passing of the Environment Act 2021</w:t>
            </w:r>
            <w:r w:rsidRPr="008E4B0F">
              <w:rPr>
                <w:lang w:eastAsia="ar-SA"/>
              </w:rPr>
              <w:t xml:space="preserve"> </w:t>
            </w:r>
            <w:r w:rsidR="00A04A74">
              <w:rPr>
                <w:lang w:eastAsia="ar-SA"/>
              </w:rPr>
              <w:t xml:space="preserve">we </w:t>
            </w:r>
            <w:r w:rsidR="00841DD7">
              <w:rPr>
                <w:lang w:eastAsia="ar-SA"/>
              </w:rPr>
              <w:t>we</w:t>
            </w:r>
            <w:r w:rsidR="00A04A74">
              <w:rPr>
                <w:lang w:eastAsia="ar-SA"/>
              </w:rPr>
              <w:t xml:space="preserve">re waiting on the </w:t>
            </w:r>
            <w:r w:rsidRPr="008E4B0F">
              <w:rPr>
                <w:lang w:eastAsia="ar-SA"/>
              </w:rPr>
              <w:t xml:space="preserve">release of new </w:t>
            </w:r>
            <w:r w:rsidR="00A04A74">
              <w:rPr>
                <w:lang w:eastAsia="ar-SA"/>
              </w:rPr>
              <w:t>regulations</w:t>
            </w:r>
            <w:r w:rsidRPr="008E4B0F">
              <w:rPr>
                <w:lang w:eastAsia="ar-SA"/>
              </w:rPr>
              <w:t xml:space="preserve"> (expected </w:t>
            </w:r>
            <w:r w:rsidR="00A04A74">
              <w:rPr>
                <w:lang w:eastAsia="ar-SA"/>
              </w:rPr>
              <w:t>2022</w:t>
            </w:r>
            <w:r w:rsidRPr="008E4B0F">
              <w:rPr>
                <w:lang w:eastAsia="ar-SA"/>
              </w:rPr>
              <w:t>)</w:t>
            </w:r>
            <w:r w:rsidR="00B66C67">
              <w:rPr>
                <w:lang w:eastAsia="ar-SA"/>
              </w:rPr>
              <w:t>,</w:t>
            </w:r>
            <w:r w:rsidRPr="008E4B0F">
              <w:rPr>
                <w:lang w:eastAsia="ar-SA"/>
              </w:rPr>
              <w:t xml:space="preserve"> to develop delivery plans to implement the changes in domestic resource collection </w:t>
            </w:r>
            <w:r w:rsidRPr="008E4B0F">
              <w:rPr>
                <w:lang w:eastAsia="ar-SA"/>
              </w:rPr>
              <w:lastRenderedPageBreak/>
              <w:t>including food waste.</w:t>
            </w:r>
          </w:p>
        </w:tc>
        <w:tc>
          <w:tcPr>
            <w:tcW w:w="567" w:type="dxa"/>
          </w:tcPr>
          <w:p w14:paraId="41D42184" w14:textId="4967E0E9" w:rsidR="008E4B0F" w:rsidRPr="008E4B0F" w:rsidRDefault="00D56BA7" w:rsidP="00D56BA7">
            <w:pPr>
              <w:rPr>
                <w:lang w:eastAsia="ar-SA"/>
              </w:rPr>
            </w:pPr>
            <w:r>
              <w:rPr>
                <w:lang w:eastAsia="ar-SA"/>
              </w:rPr>
              <w:lastRenderedPageBreak/>
              <w:t xml:space="preserve">Planning to commence mid 2022 </w:t>
            </w:r>
            <w:r w:rsidR="008E4B0F" w:rsidRPr="008E4B0F">
              <w:rPr>
                <w:lang w:eastAsia="ar-SA"/>
              </w:rPr>
              <w:t>(on the assumption the Environment Act</w:t>
            </w:r>
            <w:r w:rsidR="00A04A74">
              <w:rPr>
                <w:lang w:eastAsia="ar-SA"/>
              </w:rPr>
              <w:t xml:space="preserve"> related secondary legislation</w:t>
            </w:r>
            <w:r w:rsidR="008E4B0F" w:rsidRPr="008E4B0F">
              <w:rPr>
                <w:lang w:eastAsia="ar-SA"/>
              </w:rPr>
              <w:t xml:space="preserve"> is passed </w:t>
            </w:r>
            <w:r>
              <w:rPr>
                <w:lang w:eastAsia="ar-SA"/>
              </w:rPr>
              <w:t>early 2022</w:t>
            </w:r>
            <w:r w:rsidR="008E4B0F" w:rsidRPr="008E4B0F">
              <w:rPr>
                <w:lang w:eastAsia="ar-SA"/>
              </w:rPr>
              <w:t>). Finish April 202</w:t>
            </w:r>
            <w:r>
              <w:rPr>
                <w:lang w:eastAsia="ar-SA"/>
              </w:rPr>
              <w:t>3</w:t>
            </w:r>
            <w:r w:rsidR="00394280">
              <w:rPr>
                <w:lang w:eastAsia="ar-SA"/>
              </w:rPr>
              <w:t xml:space="preserve">. </w:t>
            </w:r>
          </w:p>
        </w:tc>
        <w:tc>
          <w:tcPr>
            <w:tcW w:w="1418" w:type="dxa"/>
          </w:tcPr>
          <w:p w14:paraId="0216AD2F" w14:textId="77777777" w:rsidR="008E4B0F" w:rsidRPr="008E4B0F" w:rsidRDefault="008E4B0F" w:rsidP="008E4B0F">
            <w:pPr>
              <w:rPr>
                <w:lang w:eastAsia="ar-SA"/>
              </w:rPr>
            </w:pPr>
            <w:r w:rsidRPr="008E4B0F">
              <w:rPr>
                <w:lang w:eastAsia="ar-SA"/>
              </w:rPr>
              <w:t>Chichester Contract Services</w:t>
            </w:r>
          </w:p>
        </w:tc>
        <w:tc>
          <w:tcPr>
            <w:tcW w:w="1418" w:type="dxa"/>
          </w:tcPr>
          <w:p w14:paraId="3AFE8A97" w14:textId="77777777" w:rsidR="008E4B0F" w:rsidRPr="008E4B0F" w:rsidRDefault="008E4B0F" w:rsidP="008E4B0F">
            <w:pPr>
              <w:rPr>
                <w:lang w:eastAsia="ar-SA"/>
              </w:rPr>
            </w:pPr>
            <w:r w:rsidRPr="008E4B0F">
              <w:rPr>
                <w:lang w:eastAsia="ar-SA"/>
              </w:rPr>
              <w:t>Kevin Carter, Divisional Manager, Chichester Contract Services</w:t>
            </w:r>
          </w:p>
        </w:tc>
      </w:tr>
      <w:tr w:rsidR="008E4B0F" w:rsidRPr="008E4B0F" w14:paraId="6D07358E" w14:textId="77777777" w:rsidTr="00457F7B">
        <w:tc>
          <w:tcPr>
            <w:tcW w:w="567" w:type="dxa"/>
          </w:tcPr>
          <w:p w14:paraId="6B3A2B7F" w14:textId="52827764" w:rsidR="008E4B0F" w:rsidRPr="008E4B0F" w:rsidRDefault="00651410" w:rsidP="008E4B0F">
            <w:pPr>
              <w:rPr>
                <w:lang w:eastAsia="ar-SA"/>
              </w:rPr>
            </w:pPr>
            <w:r>
              <w:rPr>
                <w:lang w:eastAsia="ar-SA"/>
              </w:rPr>
              <w:t>A: Direct Control</w:t>
            </w:r>
          </w:p>
        </w:tc>
        <w:tc>
          <w:tcPr>
            <w:tcW w:w="1418" w:type="dxa"/>
            <w:gridSpan w:val="4"/>
          </w:tcPr>
          <w:p w14:paraId="3E3B1F5D" w14:textId="527FCB9E" w:rsidR="008E4B0F" w:rsidRDefault="008E4B0F" w:rsidP="002B0364">
            <w:pPr>
              <w:rPr>
                <w:lang w:eastAsia="ar-SA"/>
              </w:rPr>
            </w:pPr>
            <w:r w:rsidRPr="008E4B0F">
              <w:rPr>
                <w:lang w:eastAsia="ar-SA"/>
              </w:rPr>
              <w:t xml:space="preserve">The Environment Bill </w:t>
            </w:r>
            <w:r w:rsidR="00BB6E86">
              <w:rPr>
                <w:lang w:eastAsia="ar-SA"/>
              </w:rPr>
              <w:t xml:space="preserve">was </w:t>
            </w:r>
            <w:r w:rsidR="002501E4">
              <w:rPr>
                <w:lang w:eastAsia="ar-SA"/>
              </w:rPr>
              <w:t>enact</w:t>
            </w:r>
            <w:r w:rsidR="00A04A74">
              <w:rPr>
                <w:lang w:eastAsia="ar-SA"/>
              </w:rPr>
              <w:t>ed in November 2021</w:t>
            </w:r>
            <w:r w:rsidRPr="008E4B0F">
              <w:rPr>
                <w:lang w:eastAsia="ar-SA"/>
              </w:rPr>
              <w:t>.</w:t>
            </w:r>
            <w:r w:rsidR="002B0364">
              <w:rPr>
                <w:lang w:eastAsia="ar-SA"/>
              </w:rPr>
              <w:t xml:space="preserve"> This gives the required powers to the Government to implement different aspects of the </w:t>
            </w:r>
            <w:r w:rsidR="00B83B3D">
              <w:rPr>
                <w:lang w:eastAsia="ar-SA"/>
              </w:rPr>
              <w:t>b</w:t>
            </w:r>
            <w:r w:rsidR="002B0364">
              <w:rPr>
                <w:lang w:eastAsia="ar-SA"/>
              </w:rPr>
              <w:t xml:space="preserve">ill. </w:t>
            </w:r>
            <w:r w:rsidR="002B0717">
              <w:rPr>
                <w:lang w:eastAsia="ar-SA"/>
              </w:rPr>
              <w:t xml:space="preserve"> Although the Government published the new environmental targets in December 2022, the </w:t>
            </w:r>
            <w:r w:rsidR="002B0364">
              <w:rPr>
                <w:lang w:eastAsia="ar-SA"/>
              </w:rPr>
              <w:t xml:space="preserve">details of what </w:t>
            </w:r>
            <w:r w:rsidR="002B0717">
              <w:rPr>
                <w:lang w:eastAsia="ar-SA"/>
              </w:rPr>
              <w:t xml:space="preserve">and how these will be achieved has not been issued.  Secondary legislation and approved guidance </w:t>
            </w:r>
            <w:proofErr w:type="gramStart"/>
            <w:r w:rsidR="002B0717">
              <w:rPr>
                <w:lang w:eastAsia="ar-SA"/>
              </w:rPr>
              <w:t>is</w:t>
            </w:r>
            <w:proofErr w:type="gramEnd"/>
            <w:r w:rsidR="002B0717">
              <w:rPr>
                <w:lang w:eastAsia="ar-SA"/>
              </w:rPr>
              <w:t xml:space="preserve"> due to be released early 2023.  </w:t>
            </w:r>
            <w:r w:rsidR="002B0364">
              <w:rPr>
                <w:lang w:eastAsia="ar-SA"/>
              </w:rPr>
              <w:t xml:space="preserve"> </w:t>
            </w:r>
          </w:p>
          <w:p w14:paraId="35BA07B9" w14:textId="7101489E" w:rsidR="00F245C8" w:rsidRDefault="00BB6E86" w:rsidP="00F245C8">
            <w:r>
              <w:t xml:space="preserve">In 2021 </w:t>
            </w:r>
            <w:r w:rsidR="00F245C8">
              <w:t>the Government issued a wide sweeping consultation in support of the new Environment Act that would potentially lead to far reaching changes in how waste is collected and disposed of as well as how these changes would be financed.</w:t>
            </w:r>
          </w:p>
          <w:p w14:paraId="3CC70A31" w14:textId="77777777" w:rsidR="00F245C8" w:rsidRDefault="00F245C8" w:rsidP="00F245C8"/>
          <w:p w14:paraId="3ADEC64E" w14:textId="6456C77B" w:rsidR="00F245C8" w:rsidRDefault="00F245C8" w:rsidP="00F245C8">
            <w:r>
              <w:t>This consultation comprised 3 parts</w:t>
            </w:r>
            <w:r w:rsidR="00DA3C83">
              <w:t>:</w:t>
            </w:r>
          </w:p>
          <w:p w14:paraId="0F6A6346" w14:textId="77777777" w:rsidR="00F245C8" w:rsidRPr="00DA3C83" w:rsidRDefault="00F245C8" w:rsidP="00DA3C83">
            <w:pPr>
              <w:pStyle w:val="ListParagraph"/>
              <w:numPr>
                <w:ilvl w:val="0"/>
                <w:numId w:val="8"/>
              </w:numPr>
            </w:pPr>
            <w:r w:rsidRPr="00DA3C83">
              <w:t>Extended Producer Responsibility (EPR) - how the Government intends to tax the producers of packaging to help pay for its collection and disposal</w:t>
            </w:r>
          </w:p>
          <w:p w14:paraId="7F6F2C19" w14:textId="233A60BD" w:rsidR="00F245C8" w:rsidRPr="00DA3C83" w:rsidRDefault="00F245C8" w:rsidP="00DA3C83">
            <w:pPr>
              <w:pStyle w:val="ListParagraph"/>
              <w:numPr>
                <w:ilvl w:val="0"/>
                <w:numId w:val="8"/>
              </w:numPr>
            </w:pPr>
            <w:r w:rsidRPr="00DA3C83">
              <w:t xml:space="preserve">Deposit Return Scheme (DRS) </w:t>
            </w:r>
            <w:r w:rsidR="00DA3C83">
              <w:t>- h</w:t>
            </w:r>
            <w:r w:rsidRPr="00DA3C83">
              <w:t>ow the Government intends to encourage the public to recycle more</w:t>
            </w:r>
          </w:p>
          <w:p w14:paraId="66FBB9B5" w14:textId="117099C7" w:rsidR="00F245C8" w:rsidRPr="00DA3C83" w:rsidRDefault="00F245C8" w:rsidP="00DA3C83">
            <w:pPr>
              <w:pStyle w:val="ListParagraph"/>
              <w:numPr>
                <w:ilvl w:val="0"/>
                <w:numId w:val="8"/>
              </w:numPr>
            </w:pPr>
            <w:r w:rsidRPr="00DA3C83">
              <w:t xml:space="preserve">Consistency of Collections – What the Government will mandate has to be collected by </w:t>
            </w:r>
            <w:r w:rsidR="00DA3C83">
              <w:t>local authorities</w:t>
            </w:r>
            <w:r w:rsidRPr="00DA3C83">
              <w:t xml:space="preserve"> and by when</w:t>
            </w:r>
          </w:p>
          <w:p w14:paraId="6210540E" w14:textId="77777777" w:rsidR="00F245C8" w:rsidRDefault="00F245C8" w:rsidP="00F245C8"/>
          <w:p w14:paraId="27758E3B" w14:textId="75985C53" w:rsidR="00F245C8" w:rsidRDefault="00F245C8" w:rsidP="00F245C8">
            <w:pPr>
              <w:rPr>
                <w:lang w:eastAsia="en-GB"/>
              </w:rPr>
            </w:pPr>
            <w:r>
              <w:t>The Government published its response to EPR and ha</w:t>
            </w:r>
            <w:r w:rsidR="00BB6E86">
              <w:t>s</w:t>
            </w:r>
            <w:r>
              <w:t xml:space="preserve"> advised that </w:t>
            </w:r>
            <w:r w:rsidR="00BB6E86">
              <w:t xml:space="preserve">it </w:t>
            </w:r>
            <w:r w:rsidRPr="00F245C8">
              <w:t>will publish responses to its consultations on consistency in household and business recycling in England and the deposit return scheme (DRS) “in due course”.</w:t>
            </w:r>
            <w:r>
              <w:t xml:space="preserve"> – </w:t>
            </w:r>
            <w:proofErr w:type="gramStart"/>
            <w:r>
              <w:t>NB:-</w:t>
            </w:r>
            <w:proofErr w:type="gramEnd"/>
            <w:r>
              <w:t>The funding from EPR is supposed to help pay for some of the additional collection costs in ‘consistent collections’ so the 3 key strategic themes and their respective responses cannot be seen or treated in isolation and an extensive review across all three will be required when all are published.</w:t>
            </w:r>
          </w:p>
          <w:p w14:paraId="339964F2" w14:textId="22398793" w:rsidR="00F245C8" w:rsidRDefault="00F245C8" w:rsidP="00F245C8">
            <w:r>
              <w:t>The industry does however seem confident that mandatory domestic food collection will be required moving forward. Clearly the target to have this in place by 2023 is now not possible so the likely date will be at the earliest 2024</w:t>
            </w:r>
            <w:r w:rsidR="00751BFD">
              <w:t xml:space="preserve"> /25</w:t>
            </w:r>
            <w:r>
              <w:t xml:space="preserve"> The likelihood is that the municipal waste recycling target will be increased to 65% but this will include the domestic food that will be captured and recycled. A separate target for D</w:t>
            </w:r>
            <w:r w:rsidR="00DA3C83">
              <w:t xml:space="preserve">ry </w:t>
            </w:r>
            <w:r>
              <w:t>M</w:t>
            </w:r>
            <w:r w:rsidR="00DA3C83">
              <w:t xml:space="preserve">ixed </w:t>
            </w:r>
            <w:r>
              <w:t>R</w:t>
            </w:r>
            <w:r w:rsidR="00DA3C83">
              <w:t>ecycling</w:t>
            </w:r>
            <w:r>
              <w:t xml:space="preserve"> has not be</w:t>
            </w:r>
            <w:r w:rsidR="00BB6E86">
              <w:t>en</w:t>
            </w:r>
            <w:r>
              <w:t xml:space="preserve"> included to date.</w:t>
            </w:r>
          </w:p>
          <w:p w14:paraId="7B2FC320" w14:textId="0DFE4E44" w:rsidR="00F245C8" w:rsidRDefault="00F245C8" w:rsidP="002B0364">
            <w:pPr>
              <w:rPr>
                <w:lang w:eastAsia="ar-SA"/>
              </w:rPr>
            </w:pPr>
            <w:r>
              <w:rPr>
                <w:lang w:eastAsia="ar-SA"/>
              </w:rPr>
              <w:t xml:space="preserve">The waste industry </w:t>
            </w:r>
            <w:r w:rsidR="00DA3C83">
              <w:rPr>
                <w:lang w:eastAsia="ar-SA"/>
              </w:rPr>
              <w:t xml:space="preserve">is </w:t>
            </w:r>
            <w:r>
              <w:rPr>
                <w:lang w:eastAsia="ar-SA"/>
              </w:rPr>
              <w:t>still waiting for the response to the industry wide consultation conducted at the beginning of 2021</w:t>
            </w:r>
            <w:r w:rsidR="00BB6E86">
              <w:rPr>
                <w:lang w:eastAsia="ar-SA"/>
              </w:rPr>
              <w:t xml:space="preserve"> and it is not now expected until </w:t>
            </w:r>
            <w:r w:rsidR="00421BC5">
              <w:rPr>
                <w:lang w:eastAsia="ar-SA"/>
              </w:rPr>
              <w:t>early 2023</w:t>
            </w:r>
            <w:r w:rsidR="00DA3C83">
              <w:rPr>
                <w:lang w:eastAsia="ar-SA"/>
              </w:rPr>
              <w:t>.</w:t>
            </w:r>
          </w:p>
          <w:p w14:paraId="31A39E93" w14:textId="61802806" w:rsidR="00ED7BB2" w:rsidRPr="00ED7BB2" w:rsidRDefault="00ED7BB2" w:rsidP="002B0364">
            <w:pPr>
              <w:rPr>
                <w:szCs w:val="28"/>
                <w:lang w:eastAsia="ar-SA"/>
              </w:rPr>
            </w:pPr>
            <w:r>
              <w:rPr>
                <w:rFonts w:eastAsia="Arial"/>
                <w:color w:val="000000"/>
                <w:szCs w:val="28"/>
              </w:rPr>
              <w:t>The council has</w:t>
            </w:r>
            <w:r w:rsidRPr="00ED7BB2">
              <w:rPr>
                <w:rFonts w:eastAsia="Arial"/>
                <w:color w:val="000000"/>
                <w:szCs w:val="28"/>
              </w:rPr>
              <w:t xml:space="preserve"> resolved that planning work can commence for implementation of domestic kerbside food waste collections and that up to £22,500 can be released from reserves to support this.  </w:t>
            </w:r>
            <w:r w:rsidR="00751BFD">
              <w:rPr>
                <w:rFonts w:eastAsia="Arial"/>
                <w:color w:val="000000"/>
                <w:szCs w:val="28"/>
              </w:rPr>
              <w:t xml:space="preserve">A report </w:t>
            </w:r>
            <w:r w:rsidR="00421BC5">
              <w:rPr>
                <w:rFonts w:eastAsia="Arial"/>
                <w:color w:val="000000"/>
                <w:szCs w:val="28"/>
              </w:rPr>
              <w:t>wa</w:t>
            </w:r>
            <w:r w:rsidR="00751BFD">
              <w:rPr>
                <w:rFonts w:eastAsia="Arial"/>
                <w:color w:val="000000"/>
                <w:szCs w:val="28"/>
              </w:rPr>
              <w:t xml:space="preserve">s to be taken to Overview and Scrutiny </w:t>
            </w:r>
            <w:r w:rsidR="00421BC5">
              <w:rPr>
                <w:rFonts w:eastAsia="Arial"/>
                <w:color w:val="000000"/>
                <w:szCs w:val="28"/>
              </w:rPr>
              <w:t xml:space="preserve">Committee </w:t>
            </w:r>
            <w:r w:rsidR="00751BFD">
              <w:rPr>
                <w:rFonts w:eastAsia="Arial"/>
                <w:color w:val="000000"/>
                <w:szCs w:val="28"/>
              </w:rPr>
              <w:t>in January.</w:t>
            </w:r>
          </w:p>
        </w:tc>
      </w:tr>
      <w:tr w:rsidR="00394280" w:rsidRPr="008E4B0F" w14:paraId="3CC1E796" w14:textId="77777777" w:rsidTr="0033427A">
        <w:tc>
          <w:tcPr>
            <w:tcW w:w="567" w:type="dxa"/>
            <w:shd w:val="clear" w:color="auto" w:fill="B2A1C7" w:themeFill="accent4" w:themeFillTint="99"/>
          </w:tcPr>
          <w:p w14:paraId="34C4D4D8" w14:textId="77777777" w:rsidR="008E4B0F" w:rsidRDefault="008E4B0F" w:rsidP="008E4B0F">
            <w:pPr>
              <w:rPr>
                <w:lang w:eastAsia="ar-SA"/>
              </w:rPr>
            </w:pPr>
            <w:r w:rsidRPr="008E4B0F">
              <w:rPr>
                <w:lang w:eastAsia="ar-SA"/>
              </w:rPr>
              <w:lastRenderedPageBreak/>
              <w:t>11.2</w:t>
            </w:r>
          </w:p>
          <w:p w14:paraId="72CC286D" w14:textId="1D37DE07" w:rsidR="00EB682C" w:rsidRDefault="0086557C" w:rsidP="008E4B0F">
            <w:pPr>
              <w:rPr>
                <w:lang w:eastAsia="ar-SA"/>
              </w:rPr>
            </w:pPr>
            <w:r>
              <w:rPr>
                <w:lang w:eastAsia="ar-SA"/>
              </w:rPr>
              <w:t>Input required from others</w:t>
            </w:r>
          </w:p>
          <w:p w14:paraId="489E85B7" w14:textId="0AFEFA12" w:rsidR="0086557C" w:rsidRPr="008E4B0F" w:rsidRDefault="0086557C" w:rsidP="008E4B0F">
            <w:pPr>
              <w:rPr>
                <w:lang w:eastAsia="ar-SA"/>
              </w:rPr>
            </w:pPr>
          </w:p>
        </w:tc>
        <w:tc>
          <w:tcPr>
            <w:tcW w:w="2268" w:type="dxa"/>
          </w:tcPr>
          <w:p w14:paraId="047CA483" w14:textId="3F0D19CE" w:rsidR="008E4B0F" w:rsidRPr="008E4B0F" w:rsidRDefault="008E4B0F" w:rsidP="008E4B0F">
            <w:pPr>
              <w:rPr>
                <w:lang w:eastAsia="ar-SA"/>
              </w:rPr>
            </w:pPr>
            <w:bookmarkStart w:id="21" w:name="_Hlk99611218"/>
            <w:r w:rsidRPr="008E4B0F">
              <w:rPr>
                <w:lang w:eastAsia="ar-SA"/>
              </w:rPr>
              <w:t>In conjunction with WSCC to investigate opportunities for diverting food waste to anaerobic digestion</w:t>
            </w:r>
            <w:r w:rsidR="008861DB">
              <w:rPr>
                <w:lang w:eastAsia="ar-SA"/>
              </w:rPr>
              <w:t xml:space="preserve"> and develop implementation plan options</w:t>
            </w:r>
            <w:r w:rsidR="00B66C67">
              <w:rPr>
                <w:lang w:eastAsia="ar-SA"/>
              </w:rPr>
              <w:t>.</w:t>
            </w:r>
            <w:bookmarkEnd w:id="21"/>
          </w:p>
        </w:tc>
        <w:tc>
          <w:tcPr>
            <w:tcW w:w="567" w:type="dxa"/>
          </w:tcPr>
          <w:p w14:paraId="3CBFDFB3" w14:textId="15D5283B" w:rsidR="008E4B0F" w:rsidRPr="008E4B0F" w:rsidRDefault="008E4B0F" w:rsidP="008E4B0F">
            <w:pPr>
              <w:rPr>
                <w:lang w:eastAsia="ar-SA"/>
              </w:rPr>
            </w:pPr>
            <w:r w:rsidRPr="008E4B0F">
              <w:rPr>
                <w:lang w:eastAsia="ar-SA"/>
              </w:rPr>
              <w:t xml:space="preserve">Start date </w:t>
            </w:r>
            <w:r w:rsidR="008861DB">
              <w:rPr>
                <w:lang w:eastAsia="ar-SA"/>
              </w:rPr>
              <w:t>March</w:t>
            </w:r>
            <w:r w:rsidRPr="008E4B0F">
              <w:rPr>
                <w:lang w:eastAsia="ar-SA"/>
              </w:rPr>
              <w:t xml:space="preserve"> 2022</w:t>
            </w:r>
            <w:r w:rsidR="00B83B3D">
              <w:rPr>
                <w:lang w:eastAsia="ar-SA"/>
              </w:rPr>
              <w:t>.</w:t>
            </w:r>
            <w:r w:rsidRPr="008E4B0F">
              <w:rPr>
                <w:lang w:eastAsia="ar-SA"/>
              </w:rPr>
              <w:t xml:space="preserve"> Finish </w:t>
            </w:r>
            <w:r w:rsidR="008861DB">
              <w:rPr>
                <w:lang w:eastAsia="ar-SA"/>
              </w:rPr>
              <w:t>June</w:t>
            </w:r>
            <w:r w:rsidRPr="008E4B0F">
              <w:rPr>
                <w:lang w:eastAsia="ar-SA"/>
              </w:rPr>
              <w:t xml:space="preserve"> 2022</w:t>
            </w:r>
            <w:r w:rsidR="00B83B3D">
              <w:rPr>
                <w:lang w:eastAsia="ar-SA"/>
              </w:rPr>
              <w:t>.</w:t>
            </w:r>
          </w:p>
        </w:tc>
        <w:tc>
          <w:tcPr>
            <w:tcW w:w="1418" w:type="dxa"/>
          </w:tcPr>
          <w:p w14:paraId="27F5B304" w14:textId="77777777" w:rsidR="008E4B0F" w:rsidRPr="008E4B0F" w:rsidRDefault="008E4B0F" w:rsidP="008E4B0F">
            <w:pPr>
              <w:rPr>
                <w:lang w:eastAsia="ar-SA"/>
              </w:rPr>
            </w:pPr>
            <w:r w:rsidRPr="008E4B0F">
              <w:rPr>
                <w:lang w:eastAsia="ar-SA"/>
              </w:rPr>
              <w:t>Chichester Contract Services, West Sussex County Council</w:t>
            </w:r>
          </w:p>
        </w:tc>
        <w:tc>
          <w:tcPr>
            <w:tcW w:w="1418" w:type="dxa"/>
          </w:tcPr>
          <w:p w14:paraId="17E163E4" w14:textId="77777777" w:rsidR="008E4B0F" w:rsidRPr="008E4B0F" w:rsidRDefault="008E4B0F" w:rsidP="008E4B0F">
            <w:pPr>
              <w:rPr>
                <w:lang w:eastAsia="ar-SA"/>
              </w:rPr>
            </w:pPr>
            <w:r w:rsidRPr="008E4B0F">
              <w:rPr>
                <w:lang w:eastAsia="ar-SA"/>
              </w:rPr>
              <w:t>Kevin Carter, Divisional Manager, Chichester Contract Services</w:t>
            </w:r>
          </w:p>
        </w:tc>
      </w:tr>
      <w:tr w:rsidR="008E4B0F" w:rsidRPr="008E4B0F" w14:paraId="10A1C7AD" w14:textId="77777777" w:rsidTr="00457F7B">
        <w:tc>
          <w:tcPr>
            <w:tcW w:w="567" w:type="dxa"/>
          </w:tcPr>
          <w:p w14:paraId="75DE4373" w14:textId="550EAB15" w:rsidR="008E4B0F" w:rsidRPr="008E4B0F" w:rsidRDefault="00A614AD" w:rsidP="008E4B0F">
            <w:pPr>
              <w:rPr>
                <w:lang w:eastAsia="ar-SA"/>
              </w:rPr>
            </w:pPr>
            <w:r>
              <w:rPr>
                <w:lang w:eastAsia="ar-SA"/>
              </w:rPr>
              <w:t>F</w:t>
            </w:r>
            <w:r w:rsidR="00651410">
              <w:rPr>
                <w:lang w:eastAsia="ar-SA"/>
              </w:rPr>
              <w:t>: Partnerships</w:t>
            </w:r>
          </w:p>
        </w:tc>
        <w:tc>
          <w:tcPr>
            <w:tcW w:w="1418" w:type="dxa"/>
            <w:gridSpan w:val="4"/>
          </w:tcPr>
          <w:p w14:paraId="6ACE8A6F" w14:textId="56BF488D" w:rsidR="008E4B0F" w:rsidRPr="008E4B0F" w:rsidRDefault="006F0102" w:rsidP="008E4B0F">
            <w:pPr>
              <w:rPr>
                <w:lang w:eastAsia="ar-SA"/>
              </w:rPr>
            </w:pPr>
            <w:r w:rsidRPr="006F0102">
              <w:rPr>
                <w:lang w:eastAsia="ar-SA"/>
              </w:rPr>
              <w:t>WSCC ha</w:t>
            </w:r>
            <w:r>
              <w:rPr>
                <w:lang w:eastAsia="ar-SA"/>
              </w:rPr>
              <w:t>s</w:t>
            </w:r>
            <w:r w:rsidRPr="006F0102">
              <w:rPr>
                <w:lang w:eastAsia="ar-SA"/>
              </w:rPr>
              <w:t xml:space="preserve"> now agreed the scheme that will be adopted by the M</w:t>
            </w:r>
            <w:r>
              <w:rPr>
                <w:lang w:eastAsia="ar-SA"/>
              </w:rPr>
              <w:t xml:space="preserve">echanical </w:t>
            </w:r>
            <w:r w:rsidRPr="006F0102">
              <w:rPr>
                <w:lang w:eastAsia="ar-SA"/>
              </w:rPr>
              <w:t>B</w:t>
            </w:r>
            <w:r>
              <w:rPr>
                <w:lang w:eastAsia="ar-SA"/>
              </w:rPr>
              <w:t xml:space="preserve">iological </w:t>
            </w:r>
            <w:r w:rsidRPr="006F0102">
              <w:rPr>
                <w:lang w:eastAsia="ar-SA"/>
              </w:rPr>
              <w:t>T</w:t>
            </w:r>
            <w:r>
              <w:rPr>
                <w:lang w:eastAsia="ar-SA"/>
              </w:rPr>
              <w:t>reatment</w:t>
            </w:r>
            <w:r w:rsidRPr="006F0102">
              <w:rPr>
                <w:lang w:eastAsia="ar-SA"/>
              </w:rPr>
              <w:t xml:space="preserve"> plant to treat the significant increase in domestic food waste that will be delivered to it. The timing of starting work on this at the facility is dependent on when each of the</w:t>
            </w:r>
            <w:r>
              <w:rPr>
                <w:lang w:eastAsia="ar-SA"/>
              </w:rPr>
              <w:t xml:space="preserve"> district </w:t>
            </w:r>
            <w:r w:rsidRPr="006F0102">
              <w:rPr>
                <w:lang w:eastAsia="ar-SA"/>
              </w:rPr>
              <w:t xml:space="preserve">and </w:t>
            </w:r>
            <w:r>
              <w:rPr>
                <w:lang w:eastAsia="ar-SA"/>
              </w:rPr>
              <w:t>borough councils</w:t>
            </w:r>
            <w:r w:rsidRPr="006F0102">
              <w:rPr>
                <w:lang w:eastAsia="ar-SA"/>
              </w:rPr>
              <w:t xml:space="preserve"> start to collect food waste</w:t>
            </w:r>
            <w:r>
              <w:rPr>
                <w:lang w:eastAsia="ar-SA"/>
              </w:rPr>
              <w:t>.</w:t>
            </w:r>
          </w:p>
        </w:tc>
      </w:tr>
      <w:tr w:rsidR="00835489" w:rsidRPr="008E4B0F" w14:paraId="642E1A9A" w14:textId="77777777" w:rsidTr="00457F7B">
        <w:tc>
          <w:tcPr>
            <w:tcW w:w="567" w:type="dxa"/>
            <w:shd w:val="clear" w:color="auto" w:fill="00B050"/>
          </w:tcPr>
          <w:p w14:paraId="32AF8BDF" w14:textId="77777777" w:rsidR="0033427A" w:rsidRDefault="00835489" w:rsidP="00B51145">
            <w:pPr>
              <w:rPr>
                <w:lang w:eastAsia="ar-SA"/>
              </w:rPr>
            </w:pPr>
            <w:r>
              <w:rPr>
                <w:lang w:eastAsia="ar-SA"/>
              </w:rPr>
              <w:t>11.3</w:t>
            </w:r>
            <w:r w:rsidR="00D772E4">
              <w:rPr>
                <w:lang w:eastAsia="ar-SA"/>
              </w:rPr>
              <w:t xml:space="preserve"> </w:t>
            </w:r>
          </w:p>
          <w:p w14:paraId="7A8B17DD" w14:textId="53D50654" w:rsidR="00835489" w:rsidRPr="008E4B0F" w:rsidRDefault="0033427A" w:rsidP="00B51145">
            <w:pPr>
              <w:rPr>
                <w:lang w:eastAsia="ar-SA"/>
              </w:rPr>
            </w:pPr>
            <w:r>
              <w:rPr>
                <w:lang w:eastAsia="ar-SA"/>
              </w:rPr>
              <w:t>On-going</w:t>
            </w:r>
          </w:p>
        </w:tc>
        <w:tc>
          <w:tcPr>
            <w:tcW w:w="2268" w:type="dxa"/>
          </w:tcPr>
          <w:p w14:paraId="65BFD790" w14:textId="412AFA5A" w:rsidR="00835489" w:rsidRPr="00BA4D44" w:rsidRDefault="00835489" w:rsidP="003018A9">
            <w:pPr>
              <w:pStyle w:val="ListParagraph"/>
              <w:ind w:left="0"/>
              <w:rPr>
                <w:lang w:eastAsia="ar-SA"/>
              </w:rPr>
            </w:pPr>
            <w:r>
              <w:rPr>
                <w:lang w:eastAsia="ar-SA"/>
              </w:rPr>
              <w:t>P</w:t>
            </w:r>
            <w:r w:rsidRPr="00835489">
              <w:rPr>
                <w:lang w:eastAsia="ar-SA"/>
              </w:rPr>
              <w:t xml:space="preserve">ilot kerbside collection of textiles, small electrical </w:t>
            </w:r>
            <w:proofErr w:type="gramStart"/>
            <w:r w:rsidRPr="00835489">
              <w:rPr>
                <w:lang w:eastAsia="ar-SA"/>
              </w:rPr>
              <w:t>items</w:t>
            </w:r>
            <w:proofErr w:type="gramEnd"/>
            <w:r w:rsidRPr="00835489">
              <w:rPr>
                <w:lang w:eastAsia="ar-SA"/>
              </w:rPr>
              <w:t xml:space="preserve"> and coffee pods</w:t>
            </w:r>
          </w:p>
        </w:tc>
        <w:tc>
          <w:tcPr>
            <w:tcW w:w="567" w:type="dxa"/>
          </w:tcPr>
          <w:p w14:paraId="0BBD93B8" w14:textId="4E7A0A23" w:rsidR="00835489" w:rsidRPr="00BB6E86" w:rsidRDefault="00D772E4" w:rsidP="00BB6E86">
            <w:pPr>
              <w:rPr>
                <w:lang w:eastAsia="ar-SA"/>
              </w:rPr>
            </w:pPr>
            <w:r>
              <w:rPr>
                <w:lang w:eastAsia="ar-SA"/>
              </w:rPr>
              <w:t xml:space="preserve">A trial commenced in 2021, which has subsequently been modified to improve the collection process. </w:t>
            </w:r>
          </w:p>
        </w:tc>
        <w:tc>
          <w:tcPr>
            <w:tcW w:w="1418" w:type="dxa"/>
          </w:tcPr>
          <w:p w14:paraId="02D8BC9C" w14:textId="09877CD2" w:rsidR="00835489" w:rsidRPr="00BA4D44" w:rsidRDefault="00A614AD" w:rsidP="00A614AD">
            <w:pPr>
              <w:pStyle w:val="ListParagraph"/>
              <w:ind w:left="79"/>
              <w:rPr>
                <w:lang w:eastAsia="ar-SA"/>
              </w:rPr>
            </w:pPr>
            <w:r w:rsidRPr="00A614AD">
              <w:rPr>
                <w:lang w:eastAsia="ar-SA"/>
              </w:rPr>
              <w:t>Chichester Contract Services</w:t>
            </w:r>
          </w:p>
        </w:tc>
        <w:tc>
          <w:tcPr>
            <w:tcW w:w="1418" w:type="dxa"/>
          </w:tcPr>
          <w:p w14:paraId="451F7DE9" w14:textId="284FDB91" w:rsidR="00835489" w:rsidRPr="00647BE9" w:rsidRDefault="00A614AD" w:rsidP="00647BE9">
            <w:pPr>
              <w:rPr>
                <w:lang w:eastAsia="ar-SA"/>
              </w:rPr>
            </w:pPr>
            <w:r w:rsidRPr="00647BE9">
              <w:rPr>
                <w:lang w:eastAsia="ar-SA"/>
              </w:rPr>
              <w:t>Kevin Carter, Divisional Manager, Chichester Contract Services</w:t>
            </w:r>
          </w:p>
        </w:tc>
      </w:tr>
      <w:tr w:rsidR="00B33BF4" w:rsidRPr="008E4B0F" w14:paraId="27214475" w14:textId="77777777" w:rsidTr="00457F7B">
        <w:tc>
          <w:tcPr>
            <w:tcW w:w="567" w:type="dxa"/>
          </w:tcPr>
          <w:p w14:paraId="7D066928" w14:textId="77777777" w:rsidR="00EB682C" w:rsidRDefault="00A614AD" w:rsidP="00B51145">
            <w:pPr>
              <w:rPr>
                <w:lang w:eastAsia="ar-SA"/>
              </w:rPr>
            </w:pPr>
            <w:r>
              <w:rPr>
                <w:lang w:eastAsia="ar-SA"/>
              </w:rPr>
              <w:t>D:</w:t>
            </w:r>
          </w:p>
          <w:p w14:paraId="6CB20BEC" w14:textId="0243C5C3" w:rsidR="00B33BF4" w:rsidRPr="008E4B0F" w:rsidRDefault="00A614AD" w:rsidP="00B51145">
            <w:pPr>
              <w:rPr>
                <w:lang w:eastAsia="ar-SA"/>
              </w:rPr>
            </w:pPr>
            <w:r>
              <w:rPr>
                <w:lang w:eastAsia="ar-SA"/>
              </w:rPr>
              <w:t>Showcasing</w:t>
            </w:r>
          </w:p>
        </w:tc>
        <w:tc>
          <w:tcPr>
            <w:tcW w:w="1418" w:type="dxa"/>
            <w:gridSpan w:val="4"/>
          </w:tcPr>
          <w:p w14:paraId="058053F3" w14:textId="15E1E5C0" w:rsidR="00B33BF4" w:rsidRPr="00BA4D44" w:rsidRDefault="00835489" w:rsidP="00835489">
            <w:pPr>
              <w:pStyle w:val="ListParagraph"/>
              <w:ind w:left="7" w:hanging="7"/>
              <w:rPr>
                <w:lang w:eastAsia="ar-SA"/>
              </w:rPr>
            </w:pPr>
            <w:r w:rsidRPr="00835489">
              <w:rPr>
                <w:lang w:eastAsia="ar-SA"/>
              </w:rPr>
              <w:t xml:space="preserve">A revised collection methodology </w:t>
            </w:r>
            <w:r w:rsidR="00D772E4">
              <w:rPr>
                <w:lang w:eastAsia="ar-SA"/>
              </w:rPr>
              <w:t>was</w:t>
            </w:r>
            <w:r w:rsidRPr="00835489">
              <w:rPr>
                <w:lang w:eastAsia="ar-SA"/>
              </w:rPr>
              <w:t xml:space="preserve"> proposed to provide a more cost</w:t>
            </w:r>
            <w:r w:rsidR="00A614AD">
              <w:rPr>
                <w:lang w:eastAsia="ar-SA"/>
              </w:rPr>
              <w:t>-</w:t>
            </w:r>
            <w:r w:rsidRPr="00835489">
              <w:rPr>
                <w:lang w:eastAsia="ar-SA"/>
              </w:rPr>
              <w:t>effective service as well as to improve the collection rate and weight.</w:t>
            </w:r>
            <w:r w:rsidR="00D772E4">
              <w:rPr>
                <w:lang w:eastAsia="ar-SA"/>
              </w:rPr>
              <w:t xml:space="preserve"> Early indications are that this revised methodology is proving successful.</w:t>
            </w:r>
          </w:p>
        </w:tc>
      </w:tr>
      <w:tr w:rsidR="00835489" w:rsidRPr="008E4B0F" w14:paraId="203B4C0F" w14:textId="77777777" w:rsidTr="00192CC4">
        <w:tc>
          <w:tcPr>
            <w:tcW w:w="567" w:type="dxa"/>
            <w:shd w:val="clear" w:color="auto" w:fill="7030A0"/>
          </w:tcPr>
          <w:p w14:paraId="15A6052C" w14:textId="77777777" w:rsidR="00835489" w:rsidRPr="009D3B58" w:rsidRDefault="00A614AD" w:rsidP="00B51145">
            <w:pPr>
              <w:rPr>
                <w:color w:val="FFFFFF" w:themeColor="background1"/>
                <w:lang w:eastAsia="ar-SA"/>
              </w:rPr>
            </w:pPr>
            <w:r w:rsidRPr="009D3B58">
              <w:rPr>
                <w:color w:val="FFFFFF" w:themeColor="background1"/>
                <w:lang w:eastAsia="ar-SA"/>
              </w:rPr>
              <w:t>11.4</w:t>
            </w:r>
          </w:p>
          <w:p w14:paraId="416C1A8F" w14:textId="0D5A20C3" w:rsidR="001767D7" w:rsidRPr="009D3B58" w:rsidRDefault="001767D7" w:rsidP="00B51145">
            <w:pPr>
              <w:rPr>
                <w:color w:val="FFFFFF" w:themeColor="background1"/>
                <w:lang w:eastAsia="ar-SA"/>
              </w:rPr>
            </w:pPr>
            <w:r w:rsidRPr="009D3B58">
              <w:rPr>
                <w:color w:val="FFFFFF" w:themeColor="background1"/>
                <w:lang w:eastAsia="ar-SA"/>
              </w:rPr>
              <w:t>Completed</w:t>
            </w:r>
          </w:p>
        </w:tc>
        <w:tc>
          <w:tcPr>
            <w:tcW w:w="2268" w:type="dxa"/>
            <w:shd w:val="clear" w:color="auto" w:fill="7030A0"/>
          </w:tcPr>
          <w:p w14:paraId="6C7BA2D3" w14:textId="1A417DCC" w:rsidR="00835489" w:rsidRPr="009D3B58" w:rsidRDefault="00835489" w:rsidP="00A614AD">
            <w:pPr>
              <w:pStyle w:val="ListParagraph"/>
              <w:ind w:left="0"/>
              <w:rPr>
                <w:color w:val="FFFFFF" w:themeColor="background1"/>
                <w:lang w:eastAsia="ar-SA"/>
              </w:rPr>
            </w:pPr>
            <w:r w:rsidRPr="009D3B58">
              <w:rPr>
                <w:color w:val="FFFFFF" w:themeColor="background1"/>
                <w:lang w:eastAsia="ar-SA"/>
              </w:rPr>
              <w:t>Hot bins pi</w:t>
            </w:r>
            <w:r w:rsidR="003018A9" w:rsidRPr="009D3B58">
              <w:rPr>
                <w:color w:val="FFFFFF" w:themeColor="background1"/>
                <w:lang w:eastAsia="ar-SA"/>
              </w:rPr>
              <w:t>lot</w:t>
            </w:r>
          </w:p>
        </w:tc>
        <w:tc>
          <w:tcPr>
            <w:tcW w:w="567" w:type="dxa"/>
            <w:shd w:val="clear" w:color="auto" w:fill="7030A0"/>
          </w:tcPr>
          <w:p w14:paraId="5E227961" w14:textId="3F926128" w:rsidR="00835489" w:rsidRPr="009D3B58" w:rsidRDefault="001767D7" w:rsidP="00A614AD">
            <w:pPr>
              <w:pStyle w:val="ListParagraph"/>
              <w:ind w:left="0"/>
              <w:rPr>
                <w:color w:val="FFFFFF" w:themeColor="background1"/>
                <w:lang w:eastAsia="ar-SA"/>
              </w:rPr>
            </w:pPr>
            <w:r w:rsidRPr="009D3B58">
              <w:rPr>
                <w:color w:val="FFFFFF" w:themeColor="background1"/>
                <w:lang w:eastAsia="ar-SA"/>
              </w:rPr>
              <w:t>Completed</w:t>
            </w:r>
          </w:p>
        </w:tc>
        <w:tc>
          <w:tcPr>
            <w:tcW w:w="1418" w:type="dxa"/>
            <w:shd w:val="clear" w:color="auto" w:fill="7030A0"/>
          </w:tcPr>
          <w:p w14:paraId="6B975A79" w14:textId="6796E9FD" w:rsidR="00835489" w:rsidRPr="009D3B58" w:rsidRDefault="00A614AD" w:rsidP="00A614AD">
            <w:pPr>
              <w:pStyle w:val="ListParagraph"/>
              <w:ind w:left="26" w:hanging="26"/>
              <w:rPr>
                <w:color w:val="FFFFFF" w:themeColor="background1"/>
                <w:lang w:eastAsia="ar-SA"/>
              </w:rPr>
            </w:pPr>
            <w:r w:rsidRPr="009D3B58">
              <w:rPr>
                <w:color w:val="FFFFFF" w:themeColor="background1"/>
                <w:lang w:eastAsia="ar-SA"/>
              </w:rPr>
              <w:t>Chichester Contract Services</w:t>
            </w:r>
          </w:p>
        </w:tc>
        <w:tc>
          <w:tcPr>
            <w:tcW w:w="1418" w:type="dxa"/>
            <w:shd w:val="clear" w:color="auto" w:fill="7030A0"/>
          </w:tcPr>
          <w:p w14:paraId="6B43B9C9" w14:textId="7EDDB63C" w:rsidR="00835489" w:rsidRPr="009D3B58" w:rsidRDefault="00A614AD" w:rsidP="006D53D4">
            <w:pPr>
              <w:pStyle w:val="ListParagraph"/>
              <w:rPr>
                <w:color w:val="FFFFFF" w:themeColor="background1"/>
                <w:lang w:eastAsia="ar-SA"/>
              </w:rPr>
            </w:pPr>
            <w:r w:rsidRPr="009D3B58">
              <w:rPr>
                <w:color w:val="FFFFFF" w:themeColor="background1"/>
                <w:lang w:eastAsia="ar-SA"/>
              </w:rPr>
              <w:t>Kevin Carter, Divisional Manager, Chichester Contract Services</w:t>
            </w:r>
          </w:p>
        </w:tc>
      </w:tr>
      <w:tr w:rsidR="00B33BF4" w:rsidRPr="008E4B0F" w14:paraId="379ADB95" w14:textId="77777777" w:rsidTr="00192CC4">
        <w:tc>
          <w:tcPr>
            <w:tcW w:w="567" w:type="dxa"/>
            <w:shd w:val="clear" w:color="auto" w:fill="7030A0"/>
          </w:tcPr>
          <w:p w14:paraId="7EE390E2" w14:textId="77777777" w:rsidR="00EB682C" w:rsidRPr="009D3B58" w:rsidRDefault="00A614AD" w:rsidP="00B51145">
            <w:pPr>
              <w:rPr>
                <w:color w:val="FFFFFF" w:themeColor="background1"/>
                <w:lang w:eastAsia="ar-SA"/>
              </w:rPr>
            </w:pPr>
            <w:r w:rsidRPr="009D3B58">
              <w:rPr>
                <w:color w:val="FFFFFF" w:themeColor="background1"/>
                <w:lang w:eastAsia="ar-SA"/>
              </w:rPr>
              <w:t>D:</w:t>
            </w:r>
          </w:p>
          <w:p w14:paraId="5D2C1664" w14:textId="79FD20E3" w:rsidR="00B33BF4" w:rsidRPr="009D3B58" w:rsidRDefault="00A614AD" w:rsidP="00B51145">
            <w:pPr>
              <w:rPr>
                <w:color w:val="FFFFFF" w:themeColor="background1"/>
                <w:lang w:eastAsia="ar-SA"/>
              </w:rPr>
            </w:pPr>
            <w:r w:rsidRPr="009D3B58">
              <w:rPr>
                <w:color w:val="FFFFFF" w:themeColor="background1"/>
                <w:lang w:eastAsia="ar-SA"/>
              </w:rPr>
              <w:t>Showcasing</w:t>
            </w:r>
          </w:p>
        </w:tc>
        <w:tc>
          <w:tcPr>
            <w:tcW w:w="1418" w:type="dxa"/>
            <w:gridSpan w:val="4"/>
            <w:shd w:val="clear" w:color="auto" w:fill="7030A0"/>
          </w:tcPr>
          <w:p w14:paraId="7F63ED7D" w14:textId="011DC2F3" w:rsidR="00B33BF4" w:rsidRPr="009D3B58" w:rsidRDefault="003018A9" w:rsidP="003018A9">
            <w:pPr>
              <w:rPr>
                <w:color w:val="FFFFFF" w:themeColor="background1"/>
                <w:lang w:eastAsia="ar-SA"/>
              </w:rPr>
            </w:pPr>
            <w:r w:rsidRPr="009D3B58">
              <w:rPr>
                <w:color w:val="FFFFFF" w:themeColor="background1"/>
                <w:lang w:eastAsia="ar-SA"/>
              </w:rPr>
              <w:t>CDC has run a pilot of “hot bins” that accelerate the composting of garden and food waste. The pilot was deemed successful by the residents who took part. The next steps are currently being considered by the Strategic Waste Officers Group for West Sussex.</w:t>
            </w:r>
            <w:r w:rsidR="00D772E4" w:rsidRPr="009D3B58">
              <w:rPr>
                <w:color w:val="FFFFFF" w:themeColor="background1"/>
                <w:lang w:eastAsia="ar-SA"/>
              </w:rPr>
              <w:t xml:space="preserve"> Work has not progressed due to other priorities</w:t>
            </w:r>
            <w:r w:rsidR="00EB682C" w:rsidRPr="009D3B58">
              <w:rPr>
                <w:color w:val="FFFFFF" w:themeColor="background1"/>
                <w:lang w:eastAsia="ar-SA"/>
              </w:rPr>
              <w:t>.</w:t>
            </w:r>
          </w:p>
        </w:tc>
      </w:tr>
      <w:tr w:rsidR="00C2214D" w:rsidRPr="008E4B0F" w14:paraId="2A8EAC66" w14:textId="77777777" w:rsidTr="00AA6D64">
        <w:tc>
          <w:tcPr>
            <w:tcW w:w="567" w:type="dxa"/>
            <w:shd w:val="clear" w:color="auto" w:fill="7030A0"/>
          </w:tcPr>
          <w:p w14:paraId="329A5B17" w14:textId="77777777" w:rsidR="0033427A" w:rsidRPr="00AA6D64" w:rsidRDefault="00C2214D" w:rsidP="00B51145">
            <w:pPr>
              <w:rPr>
                <w:color w:val="FFFFFF" w:themeColor="background1"/>
                <w:lang w:eastAsia="ar-SA"/>
              </w:rPr>
            </w:pPr>
            <w:r w:rsidRPr="00AA6D64">
              <w:rPr>
                <w:color w:val="FFFFFF" w:themeColor="background1"/>
                <w:lang w:eastAsia="ar-SA"/>
              </w:rPr>
              <w:t>11.5</w:t>
            </w:r>
          </w:p>
          <w:p w14:paraId="5FDD6EC8" w14:textId="1B1155BF" w:rsidR="00C2214D" w:rsidRPr="00AA6D64" w:rsidRDefault="00E04F81" w:rsidP="00B51145">
            <w:pPr>
              <w:rPr>
                <w:color w:val="FFFFFF" w:themeColor="background1"/>
                <w:lang w:eastAsia="ar-SA"/>
              </w:rPr>
            </w:pPr>
            <w:r>
              <w:rPr>
                <w:color w:val="FFFFFF" w:themeColor="background1"/>
                <w:lang w:eastAsia="ar-SA"/>
              </w:rPr>
              <w:t>Completed</w:t>
            </w:r>
          </w:p>
        </w:tc>
        <w:tc>
          <w:tcPr>
            <w:tcW w:w="2268" w:type="dxa"/>
            <w:shd w:val="clear" w:color="auto" w:fill="7030A0"/>
          </w:tcPr>
          <w:p w14:paraId="1E6DDF17" w14:textId="1EDD47F3" w:rsidR="00C2214D" w:rsidRPr="00AA6D64" w:rsidRDefault="00C2214D" w:rsidP="003018A9">
            <w:pPr>
              <w:rPr>
                <w:color w:val="FFFFFF" w:themeColor="background1"/>
                <w:lang w:eastAsia="ar-SA"/>
              </w:rPr>
            </w:pPr>
            <w:r w:rsidRPr="00AA6D64">
              <w:rPr>
                <w:color w:val="FFFFFF" w:themeColor="background1"/>
                <w:lang w:eastAsia="ar-SA"/>
              </w:rPr>
              <w:t>Showcasing recycling</w:t>
            </w:r>
          </w:p>
        </w:tc>
        <w:tc>
          <w:tcPr>
            <w:tcW w:w="567" w:type="dxa"/>
            <w:shd w:val="clear" w:color="auto" w:fill="7030A0"/>
          </w:tcPr>
          <w:p w14:paraId="781446A6" w14:textId="63C462D3" w:rsidR="00C2214D" w:rsidRPr="00AA6D64" w:rsidRDefault="00C2214D" w:rsidP="003018A9">
            <w:pPr>
              <w:rPr>
                <w:color w:val="FFFFFF" w:themeColor="background1"/>
                <w:lang w:eastAsia="ar-SA"/>
              </w:rPr>
            </w:pPr>
            <w:r w:rsidRPr="00AA6D64">
              <w:rPr>
                <w:color w:val="FFFFFF" w:themeColor="background1"/>
                <w:lang w:eastAsia="ar-SA"/>
              </w:rPr>
              <w:t>October 2022</w:t>
            </w:r>
          </w:p>
        </w:tc>
        <w:tc>
          <w:tcPr>
            <w:tcW w:w="1418" w:type="dxa"/>
            <w:shd w:val="clear" w:color="auto" w:fill="7030A0"/>
          </w:tcPr>
          <w:p w14:paraId="3CE75194" w14:textId="7B73B3F3" w:rsidR="00C2214D" w:rsidRPr="00AA6D64" w:rsidRDefault="00C2214D" w:rsidP="003018A9">
            <w:pPr>
              <w:rPr>
                <w:color w:val="FFFFFF" w:themeColor="background1"/>
                <w:lang w:eastAsia="ar-SA"/>
              </w:rPr>
            </w:pPr>
            <w:r w:rsidRPr="00AA6D64">
              <w:rPr>
                <w:color w:val="FFFFFF" w:themeColor="background1"/>
                <w:lang w:eastAsia="ar-SA"/>
              </w:rPr>
              <w:t>CCS, Leisure, Events, ESU</w:t>
            </w:r>
          </w:p>
        </w:tc>
        <w:tc>
          <w:tcPr>
            <w:tcW w:w="1418" w:type="dxa"/>
            <w:shd w:val="clear" w:color="auto" w:fill="7030A0"/>
          </w:tcPr>
          <w:p w14:paraId="4CEFE771" w14:textId="36C8FAB1" w:rsidR="00C2214D" w:rsidRPr="00AA6D64" w:rsidRDefault="00C2214D" w:rsidP="003018A9">
            <w:pPr>
              <w:rPr>
                <w:color w:val="FFFFFF" w:themeColor="background1"/>
                <w:lang w:eastAsia="ar-SA"/>
              </w:rPr>
            </w:pPr>
            <w:r w:rsidRPr="00AA6D64">
              <w:rPr>
                <w:color w:val="FFFFFF" w:themeColor="background1"/>
                <w:lang w:eastAsia="ar-SA"/>
              </w:rPr>
              <w:t>Andrea Smith, Carbon Reduction Project Manager</w:t>
            </w:r>
          </w:p>
        </w:tc>
      </w:tr>
      <w:tr w:rsidR="00C2214D" w:rsidRPr="008E4B0F" w14:paraId="7099CC70" w14:textId="77777777" w:rsidTr="00E04F81">
        <w:tc>
          <w:tcPr>
            <w:tcW w:w="567" w:type="dxa"/>
            <w:shd w:val="clear" w:color="auto" w:fill="7030A0"/>
          </w:tcPr>
          <w:p w14:paraId="529D8AC7" w14:textId="278293FE" w:rsidR="00C2214D" w:rsidRPr="00E04F81" w:rsidRDefault="00C2214D" w:rsidP="00B51145">
            <w:pPr>
              <w:rPr>
                <w:color w:val="FFFFFF" w:themeColor="background1"/>
                <w:lang w:eastAsia="ar-SA"/>
              </w:rPr>
            </w:pPr>
            <w:r w:rsidRPr="00E04F81">
              <w:rPr>
                <w:color w:val="FFFFFF" w:themeColor="background1"/>
                <w:lang w:eastAsia="ar-SA"/>
              </w:rPr>
              <w:lastRenderedPageBreak/>
              <w:t>F: Partnerships</w:t>
            </w:r>
          </w:p>
        </w:tc>
        <w:tc>
          <w:tcPr>
            <w:tcW w:w="1418" w:type="dxa"/>
            <w:gridSpan w:val="4"/>
            <w:shd w:val="clear" w:color="auto" w:fill="7030A0"/>
          </w:tcPr>
          <w:p w14:paraId="00E1C6F1" w14:textId="50379EF4" w:rsidR="00C2214D" w:rsidRPr="00E04F81" w:rsidRDefault="00C2214D" w:rsidP="003018A9">
            <w:pPr>
              <w:rPr>
                <w:color w:val="FFFFFF" w:themeColor="background1"/>
                <w:lang w:eastAsia="ar-SA"/>
              </w:rPr>
            </w:pPr>
            <w:r w:rsidRPr="00E04F81">
              <w:rPr>
                <w:color w:val="FFFFFF" w:themeColor="background1"/>
                <w:lang w:eastAsia="ar-SA"/>
              </w:rPr>
              <w:t xml:space="preserve">Nellie the fish, the sculpture used to collect plastic bottles and owned by </w:t>
            </w:r>
            <w:r w:rsidR="002B749C" w:rsidRPr="00E04F81">
              <w:rPr>
                <w:color w:val="FFFFFF" w:themeColor="background1"/>
                <w:lang w:eastAsia="ar-SA"/>
              </w:rPr>
              <w:t>Final</w:t>
            </w:r>
            <w:r w:rsidRPr="00E04F81">
              <w:rPr>
                <w:color w:val="FFFFFF" w:themeColor="background1"/>
                <w:lang w:eastAsia="ar-SA"/>
              </w:rPr>
              <w:t xml:space="preserve"> Straw Foundation, w</w:t>
            </w:r>
            <w:r w:rsidR="00AA6D64" w:rsidRPr="00E04F81">
              <w:rPr>
                <w:color w:val="FFFFFF" w:themeColor="background1"/>
                <w:lang w:eastAsia="ar-SA"/>
              </w:rPr>
              <w:t xml:space="preserve">as </w:t>
            </w:r>
            <w:r w:rsidRPr="00E04F81">
              <w:rPr>
                <w:color w:val="FFFFFF" w:themeColor="background1"/>
                <w:lang w:eastAsia="ar-SA"/>
              </w:rPr>
              <w:t>sited at Chichester Cathedral Green in October</w:t>
            </w:r>
            <w:r w:rsidR="00721FB5">
              <w:rPr>
                <w:color w:val="FFFFFF" w:themeColor="background1"/>
                <w:lang w:eastAsia="ar-SA"/>
              </w:rPr>
              <w:t xml:space="preserve"> 2022</w:t>
            </w:r>
            <w:r w:rsidRPr="00E04F81">
              <w:rPr>
                <w:color w:val="FFFFFF" w:themeColor="background1"/>
                <w:lang w:eastAsia="ar-SA"/>
              </w:rPr>
              <w:t xml:space="preserve">. </w:t>
            </w:r>
          </w:p>
        </w:tc>
      </w:tr>
    </w:tbl>
    <w:p w14:paraId="633DB2D2" w14:textId="77777777" w:rsidR="008E4B0F" w:rsidRDefault="008E4B0F" w:rsidP="008E4B0F">
      <w:pPr>
        <w:rPr>
          <w:lang w:eastAsia="ar-SA"/>
        </w:rPr>
      </w:pPr>
    </w:p>
    <w:p w14:paraId="51021467" w14:textId="77777777" w:rsidR="008E4B0F" w:rsidRDefault="008E4B0F" w:rsidP="005F070A">
      <w:pPr>
        <w:pStyle w:val="Heading2"/>
      </w:pPr>
      <w:r>
        <w:t>Transport</w:t>
      </w:r>
    </w:p>
    <w:tbl>
      <w:tblPr>
        <w:tblStyle w:val="TableGrid12"/>
        <w:tblW w:w="0" w:type="auto"/>
        <w:tblLook w:val="04A0" w:firstRow="1" w:lastRow="0" w:firstColumn="1" w:lastColumn="0" w:noHBand="0" w:noVBand="1"/>
        <w:tblCaption w:val="Transport"/>
      </w:tblPr>
      <w:tblGrid>
        <w:gridCol w:w="1597"/>
        <w:gridCol w:w="2201"/>
        <w:gridCol w:w="1514"/>
        <w:gridCol w:w="1823"/>
        <w:gridCol w:w="1881"/>
      </w:tblGrid>
      <w:tr w:rsidR="00802B6E" w:rsidRPr="00802B6E" w14:paraId="414A8962" w14:textId="77777777" w:rsidTr="00B70605">
        <w:trPr>
          <w:tblHeader/>
        </w:trPr>
        <w:tc>
          <w:tcPr>
            <w:tcW w:w="0" w:type="auto"/>
          </w:tcPr>
          <w:p w14:paraId="57D5A5C2" w14:textId="77777777" w:rsidR="00802B6E" w:rsidRPr="00802B6E" w:rsidRDefault="00802B6E" w:rsidP="00802B6E">
            <w:pPr>
              <w:rPr>
                <w:b/>
                <w:lang w:eastAsia="ar-SA"/>
              </w:rPr>
            </w:pPr>
          </w:p>
        </w:tc>
        <w:tc>
          <w:tcPr>
            <w:tcW w:w="0" w:type="auto"/>
          </w:tcPr>
          <w:p w14:paraId="3A44E45C" w14:textId="77777777" w:rsidR="00802B6E" w:rsidRPr="00802B6E" w:rsidRDefault="00802B6E" w:rsidP="00802B6E">
            <w:pPr>
              <w:rPr>
                <w:b/>
                <w:lang w:eastAsia="ar-SA"/>
              </w:rPr>
            </w:pPr>
            <w:r w:rsidRPr="00802B6E">
              <w:rPr>
                <w:b/>
                <w:lang w:eastAsia="ar-SA"/>
              </w:rPr>
              <w:t xml:space="preserve">Actions </w:t>
            </w:r>
          </w:p>
        </w:tc>
        <w:tc>
          <w:tcPr>
            <w:tcW w:w="0" w:type="auto"/>
          </w:tcPr>
          <w:p w14:paraId="7FF971F0" w14:textId="77777777" w:rsidR="00802B6E" w:rsidRPr="00802B6E" w:rsidRDefault="00802B6E" w:rsidP="00802B6E">
            <w:pPr>
              <w:rPr>
                <w:b/>
                <w:lang w:eastAsia="ar-SA"/>
              </w:rPr>
            </w:pPr>
            <w:r w:rsidRPr="00802B6E">
              <w:rPr>
                <w:b/>
                <w:lang w:eastAsia="ar-SA"/>
              </w:rPr>
              <w:t>Target dates</w:t>
            </w:r>
          </w:p>
        </w:tc>
        <w:tc>
          <w:tcPr>
            <w:tcW w:w="0" w:type="auto"/>
          </w:tcPr>
          <w:p w14:paraId="1F950032" w14:textId="77777777" w:rsidR="00802B6E" w:rsidRPr="00802B6E" w:rsidRDefault="00802B6E" w:rsidP="00802B6E">
            <w:pPr>
              <w:rPr>
                <w:b/>
                <w:lang w:eastAsia="ar-SA"/>
              </w:rPr>
            </w:pPr>
            <w:r w:rsidRPr="00802B6E">
              <w:rPr>
                <w:b/>
                <w:lang w:eastAsia="ar-SA"/>
              </w:rPr>
              <w:t>Services involved in delivery</w:t>
            </w:r>
          </w:p>
        </w:tc>
        <w:tc>
          <w:tcPr>
            <w:tcW w:w="0" w:type="auto"/>
          </w:tcPr>
          <w:p w14:paraId="32354951" w14:textId="77777777" w:rsidR="00802B6E" w:rsidRPr="00802B6E" w:rsidRDefault="00802B6E" w:rsidP="00802B6E">
            <w:pPr>
              <w:rPr>
                <w:b/>
                <w:lang w:eastAsia="ar-SA"/>
              </w:rPr>
            </w:pPr>
            <w:r w:rsidRPr="00802B6E">
              <w:rPr>
                <w:b/>
                <w:lang w:eastAsia="ar-SA"/>
              </w:rPr>
              <w:t>Officer responsible for delivery</w:t>
            </w:r>
          </w:p>
        </w:tc>
      </w:tr>
      <w:tr w:rsidR="00802B6E" w:rsidRPr="00802B6E" w14:paraId="141104AF" w14:textId="77777777" w:rsidTr="00B70605">
        <w:tc>
          <w:tcPr>
            <w:tcW w:w="0" w:type="auto"/>
          </w:tcPr>
          <w:p w14:paraId="63855016" w14:textId="77777777" w:rsidR="00802B6E" w:rsidRPr="00802B6E" w:rsidRDefault="00802B6E" w:rsidP="00802B6E">
            <w:pPr>
              <w:rPr>
                <w:lang w:eastAsia="ar-SA"/>
              </w:rPr>
            </w:pPr>
            <w:r w:rsidRPr="00802B6E">
              <w:rPr>
                <w:lang w:eastAsia="ar-SA"/>
              </w:rPr>
              <w:t>12.1</w:t>
            </w:r>
          </w:p>
        </w:tc>
        <w:tc>
          <w:tcPr>
            <w:tcW w:w="0" w:type="auto"/>
          </w:tcPr>
          <w:p w14:paraId="0C5E53E2" w14:textId="77777777" w:rsidR="00802B6E" w:rsidRPr="00802B6E" w:rsidRDefault="00802B6E" w:rsidP="00802B6E">
            <w:pPr>
              <w:rPr>
                <w:rFonts w:eastAsia="Times New Roman"/>
              </w:rPr>
            </w:pPr>
            <w:r w:rsidRPr="00802B6E">
              <w:rPr>
                <w:rFonts w:eastAsia="Times New Roman"/>
              </w:rPr>
              <w:t>Promote reduced carbon travel through provision of information on options and funding opportunities to partners.</w:t>
            </w:r>
          </w:p>
          <w:p w14:paraId="19C4AA32" w14:textId="77777777" w:rsidR="00802B6E" w:rsidRPr="00802B6E" w:rsidRDefault="00802B6E" w:rsidP="00802B6E">
            <w:pPr>
              <w:rPr>
                <w:lang w:eastAsia="ar-SA"/>
              </w:rPr>
            </w:pPr>
          </w:p>
        </w:tc>
        <w:tc>
          <w:tcPr>
            <w:tcW w:w="0" w:type="auto"/>
          </w:tcPr>
          <w:p w14:paraId="28C1F045" w14:textId="77777777" w:rsidR="00802B6E" w:rsidRPr="00802B6E" w:rsidRDefault="00802B6E" w:rsidP="00802B6E">
            <w:pPr>
              <w:rPr>
                <w:lang w:eastAsia="ar-SA"/>
              </w:rPr>
            </w:pPr>
            <w:r w:rsidRPr="00802B6E">
              <w:rPr>
                <w:lang w:eastAsia="ar-SA"/>
              </w:rPr>
              <w:t>To be set</w:t>
            </w:r>
          </w:p>
        </w:tc>
        <w:tc>
          <w:tcPr>
            <w:tcW w:w="0" w:type="auto"/>
          </w:tcPr>
          <w:p w14:paraId="332B5212" w14:textId="77777777" w:rsidR="00802B6E" w:rsidRPr="00802B6E" w:rsidRDefault="00802B6E" w:rsidP="00802B6E">
            <w:pPr>
              <w:rPr>
                <w:lang w:eastAsia="ar-SA"/>
              </w:rPr>
            </w:pPr>
            <w:r w:rsidRPr="00802B6E">
              <w:rPr>
                <w:lang w:eastAsia="ar-SA"/>
              </w:rPr>
              <w:t>Environmental Protection</w:t>
            </w:r>
          </w:p>
        </w:tc>
        <w:tc>
          <w:tcPr>
            <w:tcW w:w="0" w:type="auto"/>
          </w:tcPr>
          <w:p w14:paraId="1FF84F90" w14:textId="6A323EBB" w:rsidR="00802B6E" w:rsidRPr="00802B6E" w:rsidRDefault="00802B6E" w:rsidP="00802B6E">
            <w:pPr>
              <w:rPr>
                <w:lang w:eastAsia="ar-SA"/>
              </w:rPr>
            </w:pPr>
            <w:r w:rsidRPr="00802B6E">
              <w:rPr>
                <w:lang w:eastAsia="ar-SA"/>
              </w:rPr>
              <w:t xml:space="preserve">Andrea Smith, </w:t>
            </w:r>
            <w:r w:rsidR="00924459">
              <w:rPr>
                <w:lang w:eastAsia="ar-SA"/>
              </w:rPr>
              <w:t>Carbon Reduction Project Manager</w:t>
            </w:r>
            <w:r w:rsidRPr="00802B6E">
              <w:rPr>
                <w:lang w:eastAsia="ar-SA"/>
              </w:rPr>
              <w:t xml:space="preserve"> </w:t>
            </w:r>
          </w:p>
        </w:tc>
      </w:tr>
      <w:tr w:rsidR="00802B6E" w:rsidRPr="00802B6E" w14:paraId="5E474C62" w14:textId="77777777" w:rsidTr="00B70605">
        <w:tc>
          <w:tcPr>
            <w:tcW w:w="0" w:type="auto"/>
          </w:tcPr>
          <w:p w14:paraId="6BED57FB" w14:textId="38561204" w:rsidR="00802B6E" w:rsidRPr="00802B6E" w:rsidRDefault="00651410" w:rsidP="00802B6E">
            <w:pPr>
              <w:rPr>
                <w:lang w:eastAsia="ar-SA"/>
              </w:rPr>
            </w:pPr>
            <w:r>
              <w:rPr>
                <w:lang w:eastAsia="ar-SA"/>
              </w:rPr>
              <w:t>F: Engaging with others</w:t>
            </w:r>
          </w:p>
        </w:tc>
        <w:tc>
          <w:tcPr>
            <w:tcW w:w="0" w:type="auto"/>
            <w:gridSpan w:val="4"/>
          </w:tcPr>
          <w:p w14:paraId="0B55310C" w14:textId="77777777" w:rsidR="00802B6E" w:rsidRPr="00802B6E" w:rsidRDefault="00802B6E" w:rsidP="00802B6E">
            <w:pPr>
              <w:rPr>
                <w:lang w:eastAsia="ar-SA"/>
              </w:rPr>
            </w:pPr>
            <w:r w:rsidRPr="00802B6E">
              <w:rPr>
                <w:lang w:eastAsia="ar-SA"/>
              </w:rPr>
              <w:t>Related to actions 5.1 and 8.1.</w:t>
            </w:r>
          </w:p>
        </w:tc>
      </w:tr>
      <w:tr w:rsidR="00802B6E" w:rsidRPr="00802B6E" w14:paraId="0F0E9EFF" w14:textId="77777777" w:rsidTr="00192CC4">
        <w:tc>
          <w:tcPr>
            <w:tcW w:w="0" w:type="auto"/>
            <w:shd w:val="clear" w:color="auto" w:fill="7030A0"/>
          </w:tcPr>
          <w:p w14:paraId="704A4030" w14:textId="77777777" w:rsidR="00802B6E" w:rsidRPr="009D3B58" w:rsidRDefault="00802B6E" w:rsidP="00802B6E">
            <w:pPr>
              <w:rPr>
                <w:color w:val="FFFFFF" w:themeColor="background1"/>
                <w:lang w:eastAsia="ar-SA"/>
              </w:rPr>
            </w:pPr>
            <w:r w:rsidRPr="009D3B58">
              <w:rPr>
                <w:color w:val="FFFFFF" w:themeColor="background1"/>
                <w:lang w:eastAsia="ar-SA"/>
              </w:rPr>
              <w:t>12.2</w:t>
            </w:r>
          </w:p>
          <w:p w14:paraId="6B8D638D" w14:textId="410F6658" w:rsidR="00C50FC2" w:rsidRPr="009D3B58" w:rsidRDefault="002A57EB" w:rsidP="00802B6E">
            <w:pPr>
              <w:rPr>
                <w:color w:val="FFFFFF" w:themeColor="background1"/>
                <w:lang w:eastAsia="ar-SA"/>
              </w:rPr>
            </w:pPr>
            <w:r w:rsidRPr="009D3B58">
              <w:rPr>
                <w:color w:val="FFFFFF" w:themeColor="background1"/>
                <w:lang w:eastAsia="ar-SA"/>
              </w:rPr>
              <w:t>Completed</w:t>
            </w:r>
          </w:p>
        </w:tc>
        <w:tc>
          <w:tcPr>
            <w:tcW w:w="0" w:type="auto"/>
            <w:shd w:val="clear" w:color="auto" w:fill="7030A0"/>
          </w:tcPr>
          <w:p w14:paraId="2A310AA4" w14:textId="77777777" w:rsidR="00802B6E" w:rsidRPr="009D3B58" w:rsidRDefault="00802B6E" w:rsidP="00802B6E">
            <w:pPr>
              <w:rPr>
                <w:color w:val="FFFFFF" w:themeColor="background1"/>
                <w:lang w:eastAsia="ar-SA"/>
              </w:rPr>
            </w:pPr>
            <w:r w:rsidRPr="009D3B58">
              <w:rPr>
                <w:color w:val="FFFFFF" w:themeColor="background1"/>
                <w:lang w:eastAsia="ar-SA"/>
              </w:rPr>
              <w:t>Develop new taxi licensing policy.</w:t>
            </w:r>
          </w:p>
        </w:tc>
        <w:tc>
          <w:tcPr>
            <w:tcW w:w="0" w:type="auto"/>
            <w:shd w:val="clear" w:color="auto" w:fill="7030A0"/>
          </w:tcPr>
          <w:p w14:paraId="3671F724" w14:textId="77777777" w:rsidR="00802B6E" w:rsidRPr="009D3B58" w:rsidRDefault="00802B6E" w:rsidP="00802B6E">
            <w:pPr>
              <w:rPr>
                <w:color w:val="FFFFFF" w:themeColor="background1"/>
                <w:lang w:eastAsia="ar-SA"/>
              </w:rPr>
            </w:pPr>
            <w:r w:rsidRPr="009D3B58">
              <w:rPr>
                <w:color w:val="FFFFFF" w:themeColor="background1"/>
                <w:lang w:eastAsia="ar-SA"/>
              </w:rPr>
              <w:t>To go to General Licensing Committee in February 2021.</w:t>
            </w:r>
          </w:p>
        </w:tc>
        <w:tc>
          <w:tcPr>
            <w:tcW w:w="0" w:type="auto"/>
            <w:shd w:val="clear" w:color="auto" w:fill="7030A0"/>
          </w:tcPr>
          <w:p w14:paraId="4D22F772" w14:textId="77777777" w:rsidR="00802B6E" w:rsidRPr="009D3B58" w:rsidRDefault="00802B6E" w:rsidP="00802B6E">
            <w:pPr>
              <w:rPr>
                <w:color w:val="FFFFFF" w:themeColor="background1"/>
                <w:lang w:eastAsia="ar-SA"/>
              </w:rPr>
            </w:pPr>
            <w:r w:rsidRPr="009D3B58">
              <w:rPr>
                <w:color w:val="FFFFFF" w:themeColor="background1"/>
                <w:lang w:eastAsia="ar-SA"/>
              </w:rPr>
              <w:t>Licensing, Environmental Protection</w:t>
            </w:r>
          </w:p>
        </w:tc>
        <w:tc>
          <w:tcPr>
            <w:tcW w:w="0" w:type="auto"/>
            <w:shd w:val="clear" w:color="auto" w:fill="7030A0"/>
          </w:tcPr>
          <w:p w14:paraId="517BA24F" w14:textId="77777777" w:rsidR="00802B6E" w:rsidRPr="009D3B58" w:rsidRDefault="00802B6E" w:rsidP="00802B6E">
            <w:pPr>
              <w:rPr>
                <w:color w:val="FFFFFF" w:themeColor="background1"/>
                <w:lang w:eastAsia="ar-SA"/>
              </w:rPr>
            </w:pPr>
            <w:r w:rsidRPr="009D3B58">
              <w:rPr>
                <w:color w:val="FFFFFF" w:themeColor="background1"/>
                <w:lang w:eastAsia="ar-SA"/>
              </w:rPr>
              <w:t>David Knowles-Ley, Licensing Manager</w:t>
            </w:r>
          </w:p>
        </w:tc>
      </w:tr>
      <w:tr w:rsidR="00802B6E" w:rsidRPr="00802B6E" w14:paraId="29D147A7" w14:textId="77777777" w:rsidTr="00192CC4">
        <w:tc>
          <w:tcPr>
            <w:tcW w:w="0" w:type="auto"/>
            <w:shd w:val="clear" w:color="auto" w:fill="7030A0"/>
          </w:tcPr>
          <w:p w14:paraId="3EF65E80" w14:textId="5F10A527" w:rsidR="00802B6E" w:rsidRPr="009D3B58" w:rsidRDefault="00651410" w:rsidP="00802B6E">
            <w:pPr>
              <w:rPr>
                <w:color w:val="FFFFFF" w:themeColor="background1"/>
                <w:lang w:eastAsia="ar-SA"/>
              </w:rPr>
            </w:pPr>
            <w:r w:rsidRPr="009D3B58">
              <w:rPr>
                <w:color w:val="FFFFFF" w:themeColor="background1"/>
                <w:lang w:eastAsia="ar-SA"/>
              </w:rPr>
              <w:t>A: Direct Control</w:t>
            </w:r>
          </w:p>
        </w:tc>
        <w:tc>
          <w:tcPr>
            <w:tcW w:w="0" w:type="auto"/>
            <w:gridSpan w:val="4"/>
            <w:shd w:val="clear" w:color="auto" w:fill="7030A0"/>
          </w:tcPr>
          <w:p w14:paraId="0C942161" w14:textId="775F51F5" w:rsidR="00802B6E" w:rsidRPr="009D3B58" w:rsidRDefault="009006C2" w:rsidP="00802B6E">
            <w:pPr>
              <w:rPr>
                <w:color w:val="FFFFFF" w:themeColor="background1"/>
                <w:lang w:eastAsia="ar-SA"/>
              </w:rPr>
            </w:pPr>
            <w:r w:rsidRPr="009D3B58">
              <w:rPr>
                <w:color w:val="FFFFFF" w:themeColor="background1"/>
                <w:lang w:eastAsia="ar-SA"/>
              </w:rPr>
              <w:t>This action has been completed.</w:t>
            </w:r>
          </w:p>
        </w:tc>
      </w:tr>
      <w:tr w:rsidR="00802B6E" w:rsidRPr="00802B6E" w14:paraId="0CCD061E" w14:textId="77777777" w:rsidTr="00192CC4">
        <w:tc>
          <w:tcPr>
            <w:tcW w:w="0" w:type="auto"/>
            <w:shd w:val="clear" w:color="auto" w:fill="7030A0"/>
          </w:tcPr>
          <w:p w14:paraId="5CB69B19" w14:textId="77777777" w:rsidR="00802B6E" w:rsidRPr="009D3B58" w:rsidRDefault="00802B6E" w:rsidP="00802B6E">
            <w:pPr>
              <w:rPr>
                <w:color w:val="FFFFFF" w:themeColor="background1"/>
                <w:lang w:eastAsia="ar-SA"/>
              </w:rPr>
            </w:pPr>
            <w:bookmarkStart w:id="22" w:name="_Hlk92206180"/>
            <w:r w:rsidRPr="009D3B58">
              <w:rPr>
                <w:color w:val="FFFFFF" w:themeColor="background1"/>
                <w:lang w:eastAsia="ar-SA"/>
              </w:rPr>
              <w:t>12.3</w:t>
            </w:r>
          </w:p>
          <w:p w14:paraId="6468E838" w14:textId="28D6ECA1" w:rsidR="00C50FC2" w:rsidRPr="009D3B58" w:rsidRDefault="002A57EB" w:rsidP="00802B6E">
            <w:pPr>
              <w:rPr>
                <w:color w:val="FFFFFF" w:themeColor="background1"/>
                <w:lang w:eastAsia="ar-SA"/>
              </w:rPr>
            </w:pPr>
            <w:r w:rsidRPr="009D3B58">
              <w:rPr>
                <w:color w:val="FFFFFF" w:themeColor="background1"/>
                <w:lang w:eastAsia="ar-SA"/>
              </w:rPr>
              <w:t>Completed</w:t>
            </w:r>
          </w:p>
        </w:tc>
        <w:tc>
          <w:tcPr>
            <w:tcW w:w="0" w:type="auto"/>
            <w:shd w:val="clear" w:color="auto" w:fill="7030A0"/>
          </w:tcPr>
          <w:p w14:paraId="27A199E4" w14:textId="77777777" w:rsidR="00802B6E" w:rsidRPr="009D3B58" w:rsidRDefault="00802B6E" w:rsidP="00802B6E">
            <w:pPr>
              <w:rPr>
                <w:color w:val="FFFFFF" w:themeColor="background1"/>
                <w:lang w:eastAsia="ar-SA"/>
              </w:rPr>
            </w:pPr>
            <w:r w:rsidRPr="009D3B58">
              <w:rPr>
                <w:color w:val="FFFFFF" w:themeColor="background1"/>
                <w:lang w:eastAsia="ar-SA"/>
              </w:rPr>
              <w:t>Approval of CDC’s Local Cycling and Walking Infrastructure Plan (LCWIP).</w:t>
            </w:r>
          </w:p>
        </w:tc>
        <w:tc>
          <w:tcPr>
            <w:tcW w:w="0" w:type="auto"/>
            <w:shd w:val="clear" w:color="auto" w:fill="7030A0"/>
          </w:tcPr>
          <w:p w14:paraId="7D9988BB" w14:textId="77777777" w:rsidR="00802B6E" w:rsidRPr="009D3B58" w:rsidRDefault="00802B6E" w:rsidP="00802B6E">
            <w:pPr>
              <w:rPr>
                <w:color w:val="FFFFFF" w:themeColor="background1"/>
                <w:lang w:eastAsia="ar-SA"/>
              </w:rPr>
            </w:pPr>
            <w:r w:rsidRPr="009D3B58">
              <w:rPr>
                <w:color w:val="FFFFFF" w:themeColor="background1"/>
                <w:lang w:eastAsia="ar-SA"/>
              </w:rPr>
              <w:t>2021</w:t>
            </w:r>
          </w:p>
        </w:tc>
        <w:tc>
          <w:tcPr>
            <w:tcW w:w="0" w:type="auto"/>
            <w:shd w:val="clear" w:color="auto" w:fill="7030A0"/>
          </w:tcPr>
          <w:p w14:paraId="061F6406" w14:textId="77777777" w:rsidR="00802B6E" w:rsidRPr="009D3B58" w:rsidRDefault="00802B6E" w:rsidP="00802B6E">
            <w:pPr>
              <w:rPr>
                <w:color w:val="FFFFFF" w:themeColor="background1"/>
                <w:lang w:eastAsia="ar-SA"/>
              </w:rPr>
            </w:pPr>
            <w:r w:rsidRPr="009D3B58">
              <w:rPr>
                <w:color w:val="FFFFFF" w:themeColor="background1"/>
                <w:lang w:eastAsia="ar-SA"/>
              </w:rPr>
              <w:t>Environmental Protection</w:t>
            </w:r>
          </w:p>
        </w:tc>
        <w:tc>
          <w:tcPr>
            <w:tcW w:w="0" w:type="auto"/>
            <w:shd w:val="clear" w:color="auto" w:fill="7030A0"/>
          </w:tcPr>
          <w:p w14:paraId="7D4CF7D8" w14:textId="77777777" w:rsidR="00802B6E" w:rsidRPr="009D3B58" w:rsidRDefault="00802B6E" w:rsidP="00802B6E">
            <w:pPr>
              <w:rPr>
                <w:color w:val="FFFFFF" w:themeColor="background1"/>
                <w:lang w:eastAsia="ar-SA"/>
              </w:rPr>
            </w:pPr>
            <w:r w:rsidRPr="009D3B58">
              <w:rPr>
                <w:color w:val="FFFFFF" w:themeColor="background1"/>
                <w:lang w:eastAsia="ar-SA"/>
              </w:rPr>
              <w:t>Simon Ballard, Environmental Protection Manager</w:t>
            </w:r>
          </w:p>
        </w:tc>
      </w:tr>
      <w:tr w:rsidR="00A85201" w:rsidRPr="00802B6E" w14:paraId="0AC02AD3" w14:textId="77777777" w:rsidTr="00192CC4">
        <w:tc>
          <w:tcPr>
            <w:tcW w:w="0" w:type="auto"/>
            <w:shd w:val="clear" w:color="auto" w:fill="7030A0"/>
          </w:tcPr>
          <w:p w14:paraId="30706F10" w14:textId="74A4AB0E" w:rsidR="00A85201" w:rsidRPr="009D3B58" w:rsidRDefault="00651410" w:rsidP="00802B6E">
            <w:pPr>
              <w:rPr>
                <w:color w:val="FFFFFF" w:themeColor="background1"/>
                <w:lang w:eastAsia="ar-SA"/>
              </w:rPr>
            </w:pPr>
            <w:r w:rsidRPr="009D3B58">
              <w:rPr>
                <w:color w:val="FFFFFF" w:themeColor="background1"/>
                <w:lang w:eastAsia="ar-SA"/>
              </w:rPr>
              <w:t>A: Direct Control</w:t>
            </w:r>
          </w:p>
        </w:tc>
        <w:tc>
          <w:tcPr>
            <w:tcW w:w="0" w:type="auto"/>
            <w:gridSpan w:val="4"/>
            <w:shd w:val="clear" w:color="auto" w:fill="7030A0"/>
          </w:tcPr>
          <w:p w14:paraId="64617B32" w14:textId="77777777" w:rsidR="00A85201" w:rsidRPr="009D3B58" w:rsidRDefault="00A85201" w:rsidP="00802B6E">
            <w:pPr>
              <w:rPr>
                <w:color w:val="FFFFFF" w:themeColor="background1"/>
                <w:lang w:eastAsia="ar-SA"/>
              </w:rPr>
            </w:pPr>
            <w:r w:rsidRPr="009D3B58">
              <w:rPr>
                <w:color w:val="FFFFFF" w:themeColor="background1"/>
                <w:lang w:eastAsia="ar-SA"/>
              </w:rPr>
              <w:t xml:space="preserve">Approved by </w:t>
            </w:r>
            <w:r w:rsidR="00097A7F" w:rsidRPr="009D3B58">
              <w:rPr>
                <w:color w:val="FFFFFF" w:themeColor="background1"/>
                <w:lang w:eastAsia="ar-SA"/>
              </w:rPr>
              <w:t xml:space="preserve">the </w:t>
            </w:r>
            <w:r w:rsidRPr="009D3B58">
              <w:rPr>
                <w:color w:val="FFFFFF" w:themeColor="background1"/>
                <w:lang w:eastAsia="ar-SA"/>
              </w:rPr>
              <w:t xml:space="preserve">Council </w:t>
            </w:r>
            <w:r w:rsidR="00097A7F" w:rsidRPr="009D3B58">
              <w:rPr>
                <w:color w:val="FFFFFF" w:themeColor="background1"/>
                <w:lang w:eastAsia="ar-SA"/>
              </w:rPr>
              <w:t xml:space="preserve">in </w:t>
            </w:r>
            <w:r w:rsidRPr="009D3B58">
              <w:rPr>
                <w:color w:val="FFFFFF" w:themeColor="background1"/>
                <w:lang w:eastAsia="ar-SA"/>
              </w:rPr>
              <w:t>May 2021</w:t>
            </w:r>
          </w:p>
        </w:tc>
      </w:tr>
      <w:tr w:rsidR="00802B6E" w:rsidRPr="00802B6E" w14:paraId="7E88512C" w14:textId="77777777" w:rsidTr="00B70605">
        <w:tc>
          <w:tcPr>
            <w:tcW w:w="0" w:type="auto"/>
          </w:tcPr>
          <w:p w14:paraId="09378539" w14:textId="77777777" w:rsidR="00802B6E" w:rsidRPr="00117FE4" w:rsidRDefault="00802B6E" w:rsidP="00802B6E">
            <w:pPr>
              <w:rPr>
                <w:lang w:eastAsia="ar-SA"/>
              </w:rPr>
            </w:pPr>
            <w:r w:rsidRPr="00802B6E">
              <w:rPr>
                <w:lang w:eastAsia="ar-SA"/>
              </w:rPr>
              <w:t>12.4</w:t>
            </w:r>
          </w:p>
        </w:tc>
        <w:tc>
          <w:tcPr>
            <w:tcW w:w="0" w:type="auto"/>
          </w:tcPr>
          <w:p w14:paraId="31FE8166" w14:textId="77777777" w:rsidR="00802B6E" w:rsidRPr="00802B6E" w:rsidRDefault="00802B6E" w:rsidP="00802B6E">
            <w:pPr>
              <w:rPr>
                <w:lang w:eastAsia="ar-SA"/>
              </w:rPr>
            </w:pPr>
            <w:r w:rsidRPr="00802B6E">
              <w:rPr>
                <w:bCs/>
                <w:color w:val="000000"/>
                <w:lang w:eastAsia="ar-SA"/>
              </w:rPr>
              <w:t>Delivery of schemes in CDC’s LCWIP.</w:t>
            </w:r>
          </w:p>
        </w:tc>
        <w:tc>
          <w:tcPr>
            <w:tcW w:w="0" w:type="auto"/>
          </w:tcPr>
          <w:p w14:paraId="0BB6E78C" w14:textId="77777777" w:rsidR="00802B6E" w:rsidRPr="00802B6E" w:rsidRDefault="00802B6E" w:rsidP="00802B6E">
            <w:pPr>
              <w:rPr>
                <w:lang w:eastAsia="ar-SA"/>
              </w:rPr>
            </w:pPr>
            <w:r w:rsidRPr="00802B6E">
              <w:rPr>
                <w:lang w:eastAsia="ar-SA"/>
              </w:rPr>
              <w:t>To be set.</w:t>
            </w:r>
          </w:p>
        </w:tc>
        <w:tc>
          <w:tcPr>
            <w:tcW w:w="0" w:type="auto"/>
          </w:tcPr>
          <w:p w14:paraId="02DD8FE6" w14:textId="77777777" w:rsidR="00802B6E" w:rsidRPr="00802B6E" w:rsidRDefault="00802B6E" w:rsidP="00802B6E">
            <w:pPr>
              <w:rPr>
                <w:lang w:eastAsia="ar-SA"/>
              </w:rPr>
            </w:pPr>
            <w:r w:rsidRPr="00802B6E">
              <w:rPr>
                <w:lang w:eastAsia="ar-SA"/>
              </w:rPr>
              <w:t>Environmental Protection, WSCC</w:t>
            </w:r>
          </w:p>
        </w:tc>
        <w:tc>
          <w:tcPr>
            <w:tcW w:w="0" w:type="auto"/>
          </w:tcPr>
          <w:p w14:paraId="08E61A36" w14:textId="77777777" w:rsidR="00802B6E" w:rsidRPr="00802B6E" w:rsidRDefault="00802B6E" w:rsidP="00802B6E">
            <w:pPr>
              <w:rPr>
                <w:lang w:eastAsia="ar-SA"/>
              </w:rPr>
            </w:pPr>
            <w:r w:rsidRPr="00802B6E">
              <w:rPr>
                <w:lang w:eastAsia="ar-SA"/>
              </w:rPr>
              <w:t>Simon Ballard, Environmental Protection Manager</w:t>
            </w:r>
          </w:p>
        </w:tc>
      </w:tr>
      <w:tr w:rsidR="00A85201" w:rsidRPr="00802B6E" w14:paraId="5DE71E86" w14:textId="77777777" w:rsidTr="006B3432">
        <w:tc>
          <w:tcPr>
            <w:tcW w:w="0" w:type="auto"/>
          </w:tcPr>
          <w:p w14:paraId="4E9F07B9" w14:textId="6256D4C2" w:rsidR="00A85201" w:rsidRPr="00802B6E" w:rsidRDefault="00651410" w:rsidP="00802B6E">
            <w:pPr>
              <w:rPr>
                <w:lang w:eastAsia="ar-SA"/>
              </w:rPr>
            </w:pPr>
            <w:r>
              <w:rPr>
                <w:lang w:eastAsia="ar-SA"/>
              </w:rPr>
              <w:t>F: Partnerships</w:t>
            </w:r>
          </w:p>
        </w:tc>
        <w:tc>
          <w:tcPr>
            <w:tcW w:w="0" w:type="auto"/>
            <w:gridSpan w:val="4"/>
          </w:tcPr>
          <w:p w14:paraId="467B22AF" w14:textId="0E081EDE" w:rsidR="00CD5E23" w:rsidRDefault="00CD5E23" w:rsidP="00CD5E23">
            <w:pPr>
              <w:rPr>
                <w:lang w:eastAsia="ar-SA"/>
              </w:rPr>
            </w:pPr>
            <w:r>
              <w:rPr>
                <w:lang w:eastAsia="ar-SA"/>
              </w:rPr>
              <w:t>WSCC has prioritised</w:t>
            </w:r>
            <w:r w:rsidR="00B9198A">
              <w:rPr>
                <w:lang w:eastAsia="ar-SA"/>
              </w:rPr>
              <w:t xml:space="preserve"> </w:t>
            </w:r>
            <w:r>
              <w:rPr>
                <w:lang w:eastAsia="ar-SA"/>
              </w:rPr>
              <w:t>for</w:t>
            </w:r>
            <w:r w:rsidR="00B9198A">
              <w:rPr>
                <w:lang w:eastAsia="ar-SA"/>
              </w:rPr>
              <w:t xml:space="preserve"> </w:t>
            </w:r>
            <w:r>
              <w:rPr>
                <w:lang w:eastAsia="ar-SA"/>
              </w:rPr>
              <w:t xml:space="preserve">delivery all the schemes contained in </w:t>
            </w:r>
            <w:proofErr w:type="gramStart"/>
            <w:r>
              <w:rPr>
                <w:lang w:eastAsia="ar-SA"/>
              </w:rPr>
              <w:t>all of</w:t>
            </w:r>
            <w:proofErr w:type="gramEnd"/>
            <w:r>
              <w:rPr>
                <w:lang w:eastAsia="ar-SA"/>
              </w:rPr>
              <w:t xml:space="preserve"> the LCWIP documents across West Sussex. Three of the schemes (Route K, B and E) in the Chichester City LCWIP scored as high priority for delivery. </w:t>
            </w:r>
          </w:p>
          <w:p w14:paraId="7CEE5C7A" w14:textId="6B12378B" w:rsidR="00CD5E23" w:rsidRDefault="00CD5E23" w:rsidP="00CD5E23">
            <w:pPr>
              <w:rPr>
                <w:lang w:eastAsia="ar-SA"/>
              </w:rPr>
            </w:pPr>
            <w:r>
              <w:rPr>
                <w:lang w:eastAsia="ar-SA"/>
              </w:rPr>
              <w:t xml:space="preserve">Route K (Westgate, Chichester): This is in the first tranche of three schemes across West Sussex for delivery. </w:t>
            </w:r>
            <w:r w:rsidR="00D309CF">
              <w:rPr>
                <w:lang w:eastAsia="ar-SA"/>
              </w:rPr>
              <w:t xml:space="preserve">WSCC has let a </w:t>
            </w:r>
            <w:r w:rsidR="00C80272">
              <w:rPr>
                <w:lang w:eastAsia="ar-SA"/>
              </w:rPr>
              <w:t>contract for a feasibility study for this route.</w:t>
            </w:r>
          </w:p>
          <w:p w14:paraId="5F5EAA68" w14:textId="49079E0E" w:rsidR="00CD5E23" w:rsidRDefault="00CD5E23" w:rsidP="00CD5E23">
            <w:pPr>
              <w:rPr>
                <w:lang w:eastAsia="ar-SA"/>
              </w:rPr>
            </w:pPr>
            <w:r>
              <w:rPr>
                <w:lang w:eastAsia="ar-SA"/>
              </w:rPr>
              <w:lastRenderedPageBreak/>
              <w:t xml:space="preserve">Route B (Broadway, College Lane and Oaklands Park, Chichester). This scheme is in WSCC’s second tranche of schemes for delivery. This work will follow the implementation of the Route </w:t>
            </w:r>
            <w:r w:rsidR="00243A07">
              <w:rPr>
                <w:lang w:eastAsia="ar-SA"/>
              </w:rPr>
              <w:t>K</w:t>
            </w:r>
            <w:r>
              <w:rPr>
                <w:lang w:eastAsia="ar-SA"/>
              </w:rPr>
              <w:t xml:space="preserve"> scheme. Officers have met with Chichester University who are keen to see improvements to non-car mode links between the University Campus and Chichester.</w:t>
            </w:r>
          </w:p>
          <w:p w14:paraId="301563E5" w14:textId="0057D315" w:rsidR="00A85201" w:rsidRDefault="00CD5E23" w:rsidP="00CD5E23">
            <w:pPr>
              <w:rPr>
                <w:lang w:eastAsia="ar-SA"/>
              </w:rPr>
            </w:pPr>
            <w:r>
              <w:rPr>
                <w:lang w:eastAsia="ar-SA"/>
              </w:rPr>
              <w:t xml:space="preserve">Route E (North </w:t>
            </w:r>
            <w:proofErr w:type="spellStart"/>
            <w:r>
              <w:rPr>
                <w:lang w:eastAsia="ar-SA"/>
              </w:rPr>
              <w:t>Mundham</w:t>
            </w:r>
            <w:proofErr w:type="spellEnd"/>
            <w:r>
              <w:rPr>
                <w:lang w:eastAsia="ar-SA"/>
              </w:rPr>
              <w:t xml:space="preserve"> to Chichester via Quarry Lane</w:t>
            </w:r>
            <w:r w:rsidR="00721FB5">
              <w:rPr>
                <w:lang w:eastAsia="ar-SA"/>
              </w:rPr>
              <w:t>)</w:t>
            </w:r>
            <w:r>
              <w:rPr>
                <w:lang w:eastAsia="ar-SA"/>
              </w:rPr>
              <w:t>: This route is in the priority level following Route B however it poses some significant challenges for alterations to on-street parking and as such will be subject to review later to establish the route’s viability for delivery.</w:t>
            </w:r>
          </w:p>
          <w:p w14:paraId="45F833C6" w14:textId="60B7098E" w:rsidR="000B3098" w:rsidRPr="00802B6E" w:rsidRDefault="000B3098" w:rsidP="00CD5E23">
            <w:pPr>
              <w:rPr>
                <w:lang w:eastAsia="ar-SA"/>
              </w:rPr>
            </w:pPr>
            <w:r>
              <w:rPr>
                <w:lang w:eastAsia="ar-SA"/>
              </w:rPr>
              <w:t xml:space="preserve">As </w:t>
            </w:r>
            <w:proofErr w:type="gramStart"/>
            <w:r>
              <w:rPr>
                <w:lang w:eastAsia="ar-SA"/>
              </w:rPr>
              <w:t>at</w:t>
            </w:r>
            <w:proofErr w:type="gramEnd"/>
            <w:r>
              <w:rPr>
                <w:lang w:eastAsia="ar-SA"/>
              </w:rPr>
              <w:t xml:space="preserve"> </w:t>
            </w:r>
            <w:r w:rsidR="000808C4">
              <w:rPr>
                <w:lang w:eastAsia="ar-SA"/>
              </w:rPr>
              <w:t>12 December</w:t>
            </w:r>
            <w:r w:rsidR="00117FE4">
              <w:rPr>
                <w:lang w:eastAsia="ar-SA"/>
              </w:rPr>
              <w:t xml:space="preserve"> </w:t>
            </w:r>
            <w:r>
              <w:rPr>
                <w:lang w:eastAsia="ar-SA"/>
              </w:rPr>
              <w:t xml:space="preserve">2022 </w:t>
            </w:r>
            <w:r w:rsidR="00117FE4">
              <w:rPr>
                <w:lang w:eastAsia="ar-SA"/>
              </w:rPr>
              <w:t xml:space="preserve">WSCC </w:t>
            </w:r>
            <w:r w:rsidR="00B9198A">
              <w:rPr>
                <w:lang w:eastAsia="ar-SA"/>
              </w:rPr>
              <w:t>i</w:t>
            </w:r>
            <w:r w:rsidR="000808C4">
              <w:rPr>
                <w:lang w:eastAsia="ar-SA"/>
              </w:rPr>
              <w:t xml:space="preserve">ntend a public engagement exercise on </w:t>
            </w:r>
            <w:r>
              <w:rPr>
                <w:lang w:eastAsia="ar-SA"/>
              </w:rPr>
              <w:t xml:space="preserve">LCWIP Route </w:t>
            </w:r>
            <w:r w:rsidR="00C80272">
              <w:rPr>
                <w:lang w:eastAsia="ar-SA"/>
              </w:rPr>
              <w:t xml:space="preserve">K </w:t>
            </w:r>
            <w:r w:rsidR="00B9198A">
              <w:rPr>
                <w:lang w:eastAsia="ar-SA"/>
              </w:rPr>
              <w:t>i</w:t>
            </w:r>
            <w:r w:rsidR="000808C4">
              <w:rPr>
                <w:lang w:eastAsia="ar-SA"/>
              </w:rPr>
              <w:t xml:space="preserve">n the Spring of 2023. </w:t>
            </w:r>
          </w:p>
        </w:tc>
      </w:tr>
      <w:tr w:rsidR="00802B6E" w:rsidRPr="00802B6E" w14:paraId="22523C18" w14:textId="77777777" w:rsidTr="00D772E4">
        <w:tc>
          <w:tcPr>
            <w:tcW w:w="0" w:type="auto"/>
            <w:shd w:val="clear" w:color="auto" w:fill="00B050"/>
          </w:tcPr>
          <w:p w14:paraId="7A812763" w14:textId="77777777" w:rsidR="00802B6E" w:rsidRDefault="00802B6E" w:rsidP="00802B6E">
            <w:pPr>
              <w:rPr>
                <w:lang w:eastAsia="ar-SA"/>
              </w:rPr>
            </w:pPr>
            <w:r w:rsidRPr="00802B6E">
              <w:rPr>
                <w:lang w:eastAsia="ar-SA"/>
              </w:rPr>
              <w:lastRenderedPageBreak/>
              <w:t>12.5</w:t>
            </w:r>
            <w:r w:rsidR="00D772E4">
              <w:rPr>
                <w:lang w:eastAsia="ar-SA"/>
              </w:rPr>
              <w:t xml:space="preserve"> </w:t>
            </w:r>
          </w:p>
          <w:p w14:paraId="068AF498" w14:textId="1201B21E" w:rsidR="0033427A" w:rsidRPr="00802B6E" w:rsidRDefault="0033427A" w:rsidP="00802B6E">
            <w:pPr>
              <w:rPr>
                <w:lang w:eastAsia="ar-SA"/>
              </w:rPr>
            </w:pPr>
            <w:r>
              <w:rPr>
                <w:lang w:eastAsia="ar-SA"/>
              </w:rPr>
              <w:t>On-going</w:t>
            </w:r>
          </w:p>
        </w:tc>
        <w:tc>
          <w:tcPr>
            <w:tcW w:w="0" w:type="auto"/>
          </w:tcPr>
          <w:p w14:paraId="1BD60CA4" w14:textId="77777777" w:rsidR="00802B6E" w:rsidRPr="00802B6E" w:rsidRDefault="00802B6E" w:rsidP="00802B6E">
            <w:pPr>
              <w:rPr>
                <w:bCs/>
                <w:color w:val="000000"/>
                <w:lang w:eastAsia="ar-SA"/>
              </w:rPr>
            </w:pPr>
            <w:r w:rsidRPr="00802B6E">
              <w:rPr>
                <w:bCs/>
                <w:color w:val="000000"/>
                <w:lang w:eastAsia="ar-SA"/>
              </w:rPr>
              <w:t>Contribute to WSCC’s target of increasing the length of the cycle network by 15% a year compared to a 5km base (across the county).</w:t>
            </w:r>
          </w:p>
        </w:tc>
        <w:tc>
          <w:tcPr>
            <w:tcW w:w="0" w:type="auto"/>
          </w:tcPr>
          <w:p w14:paraId="7DAFA380" w14:textId="77777777" w:rsidR="00802B6E" w:rsidRPr="00802B6E" w:rsidRDefault="00802B6E" w:rsidP="00802B6E">
            <w:pPr>
              <w:rPr>
                <w:lang w:eastAsia="ar-SA"/>
              </w:rPr>
            </w:pPr>
            <w:r w:rsidRPr="00802B6E">
              <w:rPr>
                <w:lang w:eastAsia="ar-SA"/>
              </w:rPr>
              <w:t>Start Spring 2022.</w:t>
            </w:r>
          </w:p>
        </w:tc>
        <w:tc>
          <w:tcPr>
            <w:tcW w:w="0" w:type="auto"/>
          </w:tcPr>
          <w:p w14:paraId="562060FB" w14:textId="0AF0D274" w:rsidR="00802B6E" w:rsidRPr="00802B6E" w:rsidRDefault="00802B6E" w:rsidP="00802B6E">
            <w:pPr>
              <w:rPr>
                <w:lang w:eastAsia="ar-SA"/>
              </w:rPr>
            </w:pPr>
            <w:r w:rsidRPr="00802B6E">
              <w:rPr>
                <w:lang w:eastAsia="ar-SA"/>
              </w:rPr>
              <w:t>Environmental Protection</w:t>
            </w:r>
            <w:r w:rsidR="00AA6D64">
              <w:rPr>
                <w:lang w:eastAsia="ar-SA"/>
              </w:rPr>
              <w:t xml:space="preserve"> (EP)</w:t>
            </w:r>
            <w:r w:rsidRPr="00802B6E">
              <w:rPr>
                <w:lang w:eastAsia="ar-SA"/>
              </w:rPr>
              <w:t>, WSCC</w:t>
            </w:r>
          </w:p>
        </w:tc>
        <w:tc>
          <w:tcPr>
            <w:tcW w:w="0" w:type="auto"/>
          </w:tcPr>
          <w:p w14:paraId="33356436" w14:textId="77777777" w:rsidR="00802B6E" w:rsidRPr="00802B6E" w:rsidRDefault="00802B6E" w:rsidP="00802B6E">
            <w:pPr>
              <w:rPr>
                <w:lang w:eastAsia="ar-SA"/>
              </w:rPr>
            </w:pPr>
            <w:r w:rsidRPr="00802B6E">
              <w:rPr>
                <w:lang w:eastAsia="ar-SA"/>
              </w:rPr>
              <w:t>Simon Ballard, Environmental Protection Manager, WSCC</w:t>
            </w:r>
          </w:p>
        </w:tc>
      </w:tr>
      <w:tr w:rsidR="006C1232" w:rsidRPr="00802B6E" w14:paraId="76A1671C" w14:textId="77777777" w:rsidTr="00A06FDF">
        <w:tc>
          <w:tcPr>
            <w:tcW w:w="0" w:type="auto"/>
          </w:tcPr>
          <w:p w14:paraId="3EEC76E5" w14:textId="1B241929" w:rsidR="006C1232" w:rsidRPr="00802B6E" w:rsidRDefault="00651410" w:rsidP="00802B6E">
            <w:pPr>
              <w:rPr>
                <w:lang w:eastAsia="ar-SA"/>
              </w:rPr>
            </w:pPr>
            <w:r>
              <w:rPr>
                <w:lang w:eastAsia="ar-SA"/>
              </w:rPr>
              <w:t>F: Partnerships</w:t>
            </w:r>
          </w:p>
        </w:tc>
        <w:tc>
          <w:tcPr>
            <w:tcW w:w="0" w:type="auto"/>
            <w:gridSpan w:val="4"/>
          </w:tcPr>
          <w:p w14:paraId="0B7DDD59" w14:textId="5E2A0EA6" w:rsidR="006C1232" w:rsidRPr="00802B6E" w:rsidRDefault="006C1232" w:rsidP="00802B6E">
            <w:pPr>
              <w:rPr>
                <w:lang w:eastAsia="ar-SA"/>
              </w:rPr>
            </w:pPr>
            <w:r>
              <w:rPr>
                <w:lang w:eastAsia="ar-SA"/>
              </w:rPr>
              <w:t xml:space="preserve">EP officers continue to </w:t>
            </w:r>
            <w:r w:rsidR="000808C4">
              <w:rPr>
                <w:lang w:eastAsia="ar-SA"/>
              </w:rPr>
              <w:t xml:space="preserve">work with WSCC towards delivery of </w:t>
            </w:r>
            <w:r w:rsidR="00564ED6">
              <w:rPr>
                <w:lang w:eastAsia="ar-SA"/>
              </w:rPr>
              <w:t>LCWIP schemes (see 12.4 above)</w:t>
            </w:r>
            <w:r>
              <w:rPr>
                <w:lang w:eastAsia="ar-SA"/>
              </w:rPr>
              <w:t xml:space="preserve">. </w:t>
            </w:r>
            <w:r w:rsidR="00564ED6">
              <w:rPr>
                <w:lang w:eastAsia="ar-SA"/>
              </w:rPr>
              <w:t xml:space="preserve">Officers are discussing how to advance the Oaklands Park aspects of Route B from the Chichester City LCWIP </w:t>
            </w:r>
            <w:r w:rsidR="00280151">
              <w:rPr>
                <w:lang w:eastAsia="ar-SA"/>
              </w:rPr>
              <w:t>which</w:t>
            </w:r>
            <w:r w:rsidR="00564ED6">
              <w:rPr>
                <w:lang w:eastAsia="ar-SA"/>
              </w:rPr>
              <w:t xml:space="preserve"> was included in the </w:t>
            </w:r>
            <w:r w:rsidR="001426D2">
              <w:rPr>
                <w:lang w:eastAsia="ar-SA"/>
              </w:rPr>
              <w:t>c</w:t>
            </w:r>
            <w:r w:rsidR="00564ED6">
              <w:rPr>
                <w:lang w:eastAsia="ar-SA"/>
              </w:rPr>
              <w:t>ouncil’s Levelling Up Fund bid</w:t>
            </w:r>
            <w:r w:rsidR="00280151">
              <w:rPr>
                <w:lang w:eastAsia="ar-SA"/>
              </w:rPr>
              <w:t>.</w:t>
            </w:r>
          </w:p>
        </w:tc>
      </w:tr>
      <w:tr w:rsidR="00802B6E" w:rsidRPr="00802B6E" w14:paraId="16F20D5E" w14:textId="77777777" w:rsidTr="005B4E0A">
        <w:tc>
          <w:tcPr>
            <w:tcW w:w="0" w:type="auto"/>
            <w:shd w:val="clear" w:color="auto" w:fill="00B050"/>
          </w:tcPr>
          <w:p w14:paraId="072E9F3F" w14:textId="77777777" w:rsidR="00802B6E" w:rsidRDefault="00802B6E" w:rsidP="00802B6E">
            <w:pPr>
              <w:rPr>
                <w:lang w:eastAsia="ar-SA"/>
              </w:rPr>
            </w:pPr>
            <w:r w:rsidRPr="00802B6E">
              <w:rPr>
                <w:lang w:eastAsia="ar-SA"/>
              </w:rPr>
              <w:t>12.6</w:t>
            </w:r>
            <w:r w:rsidR="005B4E0A">
              <w:rPr>
                <w:lang w:eastAsia="ar-SA"/>
              </w:rPr>
              <w:t xml:space="preserve"> </w:t>
            </w:r>
          </w:p>
          <w:p w14:paraId="47D81B57" w14:textId="0F02947D" w:rsidR="0033427A" w:rsidRPr="00802B6E" w:rsidRDefault="0033427A" w:rsidP="00802B6E">
            <w:pPr>
              <w:rPr>
                <w:lang w:eastAsia="ar-SA"/>
              </w:rPr>
            </w:pPr>
            <w:r>
              <w:rPr>
                <w:lang w:eastAsia="ar-SA"/>
              </w:rPr>
              <w:t>On-going</w:t>
            </w:r>
          </w:p>
        </w:tc>
        <w:tc>
          <w:tcPr>
            <w:tcW w:w="0" w:type="auto"/>
          </w:tcPr>
          <w:p w14:paraId="489DC267" w14:textId="77777777" w:rsidR="00802B6E" w:rsidRPr="00802B6E" w:rsidRDefault="00802B6E" w:rsidP="00802B6E">
            <w:pPr>
              <w:rPr>
                <w:lang w:eastAsia="ar-SA"/>
              </w:rPr>
            </w:pPr>
            <w:r w:rsidRPr="00802B6E">
              <w:rPr>
                <w:lang w:eastAsia="ar-SA"/>
              </w:rPr>
              <w:t xml:space="preserve">Enable the continued expansion of the electric vehicle (EV) charging networks, </w:t>
            </w:r>
            <w:r w:rsidRPr="00802B6E">
              <w:rPr>
                <w:rFonts w:eastAsia="Times New Roman"/>
                <w:color w:val="000000"/>
                <w:lang w:eastAsia="ar-SA"/>
              </w:rPr>
              <w:t>based on the demand metrics from the recent installations and developments in the EV market.</w:t>
            </w:r>
          </w:p>
        </w:tc>
        <w:tc>
          <w:tcPr>
            <w:tcW w:w="0" w:type="auto"/>
          </w:tcPr>
          <w:p w14:paraId="6737D58A" w14:textId="77777777" w:rsidR="00802B6E" w:rsidRPr="00802B6E" w:rsidRDefault="00802B6E" w:rsidP="00802B6E">
            <w:pPr>
              <w:rPr>
                <w:lang w:eastAsia="ar-SA"/>
              </w:rPr>
            </w:pPr>
            <w:r w:rsidRPr="00802B6E">
              <w:rPr>
                <w:lang w:eastAsia="ar-SA"/>
              </w:rPr>
              <w:t>Ongoing</w:t>
            </w:r>
          </w:p>
        </w:tc>
        <w:tc>
          <w:tcPr>
            <w:tcW w:w="0" w:type="auto"/>
          </w:tcPr>
          <w:p w14:paraId="6407ED17" w14:textId="77777777" w:rsidR="00802B6E" w:rsidRPr="00802B6E" w:rsidRDefault="00802B6E" w:rsidP="00802B6E">
            <w:pPr>
              <w:rPr>
                <w:lang w:eastAsia="ar-SA"/>
              </w:rPr>
            </w:pPr>
            <w:r w:rsidRPr="00802B6E">
              <w:rPr>
                <w:lang w:eastAsia="ar-SA"/>
              </w:rPr>
              <w:t>Environmental Protection</w:t>
            </w:r>
          </w:p>
        </w:tc>
        <w:tc>
          <w:tcPr>
            <w:tcW w:w="0" w:type="auto"/>
          </w:tcPr>
          <w:p w14:paraId="1F1F8305" w14:textId="77777777" w:rsidR="00802B6E" w:rsidRPr="00802B6E" w:rsidRDefault="00802B6E" w:rsidP="00802B6E">
            <w:pPr>
              <w:rPr>
                <w:lang w:eastAsia="ar-SA"/>
              </w:rPr>
            </w:pPr>
            <w:r w:rsidRPr="00802B6E">
              <w:rPr>
                <w:lang w:eastAsia="ar-SA"/>
              </w:rPr>
              <w:t>Simon Ballard, Environmental Protection Manager</w:t>
            </w:r>
          </w:p>
        </w:tc>
      </w:tr>
      <w:tr w:rsidR="00A85201" w:rsidRPr="00802B6E" w14:paraId="67FBDF60" w14:textId="77777777" w:rsidTr="006B3432">
        <w:tc>
          <w:tcPr>
            <w:tcW w:w="0" w:type="auto"/>
          </w:tcPr>
          <w:p w14:paraId="5EF78B9D" w14:textId="7764F8B3" w:rsidR="00A85201" w:rsidRPr="00802B6E" w:rsidRDefault="00651410" w:rsidP="00802B6E">
            <w:pPr>
              <w:rPr>
                <w:lang w:eastAsia="ar-SA"/>
              </w:rPr>
            </w:pPr>
            <w:r>
              <w:rPr>
                <w:lang w:eastAsia="ar-SA"/>
              </w:rPr>
              <w:t>E: Partnerships</w:t>
            </w:r>
          </w:p>
        </w:tc>
        <w:tc>
          <w:tcPr>
            <w:tcW w:w="0" w:type="auto"/>
            <w:gridSpan w:val="4"/>
          </w:tcPr>
          <w:p w14:paraId="59B3F647" w14:textId="55C467E6" w:rsidR="00A85201" w:rsidRPr="00802B6E" w:rsidRDefault="00CD5E23" w:rsidP="0075790C">
            <w:pPr>
              <w:rPr>
                <w:lang w:eastAsia="ar-SA"/>
              </w:rPr>
            </w:pPr>
            <w:r w:rsidRPr="00CD5E23">
              <w:rPr>
                <w:lang w:eastAsia="ar-SA"/>
              </w:rPr>
              <w:t xml:space="preserve">Officers in the Estates and Car Parks teams </w:t>
            </w:r>
            <w:r w:rsidR="008E3DBB">
              <w:rPr>
                <w:lang w:eastAsia="ar-SA"/>
              </w:rPr>
              <w:t xml:space="preserve">selected </w:t>
            </w:r>
            <w:r w:rsidR="007870C2">
              <w:rPr>
                <w:lang w:eastAsia="ar-SA"/>
              </w:rPr>
              <w:t>c</w:t>
            </w:r>
            <w:r w:rsidRPr="00CD5E23">
              <w:rPr>
                <w:lang w:eastAsia="ar-SA"/>
              </w:rPr>
              <w:t>ouncil land-holdings suitable to be offered to the WSCC/Connected Kerb Concession Contract</w:t>
            </w:r>
            <w:r w:rsidR="008E3DBB">
              <w:rPr>
                <w:lang w:eastAsia="ar-SA"/>
              </w:rPr>
              <w:t xml:space="preserve">. </w:t>
            </w:r>
            <w:r w:rsidR="008E3DBB" w:rsidRPr="008E3DBB">
              <w:rPr>
                <w:rFonts w:eastAsia="Arial"/>
                <w:color w:val="000000"/>
                <w:szCs w:val="28"/>
              </w:rPr>
              <w:t>Cabinet resolved to join the WSCC Concession Contract</w:t>
            </w:r>
            <w:r w:rsidR="00280151">
              <w:rPr>
                <w:rFonts w:eastAsia="Arial"/>
                <w:color w:val="000000"/>
                <w:szCs w:val="28"/>
              </w:rPr>
              <w:t xml:space="preserve"> and the provider, Connected Kerb, is now considering the </w:t>
            </w:r>
            <w:r w:rsidR="007870C2">
              <w:rPr>
                <w:rFonts w:eastAsia="Arial"/>
                <w:color w:val="000000"/>
                <w:szCs w:val="28"/>
              </w:rPr>
              <w:t>c</w:t>
            </w:r>
            <w:r w:rsidR="00280151">
              <w:rPr>
                <w:rFonts w:eastAsia="Arial"/>
                <w:color w:val="000000"/>
                <w:szCs w:val="28"/>
              </w:rPr>
              <w:t xml:space="preserve">ouncil assets surrendered to the contract and completing its consultation on </w:t>
            </w:r>
            <w:r w:rsidR="00AC01E5">
              <w:rPr>
                <w:rFonts w:eastAsia="Arial"/>
                <w:color w:val="000000"/>
                <w:szCs w:val="28"/>
              </w:rPr>
              <w:t xml:space="preserve">Traffic Regulation Orders </w:t>
            </w:r>
            <w:r w:rsidR="00280151">
              <w:rPr>
                <w:rFonts w:eastAsia="Arial"/>
                <w:color w:val="000000"/>
                <w:szCs w:val="28"/>
              </w:rPr>
              <w:t xml:space="preserve">for the implementation of </w:t>
            </w:r>
            <w:r w:rsidR="00AC01E5">
              <w:rPr>
                <w:rFonts w:eastAsia="Arial"/>
                <w:color w:val="000000"/>
                <w:szCs w:val="28"/>
              </w:rPr>
              <w:t xml:space="preserve">ten </w:t>
            </w:r>
            <w:r w:rsidR="00280151">
              <w:rPr>
                <w:rFonts w:eastAsia="Arial"/>
                <w:color w:val="000000"/>
                <w:szCs w:val="28"/>
              </w:rPr>
              <w:t>on-street EV charge point</w:t>
            </w:r>
            <w:r w:rsidR="00AC01E5">
              <w:rPr>
                <w:rFonts w:eastAsia="Arial"/>
                <w:color w:val="000000"/>
                <w:szCs w:val="28"/>
              </w:rPr>
              <w:t xml:space="preserve"> locations (the numbers of charge points to be installed in these locations is subject to confirmation at the time of writing)</w:t>
            </w:r>
            <w:r w:rsidR="008E3DBB" w:rsidRPr="008E3DBB">
              <w:rPr>
                <w:rFonts w:eastAsia="Arial"/>
                <w:color w:val="000000"/>
                <w:szCs w:val="28"/>
              </w:rPr>
              <w:t xml:space="preserve">. </w:t>
            </w:r>
            <w:r w:rsidRPr="008E3DBB">
              <w:rPr>
                <w:sz w:val="28"/>
                <w:szCs w:val="28"/>
                <w:lang w:eastAsia="ar-SA"/>
              </w:rPr>
              <w:t xml:space="preserve"> </w:t>
            </w:r>
          </w:p>
        </w:tc>
      </w:tr>
      <w:tr w:rsidR="00EC6042" w:rsidRPr="00802B6E" w14:paraId="7EED8EB4" w14:textId="77777777" w:rsidTr="006E63C9">
        <w:tc>
          <w:tcPr>
            <w:tcW w:w="0" w:type="auto"/>
            <w:shd w:val="clear" w:color="auto" w:fill="00B050"/>
          </w:tcPr>
          <w:p w14:paraId="3B496ADF" w14:textId="77777777" w:rsidR="0033427A" w:rsidRDefault="00EC6042" w:rsidP="00802B6E">
            <w:pPr>
              <w:rPr>
                <w:lang w:eastAsia="ar-SA"/>
              </w:rPr>
            </w:pPr>
            <w:r>
              <w:rPr>
                <w:lang w:eastAsia="ar-SA"/>
              </w:rPr>
              <w:lastRenderedPageBreak/>
              <w:t>12.7</w:t>
            </w:r>
            <w:r w:rsidR="000E3AD7">
              <w:rPr>
                <w:lang w:eastAsia="ar-SA"/>
              </w:rPr>
              <w:t xml:space="preserve"> </w:t>
            </w:r>
          </w:p>
          <w:p w14:paraId="6370B1D6" w14:textId="366E85EA" w:rsidR="00EC6042" w:rsidRDefault="0033427A" w:rsidP="00802B6E">
            <w:pPr>
              <w:rPr>
                <w:lang w:eastAsia="ar-SA"/>
              </w:rPr>
            </w:pPr>
            <w:r>
              <w:rPr>
                <w:lang w:eastAsia="ar-SA"/>
              </w:rPr>
              <w:t>On-</w:t>
            </w:r>
            <w:r w:rsidR="00F45A58">
              <w:rPr>
                <w:lang w:eastAsia="ar-SA"/>
              </w:rPr>
              <w:t>g</w:t>
            </w:r>
            <w:r>
              <w:rPr>
                <w:lang w:eastAsia="ar-SA"/>
              </w:rPr>
              <w:t>oing</w:t>
            </w:r>
          </w:p>
        </w:tc>
        <w:tc>
          <w:tcPr>
            <w:tcW w:w="0" w:type="auto"/>
          </w:tcPr>
          <w:p w14:paraId="76B36018" w14:textId="4061F065" w:rsidR="00EC6042" w:rsidRPr="00CD5E23" w:rsidRDefault="00EC6042" w:rsidP="0075790C">
            <w:pPr>
              <w:rPr>
                <w:lang w:eastAsia="ar-SA"/>
              </w:rPr>
            </w:pPr>
            <w:r w:rsidRPr="00EC6042">
              <w:rPr>
                <w:lang w:eastAsia="ar-SA"/>
              </w:rPr>
              <w:t>Review of Off-Street Parking Strategy for Chichester District</w:t>
            </w:r>
          </w:p>
        </w:tc>
        <w:tc>
          <w:tcPr>
            <w:tcW w:w="0" w:type="auto"/>
          </w:tcPr>
          <w:p w14:paraId="5A7A6AFC" w14:textId="396ED8C0" w:rsidR="00EC6042" w:rsidRPr="00CD5E23" w:rsidRDefault="00EC6042" w:rsidP="0075790C">
            <w:pPr>
              <w:rPr>
                <w:lang w:eastAsia="ar-SA"/>
              </w:rPr>
            </w:pPr>
            <w:r>
              <w:rPr>
                <w:lang w:eastAsia="ar-SA"/>
              </w:rPr>
              <w:t>31 March 2023</w:t>
            </w:r>
          </w:p>
        </w:tc>
        <w:tc>
          <w:tcPr>
            <w:tcW w:w="0" w:type="auto"/>
          </w:tcPr>
          <w:p w14:paraId="25671F8A" w14:textId="50027FD3" w:rsidR="00EC6042" w:rsidRPr="00CD5E23" w:rsidRDefault="00EC6042" w:rsidP="0075790C">
            <w:pPr>
              <w:rPr>
                <w:lang w:eastAsia="ar-SA"/>
              </w:rPr>
            </w:pPr>
            <w:r>
              <w:rPr>
                <w:lang w:eastAsia="ar-SA"/>
              </w:rPr>
              <w:t>Place</w:t>
            </w:r>
          </w:p>
        </w:tc>
        <w:tc>
          <w:tcPr>
            <w:tcW w:w="0" w:type="auto"/>
          </w:tcPr>
          <w:p w14:paraId="7563562A" w14:textId="3E78C01C" w:rsidR="00EC6042" w:rsidRPr="00CD5E23" w:rsidRDefault="00EC6042" w:rsidP="0075790C">
            <w:pPr>
              <w:rPr>
                <w:lang w:eastAsia="ar-SA"/>
              </w:rPr>
            </w:pPr>
            <w:r>
              <w:rPr>
                <w:lang w:eastAsia="ar-SA"/>
              </w:rPr>
              <w:t>Tania Murphy, Divisional Manager, Place</w:t>
            </w:r>
          </w:p>
        </w:tc>
      </w:tr>
      <w:tr w:rsidR="00EC6042" w:rsidRPr="00802B6E" w14:paraId="0175731B" w14:textId="77777777" w:rsidTr="006B3432">
        <w:tc>
          <w:tcPr>
            <w:tcW w:w="0" w:type="auto"/>
          </w:tcPr>
          <w:p w14:paraId="023D0149" w14:textId="5033F8EB" w:rsidR="00EC6042" w:rsidRDefault="00EC6042" w:rsidP="00802B6E">
            <w:pPr>
              <w:rPr>
                <w:lang w:eastAsia="ar-SA"/>
              </w:rPr>
            </w:pPr>
            <w:r>
              <w:rPr>
                <w:lang w:eastAsia="ar-SA"/>
              </w:rPr>
              <w:t>A: Direct Control</w:t>
            </w:r>
          </w:p>
        </w:tc>
        <w:tc>
          <w:tcPr>
            <w:tcW w:w="0" w:type="auto"/>
            <w:gridSpan w:val="4"/>
          </w:tcPr>
          <w:p w14:paraId="79670D48" w14:textId="6E304C00" w:rsidR="00EC6042" w:rsidRPr="00CD5E23" w:rsidRDefault="00833CBF" w:rsidP="0075790C">
            <w:pPr>
              <w:rPr>
                <w:lang w:eastAsia="ar-SA"/>
              </w:rPr>
            </w:pPr>
            <w:r>
              <w:rPr>
                <w:lang w:eastAsia="ar-SA"/>
              </w:rPr>
              <w:t xml:space="preserve">A review of the </w:t>
            </w:r>
            <w:r w:rsidR="0097114B">
              <w:rPr>
                <w:lang w:eastAsia="ar-SA"/>
              </w:rPr>
              <w:t xml:space="preserve">Off-Street Parking Strategy for Chichester District </w:t>
            </w:r>
            <w:r w:rsidR="0046721A">
              <w:rPr>
                <w:lang w:eastAsia="ar-SA"/>
              </w:rPr>
              <w:t>has</w:t>
            </w:r>
            <w:r w:rsidR="0097114B">
              <w:rPr>
                <w:lang w:eastAsia="ar-SA"/>
              </w:rPr>
              <w:t xml:space="preserve"> be</w:t>
            </w:r>
            <w:r w:rsidR="0046721A">
              <w:rPr>
                <w:lang w:eastAsia="ar-SA"/>
              </w:rPr>
              <w:t>en</w:t>
            </w:r>
            <w:r w:rsidR="0097114B">
              <w:rPr>
                <w:lang w:eastAsia="ar-SA"/>
              </w:rPr>
              <w:t xml:space="preserve"> undertaken and a revised draft strategy and action plan </w:t>
            </w:r>
            <w:r w:rsidR="00937E83">
              <w:rPr>
                <w:lang w:eastAsia="ar-SA"/>
              </w:rPr>
              <w:t xml:space="preserve">was </w:t>
            </w:r>
            <w:r w:rsidR="0097114B">
              <w:rPr>
                <w:lang w:eastAsia="ar-SA"/>
              </w:rPr>
              <w:t>considered by the Parking Forum in</w:t>
            </w:r>
            <w:r w:rsidR="00937E83">
              <w:rPr>
                <w:lang w:eastAsia="ar-SA"/>
              </w:rPr>
              <w:t xml:space="preserve"> October.</w:t>
            </w:r>
            <w:r w:rsidR="0046721A">
              <w:rPr>
                <w:lang w:eastAsia="ar-SA"/>
              </w:rPr>
              <w:t xml:space="preserve"> Cabinet w</w:t>
            </w:r>
            <w:r w:rsidR="007870C2">
              <w:rPr>
                <w:lang w:eastAsia="ar-SA"/>
              </w:rPr>
              <w:t xml:space="preserve">as </w:t>
            </w:r>
            <w:r w:rsidR="00F52060">
              <w:rPr>
                <w:lang w:eastAsia="ar-SA"/>
              </w:rPr>
              <w:t xml:space="preserve">to </w:t>
            </w:r>
            <w:r w:rsidR="0046721A">
              <w:rPr>
                <w:lang w:eastAsia="ar-SA"/>
              </w:rPr>
              <w:t>receive a report in December 2022.</w:t>
            </w:r>
          </w:p>
        </w:tc>
      </w:tr>
      <w:tr w:rsidR="00EC6042" w:rsidRPr="00802B6E" w14:paraId="62330658" w14:textId="77777777" w:rsidTr="006E63C9">
        <w:tc>
          <w:tcPr>
            <w:tcW w:w="0" w:type="auto"/>
            <w:shd w:val="clear" w:color="auto" w:fill="00B050"/>
          </w:tcPr>
          <w:p w14:paraId="62264647" w14:textId="77777777" w:rsidR="0033427A" w:rsidRDefault="00EC6042" w:rsidP="00802B6E">
            <w:pPr>
              <w:rPr>
                <w:lang w:eastAsia="ar-SA"/>
              </w:rPr>
            </w:pPr>
            <w:r>
              <w:rPr>
                <w:lang w:eastAsia="ar-SA"/>
              </w:rPr>
              <w:t>12.8</w:t>
            </w:r>
            <w:r w:rsidR="000E3AD7">
              <w:rPr>
                <w:lang w:eastAsia="ar-SA"/>
              </w:rPr>
              <w:t xml:space="preserve"> </w:t>
            </w:r>
          </w:p>
          <w:p w14:paraId="21F42239" w14:textId="259124CD" w:rsidR="00EC6042" w:rsidRDefault="0033427A" w:rsidP="00802B6E">
            <w:pPr>
              <w:rPr>
                <w:lang w:eastAsia="ar-SA"/>
              </w:rPr>
            </w:pPr>
            <w:r>
              <w:rPr>
                <w:lang w:eastAsia="ar-SA"/>
              </w:rPr>
              <w:t>On-</w:t>
            </w:r>
            <w:r w:rsidR="00F45A58">
              <w:rPr>
                <w:lang w:eastAsia="ar-SA"/>
              </w:rPr>
              <w:t>g</w:t>
            </w:r>
            <w:r>
              <w:rPr>
                <w:lang w:eastAsia="ar-SA"/>
              </w:rPr>
              <w:t>oing</w:t>
            </w:r>
          </w:p>
        </w:tc>
        <w:tc>
          <w:tcPr>
            <w:tcW w:w="0" w:type="auto"/>
          </w:tcPr>
          <w:p w14:paraId="37E612F1" w14:textId="6A69269C" w:rsidR="00EC6042" w:rsidRPr="00CD5E23" w:rsidRDefault="00EC6042" w:rsidP="0075790C">
            <w:pPr>
              <w:rPr>
                <w:lang w:eastAsia="ar-SA"/>
              </w:rPr>
            </w:pPr>
            <w:r>
              <w:rPr>
                <w:lang w:eastAsia="ar-SA"/>
              </w:rPr>
              <w:t>Review and enhancement of Bosham car park</w:t>
            </w:r>
          </w:p>
        </w:tc>
        <w:tc>
          <w:tcPr>
            <w:tcW w:w="0" w:type="auto"/>
          </w:tcPr>
          <w:p w14:paraId="10716D9D" w14:textId="5EFB3039" w:rsidR="00EC6042" w:rsidRPr="00CD5E23" w:rsidRDefault="00EC6042" w:rsidP="0075790C">
            <w:pPr>
              <w:rPr>
                <w:lang w:eastAsia="ar-SA"/>
              </w:rPr>
            </w:pPr>
            <w:r>
              <w:rPr>
                <w:lang w:eastAsia="ar-SA"/>
              </w:rPr>
              <w:t>31 March 2023</w:t>
            </w:r>
          </w:p>
        </w:tc>
        <w:tc>
          <w:tcPr>
            <w:tcW w:w="0" w:type="auto"/>
          </w:tcPr>
          <w:p w14:paraId="6A86CD24" w14:textId="7B529478" w:rsidR="00EC6042" w:rsidRPr="00CD5E23" w:rsidRDefault="00EC6042" w:rsidP="0075790C">
            <w:pPr>
              <w:rPr>
                <w:lang w:eastAsia="ar-SA"/>
              </w:rPr>
            </w:pPr>
            <w:r>
              <w:rPr>
                <w:lang w:eastAsia="ar-SA"/>
              </w:rPr>
              <w:t>Place</w:t>
            </w:r>
          </w:p>
        </w:tc>
        <w:tc>
          <w:tcPr>
            <w:tcW w:w="0" w:type="auto"/>
          </w:tcPr>
          <w:p w14:paraId="2DD1BC56" w14:textId="792F95DE" w:rsidR="00EC6042" w:rsidRPr="00CD5E23" w:rsidRDefault="00EC6042" w:rsidP="0075790C">
            <w:pPr>
              <w:rPr>
                <w:lang w:eastAsia="ar-SA"/>
              </w:rPr>
            </w:pPr>
            <w:r w:rsidRPr="00EC6042">
              <w:rPr>
                <w:lang w:eastAsia="ar-SA"/>
              </w:rPr>
              <w:t>Tania Murphy, Divisional Manager, Place</w:t>
            </w:r>
          </w:p>
        </w:tc>
      </w:tr>
      <w:tr w:rsidR="00EC6042" w:rsidRPr="00802B6E" w14:paraId="2E521743" w14:textId="77777777" w:rsidTr="006B3432">
        <w:tc>
          <w:tcPr>
            <w:tcW w:w="0" w:type="auto"/>
          </w:tcPr>
          <w:p w14:paraId="6030F1AC" w14:textId="35B2AFFA" w:rsidR="00EC6042" w:rsidRDefault="0097114B" w:rsidP="00802B6E">
            <w:pPr>
              <w:rPr>
                <w:lang w:eastAsia="ar-SA"/>
              </w:rPr>
            </w:pPr>
            <w:r>
              <w:rPr>
                <w:lang w:eastAsia="ar-SA"/>
              </w:rPr>
              <w:t>A:  Direct Control</w:t>
            </w:r>
          </w:p>
        </w:tc>
        <w:tc>
          <w:tcPr>
            <w:tcW w:w="0" w:type="auto"/>
            <w:gridSpan w:val="4"/>
          </w:tcPr>
          <w:p w14:paraId="50B441EE" w14:textId="43D27161" w:rsidR="00EC6042" w:rsidRPr="00CD5E23" w:rsidRDefault="0097114B" w:rsidP="0075790C">
            <w:pPr>
              <w:rPr>
                <w:lang w:eastAsia="ar-SA"/>
              </w:rPr>
            </w:pPr>
            <w:r>
              <w:rPr>
                <w:lang w:eastAsia="ar-SA"/>
              </w:rPr>
              <w:t xml:space="preserve">Options for Bosham car park </w:t>
            </w:r>
            <w:r w:rsidR="0046721A">
              <w:rPr>
                <w:lang w:eastAsia="ar-SA"/>
              </w:rPr>
              <w:t xml:space="preserve">are being </w:t>
            </w:r>
            <w:r>
              <w:rPr>
                <w:lang w:eastAsia="ar-SA"/>
              </w:rPr>
              <w:t>considered during 2022-23, with potential enhancements to include improved and enhanced planting and landscaping, along with a revised layout.</w:t>
            </w:r>
            <w:r w:rsidR="00937E83">
              <w:t xml:space="preserve"> </w:t>
            </w:r>
            <w:r w:rsidR="00937E83" w:rsidRPr="00937E83">
              <w:rPr>
                <w:lang w:eastAsia="ar-SA"/>
              </w:rPr>
              <w:t>Topographical survey for the car park has been undertaken and results received.  The results are in the process of being reviewed</w:t>
            </w:r>
            <w:r w:rsidR="00937E83">
              <w:rPr>
                <w:lang w:eastAsia="ar-SA"/>
              </w:rPr>
              <w:t>.</w:t>
            </w:r>
          </w:p>
        </w:tc>
      </w:tr>
      <w:tr w:rsidR="00EC6042" w:rsidRPr="00802B6E" w14:paraId="59AE0F91" w14:textId="77777777" w:rsidTr="006E63C9">
        <w:tc>
          <w:tcPr>
            <w:tcW w:w="0" w:type="auto"/>
            <w:shd w:val="clear" w:color="auto" w:fill="00B050"/>
          </w:tcPr>
          <w:p w14:paraId="69141087" w14:textId="77777777" w:rsidR="00EC6042" w:rsidRDefault="00EC6042" w:rsidP="00EC6042">
            <w:pPr>
              <w:rPr>
                <w:lang w:eastAsia="ar-SA"/>
              </w:rPr>
            </w:pPr>
            <w:r>
              <w:rPr>
                <w:lang w:eastAsia="ar-SA"/>
              </w:rPr>
              <w:t>12.9</w:t>
            </w:r>
            <w:r w:rsidR="000E3AD7">
              <w:rPr>
                <w:lang w:eastAsia="ar-SA"/>
              </w:rPr>
              <w:t xml:space="preserve"> </w:t>
            </w:r>
          </w:p>
          <w:p w14:paraId="3C510EEF" w14:textId="1451BDA7" w:rsidR="0033427A" w:rsidRDefault="0033427A" w:rsidP="00EC6042">
            <w:pPr>
              <w:rPr>
                <w:lang w:eastAsia="ar-SA"/>
              </w:rPr>
            </w:pPr>
            <w:r>
              <w:rPr>
                <w:lang w:eastAsia="ar-SA"/>
              </w:rPr>
              <w:t>On-going</w:t>
            </w:r>
          </w:p>
        </w:tc>
        <w:tc>
          <w:tcPr>
            <w:tcW w:w="0" w:type="auto"/>
          </w:tcPr>
          <w:p w14:paraId="3B45E93B" w14:textId="48D6B8AE" w:rsidR="00EC6042" w:rsidRPr="00CD5E23" w:rsidRDefault="00EC6042" w:rsidP="00EC6042">
            <w:pPr>
              <w:rPr>
                <w:lang w:eastAsia="ar-SA"/>
              </w:rPr>
            </w:pPr>
            <w:r>
              <w:rPr>
                <w:lang w:eastAsia="ar-SA"/>
              </w:rPr>
              <w:t>Northgate car park improvements</w:t>
            </w:r>
          </w:p>
        </w:tc>
        <w:tc>
          <w:tcPr>
            <w:tcW w:w="0" w:type="auto"/>
          </w:tcPr>
          <w:p w14:paraId="0411414C" w14:textId="3B4D71E0" w:rsidR="00EC6042" w:rsidRPr="00CD5E23" w:rsidRDefault="00EC6042" w:rsidP="00EC6042">
            <w:pPr>
              <w:rPr>
                <w:lang w:eastAsia="ar-SA"/>
              </w:rPr>
            </w:pPr>
            <w:r>
              <w:rPr>
                <w:lang w:eastAsia="ar-SA"/>
              </w:rPr>
              <w:t>31 March 2023</w:t>
            </w:r>
          </w:p>
        </w:tc>
        <w:tc>
          <w:tcPr>
            <w:tcW w:w="0" w:type="auto"/>
          </w:tcPr>
          <w:p w14:paraId="2502B151" w14:textId="25168375" w:rsidR="00EC6042" w:rsidRPr="00CD5E23" w:rsidRDefault="00EC6042" w:rsidP="00EC6042">
            <w:pPr>
              <w:rPr>
                <w:lang w:eastAsia="ar-SA"/>
              </w:rPr>
            </w:pPr>
            <w:r>
              <w:rPr>
                <w:lang w:eastAsia="ar-SA"/>
              </w:rPr>
              <w:t>Place</w:t>
            </w:r>
          </w:p>
        </w:tc>
        <w:tc>
          <w:tcPr>
            <w:tcW w:w="0" w:type="auto"/>
          </w:tcPr>
          <w:p w14:paraId="0CB6BE45" w14:textId="6BBDD440" w:rsidR="00EC6042" w:rsidRPr="00CD5E23" w:rsidRDefault="00EC6042" w:rsidP="00EC6042">
            <w:pPr>
              <w:rPr>
                <w:lang w:eastAsia="ar-SA"/>
              </w:rPr>
            </w:pPr>
            <w:r w:rsidRPr="00EC6042">
              <w:rPr>
                <w:lang w:eastAsia="ar-SA"/>
              </w:rPr>
              <w:t>Tania Murphy, Divisional Manager, Place</w:t>
            </w:r>
          </w:p>
        </w:tc>
      </w:tr>
      <w:tr w:rsidR="0097114B" w:rsidRPr="00802B6E" w14:paraId="13EFF3E8" w14:textId="77777777" w:rsidTr="00850E81">
        <w:tc>
          <w:tcPr>
            <w:tcW w:w="0" w:type="auto"/>
          </w:tcPr>
          <w:p w14:paraId="0F3113AF" w14:textId="5625AF7A" w:rsidR="0097114B" w:rsidRDefault="0097114B" w:rsidP="00EC6042">
            <w:pPr>
              <w:rPr>
                <w:lang w:eastAsia="ar-SA"/>
              </w:rPr>
            </w:pPr>
            <w:r w:rsidRPr="007C402F">
              <w:rPr>
                <w:lang w:eastAsia="ar-SA"/>
              </w:rPr>
              <w:t>A: Direct Control</w:t>
            </w:r>
          </w:p>
        </w:tc>
        <w:tc>
          <w:tcPr>
            <w:tcW w:w="0" w:type="auto"/>
            <w:gridSpan w:val="4"/>
          </w:tcPr>
          <w:p w14:paraId="68CCCD61" w14:textId="6AB78049" w:rsidR="0097114B" w:rsidRPr="00CD5E23" w:rsidRDefault="0097114B" w:rsidP="00EC6042">
            <w:pPr>
              <w:rPr>
                <w:lang w:eastAsia="ar-SA"/>
              </w:rPr>
            </w:pPr>
            <w:r>
              <w:rPr>
                <w:lang w:eastAsia="ar-SA"/>
              </w:rPr>
              <w:t xml:space="preserve">Options for Northgate car park will be considered, to include a walkway and </w:t>
            </w:r>
            <w:proofErr w:type="spellStart"/>
            <w:r>
              <w:rPr>
                <w:lang w:eastAsia="ar-SA"/>
              </w:rPr>
              <w:t>cyclepath</w:t>
            </w:r>
            <w:proofErr w:type="spellEnd"/>
            <w:r>
              <w:rPr>
                <w:lang w:eastAsia="ar-SA"/>
              </w:rPr>
              <w:t xml:space="preserve"> linking the city centre and Chichester Festival Theatre, along with enhanced and improved planting, </w:t>
            </w:r>
            <w:proofErr w:type="gramStart"/>
            <w:r>
              <w:rPr>
                <w:lang w:eastAsia="ar-SA"/>
              </w:rPr>
              <w:t>landscaping</w:t>
            </w:r>
            <w:proofErr w:type="gramEnd"/>
            <w:r>
              <w:rPr>
                <w:lang w:eastAsia="ar-SA"/>
              </w:rPr>
              <w:t xml:space="preserve"> and lighting.  These measures will assist with modal shift.</w:t>
            </w:r>
            <w:r w:rsidR="00937E83">
              <w:rPr>
                <w:lang w:eastAsia="ar-SA"/>
              </w:rPr>
              <w:t xml:space="preserve"> </w:t>
            </w:r>
            <w:r w:rsidR="00937E83" w:rsidRPr="00937E83">
              <w:rPr>
                <w:rFonts w:eastAsia="Arial"/>
                <w:color w:val="000000"/>
                <w:szCs w:val="28"/>
              </w:rPr>
              <w:t xml:space="preserve">Topographical survey undertaken and brief has been finalised ready to be considered by potential consultants.  </w:t>
            </w:r>
          </w:p>
        </w:tc>
      </w:tr>
      <w:tr w:rsidR="007C402F" w:rsidRPr="00802B6E" w14:paraId="7EEEE9A8" w14:textId="77777777" w:rsidTr="006E63C9">
        <w:tc>
          <w:tcPr>
            <w:tcW w:w="0" w:type="auto"/>
            <w:shd w:val="clear" w:color="auto" w:fill="00B050"/>
          </w:tcPr>
          <w:p w14:paraId="6263E53D" w14:textId="77777777" w:rsidR="0033427A" w:rsidRDefault="007C402F" w:rsidP="007C402F">
            <w:pPr>
              <w:rPr>
                <w:lang w:eastAsia="ar-SA"/>
              </w:rPr>
            </w:pPr>
            <w:r>
              <w:rPr>
                <w:lang w:eastAsia="ar-SA"/>
              </w:rPr>
              <w:t>12.10</w:t>
            </w:r>
            <w:r w:rsidR="000E3AD7">
              <w:rPr>
                <w:lang w:eastAsia="ar-SA"/>
              </w:rPr>
              <w:t xml:space="preserve"> </w:t>
            </w:r>
          </w:p>
          <w:p w14:paraId="0B13C88D" w14:textId="2061054D" w:rsidR="007C402F" w:rsidRDefault="0033427A" w:rsidP="007C402F">
            <w:pPr>
              <w:rPr>
                <w:lang w:eastAsia="ar-SA"/>
              </w:rPr>
            </w:pPr>
            <w:r>
              <w:rPr>
                <w:lang w:eastAsia="ar-SA"/>
              </w:rPr>
              <w:t>On-going</w:t>
            </w:r>
          </w:p>
        </w:tc>
        <w:tc>
          <w:tcPr>
            <w:tcW w:w="0" w:type="auto"/>
          </w:tcPr>
          <w:p w14:paraId="49B3D7EB" w14:textId="67205475" w:rsidR="007C402F" w:rsidRPr="00CD5E23" w:rsidRDefault="007C402F" w:rsidP="007C402F">
            <w:pPr>
              <w:rPr>
                <w:lang w:eastAsia="ar-SA"/>
              </w:rPr>
            </w:pPr>
            <w:r>
              <w:rPr>
                <w:lang w:eastAsia="ar-SA"/>
              </w:rPr>
              <w:t>Review of off-street parking charges for 2023 to 2024</w:t>
            </w:r>
          </w:p>
        </w:tc>
        <w:tc>
          <w:tcPr>
            <w:tcW w:w="0" w:type="auto"/>
          </w:tcPr>
          <w:p w14:paraId="136F23D2" w14:textId="7F5F9411" w:rsidR="007C402F" w:rsidRPr="00CD5E23" w:rsidRDefault="007C402F" w:rsidP="007C402F">
            <w:pPr>
              <w:rPr>
                <w:lang w:eastAsia="ar-SA"/>
              </w:rPr>
            </w:pPr>
            <w:r w:rsidRPr="007C402F">
              <w:rPr>
                <w:lang w:eastAsia="ar-SA"/>
              </w:rPr>
              <w:t>31 March 2023</w:t>
            </w:r>
            <w:r w:rsidRPr="007C402F">
              <w:rPr>
                <w:lang w:eastAsia="ar-SA"/>
              </w:rPr>
              <w:tab/>
            </w:r>
          </w:p>
        </w:tc>
        <w:tc>
          <w:tcPr>
            <w:tcW w:w="0" w:type="auto"/>
          </w:tcPr>
          <w:p w14:paraId="29BDF3C6" w14:textId="4277611F" w:rsidR="007C402F" w:rsidRPr="00CD5E23" w:rsidRDefault="007C402F" w:rsidP="007C402F">
            <w:pPr>
              <w:rPr>
                <w:lang w:eastAsia="ar-SA"/>
              </w:rPr>
            </w:pPr>
            <w:r>
              <w:rPr>
                <w:lang w:eastAsia="ar-SA"/>
              </w:rPr>
              <w:t>Place</w:t>
            </w:r>
          </w:p>
        </w:tc>
        <w:tc>
          <w:tcPr>
            <w:tcW w:w="0" w:type="auto"/>
          </w:tcPr>
          <w:p w14:paraId="11016E3E" w14:textId="747167FE" w:rsidR="007C402F" w:rsidRPr="00CD5E23" w:rsidRDefault="007C402F" w:rsidP="007C402F">
            <w:pPr>
              <w:rPr>
                <w:lang w:eastAsia="ar-SA"/>
              </w:rPr>
            </w:pPr>
            <w:r w:rsidRPr="007C402F">
              <w:rPr>
                <w:lang w:eastAsia="ar-SA"/>
              </w:rPr>
              <w:t>Tania Murphy, Divisional Manager, Place</w:t>
            </w:r>
          </w:p>
        </w:tc>
      </w:tr>
      <w:tr w:rsidR="007C402F" w:rsidRPr="00802B6E" w14:paraId="54C52CCB" w14:textId="77777777" w:rsidTr="006B3432">
        <w:tc>
          <w:tcPr>
            <w:tcW w:w="0" w:type="auto"/>
          </w:tcPr>
          <w:p w14:paraId="4CB7B173" w14:textId="3F6FA7D9" w:rsidR="007C402F" w:rsidRDefault="007C402F" w:rsidP="007C402F">
            <w:pPr>
              <w:rPr>
                <w:lang w:eastAsia="ar-SA"/>
              </w:rPr>
            </w:pPr>
            <w:r w:rsidRPr="007C402F">
              <w:rPr>
                <w:lang w:eastAsia="ar-SA"/>
              </w:rPr>
              <w:t>A: Direct Control</w:t>
            </w:r>
          </w:p>
        </w:tc>
        <w:tc>
          <w:tcPr>
            <w:tcW w:w="0" w:type="auto"/>
            <w:gridSpan w:val="4"/>
          </w:tcPr>
          <w:p w14:paraId="3E1F607B" w14:textId="3DF6D82C" w:rsidR="007C402F" w:rsidRPr="00CD5E23" w:rsidRDefault="00AD45A4" w:rsidP="007C402F">
            <w:pPr>
              <w:rPr>
                <w:lang w:eastAsia="ar-SA"/>
              </w:rPr>
            </w:pPr>
            <w:r>
              <w:rPr>
                <w:lang w:eastAsia="ar-SA"/>
              </w:rPr>
              <w:t xml:space="preserve">Parking Charges for 2023-24 </w:t>
            </w:r>
            <w:r w:rsidR="0046721A">
              <w:rPr>
                <w:lang w:eastAsia="ar-SA"/>
              </w:rPr>
              <w:t xml:space="preserve">were </w:t>
            </w:r>
            <w:r>
              <w:rPr>
                <w:lang w:eastAsia="ar-SA"/>
              </w:rPr>
              <w:t>considered during the autumn.  Parking charges set at the correct level can assist with reducing vehicles idling and can encourage modal shift and choice of use of car parks.</w:t>
            </w:r>
          </w:p>
        </w:tc>
      </w:tr>
      <w:bookmarkEnd w:id="22"/>
    </w:tbl>
    <w:p w14:paraId="44B5610F" w14:textId="77777777" w:rsidR="00802B6E" w:rsidRDefault="00802B6E" w:rsidP="00802B6E">
      <w:pPr>
        <w:rPr>
          <w:lang w:eastAsia="ar-SA"/>
        </w:rPr>
      </w:pPr>
    </w:p>
    <w:p w14:paraId="7D594799" w14:textId="77777777" w:rsidR="00802B6E" w:rsidRDefault="00802B6E" w:rsidP="005F070A">
      <w:pPr>
        <w:pStyle w:val="Heading2"/>
      </w:pPr>
      <w:r>
        <w:t>Nature-based solutions</w:t>
      </w:r>
    </w:p>
    <w:tbl>
      <w:tblPr>
        <w:tblStyle w:val="TableGrid13"/>
        <w:tblW w:w="0" w:type="auto"/>
        <w:tblLook w:val="04A0" w:firstRow="1" w:lastRow="0" w:firstColumn="1" w:lastColumn="0" w:noHBand="0" w:noVBand="1"/>
        <w:tblCaption w:val="Nature-base solutions"/>
      </w:tblPr>
      <w:tblGrid>
        <w:gridCol w:w="1569"/>
        <w:gridCol w:w="2380"/>
        <w:gridCol w:w="1499"/>
        <w:gridCol w:w="1690"/>
        <w:gridCol w:w="1878"/>
      </w:tblGrid>
      <w:tr w:rsidR="000163EA" w:rsidRPr="00802B6E" w14:paraId="1D7925F0" w14:textId="77777777" w:rsidTr="00B70605">
        <w:trPr>
          <w:tblHeader/>
        </w:trPr>
        <w:tc>
          <w:tcPr>
            <w:tcW w:w="0" w:type="auto"/>
          </w:tcPr>
          <w:p w14:paraId="651CBFE7" w14:textId="77777777" w:rsidR="00802B6E" w:rsidRPr="00802B6E" w:rsidRDefault="00802B6E" w:rsidP="00802B6E">
            <w:pPr>
              <w:rPr>
                <w:b/>
                <w:lang w:eastAsia="ar-SA"/>
              </w:rPr>
            </w:pPr>
          </w:p>
        </w:tc>
        <w:tc>
          <w:tcPr>
            <w:tcW w:w="0" w:type="auto"/>
          </w:tcPr>
          <w:p w14:paraId="1AFADC8F" w14:textId="77777777" w:rsidR="00802B6E" w:rsidRPr="00802B6E" w:rsidRDefault="00802B6E" w:rsidP="00802B6E">
            <w:pPr>
              <w:rPr>
                <w:b/>
                <w:lang w:eastAsia="ar-SA"/>
              </w:rPr>
            </w:pPr>
            <w:r w:rsidRPr="00802B6E">
              <w:rPr>
                <w:b/>
                <w:lang w:eastAsia="ar-SA"/>
              </w:rPr>
              <w:t xml:space="preserve">Actions </w:t>
            </w:r>
          </w:p>
        </w:tc>
        <w:tc>
          <w:tcPr>
            <w:tcW w:w="0" w:type="auto"/>
          </w:tcPr>
          <w:p w14:paraId="24EC130C" w14:textId="77777777" w:rsidR="00802B6E" w:rsidRPr="00802B6E" w:rsidRDefault="00802B6E" w:rsidP="00802B6E">
            <w:pPr>
              <w:rPr>
                <w:b/>
                <w:lang w:eastAsia="ar-SA"/>
              </w:rPr>
            </w:pPr>
            <w:r w:rsidRPr="00802B6E">
              <w:rPr>
                <w:b/>
                <w:lang w:eastAsia="ar-SA"/>
              </w:rPr>
              <w:t>Target dates</w:t>
            </w:r>
          </w:p>
        </w:tc>
        <w:tc>
          <w:tcPr>
            <w:tcW w:w="0" w:type="auto"/>
          </w:tcPr>
          <w:p w14:paraId="0FA37693" w14:textId="77777777" w:rsidR="00802B6E" w:rsidRPr="00802B6E" w:rsidRDefault="00802B6E" w:rsidP="00802B6E">
            <w:pPr>
              <w:rPr>
                <w:b/>
                <w:lang w:eastAsia="ar-SA"/>
              </w:rPr>
            </w:pPr>
            <w:r w:rsidRPr="00802B6E">
              <w:rPr>
                <w:b/>
                <w:lang w:eastAsia="ar-SA"/>
              </w:rPr>
              <w:t>Services involved in delivery</w:t>
            </w:r>
          </w:p>
        </w:tc>
        <w:tc>
          <w:tcPr>
            <w:tcW w:w="0" w:type="auto"/>
          </w:tcPr>
          <w:p w14:paraId="0D089642" w14:textId="77777777" w:rsidR="00802B6E" w:rsidRPr="00802B6E" w:rsidRDefault="00802B6E" w:rsidP="00802B6E">
            <w:pPr>
              <w:rPr>
                <w:b/>
                <w:lang w:eastAsia="ar-SA"/>
              </w:rPr>
            </w:pPr>
            <w:r w:rsidRPr="00802B6E">
              <w:rPr>
                <w:b/>
                <w:lang w:eastAsia="ar-SA"/>
              </w:rPr>
              <w:t>Officer responsible for delivery</w:t>
            </w:r>
          </w:p>
        </w:tc>
      </w:tr>
      <w:tr w:rsidR="000163EA" w:rsidRPr="00802B6E" w14:paraId="4930626D" w14:textId="77777777" w:rsidTr="005B4E0A">
        <w:tc>
          <w:tcPr>
            <w:tcW w:w="0" w:type="auto"/>
            <w:shd w:val="clear" w:color="auto" w:fill="00B050"/>
          </w:tcPr>
          <w:p w14:paraId="574D7B9E" w14:textId="77777777" w:rsidR="0033427A" w:rsidRDefault="00802B6E" w:rsidP="00802B6E">
            <w:pPr>
              <w:rPr>
                <w:lang w:eastAsia="ar-SA"/>
              </w:rPr>
            </w:pPr>
            <w:bookmarkStart w:id="23" w:name="_Hlk92203682"/>
            <w:r w:rsidRPr="00802B6E">
              <w:rPr>
                <w:lang w:eastAsia="ar-SA"/>
              </w:rPr>
              <w:t>13.1</w:t>
            </w:r>
            <w:r w:rsidR="005B4E0A">
              <w:rPr>
                <w:lang w:eastAsia="ar-SA"/>
              </w:rPr>
              <w:t xml:space="preserve"> </w:t>
            </w:r>
          </w:p>
          <w:p w14:paraId="4BB1385C" w14:textId="08FDC78C" w:rsidR="00802B6E" w:rsidRPr="00802B6E" w:rsidRDefault="0033427A" w:rsidP="00802B6E">
            <w:pPr>
              <w:rPr>
                <w:lang w:eastAsia="ar-SA"/>
              </w:rPr>
            </w:pPr>
            <w:r>
              <w:rPr>
                <w:lang w:eastAsia="ar-SA"/>
              </w:rPr>
              <w:t>On-going</w:t>
            </w:r>
          </w:p>
        </w:tc>
        <w:tc>
          <w:tcPr>
            <w:tcW w:w="0" w:type="auto"/>
          </w:tcPr>
          <w:p w14:paraId="68CC08E5" w14:textId="33E3270D" w:rsidR="00802B6E" w:rsidRPr="00802B6E" w:rsidRDefault="00802B6E" w:rsidP="00802B6E">
            <w:pPr>
              <w:rPr>
                <w:lang w:eastAsia="ar-SA"/>
              </w:rPr>
            </w:pPr>
            <w:r w:rsidRPr="00802B6E">
              <w:rPr>
                <w:lang w:eastAsia="ar-SA"/>
              </w:rPr>
              <w:t>Increased tree planting on non-CDC land through</w:t>
            </w:r>
            <w:r w:rsidR="008F4E30">
              <w:rPr>
                <w:lang w:eastAsia="ar-SA"/>
              </w:rPr>
              <w:t xml:space="preserve"> </w:t>
            </w:r>
            <w:r w:rsidR="008F4E30" w:rsidRPr="008F4E30">
              <w:rPr>
                <w:lang w:eastAsia="ar-SA"/>
              </w:rPr>
              <w:t xml:space="preserve">HM Treasury funded Trees </w:t>
            </w:r>
            <w:r w:rsidR="008F4E30" w:rsidRPr="008F4E30">
              <w:rPr>
                <w:lang w:eastAsia="ar-SA"/>
              </w:rPr>
              <w:lastRenderedPageBreak/>
              <w:t>Outside Woodlands project</w:t>
            </w:r>
            <w:r w:rsidR="008F4E30">
              <w:rPr>
                <w:lang w:eastAsia="ar-SA"/>
              </w:rPr>
              <w:t>,</w:t>
            </w:r>
            <w:r w:rsidRPr="00802B6E">
              <w:rPr>
                <w:lang w:eastAsia="ar-SA"/>
              </w:rPr>
              <w:t xml:space="preserve"> carbon offset funding, Woodland Trust </w:t>
            </w:r>
            <w:r w:rsidR="004D756C">
              <w:rPr>
                <w:lang w:eastAsia="ar-SA"/>
              </w:rPr>
              <w:t xml:space="preserve">and other charity funding </w:t>
            </w:r>
            <w:r w:rsidRPr="00802B6E">
              <w:rPr>
                <w:lang w:eastAsia="ar-SA"/>
              </w:rPr>
              <w:t>and net biodiversity gain or other national funding streams.</w:t>
            </w:r>
            <w:r w:rsidRPr="00802B6E">
              <w:t xml:space="preserve"> </w:t>
            </w:r>
            <w:r w:rsidRPr="00802B6E">
              <w:rPr>
                <w:lang w:eastAsia="ar-SA"/>
              </w:rPr>
              <w:t xml:space="preserve">Dependent on announcements on national policy and funding schemes. </w:t>
            </w:r>
          </w:p>
        </w:tc>
        <w:tc>
          <w:tcPr>
            <w:tcW w:w="0" w:type="auto"/>
          </w:tcPr>
          <w:p w14:paraId="767E3379" w14:textId="77727CA1" w:rsidR="00802B6E" w:rsidRPr="00802B6E" w:rsidRDefault="00EF2888" w:rsidP="00802B6E">
            <w:pPr>
              <w:rPr>
                <w:lang w:eastAsia="ar-SA"/>
              </w:rPr>
            </w:pPr>
            <w:r>
              <w:rPr>
                <w:lang w:eastAsia="ar-SA"/>
              </w:rPr>
              <w:lastRenderedPageBreak/>
              <w:t>September</w:t>
            </w:r>
            <w:r w:rsidR="00802B6E" w:rsidRPr="00802B6E">
              <w:rPr>
                <w:lang w:eastAsia="ar-SA"/>
              </w:rPr>
              <w:t xml:space="preserve"> 2023 (project completion)</w:t>
            </w:r>
          </w:p>
        </w:tc>
        <w:tc>
          <w:tcPr>
            <w:tcW w:w="0" w:type="auto"/>
          </w:tcPr>
          <w:p w14:paraId="62899394" w14:textId="18000582" w:rsidR="00802B6E" w:rsidRPr="00802B6E" w:rsidRDefault="00802B6E" w:rsidP="00802B6E">
            <w:pPr>
              <w:rPr>
                <w:lang w:eastAsia="ar-SA"/>
              </w:rPr>
            </w:pPr>
            <w:r w:rsidRPr="00802B6E">
              <w:rPr>
                <w:lang w:eastAsia="ar-SA"/>
              </w:rPr>
              <w:t>E</w:t>
            </w:r>
            <w:r w:rsidR="00087936">
              <w:rPr>
                <w:lang w:eastAsia="ar-SA"/>
              </w:rPr>
              <w:t>SU</w:t>
            </w:r>
            <w:r w:rsidRPr="00802B6E">
              <w:rPr>
                <w:lang w:eastAsia="ar-SA"/>
              </w:rPr>
              <w:t>, Development Management</w:t>
            </w:r>
          </w:p>
        </w:tc>
        <w:tc>
          <w:tcPr>
            <w:tcW w:w="0" w:type="auto"/>
          </w:tcPr>
          <w:p w14:paraId="52EF80E3" w14:textId="1F8C47B0" w:rsidR="00802B6E" w:rsidRPr="00802B6E" w:rsidRDefault="00802B6E" w:rsidP="00802B6E">
            <w:pPr>
              <w:rPr>
                <w:lang w:eastAsia="ar-SA"/>
              </w:rPr>
            </w:pPr>
            <w:r w:rsidRPr="00802B6E">
              <w:rPr>
                <w:lang w:eastAsia="ar-SA"/>
              </w:rPr>
              <w:t xml:space="preserve">Sophie Hamnett, Tree </w:t>
            </w:r>
            <w:r w:rsidR="004D756C">
              <w:rPr>
                <w:lang w:eastAsia="ar-SA"/>
              </w:rPr>
              <w:t xml:space="preserve">Project </w:t>
            </w:r>
            <w:r w:rsidRPr="00802B6E">
              <w:rPr>
                <w:lang w:eastAsia="ar-SA"/>
              </w:rPr>
              <w:t>Officer</w:t>
            </w:r>
          </w:p>
        </w:tc>
      </w:tr>
      <w:tr w:rsidR="00D61C83" w:rsidRPr="00802B6E" w14:paraId="257B3E47" w14:textId="77777777" w:rsidTr="00BE6A7D">
        <w:tc>
          <w:tcPr>
            <w:tcW w:w="0" w:type="auto"/>
          </w:tcPr>
          <w:p w14:paraId="603CC0E5" w14:textId="4467035D" w:rsidR="00D61C83" w:rsidRPr="00802B6E" w:rsidRDefault="00651410" w:rsidP="00802B6E">
            <w:pPr>
              <w:rPr>
                <w:lang w:eastAsia="ar-SA"/>
              </w:rPr>
            </w:pPr>
            <w:r>
              <w:rPr>
                <w:lang w:eastAsia="ar-SA"/>
              </w:rPr>
              <w:t>E: Partnerships</w:t>
            </w:r>
          </w:p>
        </w:tc>
        <w:tc>
          <w:tcPr>
            <w:tcW w:w="0" w:type="auto"/>
            <w:gridSpan w:val="4"/>
          </w:tcPr>
          <w:p w14:paraId="40151486" w14:textId="6EE9DD21" w:rsidR="00642F9C" w:rsidRDefault="004D756C" w:rsidP="004D756C">
            <w:pPr>
              <w:rPr>
                <w:lang w:eastAsia="ar-SA"/>
              </w:rPr>
            </w:pPr>
            <w:r>
              <w:rPr>
                <w:lang w:eastAsia="ar-SA"/>
              </w:rPr>
              <w:t xml:space="preserve">As part of the </w:t>
            </w:r>
            <w:r w:rsidR="00642F9C">
              <w:rPr>
                <w:lang w:eastAsia="ar-SA"/>
              </w:rPr>
              <w:t>HM Treasury funded Trees Outside Woodlands project</w:t>
            </w:r>
            <w:r w:rsidR="00EF2888">
              <w:rPr>
                <w:lang w:eastAsia="ar-SA"/>
              </w:rPr>
              <w:t>, coordinated by Defra,</w:t>
            </w:r>
            <w:r w:rsidR="00642F9C">
              <w:rPr>
                <w:lang w:eastAsia="ar-SA"/>
              </w:rPr>
              <w:t xml:space="preserve"> CDC is taking part in </w:t>
            </w:r>
            <w:r w:rsidR="00086B37">
              <w:rPr>
                <w:lang w:eastAsia="ar-SA"/>
              </w:rPr>
              <w:t xml:space="preserve">five </w:t>
            </w:r>
            <w:r w:rsidR="00642F9C">
              <w:rPr>
                <w:lang w:eastAsia="ar-SA"/>
              </w:rPr>
              <w:t>tree planting pilots.</w:t>
            </w:r>
            <w:r w:rsidR="00EF2888">
              <w:rPr>
                <w:lang w:eastAsia="ar-SA"/>
              </w:rPr>
              <w:t xml:space="preserve"> </w:t>
            </w:r>
            <w:r w:rsidR="00642F9C">
              <w:rPr>
                <w:lang w:eastAsia="ar-SA"/>
              </w:rPr>
              <w:t xml:space="preserve">  </w:t>
            </w:r>
          </w:p>
          <w:p w14:paraId="00720397" w14:textId="727108F8" w:rsidR="004D756C" w:rsidRDefault="00642F9C" w:rsidP="004D756C">
            <w:pPr>
              <w:rPr>
                <w:lang w:eastAsia="ar-SA"/>
              </w:rPr>
            </w:pPr>
            <w:r>
              <w:rPr>
                <w:lang w:eastAsia="ar-SA"/>
              </w:rPr>
              <w:t>During the 2021/2022 planting season 8,020 trees were distributed to successful applicants</w:t>
            </w:r>
            <w:r w:rsidR="00EF2888">
              <w:rPr>
                <w:lang w:eastAsia="ar-SA"/>
              </w:rPr>
              <w:t xml:space="preserve"> as part of the CDC free tree scheme</w:t>
            </w:r>
            <w:r w:rsidR="005B3260">
              <w:rPr>
                <w:lang w:eastAsia="ar-SA"/>
              </w:rPr>
              <w:t xml:space="preserve">, </w:t>
            </w:r>
            <w:r w:rsidR="005B3260">
              <w:t>1,476 trees across</w:t>
            </w:r>
            <w:r w:rsidR="005B3260">
              <w:rPr>
                <w:lang w:eastAsia="ar-SA"/>
              </w:rPr>
              <w:t xml:space="preserve"> three mini urban forests were planted and </w:t>
            </w:r>
            <w:r w:rsidR="005B3260" w:rsidRPr="00CB5C90">
              <w:rPr>
                <w:lang w:eastAsia="ar-SA"/>
              </w:rPr>
              <w:t>2,406</w:t>
            </w:r>
            <w:r w:rsidR="005B3260">
              <w:rPr>
                <w:lang w:eastAsia="ar-SA"/>
              </w:rPr>
              <w:t xml:space="preserve"> trees were planted through </w:t>
            </w:r>
            <w:r w:rsidR="002F535C">
              <w:rPr>
                <w:lang w:eastAsia="ar-SA"/>
              </w:rPr>
              <w:t>eight</w:t>
            </w:r>
            <w:r w:rsidR="005B3260">
              <w:rPr>
                <w:lang w:eastAsia="ar-SA"/>
              </w:rPr>
              <w:t xml:space="preserve"> grants for community orchards, agroforestry projects and tree planting in the farmed landscape</w:t>
            </w:r>
            <w:r>
              <w:rPr>
                <w:lang w:eastAsia="ar-SA"/>
              </w:rPr>
              <w:t>. In addition to accessing trees directly through CDC</w:t>
            </w:r>
            <w:r w:rsidR="008818FC">
              <w:rPr>
                <w:lang w:eastAsia="ar-SA"/>
              </w:rPr>
              <w:t>,</w:t>
            </w:r>
            <w:r>
              <w:rPr>
                <w:lang w:eastAsia="ar-SA"/>
              </w:rPr>
              <w:t xml:space="preserve"> advice is </w:t>
            </w:r>
            <w:r w:rsidR="004D756C">
              <w:rPr>
                <w:lang w:eastAsia="ar-SA"/>
              </w:rPr>
              <w:t xml:space="preserve">given on how to access and apply for free and subsidised trees through external funding sources. </w:t>
            </w:r>
          </w:p>
          <w:p w14:paraId="2373474F" w14:textId="1627A864" w:rsidR="00642F9C" w:rsidRDefault="00642F9C" w:rsidP="00642F9C">
            <w:pPr>
              <w:rPr>
                <w:lang w:eastAsia="ar-SA"/>
              </w:rPr>
            </w:pPr>
            <w:r>
              <w:rPr>
                <w:lang w:eastAsia="ar-SA"/>
              </w:rPr>
              <w:t xml:space="preserve">For </w:t>
            </w:r>
            <w:r w:rsidR="00ED7BB2">
              <w:rPr>
                <w:lang w:eastAsia="ar-SA"/>
              </w:rPr>
              <w:t xml:space="preserve">the current </w:t>
            </w:r>
            <w:r>
              <w:rPr>
                <w:lang w:eastAsia="ar-SA"/>
              </w:rPr>
              <w:t xml:space="preserve">planting season </w:t>
            </w:r>
            <w:r w:rsidR="00EF2888">
              <w:rPr>
                <w:lang w:eastAsia="ar-SA"/>
              </w:rPr>
              <w:t>(November 2022 – March 2023)</w:t>
            </w:r>
            <w:r w:rsidR="00ED7BB2">
              <w:rPr>
                <w:lang w:eastAsia="ar-SA"/>
              </w:rPr>
              <w:t xml:space="preserve">, the council is </w:t>
            </w:r>
            <w:r w:rsidR="00EF2888">
              <w:rPr>
                <w:lang w:eastAsia="ar-SA"/>
              </w:rPr>
              <w:t xml:space="preserve">offering subsidised trees, and further grants for tree planting on farms and </w:t>
            </w:r>
            <w:r w:rsidR="006704D0">
              <w:rPr>
                <w:lang w:eastAsia="ar-SA"/>
              </w:rPr>
              <w:t xml:space="preserve">for </w:t>
            </w:r>
            <w:r w:rsidR="00EF2888">
              <w:rPr>
                <w:lang w:eastAsia="ar-SA"/>
              </w:rPr>
              <w:t>orchard and agroforestry projects</w:t>
            </w:r>
            <w:r w:rsidR="008F4E30">
              <w:rPr>
                <w:lang w:eastAsia="ar-SA"/>
              </w:rPr>
              <w:t>. Applications for these trees are now open</w:t>
            </w:r>
            <w:r w:rsidR="009934F2">
              <w:rPr>
                <w:lang w:eastAsia="ar-SA"/>
              </w:rPr>
              <w:t xml:space="preserve"> and ongoing </w:t>
            </w:r>
            <w:r w:rsidR="00CE4E40">
              <w:rPr>
                <w:lang w:eastAsia="ar-SA"/>
              </w:rPr>
              <w:t xml:space="preserve">until the </w:t>
            </w:r>
            <w:r w:rsidR="008358B3">
              <w:rPr>
                <w:lang w:eastAsia="ar-SA"/>
              </w:rPr>
              <w:t xml:space="preserve">total </w:t>
            </w:r>
            <w:r w:rsidR="00CE4E40">
              <w:rPr>
                <w:lang w:eastAsia="ar-SA"/>
              </w:rPr>
              <w:t xml:space="preserve">budget </w:t>
            </w:r>
            <w:r w:rsidR="006704D0">
              <w:rPr>
                <w:lang w:eastAsia="ar-SA"/>
              </w:rPr>
              <w:t xml:space="preserve">has </w:t>
            </w:r>
            <w:r w:rsidR="008358B3">
              <w:rPr>
                <w:lang w:eastAsia="ar-SA"/>
              </w:rPr>
              <w:t>allocated</w:t>
            </w:r>
            <w:r w:rsidR="00CE4E40">
              <w:rPr>
                <w:lang w:eastAsia="ar-SA"/>
              </w:rPr>
              <w:t>.</w:t>
            </w:r>
            <w:r w:rsidR="009934F2">
              <w:rPr>
                <w:lang w:eastAsia="ar-SA"/>
              </w:rPr>
              <w:t xml:space="preserve"> To date 5,060 trees have been allocated through the subsidised tree scheme and </w:t>
            </w:r>
            <w:r w:rsidR="002F535C">
              <w:rPr>
                <w:lang w:eastAsia="ar-SA"/>
              </w:rPr>
              <w:t>seven</w:t>
            </w:r>
            <w:r w:rsidR="009934F2">
              <w:rPr>
                <w:lang w:eastAsia="ar-SA"/>
              </w:rPr>
              <w:t xml:space="preserve"> grants for planting projects have been approved</w:t>
            </w:r>
          </w:p>
          <w:p w14:paraId="48BB066D" w14:textId="4CD097E8" w:rsidR="00ED7BB2" w:rsidRPr="00ED7BB2" w:rsidRDefault="00ED7BB2" w:rsidP="00642F9C">
            <w:pPr>
              <w:rPr>
                <w:sz w:val="28"/>
                <w:szCs w:val="28"/>
                <w:lang w:eastAsia="ar-SA"/>
              </w:rPr>
            </w:pPr>
            <w:r w:rsidRPr="00ED7BB2">
              <w:rPr>
                <w:rFonts w:eastAsia="Arial"/>
                <w:color w:val="000000"/>
                <w:szCs w:val="28"/>
              </w:rPr>
              <w:t xml:space="preserve">New project proposals under the Community Tree Nursery </w:t>
            </w:r>
            <w:r w:rsidR="009934F2">
              <w:rPr>
                <w:rFonts w:eastAsia="Arial"/>
                <w:color w:val="000000"/>
                <w:szCs w:val="28"/>
              </w:rPr>
              <w:t xml:space="preserve">(CTN) </w:t>
            </w:r>
            <w:r w:rsidRPr="00ED7BB2">
              <w:rPr>
                <w:rFonts w:eastAsia="Arial"/>
                <w:color w:val="000000"/>
                <w:szCs w:val="28"/>
              </w:rPr>
              <w:t xml:space="preserve">pilot have been approved for the Witterings and </w:t>
            </w:r>
            <w:proofErr w:type="spellStart"/>
            <w:r w:rsidRPr="00ED7BB2">
              <w:rPr>
                <w:rFonts w:eastAsia="Arial"/>
                <w:color w:val="000000"/>
                <w:szCs w:val="28"/>
              </w:rPr>
              <w:t>Selsey</w:t>
            </w:r>
            <w:proofErr w:type="spellEnd"/>
            <w:r w:rsidRPr="00ED7BB2">
              <w:rPr>
                <w:rFonts w:eastAsia="Arial"/>
                <w:color w:val="000000"/>
                <w:szCs w:val="28"/>
              </w:rPr>
              <w:t>.</w:t>
            </w:r>
            <w:r w:rsidR="001F60B6">
              <w:rPr>
                <w:rFonts w:eastAsia="Arial"/>
                <w:color w:val="000000"/>
                <w:szCs w:val="28"/>
              </w:rPr>
              <w:t xml:space="preserve"> Through this pilot we are funding the extension of an </w:t>
            </w:r>
            <w:r w:rsidR="009934F2">
              <w:rPr>
                <w:rFonts w:eastAsia="Arial"/>
                <w:color w:val="000000"/>
                <w:szCs w:val="28"/>
              </w:rPr>
              <w:t>existing</w:t>
            </w:r>
            <w:r w:rsidR="001F60B6">
              <w:rPr>
                <w:rFonts w:eastAsia="Arial"/>
                <w:color w:val="000000"/>
                <w:szCs w:val="28"/>
              </w:rPr>
              <w:t xml:space="preserve"> CTN in West Wittering, and part funding a new CTN in </w:t>
            </w:r>
            <w:proofErr w:type="spellStart"/>
            <w:r w:rsidR="001F60B6">
              <w:rPr>
                <w:rFonts w:eastAsia="Arial"/>
                <w:color w:val="000000"/>
                <w:szCs w:val="28"/>
              </w:rPr>
              <w:t>Selsey</w:t>
            </w:r>
            <w:proofErr w:type="spellEnd"/>
            <w:r w:rsidR="001F60B6">
              <w:rPr>
                <w:rFonts w:eastAsia="Arial"/>
                <w:color w:val="000000"/>
                <w:szCs w:val="28"/>
              </w:rPr>
              <w:t>.</w:t>
            </w:r>
          </w:p>
          <w:p w14:paraId="15C0EE1B" w14:textId="4F87DD3B" w:rsidR="00D61C83" w:rsidRPr="00802B6E" w:rsidRDefault="00D61C83" w:rsidP="00055C77">
            <w:pPr>
              <w:rPr>
                <w:lang w:eastAsia="ar-SA"/>
              </w:rPr>
            </w:pPr>
          </w:p>
        </w:tc>
      </w:tr>
      <w:bookmarkEnd w:id="23"/>
      <w:tr w:rsidR="000163EA" w:rsidRPr="00802B6E" w14:paraId="7CCD9EE8" w14:textId="77777777" w:rsidTr="00963C8A">
        <w:tc>
          <w:tcPr>
            <w:tcW w:w="0" w:type="auto"/>
            <w:shd w:val="clear" w:color="auto" w:fill="00B050"/>
          </w:tcPr>
          <w:p w14:paraId="6D8EC321" w14:textId="45F091F0" w:rsidR="00802B6E" w:rsidRDefault="00802B6E" w:rsidP="00802B6E">
            <w:pPr>
              <w:rPr>
                <w:lang w:eastAsia="ar-SA"/>
              </w:rPr>
            </w:pPr>
            <w:r w:rsidRPr="00802B6E">
              <w:rPr>
                <w:lang w:eastAsia="ar-SA"/>
              </w:rPr>
              <w:t>13.2</w:t>
            </w:r>
          </w:p>
          <w:p w14:paraId="391B6F57" w14:textId="14FCD05A" w:rsidR="00963C8A" w:rsidRDefault="0033427A" w:rsidP="00802B6E">
            <w:pPr>
              <w:rPr>
                <w:lang w:eastAsia="ar-SA"/>
              </w:rPr>
            </w:pPr>
            <w:r>
              <w:rPr>
                <w:lang w:eastAsia="ar-SA"/>
              </w:rPr>
              <w:t>On-going</w:t>
            </w:r>
          </w:p>
          <w:p w14:paraId="0410F3AD" w14:textId="3AFBE8C0" w:rsidR="00651410" w:rsidRPr="00802B6E" w:rsidRDefault="00651410" w:rsidP="00802B6E">
            <w:pPr>
              <w:rPr>
                <w:lang w:eastAsia="ar-SA"/>
              </w:rPr>
            </w:pPr>
          </w:p>
        </w:tc>
        <w:tc>
          <w:tcPr>
            <w:tcW w:w="0" w:type="auto"/>
          </w:tcPr>
          <w:p w14:paraId="1960EB13" w14:textId="77777777" w:rsidR="00802B6E" w:rsidRPr="00802B6E" w:rsidRDefault="00802B6E" w:rsidP="00802B6E">
            <w:pPr>
              <w:rPr>
                <w:lang w:eastAsia="ar-SA"/>
              </w:rPr>
            </w:pPr>
            <w:r w:rsidRPr="00802B6E">
              <w:rPr>
                <w:lang w:eastAsia="ar-SA"/>
              </w:rPr>
              <w:t>Joint scheme of nutrient input mitigation to be agreed with Partnership for South Hampshire and Natural England.</w:t>
            </w:r>
          </w:p>
        </w:tc>
        <w:tc>
          <w:tcPr>
            <w:tcW w:w="0" w:type="auto"/>
          </w:tcPr>
          <w:p w14:paraId="3626E65C" w14:textId="77777777" w:rsidR="00802B6E" w:rsidRPr="00802B6E" w:rsidRDefault="00802B6E" w:rsidP="00802B6E">
            <w:pPr>
              <w:rPr>
                <w:lang w:eastAsia="ar-SA"/>
              </w:rPr>
            </w:pPr>
            <w:r w:rsidRPr="00802B6E">
              <w:rPr>
                <w:lang w:eastAsia="ar-SA"/>
              </w:rPr>
              <w:t>End of 2021 (initiation date)</w:t>
            </w:r>
          </w:p>
        </w:tc>
        <w:tc>
          <w:tcPr>
            <w:tcW w:w="0" w:type="auto"/>
          </w:tcPr>
          <w:p w14:paraId="0D602294" w14:textId="146A2801" w:rsidR="00802B6E" w:rsidRPr="00802B6E" w:rsidRDefault="00802B6E" w:rsidP="00802B6E">
            <w:pPr>
              <w:rPr>
                <w:lang w:eastAsia="ar-SA"/>
              </w:rPr>
            </w:pPr>
            <w:r w:rsidRPr="00802B6E">
              <w:rPr>
                <w:lang w:eastAsia="ar-SA"/>
              </w:rPr>
              <w:t>ESU, Planning Policy, Development Management</w:t>
            </w:r>
          </w:p>
        </w:tc>
        <w:tc>
          <w:tcPr>
            <w:tcW w:w="0" w:type="auto"/>
          </w:tcPr>
          <w:p w14:paraId="3C1B425C" w14:textId="62ACE3C0" w:rsidR="00802B6E" w:rsidRPr="00802B6E" w:rsidRDefault="00802B6E" w:rsidP="00802B6E">
            <w:pPr>
              <w:rPr>
                <w:lang w:eastAsia="ar-SA"/>
              </w:rPr>
            </w:pPr>
            <w:r w:rsidRPr="00802B6E">
              <w:rPr>
                <w:lang w:eastAsia="ar-SA"/>
              </w:rPr>
              <w:t xml:space="preserve">Tom Day </w:t>
            </w:r>
            <w:r w:rsidR="00590D37">
              <w:rPr>
                <w:lang w:eastAsia="ar-SA"/>
              </w:rPr>
              <w:t>Environmental Strategy Manager</w:t>
            </w:r>
            <w:r w:rsidRPr="00802B6E">
              <w:rPr>
                <w:lang w:eastAsia="ar-SA"/>
              </w:rPr>
              <w:t xml:space="preserve">, </w:t>
            </w:r>
            <w:r w:rsidR="009C7CE2">
              <w:rPr>
                <w:lang w:eastAsia="ar-SA"/>
              </w:rPr>
              <w:t>Tony Whitty</w:t>
            </w:r>
            <w:r w:rsidRPr="00802B6E">
              <w:rPr>
                <w:lang w:eastAsia="ar-SA"/>
              </w:rPr>
              <w:t xml:space="preserve"> Divisional Manager, Planning Policy</w:t>
            </w:r>
          </w:p>
        </w:tc>
      </w:tr>
      <w:tr w:rsidR="00963C8A" w:rsidRPr="00802B6E" w14:paraId="46627BAE" w14:textId="77777777" w:rsidTr="0011440E">
        <w:tc>
          <w:tcPr>
            <w:tcW w:w="0" w:type="auto"/>
          </w:tcPr>
          <w:p w14:paraId="13C59F4D" w14:textId="6D1CEA5C" w:rsidR="00963C8A" w:rsidRPr="00802B6E" w:rsidRDefault="00963C8A" w:rsidP="00802B6E">
            <w:pPr>
              <w:rPr>
                <w:lang w:eastAsia="ar-SA"/>
              </w:rPr>
            </w:pPr>
            <w:r>
              <w:rPr>
                <w:lang w:eastAsia="ar-SA"/>
              </w:rPr>
              <w:t>E: Partnerships</w:t>
            </w:r>
          </w:p>
        </w:tc>
        <w:tc>
          <w:tcPr>
            <w:tcW w:w="0" w:type="auto"/>
            <w:gridSpan w:val="4"/>
          </w:tcPr>
          <w:p w14:paraId="29FC129B" w14:textId="7E074711" w:rsidR="00963C8A" w:rsidRPr="00802B6E" w:rsidRDefault="00963C8A" w:rsidP="00802B6E">
            <w:pPr>
              <w:rPr>
                <w:lang w:eastAsia="ar-SA"/>
              </w:rPr>
            </w:pPr>
            <w:r>
              <w:rPr>
                <w:lang w:eastAsia="ar-SA"/>
              </w:rPr>
              <w:t xml:space="preserve">Work has started.  A project officer has been appointed through the Partnership for South Hampshire (including funding from CDC).  A site search has been done and potential sites identified for further </w:t>
            </w:r>
            <w:r>
              <w:rPr>
                <w:lang w:eastAsia="ar-SA"/>
              </w:rPr>
              <w:lastRenderedPageBreak/>
              <w:t>work on suitability and funding.</w:t>
            </w:r>
            <w:r w:rsidR="009C7CE2">
              <w:rPr>
                <w:lang w:eastAsia="ar-SA"/>
              </w:rPr>
              <w:t xml:space="preserve"> An initial site at East Dean has been secured for current applications. However further sites will soon be required for future applications.  Revised guidance and a revised calculator have been issued nationally by Natural England in March </w:t>
            </w:r>
            <w:r w:rsidR="00934F02">
              <w:rPr>
                <w:lang w:eastAsia="ar-SA"/>
              </w:rPr>
              <w:t>20</w:t>
            </w:r>
            <w:r w:rsidR="009C7CE2">
              <w:rPr>
                <w:lang w:eastAsia="ar-SA"/>
              </w:rPr>
              <w:t xml:space="preserve">22 and training for </w:t>
            </w:r>
            <w:r w:rsidR="00934F02">
              <w:rPr>
                <w:lang w:eastAsia="ar-SA"/>
              </w:rPr>
              <w:t>m</w:t>
            </w:r>
            <w:r w:rsidR="009C7CE2">
              <w:rPr>
                <w:lang w:eastAsia="ar-SA"/>
              </w:rPr>
              <w:t xml:space="preserve">embers </w:t>
            </w:r>
            <w:r w:rsidR="000E1834">
              <w:rPr>
                <w:lang w:eastAsia="ar-SA"/>
              </w:rPr>
              <w:t>and officers has taken place.  A recent min</w:t>
            </w:r>
            <w:r w:rsidR="0037522F">
              <w:rPr>
                <w:lang w:eastAsia="ar-SA"/>
              </w:rPr>
              <w:t>is</w:t>
            </w:r>
            <w:r w:rsidR="000E1834">
              <w:rPr>
                <w:lang w:eastAsia="ar-SA"/>
              </w:rPr>
              <w:t xml:space="preserve">terial </w:t>
            </w:r>
            <w:r w:rsidR="0037522F">
              <w:rPr>
                <w:lang w:eastAsia="ar-SA"/>
              </w:rPr>
              <w:t>announcement</w:t>
            </w:r>
            <w:r w:rsidR="000E1834">
              <w:rPr>
                <w:lang w:eastAsia="ar-SA"/>
              </w:rPr>
              <w:t xml:space="preserve"> has been made that </w:t>
            </w:r>
            <w:r w:rsidR="0037522F">
              <w:rPr>
                <w:lang w:eastAsia="ar-SA"/>
              </w:rPr>
              <w:t>Natural</w:t>
            </w:r>
            <w:r w:rsidR="000E1834">
              <w:rPr>
                <w:lang w:eastAsia="ar-SA"/>
              </w:rPr>
              <w:t xml:space="preserve"> England wi</w:t>
            </w:r>
            <w:r w:rsidR="0037522F">
              <w:rPr>
                <w:lang w:eastAsia="ar-SA"/>
              </w:rPr>
              <w:t>l</w:t>
            </w:r>
            <w:r w:rsidR="000E1834">
              <w:rPr>
                <w:lang w:eastAsia="ar-SA"/>
              </w:rPr>
              <w:t>l no</w:t>
            </w:r>
            <w:r w:rsidR="0037522F">
              <w:rPr>
                <w:lang w:eastAsia="ar-SA"/>
              </w:rPr>
              <w:t>w</w:t>
            </w:r>
            <w:r w:rsidR="000E1834">
              <w:rPr>
                <w:lang w:eastAsia="ar-SA"/>
              </w:rPr>
              <w:t xml:space="preserve"> take a lead role in </w:t>
            </w:r>
            <w:r w:rsidR="0037522F">
              <w:rPr>
                <w:lang w:eastAsia="ar-SA"/>
              </w:rPr>
              <w:t xml:space="preserve">managing and monitoring a system of nutrient credits, </w:t>
            </w:r>
            <w:r w:rsidR="00C460A6">
              <w:rPr>
                <w:lang w:eastAsia="ar-SA"/>
              </w:rPr>
              <w:t>and work is now underway on this project.</w:t>
            </w:r>
          </w:p>
        </w:tc>
      </w:tr>
      <w:tr w:rsidR="000163EA" w:rsidRPr="00802B6E" w14:paraId="3D5C4883" w14:textId="77777777" w:rsidTr="00192CC4">
        <w:tc>
          <w:tcPr>
            <w:tcW w:w="0" w:type="auto"/>
            <w:shd w:val="clear" w:color="auto" w:fill="7030A0"/>
          </w:tcPr>
          <w:p w14:paraId="5CE9824A" w14:textId="77777777" w:rsidR="00C50FC2" w:rsidRPr="00EA702F" w:rsidRDefault="00802B6E" w:rsidP="00802B6E">
            <w:pPr>
              <w:rPr>
                <w:color w:val="FFFFFF" w:themeColor="background1"/>
                <w:lang w:eastAsia="ar-SA"/>
              </w:rPr>
            </w:pPr>
            <w:r w:rsidRPr="00EA702F">
              <w:rPr>
                <w:color w:val="FFFFFF" w:themeColor="background1"/>
                <w:lang w:eastAsia="ar-SA"/>
              </w:rPr>
              <w:lastRenderedPageBreak/>
              <w:t>13.3</w:t>
            </w:r>
          </w:p>
          <w:p w14:paraId="3E699713" w14:textId="712D40E5" w:rsidR="009B246B" w:rsidRPr="00EA702F" w:rsidRDefault="009B246B" w:rsidP="00802B6E">
            <w:pPr>
              <w:rPr>
                <w:color w:val="FFFFFF" w:themeColor="background1"/>
                <w:lang w:eastAsia="ar-SA"/>
              </w:rPr>
            </w:pPr>
            <w:r w:rsidRPr="00EA702F">
              <w:rPr>
                <w:color w:val="FFFFFF" w:themeColor="background1"/>
                <w:lang w:eastAsia="ar-SA"/>
              </w:rPr>
              <w:t>Complete</w:t>
            </w:r>
          </w:p>
        </w:tc>
        <w:tc>
          <w:tcPr>
            <w:tcW w:w="0" w:type="auto"/>
            <w:shd w:val="clear" w:color="auto" w:fill="7030A0"/>
          </w:tcPr>
          <w:p w14:paraId="73D58A71" w14:textId="4C2F863B" w:rsidR="00802B6E" w:rsidRPr="00EA702F" w:rsidRDefault="00802B6E" w:rsidP="00802B6E">
            <w:pPr>
              <w:rPr>
                <w:color w:val="FFFFFF" w:themeColor="background1"/>
                <w:lang w:eastAsia="ar-SA"/>
              </w:rPr>
            </w:pPr>
            <w:r w:rsidRPr="00EA702F">
              <w:rPr>
                <w:color w:val="FFFFFF" w:themeColor="background1"/>
                <w:lang w:eastAsia="ar-SA"/>
              </w:rPr>
              <w:t>Secure funding for the Strategic Wildlife Corridors Project through the Community Infrastructure Levy</w:t>
            </w:r>
            <w:r w:rsidR="00515891" w:rsidRPr="00EA702F">
              <w:rPr>
                <w:color w:val="FFFFFF" w:themeColor="background1"/>
                <w:lang w:eastAsia="ar-SA"/>
              </w:rPr>
              <w:t xml:space="preserve"> (CIL)</w:t>
            </w:r>
            <w:r w:rsidRPr="00EA702F">
              <w:rPr>
                <w:color w:val="FFFFFF" w:themeColor="background1"/>
                <w:lang w:eastAsia="ar-SA"/>
              </w:rPr>
              <w:t>.</w:t>
            </w:r>
          </w:p>
        </w:tc>
        <w:tc>
          <w:tcPr>
            <w:tcW w:w="0" w:type="auto"/>
            <w:shd w:val="clear" w:color="auto" w:fill="7030A0"/>
          </w:tcPr>
          <w:p w14:paraId="622D0962" w14:textId="77777777" w:rsidR="00802B6E" w:rsidRPr="00EA702F" w:rsidRDefault="00802B6E" w:rsidP="00802B6E">
            <w:pPr>
              <w:rPr>
                <w:color w:val="FFFFFF" w:themeColor="background1"/>
                <w:lang w:eastAsia="ar-SA"/>
              </w:rPr>
            </w:pPr>
            <w:r w:rsidRPr="00EA702F">
              <w:rPr>
                <w:color w:val="FFFFFF" w:themeColor="background1"/>
                <w:lang w:eastAsia="ar-SA"/>
              </w:rPr>
              <w:t>March 2021 (completion date)</w:t>
            </w:r>
          </w:p>
        </w:tc>
        <w:tc>
          <w:tcPr>
            <w:tcW w:w="0" w:type="auto"/>
            <w:shd w:val="clear" w:color="auto" w:fill="7030A0"/>
          </w:tcPr>
          <w:p w14:paraId="74CDEA03" w14:textId="7DCAA67E" w:rsidR="00802B6E" w:rsidRPr="00EA702F" w:rsidRDefault="00087936" w:rsidP="00802B6E">
            <w:pPr>
              <w:rPr>
                <w:color w:val="FFFFFF" w:themeColor="background1"/>
                <w:lang w:eastAsia="ar-SA"/>
              </w:rPr>
            </w:pPr>
            <w:r w:rsidRPr="00EA702F">
              <w:rPr>
                <w:color w:val="FFFFFF" w:themeColor="background1"/>
                <w:lang w:eastAsia="ar-SA"/>
              </w:rPr>
              <w:t>ESU</w:t>
            </w:r>
          </w:p>
        </w:tc>
        <w:tc>
          <w:tcPr>
            <w:tcW w:w="0" w:type="auto"/>
            <w:shd w:val="clear" w:color="auto" w:fill="7030A0"/>
          </w:tcPr>
          <w:p w14:paraId="1A976722" w14:textId="1DAA3A42" w:rsidR="00802B6E" w:rsidRPr="00EA702F" w:rsidRDefault="000163EA" w:rsidP="00802B6E">
            <w:pPr>
              <w:rPr>
                <w:color w:val="FFFFFF" w:themeColor="background1"/>
                <w:lang w:eastAsia="ar-SA"/>
              </w:rPr>
            </w:pPr>
            <w:r w:rsidRPr="00EA702F">
              <w:rPr>
                <w:color w:val="FFFFFF" w:themeColor="background1"/>
                <w:lang w:eastAsia="ar-SA"/>
              </w:rPr>
              <w:t xml:space="preserve">Tom Day </w:t>
            </w:r>
            <w:r w:rsidR="00590D37">
              <w:rPr>
                <w:color w:val="FFFFFF" w:themeColor="background1"/>
                <w:lang w:eastAsia="ar-SA"/>
              </w:rPr>
              <w:t>Environmental Strategy Manager</w:t>
            </w:r>
          </w:p>
        </w:tc>
      </w:tr>
      <w:tr w:rsidR="00A85201" w:rsidRPr="00802B6E" w14:paraId="3EE5DD98" w14:textId="77777777" w:rsidTr="00192CC4">
        <w:tc>
          <w:tcPr>
            <w:tcW w:w="0" w:type="auto"/>
            <w:shd w:val="clear" w:color="auto" w:fill="7030A0"/>
          </w:tcPr>
          <w:p w14:paraId="1856962B" w14:textId="5932AD88" w:rsidR="00A85201" w:rsidRPr="00EA702F" w:rsidRDefault="00651410" w:rsidP="00802B6E">
            <w:pPr>
              <w:rPr>
                <w:color w:val="FFFFFF" w:themeColor="background1"/>
                <w:lang w:eastAsia="ar-SA"/>
              </w:rPr>
            </w:pPr>
            <w:r w:rsidRPr="00EA702F">
              <w:rPr>
                <w:color w:val="FFFFFF" w:themeColor="background1"/>
                <w:lang w:eastAsia="ar-SA"/>
              </w:rPr>
              <w:t>E: Partnerships</w:t>
            </w:r>
          </w:p>
        </w:tc>
        <w:tc>
          <w:tcPr>
            <w:tcW w:w="0" w:type="auto"/>
            <w:gridSpan w:val="4"/>
            <w:shd w:val="clear" w:color="auto" w:fill="7030A0"/>
          </w:tcPr>
          <w:p w14:paraId="5B033DC2" w14:textId="7B2C7AF3" w:rsidR="00A85201" w:rsidRPr="00EA702F" w:rsidRDefault="00676E75" w:rsidP="00515891">
            <w:pPr>
              <w:rPr>
                <w:color w:val="FFFFFF" w:themeColor="background1"/>
                <w:lang w:eastAsia="ar-SA"/>
              </w:rPr>
            </w:pPr>
            <w:bookmarkStart w:id="24" w:name="_Hlk78213206"/>
            <w:r w:rsidRPr="00EA702F">
              <w:rPr>
                <w:color w:val="FFFFFF" w:themeColor="background1"/>
                <w:lang w:eastAsia="ar-SA"/>
              </w:rPr>
              <w:t>£575</w:t>
            </w:r>
            <w:r w:rsidR="00515891" w:rsidRPr="00EA702F">
              <w:rPr>
                <w:color w:val="FFFFFF" w:themeColor="background1"/>
                <w:lang w:eastAsia="ar-SA"/>
              </w:rPr>
              <w:t>,000 in CIL funding</w:t>
            </w:r>
            <w:r w:rsidRPr="00EA702F">
              <w:rPr>
                <w:color w:val="FFFFFF" w:themeColor="background1"/>
                <w:lang w:eastAsia="ar-SA"/>
              </w:rPr>
              <w:t xml:space="preserve"> was secured for the Strategic Wi</w:t>
            </w:r>
            <w:r w:rsidR="0046057A" w:rsidRPr="00EA702F">
              <w:rPr>
                <w:color w:val="FFFFFF" w:themeColor="background1"/>
                <w:lang w:eastAsia="ar-SA"/>
              </w:rPr>
              <w:t>l</w:t>
            </w:r>
            <w:r w:rsidRPr="00EA702F">
              <w:rPr>
                <w:color w:val="FFFFFF" w:themeColor="background1"/>
                <w:lang w:eastAsia="ar-SA"/>
              </w:rPr>
              <w:t xml:space="preserve">dlife Corridors </w:t>
            </w:r>
            <w:r w:rsidR="008818FC" w:rsidRPr="00EA702F">
              <w:rPr>
                <w:color w:val="FFFFFF" w:themeColor="background1"/>
                <w:lang w:eastAsia="ar-SA"/>
              </w:rPr>
              <w:t xml:space="preserve">(SWC) </w:t>
            </w:r>
            <w:r w:rsidRPr="00EA702F">
              <w:rPr>
                <w:color w:val="FFFFFF" w:themeColor="background1"/>
                <w:lang w:eastAsia="ar-SA"/>
              </w:rPr>
              <w:t>Project which launched in April</w:t>
            </w:r>
            <w:r w:rsidR="00934F02">
              <w:rPr>
                <w:color w:val="FFFFFF" w:themeColor="background1"/>
                <w:lang w:eastAsia="ar-SA"/>
              </w:rPr>
              <w:t xml:space="preserve"> 2021</w:t>
            </w:r>
            <w:r w:rsidRPr="00EA702F">
              <w:rPr>
                <w:color w:val="FFFFFF" w:themeColor="background1"/>
                <w:lang w:eastAsia="ar-SA"/>
              </w:rPr>
              <w:t>.  Therefore</w:t>
            </w:r>
            <w:r w:rsidR="00830A3A" w:rsidRPr="00EA702F">
              <w:rPr>
                <w:color w:val="FFFFFF" w:themeColor="background1"/>
                <w:lang w:eastAsia="ar-SA"/>
              </w:rPr>
              <w:t>,</w:t>
            </w:r>
            <w:r w:rsidRPr="00EA702F">
              <w:rPr>
                <w:color w:val="FFFFFF" w:themeColor="background1"/>
                <w:lang w:eastAsia="ar-SA"/>
              </w:rPr>
              <w:t xml:space="preserve"> this action is complete.  </w:t>
            </w:r>
            <w:bookmarkEnd w:id="24"/>
            <w:r w:rsidRPr="00EA702F">
              <w:rPr>
                <w:color w:val="FFFFFF" w:themeColor="background1"/>
                <w:lang w:eastAsia="ar-SA"/>
              </w:rPr>
              <w:t>Progress of the project will be reported under action 13.4 below.</w:t>
            </w:r>
          </w:p>
          <w:p w14:paraId="4CCBBB86" w14:textId="637EEFD8" w:rsidR="004C23BF" w:rsidRPr="00EA702F" w:rsidRDefault="004C23BF" w:rsidP="00515891">
            <w:pPr>
              <w:rPr>
                <w:color w:val="FFFFFF" w:themeColor="background1"/>
                <w:lang w:eastAsia="ar-SA"/>
              </w:rPr>
            </w:pPr>
            <w:r w:rsidRPr="00EA702F">
              <w:rPr>
                <w:color w:val="FFFFFF" w:themeColor="background1"/>
                <w:lang w:eastAsia="ar-SA"/>
              </w:rPr>
              <w:t>Network Rail SWC’s biodiversity enhancements cost to date is £385</w:t>
            </w:r>
            <w:r w:rsidR="008818FC" w:rsidRPr="00EA702F">
              <w:rPr>
                <w:color w:val="FFFFFF" w:themeColor="background1"/>
                <w:lang w:eastAsia="ar-SA"/>
              </w:rPr>
              <w:t>,000</w:t>
            </w:r>
            <w:r w:rsidRPr="00EA702F">
              <w:rPr>
                <w:color w:val="FFFFFF" w:themeColor="background1"/>
                <w:lang w:eastAsia="ar-SA"/>
              </w:rPr>
              <w:t>, with a further committed cost of spend for 2022/23 year a</w:t>
            </w:r>
            <w:r w:rsidR="00934F02">
              <w:rPr>
                <w:color w:val="FFFFFF" w:themeColor="background1"/>
                <w:lang w:eastAsia="ar-SA"/>
              </w:rPr>
              <w:t>t</w:t>
            </w:r>
            <w:r w:rsidRPr="00EA702F">
              <w:rPr>
                <w:color w:val="FFFFFF" w:themeColor="background1"/>
                <w:lang w:eastAsia="ar-SA"/>
              </w:rPr>
              <w:t xml:space="preserve"> £75</w:t>
            </w:r>
            <w:r w:rsidR="008818FC" w:rsidRPr="00EA702F">
              <w:rPr>
                <w:color w:val="FFFFFF" w:themeColor="background1"/>
                <w:lang w:eastAsia="ar-SA"/>
              </w:rPr>
              <w:t>,000</w:t>
            </w:r>
            <w:r w:rsidRPr="00EA702F">
              <w:rPr>
                <w:color w:val="FFFFFF" w:themeColor="background1"/>
                <w:lang w:eastAsia="ar-SA"/>
              </w:rPr>
              <w:t>k and estimated costs for a ‘wildlife tower’ and ‘dormouse bridge’ at £385</w:t>
            </w:r>
            <w:r w:rsidR="008818FC" w:rsidRPr="00EA702F">
              <w:rPr>
                <w:color w:val="FFFFFF" w:themeColor="background1"/>
                <w:lang w:eastAsia="ar-SA"/>
              </w:rPr>
              <w:t>,000</w:t>
            </w:r>
            <w:r w:rsidRPr="00EA702F">
              <w:rPr>
                <w:color w:val="FFFFFF" w:themeColor="background1"/>
                <w:lang w:eastAsia="ar-SA"/>
              </w:rPr>
              <w:t>. The biodiversity enhancements are across the entire seven proposed S</w:t>
            </w:r>
            <w:r w:rsidR="008818FC" w:rsidRPr="00EA702F">
              <w:rPr>
                <w:color w:val="FFFFFF" w:themeColor="background1"/>
                <w:lang w:eastAsia="ar-SA"/>
              </w:rPr>
              <w:t>WCs</w:t>
            </w:r>
            <w:r w:rsidRPr="00EA702F">
              <w:rPr>
                <w:color w:val="FFFFFF" w:themeColor="background1"/>
                <w:lang w:eastAsia="ar-SA"/>
              </w:rPr>
              <w:t>.</w:t>
            </w:r>
          </w:p>
        </w:tc>
      </w:tr>
      <w:tr w:rsidR="000163EA" w:rsidRPr="00802B6E" w14:paraId="216F7A64" w14:textId="77777777" w:rsidTr="00B20930">
        <w:tc>
          <w:tcPr>
            <w:tcW w:w="0" w:type="auto"/>
            <w:shd w:val="clear" w:color="auto" w:fill="00B050"/>
          </w:tcPr>
          <w:p w14:paraId="40781B07" w14:textId="77777777" w:rsidR="00802B6E" w:rsidRDefault="00802B6E" w:rsidP="00802B6E">
            <w:pPr>
              <w:rPr>
                <w:lang w:eastAsia="ar-SA"/>
              </w:rPr>
            </w:pPr>
            <w:r w:rsidRPr="00802B6E">
              <w:rPr>
                <w:lang w:eastAsia="ar-SA"/>
              </w:rPr>
              <w:t>13.4</w:t>
            </w:r>
          </w:p>
          <w:p w14:paraId="1372E8DD" w14:textId="50578CF7" w:rsidR="00B20930" w:rsidRPr="00802B6E" w:rsidRDefault="0033427A" w:rsidP="00802B6E">
            <w:pPr>
              <w:rPr>
                <w:lang w:eastAsia="ar-SA"/>
              </w:rPr>
            </w:pPr>
            <w:r>
              <w:rPr>
                <w:lang w:eastAsia="ar-SA"/>
              </w:rPr>
              <w:t>On-going</w:t>
            </w:r>
          </w:p>
        </w:tc>
        <w:tc>
          <w:tcPr>
            <w:tcW w:w="0" w:type="auto"/>
          </w:tcPr>
          <w:p w14:paraId="3A5C1531" w14:textId="0C2CEA64" w:rsidR="00802B6E" w:rsidRPr="00802B6E" w:rsidRDefault="00802B6E" w:rsidP="00802B6E">
            <w:pPr>
              <w:rPr>
                <w:lang w:eastAsia="ar-SA"/>
              </w:rPr>
            </w:pPr>
            <w:r w:rsidRPr="00802B6E">
              <w:rPr>
                <w:lang w:eastAsia="ar-SA"/>
              </w:rPr>
              <w:t>Implement a series of habitat improvement projects within the Strategic Wildlife Corridors, including tree and woodland planting where appropriate.</w:t>
            </w:r>
            <w:r w:rsidR="004C23BF">
              <w:rPr>
                <w:lang w:eastAsia="ar-SA"/>
              </w:rPr>
              <w:t xml:space="preserve"> Ditch and watercourse enhancements etc. </w:t>
            </w:r>
          </w:p>
        </w:tc>
        <w:tc>
          <w:tcPr>
            <w:tcW w:w="0" w:type="auto"/>
          </w:tcPr>
          <w:p w14:paraId="79A5C766" w14:textId="77777777" w:rsidR="00802B6E" w:rsidRPr="00802B6E" w:rsidRDefault="00802B6E" w:rsidP="00802B6E">
            <w:pPr>
              <w:rPr>
                <w:lang w:eastAsia="ar-SA"/>
              </w:rPr>
            </w:pPr>
            <w:r w:rsidRPr="00802B6E">
              <w:rPr>
                <w:lang w:eastAsia="ar-SA"/>
              </w:rPr>
              <w:t>October 2022 – March 2026.</w:t>
            </w:r>
          </w:p>
        </w:tc>
        <w:tc>
          <w:tcPr>
            <w:tcW w:w="0" w:type="auto"/>
          </w:tcPr>
          <w:p w14:paraId="67DF82A6" w14:textId="60D3F6CA" w:rsidR="00802B6E" w:rsidRPr="00802B6E" w:rsidRDefault="00087936" w:rsidP="00802B6E">
            <w:pPr>
              <w:rPr>
                <w:lang w:eastAsia="ar-SA"/>
              </w:rPr>
            </w:pPr>
            <w:r>
              <w:rPr>
                <w:lang w:eastAsia="ar-SA"/>
              </w:rPr>
              <w:t>ESU</w:t>
            </w:r>
          </w:p>
        </w:tc>
        <w:tc>
          <w:tcPr>
            <w:tcW w:w="0" w:type="auto"/>
          </w:tcPr>
          <w:p w14:paraId="04A3F80B" w14:textId="4AA7174D" w:rsidR="00802B6E" w:rsidRPr="00802B6E" w:rsidRDefault="00802B6E" w:rsidP="00802B6E">
            <w:pPr>
              <w:rPr>
                <w:lang w:eastAsia="ar-SA"/>
              </w:rPr>
            </w:pPr>
            <w:r w:rsidRPr="00802B6E">
              <w:rPr>
                <w:lang w:eastAsia="ar-SA"/>
              </w:rPr>
              <w:t>Sarah Hughes</w:t>
            </w:r>
            <w:r w:rsidR="00C460A6">
              <w:rPr>
                <w:lang w:eastAsia="ar-SA"/>
              </w:rPr>
              <w:t xml:space="preserve"> and Mark McManus</w:t>
            </w:r>
            <w:r w:rsidRPr="00802B6E">
              <w:rPr>
                <w:lang w:eastAsia="ar-SA"/>
              </w:rPr>
              <w:t xml:space="preserve"> </w:t>
            </w:r>
            <w:r w:rsidR="00671B8B">
              <w:rPr>
                <w:lang w:eastAsia="ar-SA"/>
              </w:rPr>
              <w:t>Wildlife Corridor Project</w:t>
            </w:r>
            <w:r w:rsidRPr="00802B6E">
              <w:rPr>
                <w:lang w:eastAsia="ar-SA"/>
              </w:rPr>
              <w:t xml:space="preserve"> Officer</w:t>
            </w:r>
            <w:r w:rsidR="00C460A6">
              <w:rPr>
                <w:lang w:eastAsia="ar-SA"/>
              </w:rPr>
              <w:t xml:space="preserve"> (job-share)</w:t>
            </w:r>
          </w:p>
        </w:tc>
      </w:tr>
      <w:tr w:rsidR="00E46272" w:rsidRPr="00802B6E" w14:paraId="7429EE0D" w14:textId="77777777" w:rsidTr="009A7974">
        <w:tc>
          <w:tcPr>
            <w:tcW w:w="0" w:type="auto"/>
          </w:tcPr>
          <w:p w14:paraId="10087A9A" w14:textId="06758358" w:rsidR="00E46272" w:rsidRPr="00802B6E" w:rsidRDefault="00651410" w:rsidP="00802B6E">
            <w:pPr>
              <w:rPr>
                <w:lang w:eastAsia="ar-SA"/>
              </w:rPr>
            </w:pPr>
            <w:r>
              <w:rPr>
                <w:lang w:eastAsia="ar-SA"/>
              </w:rPr>
              <w:t>E: Partnerships</w:t>
            </w:r>
          </w:p>
        </w:tc>
        <w:tc>
          <w:tcPr>
            <w:tcW w:w="0" w:type="auto"/>
            <w:gridSpan w:val="4"/>
          </w:tcPr>
          <w:p w14:paraId="313C6AA2" w14:textId="23785F0C" w:rsidR="00E46272" w:rsidRDefault="001C63DA" w:rsidP="00802B6E">
            <w:pPr>
              <w:rPr>
                <w:lang w:eastAsia="ar-SA"/>
              </w:rPr>
            </w:pPr>
            <w:r w:rsidRPr="001C63DA">
              <w:rPr>
                <w:lang w:eastAsia="ar-SA"/>
              </w:rPr>
              <w:t xml:space="preserve">The public launch </w:t>
            </w:r>
            <w:r w:rsidR="00ED7BB2">
              <w:rPr>
                <w:lang w:eastAsia="ar-SA"/>
              </w:rPr>
              <w:t>was</w:t>
            </w:r>
            <w:r w:rsidRPr="001C63DA">
              <w:rPr>
                <w:lang w:eastAsia="ar-SA"/>
              </w:rPr>
              <w:t xml:space="preserve"> delayed until a decision on the final number and boundaries of the corridors for the submission of the Local Plan Review has been agreed.</w:t>
            </w:r>
            <w:r>
              <w:t xml:space="preserve"> </w:t>
            </w:r>
            <w:r w:rsidR="00ED7BB2" w:rsidRPr="00ED7BB2">
              <w:t>The number of corridors has now been agreed with Planning Policy, but DPIP ha</w:t>
            </w:r>
            <w:r w:rsidR="00934F02">
              <w:t>s</w:t>
            </w:r>
            <w:r w:rsidR="00ED7BB2" w:rsidRPr="00ED7BB2">
              <w:t xml:space="preserve"> agreed that the boundaries of </w:t>
            </w:r>
            <w:r w:rsidR="00ED7BB2">
              <w:t xml:space="preserve">corridor </w:t>
            </w:r>
            <w:r w:rsidR="00ED7BB2" w:rsidRPr="00ED7BB2">
              <w:t xml:space="preserve">6 are still subject to negotiation between Planning Policy and site promotors ahead of </w:t>
            </w:r>
            <w:r w:rsidR="00ED7BB2">
              <w:t xml:space="preserve">Local Plan Review </w:t>
            </w:r>
            <w:r w:rsidR="00ED7BB2" w:rsidRPr="00ED7BB2">
              <w:t xml:space="preserve">submission. Key contacts with landowners have been established and </w:t>
            </w:r>
            <w:r w:rsidR="00ED7BB2">
              <w:t>the</w:t>
            </w:r>
            <w:r w:rsidR="00ED7BB2" w:rsidRPr="00ED7BB2">
              <w:t xml:space="preserve"> enhancement plan includ</w:t>
            </w:r>
            <w:r w:rsidR="00ED7BB2">
              <w:t>es</w:t>
            </w:r>
            <w:r w:rsidR="00ED7BB2" w:rsidRPr="00ED7BB2">
              <w:t xml:space="preserve"> 58 sites across 7 corridors</w:t>
            </w:r>
            <w:r w:rsidR="00ED7BB2">
              <w:t>.</w:t>
            </w:r>
            <w:r w:rsidR="00ED7BB2" w:rsidRPr="00ED7BB2">
              <w:t xml:space="preserve">  </w:t>
            </w:r>
            <w:r w:rsidRPr="001C63DA">
              <w:rPr>
                <w:lang w:eastAsia="ar-SA"/>
              </w:rPr>
              <w:t>The enhancement plan for Network Rail land and its funding was agreed by N</w:t>
            </w:r>
            <w:r w:rsidR="008818FC">
              <w:rPr>
                <w:lang w:eastAsia="ar-SA"/>
              </w:rPr>
              <w:t xml:space="preserve">etwork </w:t>
            </w:r>
            <w:r w:rsidRPr="001C63DA">
              <w:rPr>
                <w:lang w:eastAsia="ar-SA"/>
              </w:rPr>
              <w:t>R</w:t>
            </w:r>
            <w:r w:rsidR="008818FC">
              <w:rPr>
                <w:lang w:eastAsia="ar-SA"/>
              </w:rPr>
              <w:t>ail</w:t>
            </w:r>
            <w:r w:rsidRPr="001C63DA">
              <w:rPr>
                <w:lang w:eastAsia="ar-SA"/>
              </w:rPr>
              <w:t xml:space="preserve"> on 21</w:t>
            </w:r>
            <w:r>
              <w:rPr>
                <w:lang w:eastAsia="ar-SA"/>
              </w:rPr>
              <w:t xml:space="preserve"> </w:t>
            </w:r>
            <w:r w:rsidRPr="001C63DA">
              <w:rPr>
                <w:lang w:eastAsia="ar-SA"/>
              </w:rPr>
              <w:t>Jan</w:t>
            </w:r>
            <w:r>
              <w:rPr>
                <w:lang w:eastAsia="ar-SA"/>
              </w:rPr>
              <w:t xml:space="preserve"> 20</w:t>
            </w:r>
            <w:r w:rsidRPr="001C63DA">
              <w:rPr>
                <w:lang w:eastAsia="ar-SA"/>
              </w:rPr>
              <w:t>22, and work is underway on delivering enhancements across the National Rail landholding.</w:t>
            </w:r>
          </w:p>
          <w:p w14:paraId="0C0DAEE2" w14:textId="6DEA3045" w:rsidR="006471FD" w:rsidRDefault="00F52060" w:rsidP="00802B6E">
            <w:pPr>
              <w:rPr>
                <w:lang w:eastAsia="ar-SA"/>
              </w:rPr>
            </w:pPr>
            <w:r>
              <w:rPr>
                <w:lang w:eastAsia="ar-SA"/>
              </w:rPr>
              <w:lastRenderedPageBreak/>
              <w:t>Work relevant to the different SWCs:</w:t>
            </w:r>
          </w:p>
          <w:p w14:paraId="5C55DC37" w14:textId="4F9CD577" w:rsidR="006471FD" w:rsidRDefault="006471FD" w:rsidP="006471FD">
            <w:pPr>
              <w:rPr>
                <w:lang w:eastAsia="ar-SA"/>
              </w:rPr>
            </w:pPr>
            <w:bookmarkStart w:id="25" w:name="_Hlk121728897"/>
            <w:r>
              <w:rPr>
                <w:lang w:eastAsia="ar-SA"/>
              </w:rPr>
              <w:t xml:space="preserve">SWC All </w:t>
            </w:r>
            <w:r w:rsidR="00F52060">
              <w:rPr>
                <w:lang w:eastAsia="ar-SA"/>
              </w:rPr>
              <w:t>–</w:t>
            </w:r>
            <w:r>
              <w:rPr>
                <w:lang w:eastAsia="ar-SA"/>
              </w:rPr>
              <w:t xml:space="preserve"> P</w:t>
            </w:r>
            <w:r w:rsidR="00F52060">
              <w:rPr>
                <w:lang w:eastAsia="ar-SA"/>
              </w:rPr>
              <w:t xml:space="preserve">eople’s </w:t>
            </w:r>
            <w:r>
              <w:rPr>
                <w:lang w:eastAsia="ar-SA"/>
              </w:rPr>
              <w:t>T</w:t>
            </w:r>
            <w:r w:rsidR="00F52060">
              <w:rPr>
                <w:lang w:eastAsia="ar-SA"/>
              </w:rPr>
              <w:t xml:space="preserve">rust for </w:t>
            </w:r>
            <w:r>
              <w:rPr>
                <w:lang w:eastAsia="ar-SA"/>
              </w:rPr>
              <w:t>E</w:t>
            </w:r>
            <w:r w:rsidR="00F52060">
              <w:rPr>
                <w:lang w:eastAsia="ar-SA"/>
              </w:rPr>
              <w:t xml:space="preserve">ndangered </w:t>
            </w:r>
            <w:r>
              <w:rPr>
                <w:lang w:eastAsia="ar-SA"/>
              </w:rPr>
              <w:t>S</w:t>
            </w:r>
            <w:r w:rsidR="00F52060">
              <w:rPr>
                <w:lang w:eastAsia="ar-SA"/>
              </w:rPr>
              <w:t>pecies</w:t>
            </w:r>
            <w:r>
              <w:rPr>
                <w:lang w:eastAsia="ar-SA"/>
              </w:rPr>
              <w:t xml:space="preserve"> Dormouse training for volunteers (x 7)  </w:t>
            </w:r>
          </w:p>
          <w:p w14:paraId="64EE1FB1" w14:textId="77777777" w:rsidR="006471FD" w:rsidRDefault="006471FD" w:rsidP="006471FD">
            <w:pPr>
              <w:rPr>
                <w:lang w:eastAsia="ar-SA"/>
              </w:rPr>
            </w:pPr>
            <w:r>
              <w:rPr>
                <w:lang w:eastAsia="ar-SA"/>
              </w:rPr>
              <w:t xml:space="preserve">SWC 2 – Guided Walk </w:t>
            </w:r>
          </w:p>
          <w:p w14:paraId="1E42B0DB" w14:textId="77777777" w:rsidR="006471FD" w:rsidRDefault="006471FD" w:rsidP="006471FD">
            <w:pPr>
              <w:rPr>
                <w:lang w:eastAsia="ar-SA"/>
              </w:rPr>
            </w:pPr>
            <w:r>
              <w:rPr>
                <w:lang w:eastAsia="ar-SA"/>
              </w:rPr>
              <w:t>SWC All - Vincent Pro Bat Boxes x 12</w:t>
            </w:r>
          </w:p>
          <w:p w14:paraId="7F877614" w14:textId="77777777" w:rsidR="006471FD" w:rsidRDefault="006471FD" w:rsidP="006471FD">
            <w:pPr>
              <w:rPr>
                <w:lang w:eastAsia="ar-SA"/>
              </w:rPr>
            </w:pPr>
            <w:r>
              <w:rPr>
                <w:lang w:eastAsia="ar-SA"/>
              </w:rPr>
              <w:t>SWC All – Barn Owl Boxes x 2</w:t>
            </w:r>
          </w:p>
          <w:p w14:paraId="0AC9EA22" w14:textId="77777777" w:rsidR="006471FD" w:rsidRDefault="006471FD" w:rsidP="006471FD">
            <w:pPr>
              <w:rPr>
                <w:lang w:eastAsia="ar-SA"/>
              </w:rPr>
            </w:pPr>
            <w:r>
              <w:rPr>
                <w:lang w:eastAsia="ar-SA"/>
              </w:rPr>
              <w:t>SWC All – Echo Touch Bat Detectors x 7</w:t>
            </w:r>
          </w:p>
          <w:p w14:paraId="7F27E068" w14:textId="5C779E72" w:rsidR="006471FD" w:rsidRDefault="006471FD" w:rsidP="006471FD">
            <w:pPr>
              <w:rPr>
                <w:lang w:eastAsia="ar-SA"/>
              </w:rPr>
            </w:pPr>
            <w:r>
              <w:rPr>
                <w:lang w:eastAsia="ar-SA"/>
              </w:rPr>
              <w:t xml:space="preserve">SWC All - Dormouse surveys &amp; training sessions </w:t>
            </w:r>
          </w:p>
          <w:p w14:paraId="37D8EF9E" w14:textId="65F1C3E1" w:rsidR="006471FD" w:rsidRDefault="006471FD" w:rsidP="006471FD">
            <w:pPr>
              <w:rPr>
                <w:lang w:eastAsia="ar-SA"/>
              </w:rPr>
            </w:pPr>
            <w:r>
              <w:rPr>
                <w:lang w:eastAsia="ar-SA"/>
              </w:rPr>
              <w:t xml:space="preserve">SWC All - Attended Eco Green Fair / The Great Big Green Week </w:t>
            </w:r>
          </w:p>
          <w:p w14:paraId="186D415D" w14:textId="32CA175D" w:rsidR="006471FD" w:rsidRDefault="006471FD" w:rsidP="006471FD">
            <w:pPr>
              <w:rPr>
                <w:lang w:eastAsia="ar-SA"/>
              </w:rPr>
            </w:pPr>
            <w:r>
              <w:rPr>
                <w:lang w:eastAsia="ar-SA"/>
              </w:rPr>
              <w:t>SWC All – Project Officer Training – 1st Aid &amp; Safeguarding Level 2</w:t>
            </w:r>
          </w:p>
          <w:p w14:paraId="327152C5" w14:textId="77777777" w:rsidR="006471FD" w:rsidRDefault="006471FD" w:rsidP="006471FD">
            <w:pPr>
              <w:rPr>
                <w:lang w:eastAsia="ar-SA"/>
              </w:rPr>
            </w:pPr>
            <w:r>
              <w:rPr>
                <w:lang w:eastAsia="ar-SA"/>
              </w:rPr>
              <w:t xml:space="preserve">SWC All - Bat Training – Echo Touch Bat Detector x 30 volunteers </w:t>
            </w:r>
          </w:p>
          <w:p w14:paraId="40811C12" w14:textId="549E42F9" w:rsidR="006471FD" w:rsidRDefault="006471FD" w:rsidP="006471FD">
            <w:pPr>
              <w:rPr>
                <w:lang w:eastAsia="ar-SA"/>
              </w:rPr>
            </w:pPr>
            <w:r>
              <w:rPr>
                <w:lang w:eastAsia="ar-SA"/>
              </w:rPr>
              <w:t xml:space="preserve">SWC 5 – Working Party - habitat improvement at Fishbourne </w:t>
            </w:r>
          </w:p>
          <w:p w14:paraId="403CB649" w14:textId="0B47ED1F" w:rsidR="00B70BA3" w:rsidRPr="00802B6E" w:rsidRDefault="006471FD">
            <w:pPr>
              <w:rPr>
                <w:lang w:eastAsia="ar-SA"/>
              </w:rPr>
            </w:pPr>
            <w:r>
              <w:rPr>
                <w:lang w:eastAsia="ar-SA"/>
              </w:rPr>
              <w:t>SWC 6 – Working Party – habitat improvement at Westhampnett</w:t>
            </w:r>
            <w:bookmarkEnd w:id="25"/>
          </w:p>
        </w:tc>
      </w:tr>
      <w:tr w:rsidR="001C63DA" w:rsidRPr="00802B6E" w14:paraId="34FB856D" w14:textId="77777777" w:rsidTr="001C63DA">
        <w:tc>
          <w:tcPr>
            <w:tcW w:w="0" w:type="auto"/>
            <w:shd w:val="clear" w:color="auto" w:fill="00B050"/>
          </w:tcPr>
          <w:p w14:paraId="0C9759B1" w14:textId="77777777" w:rsidR="0033427A" w:rsidRDefault="001C63DA" w:rsidP="00802B6E">
            <w:pPr>
              <w:rPr>
                <w:lang w:eastAsia="ar-SA"/>
              </w:rPr>
            </w:pPr>
            <w:r>
              <w:rPr>
                <w:lang w:eastAsia="ar-SA"/>
              </w:rPr>
              <w:lastRenderedPageBreak/>
              <w:t xml:space="preserve">13.5 </w:t>
            </w:r>
          </w:p>
          <w:p w14:paraId="017C720D" w14:textId="7882A9DD" w:rsidR="001C63DA" w:rsidRDefault="0033427A" w:rsidP="00802B6E">
            <w:pPr>
              <w:rPr>
                <w:lang w:eastAsia="ar-SA"/>
              </w:rPr>
            </w:pPr>
            <w:r>
              <w:rPr>
                <w:lang w:eastAsia="ar-SA"/>
              </w:rPr>
              <w:t>On-going</w:t>
            </w:r>
          </w:p>
        </w:tc>
        <w:tc>
          <w:tcPr>
            <w:tcW w:w="0" w:type="auto"/>
          </w:tcPr>
          <w:p w14:paraId="3ADF6E86" w14:textId="6E14F3B6" w:rsidR="001C63DA" w:rsidRPr="001C63DA" w:rsidRDefault="001C63DA" w:rsidP="00802B6E">
            <w:pPr>
              <w:rPr>
                <w:lang w:eastAsia="ar-SA"/>
              </w:rPr>
            </w:pPr>
            <w:r>
              <w:rPr>
                <w:lang w:eastAsia="ar-SA"/>
              </w:rPr>
              <w:t>Harbour Summit Project</w:t>
            </w:r>
          </w:p>
        </w:tc>
        <w:tc>
          <w:tcPr>
            <w:tcW w:w="0" w:type="auto"/>
          </w:tcPr>
          <w:p w14:paraId="289FCE31" w14:textId="19E31B4C" w:rsidR="001C63DA" w:rsidRPr="001C63DA" w:rsidRDefault="001C63DA" w:rsidP="00802B6E">
            <w:pPr>
              <w:rPr>
                <w:lang w:eastAsia="ar-SA"/>
              </w:rPr>
            </w:pPr>
            <w:r>
              <w:rPr>
                <w:lang w:eastAsia="ar-SA"/>
              </w:rPr>
              <w:t>31 March 2023</w:t>
            </w:r>
          </w:p>
        </w:tc>
        <w:tc>
          <w:tcPr>
            <w:tcW w:w="0" w:type="auto"/>
          </w:tcPr>
          <w:p w14:paraId="15B5FA88" w14:textId="78AF5387" w:rsidR="001C63DA" w:rsidRPr="001C63DA" w:rsidRDefault="001C63DA" w:rsidP="00802B6E">
            <w:pPr>
              <w:rPr>
                <w:lang w:eastAsia="ar-SA"/>
              </w:rPr>
            </w:pPr>
            <w:r>
              <w:rPr>
                <w:lang w:eastAsia="ar-SA"/>
              </w:rPr>
              <w:t>ESU</w:t>
            </w:r>
          </w:p>
        </w:tc>
        <w:tc>
          <w:tcPr>
            <w:tcW w:w="0" w:type="auto"/>
          </w:tcPr>
          <w:p w14:paraId="1E3010A6" w14:textId="4E709D40" w:rsidR="001C63DA" w:rsidRPr="001C63DA" w:rsidRDefault="001C63DA" w:rsidP="00802B6E">
            <w:pPr>
              <w:rPr>
                <w:lang w:eastAsia="ar-SA"/>
              </w:rPr>
            </w:pPr>
            <w:r>
              <w:rPr>
                <w:lang w:eastAsia="ar-SA"/>
              </w:rPr>
              <w:t>Tom Day, Environmental Coordinator</w:t>
            </w:r>
          </w:p>
        </w:tc>
      </w:tr>
      <w:tr w:rsidR="001C63DA" w:rsidRPr="00802B6E" w14:paraId="161C213B" w14:textId="77777777" w:rsidTr="009A7974">
        <w:tc>
          <w:tcPr>
            <w:tcW w:w="0" w:type="auto"/>
          </w:tcPr>
          <w:p w14:paraId="4AF397C4" w14:textId="36940600" w:rsidR="001C63DA" w:rsidRDefault="008818FC" w:rsidP="00802B6E">
            <w:pPr>
              <w:rPr>
                <w:lang w:eastAsia="ar-SA"/>
              </w:rPr>
            </w:pPr>
            <w:r>
              <w:rPr>
                <w:lang w:eastAsia="ar-SA"/>
              </w:rPr>
              <w:t>E: Partnerships</w:t>
            </w:r>
          </w:p>
        </w:tc>
        <w:tc>
          <w:tcPr>
            <w:tcW w:w="0" w:type="auto"/>
            <w:gridSpan w:val="4"/>
          </w:tcPr>
          <w:p w14:paraId="7E1210D1" w14:textId="2FCDF375" w:rsidR="001C63DA" w:rsidRPr="007870C2" w:rsidRDefault="001C63DA" w:rsidP="00802B6E">
            <w:pPr>
              <w:rPr>
                <w:lang w:eastAsia="ar-SA"/>
              </w:rPr>
            </w:pPr>
            <w:r w:rsidRPr="007870C2">
              <w:rPr>
                <w:lang w:eastAsia="ar-SA"/>
              </w:rPr>
              <w:t xml:space="preserve">The aim of this project is </w:t>
            </w:r>
            <w:r w:rsidRPr="007870C2">
              <w:rPr>
                <w:rFonts w:eastAsia="Arial"/>
                <w:color w:val="000000"/>
              </w:rPr>
              <w:t xml:space="preserve">Chichester and Langstone Harbours Special Protection Area (SPA) and </w:t>
            </w:r>
            <w:proofErr w:type="spellStart"/>
            <w:r w:rsidRPr="007870C2">
              <w:rPr>
                <w:rFonts w:eastAsia="Arial"/>
                <w:color w:val="000000"/>
              </w:rPr>
              <w:t>Pagham</w:t>
            </w:r>
            <w:proofErr w:type="spellEnd"/>
            <w:r w:rsidRPr="007870C2">
              <w:rPr>
                <w:rFonts w:eastAsia="Arial"/>
                <w:color w:val="000000"/>
              </w:rPr>
              <w:t xml:space="preserve"> Harbour SPA to be in favourable condition (nitrogen mitigation, restore/reverse current losses and degradation, compensatory/supporting habitats).</w:t>
            </w:r>
            <w:r w:rsidRPr="007870C2">
              <w:t xml:space="preserve"> </w:t>
            </w:r>
            <w:r w:rsidRPr="007870C2">
              <w:rPr>
                <w:rFonts w:eastAsia="Arial"/>
                <w:color w:val="000000"/>
              </w:rPr>
              <w:t xml:space="preserve">The partnership has agreed membership, terms of reference and a vision.  Resourcing to date has been provided through Southern Water.  The Natural Capital report has been completed.  A central information and mapping website has been produced and work is underway on a compilation of all legal and regulatory requirements pertaining to the </w:t>
            </w:r>
            <w:r w:rsidR="00934F02">
              <w:rPr>
                <w:rFonts w:eastAsia="Arial"/>
                <w:color w:val="000000"/>
              </w:rPr>
              <w:t>h</w:t>
            </w:r>
            <w:r w:rsidRPr="007870C2">
              <w:rPr>
                <w:rFonts w:eastAsia="Arial"/>
                <w:color w:val="000000"/>
              </w:rPr>
              <w:t>arbours.</w:t>
            </w:r>
            <w:r w:rsidR="00ED7BB2" w:rsidRPr="007870C2">
              <w:t xml:space="preserve"> </w:t>
            </w:r>
            <w:r w:rsidR="00ED7BB2" w:rsidRPr="007870C2">
              <w:rPr>
                <w:rFonts w:eastAsia="Arial"/>
                <w:color w:val="000000"/>
              </w:rPr>
              <w:t>However</w:t>
            </w:r>
            <w:r w:rsidR="00F52060" w:rsidRPr="007870C2">
              <w:rPr>
                <w:rFonts w:eastAsia="Arial"/>
                <w:color w:val="000000"/>
              </w:rPr>
              <w:t>,</w:t>
            </w:r>
            <w:r w:rsidR="00ED7BB2" w:rsidRPr="007870C2">
              <w:rPr>
                <w:rFonts w:eastAsia="Arial"/>
                <w:color w:val="000000"/>
              </w:rPr>
              <w:t xml:space="preserve"> the partnership has not agreed a draft action plan and another summit meeting of Leaders is scheduled for </w:t>
            </w:r>
            <w:r w:rsidR="00247D8E" w:rsidRPr="007870C2">
              <w:rPr>
                <w:rFonts w:eastAsia="Arial"/>
                <w:color w:val="000000"/>
              </w:rPr>
              <w:t>February 2023</w:t>
            </w:r>
            <w:r w:rsidR="00ED7BB2" w:rsidRPr="007870C2">
              <w:rPr>
                <w:rFonts w:eastAsia="Arial"/>
                <w:color w:val="000000"/>
              </w:rPr>
              <w:t>.</w:t>
            </w:r>
          </w:p>
        </w:tc>
      </w:tr>
    </w:tbl>
    <w:p w14:paraId="261D32DE" w14:textId="77777777" w:rsidR="00802B6E" w:rsidRDefault="00802B6E" w:rsidP="005F070A">
      <w:pPr>
        <w:pStyle w:val="Heading2"/>
      </w:pPr>
      <w:r>
        <w:t>Renewable energy generation</w:t>
      </w:r>
    </w:p>
    <w:tbl>
      <w:tblPr>
        <w:tblStyle w:val="TableGrid14"/>
        <w:tblW w:w="0" w:type="auto"/>
        <w:tblLook w:val="04A0" w:firstRow="1" w:lastRow="0" w:firstColumn="1" w:lastColumn="0" w:noHBand="0" w:noVBand="1"/>
        <w:tblCaption w:val="Renewable energy generation"/>
      </w:tblPr>
      <w:tblGrid>
        <w:gridCol w:w="1667"/>
        <w:gridCol w:w="2611"/>
        <w:gridCol w:w="1364"/>
        <w:gridCol w:w="1428"/>
        <w:gridCol w:w="1946"/>
      </w:tblGrid>
      <w:tr w:rsidR="00802B6E" w:rsidRPr="00802B6E" w14:paraId="6A1F0B76" w14:textId="77777777" w:rsidTr="00B70605">
        <w:trPr>
          <w:tblHeader/>
        </w:trPr>
        <w:tc>
          <w:tcPr>
            <w:tcW w:w="0" w:type="auto"/>
          </w:tcPr>
          <w:p w14:paraId="49354318" w14:textId="77777777" w:rsidR="00802B6E" w:rsidRPr="00802B6E" w:rsidRDefault="00802B6E" w:rsidP="00802B6E">
            <w:pPr>
              <w:rPr>
                <w:b/>
                <w:lang w:eastAsia="ar-SA"/>
              </w:rPr>
            </w:pPr>
          </w:p>
        </w:tc>
        <w:tc>
          <w:tcPr>
            <w:tcW w:w="0" w:type="auto"/>
          </w:tcPr>
          <w:p w14:paraId="1B5BBE65" w14:textId="77777777" w:rsidR="00802B6E" w:rsidRPr="00802B6E" w:rsidRDefault="00802B6E" w:rsidP="00802B6E">
            <w:pPr>
              <w:rPr>
                <w:b/>
                <w:lang w:eastAsia="ar-SA"/>
              </w:rPr>
            </w:pPr>
            <w:r w:rsidRPr="00802B6E">
              <w:rPr>
                <w:b/>
                <w:lang w:eastAsia="ar-SA"/>
              </w:rPr>
              <w:t xml:space="preserve">Actions </w:t>
            </w:r>
          </w:p>
        </w:tc>
        <w:tc>
          <w:tcPr>
            <w:tcW w:w="0" w:type="auto"/>
          </w:tcPr>
          <w:p w14:paraId="29A3F7E4" w14:textId="77777777" w:rsidR="00802B6E" w:rsidRPr="00802B6E" w:rsidRDefault="00802B6E" w:rsidP="00802B6E">
            <w:pPr>
              <w:rPr>
                <w:b/>
                <w:lang w:eastAsia="ar-SA"/>
              </w:rPr>
            </w:pPr>
            <w:r w:rsidRPr="00802B6E">
              <w:rPr>
                <w:b/>
                <w:lang w:eastAsia="ar-SA"/>
              </w:rPr>
              <w:t>Target date</w:t>
            </w:r>
          </w:p>
        </w:tc>
        <w:tc>
          <w:tcPr>
            <w:tcW w:w="0" w:type="auto"/>
          </w:tcPr>
          <w:p w14:paraId="1269BF72" w14:textId="77777777" w:rsidR="00802B6E" w:rsidRPr="00802B6E" w:rsidRDefault="00802B6E" w:rsidP="00802B6E">
            <w:pPr>
              <w:rPr>
                <w:b/>
                <w:lang w:eastAsia="ar-SA"/>
              </w:rPr>
            </w:pPr>
            <w:r w:rsidRPr="00802B6E">
              <w:rPr>
                <w:b/>
                <w:lang w:eastAsia="ar-SA"/>
              </w:rPr>
              <w:t>Services involved in delivery</w:t>
            </w:r>
          </w:p>
        </w:tc>
        <w:tc>
          <w:tcPr>
            <w:tcW w:w="0" w:type="auto"/>
          </w:tcPr>
          <w:p w14:paraId="7DE2352D" w14:textId="77777777" w:rsidR="00802B6E" w:rsidRPr="00802B6E" w:rsidRDefault="00802B6E" w:rsidP="00802B6E">
            <w:pPr>
              <w:rPr>
                <w:b/>
                <w:lang w:eastAsia="ar-SA"/>
              </w:rPr>
            </w:pPr>
            <w:r w:rsidRPr="00802B6E">
              <w:rPr>
                <w:b/>
                <w:lang w:eastAsia="ar-SA"/>
              </w:rPr>
              <w:t>Officer responsible for delivery</w:t>
            </w:r>
          </w:p>
        </w:tc>
      </w:tr>
      <w:tr w:rsidR="00802B6E" w:rsidRPr="00802B6E" w14:paraId="49B3D547" w14:textId="77777777" w:rsidTr="0033427A">
        <w:tc>
          <w:tcPr>
            <w:tcW w:w="0" w:type="auto"/>
            <w:shd w:val="clear" w:color="auto" w:fill="B2A1C7" w:themeFill="accent4" w:themeFillTint="99"/>
          </w:tcPr>
          <w:p w14:paraId="16BF1263" w14:textId="77777777" w:rsidR="00802B6E" w:rsidRDefault="00802B6E" w:rsidP="00802B6E">
            <w:pPr>
              <w:rPr>
                <w:lang w:eastAsia="ar-SA"/>
              </w:rPr>
            </w:pPr>
            <w:r w:rsidRPr="00802B6E">
              <w:rPr>
                <w:lang w:eastAsia="ar-SA"/>
              </w:rPr>
              <w:t>14.1</w:t>
            </w:r>
          </w:p>
          <w:p w14:paraId="28ABD3E2" w14:textId="77777777" w:rsidR="0033427A" w:rsidRDefault="0033427A" w:rsidP="0033427A">
            <w:pPr>
              <w:rPr>
                <w:lang w:eastAsia="ar-SA"/>
              </w:rPr>
            </w:pPr>
            <w:r>
              <w:rPr>
                <w:lang w:eastAsia="ar-SA"/>
              </w:rPr>
              <w:t>Input required from others</w:t>
            </w:r>
          </w:p>
          <w:p w14:paraId="4407A17B" w14:textId="59AEF9A3" w:rsidR="00EF4AEE" w:rsidRPr="00802B6E" w:rsidRDefault="00EF4AEE" w:rsidP="00802B6E">
            <w:pPr>
              <w:rPr>
                <w:lang w:eastAsia="ar-SA"/>
              </w:rPr>
            </w:pPr>
          </w:p>
        </w:tc>
        <w:tc>
          <w:tcPr>
            <w:tcW w:w="0" w:type="auto"/>
          </w:tcPr>
          <w:p w14:paraId="73CACFEF" w14:textId="77777777" w:rsidR="00802B6E" w:rsidRPr="00802B6E" w:rsidRDefault="00802B6E" w:rsidP="00802B6E">
            <w:pPr>
              <w:rPr>
                <w:lang w:eastAsia="ar-SA"/>
              </w:rPr>
            </w:pPr>
            <w:r w:rsidRPr="00802B6E">
              <w:rPr>
                <w:lang w:eastAsia="ar-SA"/>
              </w:rPr>
              <w:t>Set up a working group of organisations that want to progress larger scale renewable energy generation projects.</w:t>
            </w:r>
          </w:p>
        </w:tc>
        <w:tc>
          <w:tcPr>
            <w:tcW w:w="0" w:type="auto"/>
          </w:tcPr>
          <w:p w14:paraId="46980560" w14:textId="77777777" w:rsidR="00802B6E" w:rsidRPr="00802B6E" w:rsidRDefault="00802B6E" w:rsidP="00802B6E">
            <w:pPr>
              <w:rPr>
                <w:lang w:eastAsia="ar-SA"/>
              </w:rPr>
            </w:pPr>
            <w:r w:rsidRPr="00802B6E">
              <w:rPr>
                <w:lang w:eastAsia="ar-SA"/>
              </w:rPr>
              <w:t>See working groups section</w:t>
            </w:r>
            <w:r>
              <w:rPr>
                <w:lang w:eastAsia="ar-SA"/>
              </w:rPr>
              <w:t xml:space="preserve"> (Action 5.1)</w:t>
            </w:r>
          </w:p>
        </w:tc>
        <w:tc>
          <w:tcPr>
            <w:tcW w:w="0" w:type="auto"/>
          </w:tcPr>
          <w:p w14:paraId="51130FF6" w14:textId="047447C7" w:rsidR="00802B6E" w:rsidRPr="00802B6E" w:rsidRDefault="00934F02" w:rsidP="00802B6E">
            <w:pPr>
              <w:rPr>
                <w:lang w:eastAsia="ar-SA"/>
              </w:rPr>
            </w:pPr>
            <w:r>
              <w:rPr>
                <w:lang w:eastAsia="ar-SA"/>
              </w:rPr>
              <w:t>ESU</w:t>
            </w:r>
          </w:p>
        </w:tc>
        <w:tc>
          <w:tcPr>
            <w:tcW w:w="0" w:type="auto"/>
          </w:tcPr>
          <w:p w14:paraId="63583345" w14:textId="728041CA" w:rsidR="00802B6E" w:rsidRPr="00802B6E" w:rsidRDefault="00802B6E" w:rsidP="00802B6E">
            <w:pPr>
              <w:rPr>
                <w:lang w:eastAsia="ar-SA"/>
              </w:rPr>
            </w:pPr>
            <w:r w:rsidRPr="00802B6E">
              <w:rPr>
                <w:lang w:eastAsia="ar-SA"/>
              </w:rPr>
              <w:t xml:space="preserve">Andrea Smith, </w:t>
            </w:r>
            <w:r w:rsidR="00924459">
              <w:rPr>
                <w:lang w:eastAsia="ar-SA"/>
              </w:rPr>
              <w:t>Carbon Reduction Project Manager</w:t>
            </w:r>
          </w:p>
        </w:tc>
      </w:tr>
      <w:tr w:rsidR="00EF4AEE" w:rsidRPr="00802B6E" w14:paraId="06B425DE" w14:textId="77777777" w:rsidTr="00530C4C">
        <w:tc>
          <w:tcPr>
            <w:tcW w:w="0" w:type="auto"/>
            <w:shd w:val="clear" w:color="auto" w:fill="auto"/>
          </w:tcPr>
          <w:p w14:paraId="789C8A57" w14:textId="21DA5C83" w:rsidR="00EF4AEE" w:rsidRPr="00802B6E" w:rsidRDefault="00651410" w:rsidP="00802B6E">
            <w:pPr>
              <w:rPr>
                <w:lang w:eastAsia="ar-SA"/>
              </w:rPr>
            </w:pPr>
            <w:r w:rsidRPr="00651410">
              <w:rPr>
                <w:lang w:eastAsia="ar-SA"/>
              </w:rPr>
              <w:t>E: Partnerships</w:t>
            </w:r>
          </w:p>
        </w:tc>
        <w:tc>
          <w:tcPr>
            <w:tcW w:w="0" w:type="auto"/>
            <w:gridSpan w:val="4"/>
          </w:tcPr>
          <w:p w14:paraId="08B2B7A7" w14:textId="312122E2" w:rsidR="002A23F0" w:rsidRDefault="00A35EAD" w:rsidP="00802B6E">
            <w:pPr>
              <w:rPr>
                <w:lang w:eastAsia="ar-SA"/>
              </w:rPr>
            </w:pPr>
            <w:r>
              <w:rPr>
                <w:lang w:eastAsia="ar-SA"/>
              </w:rPr>
              <w:t xml:space="preserve">Working group is paused due to </w:t>
            </w:r>
            <w:r w:rsidR="00C8786A">
              <w:rPr>
                <w:lang w:eastAsia="ar-SA"/>
              </w:rPr>
              <w:t>lack of grid capacity for more large-scale renewable generation</w:t>
            </w:r>
            <w:r w:rsidR="002B0717">
              <w:rPr>
                <w:lang w:eastAsia="ar-SA"/>
              </w:rPr>
              <w:t xml:space="preserve">.  </w:t>
            </w:r>
            <w:r>
              <w:rPr>
                <w:lang w:eastAsia="ar-SA"/>
              </w:rPr>
              <w:t xml:space="preserve">However, </w:t>
            </w:r>
            <w:r w:rsidR="00DE770E">
              <w:rPr>
                <w:lang w:eastAsia="ar-SA"/>
              </w:rPr>
              <w:t>support</w:t>
            </w:r>
            <w:r>
              <w:rPr>
                <w:lang w:eastAsia="ar-SA"/>
              </w:rPr>
              <w:t xml:space="preserve"> work continues through t</w:t>
            </w:r>
            <w:r w:rsidR="00934F02">
              <w:rPr>
                <w:lang w:eastAsia="ar-SA"/>
              </w:rPr>
              <w:t xml:space="preserve">he </w:t>
            </w:r>
            <w:r w:rsidR="00C8786A">
              <w:rPr>
                <w:lang w:eastAsia="ar-SA"/>
              </w:rPr>
              <w:t>Growth and Sustainability Officer in Economic Development</w:t>
            </w:r>
            <w:r w:rsidR="00934F02">
              <w:rPr>
                <w:lang w:eastAsia="ar-SA"/>
              </w:rPr>
              <w:t xml:space="preserve"> </w:t>
            </w:r>
            <w:r>
              <w:rPr>
                <w:lang w:eastAsia="ar-SA"/>
              </w:rPr>
              <w:t xml:space="preserve">who </w:t>
            </w:r>
            <w:r w:rsidR="00934F02" w:rsidRPr="00934F02">
              <w:rPr>
                <w:lang w:eastAsia="ar-SA"/>
              </w:rPr>
              <w:t>support</w:t>
            </w:r>
            <w:r w:rsidR="002A23F0">
              <w:rPr>
                <w:lang w:eastAsia="ar-SA"/>
              </w:rPr>
              <w:t>s</w:t>
            </w:r>
            <w:r w:rsidR="00934F02" w:rsidRPr="00934F02">
              <w:rPr>
                <w:lang w:eastAsia="ar-SA"/>
              </w:rPr>
              <w:t xml:space="preserve"> small</w:t>
            </w:r>
            <w:r w:rsidR="00934F02">
              <w:rPr>
                <w:lang w:eastAsia="ar-SA"/>
              </w:rPr>
              <w:t>-</w:t>
            </w:r>
            <w:r w:rsidR="00934F02" w:rsidRPr="00934F02">
              <w:rPr>
                <w:lang w:eastAsia="ar-SA"/>
              </w:rPr>
              <w:t xml:space="preserve"> and medium-sized enterprises to operate and grow their business in ways which are more sustainable and to reduce their overall carbon footprint. </w:t>
            </w:r>
            <w:r w:rsidR="00934F02">
              <w:rPr>
                <w:lang w:eastAsia="ar-SA"/>
              </w:rPr>
              <w:t xml:space="preserve">A Specialist Environment Officer in ESU will work on engaging with </w:t>
            </w:r>
            <w:r w:rsidR="00934F02">
              <w:rPr>
                <w:lang w:eastAsia="ar-SA"/>
              </w:rPr>
              <w:lastRenderedPageBreak/>
              <w:t>not-for-profit organisations</w:t>
            </w:r>
            <w:r w:rsidR="002A23F0">
              <w:rPr>
                <w:lang w:eastAsia="ar-SA"/>
              </w:rPr>
              <w:t xml:space="preserve"> (and individuals) to reduce their greenhouse gas emissions</w:t>
            </w:r>
            <w:r w:rsidR="00C8786A">
              <w:rPr>
                <w:lang w:eastAsia="ar-SA"/>
              </w:rPr>
              <w:t>.</w:t>
            </w:r>
          </w:p>
          <w:p w14:paraId="62AC4A88" w14:textId="154EBCEE" w:rsidR="00EF4AEE" w:rsidRPr="00802B6E" w:rsidRDefault="00C8786A" w:rsidP="00802B6E">
            <w:pPr>
              <w:rPr>
                <w:lang w:eastAsia="ar-SA"/>
              </w:rPr>
            </w:pPr>
            <w:r>
              <w:rPr>
                <w:lang w:eastAsia="ar-SA"/>
              </w:rPr>
              <w:t xml:space="preserve"> </w:t>
            </w:r>
            <w:r w:rsidR="001767D7">
              <w:rPr>
                <w:lang w:eastAsia="ar-SA"/>
              </w:rPr>
              <w:t>Increased grid capacity is dependent on the Distribution Network Operator and is steered through primary legislation.</w:t>
            </w:r>
          </w:p>
        </w:tc>
      </w:tr>
    </w:tbl>
    <w:p w14:paraId="386C35D2" w14:textId="73F39878" w:rsidR="00F36CD0" w:rsidRPr="00F36CD0" w:rsidRDefault="00F36CD0" w:rsidP="000A1618">
      <w:pPr>
        <w:rPr>
          <w:lang w:eastAsia="ar-SA"/>
        </w:rPr>
      </w:pPr>
    </w:p>
    <w:sectPr w:rsidR="00F36CD0" w:rsidRPr="00F36CD0" w:rsidSect="00BF58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4B920" w14:textId="77777777" w:rsidR="00DB6FCE" w:rsidRDefault="00DB6FCE" w:rsidP="009B3ADA">
      <w:pPr>
        <w:spacing w:after="0" w:line="240" w:lineRule="auto"/>
      </w:pPr>
      <w:r>
        <w:separator/>
      </w:r>
    </w:p>
  </w:endnote>
  <w:endnote w:type="continuationSeparator" w:id="0">
    <w:p w14:paraId="21DFB38C" w14:textId="77777777" w:rsidR="00DB6FCE" w:rsidRDefault="00DB6FCE" w:rsidP="009B3ADA">
      <w:pPr>
        <w:spacing w:after="0" w:line="240" w:lineRule="auto"/>
      </w:pPr>
      <w:r>
        <w:continuationSeparator/>
      </w:r>
    </w:p>
  </w:endnote>
  <w:endnote w:type="continuationNotice" w:id="1">
    <w:p w14:paraId="43A0EE28" w14:textId="77777777" w:rsidR="00DB6FCE" w:rsidRDefault="00DB6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7">
    <w:altName w:val="Times New Roman"/>
    <w:panose1 w:val="00000000000000000000"/>
    <w:charset w:val="00"/>
    <w:family w:val="roman"/>
    <w:notTrueType/>
    <w:pitch w:val="default"/>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onotype Sorts">
    <w:altName w:val="ZapfDingba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5668" w14:textId="77777777" w:rsidR="00D32476" w:rsidRDefault="00D32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FDEAE" w14:textId="77777777" w:rsidR="00DB6FCE" w:rsidRDefault="00DB6FCE" w:rsidP="009B3ADA">
      <w:pPr>
        <w:spacing w:after="0" w:line="240" w:lineRule="auto"/>
      </w:pPr>
      <w:r>
        <w:separator/>
      </w:r>
    </w:p>
  </w:footnote>
  <w:footnote w:type="continuationSeparator" w:id="0">
    <w:p w14:paraId="210D3909" w14:textId="77777777" w:rsidR="00DB6FCE" w:rsidRDefault="00DB6FCE" w:rsidP="009B3ADA">
      <w:pPr>
        <w:spacing w:after="0" w:line="240" w:lineRule="auto"/>
      </w:pPr>
      <w:r>
        <w:continuationSeparator/>
      </w:r>
    </w:p>
  </w:footnote>
  <w:footnote w:type="continuationNotice" w:id="1">
    <w:p w14:paraId="441ABBB2" w14:textId="77777777" w:rsidR="00DB6FCE" w:rsidRDefault="00DB6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8A5A" w14:textId="77777777" w:rsidR="00D32476" w:rsidRDefault="00D32476">
    <w:pPr>
      <w:pStyle w:val="Header"/>
      <w:jc w:val="right"/>
    </w:pPr>
  </w:p>
  <w:p w14:paraId="6D164402" w14:textId="77777777" w:rsidR="00D32476" w:rsidRDefault="00D324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7D3"/>
    <w:multiLevelType w:val="hybridMultilevel"/>
    <w:tmpl w:val="A032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00A77"/>
    <w:multiLevelType w:val="hybridMultilevel"/>
    <w:tmpl w:val="47B8EB6E"/>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0EDF3638"/>
    <w:multiLevelType w:val="hybridMultilevel"/>
    <w:tmpl w:val="86E2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616A1"/>
    <w:multiLevelType w:val="hybridMultilevel"/>
    <w:tmpl w:val="42FE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A5DA3"/>
    <w:multiLevelType w:val="hybridMultilevel"/>
    <w:tmpl w:val="8D82241C"/>
    <w:lvl w:ilvl="0" w:tplc="08090001">
      <w:start w:val="1"/>
      <w:numFmt w:val="bullet"/>
      <w:lvlText w:val=""/>
      <w:lvlJc w:val="left"/>
      <w:pPr>
        <w:ind w:left="720" w:hanging="360"/>
      </w:pPr>
      <w:rPr>
        <w:rFonts w:ascii="Symbol" w:hAnsi="Symbol" w:hint="default"/>
      </w:rPr>
    </w:lvl>
    <w:lvl w:ilvl="1" w:tplc="F0EE7F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94627"/>
    <w:multiLevelType w:val="hybridMultilevel"/>
    <w:tmpl w:val="37D68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B7EF2"/>
    <w:multiLevelType w:val="hybridMultilevel"/>
    <w:tmpl w:val="10482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664A50"/>
    <w:multiLevelType w:val="hybridMultilevel"/>
    <w:tmpl w:val="4106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E1296"/>
    <w:multiLevelType w:val="hybridMultilevel"/>
    <w:tmpl w:val="6D20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B32D81"/>
    <w:multiLevelType w:val="hybridMultilevel"/>
    <w:tmpl w:val="D2A8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178F5"/>
    <w:multiLevelType w:val="hybridMultilevel"/>
    <w:tmpl w:val="5AFCC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abstractNum w:abstractNumId="12" w15:restartNumberingAfterBreak="0">
    <w:nsid w:val="7E097A03"/>
    <w:multiLevelType w:val="hybridMultilevel"/>
    <w:tmpl w:val="133C3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9"/>
  </w:num>
  <w:num w:numId="4">
    <w:abstractNumId w:val="5"/>
  </w:num>
  <w:num w:numId="5">
    <w:abstractNumId w:val="0"/>
  </w:num>
  <w:num w:numId="6">
    <w:abstractNumId w:val="2"/>
  </w:num>
  <w:num w:numId="7">
    <w:abstractNumId w:val="8"/>
  </w:num>
  <w:num w:numId="8">
    <w:abstractNumId w:val="4"/>
  </w:num>
  <w:num w:numId="9">
    <w:abstractNumId w:val="12"/>
  </w:num>
  <w:num w:numId="10">
    <w:abstractNumId w:val="10"/>
  </w:num>
  <w:num w:numId="11">
    <w:abstractNumId w:val="6"/>
  </w:num>
  <w:num w:numId="12">
    <w:abstractNumId w:val="3"/>
  </w:num>
  <w:num w:numId="1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C4A00DD-D48D-417D-BC8D-9164E01D7204}"/>
    <w:docVar w:name="dgnword-eventsink" w:val="376469336"/>
    <w:docVar w:name="dgnword-lastRevisionsView" w:val="0"/>
  </w:docVars>
  <w:rsids>
    <w:rsidRoot w:val="006F6106"/>
    <w:rsid w:val="00000A9F"/>
    <w:rsid w:val="000020D1"/>
    <w:rsid w:val="00002581"/>
    <w:rsid w:val="00006B12"/>
    <w:rsid w:val="00011265"/>
    <w:rsid w:val="000124AA"/>
    <w:rsid w:val="000136FF"/>
    <w:rsid w:val="000147AE"/>
    <w:rsid w:val="000163EA"/>
    <w:rsid w:val="0001775F"/>
    <w:rsid w:val="00020CA2"/>
    <w:rsid w:val="00021685"/>
    <w:rsid w:val="00024F41"/>
    <w:rsid w:val="000303E8"/>
    <w:rsid w:val="00033CC9"/>
    <w:rsid w:val="00033DFB"/>
    <w:rsid w:val="000364E7"/>
    <w:rsid w:val="00037C90"/>
    <w:rsid w:val="00040B08"/>
    <w:rsid w:val="00046622"/>
    <w:rsid w:val="000475BE"/>
    <w:rsid w:val="00055C77"/>
    <w:rsid w:val="000605B7"/>
    <w:rsid w:val="00060DAF"/>
    <w:rsid w:val="000616FC"/>
    <w:rsid w:val="00062D22"/>
    <w:rsid w:val="000635B7"/>
    <w:rsid w:val="000645AE"/>
    <w:rsid w:val="00072B43"/>
    <w:rsid w:val="00072F1A"/>
    <w:rsid w:val="00073DD3"/>
    <w:rsid w:val="000759ED"/>
    <w:rsid w:val="000803DF"/>
    <w:rsid w:val="000808C4"/>
    <w:rsid w:val="0008152B"/>
    <w:rsid w:val="000838E5"/>
    <w:rsid w:val="00084130"/>
    <w:rsid w:val="00084FFB"/>
    <w:rsid w:val="00086461"/>
    <w:rsid w:val="00086B37"/>
    <w:rsid w:val="00087936"/>
    <w:rsid w:val="00090D24"/>
    <w:rsid w:val="00091A57"/>
    <w:rsid w:val="000921C7"/>
    <w:rsid w:val="000924E3"/>
    <w:rsid w:val="0009478E"/>
    <w:rsid w:val="00094B89"/>
    <w:rsid w:val="00097A7F"/>
    <w:rsid w:val="000A1618"/>
    <w:rsid w:val="000A1E57"/>
    <w:rsid w:val="000A27BA"/>
    <w:rsid w:val="000B3098"/>
    <w:rsid w:val="000B5093"/>
    <w:rsid w:val="000C14FA"/>
    <w:rsid w:val="000C1541"/>
    <w:rsid w:val="000C1F55"/>
    <w:rsid w:val="000C547C"/>
    <w:rsid w:val="000C7BCB"/>
    <w:rsid w:val="000D0656"/>
    <w:rsid w:val="000D7B4C"/>
    <w:rsid w:val="000E03C2"/>
    <w:rsid w:val="000E1834"/>
    <w:rsid w:val="000E1EE3"/>
    <w:rsid w:val="000E3AD7"/>
    <w:rsid w:val="000E3EA0"/>
    <w:rsid w:val="000E4770"/>
    <w:rsid w:val="000E4F54"/>
    <w:rsid w:val="000E5ED0"/>
    <w:rsid w:val="000E712F"/>
    <w:rsid w:val="000F1A9C"/>
    <w:rsid w:val="000F5864"/>
    <w:rsid w:val="000F6F8D"/>
    <w:rsid w:val="00100E2E"/>
    <w:rsid w:val="00102987"/>
    <w:rsid w:val="00103227"/>
    <w:rsid w:val="0010663C"/>
    <w:rsid w:val="00106E65"/>
    <w:rsid w:val="00107A28"/>
    <w:rsid w:val="00110F9E"/>
    <w:rsid w:val="001119F3"/>
    <w:rsid w:val="00112245"/>
    <w:rsid w:val="00112F77"/>
    <w:rsid w:val="0011440E"/>
    <w:rsid w:val="00114E4B"/>
    <w:rsid w:val="00116110"/>
    <w:rsid w:val="00117FE4"/>
    <w:rsid w:val="00123017"/>
    <w:rsid w:val="00123CEE"/>
    <w:rsid w:val="0012649F"/>
    <w:rsid w:val="001270AB"/>
    <w:rsid w:val="001270F3"/>
    <w:rsid w:val="0012736D"/>
    <w:rsid w:val="00127EEF"/>
    <w:rsid w:val="00130F54"/>
    <w:rsid w:val="0013109D"/>
    <w:rsid w:val="00132C15"/>
    <w:rsid w:val="00133919"/>
    <w:rsid w:val="001369F8"/>
    <w:rsid w:val="001407E6"/>
    <w:rsid w:val="00140E6F"/>
    <w:rsid w:val="001426D2"/>
    <w:rsid w:val="00143585"/>
    <w:rsid w:val="00143C1C"/>
    <w:rsid w:val="001468CB"/>
    <w:rsid w:val="00146F47"/>
    <w:rsid w:val="00151B2F"/>
    <w:rsid w:val="00161D52"/>
    <w:rsid w:val="001641A0"/>
    <w:rsid w:val="00164A69"/>
    <w:rsid w:val="00164C5A"/>
    <w:rsid w:val="001767D7"/>
    <w:rsid w:val="00176C49"/>
    <w:rsid w:val="00184557"/>
    <w:rsid w:val="0018731A"/>
    <w:rsid w:val="0019238B"/>
    <w:rsid w:val="00192CC4"/>
    <w:rsid w:val="00193225"/>
    <w:rsid w:val="001943E2"/>
    <w:rsid w:val="001969DF"/>
    <w:rsid w:val="001A25D0"/>
    <w:rsid w:val="001A32BA"/>
    <w:rsid w:val="001A3AE5"/>
    <w:rsid w:val="001B0655"/>
    <w:rsid w:val="001B1EA5"/>
    <w:rsid w:val="001B2B46"/>
    <w:rsid w:val="001B6487"/>
    <w:rsid w:val="001B7883"/>
    <w:rsid w:val="001C381C"/>
    <w:rsid w:val="001C3EA2"/>
    <w:rsid w:val="001C41B9"/>
    <w:rsid w:val="001C43DE"/>
    <w:rsid w:val="001C4C9A"/>
    <w:rsid w:val="001C5892"/>
    <w:rsid w:val="001C6270"/>
    <w:rsid w:val="001C63DA"/>
    <w:rsid w:val="001C7A48"/>
    <w:rsid w:val="001D08F3"/>
    <w:rsid w:val="001D2529"/>
    <w:rsid w:val="001D3EE7"/>
    <w:rsid w:val="001D4B6C"/>
    <w:rsid w:val="001D5614"/>
    <w:rsid w:val="001D5A00"/>
    <w:rsid w:val="001D5A19"/>
    <w:rsid w:val="001D7976"/>
    <w:rsid w:val="001D7B88"/>
    <w:rsid w:val="001E00BB"/>
    <w:rsid w:val="001E1D0F"/>
    <w:rsid w:val="001E4EA9"/>
    <w:rsid w:val="001E7159"/>
    <w:rsid w:val="001F0687"/>
    <w:rsid w:val="001F2F40"/>
    <w:rsid w:val="001F3A8A"/>
    <w:rsid w:val="001F3C97"/>
    <w:rsid w:val="001F4689"/>
    <w:rsid w:val="001F4B5C"/>
    <w:rsid w:val="001F60B6"/>
    <w:rsid w:val="001F6F78"/>
    <w:rsid w:val="001F7773"/>
    <w:rsid w:val="00202CD6"/>
    <w:rsid w:val="002030AE"/>
    <w:rsid w:val="0020593F"/>
    <w:rsid w:val="0021063D"/>
    <w:rsid w:val="00211A5C"/>
    <w:rsid w:val="00216008"/>
    <w:rsid w:val="0022036E"/>
    <w:rsid w:val="00221647"/>
    <w:rsid w:val="00221E1A"/>
    <w:rsid w:val="00222AB7"/>
    <w:rsid w:val="00222DA8"/>
    <w:rsid w:val="00224786"/>
    <w:rsid w:val="00226CCD"/>
    <w:rsid w:val="00227B79"/>
    <w:rsid w:val="00231A56"/>
    <w:rsid w:val="00233482"/>
    <w:rsid w:val="002352E6"/>
    <w:rsid w:val="00243A07"/>
    <w:rsid w:val="00246450"/>
    <w:rsid w:val="00247D37"/>
    <w:rsid w:val="00247D8E"/>
    <w:rsid w:val="00247F50"/>
    <w:rsid w:val="002501E4"/>
    <w:rsid w:val="002558A2"/>
    <w:rsid w:val="002561E9"/>
    <w:rsid w:val="00265CC5"/>
    <w:rsid w:val="00266740"/>
    <w:rsid w:val="00272E27"/>
    <w:rsid w:val="00280151"/>
    <w:rsid w:val="00280C68"/>
    <w:rsid w:val="00280F4B"/>
    <w:rsid w:val="0028291B"/>
    <w:rsid w:val="002862BD"/>
    <w:rsid w:val="0028717C"/>
    <w:rsid w:val="00287B8A"/>
    <w:rsid w:val="00291376"/>
    <w:rsid w:val="002925AA"/>
    <w:rsid w:val="00292E9A"/>
    <w:rsid w:val="0029336E"/>
    <w:rsid w:val="002953A1"/>
    <w:rsid w:val="00296245"/>
    <w:rsid w:val="00297691"/>
    <w:rsid w:val="002A23F0"/>
    <w:rsid w:val="002A3A3B"/>
    <w:rsid w:val="002A57EB"/>
    <w:rsid w:val="002A658F"/>
    <w:rsid w:val="002B0364"/>
    <w:rsid w:val="002B0717"/>
    <w:rsid w:val="002B0BE0"/>
    <w:rsid w:val="002B6185"/>
    <w:rsid w:val="002B749C"/>
    <w:rsid w:val="002C2CBA"/>
    <w:rsid w:val="002C4CC6"/>
    <w:rsid w:val="002C5BA9"/>
    <w:rsid w:val="002C5F35"/>
    <w:rsid w:val="002D280A"/>
    <w:rsid w:val="002D439D"/>
    <w:rsid w:val="002D5545"/>
    <w:rsid w:val="002D5F3A"/>
    <w:rsid w:val="002E1B00"/>
    <w:rsid w:val="002E2026"/>
    <w:rsid w:val="002E574E"/>
    <w:rsid w:val="002E5D07"/>
    <w:rsid w:val="002E69C3"/>
    <w:rsid w:val="002E7A45"/>
    <w:rsid w:val="002F1866"/>
    <w:rsid w:val="002F1C60"/>
    <w:rsid w:val="002F4436"/>
    <w:rsid w:val="002F4D3F"/>
    <w:rsid w:val="002F535C"/>
    <w:rsid w:val="002F58E5"/>
    <w:rsid w:val="0030134A"/>
    <w:rsid w:val="003018A9"/>
    <w:rsid w:val="003029A3"/>
    <w:rsid w:val="003047D0"/>
    <w:rsid w:val="00306428"/>
    <w:rsid w:val="00306EC1"/>
    <w:rsid w:val="003116D5"/>
    <w:rsid w:val="00313337"/>
    <w:rsid w:val="003164CF"/>
    <w:rsid w:val="003164F5"/>
    <w:rsid w:val="003230ED"/>
    <w:rsid w:val="003239C5"/>
    <w:rsid w:val="00323EAF"/>
    <w:rsid w:val="003278FF"/>
    <w:rsid w:val="00332692"/>
    <w:rsid w:val="00332F79"/>
    <w:rsid w:val="0033314C"/>
    <w:rsid w:val="0033427A"/>
    <w:rsid w:val="003359AB"/>
    <w:rsid w:val="00337032"/>
    <w:rsid w:val="00341C32"/>
    <w:rsid w:val="00343D00"/>
    <w:rsid w:val="00343E5C"/>
    <w:rsid w:val="00344D8E"/>
    <w:rsid w:val="0035026B"/>
    <w:rsid w:val="00353169"/>
    <w:rsid w:val="00353AB6"/>
    <w:rsid w:val="00354621"/>
    <w:rsid w:val="00364E63"/>
    <w:rsid w:val="00365B08"/>
    <w:rsid w:val="00367346"/>
    <w:rsid w:val="003710DC"/>
    <w:rsid w:val="003741F0"/>
    <w:rsid w:val="0037522F"/>
    <w:rsid w:val="00375487"/>
    <w:rsid w:val="00376727"/>
    <w:rsid w:val="00380C68"/>
    <w:rsid w:val="00382D36"/>
    <w:rsid w:val="003858B5"/>
    <w:rsid w:val="00387EA4"/>
    <w:rsid w:val="00390613"/>
    <w:rsid w:val="00391323"/>
    <w:rsid w:val="00394280"/>
    <w:rsid w:val="00394602"/>
    <w:rsid w:val="00395FAB"/>
    <w:rsid w:val="003A02D2"/>
    <w:rsid w:val="003A5B01"/>
    <w:rsid w:val="003A6D35"/>
    <w:rsid w:val="003A6DAD"/>
    <w:rsid w:val="003B2AA7"/>
    <w:rsid w:val="003B323E"/>
    <w:rsid w:val="003B4E0E"/>
    <w:rsid w:val="003B65ED"/>
    <w:rsid w:val="003C041B"/>
    <w:rsid w:val="003C0B94"/>
    <w:rsid w:val="003C2EDB"/>
    <w:rsid w:val="003C5130"/>
    <w:rsid w:val="003C77D0"/>
    <w:rsid w:val="003D411C"/>
    <w:rsid w:val="003D5941"/>
    <w:rsid w:val="003D5D9C"/>
    <w:rsid w:val="003D60BB"/>
    <w:rsid w:val="003E0641"/>
    <w:rsid w:val="003E121B"/>
    <w:rsid w:val="003E5446"/>
    <w:rsid w:val="003F082C"/>
    <w:rsid w:val="003F140E"/>
    <w:rsid w:val="003F288A"/>
    <w:rsid w:val="003F33E6"/>
    <w:rsid w:val="003F5A9B"/>
    <w:rsid w:val="003F5DEC"/>
    <w:rsid w:val="003F7F5E"/>
    <w:rsid w:val="004016D0"/>
    <w:rsid w:val="00405E2C"/>
    <w:rsid w:val="00406770"/>
    <w:rsid w:val="0041334B"/>
    <w:rsid w:val="0041658B"/>
    <w:rsid w:val="004175F5"/>
    <w:rsid w:val="00421BC5"/>
    <w:rsid w:val="00421EAD"/>
    <w:rsid w:val="00427F21"/>
    <w:rsid w:val="00430368"/>
    <w:rsid w:val="00432FCB"/>
    <w:rsid w:val="00434C6D"/>
    <w:rsid w:val="00435205"/>
    <w:rsid w:val="00435F9E"/>
    <w:rsid w:val="00437613"/>
    <w:rsid w:val="00437894"/>
    <w:rsid w:val="004434B3"/>
    <w:rsid w:val="00443F5E"/>
    <w:rsid w:val="00445F36"/>
    <w:rsid w:val="00451423"/>
    <w:rsid w:val="00451CB5"/>
    <w:rsid w:val="00452048"/>
    <w:rsid w:val="004521F4"/>
    <w:rsid w:val="00455C98"/>
    <w:rsid w:val="00456C1B"/>
    <w:rsid w:val="00457F7B"/>
    <w:rsid w:val="0046057A"/>
    <w:rsid w:val="00462417"/>
    <w:rsid w:val="004646D8"/>
    <w:rsid w:val="0046721A"/>
    <w:rsid w:val="0047222C"/>
    <w:rsid w:val="00473FA6"/>
    <w:rsid w:val="00477B3C"/>
    <w:rsid w:val="00480688"/>
    <w:rsid w:val="00495693"/>
    <w:rsid w:val="0049682F"/>
    <w:rsid w:val="004A301E"/>
    <w:rsid w:val="004A426C"/>
    <w:rsid w:val="004A593A"/>
    <w:rsid w:val="004A5A57"/>
    <w:rsid w:val="004B257E"/>
    <w:rsid w:val="004B2669"/>
    <w:rsid w:val="004B480D"/>
    <w:rsid w:val="004B60D7"/>
    <w:rsid w:val="004B6652"/>
    <w:rsid w:val="004B68F9"/>
    <w:rsid w:val="004C23BF"/>
    <w:rsid w:val="004C2730"/>
    <w:rsid w:val="004D278A"/>
    <w:rsid w:val="004D756C"/>
    <w:rsid w:val="004E2408"/>
    <w:rsid w:val="004E42C3"/>
    <w:rsid w:val="004F3230"/>
    <w:rsid w:val="004F6A2B"/>
    <w:rsid w:val="004F7DCA"/>
    <w:rsid w:val="00500680"/>
    <w:rsid w:val="00502190"/>
    <w:rsid w:val="00512133"/>
    <w:rsid w:val="0051383E"/>
    <w:rsid w:val="005154B5"/>
    <w:rsid w:val="00515891"/>
    <w:rsid w:val="0051676F"/>
    <w:rsid w:val="00517008"/>
    <w:rsid w:val="005264F6"/>
    <w:rsid w:val="00530C4C"/>
    <w:rsid w:val="005324C6"/>
    <w:rsid w:val="005327B6"/>
    <w:rsid w:val="00534E6B"/>
    <w:rsid w:val="005416E1"/>
    <w:rsid w:val="005431A4"/>
    <w:rsid w:val="0054425F"/>
    <w:rsid w:val="00552D75"/>
    <w:rsid w:val="00554894"/>
    <w:rsid w:val="00564ED6"/>
    <w:rsid w:val="00565816"/>
    <w:rsid w:val="00575490"/>
    <w:rsid w:val="00577828"/>
    <w:rsid w:val="0058371E"/>
    <w:rsid w:val="00584213"/>
    <w:rsid w:val="00585FF9"/>
    <w:rsid w:val="00586217"/>
    <w:rsid w:val="00586234"/>
    <w:rsid w:val="005869A1"/>
    <w:rsid w:val="00586D64"/>
    <w:rsid w:val="00587587"/>
    <w:rsid w:val="00590D37"/>
    <w:rsid w:val="00591800"/>
    <w:rsid w:val="005949A7"/>
    <w:rsid w:val="005A331A"/>
    <w:rsid w:val="005A452B"/>
    <w:rsid w:val="005A4C7E"/>
    <w:rsid w:val="005A6C45"/>
    <w:rsid w:val="005A7B0E"/>
    <w:rsid w:val="005B137F"/>
    <w:rsid w:val="005B1E45"/>
    <w:rsid w:val="005B3260"/>
    <w:rsid w:val="005B4E0A"/>
    <w:rsid w:val="005B50D5"/>
    <w:rsid w:val="005B523E"/>
    <w:rsid w:val="005B5EDA"/>
    <w:rsid w:val="005C03FC"/>
    <w:rsid w:val="005C16A8"/>
    <w:rsid w:val="005C2325"/>
    <w:rsid w:val="005C3725"/>
    <w:rsid w:val="005C3BDD"/>
    <w:rsid w:val="005D0230"/>
    <w:rsid w:val="005D67C6"/>
    <w:rsid w:val="005D6AB7"/>
    <w:rsid w:val="005D7578"/>
    <w:rsid w:val="005D7C74"/>
    <w:rsid w:val="005E2D17"/>
    <w:rsid w:val="005E2D58"/>
    <w:rsid w:val="005E34E4"/>
    <w:rsid w:val="005E4B0F"/>
    <w:rsid w:val="005E5DC8"/>
    <w:rsid w:val="005F03F1"/>
    <w:rsid w:val="005F0541"/>
    <w:rsid w:val="005F070A"/>
    <w:rsid w:val="005F0919"/>
    <w:rsid w:val="005F1DC6"/>
    <w:rsid w:val="005F3EE7"/>
    <w:rsid w:val="005F58BF"/>
    <w:rsid w:val="00601A9B"/>
    <w:rsid w:val="006046CA"/>
    <w:rsid w:val="006049E8"/>
    <w:rsid w:val="00604F6A"/>
    <w:rsid w:val="006055DF"/>
    <w:rsid w:val="006057BA"/>
    <w:rsid w:val="00607752"/>
    <w:rsid w:val="00612A45"/>
    <w:rsid w:val="00614FAF"/>
    <w:rsid w:val="00615398"/>
    <w:rsid w:val="00616F6B"/>
    <w:rsid w:val="0062560F"/>
    <w:rsid w:val="00626DD1"/>
    <w:rsid w:val="0063038C"/>
    <w:rsid w:val="0063253C"/>
    <w:rsid w:val="006353AA"/>
    <w:rsid w:val="00636ACC"/>
    <w:rsid w:val="00640016"/>
    <w:rsid w:val="00640A8F"/>
    <w:rsid w:val="006419FA"/>
    <w:rsid w:val="00642733"/>
    <w:rsid w:val="00642F9C"/>
    <w:rsid w:val="00644846"/>
    <w:rsid w:val="00644C87"/>
    <w:rsid w:val="006471FD"/>
    <w:rsid w:val="00647BE9"/>
    <w:rsid w:val="00650000"/>
    <w:rsid w:val="0065036E"/>
    <w:rsid w:val="006505B7"/>
    <w:rsid w:val="00651410"/>
    <w:rsid w:val="00654FB8"/>
    <w:rsid w:val="0066375D"/>
    <w:rsid w:val="00666E02"/>
    <w:rsid w:val="006704D0"/>
    <w:rsid w:val="006713EB"/>
    <w:rsid w:val="00671B8B"/>
    <w:rsid w:val="00674AE9"/>
    <w:rsid w:val="00676E75"/>
    <w:rsid w:val="006778AF"/>
    <w:rsid w:val="00681F08"/>
    <w:rsid w:val="00682016"/>
    <w:rsid w:val="006839F5"/>
    <w:rsid w:val="00683D1C"/>
    <w:rsid w:val="006859E8"/>
    <w:rsid w:val="006903D0"/>
    <w:rsid w:val="00693B35"/>
    <w:rsid w:val="00695528"/>
    <w:rsid w:val="00695E0C"/>
    <w:rsid w:val="00696CCD"/>
    <w:rsid w:val="006A01B7"/>
    <w:rsid w:val="006A17D2"/>
    <w:rsid w:val="006A561D"/>
    <w:rsid w:val="006B05D4"/>
    <w:rsid w:val="006B2148"/>
    <w:rsid w:val="006B2871"/>
    <w:rsid w:val="006B3432"/>
    <w:rsid w:val="006C06E2"/>
    <w:rsid w:val="006C1232"/>
    <w:rsid w:val="006C2A1F"/>
    <w:rsid w:val="006C79CB"/>
    <w:rsid w:val="006D0C76"/>
    <w:rsid w:val="006D1586"/>
    <w:rsid w:val="006D1DC5"/>
    <w:rsid w:val="006D31F2"/>
    <w:rsid w:val="006D3F25"/>
    <w:rsid w:val="006D411D"/>
    <w:rsid w:val="006D5035"/>
    <w:rsid w:val="006D53D4"/>
    <w:rsid w:val="006E11F5"/>
    <w:rsid w:val="006E63C9"/>
    <w:rsid w:val="006E69A6"/>
    <w:rsid w:val="006E7815"/>
    <w:rsid w:val="006F0102"/>
    <w:rsid w:val="006F0893"/>
    <w:rsid w:val="006F601D"/>
    <w:rsid w:val="006F6106"/>
    <w:rsid w:val="006F6B4E"/>
    <w:rsid w:val="00700C87"/>
    <w:rsid w:val="00700CBB"/>
    <w:rsid w:val="00701F93"/>
    <w:rsid w:val="007027C5"/>
    <w:rsid w:val="00702E70"/>
    <w:rsid w:val="00705188"/>
    <w:rsid w:val="00706A2A"/>
    <w:rsid w:val="00707E66"/>
    <w:rsid w:val="00711185"/>
    <w:rsid w:val="00714E09"/>
    <w:rsid w:val="007158CD"/>
    <w:rsid w:val="0072041A"/>
    <w:rsid w:val="00721FB5"/>
    <w:rsid w:val="00724462"/>
    <w:rsid w:val="00725D0D"/>
    <w:rsid w:val="00727334"/>
    <w:rsid w:val="0073013E"/>
    <w:rsid w:val="00731314"/>
    <w:rsid w:val="00740FF6"/>
    <w:rsid w:val="00746927"/>
    <w:rsid w:val="007505E4"/>
    <w:rsid w:val="00751BFD"/>
    <w:rsid w:val="00751C5C"/>
    <w:rsid w:val="00753407"/>
    <w:rsid w:val="007542B6"/>
    <w:rsid w:val="0075790C"/>
    <w:rsid w:val="00757955"/>
    <w:rsid w:val="00761299"/>
    <w:rsid w:val="00761855"/>
    <w:rsid w:val="007633F9"/>
    <w:rsid w:val="00763514"/>
    <w:rsid w:val="00764120"/>
    <w:rsid w:val="007648B2"/>
    <w:rsid w:val="00765DA4"/>
    <w:rsid w:val="00767BD3"/>
    <w:rsid w:val="00767C37"/>
    <w:rsid w:val="00771015"/>
    <w:rsid w:val="00772272"/>
    <w:rsid w:val="00772591"/>
    <w:rsid w:val="00776EC3"/>
    <w:rsid w:val="00777B1D"/>
    <w:rsid w:val="007800CC"/>
    <w:rsid w:val="00782BF7"/>
    <w:rsid w:val="007866BF"/>
    <w:rsid w:val="007870C2"/>
    <w:rsid w:val="007922AE"/>
    <w:rsid w:val="0079386A"/>
    <w:rsid w:val="00793AF4"/>
    <w:rsid w:val="007940D4"/>
    <w:rsid w:val="00797752"/>
    <w:rsid w:val="007A2F91"/>
    <w:rsid w:val="007A73FE"/>
    <w:rsid w:val="007B3F01"/>
    <w:rsid w:val="007B5498"/>
    <w:rsid w:val="007C0551"/>
    <w:rsid w:val="007C1771"/>
    <w:rsid w:val="007C402F"/>
    <w:rsid w:val="007C471F"/>
    <w:rsid w:val="007C541C"/>
    <w:rsid w:val="007C59CB"/>
    <w:rsid w:val="007C5D3B"/>
    <w:rsid w:val="007D1671"/>
    <w:rsid w:val="007D3F41"/>
    <w:rsid w:val="007D48AE"/>
    <w:rsid w:val="007D5348"/>
    <w:rsid w:val="007D5B95"/>
    <w:rsid w:val="007E02A0"/>
    <w:rsid w:val="007E0347"/>
    <w:rsid w:val="007E79B4"/>
    <w:rsid w:val="007F2782"/>
    <w:rsid w:val="007F2939"/>
    <w:rsid w:val="00802A8A"/>
    <w:rsid w:val="00802AE9"/>
    <w:rsid w:val="00802B6E"/>
    <w:rsid w:val="00817404"/>
    <w:rsid w:val="00821A07"/>
    <w:rsid w:val="008270F0"/>
    <w:rsid w:val="00830A3A"/>
    <w:rsid w:val="00833CBF"/>
    <w:rsid w:val="00834F0C"/>
    <w:rsid w:val="00835489"/>
    <w:rsid w:val="008358B3"/>
    <w:rsid w:val="008412C0"/>
    <w:rsid w:val="00841DD7"/>
    <w:rsid w:val="00842541"/>
    <w:rsid w:val="008431E1"/>
    <w:rsid w:val="00844675"/>
    <w:rsid w:val="008466AB"/>
    <w:rsid w:val="008532B8"/>
    <w:rsid w:val="00854138"/>
    <w:rsid w:val="008546C0"/>
    <w:rsid w:val="00857725"/>
    <w:rsid w:val="00863739"/>
    <w:rsid w:val="008646F1"/>
    <w:rsid w:val="0086557C"/>
    <w:rsid w:val="008672B4"/>
    <w:rsid w:val="0086742A"/>
    <w:rsid w:val="0087024A"/>
    <w:rsid w:val="00870341"/>
    <w:rsid w:val="0087365C"/>
    <w:rsid w:val="008741FD"/>
    <w:rsid w:val="0087650C"/>
    <w:rsid w:val="008778DC"/>
    <w:rsid w:val="0088042E"/>
    <w:rsid w:val="008808B8"/>
    <w:rsid w:val="00880BF0"/>
    <w:rsid w:val="008815B3"/>
    <w:rsid w:val="008818FC"/>
    <w:rsid w:val="00881BE9"/>
    <w:rsid w:val="00882B1E"/>
    <w:rsid w:val="008860B4"/>
    <w:rsid w:val="008861DB"/>
    <w:rsid w:val="0089338D"/>
    <w:rsid w:val="0089372F"/>
    <w:rsid w:val="00895BE4"/>
    <w:rsid w:val="00895E24"/>
    <w:rsid w:val="0089696D"/>
    <w:rsid w:val="008A2FDA"/>
    <w:rsid w:val="008A793A"/>
    <w:rsid w:val="008B181E"/>
    <w:rsid w:val="008B2684"/>
    <w:rsid w:val="008B3870"/>
    <w:rsid w:val="008B4CFC"/>
    <w:rsid w:val="008B69D6"/>
    <w:rsid w:val="008B72CF"/>
    <w:rsid w:val="008C1898"/>
    <w:rsid w:val="008C2C6E"/>
    <w:rsid w:val="008C3894"/>
    <w:rsid w:val="008C3C7B"/>
    <w:rsid w:val="008C4029"/>
    <w:rsid w:val="008D0507"/>
    <w:rsid w:val="008D0D54"/>
    <w:rsid w:val="008D3514"/>
    <w:rsid w:val="008D59A5"/>
    <w:rsid w:val="008D72D5"/>
    <w:rsid w:val="008D7AA9"/>
    <w:rsid w:val="008E085D"/>
    <w:rsid w:val="008E0C5A"/>
    <w:rsid w:val="008E3DBB"/>
    <w:rsid w:val="008E48AC"/>
    <w:rsid w:val="008E4B0F"/>
    <w:rsid w:val="008E582B"/>
    <w:rsid w:val="008E7EF1"/>
    <w:rsid w:val="008F03DB"/>
    <w:rsid w:val="008F0CBD"/>
    <w:rsid w:val="008F3D32"/>
    <w:rsid w:val="008F4E30"/>
    <w:rsid w:val="008F536B"/>
    <w:rsid w:val="008F74D6"/>
    <w:rsid w:val="009006C2"/>
    <w:rsid w:val="00903124"/>
    <w:rsid w:val="0090411B"/>
    <w:rsid w:val="00905155"/>
    <w:rsid w:val="00910BE6"/>
    <w:rsid w:val="009126BB"/>
    <w:rsid w:val="00916ADD"/>
    <w:rsid w:val="009173A5"/>
    <w:rsid w:val="00920495"/>
    <w:rsid w:val="00920663"/>
    <w:rsid w:val="00921BB0"/>
    <w:rsid w:val="009224DC"/>
    <w:rsid w:val="00923D26"/>
    <w:rsid w:val="00924459"/>
    <w:rsid w:val="00924645"/>
    <w:rsid w:val="0092531B"/>
    <w:rsid w:val="00927815"/>
    <w:rsid w:val="00934F02"/>
    <w:rsid w:val="00935360"/>
    <w:rsid w:val="00937E83"/>
    <w:rsid w:val="009528C1"/>
    <w:rsid w:val="009572DD"/>
    <w:rsid w:val="00960ED9"/>
    <w:rsid w:val="00963C5E"/>
    <w:rsid w:val="00963C8A"/>
    <w:rsid w:val="009645B1"/>
    <w:rsid w:val="0096547A"/>
    <w:rsid w:val="00966077"/>
    <w:rsid w:val="0097009B"/>
    <w:rsid w:val="0097114B"/>
    <w:rsid w:val="009715BD"/>
    <w:rsid w:val="00971B9D"/>
    <w:rsid w:val="009737E2"/>
    <w:rsid w:val="0097691E"/>
    <w:rsid w:val="00983C22"/>
    <w:rsid w:val="00985D9C"/>
    <w:rsid w:val="00986177"/>
    <w:rsid w:val="009865FC"/>
    <w:rsid w:val="009900E0"/>
    <w:rsid w:val="00990A31"/>
    <w:rsid w:val="009920AF"/>
    <w:rsid w:val="00992228"/>
    <w:rsid w:val="009932DC"/>
    <w:rsid w:val="009934F2"/>
    <w:rsid w:val="00994289"/>
    <w:rsid w:val="009966C4"/>
    <w:rsid w:val="00996A22"/>
    <w:rsid w:val="009A01E1"/>
    <w:rsid w:val="009A0956"/>
    <w:rsid w:val="009A0E5E"/>
    <w:rsid w:val="009A22A6"/>
    <w:rsid w:val="009A6048"/>
    <w:rsid w:val="009A7974"/>
    <w:rsid w:val="009B1D77"/>
    <w:rsid w:val="009B246B"/>
    <w:rsid w:val="009B3ADA"/>
    <w:rsid w:val="009B3C07"/>
    <w:rsid w:val="009B4D08"/>
    <w:rsid w:val="009B5301"/>
    <w:rsid w:val="009B7EE2"/>
    <w:rsid w:val="009C04C2"/>
    <w:rsid w:val="009C278B"/>
    <w:rsid w:val="009C3E2B"/>
    <w:rsid w:val="009C3FA2"/>
    <w:rsid w:val="009C6104"/>
    <w:rsid w:val="009C7CE2"/>
    <w:rsid w:val="009D0492"/>
    <w:rsid w:val="009D09BC"/>
    <w:rsid w:val="009D2805"/>
    <w:rsid w:val="009D3B58"/>
    <w:rsid w:val="009D5DFD"/>
    <w:rsid w:val="009D621F"/>
    <w:rsid w:val="009D6F0E"/>
    <w:rsid w:val="009E157E"/>
    <w:rsid w:val="009E1728"/>
    <w:rsid w:val="009E3066"/>
    <w:rsid w:val="009E325E"/>
    <w:rsid w:val="009E471E"/>
    <w:rsid w:val="009E7ED5"/>
    <w:rsid w:val="009F127E"/>
    <w:rsid w:val="00A00A3B"/>
    <w:rsid w:val="00A04A74"/>
    <w:rsid w:val="00A051C7"/>
    <w:rsid w:val="00A06CD3"/>
    <w:rsid w:val="00A06FDF"/>
    <w:rsid w:val="00A07240"/>
    <w:rsid w:val="00A1103F"/>
    <w:rsid w:val="00A138DB"/>
    <w:rsid w:val="00A1415E"/>
    <w:rsid w:val="00A151B4"/>
    <w:rsid w:val="00A22F1A"/>
    <w:rsid w:val="00A24F3B"/>
    <w:rsid w:val="00A25743"/>
    <w:rsid w:val="00A2661E"/>
    <w:rsid w:val="00A26BA9"/>
    <w:rsid w:val="00A2728F"/>
    <w:rsid w:val="00A277E2"/>
    <w:rsid w:val="00A30E0F"/>
    <w:rsid w:val="00A31134"/>
    <w:rsid w:val="00A32DDC"/>
    <w:rsid w:val="00A33DD5"/>
    <w:rsid w:val="00A347C0"/>
    <w:rsid w:val="00A353F3"/>
    <w:rsid w:val="00A35EAD"/>
    <w:rsid w:val="00A375CD"/>
    <w:rsid w:val="00A37D60"/>
    <w:rsid w:val="00A41B9A"/>
    <w:rsid w:val="00A462B7"/>
    <w:rsid w:val="00A4672F"/>
    <w:rsid w:val="00A47631"/>
    <w:rsid w:val="00A510A3"/>
    <w:rsid w:val="00A52F6A"/>
    <w:rsid w:val="00A54DBB"/>
    <w:rsid w:val="00A55717"/>
    <w:rsid w:val="00A578DC"/>
    <w:rsid w:val="00A6002A"/>
    <w:rsid w:val="00A614AD"/>
    <w:rsid w:val="00A61858"/>
    <w:rsid w:val="00A63E9F"/>
    <w:rsid w:val="00A642FD"/>
    <w:rsid w:val="00A67162"/>
    <w:rsid w:val="00A67426"/>
    <w:rsid w:val="00A67815"/>
    <w:rsid w:val="00A71510"/>
    <w:rsid w:val="00A716E8"/>
    <w:rsid w:val="00A732A5"/>
    <w:rsid w:val="00A74FFB"/>
    <w:rsid w:val="00A82FA7"/>
    <w:rsid w:val="00A85201"/>
    <w:rsid w:val="00A86ED7"/>
    <w:rsid w:val="00A907E0"/>
    <w:rsid w:val="00A95BCC"/>
    <w:rsid w:val="00AA1449"/>
    <w:rsid w:val="00AA4AD9"/>
    <w:rsid w:val="00AA6D64"/>
    <w:rsid w:val="00AB1E3F"/>
    <w:rsid w:val="00AB466E"/>
    <w:rsid w:val="00AB53BF"/>
    <w:rsid w:val="00AB6F98"/>
    <w:rsid w:val="00AC01E5"/>
    <w:rsid w:val="00AC0F7A"/>
    <w:rsid w:val="00AC14E2"/>
    <w:rsid w:val="00AC661B"/>
    <w:rsid w:val="00AC69D3"/>
    <w:rsid w:val="00AC6E21"/>
    <w:rsid w:val="00AC7BE2"/>
    <w:rsid w:val="00AC7F46"/>
    <w:rsid w:val="00AD45A4"/>
    <w:rsid w:val="00AD4F58"/>
    <w:rsid w:val="00AD523B"/>
    <w:rsid w:val="00AD5291"/>
    <w:rsid w:val="00AE0E62"/>
    <w:rsid w:val="00AE3819"/>
    <w:rsid w:val="00AE75EF"/>
    <w:rsid w:val="00AF09E9"/>
    <w:rsid w:val="00AF165D"/>
    <w:rsid w:val="00AF20AD"/>
    <w:rsid w:val="00AF2D15"/>
    <w:rsid w:val="00AF6E09"/>
    <w:rsid w:val="00B04B0E"/>
    <w:rsid w:val="00B11585"/>
    <w:rsid w:val="00B125B5"/>
    <w:rsid w:val="00B173BC"/>
    <w:rsid w:val="00B17DC5"/>
    <w:rsid w:val="00B20930"/>
    <w:rsid w:val="00B220EF"/>
    <w:rsid w:val="00B22641"/>
    <w:rsid w:val="00B24A49"/>
    <w:rsid w:val="00B277DA"/>
    <w:rsid w:val="00B27858"/>
    <w:rsid w:val="00B3048D"/>
    <w:rsid w:val="00B30A17"/>
    <w:rsid w:val="00B32CFB"/>
    <w:rsid w:val="00B33789"/>
    <w:rsid w:val="00B33BF4"/>
    <w:rsid w:val="00B34894"/>
    <w:rsid w:val="00B35F06"/>
    <w:rsid w:val="00B36DB3"/>
    <w:rsid w:val="00B37BE6"/>
    <w:rsid w:val="00B4455A"/>
    <w:rsid w:val="00B4466E"/>
    <w:rsid w:val="00B44F30"/>
    <w:rsid w:val="00B458F7"/>
    <w:rsid w:val="00B50785"/>
    <w:rsid w:val="00B51145"/>
    <w:rsid w:val="00B52171"/>
    <w:rsid w:val="00B532AA"/>
    <w:rsid w:val="00B54639"/>
    <w:rsid w:val="00B550F0"/>
    <w:rsid w:val="00B5538C"/>
    <w:rsid w:val="00B571E4"/>
    <w:rsid w:val="00B57F68"/>
    <w:rsid w:val="00B625C3"/>
    <w:rsid w:val="00B640DD"/>
    <w:rsid w:val="00B65ED0"/>
    <w:rsid w:val="00B66C67"/>
    <w:rsid w:val="00B67D92"/>
    <w:rsid w:val="00B70605"/>
    <w:rsid w:val="00B70BA3"/>
    <w:rsid w:val="00B72E9B"/>
    <w:rsid w:val="00B8082D"/>
    <w:rsid w:val="00B810F7"/>
    <w:rsid w:val="00B83B3D"/>
    <w:rsid w:val="00B85948"/>
    <w:rsid w:val="00B86A58"/>
    <w:rsid w:val="00B87AE8"/>
    <w:rsid w:val="00B87D3A"/>
    <w:rsid w:val="00B905F2"/>
    <w:rsid w:val="00B90989"/>
    <w:rsid w:val="00B915FC"/>
    <w:rsid w:val="00B9198A"/>
    <w:rsid w:val="00B91B9C"/>
    <w:rsid w:val="00B92461"/>
    <w:rsid w:val="00B92F08"/>
    <w:rsid w:val="00B95584"/>
    <w:rsid w:val="00B972CD"/>
    <w:rsid w:val="00B97900"/>
    <w:rsid w:val="00B97B3C"/>
    <w:rsid w:val="00BA1388"/>
    <w:rsid w:val="00BA36E9"/>
    <w:rsid w:val="00BA3FA5"/>
    <w:rsid w:val="00BA4174"/>
    <w:rsid w:val="00BA4D44"/>
    <w:rsid w:val="00BA7593"/>
    <w:rsid w:val="00BB13DE"/>
    <w:rsid w:val="00BB14E9"/>
    <w:rsid w:val="00BB1CEA"/>
    <w:rsid w:val="00BB2C17"/>
    <w:rsid w:val="00BB2D6D"/>
    <w:rsid w:val="00BB4368"/>
    <w:rsid w:val="00BB6BD7"/>
    <w:rsid w:val="00BB6E86"/>
    <w:rsid w:val="00BB72A0"/>
    <w:rsid w:val="00BC244A"/>
    <w:rsid w:val="00BC4605"/>
    <w:rsid w:val="00BC497C"/>
    <w:rsid w:val="00BC4992"/>
    <w:rsid w:val="00BC4DF7"/>
    <w:rsid w:val="00BC7C6B"/>
    <w:rsid w:val="00BD005F"/>
    <w:rsid w:val="00BD45D6"/>
    <w:rsid w:val="00BD6D58"/>
    <w:rsid w:val="00BE4254"/>
    <w:rsid w:val="00BE6A7D"/>
    <w:rsid w:val="00BF30E5"/>
    <w:rsid w:val="00BF4311"/>
    <w:rsid w:val="00BF4C64"/>
    <w:rsid w:val="00BF5871"/>
    <w:rsid w:val="00C01883"/>
    <w:rsid w:val="00C034BF"/>
    <w:rsid w:val="00C0404F"/>
    <w:rsid w:val="00C041E8"/>
    <w:rsid w:val="00C04736"/>
    <w:rsid w:val="00C073C2"/>
    <w:rsid w:val="00C07C26"/>
    <w:rsid w:val="00C07F7F"/>
    <w:rsid w:val="00C10905"/>
    <w:rsid w:val="00C206FD"/>
    <w:rsid w:val="00C2214D"/>
    <w:rsid w:val="00C27CB7"/>
    <w:rsid w:val="00C31D46"/>
    <w:rsid w:val="00C34314"/>
    <w:rsid w:val="00C41E58"/>
    <w:rsid w:val="00C4247D"/>
    <w:rsid w:val="00C454B0"/>
    <w:rsid w:val="00C460A6"/>
    <w:rsid w:val="00C4788D"/>
    <w:rsid w:val="00C47A61"/>
    <w:rsid w:val="00C50FC2"/>
    <w:rsid w:val="00C518C6"/>
    <w:rsid w:val="00C54745"/>
    <w:rsid w:val="00C5606A"/>
    <w:rsid w:val="00C5751F"/>
    <w:rsid w:val="00C57C38"/>
    <w:rsid w:val="00C64C2D"/>
    <w:rsid w:val="00C66D21"/>
    <w:rsid w:val="00C7210E"/>
    <w:rsid w:val="00C75C05"/>
    <w:rsid w:val="00C77087"/>
    <w:rsid w:val="00C80272"/>
    <w:rsid w:val="00C85CE2"/>
    <w:rsid w:val="00C862DE"/>
    <w:rsid w:val="00C870A6"/>
    <w:rsid w:val="00C8786A"/>
    <w:rsid w:val="00C87ADF"/>
    <w:rsid w:val="00C9090E"/>
    <w:rsid w:val="00C9198B"/>
    <w:rsid w:val="00C92865"/>
    <w:rsid w:val="00C937CE"/>
    <w:rsid w:val="00C9574A"/>
    <w:rsid w:val="00CA0516"/>
    <w:rsid w:val="00CA0F77"/>
    <w:rsid w:val="00CA22EE"/>
    <w:rsid w:val="00CA2C05"/>
    <w:rsid w:val="00CA3800"/>
    <w:rsid w:val="00CA6713"/>
    <w:rsid w:val="00CA7EBC"/>
    <w:rsid w:val="00CB098E"/>
    <w:rsid w:val="00CB09B8"/>
    <w:rsid w:val="00CB5C90"/>
    <w:rsid w:val="00CB6959"/>
    <w:rsid w:val="00CB7C08"/>
    <w:rsid w:val="00CC3C19"/>
    <w:rsid w:val="00CD1980"/>
    <w:rsid w:val="00CD4EE2"/>
    <w:rsid w:val="00CD4F28"/>
    <w:rsid w:val="00CD5E23"/>
    <w:rsid w:val="00CE18FC"/>
    <w:rsid w:val="00CE4E40"/>
    <w:rsid w:val="00CE6057"/>
    <w:rsid w:val="00CE6DF6"/>
    <w:rsid w:val="00CF0C84"/>
    <w:rsid w:val="00CF0E00"/>
    <w:rsid w:val="00CF599D"/>
    <w:rsid w:val="00D00F57"/>
    <w:rsid w:val="00D012D8"/>
    <w:rsid w:val="00D0186C"/>
    <w:rsid w:val="00D01F32"/>
    <w:rsid w:val="00D03BB4"/>
    <w:rsid w:val="00D04778"/>
    <w:rsid w:val="00D05268"/>
    <w:rsid w:val="00D0728F"/>
    <w:rsid w:val="00D07516"/>
    <w:rsid w:val="00D07EF0"/>
    <w:rsid w:val="00D11E57"/>
    <w:rsid w:val="00D122AA"/>
    <w:rsid w:val="00D20512"/>
    <w:rsid w:val="00D20A1B"/>
    <w:rsid w:val="00D275FC"/>
    <w:rsid w:val="00D27A40"/>
    <w:rsid w:val="00D309CF"/>
    <w:rsid w:val="00D317C3"/>
    <w:rsid w:val="00D32476"/>
    <w:rsid w:val="00D333E2"/>
    <w:rsid w:val="00D3572A"/>
    <w:rsid w:val="00D40387"/>
    <w:rsid w:val="00D40500"/>
    <w:rsid w:val="00D408AF"/>
    <w:rsid w:val="00D4173E"/>
    <w:rsid w:val="00D41843"/>
    <w:rsid w:val="00D41ED0"/>
    <w:rsid w:val="00D44255"/>
    <w:rsid w:val="00D45500"/>
    <w:rsid w:val="00D45F77"/>
    <w:rsid w:val="00D4766E"/>
    <w:rsid w:val="00D53D32"/>
    <w:rsid w:val="00D54920"/>
    <w:rsid w:val="00D55600"/>
    <w:rsid w:val="00D56BA7"/>
    <w:rsid w:val="00D608A0"/>
    <w:rsid w:val="00D61C83"/>
    <w:rsid w:val="00D634C8"/>
    <w:rsid w:val="00D639C4"/>
    <w:rsid w:val="00D65AB6"/>
    <w:rsid w:val="00D7139B"/>
    <w:rsid w:val="00D717F0"/>
    <w:rsid w:val="00D748C3"/>
    <w:rsid w:val="00D756A3"/>
    <w:rsid w:val="00D75767"/>
    <w:rsid w:val="00D75EE6"/>
    <w:rsid w:val="00D772E4"/>
    <w:rsid w:val="00D77C77"/>
    <w:rsid w:val="00D814FA"/>
    <w:rsid w:val="00D837D9"/>
    <w:rsid w:val="00D84323"/>
    <w:rsid w:val="00D86F7B"/>
    <w:rsid w:val="00D923B6"/>
    <w:rsid w:val="00D94EF0"/>
    <w:rsid w:val="00D970B7"/>
    <w:rsid w:val="00DA068D"/>
    <w:rsid w:val="00DA1F63"/>
    <w:rsid w:val="00DA373C"/>
    <w:rsid w:val="00DA3BD5"/>
    <w:rsid w:val="00DA3C83"/>
    <w:rsid w:val="00DA62ED"/>
    <w:rsid w:val="00DA79B9"/>
    <w:rsid w:val="00DB2412"/>
    <w:rsid w:val="00DB2A99"/>
    <w:rsid w:val="00DB33DE"/>
    <w:rsid w:val="00DB3BF6"/>
    <w:rsid w:val="00DB455A"/>
    <w:rsid w:val="00DB623A"/>
    <w:rsid w:val="00DB6FCE"/>
    <w:rsid w:val="00DB7F09"/>
    <w:rsid w:val="00DC0CDE"/>
    <w:rsid w:val="00DC1816"/>
    <w:rsid w:val="00DC2F1B"/>
    <w:rsid w:val="00DC588E"/>
    <w:rsid w:val="00DC77CC"/>
    <w:rsid w:val="00DD121B"/>
    <w:rsid w:val="00DD1DBE"/>
    <w:rsid w:val="00DD269C"/>
    <w:rsid w:val="00DD5EC5"/>
    <w:rsid w:val="00DD6E05"/>
    <w:rsid w:val="00DD6E81"/>
    <w:rsid w:val="00DE0281"/>
    <w:rsid w:val="00DE0C07"/>
    <w:rsid w:val="00DE13AE"/>
    <w:rsid w:val="00DE1D96"/>
    <w:rsid w:val="00DE770E"/>
    <w:rsid w:val="00DE78D3"/>
    <w:rsid w:val="00DE7CAD"/>
    <w:rsid w:val="00DF37D2"/>
    <w:rsid w:val="00DF7C6F"/>
    <w:rsid w:val="00E01ACE"/>
    <w:rsid w:val="00E01CEC"/>
    <w:rsid w:val="00E03343"/>
    <w:rsid w:val="00E037C2"/>
    <w:rsid w:val="00E03B47"/>
    <w:rsid w:val="00E04F81"/>
    <w:rsid w:val="00E05C6C"/>
    <w:rsid w:val="00E05D4B"/>
    <w:rsid w:val="00E05FA8"/>
    <w:rsid w:val="00E119D6"/>
    <w:rsid w:val="00E16DB0"/>
    <w:rsid w:val="00E17141"/>
    <w:rsid w:val="00E176FB"/>
    <w:rsid w:val="00E21BD1"/>
    <w:rsid w:val="00E222BC"/>
    <w:rsid w:val="00E2242F"/>
    <w:rsid w:val="00E240BA"/>
    <w:rsid w:val="00E305A3"/>
    <w:rsid w:val="00E30698"/>
    <w:rsid w:val="00E326FC"/>
    <w:rsid w:val="00E339BC"/>
    <w:rsid w:val="00E34B22"/>
    <w:rsid w:val="00E375F2"/>
    <w:rsid w:val="00E45840"/>
    <w:rsid w:val="00E46272"/>
    <w:rsid w:val="00E46657"/>
    <w:rsid w:val="00E5067E"/>
    <w:rsid w:val="00E50D5D"/>
    <w:rsid w:val="00E51C8B"/>
    <w:rsid w:val="00E5387B"/>
    <w:rsid w:val="00E56511"/>
    <w:rsid w:val="00E5678D"/>
    <w:rsid w:val="00E568EB"/>
    <w:rsid w:val="00E56A79"/>
    <w:rsid w:val="00E57EE1"/>
    <w:rsid w:val="00E61FE9"/>
    <w:rsid w:val="00E67CC9"/>
    <w:rsid w:val="00E73569"/>
    <w:rsid w:val="00E773A5"/>
    <w:rsid w:val="00E82160"/>
    <w:rsid w:val="00E82865"/>
    <w:rsid w:val="00E900BE"/>
    <w:rsid w:val="00E929D7"/>
    <w:rsid w:val="00E92A9E"/>
    <w:rsid w:val="00E9413E"/>
    <w:rsid w:val="00E96EA9"/>
    <w:rsid w:val="00E9749D"/>
    <w:rsid w:val="00EA30A1"/>
    <w:rsid w:val="00EA329A"/>
    <w:rsid w:val="00EA702F"/>
    <w:rsid w:val="00EA785C"/>
    <w:rsid w:val="00EB1F5D"/>
    <w:rsid w:val="00EB4151"/>
    <w:rsid w:val="00EB682C"/>
    <w:rsid w:val="00EB6C4F"/>
    <w:rsid w:val="00EB7662"/>
    <w:rsid w:val="00EC246F"/>
    <w:rsid w:val="00EC5A87"/>
    <w:rsid w:val="00EC6042"/>
    <w:rsid w:val="00ED19EF"/>
    <w:rsid w:val="00ED221B"/>
    <w:rsid w:val="00ED3E1C"/>
    <w:rsid w:val="00ED5D8B"/>
    <w:rsid w:val="00ED5DB7"/>
    <w:rsid w:val="00ED7BB2"/>
    <w:rsid w:val="00EE154D"/>
    <w:rsid w:val="00EE61F5"/>
    <w:rsid w:val="00EE6207"/>
    <w:rsid w:val="00EE678F"/>
    <w:rsid w:val="00EE7953"/>
    <w:rsid w:val="00EF137C"/>
    <w:rsid w:val="00EF244C"/>
    <w:rsid w:val="00EF2888"/>
    <w:rsid w:val="00EF4AEE"/>
    <w:rsid w:val="00EF7C28"/>
    <w:rsid w:val="00EF7EBB"/>
    <w:rsid w:val="00F00CF0"/>
    <w:rsid w:val="00F037BD"/>
    <w:rsid w:val="00F049C6"/>
    <w:rsid w:val="00F05BF1"/>
    <w:rsid w:val="00F07E7F"/>
    <w:rsid w:val="00F10708"/>
    <w:rsid w:val="00F13AC5"/>
    <w:rsid w:val="00F1457B"/>
    <w:rsid w:val="00F16A70"/>
    <w:rsid w:val="00F1714C"/>
    <w:rsid w:val="00F20362"/>
    <w:rsid w:val="00F20D5D"/>
    <w:rsid w:val="00F223F8"/>
    <w:rsid w:val="00F237F0"/>
    <w:rsid w:val="00F245C8"/>
    <w:rsid w:val="00F25CDF"/>
    <w:rsid w:val="00F26180"/>
    <w:rsid w:val="00F26755"/>
    <w:rsid w:val="00F31C93"/>
    <w:rsid w:val="00F33ABC"/>
    <w:rsid w:val="00F355AE"/>
    <w:rsid w:val="00F35DB0"/>
    <w:rsid w:val="00F36CD0"/>
    <w:rsid w:val="00F37326"/>
    <w:rsid w:val="00F37448"/>
    <w:rsid w:val="00F45A58"/>
    <w:rsid w:val="00F50C61"/>
    <w:rsid w:val="00F52060"/>
    <w:rsid w:val="00F53426"/>
    <w:rsid w:val="00F53CCA"/>
    <w:rsid w:val="00F53E41"/>
    <w:rsid w:val="00F56224"/>
    <w:rsid w:val="00F56BB7"/>
    <w:rsid w:val="00F57EBA"/>
    <w:rsid w:val="00F734E8"/>
    <w:rsid w:val="00F76689"/>
    <w:rsid w:val="00F769D4"/>
    <w:rsid w:val="00F76EC9"/>
    <w:rsid w:val="00F77AAD"/>
    <w:rsid w:val="00F84A4D"/>
    <w:rsid w:val="00F95D28"/>
    <w:rsid w:val="00FA02E6"/>
    <w:rsid w:val="00FA1C78"/>
    <w:rsid w:val="00FA5574"/>
    <w:rsid w:val="00FA569C"/>
    <w:rsid w:val="00FA693F"/>
    <w:rsid w:val="00FB54EA"/>
    <w:rsid w:val="00FB5A9A"/>
    <w:rsid w:val="00FB5C40"/>
    <w:rsid w:val="00FB7C98"/>
    <w:rsid w:val="00FB7CD3"/>
    <w:rsid w:val="00FB7E4C"/>
    <w:rsid w:val="00FC035D"/>
    <w:rsid w:val="00FC0500"/>
    <w:rsid w:val="00FC0EBB"/>
    <w:rsid w:val="00FC3425"/>
    <w:rsid w:val="00FC3D55"/>
    <w:rsid w:val="00FE0CB9"/>
    <w:rsid w:val="00FE3EF0"/>
    <w:rsid w:val="00FE67C4"/>
    <w:rsid w:val="00FE7762"/>
    <w:rsid w:val="00FF5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34F0"/>
  <w15:docId w15:val="{CEF26A03-9F0C-45A1-82CC-177C6E0A6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14C"/>
  </w:style>
  <w:style w:type="paragraph" w:styleId="Heading1">
    <w:name w:val="heading 1"/>
    <w:basedOn w:val="Normal"/>
    <w:next w:val="Normal"/>
    <w:link w:val="Heading1Char"/>
    <w:uiPriority w:val="9"/>
    <w:qFormat/>
    <w:rsid w:val="00BB14E9"/>
    <w:pPr>
      <w:keepNext/>
      <w:keepLines/>
      <w:spacing w:before="480" w:after="0"/>
      <w:outlineLvl w:val="0"/>
    </w:pPr>
    <w:rPr>
      <w:rFonts w:ascii="Arial" w:eastAsiaTheme="majorEastAsia" w:hAnsi="Arial" w:cstheme="majorBidi"/>
      <w:b/>
      <w:bCs/>
      <w:sz w:val="32"/>
      <w:szCs w:val="28"/>
    </w:rPr>
  </w:style>
  <w:style w:type="paragraph" w:styleId="Heading2">
    <w:name w:val="heading 2"/>
    <w:basedOn w:val="Normal"/>
    <w:next w:val="Normal"/>
    <w:link w:val="Heading2Char"/>
    <w:autoRedefine/>
    <w:uiPriority w:val="9"/>
    <w:unhideWhenUsed/>
    <w:qFormat/>
    <w:rsid w:val="005F070A"/>
    <w:pPr>
      <w:keepNext/>
      <w:keepLines/>
      <w:spacing w:before="240" w:after="120" w:line="240" w:lineRule="auto"/>
      <w:jc w:val="center"/>
      <w:outlineLvl w:val="1"/>
    </w:pPr>
    <w:rPr>
      <w:rFonts w:ascii="Arial" w:eastAsia="Times New Roman" w:hAnsi="Arial" w:cs="Arial"/>
      <w:b/>
      <w:bCs/>
      <w:sz w:val="24"/>
      <w:szCs w:val="24"/>
      <w:lang w:eastAsia="ar-SA"/>
    </w:rPr>
  </w:style>
  <w:style w:type="paragraph" w:styleId="Heading3">
    <w:name w:val="heading 3"/>
    <w:basedOn w:val="Normal"/>
    <w:next w:val="Normal"/>
    <w:link w:val="Heading3Char"/>
    <w:uiPriority w:val="9"/>
    <w:unhideWhenUsed/>
    <w:qFormat/>
    <w:rsid w:val="005F070A"/>
    <w:pPr>
      <w:keepNext/>
      <w:keepLines/>
      <w:spacing w:before="200" w:after="0"/>
      <w:outlineLvl w:val="2"/>
    </w:pPr>
    <w:rPr>
      <w:rFonts w:ascii="Arial" w:eastAsiaTheme="majorEastAsia" w:hAnsi="Arial" w:cs="Arial"/>
      <w:b/>
      <w:bCs/>
      <w:sz w:val="28"/>
      <w:szCs w:val="24"/>
    </w:rPr>
  </w:style>
  <w:style w:type="paragraph" w:styleId="Heading4">
    <w:name w:val="heading 4"/>
    <w:basedOn w:val="Normal"/>
    <w:next w:val="Normal"/>
    <w:link w:val="Heading4Char"/>
    <w:uiPriority w:val="9"/>
    <w:unhideWhenUsed/>
    <w:qFormat/>
    <w:rsid w:val="00006B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B5C40"/>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FC035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C035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Indent"/>
    <w:link w:val="Heading8Char"/>
    <w:qFormat/>
    <w:rsid w:val="00BD005F"/>
    <w:pPr>
      <w:tabs>
        <w:tab w:val="num" w:pos="1440"/>
      </w:tabs>
      <w:suppressAutoHyphens/>
      <w:spacing w:after="0" w:line="240" w:lineRule="auto"/>
      <w:ind w:left="1440" w:hanging="1440"/>
      <w:outlineLvl w:val="7"/>
    </w:pPr>
    <w:rPr>
      <w:rFonts w:ascii="CG Times" w:eastAsia="Times New Roman" w:hAnsi="CG Times" w:cs="Times New Roman"/>
      <w:i/>
      <w:color w:val="000000"/>
      <w:sz w:val="24"/>
      <w:szCs w:val="20"/>
      <w:lang w:val="en-US" w:eastAsia="ar-SA"/>
    </w:rPr>
  </w:style>
  <w:style w:type="paragraph" w:styleId="Heading9">
    <w:name w:val="heading 9"/>
    <w:basedOn w:val="Normal"/>
    <w:next w:val="NormalIndent"/>
    <w:link w:val="Heading9Char"/>
    <w:qFormat/>
    <w:rsid w:val="00BD005F"/>
    <w:pPr>
      <w:tabs>
        <w:tab w:val="num" w:pos="1584"/>
      </w:tabs>
      <w:suppressAutoHyphens/>
      <w:spacing w:after="0" w:line="240" w:lineRule="auto"/>
      <w:ind w:left="1584" w:hanging="1584"/>
      <w:outlineLvl w:val="8"/>
    </w:pPr>
    <w:rPr>
      <w:rFonts w:ascii="CG Times" w:eastAsia="Times New Roman" w:hAnsi="CG Times" w:cs="Times New Roman"/>
      <w:i/>
      <w:color w:val="000000"/>
      <w:sz w:val="24"/>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4E9"/>
    <w:rPr>
      <w:rFonts w:ascii="Arial" w:eastAsiaTheme="majorEastAsia" w:hAnsi="Arial" w:cstheme="majorBidi"/>
      <w:b/>
      <w:bCs/>
      <w:sz w:val="32"/>
      <w:szCs w:val="28"/>
    </w:rPr>
  </w:style>
  <w:style w:type="paragraph" w:styleId="ListParagraph">
    <w:name w:val="List Paragraph"/>
    <w:basedOn w:val="Normal"/>
    <w:uiPriority w:val="34"/>
    <w:qFormat/>
    <w:rsid w:val="006F6106"/>
    <w:pPr>
      <w:ind w:left="720"/>
      <w:contextualSpacing/>
    </w:pPr>
  </w:style>
  <w:style w:type="character" w:customStyle="1" w:styleId="Heading2Char">
    <w:name w:val="Heading 2 Char"/>
    <w:basedOn w:val="DefaultParagraphFont"/>
    <w:link w:val="Heading2"/>
    <w:uiPriority w:val="9"/>
    <w:rsid w:val="005F070A"/>
    <w:rPr>
      <w:rFonts w:ascii="Arial" w:eastAsia="Times New Roman" w:hAnsi="Arial" w:cs="Arial"/>
      <w:b/>
      <w:bCs/>
      <w:sz w:val="24"/>
      <w:szCs w:val="24"/>
      <w:lang w:eastAsia="ar-SA"/>
    </w:rPr>
  </w:style>
  <w:style w:type="paragraph" w:styleId="Caption">
    <w:name w:val="caption"/>
    <w:basedOn w:val="Normal"/>
    <w:next w:val="Normal"/>
    <w:uiPriority w:val="35"/>
    <w:unhideWhenUsed/>
    <w:qFormat/>
    <w:rsid w:val="006B2148"/>
    <w:pPr>
      <w:spacing w:line="240" w:lineRule="auto"/>
    </w:pPr>
    <w:rPr>
      <w:rFonts w:ascii="Arial" w:hAnsi="Arial"/>
      <w:b/>
      <w:bCs/>
      <w:sz w:val="24"/>
      <w:szCs w:val="18"/>
    </w:rPr>
  </w:style>
  <w:style w:type="table" w:styleId="TableGrid">
    <w:name w:val="Table Grid"/>
    <w:basedOn w:val="TableNormal"/>
    <w:uiPriority w:val="59"/>
    <w:rsid w:val="00DA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B3A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3ADA"/>
    <w:rPr>
      <w:sz w:val="20"/>
      <w:szCs w:val="20"/>
    </w:rPr>
  </w:style>
  <w:style w:type="character" w:styleId="EndnoteReference">
    <w:name w:val="endnote reference"/>
    <w:basedOn w:val="DefaultParagraphFont"/>
    <w:uiPriority w:val="99"/>
    <w:semiHidden/>
    <w:unhideWhenUsed/>
    <w:rsid w:val="009B3ADA"/>
    <w:rPr>
      <w:vertAlign w:val="superscript"/>
    </w:rPr>
  </w:style>
  <w:style w:type="character" w:customStyle="1" w:styleId="Heading3Char">
    <w:name w:val="Heading 3 Char"/>
    <w:basedOn w:val="DefaultParagraphFont"/>
    <w:link w:val="Heading3"/>
    <w:uiPriority w:val="9"/>
    <w:rsid w:val="005F070A"/>
    <w:rPr>
      <w:rFonts w:ascii="Arial" w:eastAsiaTheme="majorEastAsia" w:hAnsi="Arial" w:cs="Arial"/>
      <w:b/>
      <w:bCs/>
      <w:sz w:val="28"/>
      <w:szCs w:val="24"/>
    </w:rPr>
  </w:style>
  <w:style w:type="character" w:customStyle="1" w:styleId="Heading4Char">
    <w:name w:val="Heading 4 Char"/>
    <w:basedOn w:val="DefaultParagraphFont"/>
    <w:link w:val="Heading4"/>
    <w:uiPriority w:val="9"/>
    <w:rsid w:val="00006B12"/>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E1A"/>
    <w:rPr>
      <w:rFonts w:ascii="Tahoma" w:hAnsi="Tahoma" w:cs="Tahoma"/>
      <w:sz w:val="16"/>
      <w:szCs w:val="16"/>
    </w:rPr>
  </w:style>
  <w:style w:type="paragraph" w:styleId="NoSpacing">
    <w:name w:val="No Spacing"/>
    <w:uiPriority w:val="1"/>
    <w:qFormat/>
    <w:rsid w:val="0058371E"/>
    <w:pPr>
      <w:spacing w:after="0" w:line="240" w:lineRule="auto"/>
    </w:pPr>
  </w:style>
  <w:style w:type="character" w:styleId="Hyperlink">
    <w:name w:val="Hyperlink"/>
    <w:basedOn w:val="DefaultParagraphFont"/>
    <w:uiPriority w:val="99"/>
    <w:unhideWhenUsed/>
    <w:rsid w:val="00406770"/>
    <w:rPr>
      <w:color w:val="0000FF" w:themeColor="hyperlink"/>
      <w:u w:val="single"/>
    </w:rPr>
  </w:style>
  <w:style w:type="character" w:customStyle="1" w:styleId="Heading5Char">
    <w:name w:val="Heading 5 Char"/>
    <w:basedOn w:val="DefaultParagraphFont"/>
    <w:link w:val="Heading5"/>
    <w:uiPriority w:val="9"/>
    <w:rsid w:val="00FB5C40"/>
    <w:rPr>
      <w:rFonts w:asciiTheme="majorHAnsi" w:eastAsiaTheme="majorEastAsia" w:hAnsiTheme="majorHAnsi" w:cstheme="majorBidi"/>
    </w:rPr>
  </w:style>
  <w:style w:type="paragraph" w:styleId="NormalWeb">
    <w:name w:val="Normal (Web)"/>
    <w:basedOn w:val="Normal"/>
    <w:uiPriority w:val="99"/>
    <w:unhideWhenUsed/>
    <w:rsid w:val="00A375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D4F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F28"/>
  </w:style>
  <w:style w:type="paragraph" w:styleId="Footer">
    <w:name w:val="footer"/>
    <w:basedOn w:val="Normal"/>
    <w:link w:val="FooterChar"/>
    <w:uiPriority w:val="99"/>
    <w:unhideWhenUsed/>
    <w:rsid w:val="00CD4F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F28"/>
  </w:style>
  <w:style w:type="character" w:customStyle="1" w:styleId="fontstyle01">
    <w:name w:val="fontstyle01"/>
    <w:basedOn w:val="DefaultParagraphFont"/>
    <w:rsid w:val="00C862DE"/>
    <w:rPr>
      <w:rFonts w:ascii="CIDFont+F7" w:hAnsi="CIDFont+F7" w:hint="default"/>
      <w:b w:val="0"/>
      <w:bCs w:val="0"/>
      <w:i w:val="0"/>
      <w:iCs w:val="0"/>
      <w:color w:val="000000"/>
      <w:sz w:val="20"/>
      <w:szCs w:val="20"/>
    </w:rPr>
  </w:style>
  <w:style w:type="character" w:styleId="CommentReference">
    <w:name w:val="annotation reference"/>
    <w:basedOn w:val="DefaultParagraphFont"/>
    <w:uiPriority w:val="99"/>
    <w:semiHidden/>
    <w:unhideWhenUsed/>
    <w:rsid w:val="00C454B0"/>
    <w:rPr>
      <w:sz w:val="16"/>
      <w:szCs w:val="16"/>
    </w:rPr>
  </w:style>
  <w:style w:type="paragraph" w:styleId="CommentText">
    <w:name w:val="annotation text"/>
    <w:basedOn w:val="Normal"/>
    <w:link w:val="CommentTextChar"/>
    <w:uiPriority w:val="99"/>
    <w:unhideWhenUsed/>
    <w:rsid w:val="00C454B0"/>
    <w:pPr>
      <w:spacing w:line="240" w:lineRule="auto"/>
    </w:pPr>
    <w:rPr>
      <w:sz w:val="20"/>
      <w:szCs w:val="20"/>
    </w:rPr>
  </w:style>
  <w:style w:type="character" w:customStyle="1" w:styleId="CommentTextChar">
    <w:name w:val="Comment Text Char"/>
    <w:basedOn w:val="DefaultParagraphFont"/>
    <w:link w:val="CommentText"/>
    <w:uiPriority w:val="99"/>
    <w:rsid w:val="00C454B0"/>
    <w:rPr>
      <w:sz w:val="20"/>
      <w:szCs w:val="20"/>
    </w:rPr>
  </w:style>
  <w:style w:type="paragraph" w:styleId="CommentSubject">
    <w:name w:val="annotation subject"/>
    <w:basedOn w:val="CommentText"/>
    <w:next w:val="CommentText"/>
    <w:link w:val="CommentSubjectChar"/>
    <w:uiPriority w:val="99"/>
    <w:semiHidden/>
    <w:unhideWhenUsed/>
    <w:rsid w:val="00C454B0"/>
    <w:rPr>
      <w:b/>
      <w:bCs/>
    </w:rPr>
  </w:style>
  <w:style w:type="character" w:customStyle="1" w:styleId="CommentSubjectChar">
    <w:name w:val="Comment Subject Char"/>
    <w:basedOn w:val="CommentTextChar"/>
    <w:link w:val="CommentSubject"/>
    <w:uiPriority w:val="99"/>
    <w:semiHidden/>
    <w:rsid w:val="00C454B0"/>
    <w:rPr>
      <w:b/>
      <w:bCs/>
      <w:sz w:val="20"/>
      <w:szCs w:val="20"/>
    </w:rPr>
  </w:style>
  <w:style w:type="character" w:styleId="FollowedHyperlink">
    <w:name w:val="FollowedHyperlink"/>
    <w:basedOn w:val="DefaultParagraphFont"/>
    <w:uiPriority w:val="99"/>
    <w:semiHidden/>
    <w:unhideWhenUsed/>
    <w:rsid w:val="00C034BF"/>
    <w:rPr>
      <w:color w:val="800080" w:themeColor="followedHyperlink"/>
      <w:u w:val="single"/>
    </w:rPr>
  </w:style>
  <w:style w:type="paragraph" w:styleId="FootnoteText">
    <w:name w:val="footnote text"/>
    <w:basedOn w:val="Normal"/>
    <w:link w:val="FootnoteTextChar"/>
    <w:uiPriority w:val="99"/>
    <w:semiHidden/>
    <w:unhideWhenUsed/>
    <w:rsid w:val="00CB09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098E"/>
    <w:rPr>
      <w:sz w:val="20"/>
      <w:szCs w:val="20"/>
    </w:rPr>
  </w:style>
  <w:style w:type="character" w:styleId="FootnoteReference">
    <w:name w:val="footnote reference"/>
    <w:basedOn w:val="DefaultParagraphFont"/>
    <w:uiPriority w:val="99"/>
    <w:semiHidden/>
    <w:unhideWhenUsed/>
    <w:rsid w:val="00CB098E"/>
    <w:rPr>
      <w:vertAlign w:val="superscript"/>
    </w:rPr>
  </w:style>
  <w:style w:type="character" w:customStyle="1" w:styleId="Heading6Char">
    <w:name w:val="Heading 6 Char"/>
    <w:basedOn w:val="DefaultParagraphFont"/>
    <w:link w:val="Heading6"/>
    <w:uiPriority w:val="9"/>
    <w:rsid w:val="00FC03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C035D"/>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70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BD005F"/>
    <w:rPr>
      <w:rFonts w:ascii="CG Times" w:eastAsia="Times New Roman" w:hAnsi="CG Times" w:cs="Times New Roman"/>
      <w:i/>
      <w:color w:val="000000"/>
      <w:sz w:val="24"/>
      <w:szCs w:val="20"/>
      <w:lang w:val="en-US" w:eastAsia="ar-SA"/>
    </w:rPr>
  </w:style>
  <w:style w:type="character" w:customStyle="1" w:styleId="Heading9Char">
    <w:name w:val="Heading 9 Char"/>
    <w:basedOn w:val="DefaultParagraphFont"/>
    <w:link w:val="Heading9"/>
    <w:rsid w:val="00BD005F"/>
    <w:rPr>
      <w:rFonts w:ascii="CG Times" w:eastAsia="Times New Roman" w:hAnsi="CG Times" w:cs="Times New Roman"/>
      <w:i/>
      <w:color w:val="000000"/>
      <w:sz w:val="24"/>
      <w:szCs w:val="20"/>
      <w:lang w:val="en-US" w:eastAsia="ar-SA"/>
    </w:rPr>
  </w:style>
  <w:style w:type="numbering" w:customStyle="1" w:styleId="NoList1">
    <w:name w:val="No List1"/>
    <w:next w:val="NoList"/>
    <w:uiPriority w:val="99"/>
    <w:semiHidden/>
    <w:unhideWhenUsed/>
    <w:rsid w:val="00BD005F"/>
  </w:style>
  <w:style w:type="paragraph" w:styleId="NormalIndent">
    <w:name w:val="Normal Indent"/>
    <w:basedOn w:val="Normal"/>
    <w:semiHidden/>
    <w:rsid w:val="00BD005F"/>
    <w:pPr>
      <w:suppressAutoHyphens/>
      <w:spacing w:after="0" w:line="240" w:lineRule="auto"/>
      <w:ind w:left="720"/>
    </w:pPr>
    <w:rPr>
      <w:rFonts w:ascii="Arial" w:eastAsia="Times New Roman" w:hAnsi="Arial" w:cs="Times New Roman"/>
      <w:color w:val="000000"/>
      <w:sz w:val="24"/>
      <w:szCs w:val="20"/>
      <w:lang w:val="en-US" w:eastAsia="ar-SA"/>
    </w:rPr>
  </w:style>
  <w:style w:type="character" w:customStyle="1" w:styleId="WW8Num2z0">
    <w:name w:val="WW8Num2z0"/>
    <w:rsid w:val="00BD005F"/>
    <w:rPr>
      <w:rFonts w:ascii="Symbol" w:hAnsi="Symbol"/>
      <w:color w:val="000000"/>
    </w:rPr>
  </w:style>
  <w:style w:type="character" w:customStyle="1" w:styleId="WW8Num3z0">
    <w:name w:val="WW8Num3z0"/>
    <w:rsid w:val="00BD005F"/>
    <w:rPr>
      <w:rFonts w:ascii="Symbol" w:hAnsi="Symbol"/>
    </w:rPr>
  </w:style>
  <w:style w:type="character" w:customStyle="1" w:styleId="WW8Num5z0">
    <w:name w:val="WW8Num5z0"/>
    <w:rsid w:val="00BD005F"/>
    <w:rPr>
      <w:rFonts w:ascii="Symbol" w:hAnsi="Symbol"/>
    </w:rPr>
  </w:style>
  <w:style w:type="character" w:customStyle="1" w:styleId="WW8Num7z0">
    <w:name w:val="WW8Num7z0"/>
    <w:rsid w:val="00BD005F"/>
    <w:rPr>
      <w:rFonts w:ascii="Symbol" w:hAnsi="Symbol"/>
    </w:rPr>
  </w:style>
  <w:style w:type="character" w:customStyle="1" w:styleId="WW8Num7z1">
    <w:name w:val="WW8Num7z1"/>
    <w:rsid w:val="00BD005F"/>
    <w:rPr>
      <w:rFonts w:ascii="Times New Roman" w:hAnsi="Times New Roman"/>
      <w:b w:val="0"/>
      <w:i w:val="0"/>
      <w:sz w:val="20"/>
      <w:u w:val="none"/>
    </w:rPr>
  </w:style>
  <w:style w:type="character" w:customStyle="1" w:styleId="WW8Num7z2">
    <w:name w:val="WW8Num7z2"/>
    <w:rsid w:val="00BD005F"/>
    <w:rPr>
      <w:rFonts w:ascii="StarSymbol" w:hAnsi="StarSymbol" w:cs="StarSymbol"/>
      <w:sz w:val="18"/>
      <w:szCs w:val="18"/>
    </w:rPr>
  </w:style>
  <w:style w:type="character" w:customStyle="1" w:styleId="WW8Num9z0">
    <w:name w:val="WW8Num9z0"/>
    <w:rsid w:val="00BD005F"/>
    <w:rPr>
      <w:rFonts w:ascii="Symbol" w:hAnsi="Symbol"/>
    </w:rPr>
  </w:style>
  <w:style w:type="character" w:customStyle="1" w:styleId="WW8Num9z1">
    <w:name w:val="WW8Num9z1"/>
    <w:rsid w:val="00BD005F"/>
    <w:rPr>
      <w:rFonts w:ascii="Wingdings 2" w:hAnsi="Wingdings 2" w:cs="StarSymbol"/>
      <w:sz w:val="18"/>
      <w:szCs w:val="18"/>
    </w:rPr>
  </w:style>
  <w:style w:type="character" w:customStyle="1" w:styleId="WW8Num9z2">
    <w:name w:val="WW8Num9z2"/>
    <w:rsid w:val="00BD005F"/>
    <w:rPr>
      <w:rFonts w:ascii="StarSymbol" w:hAnsi="StarSymbol" w:cs="StarSymbol"/>
      <w:sz w:val="18"/>
      <w:szCs w:val="18"/>
    </w:rPr>
  </w:style>
  <w:style w:type="character" w:customStyle="1" w:styleId="WW8Num11z0">
    <w:name w:val="WW8Num11z0"/>
    <w:rsid w:val="00BD005F"/>
    <w:rPr>
      <w:rFonts w:ascii="Symbol" w:hAnsi="Symbol"/>
      <w:color w:val="000000"/>
    </w:rPr>
  </w:style>
  <w:style w:type="character" w:customStyle="1" w:styleId="WW8Num11z1">
    <w:name w:val="WW8Num11z1"/>
    <w:rsid w:val="00BD005F"/>
    <w:rPr>
      <w:rFonts w:ascii="Wingdings 2" w:hAnsi="Wingdings 2" w:cs="StarSymbol"/>
      <w:sz w:val="18"/>
      <w:szCs w:val="18"/>
    </w:rPr>
  </w:style>
  <w:style w:type="character" w:customStyle="1" w:styleId="WW8Num11z2">
    <w:name w:val="WW8Num11z2"/>
    <w:rsid w:val="00BD005F"/>
    <w:rPr>
      <w:rFonts w:ascii="StarSymbol" w:hAnsi="StarSymbol" w:cs="StarSymbol"/>
      <w:sz w:val="18"/>
      <w:szCs w:val="18"/>
    </w:rPr>
  </w:style>
  <w:style w:type="character" w:customStyle="1" w:styleId="Absatz-Standardschriftart">
    <w:name w:val="Absatz-Standardschriftart"/>
    <w:rsid w:val="00BD005F"/>
  </w:style>
  <w:style w:type="character" w:customStyle="1" w:styleId="WW-Absatz-Standardschriftart">
    <w:name w:val="WW-Absatz-Standardschriftart"/>
    <w:rsid w:val="00BD005F"/>
  </w:style>
  <w:style w:type="character" w:customStyle="1" w:styleId="WW-Absatz-Standardschriftart1">
    <w:name w:val="WW-Absatz-Standardschriftart1"/>
    <w:rsid w:val="00BD005F"/>
  </w:style>
  <w:style w:type="character" w:customStyle="1" w:styleId="WW8Num6z0">
    <w:name w:val="WW8Num6z0"/>
    <w:rsid w:val="00BD005F"/>
    <w:rPr>
      <w:rFonts w:ascii="Symbol" w:hAnsi="Symbol"/>
    </w:rPr>
  </w:style>
  <w:style w:type="character" w:customStyle="1" w:styleId="WW8Num8z0">
    <w:name w:val="WW8Num8z0"/>
    <w:rsid w:val="00BD005F"/>
    <w:rPr>
      <w:rFonts w:ascii="Symbol" w:hAnsi="Symbol"/>
      <w:sz w:val="18"/>
    </w:rPr>
  </w:style>
  <w:style w:type="character" w:customStyle="1" w:styleId="WW8Num10z0">
    <w:name w:val="WW8Num10z0"/>
    <w:rsid w:val="00BD005F"/>
    <w:rPr>
      <w:rFonts w:ascii="Symbol" w:hAnsi="Symbol"/>
    </w:rPr>
  </w:style>
  <w:style w:type="character" w:customStyle="1" w:styleId="WW-Absatz-Standardschriftart11">
    <w:name w:val="WW-Absatz-Standardschriftart11"/>
    <w:rsid w:val="00BD005F"/>
  </w:style>
  <w:style w:type="character" w:customStyle="1" w:styleId="WW8Num1z0">
    <w:name w:val="WW8Num1z0"/>
    <w:rsid w:val="00BD005F"/>
    <w:rPr>
      <w:rFonts w:ascii="Times New Roman" w:hAnsi="Times New Roman"/>
      <w:b w:val="0"/>
      <w:i w:val="0"/>
      <w:sz w:val="20"/>
      <w:u w:val="none"/>
    </w:rPr>
  </w:style>
  <w:style w:type="character" w:customStyle="1" w:styleId="WW8Num5z1">
    <w:name w:val="WW8Num5z1"/>
    <w:rsid w:val="00BD005F"/>
    <w:rPr>
      <w:rFonts w:ascii="Times New Roman" w:hAnsi="Times New Roman"/>
      <w:b w:val="0"/>
      <w:i w:val="0"/>
      <w:sz w:val="20"/>
      <w:u w:val="none"/>
    </w:rPr>
  </w:style>
  <w:style w:type="character" w:customStyle="1" w:styleId="WW8Num6z1">
    <w:name w:val="WW8Num6z1"/>
    <w:rsid w:val="00BD005F"/>
    <w:rPr>
      <w:rFonts w:ascii="Times New Roman" w:hAnsi="Times New Roman"/>
      <w:b w:val="0"/>
      <w:i w:val="0"/>
      <w:sz w:val="20"/>
      <w:u w:val="none"/>
    </w:rPr>
  </w:style>
  <w:style w:type="character" w:customStyle="1" w:styleId="WW8Num10z1">
    <w:name w:val="WW8Num10z1"/>
    <w:rsid w:val="00BD005F"/>
    <w:rPr>
      <w:rFonts w:ascii="Times New Roman" w:hAnsi="Times New Roman"/>
      <w:b w:val="0"/>
      <w:i w:val="0"/>
      <w:sz w:val="20"/>
      <w:u w:val="none"/>
    </w:rPr>
  </w:style>
  <w:style w:type="character" w:customStyle="1" w:styleId="WW8Num12z0">
    <w:name w:val="WW8Num12z0"/>
    <w:rsid w:val="00BD005F"/>
    <w:rPr>
      <w:rFonts w:ascii="Symbol" w:hAnsi="Symbol"/>
      <w:sz w:val="20"/>
    </w:rPr>
  </w:style>
  <w:style w:type="character" w:customStyle="1" w:styleId="WW8Num13z0">
    <w:name w:val="WW8Num13z0"/>
    <w:rsid w:val="00BD005F"/>
    <w:rPr>
      <w:rFonts w:ascii="Symbol" w:hAnsi="Symbol"/>
    </w:rPr>
  </w:style>
  <w:style w:type="character" w:customStyle="1" w:styleId="WW8Num14z0">
    <w:name w:val="WW8Num14z0"/>
    <w:rsid w:val="00BD005F"/>
    <w:rPr>
      <w:rFonts w:ascii="Symbol" w:hAnsi="Symbol"/>
    </w:rPr>
  </w:style>
  <w:style w:type="character" w:customStyle="1" w:styleId="WW8Num14z1">
    <w:name w:val="WW8Num14z1"/>
    <w:rsid w:val="00BD005F"/>
    <w:rPr>
      <w:rFonts w:ascii="Times New Roman" w:hAnsi="Times New Roman"/>
      <w:b w:val="0"/>
      <w:i w:val="0"/>
      <w:sz w:val="20"/>
      <w:u w:val="none"/>
    </w:rPr>
  </w:style>
  <w:style w:type="character" w:customStyle="1" w:styleId="WW8Num15z0">
    <w:name w:val="WW8Num15z0"/>
    <w:rsid w:val="00BD005F"/>
    <w:rPr>
      <w:rFonts w:ascii="Symbol" w:hAnsi="Symbol"/>
    </w:rPr>
  </w:style>
  <w:style w:type="character" w:customStyle="1" w:styleId="WW8Num17z0">
    <w:name w:val="WW8Num17z0"/>
    <w:rsid w:val="00BD005F"/>
    <w:rPr>
      <w:rFonts w:ascii="Symbol" w:hAnsi="Symbol"/>
    </w:rPr>
  </w:style>
  <w:style w:type="character" w:customStyle="1" w:styleId="WW8Num17z1">
    <w:name w:val="WW8Num17z1"/>
    <w:rsid w:val="00BD005F"/>
    <w:rPr>
      <w:rFonts w:ascii="Times New Roman" w:hAnsi="Times New Roman"/>
      <w:b w:val="0"/>
      <w:i w:val="0"/>
      <w:sz w:val="20"/>
      <w:u w:val="none"/>
    </w:rPr>
  </w:style>
  <w:style w:type="character" w:customStyle="1" w:styleId="WW8Num18z0">
    <w:name w:val="WW8Num18z0"/>
    <w:rsid w:val="00BD005F"/>
    <w:rPr>
      <w:rFonts w:ascii="Symbol" w:hAnsi="Symbol"/>
      <w:color w:val="auto"/>
      <w:sz w:val="20"/>
    </w:rPr>
  </w:style>
  <w:style w:type="character" w:customStyle="1" w:styleId="WW8Num19z0">
    <w:name w:val="WW8Num19z0"/>
    <w:rsid w:val="00BD005F"/>
    <w:rPr>
      <w:rFonts w:ascii="Symbol" w:hAnsi="Symbol"/>
    </w:rPr>
  </w:style>
  <w:style w:type="character" w:customStyle="1" w:styleId="WW8Num19z1">
    <w:name w:val="WW8Num19z1"/>
    <w:rsid w:val="00BD005F"/>
    <w:rPr>
      <w:rFonts w:ascii="Times New Roman" w:hAnsi="Times New Roman"/>
      <w:b w:val="0"/>
      <w:i w:val="0"/>
      <w:sz w:val="20"/>
      <w:u w:val="none"/>
    </w:rPr>
  </w:style>
  <w:style w:type="character" w:customStyle="1" w:styleId="WW8Num20z0">
    <w:name w:val="WW8Num20z0"/>
    <w:rsid w:val="00BD005F"/>
    <w:rPr>
      <w:rFonts w:ascii="Symbol" w:hAnsi="Symbol"/>
      <w:sz w:val="20"/>
    </w:rPr>
  </w:style>
  <w:style w:type="character" w:customStyle="1" w:styleId="WW8Num21z0">
    <w:name w:val="WW8Num21z0"/>
    <w:rsid w:val="00BD005F"/>
    <w:rPr>
      <w:rFonts w:ascii="Symbol" w:hAnsi="Symbol"/>
    </w:rPr>
  </w:style>
  <w:style w:type="character" w:customStyle="1" w:styleId="WW8Num22z0">
    <w:name w:val="WW8Num22z0"/>
    <w:rsid w:val="00BD005F"/>
    <w:rPr>
      <w:rFonts w:ascii="Symbol" w:hAnsi="Symbol"/>
    </w:rPr>
  </w:style>
  <w:style w:type="character" w:customStyle="1" w:styleId="WW8Num22z1">
    <w:name w:val="WW8Num22z1"/>
    <w:rsid w:val="00BD005F"/>
    <w:rPr>
      <w:rFonts w:ascii="Times New Roman" w:hAnsi="Times New Roman"/>
      <w:b w:val="0"/>
      <w:i w:val="0"/>
      <w:sz w:val="20"/>
      <w:u w:val="none"/>
    </w:rPr>
  </w:style>
  <w:style w:type="character" w:customStyle="1" w:styleId="WW8Num25z0">
    <w:name w:val="WW8Num25z0"/>
    <w:rsid w:val="00BD005F"/>
    <w:rPr>
      <w:rFonts w:ascii="Symbol" w:hAnsi="Symbol"/>
    </w:rPr>
  </w:style>
  <w:style w:type="character" w:customStyle="1" w:styleId="WW8Num25z1">
    <w:name w:val="WW8Num25z1"/>
    <w:rsid w:val="00BD005F"/>
    <w:rPr>
      <w:rFonts w:ascii="Times New Roman" w:hAnsi="Times New Roman"/>
      <w:b w:val="0"/>
      <w:i w:val="0"/>
      <w:sz w:val="20"/>
      <w:u w:val="none"/>
    </w:rPr>
  </w:style>
  <w:style w:type="character" w:customStyle="1" w:styleId="WW8Num26z0">
    <w:name w:val="WW8Num26z0"/>
    <w:rsid w:val="00BD005F"/>
    <w:rPr>
      <w:rFonts w:ascii="Symbol" w:hAnsi="Symbol"/>
    </w:rPr>
  </w:style>
  <w:style w:type="character" w:customStyle="1" w:styleId="WW8Num26z1">
    <w:name w:val="WW8Num26z1"/>
    <w:rsid w:val="00BD005F"/>
    <w:rPr>
      <w:rFonts w:ascii="Times New Roman" w:hAnsi="Times New Roman"/>
      <w:b w:val="0"/>
      <w:i w:val="0"/>
      <w:sz w:val="20"/>
      <w:u w:val="none"/>
    </w:rPr>
  </w:style>
  <w:style w:type="character" w:customStyle="1" w:styleId="WW8Num27z0">
    <w:name w:val="WW8Num27z0"/>
    <w:rsid w:val="00BD005F"/>
    <w:rPr>
      <w:rFonts w:ascii="Symbol" w:hAnsi="Symbol"/>
    </w:rPr>
  </w:style>
  <w:style w:type="character" w:customStyle="1" w:styleId="WW8Num27z1">
    <w:name w:val="WW8Num27z1"/>
    <w:rsid w:val="00BD005F"/>
    <w:rPr>
      <w:rFonts w:ascii="Times New Roman" w:hAnsi="Times New Roman"/>
      <w:b w:val="0"/>
      <w:i w:val="0"/>
      <w:sz w:val="20"/>
      <w:u w:val="none"/>
    </w:rPr>
  </w:style>
  <w:style w:type="character" w:customStyle="1" w:styleId="WW8Num28z0">
    <w:name w:val="WW8Num28z0"/>
    <w:rsid w:val="00BD005F"/>
    <w:rPr>
      <w:rFonts w:ascii="Symbol" w:hAnsi="Symbol"/>
    </w:rPr>
  </w:style>
  <w:style w:type="character" w:customStyle="1" w:styleId="WW8Num29z0">
    <w:name w:val="WW8Num29z0"/>
    <w:rsid w:val="00BD005F"/>
    <w:rPr>
      <w:rFonts w:ascii="Symbol" w:hAnsi="Symbol"/>
    </w:rPr>
  </w:style>
  <w:style w:type="character" w:customStyle="1" w:styleId="WW8Num29z1">
    <w:name w:val="WW8Num29z1"/>
    <w:rsid w:val="00BD005F"/>
    <w:rPr>
      <w:rFonts w:ascii="Courier New" w:hAnsi="Courier New"/>
    </w:rPr>
  </w:style>
  <w:style w:type="character" w:customStyle="1" w:styleId="WW8Num29z2">
    <w:name w:val="WW8Num29z2"/>
    <w:rsid w:val="00BD005F"/>
    <w:rPr>
      <w:rFonts w:ascii="Wingdings" w:hAnsi="Wingdings"/>
    </w:rPr>
  </w:style>
  <w:style w:type="character" w:customStyle="1" w:styleId="WW8Num30z0">
    <w:name w:val="WW8Num30z0"/>
    <w:rsid w:val="00BD005F"/>
    <w:rPr>
      <w:rFonts w:ascii="Symbol" w:hAnsi="Symbol"/>
    </w:rPr>
  </w:style>
  <w:style w:type="character" w:customStyle="1" w:styleId="WW8Num30z1">
    <w:name w:val="WW8Num30z1"/>
    <w:rsid w:val="00BD005F"/>
    <w:rPr>
      <w:rFonts w:ascii="Times New Roman" w:hAnsi="Times New Roman"/>
      <w:b w:val="0"/>
      <w:i w:val="0"/>
      <w:sz w:val="20"/>
      <w:u w:val="none"/>
    </w:rPr>
  </w:style>
  <w:style w:type="character" w:customStyle="1" w:styleId="WW8Num31z0">
    <w:name w:val="WW8Num31z0"/>
    <w:rsid w:val="00BD005F"/>
    <w:rPr>
      <w:rFonts w:ascii="Symbol" w:hAnsi="Symbol"/>
    </w:rPr>
  </w:style>
  <w:style w:type="character" w:customStyle="1" w:styleId="WW8Num33z0">
    <w:name w:val="WW8Num33z0"/>
    <w:rsid w:val="00BD005F"/>
    <w:rPr>
      <w:rFonts w:ascii="Symbol" w:hAnsi="Symbol"/>
    </w:rPr>
  </w:style>
  <w:style w:type="character" w:customStyle="1" w:styleId="WW8Num33z1">
    <w:name w:val="WW8Num33z1"/>
    <w:rsid w:val="00BD005F"/>
    <w:rPr>
      <w:rFonts w:ascii="Times New Roman" w:hAnsi="Times New Roman"/>
      <w:b w:val="0"/>
      <w:i w:val="0"/>
      <w:sz w:val="20"/>
      <w:u w:val="none"/>
    </w:rPr>
  </w:style>
  <w:style w:type="character" w:customStyle="1" w:styleId="WW8Num34z0">
    <w:name w:val="WW8Num34z0"/>
    <w:rsid w:val="00BD005F"/>
    <w:rPr>
      <w:rFonts w:ascii="Symbol" w:hAnsi="Symbol"/>
    </w:rPr>
  </w:style>
  <w:style w:type="character" w:customStyle="1" w:styleId="WW8Num35z0">
    <w:name w:val="WW8Num35z0"/>
    <w:rsid w:val="00BD005F"/>
    <w:rPr>
      <w:rFonts w:ascii="Symbol" w:hAnsi="Symbol"/>
    </w:rPr>
  </w:style>
  <w:style w:type="character" w:customStyle="1" w:styleId="WW8Num35z1">
    <w:name w:val="WW8Num35z1"/>
    <w:rsid w:val="00BD005F"/>
    <w:rPr>
      <w:rFonts w:ascii="Times New Roman" w:hAnsi="Times New Roman"/>
      <w:b w:val="0"/>
      <w:i w:val="0"/>
      <w:sz w:val="20"/>
      <w:u w:val="none"/>
    </w:rPr>
  </w:style>
  <w:style w:type="character" w:customStyle="1" w:styleId="WW8Num36z0">
    <w:name w:val="WW8Num36z0"/>
    <w:rsid w:val="00BD005F"/>
    <w:rPr>
      <w:rFonts w:ascii="Symbol" w:hAnsi="Symbol"/>
      <w:sz w:val="18"/>
    </w:rPr>
  </w:style>
  <w:style w:type="character" w:customStyle="1" w:styleId="WW8Num37z0">
    <w:name w:val="WW8Num37z0"/>
    <w:rsid w:val="00BD005F"/>
    <w:rPr>
      <w:rFonts w:ascii="Symbol" w:hAnsi="Symbol"/>
    </w:rPr>
  </w:style>
  <w:style w:type="character" w:customStyle="1" w:styleId="WW8Num38z0">
    <w:name w:val="WW8Num38z0"/>
    <w:rsid w:val="00BD005F"/>
    <w:rPr>
      <w:rFonts w:ascii="Symbol" w:hAnsi="Symbol"/>
    </w:rPr>
  </w:style>
  <w:style w:type="character" w:customStyle="1" w:styleId="WW8Num40z0">
    <w:name w:val="WW8Num40z0"/>
    <w:rsid w:val="00BD005F"/>
    <w:rPr>
      <w:rFonts w:ascii="Symbol" w:hAnsi="Symbol"/>
      <w:color w:val="auto"/>
    </w:rPr>
  </w:style>
  <w:style w:type="character" w:customStyle="1" w:styleId="WW8Num41z0">
    <w:name w:val="WW8Num41z0"/>
    <w:rsid w:val="00BD005F"/>
    <w:rPr>
      <w:rFonts w:ascii="Wingdings" w:hAnsi="Wingdings"/>
    </w:rPr>
  </w:style>
  <w:style w:type="character" w:customStyle="1" w:styleId="WW8Num42z0">
    <w:name w:val="WW8Num42z0"/>
    <w:rsid w:val="00BD005F"/>
    <w:rPr>
      <w:rFonts w:ascii="Symbol" w:hAnsi="Symbol"/>
    </w:rPr>
  </w:style>
  <w:style w:type="character" w:customStyle="1" w:styleId="WW8Num43z0">
    <w:name w:val="WW8Num43z0"/>
    <w:rsid w:val="00BD005F"/>
    <w:rPr>
      <w:rFonts w:ascii="Symbol" w:hAnsi="Symbol"/>
    </w:rPr>
  </w:style>
  <w:style w:type="character" w:customStyle="1" w:styleId="WW8Num44z0">
    <w:name w:val="WW8Num44z0"/>
    <w:rsid w:val="00BD005F"/>
    <w:rPr>
      <w:rFonts w:ascii="Symbol" w:hAnsi="Symbol"/>
    </w:rPr>
  </w:style>
  <w:style w:type="character" w:customStyle="1" w:styleId="WW8Num44z1">
    <w:name w:val="WW8Num44z1"/>
    <w:rsid w:val="00BD005F"/>
    <w:rPr>
      <w:rFonts w:ascii="Times New Roman" w:hAnsi="Times New Roman"/>
      <w:b w:val="0"/>
      <w:i w:val="0"/>
      <w:sz w:val="20"/>
      <w:u w:val="none"/>
    </w:rPr>
  </w:style>
  <w:style w:type="character" w:customStyle="1" w:styleId="WW8Num45z0">
    <w:name w:val="WW8Num45z0"/>
    <w:rsid w:val="00BD005F"/>
    <w:rPr>
      <w:rFonts w:ascii="Symbol" w:hAnsi="Symbol"/>
    </w:rPr>
  </w:style>
  <w:style w:type="character" w:customStyle="1" w:styleId="WW8Num45z1">
    <w:name w:val="WW8Num45z1"/>
    <w:rsid w:val="00BD005F"/>
    <w:rPr>
      <w:rFonts w:ascii="Courier New" w:hAnsi="Courier New"/>
    </w:rPr>
  </w:style>
  <w:style w:type="character" w:customStyle="1" w:styleId="WW8Num45z2">
    <w:name w:val="WW8Num45z2"/>
    <w:rsid w:val="00BD005F"/>
    <w:rPr>
      <w:rFonts w:ascii="Wingdings" w:hAnsi="Wingdings"/>
    </w:rPr>
  </w:style>
  <w:style w:type="character" w:customStyle="1" w:styleId="WW8Num46z0">
    <w:name w:val="WW8Num46z0"/>
    <w:rsid w:val="00BD005F"/>
    <w:rPr>
      <w:rFonts w:ascii="Symbol" w:hAnsi="Symbol"/>
    </w:rPr>
  </w:style>
  <w:style w:type="character" w:customStyle="1" w:styleId="WW8Num47z0">
    <w:name w:val="WW8Num47z0"/>
    <w:rsid w:val="00BD005F"/>
    <w:rPr>
      <w:rFonts w:ascii="Symbol" w:hAnsi="Symbol"/>
    </w:rPr>
  </w:style>
  <w:style w:type="character" w:customStyle="1" w:styleId="WW8Num48z0">
    <w:name w:val="WW8Num48z0"/>
    <w:rsid w:val="00BD005F"/>
    <w:rPr>
      <w:rFonts w:ascii="Symbol" w:hAnsi="Symbol"/>
    </w:rPr>
  </w:style>
  <w:style w:type="character" w:customStyle="1" w:styleId="WW8Num49z0">
    <w:name w:val="WW8Num49z0"/>
    <w:rsid w:val="00BD005F"/>
    <w:rPr>
      <w:rFonts w:ascii="Symbol" w:hAnsi="Symbol"/>
    </w:rPr>
  </w:style>
  <w:style w:type="character" w:customStyle="1" w:styleId="WW8Num50z0">
    <w:name w:val="WW8Num50z0"/>
    <w:rsid w:val="00BD005F"/>
    <w:rPr>
      <w:rFonts w:ascii="Symbol" w:hAnsi="Symbol"/>
    </w:rPr>
  </w:style>
  <w:style w:type="character" w:customStyle="1" w:styleId="WW8Num50z1">
    <w:name w:val="WW8Num50z1"/>
    <w:rsid w:val="00BD005F"/>
    <w:rPr>
      <w:rFonts w:ascii="Times New Roman" w:hAnsi="Times New Roman"/>
      <w:b w:val="0"/>
      <w:i w:val="0"/>
      <w:sz w:val="20"/>
      <w:u w:val="none"/>
    </w:rPr>
  </w:style>
  <w:style w:type="character" w:customStyle="1" w:styleId="WW8Num51z0">
    <w:name w:val="WW8Num51z0"/>
    <w:rsid w:val="00BD005F"/>
    <w:rPr>
      <w:rFonts w:ascii="Symbol" w:hAnsi="Symbol"/>
    </w:rPr>
  </w:style>
  <w:style w:type="character" w:customStyle="1" w:styleId="WW8Num51z1">
    <w:name w:val="WW8Num51z1"/>
    <w:rsid w:val="00BD005F"/>
    <w:rPr>
      <w:rFonts w:ascii="Times New Roman" w:hAnsi="Times New Roman"/>
      <w:b w:val="0"/>
      <w:i w:val="0"/>
      <w:sz w:val="20"/>
      <w:u w:val="none"/>
    </w:rPr>
  </w:style>
  <w:style w:type="character" w:customStyle="1" w:styleId="WW8Num52z0">
    <w:name w:val="WW8Num52z0"/>
    <w:rsid w:val="00BD005F"/>
    <w:rPr>
      <w:rFonts w:ascii="Symbol" w:hAnsi="Symbol"/>
    </w:rPr>
  </w:style>
  <w:style w:type="character" w:customStyle="1" w:styleId="WW8Num53z0">
    <w:name w:val="WW8Num53z0"/>
    <w:rsid w:val="00BD005F"/>
    <w:rPr>
      <w:rFonts w:ascii="Symbol" w:hAnsi="Symbol"/>
    </w:rPr>
  </w:style>
  <w:style w:type="character" w:customStyle="1" w:styleId="WW8Num56z0">
    <w:name w:val="WW8Num56z0"/>
    <w:rsid w:val="00BD005F"/>
    <w:rPr>
      <w:rFonts w:ascii="Symbol" w:hAnsi="Symbol"/>
      <w:sz w:val="20"/>
    </w:rPr>
  </w:style>
  <w:style w:type="character" w:customStyle="1" w:styleId="WW8Num58z0">
    <w:name w:val="WW8Num58z0"/>
    <w:rsid w:val="00BD005F"/>
    <w:rPr>
      <w:rFonts w:ascii="Symbol" w:hAnsi="Symbol"/>
    </w:rPr>
  </w:style>
  <w:style w:type="character" w:customStyle="1" w:styleId="WW8Num59z0">
    <w:name w:val="WW8Num59z0"/>
    <w:rsid w:val="00BD005F"/>
    <w:rPr>
      <w:rFonts w:ascii="Symbol" w:hAnsi="Symbol"/>
    </w:rPr>
  </w:style>
  <w:style w:type="character" w:customStyle="1" w:styleId="WW8Num60z0">
    <w:name w:val="WW8Num60z0"/>
    <w:rsid w:val="00BD005F"/>
    <w:rPr>
      <w:rFonts w:ascii="Symbol" w:hAnsi="Symbol"/>
    </w:rPr>
  </w:style>
  <w:style w:type="character" w:customStyle="1" w:styleId="WW8Num62z0">
    <w:name w:val="WW8Num62z0"/>
    <w:rsid w:val="00BD005F"/>
    <w:rPr>
      <w:rFonts w:ascii="Symbol" w:hAnsi="Symbol"/>
    </w:rPr>
  </w:style>
  <w:style w:type="character" w:customStyle="1" w:styleId="WW8Num63z0">
    <w:name w:val="WW8Num63z0"/>
    <w:rsid w:val="00BD005F"/>
    <w:rPr>
      <w:rFonts w:ascii="Symbol" w:hAnsi="Symbol"/>
    </w:rPr>
  </w:style>
  <w:style w:type="character" w:customStyle="1" w:styleId="WW8Num63z1">
    <w:name w:val="WW8Num63z1"/>
    <w:rsid w:val="00BD005F"/>
    <w:rPr>
      <w:rFonts w:ascii="Times New Roman" w:hAnsi="Times New Roman"/>
      <w:b w:val="0"/>
      <w:i w:val="0"/>
      <w:sz w:val="20"/>
      <w:u w:val="none"/>
    </w:rPr>
  </w:style>
  <w:style w:type="character" w:customStyle="1" w:styleId="WW8Num65z0">
    <w:name w:val="WW8Num65z0"/>
    <w:rsid w:val="00BD005F"/>
    <w:rPr>
      <w:rFonts w:ascii="Symbol" w:hAnsi="Symbol"/>
    </w:rPr>
  </w:style>
  <w:style w:type="character" w:customStyle="1" w:styleId="WW8Num66z0">
    <w:name w:val="WW8Num66z0"/>
    <w:rsid w:val="00BD005F"/>
    <w:rPr>
      <w:rFonts w:ascii="Symbol" w:hAnsi="Symbol"/>
      <w:color w:val="auto"/>
      <w:sz w:val="20"/>
    </w:rPr>
  </w:style>
  <w:style w:type="character" w:customStyle="1" w:styleId="WW8Num68z0">
    <w:name w:val="WW8Num68z0"/>
    <w:rsid w:val="00BD005F"/>
    <w:rPr>
      <w:rFonts w:ascii="Symbol" w:hAnsi="Symbol"/>
    </w:rPr>
  </w:style>
  <w:style w:type="character" w:customStyle="1" w:styleId="WW8Num69z0">
    <w:name w:val="WW8Num69z0"/>
    <w:rsid w:val="00BD005F"/>
    <w:rPr>
      <w:rFonts w:ascii="Symbol" w:hAnsi="Symbol"/>
    </w:rPr>
  </w:style>
  <w:style w:type="character" w:customStyle="1" w:styleId="WW8Num70z0">
    <w:name w:val="WW8Num70z0"/>
    <w:rsid w:val="00BD005F"/>
    <w:rPr>
      <w:rFonts w:ascii="Symbol" w:hAnsi="Symbol"/>
    </w:rPr>
  </w:style>
  <w:style w:type="character" w:customStyle="1" w:styleId="WW8Num71z0">
    <w:name w:val="WW8Num71z0"/>
    <w:rsid w:val="00BD005F"/>
    <w:rPr>
      <w:rFonts w:ascii="Symbol" w:hAnsi="Symbol"/>
    </w:rPr>
  </w:style>
  <w:style w:type="character" w:customStyle="1" w:styleId="WW8Num73z0">
    <w:name w:val="WW8Num73z0"/>
    <w:rsid w:val="00BD005F"/>
    <w:rPr>
      <w:rFonts w:ascii="Symbol" w:hAnsi="Symbol"/>
      <w:color w:val="000000"/>
    </w:rPr>
  </w:style>
  <w:style w:type="character" w:customStyle="1" w:styleId="WW8Num74z0">
    <w:name w:val="WW8Num74z0"/>
    <w:rsid w:val="00BD005F"/>
    <w:rPr>
      <w:rFonts w:ascii="Symbol" w:hAnsi="Symbol"/>
    </w:rPr>
  </w:style>
  <w:style w:type="character" w:customStyle="1" w:styleId="WW8Num75z0">
    <w:name w:val="WW8Num75z0"/>
    <w:rsid w:val="00BD005F"/>
    <w:rPr>
      <w:rFonts w:ascii="Symbol" w:hAnsi="Symbol"/>
    </w:rPr>
  </w:style>
  <w:style w:type="character" w:customStyle="1" w:styleId="WW8Num75z1">
    <w:name w:val="WW8Num75z1"/>
    <w:rsid w:val="00BD005F"/>
    <w:rPr>
      <w:rFonts w:ascii="Times New Roman" w:hAnsi="Times New Roman"/>
      <w:b w:val="0"/>
      <w:i w:val="0"/>
      <w:sz w:val="20"/>
      <w:u w:val="none"/>
    </w:rPr>
  </w:style>
  <w:style w:type="character" w:customStyle="1" w:styleId="WW8Num76z0">
    <w:name w:val="WW8Num76z0"/>
    <w:rsid w:val="00BD005F"/>
    <w:rPr>
      <w:rFonts w:ascii="Symbol" w:hAnsi="Symbol"/>
    </w:rPr>
  </w:style>
  <w:style w:type="character" w:customStyle="1" w:styleId="WW8Num76z1">
    <w:name w:val="WW8Num76z1"/>
    <w:rsid w:val="00BD005F"/>
    <w:rPr>
      <w:rFonts w:ascii="Times New Roman" w:hAnsi="Times New Roman"/>
      <w:b w:val="0"/>
      <w:i w:val="0"/>
      <w:sz w:val="20"/>
      <w:u w:val="none"/>
    </w:rPr>
  </w:style>
  <w:style w:type="character" w:customStyle="1" w:styleId="WW8Num77z0">
    <w:name w:val="WW8Num77z0"/>
    <w:rsid w:val="00BD005F"/>
    <w:rPr>
      <w:rFonts w:ascii="Symbol" w:hAnsi="Symbol"/>
    </w:rPr>
  </w:style>
  <w:style w:type="character" w:customStyle="1" w:styleId="WW8Num77z1">
    <w:name w:val="WW8Num77z1"/>
    <w:rsid w:val="00BD005F"/>
    <w:rPr>
      <w:rFonts w:ascii="Times New Roman" w:hAnsi="Times New Roman"/>
      <w:b w:val="0"/>
      <w:i w:val="0"/>
      <w:sz w:val="20"/>
      <w:u w:val="none"/>
    </w:rPr>
  </w:style>
  <w:style w:type="character" w:customStyle="1" w:styleId="WW8Num78z0">
    <w:name w:val="WW8Num78z0"/>
    <w:rsid w:val="00BD005F"/>
    <w:rPr>
      <w:rFonts w:ascii="Symbol" w:hAnsi="Symbol"/>
    </w:rPr>
  </w:style>
  <w:style w:type="character" w:customStyle="1" w:styleId="WW8Num79z0">
    <w:name w:val="WW8Num79z0"/>
    <w:rsid w:val="00BD005F"/>
    <w:rPr>
      <w:rFonts w:ascii="Symbol" w:hAnsi="Symbol"/>
    </w:rPr>
  </w:style>
  <w:style w:type="character" w:customStyle="1" w:styleId="WW8Num80z0">
    <w:name w:val="WW8Num80z0"/>
    <w:rsid w:val="00BD005F"/>
    <w:rPr>
      <w:rFonts w:ascii="Symbol" w:hAnsi="Symbol"/>
    </w:rPr>
  </w:style>
  <w:style w:type="character" w:customStyle="1" w:styleId="WW8Num80z1">
    <w:name w:val="WW8Num80z1"/>
    <w:rsid w:val="00BD005F"/>
    <w:rPr>
      <w:rFonts w:ascii="Times New Roman" w:hAnsi="Times New Roman"/>
      <w:b w:val="0"/>
      <w:i w:val="0"/>
      <w:sz w:val="20"/>
      <w:u w:val="none"/>
    </w:rPr>
  </w:style>
  <w:style w:type="character" w:customStyle="1" w:styleId="WW8Num81z0">
    <w:name w:val="WW8Num81z0"/>
    <w:rsid w:val="00BD005F"/>
    <w:rPr>
      <w:rFonts w:ascii="Symbol" w:hAnsi="Symbol"/>
    </w:rPr>
  </w:style>
  <w:style w:type="character" w:customStyle="1" w:styleId="WW8Num81z1">
    <w:name w:val="WW8Num81z1"/>
    <w:rsid w:val="00BD005F"/>
    <w:rPr>
      <w:rFonts w:ascii="Times New Roman" w:hAnsi="Times New Roman"/>
      <w:b w:val="0"/>
      <w:i w:val="0"/>
      <w:sz w:val="20"/>
      <w:u w:val="none"/>
    </w:rPr>
  </w:style>
  <w:style w:type="character" w:customStyle="1" w:styleId="WW8Num82z0">
    <w:name w:val="WW8Num82z0"/>
    <w:rsid w:val="00BD005F"/>
    <w:rPr>
      <w:rFonts w:ascii="Wingdings" w:hAnsi="Wingdings"/>
    </w:rPr>
  </w:style>
  <w:style w:type="character" w:customStyle="1" w:styleId="WW8Num83z0">
    <w:name w:val="WW8Num83z0"/>
    <w:rsid w:val="00BD005F"/>
    <w:rPr>
      <w:rFonts w:ascii="Symbol" w:hAnsi="Symbol"/>
    </w:rPr>
  </w:style>
  <w:style w:type="character" w:customStyle="1" w:styleId="WW8Num83z1">
    <w:name w:val="WW8Num83z1"/>
    <w:rsid w:val="00BD005F"/>
    <w:rPr>
      <w:rFonts w:ascii="Times New Roman" w:hAnsi="Times New Roman"/>
      <w:b w:val="0"/>
      <w:i w:val="0"/>
      <w:sz w:val="20"/>
      <w:u w:val="none"/>
    </w:rPr>
  </w:style>
  <w:style w:type="character" w:customStyle="1" w:styleId="WW8Num85z0">
    <w:name w:val="WW8Num85z0"/>
    <w:rsid w:val="00BD005F"/>
    <w:rPr>
      <w:rFonts w:ascii="Symbol" w:hAnsi="Symbol"/>
    </w:rPr>
  </w:style>
  <w:style w:type="character" w:customStyle="1" w:styleId="WW8Num86z0">
    <w:name w:val="WW8Num86z0"/>
    <w:rsid w:val="00BD005F"/>
    <w:rPr>
      <w:rFonts w:ascii="Symbol" w:hAnsi="Symbol"/>
    </w:rPr>
  </w:style>
  <w:style w:type="character" w:customStyle="1" w:styleId="WW8Num87z0">
    <w:name w:val="WW8Num87z0"/>
    <w:rsid w:val="00BD005F"/>
    <w:rPr>
      <w:rFonts w:ascii="Symbol" w:hAnsi="Symbol"/>
    </w:rPr>
  </w:style>
  <w:style w:type="character" w:customStyle="1" w:styleId="WW8Num88z0">
    <w:name w:val="WW8Num88z0"/>
    <w:rsid w:val="00BD005F"/>
    <w:rPr>
      <w:rFonts w:ascii="Symbol" w:hAnsi="Symbol"/>
    </w:rPr>
  </w:style>
  <w:style w:type="character" w:customStyle="1" w:styleId="WW8Num90z0">
    <w:name w:val="WW8Num90z0"/>
    <w:rsid w:val="00BD005F"/>
    <w:rPr>
      <w:rFonts w:ascii="Symbol" w:hAnsi="Symbol"/>
    </w:rPr>
  </w:style>
  <w:style w:type="character" w:customStyle="1" w:styleId="WW8Num90z1">
    <w:name w:val="WW8Num90z1"/>
    <w:rsid w:val="00BD005F"/>
    <w:rPr>
      <w:rFonts w:ascii="Times New Roman" w:hAnsi="Times New Roman"/>
      <w:b w:val="0"/>
      <w:i w:val="0"/>
      <w:sz w:val="20"/>
      <w:u w:val="none"/>
    </w:rPr>
  </w:style>
  <w:style w:type="character" w:customStyle="1" w:styleId="WW8Num91z0">
    <w:name w:val="WW8Num91z0"/>
    <w:rsid w:val="00BD005F"/>
    <w:rPr>
      <w:rFonts w:ascii="Symbol" w:hAnsi="Symbol"/>
    </w:rPr>
  </w:style>
  <w:style w:type="character" w:customStyle="1" w:styleId="WW8Num92z0">
    <w:name w:val="WW8Num92z0"/>
    <w:rsid w:val="00BD005F"/>
    <w:rPr>
      <w:rFonts w:ascii="Symbol" w:hAnsi="Symbol"/>
    </w:rPr>
  </w:style>
  <w:style w:type="character" w:customStyle="1" w:styleId="WW8Num92z1">
    <w:name w:val="WW8Num92z1"/>
    <w:rsid w:val="00BD005F"/>
    <w:rPr>
      <w:rFonts w:ascii="Times New Roman" w:hAnsi="Times New Roman"/>
      <w:b w:val="0"/>
      <w:i w:val="0"/>
      <w:sz w:val="20"/>
      <w:u w:val="none"/>
    </w:rPr>
  </w:style>
  <w:style w:type="character" w:customStyle="1" w:styleId="WW8Num93z0">
    <w:name w:val="WW8Num93z0"/>
    <w:rsid w:val="00BD005F"/>
    <w:rPr>
      <w:rFonts w:ascii="Symbol" w:hAnsi="Symbol"/>
    </w:rPr>
  </w:style>
  <w:style w:type="character" w:customStyle="1" w:styleId="WW8Num94z0">
    <w:name w:val="WW8Num94z0"/>
    <w:rsid w:val="00BD005F"/>
    <w:rPr>
      <w:rFonts w:ascii="Symbol" w:hAnsi="Symbol"/>
    </w:rPr>
  </w:style>
  <w:style w:type="character" w:customStyle="1" w:styleId="WW8Num96z0">
    <w:name w:val="WW8Num96z0"/>
    <w:rsid w:val="00BD005F"/>
    <w:rPr>
      <w:rFonts w:ascii="Symbol" w:hAnsi="Symbol"/>
      <w:color w:val="auto"/>
      <w:sz w:val="20"/>
    </w:rPr>
  </w:style>
  <w:style w:type="character" w:customStyle="1" w:styleId="WW8Num97z0">
    <w:name w:val="WW8Num97z0"/>
    <w:rsid w:val="00BD005F"/>
    <w:rPr>
      <w:rFonts w:ascii="Symbol" w:hAnsi="Symbol"/>
    </w:rPr>
  </w:style>
  <w:style w:type="character" w:customStyle="1" w:styleId="WW8Num98z0">
    <w:name w:val="WW8Num98z0"/>
    <w:rsid w:val="00BD005F"/>
    <w:rPr>
      <w:rFonts w:ascii="Symbol" w:hAnsi="Symbol"/>
    </w:rPr>
  </w:style>
  <w:style w:type="character" w:customStyle="1" w:styleId="WW8Num98z1">
    <w:name w:val="WW8Num98z1"/>
    <w:rsid w:val="00BD005F"/>
    <w:rPr>
      <w:rFonts w:ascii="Times New Roman" w:hAnsi="Times New Roman"/>
      <w:b w:val="0"/>
      <w:i w:val="0"/>
      <w:sz w:val="20"/>
      <w:u w:val="none"/>
    </w:rPr>
  </w:style>
  <w:style w:type="character" w:customStyle="1" w:styleId="WW8Num99z0">
    <w:name w:val="WW8Num99z0"/>
    <w:rsid w:val="00BD005F"/>
    <w:rPr>
      <w:rFonts w:ascii="Times New Roman" w:hAnsi="Times New Roman"/>
    </w:rPr>
  </w:style>
  <w:style w:type="character" w:customStyle="1" w:styleId="WW8Num102z0">
    <w:name w:val="WW8Num102z0"/>
    <w:rsid w:val="00BD005F"/>
    <w:rPr>
      <w:rFonts w:ascii="Symbol" w:hAnsi="Symbol"/>
    </w:rPr>
  </w:style>
  <w:style w:type="character" w:customStyle="1" w:styleId="WW8Num103z0">
    <w:name w:val="WW8Num103z0"/>
    <w:rsid w:val="00BD005F"/>
    <w:rPr>
      <w:rFonts w:ascii="Symbol" w:hAnsi="Symbol"/>
    </w:rPr>
  </w:style>
  <w:style w:type="character" w:customStyle="1" w:styleId="WW8Num105z0">
    <w:name w:val="WW8Num105z0"/>
    <w:rsid w:val="00BD005F"/>
    <w:rPr>
      <w:rFonts w:ascii="Symbol" w:hAnsi="Symbol"/>
    </w:rPr>
  </w:style>
  <w:style w:type="character" w:customStyle="1" w:styleId="WW8Num106z0">
    <w:name w:val="WW8Num106z0"/>
    <w:rsid w:val="00BD005F"/>
    <w:rPr>
      <w:rFonts w:ascii="Symbol" w:hAnsi="Symbol"/>
      <w:color w:val="auto"/>
    </w:rPr>
  </w:style>
  <w:style w:type="character" w:customStyle="1" w:styleId="WW8Num107z0">
    <w:name w:val="WW8Num107z0"/>
    <w:rsid w:val="00BD005F"/>
    <w:rPr>
      <w:rFonts w:ascii="Symbol" w:hAnsi="Symbol"/>
    </w:rPr>
  </w:style>
  <w:style w:type="character" w:customStyle="1" w:styleId="WW8Num107z1">
    <w:name w:val="WW8Num107z1"/>
    <w:rsid w:val="00BD005F"/>
    <w:rPr>
      <w:rFonts w:ascii="Times New Roman" w:hAnsi="Times New Roman"/>
      <w:b w:val="0"/>
      <w:i w:val="0"/>
      <w:sz w:val="20"/>
      <w:u w:val="none"/>
    </w:rPr>
  </w:style>
  <w:style w:type="character" w:customStyle="1" w:styleId="WW8Num108z0">
    <w:name w:val="WW8Num108z0"/>
    <w:rsid w:val="00BD005F"/>
    <w:rPr>
      <w:rFonts w:ascii="Symbol" w:hAnsi="Symbol"/>
    </w:rPr>
  </w:style>
  <w:style w:type="character" w:customStyle="1" w:styleId="WW8Num108z1">
    <w:name w:val="WW8Num108z1"/>
    <w:rsid w:val="00BD005F"/>
    <w:rPr>
      <w:rFonts w:ascii="Times New Roman" w:hAnsi="Times New Roman"/>
      <w:b w:val="0"/>
      <w:i w:val="0"/>
      <w:sz w:val="20"/>
      <w:u w:val="none"/>
    </w:rPr>
  </w:style>
  <w:style w:type="character" w:customStyle="1" w:styleId="WW8Num109z0">
    <w:name w:val="WW8Num109z0"/>
    <w:rsid w:val="00BD005F"/>
    <w:rPr>
      <w:rFonts w:ascii="Symbol" w:hAnsi="Symbol"/>
    </w:rPr>
  </w:style>
  <w:style w:type="character" w:customStyle="1" w:styleId="WW8Num110z0">
    <w:name w:val="WW8Num110z0"/>
    <w:rsid w:val="00BD005F"/>
    <w:rPr>
      <w:rFonts w:ascii="Symbol" w:hAnsi="Symbol"/>
    </w:rPr>
  </w:style>
  <w:style w:type="character" w:customStyle="1" w:styleId="WW8Num112z0">
    <w:name w:val="WW8Num112z0"/>
    <w:rsid w:val="00BD005F"/>
    <w:rPr>
      <w:rFonts w:ascii="Symbol" w:hAnsi="Symbol"/>
      <w:color w:val="auto"/>
    </w:rPr>
  </w:style>
  <w:style w:type="character" w:customStyle="1" w:styleId="WW8Num113z0">
    <w:name w:val="WW8Num113z0"/>
    <w:rsid w:val="00BD005F"/>
    <w:rPr>
      <w:rFonts w:ascii="Symbol" w:hAnsi="Symbol"/>
    </w:rPr>
  </w:style>
  <w:style w:type="character" w:customStyle="1" w:styleId="WW8Num114z0">
    <w:name w:val="WW8Num114z0"/>
    <w:rsid w:val="00BD005F"/>
    <w:rPr>
      <w:rFonts w:ascii="Symbol" w:hAnsi="Symbol"/>
    </w:rPr>
  </w:style>
  <w:style w:type="character" w:customStyle="1" w:styleId="WW8Num114z1">
    <w:name w:val="WW8Num114z1"/>
    <w:rsid w:val="00BD005F"/>
    <w:rPr>
      <w:rFonts w:ascii="Courier New" w:hAnsi="Courier New"/>
    </w:rPr>
  </w:style>
  <w:style w:type="character" w:customStyle="1" w:styleId="WW8Num114z2">
    <w:name w:val="WW8Num114z2"/>
    <w:rsid w:val="00BD005F"/>
    <w:rPr>
      <w:rFonts w:ascii="Wingdings" w:hAnsi="Wingdings"/>
    </w:rPr>
  </w:style>
  <w:style w:type="character" w:customStyle="1" w:styleId="WW8Num115z0">
    <w:name w:val="WW8Num115z0"/>
    <w:rsid w:val="00BD005F"/>
    <w:rPr>
      <w:rFonts w:ascii="Symbol" w:hAnsi="Symbol"/>
    </w:rPr>
  </w:style>
  <w:style w:type="character" w:customStyle="1" w:styleId="WW8Num116z0">
    <w:name w:val="WW8Num116z0"/>
    <w:rsid w:val="00BD005F"/>
    <w:rPr>
      <w:rFonts w:ascii="Symbol" w:hAnsi="Symbol"/>
    </w:rPr>
  </w:style>
  <w:style w:type="character" w:customStyle="1" w:styleId="WW8Num116z1">
    <w:name w:val="WW8Num116z1"/>
    <w:rsid w:val="00BD005F"/>
    <w:rPr>
      <w:rFonts w:ascii="Times New Roman" w:hAnsi="Times New Roman"/>
      <w:b w:val="0"/>
      <w:i w:val="0"/>
      <w:sz w:val="20"/>
      <w:u w:val="none"/>
    </w:rPr>
  </w:style>
  <w:style w:type="character" w:customStyle="1" w:styleId="WW8Num118z0">
    <w:name w:val="WW8Num118z0"/>
    <w:rsid w:val="00BD005F"/>
    <w:rPr>
      <w:rFonts w:ascii="Symbol" w:hAnsi="Symbol"/>
    </w:rPr>
  </w:style>
  <w:style w:type="character" w:customStyle="1" w:styleId="WW8Num119z0">
    <w:name w:val="WW8Num119z0"/>
    <w:rsid w:val="00BD005F"/>
    <w:rPr>
      <w:rFonts w:ascii="Symbol" w:hAnsi="Symbol"/>
    </w:rPr>
  </w:style>
  <w:style w:type="character" w:customStyle="1" w:styleId="WW8Num120z0">
    <w:name w:val="WW8Num120z0"/>
    <w:rsid w:val="00BD005F"/>
    <w:rPr>
      <w:rFonts w:ascii="Symbol" w:hAnsi="Symbol"/>
    </w:rPr>
  </w:style>
  <w:style w:type="character" w:customStyle="1" w:styleId="WW8Num121z0">
    <w:name w:val="WW8Num121z0"/>
    <w:rsid w:val="00BD005F"/>
    <w:rPr>
      <w:rFonts w:ascii="Times New Roman" w:hAnsi="Times New Roman"/>
    </w:rPr>
  </w:style>
  <w:style w:type="character" w:customStyle="1" w:styleId="WW8Num122z0">
    <w:name w:val="WW8Num122z0"/>
    <w:rsid w:val="00BD005F"/>
    <w:rPr>
      <w:rFonts w:ascii="Symbol" w:hAnsi="Symbol"/>
    </w:rPr>
  </w:style>
  <w:style w:type="character" w:customStyle="1" w:styleId="WW8Num123z0">
    <w:name w:val="WW8Num123z0"/>
    <w:rsid w:val="00BD005F"/>
    <w:rPr>
      <w:rFonts w:ascii="Symbol" w:hAnsi="Symbol"/>
    </w:rPr>
  </w:style>
  <w:style w:type="character" w:customStyle="1" w:styleId="WW8Num123z1">
    <w:name w:val="WW8Num123z1"/>
    <w:rsid w:val="00BD005F"/>
    <w:rPr>
      <w:rFonts w:ascii="Times New Roman" w:hAnsi="Times New Roman"/>
      <w:b w:val="0"/>
      <w:i w:val="0"/>
      <w:sz w:val="20"/>
      <w:u w:val="none"/>
    </w:rPr>
  </w:style>
  <w:style w:type="character" w:customStyle="1" w:styleId="WW8Num124z0">
    <w:name w:val="WW8Num124z0"/>
    <w:rsid w:val="00BD005F"/>
    <w:rPr>
      <w:rFonts w:ascii="Symbol" w:hAnsi="Symbol"/>
    </w:rPr>
  </w:style>
  <w:style w:type="character" w:customStyle="1" w:styleId="WW8Num124z1">
    <w:name w:val="WW8Num124z1"/>
    <w:rsid w:val="00BD005F"/>
    <w:rPr>
      <w:rFonts w:ascii="Times New Roman" w:hAnsi="Times New Roman"/>
      <w:b w:val="0"/>
      <w:i w:val="0"/>
      <w:sz w:val="20"/>
      <w:u w:val="none"/>
    </w:rPr>
  </w:style>
  <w:style w:type="character" w:customStyle="1" w:styleId="WW8Num125z0">
    <w:name w:val="WW8Num125z0"/>
    <w:rsid w:val="00BD005F"/>
    <w:rPr>
      <w:rFonts w:ascii="Symbol" w:hAnsi="Symbol"/>
    </w:rPr>
  </w:style>
  <w:style w:type="character" w:customStyle="1" w:styleId="WW8Num125z1">
    <w:name w:val="WW8Num125z1"/>
    <w:rsid w:val="00BD005F"/>
    <w:rPr>
      <w:rFonts w:ascii="Times New Roman" w:hAnsi="Times New Roman"/>
      <w:b w:val="0"/>
      <w:i w:val="0"/>
      <w:sz w:val="20"/>
      <w:u w:val="none"/>
    </w:rPr>
  </w:style>
  <w:style w:type="character" w:customStyle="1" w:styleId="WW8Num126z0">
    <w:name w:val="WW8Num126z0"/>
    <w:rsid w:val="00BD005F"/>
    <w:rPr>
      <w:rFonts w:ascii="Symbol" w:hAnsi="Symbol"/>
    </w:rPr>
  </w:style>
  <w:style w:type="character" w:customStyle="1" w:styleId="WW8Num126z1">
    <w:name w:val="WW8Num126z1"/>
    <w:rsid w:val="00BD005F"/>
    <w:rPr>
      <w:rFonts w:ascii="Times New Roman" w:hAnsi="Times New Roman"/>
      <w:b w:val="0"/>
      <w:i w:val="0"/>
      <w:sz w:val="20"/>
      <w:u w:val="none"/>
    </w:rPr>
  </w:style>
  <w:style w:type="character" w:customStyle="1" w:styleId="WW8Num127z0">
    <w:name w:val="WW8Num127z0"/>
    <w:rsid w:val="00BD005F"/>
    <w:rPr>
      <w:rFonts w:ascii="Symbol" w:hAnsi="Symbol"/>
    </w:rPr>
  </w:style>
  <w:style w:type="character" w:customStyle="1" w:styleId="WW8Num128z0">
    <w:name w:val="WW8Num128z0"/>
    <w:rsid w:val="00BD005F"/>
    <w:rPr>
      <w:rFonts w:ascii="Symbol" w:hAnsi="Symbol"/>
    </w:rPr>
  </w:style>
  <w:style w:type="character" w:customStyle="1" w:styleId="WW8Num130z0">
    <w:name w:val="WW8Num130z0"/>
    <w:rsid w:val="00BD005F"/>
    <w:rPr>
      <w:rFonts w:ascii="Symbol" w:hAnsi="Symbol"/>
    </w:rPr>
  </w:style>
  <w:style w:type="character" w:customStyle="1" w:styleId="WW8Num131z0">
    <w:name w:val="WW8Num131z0"/>
    <w:rsid w:val="00BD005F"/>
    <w:rPr>
      <w:rFonts w:ascii="Symbol" w:hAnsi="Symbol"/>
    </w:rPr>
  </w:style>
  <w:style w:type="character" w:customStyle="1" w:styleId="WW8Num132z0">
    <w:name w:val="WW8Num132z0"/>
    <w:rsid w:val="00BD005F"/>
    <w:rPr>
      <w:rFonts w:ascii="Symbol" w:hAnsi="Symbol"/>
    </w:rPr>
  </w:style>
  <w:style w:type="character" w:customStyle="1" w:styleId="WW8Num133z0">
    <w:name w:val="WW8Num133z0"/>
    <w:rsid w:val="00BD005F"/>
    <w:rPr>
      <w:rFonts w:ascii="Symbol" w:hAnsi="Symbol"/>
    </w:rPr>
  </w:style>
  <w:style w:type="character" w:customStyle="1" w:styleId="WW8Num134z0">
    <w:name w:val="WW8Num134z0"/>
    <w:rsid w:val="00BD005F"/>
    <w:rPr>
      <w:rFonts w:ascii="Symbol" w:hAnsi="Symbol"/>
    </w:rPr>
  </w:style>
  <w:style w:type="character" w:customStyle="1" w:styleId="WW8Num135z0">
    <w:name w:val="WW8Num135z0"/>
    <w:rsid w:val="00BD005F"/>
    <w:rPr>
      <w:rFonts w:ascii="Wingdings" w:hAnsi="Wingdings"/>
      <w:sz w:val="24"/>
    </w:rPr>
  </w:style>
  <w:style w:type="character" w:customStyle="1" w:styleId="WW8Num136z0">
    <w:name w:val="WW8Num136z0"/>
    <w:rsid w:val="00BD005F"/>
    <w:rPr>
      <w:rFonts w:ascii="Symbol" w:hAnsi="Symbol"/>
    </w:rPr>
  </w:style>
  <w:style w:type="character" w:customStyle="1" w:styleId="WW8Num136z1">
    <w:name w:val="WW8Num136z1"/>
    <w:rsid w:val="00BD005F"/>
    <w:rPr>
      <w:rFonts w:ascii="Times New Roman" w:hAnsi="Times New Roman"/>
      <w:b w:val="0"/>
      <w:i w:val="0"/>
      <w:sz w:val="20"/>
      <w:u w:val="none"/>
    </w:rPr>
  </w:style>
  <w:style w:type="character" w:customStyle="1" w:styleId="WW8Num137z0">
    <w:name w:val="WW8Num137z0"/>
    <w:rsid w:val="00BD005F"/>
    <w:rPr>
      <w:rFonts w:ascii="Times New Roman" w:hAnsi="Times New Roman"/>
      <w:b w:val="0"/>
      <w:i w:val="0"/>
      <w:sz w:val="20"/>
      <w:u w:val="none"/>
    </w:rPr>
  </w:style>
  <w:style w:type="character" w:customStyle="1" w:styleId="WW8Num138z0">
    <w:name w:val="WW8Num138z0"/>
    <w:rsid w:val="00BD005F"/>
    <w:rPr>
      <w:rFonts w:ascii="Symbol" w:hAnsi="Symbol"/>
      <w:color w:val="auto"/>
      <w:sz w:val="20"/>
    </w:rPr>
  </w:style>
  <w:style w:type="character" w:customStyle="1" w:styleId="WW8Num139z0">
    <w:name w:val="WW8Num139z0"/>
    <w:rsid w:val="00BD005F"/>
    <w:rPr>
      <w:rFonts w:ascii="Symbol" w:hAnsi="Symbol"/>
    </w:rPr>
  </w:style>
  <w:style w:type="character" w:customStyle="1" w:styleId="WW8Num140z0">
    <w:name w:val="WW8Num140z0"/>
    <w:rsid w:val="00BD005F"/>
    <w:rPr>
      <w:rFonts w:ascii="Symbol" w:hAnsi="Symbol"/>
      <w:color w:val="auto"/>
    </w:rPr>
  </w:style>
  <w:style w:type="character" w:customStyle="1" w:styleId="WW8Num142z0">
    <w:name w:val="WW8Num142z0"/>
    <w:rsid w:val="00BD005F"/>
    <w:rPr>
      <w:rFonts w:ascii="Symbol" w:hAnsi="Symbol"/>
    </w:rPr>
  </w:style>
  <w:style w:type="character" w:customStyle="1" w:styleId="WW8Num142z2">
    <w:name w:val="WW8Num142z2"/>
    <w:rsid w:val="00BD005F"/>
    <w:rPr>
      <w:rFonts w:ascii="Wingdings" w:hAnsi="Wingdings"/>
    </w:rPr>
  </w:style>
  <w:style w:type="character" w:customStyle="1" w:styleId="WW8Num142z4">
    <w:name w:val="WW8Num142z4"/>
    <w:rsid w:val="00BD005F"/>
    <w:rPr>
      <w:rFonts w:ascii="Courier New" w:hAnsi="Courier New"/>
    </w:rPr>
  </w:style>
  <w:style w:type="character" w:customStyle="1" w:styleId="WW8Num143z0">
    <w:name w:val="WW8Num143z0"/>
    <w:rsid w:val="00BD005F"/>
    <w:rPr>
      <w:rFonts w:ascii="Symbol" w:hAnsi="Symbol"/>
      <w:color w:val="auto"/>
    </w:rPr>
  </w:style>
  <w:style w:type="character" w:customStyle="1" w:styleId="WW8Num144z0">
    <w:name w:val="WW8Num144z0"/>
    <w:rsid w:val="00BD005F"/>
    <w:rPr>
      <w:rFonts w:ascii="Symbol" w:hAnsi="Symbol"/>
    </w:rPr>
  </w:style>
  <w:style w:type="character" w:customStyle="1" w:styleId="WW8Num145z0">
    <w:name w:val="WW8Num145z0"/>
    <w:rsid w:val="00BD005F"/>
    <w:rPr>
      <w:rFonts w:ascii="Symbol" w:hAnsi="Symbol"/>
    </w:rPr>
  </w:style>
  <w:style w:type="character" w:customStyle="1" w:styleId="WW8NumSt2z0">
    <w:name w:val="WW8NumSt2z0"/>
    <w:rsid w:val="00BD005F"/>
    <w:rPr>
      <w:rFonts w:ascii="Symbol" w:hAnsi="Symbol"/>
    </w:rPr>
  </w:style>
  <w:style w:type="character" w:customStyle="1" w:styleId="WW8NumSt11z0">
    <w:name w:val="WW8NumSt11z0"/>
    <w:rsid w:val="00BD005F"/>
    <w:rPr>
      <w:rFonts w:ascii="Monotype Sorts" w:hAnsi="Monotype Sorts"/>
      <w:sz w:val="48"/>
    </w:rPr>
  </w:style>
  <w:style w:type="character" w:customStyle="1" w:styleId="WW8NumSt12z0">
    <w:name w:val="WW8NumSt12z0"/>
    <w:rsid w:val="00BD005F"/>
    <w:rPr>
      <w:rFonts w:ascii="Times New Roman" w:hAnsi="Times New Roman"/>
      <w:sz w:val="48"/>
    </w:rPr>
  </w:style>
  <w:style w:type="character" w:customStyle="1" w:styleId="WW8NumSt60z0">
    <w:name w:val="WW8NumSt60z0"/>
    <w:rsid w:val="00BD005F"/>
    <w:rPr>
      <w:rFonts w:ascii="Symbol" w:hAnsi="Symbol"/>
    </w:rPr>
  </w:style>
  <w:style w:type="character" w:customStyle="1" w:styleId="WW8NumSt136z0">
    <w:name w:val="WW8NumSt136z0"/>
    <w:rsid w:val="00BD005F"/>
    <w:rPr>
      <w:rFonts w:ascii="Symbol" w:hAnsi="Symbol"/>
    </w:rPr>
  </w:style>
  <w:style w:type="character" w:styleId="LineNumber">
    <w:name w:val="line number"/>
    <w:basedOn w:val="DefaultParagraphFont"/>
    <w:semiHidden/>
    <w:rsid w:val="00BD005F"/>
  </w:style>
  <w:style w:type="character" w:customStyle="1" w:styleId="FootnoteCharacters">
    <w:name w:val="Footnote Characters"/>
    <w:rsid w:val="00BD005F"/>
    <w:rPr>
      <w:position w:val="1"/>
      <w:sz w:val="16"/>
    </w:rPr>
  </w:style>
  <w:style w:type="character" w:styleId="PageNumber">
    <w:name w:val="page number"/>
    <w:basedOn w:val="DefaultParagraphFont"/>
    <w:semiHidden/>
    <w:rsid w:val="00BD005F"/>
  </w:style>
  <w:style w:type="character" w:customStyle="1" w:styleId="Bullets">
    <w:name w:val="Bullets"/>
    <w:rsid w:val="00BD005F"/>
    <w:rPr>
      <w:rFonts w:ascii="StarSymbol" w:eastAsia="StarSymbol" w:hAnsi="StarSymbol" w:cs="StarSymbol"/>
      <w:sz w:val="18"/>
      <w:szCs w:val="18"/>
    </w:rPr>
  </w:style>
  <w:style w:type="character" w:customStyle="1" w:styleId="NumberingSymbols">
    <w:name w:val="Numbering Symbols"/>
    <w:rsid w:val="00BD005F"/>
  </w:style>
  <w:style w:type="paragraph" w:customStyle="1" w:styleId="Heading">
    <w:name w:val="Heading"/>
    <w:basedOn w:val="Normal"/>
    <w:next w:val="BodyText"/>
    <w:rsid w:val="00BD005F"/>
    <w:pPr>
      <w:keepNext/>
      <w:suppressAutoHyphens/>
      <w:spacing w:before="240" w:after="120" w:line="240" w:lineRule="auto"/>
    </w:pPr>
    <w:rPr>
      <w:rFonts w:ascii="Arial" w:eastAsia="Lucida Sans Unicode" w:hAnsi="Arial" w:cs="Tahoma"/>
      <w:color w:val="000000"/>
      <w:sz w:val="28"/>
      <w:szCs w:val="28"/>
      <w:lang w:val="en-US" w:eastAsia="ar-SA"/>
    </w:rPr>
  </w:style>
  <w:style w:type="paragraph" w:styleId="BodyText">
    <w:name w:val="Body Text"/>
    <w:basedOn w:val="Normal"/>
    <w:link w:val="BodyTextChar"/>
    <w:uiPriority w:val="99"/>
    <w:semiHidden/>
    <w:rsid w:val="00BD005F"/>
    <w:pPr>
      <w:suppressAutoHyphens/>
      <w:spacing w:after="0" w:line="240" w:lineRule="auto"/>
    </w:pPr>
    <w:rPr>
      <w:rFonts w:ascii="Arial" w:eastAsia="Times New Roman" w:hAnsi="Arial" w:cs="Times New Roman"/>
      <w:color w:val="0000FF"/>
      <w:sz w:val="24"/>
      <w:szCs w:val="20"/>
      <w:lang w:val="en-US" w:eastAsia="ar-SA"/>
    </w:rPr>
  </w:style>
  <w:style w:type="character" w:customStyle="1" w:styleId="BodyTextChar">
    <w:name w:val="Body Text Char"/>
    <w:basedOn w:val="DefaultParagraphFont"/>
    <w:link w:val="BodyText"/>
    <w:uiPriority w:val="99"/>
    <w:semiHidden/>
    <w:rsid w:val="00BD005F"/>
    <w:rPr>
      <w:rFonts w:ascii="Arial" w:eastAsia="Times New Roman" w:hAnsi="Arial" w:cs="Times New Roman"/>
      <w:color w:val="0000FF"/>
      <w:sz w:val="24"/>
      <w:szCs w:val="20"/>
      <w:lang w:val="en-US" w:eastAsia="ar-SA"/>
    </w:rPr>
  </w:style>
  <w:style w:type="paragraph" w:styleId="List">
    <w:name w:val="List"/>
    <w:basedOn w:val="BodyText"/>
    <w:semiHidden/>
    <w:rsid w:val="00BD005F"/>
    <w:rPr>
      <w:rFonts w:cs="Tahoma"/>
    </w:rPr>
  </w:style>
  <w:style w:type="paragraph" w:customStyle="1" w:styleId="Index">
    <w:name w:val="Index"/>
    <w:basedOn w:val="Normal"/>
    <w:rsid w:val="00BD005F"/>
    <w:pPr>
      <w:suppressLineNumbers/>
      <w:suppressAutoHyphens/>
      <w:spacing w:after="0" w:line="240" w:lineRule="auto"/>
    </w:pPr>
    <w:rPr>
      <w:rFonts w:ascii="Arial" w:eastAsia="Times New Roman" w:hAnsi="Arial" w:cs="Tahoma"/>
      <w:color w:val="000000"/>
      <w:sz w:val="24"/>
      <w:szCs w:val="20"/>
      <w:lang w:val="en-US" w:eastAsia="ar-SA"/>
    </w:rPr>
  </w:style>
  <w:style w:type="paragraph" w:styleId="TOC8">
    <w:name w:val="toc 8"/>
    <w:basedOn w:val="Normal"/>
    <w:next w:val="Normal"/>
    <w:semiHidden/>
    <w:rsid w:val="00BD005F"/>
    <w:pPr>
      <w:suppressAutoHyphens/>
      <w:spacing w:after="0" w:line="240" w:lineRule="auto"/>
      <w:ind w:left="1400"/>
    </w:pPr>
    <w:rPr>
      <w:rFonts w:ascii="Arial" w:eastAsia="Times New Roman" w:hAnsi="Arial" w:cs="Times New Roman"/>
      <w:color w:val="000000"/>
      <w:sz w:val="18"/>
      <w:szCs w:val="20"/>
      <w:lang w:val="en-US" w:eastAsia="ar-SA"/>
    </w:rPr>
  </w:style>
  <w:style w:type="paragraph" w:styleId="TOC7">
    <w:name w:val="toc 7"/>
    <w:basedOn w:val="Normal"/>
    <w:next w:val="Normal"/>
    <w:semiHidden/>
    <w:rsid w:val="00BD005F"/>
    <w:pPr>
      <w:suppressAutoHyphens/>
      <w:spacing w:after="0" w:line="240" w:lineRule="auto"/>
      <w:ind w:left="1200"/>
    </w:pPr>
    <w:rPr>
      <w:rFonts w:ascii="Arial" w:eastAsia="Times New Roman" w:hAnsi="Arial" w:cs="Times New Roman"/>
      <w:color w:val="000000"/>
      <w:sz w:val="18"/>
      <w:szCs w:val="20"/>
      <w:lang w:val="en-US" w:eastAsia="ar-SA"/>
    </w:rPr>
  </w:style>
  <w:style w:type="paragraph" w:styleId="TOC6">
    <w:name w:val="toc 6"/>
    <w:basedOn w:val="Normal"/>
    <w:next w:val="Normal"/>
    <w:semiHidden/>
    <w:rsid w:val="00BD005F"/>
    <w:pPr>
      <w:suppressAutoHyphens/>
      <w:spacing w:after="0" w:line="240" w:lineRule="auto"/>
      <w:ind w:left="1000"/>
    </w:pPr>
    <w:rPr>
      <w:rFonts w:ascii="Arial" w:eastAsia="Times New Roman" w:hAnsi="Arial" w:cs="Times New Roman"/>
      <w:color w:val="000000"/>
      <w:sz w:val="18"/>
      <w:szCs w:val="20"/>
      <w:lang w:val="en-US" w:eastAsia="ar-SA"/>
    </w:rPr>
  </w:style>
  <w:style w:type="paragraph" w:styleId="TOC5">
    <w:name w:val="toc 5"/>
    <w:basedOn w:val="Normal"/>
    <w:next w:val="Normal"/>
    <w:semiHidden/>
    <w:rsid w:val="00BD005F"/>
    <w:pPr>
      <w:suppressAutoHyphens/>
      <w:spacing w:after="0" w:line="240" w:lineRule="auto"/>
      <w:ind w:left="800"/>
    </w:pPr>
    <w:rPr>
      <w:rFonts w:ascii="Arial" w:eastAsia="Times New Roman" w:hAnsi="Arial" w:cs="Times New Roman"/>
      <w:color w:val="000000"/>
      <w:sz w:val="18"/>
      <w:szCs w:val="20"/>
      <w:lang w:val="en-US" w:eastAsia="ar-SA"/>
    </w:rPr>
  </w:style>
  <w:style w:type="paragraph" w:styleId="TOC4">
    <w:name w:val="toc 4"/>
    <w:basedOn w:val="Normal"/>
    <w:next w:val="Normal"/>
    <w:semiHidden/>
    <w:rsid w:val="00BD005F"/>
    <w:pPr>
      <w:suppressAutoHyphens/>
      <w:spacing w:after="0" w:line="240" w:lineRule="auto"/>
      <w:ind w:left="600"/>
    </w:pPr>
    <w:rPr>
      <w:rFonts w:ascii="Arial" w:eastAsia="Times New Roman" w:hAnsi="Arial" w:cs="Times New Roman"/>
      <w:color w:val="000000"/>
      <w:sz w:val="18"/>
      <w:szCs w:val="20"/>
      <w:lang w:val="en-US" w:eastAsia="ar-SA"/>
    </w:rPr>
  </w:style>
  <w:style w:type="paragraph" w:styleId="TOC3">
    <w:name w:val="toc 3"/>
    <w:basedOn w:val="Normal"/>
    <w:next w:val="Normal"/>
    <w:uiPriority w:val="39"/>
    <w:qFormat/>
    <w:rsid w:val="00BD005F"/>
    <w:pPr>
      <w:suppressAutoHyphens/>
      <w:spacing w:after="0" w:line="240" w:lineRule="auto"/>
      <w:ind w:left="400"/>
    </w:pPr>
    <w:rPr>
      <w:rFonts w:ascii="Arial" w:eastAsia="Times New Roman" w:hAnsi="Arial" w:cs="Times New Roman"/>
      <w:i/>
      <w:color w:val="000000"/>
      <w:sz w:val="24"/>
      <w:szCs w:val="20"/>
      <w:lang w:val="en-US" w:eastAsia="ar-SA"/>
    </w:rPr>
  </w:style>
  <w:style w:type="paragraph" w:styleId="TOC2">
    <w:name w:val="toc 2"/>
    <w:basedOn w:val="Normal"/>
    <w:next w:val="Normal"/>
    <w:uiPriority w:val="39"/>
    <w:qFormat/>
    <w:rsid w:val="00BD005F"/>
    <w:pPr>
      <w:suppressAutoHyphens/>
      <w:spacing w:after="0" w:line="240" w:lineRule="auto"/>
      <w:ind w:left="200"/>
    </w:pPr>
    <w:rPr>
      <w:rFonts w:ascii="Arial" w:eastAsia="Times New Roman" w:hAnsi="Arial" w:cs="Times New Roman"/>
      <w:smallCaps/>
      <w:color w:val="000000"/>
      <w:sz w:val="24"/>
      <w:szCs w:val="20"/>
      <w:lang w:val="en-US" w:eastAsia="ar-SA"/>
    </w:rPr>
  </w:style>
  <w:style w:type="paragraph" w:styleId="TOC1">
    <w:name w:val="toc 1"/>
    <w:basedOn w:val="Normal"/>
    <w:next w:val="Normal"/>
    <w:uiPriority w:val="39"/>
    <w:qFormat/>
    <w:rsid w:val="00BD005F"/>
    <w:pPr>
      <w:suppressAutoHyphens/>
      <w:spacing w:before="120" w:after="120" w:line="240" w:lineRule="auto"/>
    </w:pPr>
    <w:rPr>
      <w:rFonts w:ascii="Arial" w:eastAsia="Times New Roman" w:hAnsi="Arial" w:cs="Times New Roman"/>
      <w:b/>
      <w:caps/>
      <w:color w:val="000000"/>
      <w:sz w:val="24"/>
      <w:szCs w:val="20"/>
      <w:lang w:val="en-US" w:eastAsia="ar-SA"/>
    </w:rPr>
  </w:style>
  <w:style w:type="paragraph" w:styleId="Index7">
    <w:name w:val="index 7"/>
    <w:basedOn w:val="Normal"/>
    <w:next w:val="Normal"/>
    <w:semiHidden/>
    <w:rsid w:val="00BD005F"/>
    <w:pPr>
      <w:suppressAutoHyphens/>
      <w:spacing w:after="0" w:line="240" w:lineRule="auto"/>
      <w:ind w:left="2160"/>
    </w:pPr>
    <w:rPr>
      <w:rFonts w:ascii="Arial" w:eastAsia="Times New Roman" w:hAnsi="Arial" w:cs="Times New Roman"/>
      <w:color w:val="000000"/>
      <w:sz w:val="24"/>
      <w:szCs w:val="20"/>
      <w:lang w:val="en-US" w:eastAsia="ar-SA"/>
    </w:rPr>
  </w:style>
  <w:style w:type="paragraph" w:styleId="Index6">
    <w:name w:val="index 6"/>
    <w:basedOn w:val="Normal"/>
    <w:next w:val="Normal"/>
    <w:semiHidden/>
    <w:rsid w:val="00BD005F"/>
    <w:pPr>
      <w:suppressAutoHyphens/>
      <w:spacing w:after="0" w:line="240" w:lineRule="auto"/>
      <w:ind w:left="1800"/>
    </w:pPr>
    <w:rPr>
      <w:rFonts w:ascii="Arial" w:eastAsia="Times New Roman" w:hAnsi="Arial" w:cs="Times New Roman"/>
      <w:color w:val="000000"/>
      <w:sz w:val="24"/>
      <w:szCs w:val="20"/>
      <w:lang w:val="en-US" w:eastAsia="ar-SA"/>
    </w:rPr>
  </w:style>
  <w:style w:type="paragraph" w:styleId="Index5">
    <w:name w:val="index 5"/>
    <w:basedOn w:val="Normal"/>
    <w:next w:val="Normal"/>
    <w:semiHidden/>
    <w:rsid w:val="00BD005F"/>
    <w:pPr>
      <w:suppressAutoHyphens/>
      <w:spacing w:after="0" w:line="240" w:lineRule="auto"/>
      <w:ind w:left="1440"/>
    </w:pPr>
    <w:rPr>
      <w:rFonts w:ascii="Arial" w:eastAsia="Times New Roman" w:hAnsi="Arial" w:cs="Times New Roman"/>
      <w:color w:val="000000"/>
      <w:sz w:val="24"/>
      <w:szCs w:val="20"/>
      <w:lang w:val="en-US" w:eastAsia="ar-SA"/>
    </w:rPr>
  </w:style>
  <w:style w:type="paragraph" w:styleId="Index4">
    <w:name w:val="index 4"/>
    <w:basedOn w:val="Normal"/>
    <w:next w:val="Normal"/>
    <w:semiHidden/>
    <w:rsid w:val="00BD005F"/>
    <w:pPr>
      <w:suppressAutoHyphens/>
      <w:spacing w:after="0" w:line="240" w:lineRule="auto"/>
      <w:ind w:left="1080"/>
    </w:pPr>
    <w:rPr>
      <w:rFonts w:ascii="Arial" w:eastAsia="Times New Roman" w:hAnsi="Arial" w:cs="Times New Roman"/>
      <w:color w:val="000000"/>
      <w:sz w:val="24"/>
      <w:szCs w:val="20"/>
      <w:lang w:val="en-US" w:eastAsia="ar-SA"/>
    </w:rPr>
  </w:style>
  <w:style w:type="paragraph" w:styleId="Index3">
    <w:name w:val="index 3"/>
    <w:basedOn w:val="Normal"/>
    <w:next w:val="Normal"/>
    <w:semiHidden/>
    <w:rsid w:val="00BD005F"/>
    <w:pPr>
      <w:suppressAutoHyphens/>
      <w:spacing w:after="0" w:line="240" w:lineRule="auto"/>
      <w:ind w:left="720"/>
    </w:pPr>
    <w:rPr>
      <w:rFonts w:ascii="Arial" w:eastAsia="Times New Roman" w:hAnsi="Arial" w:cs="Times New Roman"/>
      <w:color w:val="000000"/>
      <w:sz w:val="24"/>
      <w:szCs w:val="20"/>
      <w:lang w:val="en-US" w:eastAsia="ar-SA"/>
    </w:rPr>
  </w:style>
  <w:style w:type="paragraph" w:styleId="Index2">
    <w:name w:val="index 2"/>
    <w:basedOn w:val="Normal"/>
    <w:next w:val="Normal"/>
    <w:semiHidden/>
    <w:rsid w:val="00BD005F"/>
    <w:pPr>
      <w:suppressAutoHyphens/>
      <w:spacing w:after="0" w:line="240" w:lineRule="auto"/>
      <w:ind w:left="360"/>
    </w:pPr>
    <w:rPr>
      <w:rFonts w:ascii="Arial" w:eastAsia="Times New Roman" w:hAnsi="Arial" w:cs="Times New Roman"/>
      <w:color w:val="000000"/>
      <w:sz w:val="24"/>
      <w:szCs w:val="20"/>
      <w:lang w:val="en-US" w:eastAsia="ar-SA"/>
    </w:rPr>
  </w:style>
  <w:style w:type="paragraph" w:styleId="Index1">
    <w:name w:val="index 1"/>
    <w:basedOn w:val="Normal"/>
    <w:next w:val="Normal"/>
    <w:semiHidden/>
    <w:rsid w:val="00BD005F"/>
    <w:pPr>
      <w:suppressAutoHyphens/>
      <w:spacing w:after="0" w:line="240" w:lineRule="auto"/>
    </w:pPr>
    <w:rPr>
      <w:rFonts w:ascii="Arial" w:eastAsia="Times New Roman" w:hAnsi="Arial" w:cs="Times New Roman"/>
      <w:color w:val="000000"/>
      <w:sz w:val="24"/>
      <w:szCs w:val="20"/>
      <w:lang w:val="en-US" w:eastAsia="ar-SA"/>
    </w:rPr>
  </w:style>
  <w:style w:type="paragraph" w:styleId="IndexHeading">
    <w:name w:val="index heading"/>
    <w:basedOn w:val="Normal"/>
    <w:next w:val="Index1"/>
    <w:semiHidden/>
    <w:rsid w:val="00BD005F"/>
    <w:pPr>
      <w:suppressAutoHyphens/>
      <w:spacing w:after="0" w:line="240" w:lineRule="auto"/>
    </w:pPr>
    <w:rPr>
      <w:rFonts w:ascii="Arial" w:eastAsia="Times New Roman" w:hAnsi="Arial" w:cs="Times New Roman"/>
      <w:color w:val="000000"/>
      <w:sz w:val="24"/>
      <w:szCs w:val="20"/>
      <w:lang w:val="en-US" w:eastAsia="ar-SA"/>
    </w:rPr>
  </w:style>
  <w:style w:type="paragraph" w:styleId="BodyTextIndent">
    <w:name w:val="Body Text Indent"/>
    <w:basedOn w:val="Normal"/>
    <w:link w:val="BodyTextIndentChar"/>
    <w:semiHidden/>
    <w:rsid w:val="00BD005F"/>
    <w:pPr>
      <w:suppressAutoHyphens/>
      <w:spacing w:after="0" w:line="240" w:lineRule="auto"/>
      <w:ind w:left="-18" w:firstLine="18"/>
    </w:pPr>
    <w:rPr>
      <w:rFonts w:ascii="Arial" w:eastAsia="Times New Roman" w:hAnsi="Arial" w:cs="Times New Roman"/>
      <w:i/>
      <w:color w:val="000000"/>
      <w:sz w:val="24"/>
      <w:szCs w:val="20"/>
      <w:lang w:val="en-US" w:eastAsia="ar-SA"/>
    </w:rPr>
  </w:style>
  <w:style w:type="character" w:customStyle="1" w:styleId="BodyTextIndentChar">
    <w:name w:val="Body Text Indent Char"/>
    <w:basedOn w:val="DefaultParagraphFont"/>
    <w:link w:val="BodyTextIndent"/>
    <w:semiHidden/>
    <w:rsid w:val="00BD005F"/>
    <w:rPr>
      <w:rFonts w:ascii="Arial" w:eastAsia="Times New Roman" w:hAnsi="Arial" w:cs="Times New Roman"/>
      <w:i/>
      <w:color w:val="000000"/>
      <w:sz w:val="24"/>
      <w:szCs w:val="20"/>
      <w:lang w:val="en-US" w:eastAsia="ar-SA"/>
    </w:rPr>
  </w:style>
  <w:style w:type="paragraph" w:styleId="BodyTextIndent2">
    <w:name w:val="Body Text Indent 2"/>
    <w:basedOn w:val="Normal"/>
    <w:link w:val="BodyTextIndent2Char"/>
    <w:semiHidden/>
    <w:rsid w:val="00BD005F"/>
    <w:pPr>
      <w:suppressAutoHyphens/>
      <w:spacing w:after="0" w:line="240" w:lineRule="auto"/>
      <w:ind w:left="-18" w:firstLine="18"/>
    </w:pPr>
    <w:rPr>
      <w:rFonts w:ascii="Arial" w:eastAsia="Times New Roman" w:hAnsi="Arial" w:cs="Times New Roman"/>
      <w:color w:val="000000"/>
      <w:sz w:val="24"/>
      <w:szCs w:val="20"/>
      <w:lang w:val="en-US" w:eastAsia="ar-SA"/>
    </w:rPr>
  </w:style>
  <w:style w:type="character" w:customStyle="1" w:styleId="BodyTextIndent2Char">
    <w:name w:val="Body Text Indent 2 Char"/>
    <w:basedOn w:val="DefaultParagraphFont"/>
    <w:link w:val="BodyTextIndent2"/>
    <w:semiHidden/>
    <w:rsid w:val="00BD005F"/>
    <w:rPr>
      <w:rFonts w:ascii="Arial" w:eastAsia="Times New Roman" w:hAnsi="Arial" w:cs="Times New Roman"/>
      <w:color w:val="000000"/>
      <w:sz w:val="24"/>
      <w:szCs w:val="20"/>
      <w:lang w:val="en-US" w:eastAsia="ar-SA"/>
    </w:rPr>
  </w:style>
  <w:style w:type="paragraph" w:styleId="TOC9">
    <w:name w:val="toc 9"/>
    <w:basedOn w:val="Normal"/>
    <w:next w:val="Normal"/>
    <w:semiHidden/>
    <w:rsid w:val="00BD005F"/>
    <w:pPr>
      <w:suppressAutoHyphens/>
      <w:spacing w:after="0" w:line="240" w:lineRule="auto"/>
      <w:ind w:left="1600"/>
    </w:pPr>
    <w:rPr>
      <w:rFonts w:ascii="Arial" w:eastAsia="Times New Roman" w:hAnsi="Arial" w:cs="Times New Roman"/>
      <w:color w:val="000000"/>
      <w:sz w:val="18"/>
      <w:szCs w:val="20"/>
      <w:lang w:val="en-US" w:eastAsia="ar-SA"/>
    </w:rPr>
  </w:style>
  <w:style w:type="paragraph" w:styleId="BodyText2">
    <w:name w:val="Body Text 2"/>
    <w:basedOn w:val="Normal"/>
    <w:link w:val="BodyText2Char"/>
    <w:semiHidden/>
    <w:rsid w:val="00BD005F"/>
    <w:pPr>
      <w:suppressAutoHyphens/>
      <w:spacing w:after="0" w:line="240" w:lineRule="auto"/>
    </w:pPr>
    <w:rPr>
      <w:rFonts w:ascii="Arial" w:eastAsia="Times New Roman" w:hAnsi="Arial" w:cs="Times New Roman"/>
      <w:sz w:val="24"/>
      <w:szCs w:val="20"/>
      <w:lang w:val="en-US" w:eastAsia="ar-SA"/>
    </w:rPr>
  </w:style>
  <w:style w:type="character" w:customStyle="1" w:styleId="BodyText2Char">
    <w:name w:val="Body Text 2 Char"/>
    <w:basedOn w:val="DefaultParagraphFont"/>
    <w:link w:val="BodyText2"/>
    <w:semiHidden/>
    <w:rsid w:val="00BD005F"/>
    <w:rPr>
      <w:rFonts w:ascii="Arial" w:eastAsia="Times New Roman" w:hAnsi="Arial" w:cs="Times New Roman"/>
      <w:sz w:val="24"/>
      <w:szCs w:val="20"/>
      <w:lang w:val="en-US" w:eastAsia="ar-SA"/>
    </w:rPr>
  </w:style>
  <w:style w:type="paragraph" w:customStyle="1" w:styleId="H1">
    <w:name w:val="H1"/>
    <w:basedOn w:val="Normal"/>
    <w:next w:val="Normal"/>
    <w:rsid w:val="00BD005F"/>
    <w:pPr>
      <w:keepNext/>
      <w:suppressAutoHyphens/>
      <w:spacing w:before="100" w:after="100" w:line="240" w:lineRule="auto"/>
    </w:pPr>
    <w:rPr>
      <w:rFonts w:ascii="Arial" w:eastAsia="Times New Roman" w:hAnsi="Arial" w:cs="Times New Roman"/>
      <w:b/>
      <w:kern w:val="1"/>
      <w:sz w:val="48"/>
      <w:szCs w:val="20"/>
      <w:lang w:val="en-US" w:eastAsia="ar-SA"/>
    </w:rPr>
  </w:style>
  <w:style w:type="paragraph" w:customStyle="1" w:styleId="H2">
    <w:name w:val="H2"/>
    <w:basedOn w:val="Normal"/>
    <w:next w:val="Normal"/>
    <w:rsid w:val="00BD005F"/>
    <w:pPr>
      <w:keepNext/>
      <w:suppressAutoHyphens/>
      <w:spacing w:before="100" w:after="100" w:line="240" w:lineRule="auto"/>
    </w:pPr>
    <w:rPr>
      <w:rFonts w:ascii="Arial" w:eastAsia="Times New Roman" w:hAnsi="Arial" w:cs="Times New Roman"/>
      <w:b/>
      <w:sz w:val="36"/>
      <w:szCs w:val="20"/>
      <w:lang w:val="en-US" w:eastAsia="ar-SA"/>
    </w:rPr>
  </w:style>
  <w:style w:type="paragraph" w:customStyle="1" w:styleId="Titlepage">
    <w:name w:val="Titlepage"/>
    <w:basedOn w:val="Normal"/>
    <w:rsid w:val="00BD005F"/>
    <w:pPr>
      <w:suppressAutoHyphens/>
      <w:spacing w:before="240" w:after="0" w:line="240" w:lineRule="auto"/>
      <w:ind w:left="1440" w:right="-270"/>
    </w:pPr>
    <w:rPr>
      <w:rFonts w:ascii="Helvetica" w:eastAsia="Times New Roman" w:hAnsi="Helvetica" w:cs="Times New Roman"/>
      <w:b/>
      <w:sz w:val="48"/>
      <w:szCs w:val="20"/>
      <w:lang w:eastAsia="ar-SA"/>
    </w:rPr>
  </w:style>
  <w:style w:type="paragraph" w:styleId="BodyTextIndent3">
    <w:name w:val="Body Text Indent 3"/>
    <w:basedOn w:val="Normal"/>
    <w:link w:val="BodyTextIndent3Char"/>
    <w:semiHidden/>
    <w:rsid w:val="00BD005F"/>
    <w:pPr>
      <w:suppressAutoHyphens/>
      <w:spacing w:after="0" w:line="240" w:lineRule="auto"/>
      <w:ind w:left="360"/>
    </w:pPr>
    <w:rPr>
      <w:rFonts w:ascii="Arial" w:eastAsia="Times New Roman" w:hAnsi="Arial" w:cs="Times New Roman"/>
      <w:color w:val="000000"/>
      <w:sz w:val="24"/>
      <w:szCs w:val="20"/>
      <w:lang w:val="en-US" w:eastAsia="ar-SA"/>
    </w:rPr>
  </w:style>
  <w:style w:type="character" w:customStyle="1" w:styleId="BodyTextIndent3Char">
    <w:name w:val="Body Text Indent 3 Char"/>
    <w:basedOn w:val="DefaultParagraphFont"/>
    <w:link w:val="BodyTextIndent3"/>
    <w:semiHidden/>
    <w:rsid w:val="00BD005F"/>
    <w:rPr>
      <w:rFonts w:ascii="Arial" w:eastAsia="Times New Roman" w:hAnsi="Arial" w:cs="Times New Roman"/>
      <w:color w:val="000000"/>
      <w:sz w:val="24"/>
      <w:szCs w:val="20"/>
      <w:lang w:val="en-US" w:eastAsia="ar-SA"/>
    </w:rPr>
  </w:style>
  <w:style w:type="paragraph" w:customStyle="1" w:styleId="Title1">
    <w:name w:val="Title1"/>
    <w:next w:val="Normal"/>
    <w:rsid w:val="00BD005F"/>
    <w:pPr>
      <w:suppressAutoHyphens/>
      <w:spacing w:after="0" w:line="240" w:lineRule="auto"/>
      <w:ind w:right="-720"/>
    </w:pPr>
    <w:rPr>
      <w:rFonts w:ascii="Arial" w:eastAsia="Arial" w:hAnsi="Arial" w:cs="CG Times"/>
      <w:color w:val="000000"/>
      <w:sz w:val="40"/>
      <w:szCs w:val="20"/>
      <w:lang w:val="en-US" w:eastAsia="ar-SA"/>
    </w:rPr>
  </w:style>
  <w:style w:type="paragraph" w:customStyle="1" w:styleId="Bullet1">
    <w:name w:val="Bullet1"/>
    <w:basedOn w:val="Normal"/>
    <w:rsid w:val="00BD005F"/>
    <w:pPr>
      <w:suppressAutoHyphens/>
      <w:spacing w:before="120" w:after="0" w:line="240" w:lineRule="auto"/>
    </w:pPr>
    <w:rPr>
      <w:rFonts w:ascii="ICL Classical Garamond" w:eastAsia="Times New Roman" w:hAnsi="ICL Classical Garamond" w:cs="Times New Roman"/>
      <w:szCs w:val="20"/>
      <w:lang w:eastAsia="ar-SA"/>
    </w:rPr>
  </w:style>
  <w:style w:type="paragraph" w:customStyle="1" w:styleId="bullets0">
    <w:name w:val="bullets"/>
    <w:basedOn w:val="Normal"/>
    <w:rsid w:val="00BD005F"/>
    <w:pPr>
      <w:tabs>
        <w:tab w:val="left" w:pos="284"/>
      </w:tabs>
      <w:suppressAutoHyphens/>
      <w:spacing w:before="60" w:after="60" w:line="240" w:lineRule="auto"/>
    </w:pPr>
    <w:rPr>
      <w:rFonts w:ascii="Arial" w:eastAsia="Times New Roman" w:hAnsi="Arial" w:cs="Times New Roman"/>
      <w:szCs w:val="20"/>
      <w:lang w:eastAsia="ar-SA"/>
    </w:rPr>
  </w:style>
  <w:style w:type="paragraph" w:customStyle="1" w:styleId="table">
    <w:name w:val="table"/>
    <w:basedOn w:val="Normal"/>
    <w:rsid w:val="00BD005F"/>
    <w:pPr>
      <w:suppressAutoHyphens/>
      <w:spacing w:before="120" w:after="120" w:line="240" w:lineRule="auto"/>
    </w:pPr>
    <w:rPr>
      <w:rFonts w:ascii="Arial" w:eastAsia="Times New Roman" w:hAnsi="Arial" w:cs="Times New Roman"/>
      <w:szCs w:val="20"/>
      <w:lang w:eastAsia="ar-SA"/>
    </w:rPr>
  </w:style>
  <w:style w:type="paragraph" w:customStyle="1" w:styleId="table1">
    <w:name w:val="table1"/>
    <w:basedOn w:val="table"/>
    <w:rsid w:val="00BD005F"/>
  </w:style>
  <w:style w:type="paragraph" w:customStyle="1" w:styleId="RefDocItem">
    <w:name w:val="RefDocItem"/>
    <w:basedOn w:val="Normal"/>
    <w:rsid w:val="00BD005F"/>
    <w:pPr>
      <w:keepLines/>
      <w:tabs>
        <w:tab w:val="left" w:pos="1980"/>
      </w:tabs>
      <w:suppressAutoHyphens/>
      <w:spacing w:after="0" w:line="240" w:lineRule="auto"/>
      <w:ind w:left="3958" w:hanging="2824"/>
    </w:pPr>
    <w:rPr>
      <w:rFonts w:ascii="Arial" w:eastAsia="Times New Roman" w:hAnsi="Arial" w:cs="Times New Roman"/>
      <w:sz w:val="24"/>
      <w:szCs w:val="20"/>
      <w:lang w:eastAsia="ar-SA"/>
    </w:rPr>
  </w:style>
  <w:style w:type="paragraph" w:styleId="DocumentMap">
    <w:name w:val="Document Map"/>
    <w:basedOn w:val="Normal"/>
    <w:link w:val="DocumentMapChar"/>
    <w:semiHidden/>
    <w:rsid w:val="00BD005F"/>
    <w:pPr>
      <w:shd w:val="clear" w:color="auto" w:fill="000080"/>
      <w:suppressAutoHyphens/>
      <w:spacing w:after="0" w:line="240" w:lineRule="auto"/>
    </w:pPr>
    <w:rPr>
      <w:rFonts w:ascii="Tahoma" w:eastAsia="Times New Roman" w:hAnsi="Tahoma" w:cs="Times New Roman"/>
      <w:color w:val="000000"/>
      <w:sz w:val="16"/>
      <w:szCs w:val="20"/>
      <w:lang w:val="en-US" w:eastAsia="ar-SA"/>
    </w:rPr>
  </w:style>
  <w:style w:type="character" w:customStyle="1" w:styleId="DocumentMapChar">
    <w:name w:val="Document Map Char"/>
    <w:basedOn w:val="DefaultParagraphFont"/>
    <w:link w:val="DocumentMap"/>
    <w:semiHidden/>
    <w:rsid w:val="00BD005F"/>
    <w:rPr>
      <w:rFonts w:ascii="Tahoma" w:eastAsia="Times New Roman" w:hAnsi="Tahoma" w:cs="Times New Roman"/>
      <w:color w:val="000000"/>
      <w:sz w:val="16"/>
      <w:szCs w:val="20"/>
      <w:shd w:val="clear" w:color="auto" w:fill="000080"/>
      <w:lang w:val="en-US" w:eastAsia="ar-SA"/>
    </w:rPr>
  </w:style>
  <w:style w:type="paragraph" w:customStyle="1" w:styleId="Paragraph">
    <w:name w:val="Paragraph"/>
    <w:basedOn w:val="Normal"/>
    <w:rsid w:val="00BD005F"/>
    <w:pPr>
      <w:widowControl w:val="0"/>
      <w:suppressAutoHyphens/>
      <w:spacing w:before="120" w:after="120" w:line="240" w:lineRule="auto"/>
      <w:ind w:left="1440" w:right="1440"/>
    </w:pPr>
    <w:rPr>
      <w:rFonts w:ascii="Frutiger Linotype" w:eastAsia="Times New Roman" w:hAnsi="Frutiger Linotype" w:cs="Times New Roman"/>
      <w:color w:val="000000"/>
      <w:sz w:val="24"/>
      <w:szCs w:val="20"/>
      <w:lang w:eastAsia="ar-SA"/>
    </w:rPr>
  </w:style>
  <w:style w:type="paragraph" w:customStyle="1" w:styleId="GlossaryItem">
    <w:name w:val="GlossaryItem"/>
    <w:basedOn w:val="Normal"/>
    <w:rsid w:val="00BD005F"/>
    <w:pPr>
      <w:keepNext/>
      <w:keepLines/>
      <w:suppressAutoHyphens/>
      <w:spacing w:after="0" w:line="240" w:lineRule="auto"/>
      <w:ind w:left="3402" w:hanging="2268"/>
    </w:pPr>
    <w:rPr>
      <w:rFonts w:ascii="Arial" w:eastAsia="Times New Roman" w:hAnsi="Arial" w:cs="Times New Roman"/>
      <w:sz w:val="24"/>
      <w:szCs w:val="20"/>
      <w:lang w:eastAsia="ar-SA"/>
    </w:rPr>
  </w:style>
  <w:style w:type="paragraph" w:customStyle="1" w:styleId="FrontPage">
    <w:name w:val="FrontPage"/>
    <w:basedOn w:val="Normal"/>
    <w:rsid w:val="00BD005F"/>
    <w:pPr>
      <w:tabs>
        <w:tab w:val="left" w:pos="5812"/>
      </w:tabs>
      <w:suppressAutoHyphens/>
      <w:spacing w:before="120" w:after="0" w:line="240" w:lineRule="auto"/>
      <w:ind w:firstLine="33"/>
    </w:pPr>
    <w:rPr>
      <w:rFonts w:ascii="Arial" w:eastAsia="Times New Roman" w:hAnsi="Arial" w:cs="Times New Roman"/>
      <w:sz w:val="24"/>
      <w:szCs w:val="20"/>
      <w:lang w:eastAsia="ar-SA"/>
    </w:rPr>
  </w:style>
  <w:style w:type="paragraph" w:customStyle="1" w:styleId="tableheader">
    <w:name w:val="tableheader"/>
    <w:basedOn w:val="Heading5"/>
    <w:rsid w:val="00BD005F"/>
    <w:pPr>
      <w:keepLines w:val="0"/>
      <w:suppressAutoHyphens/>
      <w:spacing w:before="60" w:after="60" w:line="240" w:lineRule="auto"/>
      <w:ind w:hanging="1008"/>
      <w:jc w:val="center"/>
    </w:pPr>
    <w:rPr>
      <w:rFonts w:ascii="Frutiger Linotype" w:eastAsia="Times New Roman" w:hAnsi="Frutiger Linotype" w:cs="Times New Roman"/>
      <w:b/>
      <w:sz w:val="24"/>
      <w:szCs w:val="20"/>
      <w:lang w:eastAsia="ar-SA"/>
    </w:rPr>
  </w:style>
  <w:style w:type="paragraph" w:customStyle="1" w:styleId="TableContents">
    <w:name w:val="Table Contents"/>
    <w:basedOn w:val="Normal"/>
    <w:rsid w:val="00BD005F"/>
    <w:pPr>
      <w:suppressLineNumbers/>
      <w:suppressAutoHyphens/>
      <w:spacing w:after="0" w:line="240" w:lineRule="auto"/>
    </w:pPr>
    <w:rPr>
      <w:rFonts w:ascii="Arial" w:eastAsia="Times New Roman" w:hAnsi="Arial" w:cs="Times New Roman"/>
      <w:color w:val="000000"/>
      <w:sz w:val="24"/>
      <w:szCs w:val="20"/>
      <w:lang w:val="en-US" w:eastAsia="ar-SA"/>
    </w:rPr>
  </w:style>
  <w:style w:type="paragraph" w:customStyle="1" w:styleId="TableHeading">
    <w:name w:val="Table Heading"/>
    <w:basedOn w:val="Heading2"/>
    <w:rsid w:val="00BD005F"/>
    <w:pPr>
      <w:keepNext w:val="0"/>
      <w:keepLines w:val="0"/>
      <w:suppressAutoHyphens/>
      <w:spacing w:after="240"/>
    </w:pPr>
    <w:rPr>
      <w:rFonts w:ascii="Verdana" w:hAnsi="Verdana" w:cs="Times New Roman"/>
      <w:b w:val="0"/>
      <w:i/>
      <w:caps/>
    </w:rPr>
  </w:style>
  <w:style w:type="paragraph" w:customStyle="1" w:styleId="Bullet">
    <w:name w:val="Bullet"/>
    <w:basedOn w:val="Paragraph"/>
    <w:next w:val="Paragraph"/>
    <w:rsid w:val="00BD005F"/>
    <w:pPr>
      <w:spacing w:before="48" w:after="48"/>
      <w:ind w:right="2880"/>
    </w:pPr>
  </w:style>
  <w:style w:type="paragraph" w:styleId="BodyText3">
    <w:name w:val="Body Text 3"/>
    <w:basedOn w:val="Normal"/>
    <w:link w:val="BodyText3Char"/>
    <w:semiHidden/>
    <w:rsid w:val="00BD005F"/>
    <w:pPr>
      <w:suppressAutoHyphens/>
      <w:spacing w:after="0" w:line="240" w:lineRule="auto"/>
    </w:pPr>
    <w:rPr>
      <w:rFonts w:ascii="Verdana" w:eastAsia="Times New Roman" w:hAnsi="Verdana" w:cs="Times New Roman"/>
      <w:color w:val="000000"/>
      <w:sz w:val="18"/>
      <w:szCs w:val="20"/>
      <w:lang w:val="en-US" w:eastAsia="ar-SA"/>
    </w:rPr>
  </w:style>
  <w:style w:type="character" w:customStyle="1" w:styleId="BodyText3Char">
    <w:name w:val="Body Text 3 Char"/>
    <w:basedOn w:val="DefaultParagraphFont"/>
    <w:link w:val="BodyText3"/>
    <w:semiHidden/>
    <w:rsid w:val="00BD005F"/>
    <w:rPr>
      <w:rFonts w:ascii="Verdana" w:eastAsia="Times New Roman" w:hAnsi="Verdana" w:cs="Times New Roman"/>
      <w:color w:val="000000"/>
      <w:sz w:val="18"/>
      <w:szCs w:val="20"/>
      <w:lang w:val="en-US" w:eastAsia="ar-SA"/>
    </w:rPr>
  </w:style>
  <w:style w:type="paragraph" w:styleId="PlainText">
    <w:name w:val="Plain Text"/>
    <w:basedOn w:val="Normal"/>
    <w:link w:val="PlainTextChar"/>
    <w:uiPriority w:val="99"/>
    <w:semiHidden/>
    <w:rsid w:val="00BD005F"/>
    <w:pPr>
      <w:suppressAutoHyphens/>
      <w:spacing w:after="0" w:line="240" w:lineRule="auto"/>
    </w:pPr>
    <w:rPr>
      <w:rFonts w:ascii="Courier New" w:eastAsia="Times New Roman" w:hAnsi="Courier New" w:cs="Times New Roman"/>
      <w:sz w:val="24"/>
      <w:szCs w:val="20"/>
      <w:lang w:eastAsia="ar-SA"/>
    </w:rPr>
  </w:style>
  <w:style w:type="character" w:customStyle="1" w:styleId="PlainTextChar">
    <w:name w:val="Plain Text Char"/>
    <w:basedOn w:val="DefaultParagraphFont"/>
    <w:link w:val="PlainText"/>
    <w:uiPriority w:val="99"/>
    <w:semiHidden/>
    <w:rsid w:val="00BD005F"/>
    <w:rPr>
      <w:rFonts w:ascii="Courier New" w:eastAsia="Times New Roman" w:hAnsi="Courier New" w:cs="Times New Roman"/>
      <w:sz w:val="24"/>
      <w:szCs w:val="20"/>
      <w:lang w:eastAsia="ar-SA"/>
    </w:rPr>
  </w:style>
  <w:style w:type="paragraph" w:customStyle="1" w:styleId="Contents10">
    <w:name w:val="Contents 10"/>
    <w:basedOn w:val="Index"/>
    <w:rsid w:val="00BD005F"/>
    <w:pPr>
      <w:tabs>
        <w:tab w:val="right" w:leader="dot" w:pos="9637"/>
      </w:tabs>
      <w:ind w:left="2547"/>
    </w:pPr>
  </w:style>
  <w:style w:type="paragraph" w:customStyle="1" w:styleId="bulletlist">
    <w:name w:val="bullet list"/>
    <w:basedOn w:val="Normal"/>
    <w:rsid w:val="00BD005F"/>
    <w:pPr>
      <w:widowControl w:val="0"/>
      <w:numPr>
        <w:numId w:val="1"/>
      </w:numPr>
      <w:spacing w:after="0" w:line="240" w:lineRule="auto"/>
    </w:pPr>
    <w:rPr>
      <w:rFonts w:ascii="Verdana" w:eastAsia="Times New Roman" w:hAnsi="Verdana" w:cs="Times New Roman"/>
      <w:sz w:val="20"/>
      <w:szCs w:val="20"/>
    </w:rPr>
  </w:style>
  <w:style w:type="character" w:customStyle="1" w:styleId="apple-converted-space">
    <w:name w:val="apple-converted-space"/>
    <w:rsid w:val="00BD005F"/>
  </w:style>
  <w:style w:type="paragraph" w:styleId="TOCHeading">
    <w:name w:val="TOC Heading"/>
    <w:basedOn w:val="Heading1"/>
    <w:next w:val="Normal"/>
    <w:uiPriority w:val="39"/>
    <w:semiHidden/>
    <w:unhideWhenUsed/>
    <w:qFormat/>
    <w:rsid w:val="00BD005F"/>
    <w:pPr>
      <w:outlineLvl w:val="9"/>
    </w:pPr>
    <w:rPr>
      <w:rFonts w:ascii="Cambria" w:eastAsia="MS Gothic" w:hAnsi="Cambria" w:cs="Times New Roman"/>
      <w:color w:val="365F91"/>
      <w:sz w:val="40"/>
      <w:lang w:val="en-US" w:eastAsia="ja-JP"/>
    </w:rPr>
  </w:style>
  <w:style w:type="character" w:styleId="HTMLCite">
    <w:name w:val="HTML Cite"/>
    <w:uiPriority w:val="99"/>
    <w:semiHidden/>
    <w:unhideWhenUsed/>
    <w:rsid w:val="00BD005F"/>
    <w:rPr>
      <w:i/>
      <w:iCs/>
    </w:rPr>
  </w:style>
  <w:style w:type="table" w:customStyle="1" w:styleId="TableGrid2">
    <w:name w:val="Table Grid2"/>
    <w:basedOn w:val="TableNormal"/>
    <w:next w:val="TableGrid"/>
    <w:uiPriority w:val="59"/>
    <w:rsid w:val="00BD005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BD005F"/>
    <w:pPr>
      <w:autoSpaceDE w:val="0"/>
      <w:autoSpaceDN w:val="0"/>
      <w:adjustRightInd w:val="0"/>
      <w:spacing w:after="0" w:line="241" w:lineRule="atLeast"/>
    </w:pPr>
    <w:rPr>
      <w:rFonts w:ascii="Gotham HTF Medium" w:eastAsia="Times New Roman" w:hAnsi="Gotham HTF Medium" w:cs="Times New Roman"/>
      <w:sz w:val="24"/>
      <w:szCs w:val="24"/>
      <w:lang w:eastAsia="en-GB"/>
    </w:rPr>
  </w:style>
  <w:style w:type="character" w:customStyle="1" w:styleId="A1">
    <w:name w:val="A1"/>
    <w:uiPriority w:val="99"/>
    <w:rsid w:val="00BD005F"/>
    <w:rPr>
      <w:rFonts w:cs="Gotham HTF Medium"/>
      <w:color w:val="000000"/>
      <w:sz w:val="18"/>
      <w:szCs w:val="18"/>
    </w:rPr>
  </w:style>
  <w:style w:type="paragraph" w:styleId="Title">
    <w:name w:val="Title"/>
    <w:basedOn w:val="Normal"/>
    <w:next w:val="Normal"/>
    <w:link w:val="TitleChar"/>
    <w:uiPriority w:val="10"/>
    <w:qFormat/>
    <w:rsid w:val="00BD005F"/>
    <w:pPr>
      <w:suppressAutoHyphens/>
      <w:spacing w:before="240" w:after="60" w:line="240" w:lineRule="auto"/>
      <w:jc w:val="center"/>
      <w:outlineLvl w:val="0"/>
    </w:pPr>
    <w:rPr>
      <w:rFonts w:ascii="Arial" w:eastAsia="Times New Roman" w:hAnsi="Arial" w:cs="Arial"/>
      <w:b/>
      <w:bCs/>
      <w:color w:val="000000"/>
      <w:kern w:val="28"/>
      <w:sz w:val="52"/>
      <w:szCs w:val="52"/>
      <w:lang w:val="en-US" w:eastAsia="ar-SA"/>
    </w:rPr>
  </w:style>
  <w:style w:type="character" w:customStyle="1" w:styleId="TitleChar">
    <w:name w:val="Title Char"/>
    <w:basedOn w:val="DefaultParagraphFont"/>
    <w:link w:val="Title"/>
    <w:uiPriority w:val="10"/>
    <w:rsid w:val="00BD005F"/>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BD005F"/>
    <w:pPr>
      <w:suppressAutoHyphens/>
      <w:spacing w:after="60" w:line="240" w:lineRule="auto"/>
      <w:jc w:val="center"/>
      <w:outlineLvl w:val="1"/>
    </w:pPr>
    <w:rPr>
      <w:rFonts w:ascii="Arial" w:eastAsia="Times New Roman" w:hAnsi="Arial" w:cs="Arial"/>
      <w:color w:val="000000"/>
      <w:sz w:val="36"/>
      <w:szCs w:val="36"/>
      <w:lang w:val="en-US" w:eastAsia="ar-SA"/>
    </w:rPr>
  </w:style>
  <w:style w:type="character" w:customStyle="1" w:styleId="SubtitleChar">
    <w:name w:val="Subtitle Char"/>
    <w:basedOn w:val="DefaultParagraphFont"/>
    <w:link w:val="Subtitle"/>
    <w:uiPriority w:val="11"/>
    <w:rsid w:val="00BD005F"/>
    <w:rPr>
      <w:rFonts w:ascii="Arial" w:eastAsia="Times New Roman" w:hAnsi="Arial" w:cs="Arial"/>
      <w:color w:val="000000"/>
      <w:sz w:val="36"/>
      <w:szCs w:val="36"/>
      <w:lang w:val="en-US" w:eastAsia="ar-SA"/>
    </w:rPr>
  </w:style>
  <w:style w:type="paragraph" w:styleId="Revision">
    <w:name w:val="Revision"/>
    <w:hidden/>
    <w:uiPriority w:val="99"/>
    <w:semiHidden/>
    <w:rsid w:val="008E085D"/>
    <w:pPr>
      <w:spacing w:after="0" w:line="240" w:lineRule="auto"/>
    </w:pPr>
  </w:style>
  <w:style w:type="numbering" w:customStyle="1" w:styleId="NoList2">
    <w:name w:val="No List2"/>
    <w:next w:val="NoList"/>
    <w:uiPriority w:val="99"/>
    <w:semiHidden/>
    <w:unhideWhenUsed/>
    <w:rsid w:val="00B72E9B"/>
  </w:style>
  <w:style w:type="table" w:customStyle="1" w:styleId="TableGrid3">
    <w:name w:val="Table Grid3"/>
    <w:basedOn w:val="TableNormal"/>
    <w:next w:val="TableGrid"/>
    <w:uiPriority w:val="59"/>
    <w:rsid w:val="00B72E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B72E9B"/>
    <w:rPr>
      <w:rFonts w:ascii="Courier New" w:eastAsia="Times New Roman" w:hAnsi="Courier New" w:cs="Courier New"/>
      <w:sz w:val="20"/>
      <w:szCs w:val="20"/>
    </w:rPr>
  </w:style>
  <w:style w:type="table" w:styleId="LightGrid-Accent3">
    <w:name w:val="Light Grid Accent 3"/>
    <w:basedOn w:val="TableNormal"/>
    <w:uiPriority w:val="62"/>
    <w:rsid w:val="00B72E9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B72E9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4">
    <w:name w:val="Light Grid Accent 4"/>
    <w:basedOn w:val="TableNormal"/>
    <w:uiPriority w:val="62"/>
    <w:rsid w:val="00B72E9B"/>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6">
    <w:name w:val="Light Grid Accent 6"/>
    <w:basedOn w:val="TableNormal"/>
    <w:uiPriority w:val="62"/>
    <w:rsid w:val="00B72E9B"/>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21">
    <w:name w:val="Table Grid2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72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pan31">
    <w:name w:val="textspan_31"/>
    <w:basedOn w:val="DefaultParagraphFont"/>
    <w:rsid w:val="00B72E9B"/>
    <w:rPr>
      <w:b w:val="0"/>
      <w:bCs w:val="0"/>
      <w:i/>
      <w:iCs/>
    </w:rPr>
  </w:style>
  <w:style w:type="table" w:customStyle="1" w:styleId="TableGrid5">
    <w:name w:val="Table Grid5"/>
    <w:basedOn w:val="TableNormal"/>
    <w:next w:val="TableGrid"/>
    <w:uiPriority w:val="59"/>
    <w:rsid w:val="009B7EE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870A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C41B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E2D58"/>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D31F2"/>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E4B0F"/>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02B6E"/>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06FDF"/>
    <w:rPr>
      <w:color w:val="605E5C"/>
      <w:shd w:val="clear" w:color="auto" w:fill="E1DFDD"/>
    </w:rPr>
  </w:style>
  <w:style w:type="table" w:customStyle="1" w:styleId="TableGrid15">
    <w:name w:val="Table Grid15"/>
    <w:basedOn w:val="TableNormal"/>
    <w:next w:val="TableGrid"/>
    <w:uiPriority w:val="59"/>
    <w:rsid w:val="00341C3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7789">
      <w:bodyDiv w:val="1"/>
      <w:marLeft w:val="0"/>
      <w:marRight w:val="0"/>
      <w:marTop w:val="0"/>
      <w:marBottom w:val="0"/>
      <w:divBdr>
        <w:top w:val="none" w:sz="0" w:space="0" w:color="auto"/>
        <w:left w:val="none" w:sz="0" w:space="0" w:color="auto"/>
        <w:bottom w:val="none" w:sz="0" w:space="0" w:color="auto"/>
        <w:right w:val="none" w:sz="0" w:space="0" w:color="auto"/>
      </w:divBdr>
    </w:div>
    <w:div w:id="190458509">
      <w:bodyDiv w:val="1"/>
      <w:marLeft w:val="0"/>
      <w:marRight w:val="0"/>
      <w:marTop w:val="0"/>
      <w:marBottom w:val="0"/>
      <w:divBdr>
        <w:top w:val="none" w:sz="0" w:space="0" w:color="auto"/>
        <w:left w:val="none" w:sz="0" w:space="0" w:color="auto"/>
        <w:bottom w:val="none" w:sz="0" w:space="0" w:color="auto"/>
        <w:right w:val="none" w:sz="0" w:space="0" w:color="auto"/>
      </w:divBdr>
    </w:div>
    <w:div w:id="206257325">
      <w:bodyDiv w:val="1"/>
      <w:marLeft w:val="0"/>
      <w:marRight w:val="0"/>
      <w:marTop w:val="0"/>
      <w:marBottom w:val="0"/>
      <w:divBdr>
        <w:top w:val="none" w:sz="0" w:space="0" w:color="auto"/>
        <w:left w:val="none" w:sz="0" w:space="0" w:color="auto"/>
        <w:bottom w:val="none" w:sz="0" w:space="0" w:color="auto"/>
        <w:right w:val="none" w:sz="0" w:space="0" w:color="auto"/>
      </w:divBdr>
    </w:div>
    <w:div w:id="340662250">
      <w:bodyDiv w:val="1"/>
      <w:marLeft w:val="0"/>
      <w:marRight w:val="0"/>
      <w:marTop w:val="0"/>
      <w:marBottom w:val="0"/>
      <w:divBdr>
        <w:top w:val="none" w:sz="0" w:space="0" w:color="auto"/>
        <w:left w:val="none" w:sz="0" w:space="0" w:color="auto"/>
        <w:bottom w:val="none" w:sz="0" w:space="0" w:color="auto"/>
        <w:right w:val="none" w:sz="0" w:space="0" w:color="auto"/>
      </w:divBdr>
    </w:div>
    <w:div w:id="444272068">
      <w:bodyDiv w:val="1"/>
      <w:marLeft w:val="0"/>
      <w:marRight w:val="0"/>
      <w:marTop w:val="0"/>
      <w:marBottom w:val="0"/>
      <w:divBdr>
        <w:top w:val="none" w:sz="0" w:space="0" w:color="auto"/>
        <w:left w:val="none" w:sz="0" w:space="0" w:color="auto"/>
        <w:bottom w:val="none" w:sz="0" w:space="0" w:color="auto"/>
        <w:right w:val="none" w:sz="0" w:space="0" w:color="auto"/>
      </w:divBdr>
      <w:divsChild>
        <w:div w:id="1814134657">
          <w:marLeft w:val="547"/>
          <w:marRight w:val="0"/>
          <w:marTop w:val="432"/>
          <w:marBottom w:val="0"/>
          <w:divBdr>
            <w:top w:val="none" w:sz="0" w:space="0" w:color="auto"/>
            <w:left w:val="none" w:sz="0" w:space="0" w:color="auto"/>
            <w:bottom w:val="none" w:sz="0" w:space="0" w:color="auto"/>
            <w:right w:val="none" w:sz="0" w:space="0" w:color="auto"/>
          </w:divBdr>
        </w:div>
      </w:divsChild>
    </w:div>
    <w:div w:id="502278357">
      <w:bodyDiv w:val="1"/>
      <w:marLeft w:val="0"/>
      <w:marRight w:val="0"/>
      <w:marTop w:val="0"/>
      <w:marBottom w:val="0"/>
      <w:divBdr>
        <w:top w:val="none" w:sz="0" w:space="0" w:color="auto"/>
        <w:left w:val="none" w:sz="0" w:space="0" w:color="auto"/>
        <w:bottom w:val="none" w:sz="0" w:space="0" w:color="auto"/>
        <w:right w:val="none" w:sz="0" w:space="0" w:color="auto"/>
      </w:divBdr>
    </w:div>
    <w:div w:id="595018313">
      <w:bodyDiv w:val="1"/>
      <w:marLeft w:val="0"/>
      <w:marRight w:val="0"/>
      <w:marTop w:val="0"/>
      <w:marBottom w:val="0"/>
      <w:divBdr>
        <w:top w:val="none" w:sz="0" w:space="0" w:color="auto"/>
        <w:left w:val="none" w:sz="0" w:space="0" w:color="auto"/>
        <w:bottom w:val="none" w:sz="0" w:space="0" w:color="auto"/>
        <w:right w:val="none" w:sz="0" w:space="0" w:color="auto"/>
      </w:divBdr>
    </w:div>
    <w:div w:id="685404146">
      <w:bodyDiv w:val="1"/>
      <w:marLeft w:val="0"/>
      <w:marRight w:val="0"/>
      <w:marTop w:val="0"/>
      <w:marBottom w:val="0"/>
      <w:divBdr>
        <w:top w:val="none" w:sz="0" w:space="0" w:color="auto"/>
        <w:left w:val="none" w:sz="0" w:space="0" w:color="auto"/>
        <w:bottom w:val="none" w:sz="0" w:space="0" w:color="auto"/>
        <w:right w:val="none" w:sz="0" w:space="0" w:color="auto"/>
      </w:divBdr>
    </w:div>
    <w:div w:id="713434221">
      <w:bodyDiv w:val="1"/>
      <w:marLeft w:val="0"/>
      <w:marRight w:val="0"/>
      <w:marTop w:val="0"/>
      <w:marBottom w:val="0"/>
      <w:divBdr>
        <w:top w:val="none" w:sz="0" w:space="0" w:color="auto"/>
        <w:left w:val="none" w:sz="0" w:space="0" w:color="auto"/>
        <w:bottom w:val="none" w:sz="0" w:space="0" w:color="auto"/>
        <w:right w:val="none" w:sz="0" w:space="0" w:color="auto"/>
      </w:divBdr>
    </w:div>
    <w:div w:id="719939292">
      <w:bodyDiv w:val="1"/>
      <w:marLeft w:val="0"/>
      <w:marRight w:val="0"/>
      <w:marTop w:val="0"/>
      <w:marBottom w:val="0"/>
      <w:divBdr>
        <w:top w:val="none" w:sz="0" w:space="0" w:color="auto"/>
        <w:left w:val="none" w:sz="0" w:space="0" w:color="auto"/>
        <w:bottom w:val="none" w:sz="0" w:space="0" w:color="auto"/>
        <w:right w:val="none" w:sz="0" w:space="0" w:color="auto"/>
      </w:divBdr>
    </w:div>
    <w:div w:id="794563837">
      <w:bodyDiv w:val="1"/>
      <w:marLeft w:val="0"/>
      <w:marRight w:val="0"/>
      <w:marTop w:val="0"/>
      <w:marBottom w:val="0"/>
      <w:divBdr>
        <w:top w:val="none" w:sz="0" w:space="0" w:color="auto"/>
        <w:left w:val="none" w:sz="0" w:space="0" w:color="auto"/>
        <w:bottom w:val="none" w:sz="0" w:space="0" w:color="auto"/>
        <w:right w:val="none" w:sz="0" w:space="0" w:color="auto"/>
      </w:divBdr>
    </w:div>
    <w:div w:id="806777006">
      <w:bodyDiv w:val="1"/>
      <w:marLeft w:val="0"/>
      <w:marRight w:val="0"/>
      <w:marTop w:val="0"/>
      <w:marBottom w:val="0"/>
      <w:divBdr>
        <w:top w:val="none" w:sz="0" w:space="0" w:color="auto"/>
        <w:left w:val="none" w:sz="0" w:space="0" w:color="auto"/>
        <w:bottom w:val="none" w:sz="0" w:space="0" w:color="auto"/>
        <w:right w:val="none" w:sz="0" w:space="0" w:color="auto"/>
      </w:divBdr>
    </w:div>
    <w:div w:id="819493949">
      <w:bodyDiv w:val="1"/>
      <w:marLeft w:val="0"/>
      <w:marRight w:val="0"/>
      <w:marTop w:val="0"/>
      <w:marBottom w:val="0"/>
      <w:divBdr>
        <w:top w:val="none" w:sz="0" w:space="0" w:color="auto"/>
        <w:left w:val="none" w:sz="0" w:space="0" w:color="auto"/>
        <w:bottom w:val="none" w:sz="0" w:space="0" w:color="auto"/>
        <w:right w:val="none" w:sz="0" w:space="0" w:color="auto"/>
      </w:divBdr>
    </w:div>
    <w:div w:id="864683382">
      <w:bodyDiv w:val="1"/>
      <w:marLeft w:val="0"/>
      <w:marRight w:val="0"/>
      <w:marTop w:val="0"/>
      <w:marBottom w:val="0"/>
      <w:divBdr>
        <w:top w:val="none" w:sz="0" w:space="0" w:color="auto"/>
        <w:left w:val="none" w:sz="0" w:space="0" w:color="auto"/>
        <w:bottom w:val="none" w:sz="0" w:space="0" w:color="auto"/>
        <w:right w:val="none" w:sz="0" w:space="0" w:color="auto"/>
      </w:divBdr>
    </w:div>
    <w:div w:id="889078218">
      <w:bodyDiv w:val="1"/>
      <w:marLeft w:val="0"/>
      <w:marRight w:val="0"/>
      <w:marTop w:val="0"/>
      <w:marBottom w:val="0"/>
      <w:divBdr>
        <w:top w:val="none" w:sz="0" w:space="0" w:color="auto"/>
        <w:left w:val="none" w:sz="0" w:space="0" w:color="auto"/>
        <w:bottom w:val="none" w:sz="0" w:space="0" w:color="auto"/>
        <w:right w:val="none" w:sz="0" w:space="0" w:color="auto"/>
      </w:divBdr>
    </w:div>
    <w:div w:id="943002647">
      <w:bodyDiv w:val="1"/>
      <w:marLeft w:val="0"/>
      <w:marRight w:val="0"/>
      <w:marTop w:val="0"/>
      <w:marBottom w:val="0"/>
      <w:divBdr>
        <w:top w:val="none" w:sz="0" w:space="0" w:color="auto"/>
        <w:left w:val="none" w:sz="0" w:space="0" w:color="auto"/>
        <w:bottom w:val="none" w:sz="0" w:space="0" w:color="auto"/>
        <w:right w:val="none" w:sz="0" w:space="0" w:color="auto"/>
      </w:divBdr>
    </w:div>
    <w:div w:id="1084883129">
      <w:bodyDiv w:val="1"/>
      <w:marLeft w:val="0"/>
      <w:marRight w:val="0"/>
      <w:marTop w:val="0"/>
      <w:marBottom w:val="0"/>
      <w:divBdr>
        <w:top w:val="none" w:sz="0" w:space="0" w:color="auto"/>
        <w:left w:val="none" w:sz="0" w:space="0" w:color="auto"/>
        <w:bottom w:val="none" w:sz="0" w:space="0" w:color="auto"/>
        <w:right w:val="none" w:sz="0" w:space="0" w:color="auto"/>
      </w:divBdr>
    </w:div>
    <w:div w:id="1269390860">
      <w:bodyDiv w:val="1"/>
      <w:marLeft w:val="0"/>
      <w:marRight w:val="0"/>
      <w:marTop w:val="0"/>
      <w:marBottom w:val="0"/>
      <w:divBdr>
        <w:top w:val="none" w:sz="0" w:space="0" w:color="auto"/>
        <w:left w:val="none" w:sz="0" w:space="0" w:color="auto"/>
        <w:bottom w:val="none" w:sz="0" w:space="0" w:color="auto"/>
        <w:right w:val="none" w:sz="0" w:space="0" w:color="auto"/>
      </w:divBdr>
    </w:div>
    <w:div w:id="1456293843">
      <w:bodyDiv w:val="1"/>
      <w:marLeft w:val="0"/>
      <w:marRight w:val="0"/>
      <w:marTop w:val="0"/>
      <w:marBottom w:val="0"/>
      <w:divBdr>
        <w:top w:val="none" w:sz="0" w:space="0" w:color="auto"/>
        <w:left w:val="none" w:sz="0" w:space="0" w:color="auto"/>
        <w:bottom w:val="none" w:sz="0" w:space="0" w:color="auto"/>
        <w:right w:val="none" w:sz="0" w:space="0" w:color="auto"/>
      </w:divBdr>
    </w:div>
    <w:div w:id="1557282375">
      <w:bodyDiv w:val="1"/>
      <w:marLeft w:val="0"/>
      <w:marRight w:val="0"/>
      <w:marTop w:val="0"/>
      <w:marBottom w:val="0"/>
      <w:divBdr>
        <w:top w:val="none" w:sz="0" w:space="0" w:color="auto"/>
        <w:left w:val="none" w:sz="0" w:space="0" w:color="auto"/>
        <w:bottom w:val="none" w:sz="0" w:space="0" w:color="auto"/>
        <w:right w:val="none" w:sz="0" w:space="0" w:color="auto"/>
      </w:divBdr>
    </w:div>
    <w:div w:id="1631938914">
      <w:bodyDiv w:val="1"/>
      <w:marLeft w:val="0"/>
      <w:marRight w:val="0"/>
      <w:marTop w:val="0"/>
      <w:marBottom w:val="0"/>
      <w:divBdr>
        <w:top w:val="none" w:sz="0" w:space="0" w:color="auto"/>
        <w:left w:val="none" w:sz="0" w:space="0" w:color="auto"/>
        <w:bottom w:val="none" w:sz="0" w:space="0" w:color="auto"/>
        <w:right w:val="none" w:sz="0" w:space="0" w:color="auto"/>
      </w:divBdr>
    </w:div>
    <w:div w:id="1771972760">
      <w:bodyDiv w:val="1"/>
      <w:marLeft w:val="0"/>
      <w:marRight w:val="0"/>
      <w:marTop w:val="0"/>
      <w:marBottom w:val="0"/>
      <w:divBdr>
        <w:top w:val="none" w:sz="0" w:space="0" w:color="auto"/>
        <w:left w:val="none" w:sz="0" w:space="0" w:color="auto"/>
        <w:bottom w:val="none" w:sz="0" w:space="0" w:color="auto"/>
        <w:right w:val="none" w:sz="0" w:space="0" w:color="auto"/>
      </w:divBdr>
    </w:div>
    <w:div w:id="1871604120">
      <w:bodyDiv w:val="1"/>
      <w:marLeft w:val="0"/>
      <w:marRight w:val="0"/>
      <w:marTop w:val="0"/>
      <w:marBottom w:val="0"/>
      <w:divBdr>
        <w:top w:val="none" w:sz="0" w:space="0" w:color="auto"/>
        <w:left w:val="none" w:sz="0" w:space="0" w:color="auto"/>
        <w:bottom w:val="none" w:sz="0" w:space="0" w:color="auto"/>
        <w:right w:val="none" w:sz="0" w:space="0" w:color="auto"/>
      </w:divBdr>
      <w:divsChild>
        <w:div w:id="826940939">
          <w:marLeft w:val="547"/>
          <w:marRight w:val="0"/>
          <w:marTop w:val="432"/>
          <w:marBottom w:val="0"/>
          <w:divBdr>
            <w:top w:val="none" w:sz="0" w:space="0" w:color="auto"/>
            <w:left w:val="none" w:sz="0" w:space="0" w:color="auto"/>
            <w:bottom w:val="none" w:sz="0" w:space="0" w:color="auto"/>
            <w:right w:val="none" w:sz="0" w:space="0" w:color="auto"/>
          </w:divBdr>
        </w:div>
        <w:div w:id="2091998861">
          <w:marLeft w:val="547"/>
          <w:marRight w:val="0"/>
          <w:marTop w:val="432"/>
          <w:marBottom w:val="0"/>
          <w:divBdr>
            <w:top w:val="none" w:sz="0" w:space="0" w:color="auto"/>
            <w:left w:val="none" w:sz="0" w:space="0" w:color="auto"/>
            <w:bottom w:val="none" w:sz="0" w:space="0" w:color="auto"/>
            <w:right w:val="none" w:sz="0" w:space="0" w:color="auto"/>
          </w:divBdr>
        </w:div>
      </w:divsChild>
    </w:div>
    <w:div w:id="196365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hichester.gov.uk/businesssupportandadv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rvoice.westsussex.gov.uk/hub-page/environment"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5FF8E-8A95-47F3-A9C4-244C1BBF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8125</Words>
  <Characters>46315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Smith</dc:creator>
  <cp:lastModifiedBy>Jo Randall</cp:lastModifiedBy>
  <cp:revision>2</cp:revision>
  <dcterms:created xsi:type="dcterms:W3CDTF">2023-01-31T11:01:00Z</dcterms:created>
  <dcterms:modified xsi:type="dcterms:W3CDTF">2023-01-31T11:01:00Z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1835676844</vt:i4>
  </property>
</Properties>
</file>