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1839B" w14:textId="77777777" w:rsidR="00A34E88" w:rsidRDefault="00A34E88" w:rsidP="0029559F">
      <w:pPr>
        <w:jc w:val="center"/>
        <w:rPr>
          <w:rStyle w:val="fontstyle01"/>
          <w:color w:val="000000" w:themeColor="text1"/>
          <w:sz w:val="56"/>
          <w:szCs w:val="56"/>
        </w:rPr>
      </w:pPr>
    </w:p>
    <w:p w14:paraId="2F02B6FD" w14:textId="77777777" w:rsidR="00A34E88" w:rsidRDefault="00A34E88" w:rsidP="0029559F">
      <w:pPr>
        <w:jc w:val="center"/>
        <w:rPr>
          <w:rStyle w:val="fontstyle01"/>
          <w:color w:val="000000" w:themeColor="text1"/>
          <w:sz w:val="56"/>
          <w:szCs w:val="56"/>
        </w:rPr>
      </w:pPr>
    </w:p>
    <w:p w14:paraId="1632CE0C" w14:textId="77777777" w:rsidR="00A34E88" w:rsidRDefault="00A34E88" w:rsidP="0029559F">
      <w:pPr>
        <w:jc w:val="center"/>
        <w:rPr>
          <w:rStyle w:val="fontstyle01"/>
          <w:color w:val="000000" w:themeColor="text1"/>
          <w:sz w:val="56"/>
          <w:szCs w:val="56"/>
        </w:rPr>
      </w:pPr>
    </w:p>
    <w:p w14:paraId="3617566F" w14:textId="77777777" w:rsidR="00A34E88" w:rsidRPr="001B26A2" w:rsidRDefault="00A34E88" w:rsidP="0029559F">
      <w:pPr>
        <w:jc w:val="center"/>
        <w:rPr>
          <w:rStyle w:val="fontstyle01"/>
          <w:color w:val="000000" w:themeColor="text1"/>
          <w:sz w:val="56"/>
          <w:szCs w:val="56"/>
        </w:rPr>
      </w:pPr>
    </w:p>
    <w:p w14:paraId="04CE55D8" w14:textId="17F7256C" w:rsidR="000D5836" w:rsidRDefault="001B26A2" w:rsidP="0029559F">
      <w:pPr>
        <w:jc w:val="center"/>
        <w:rPr>
          <w:rStyle w:val="fontstyle01"/>
          <w:color w:val="000000" w:themeColor="text1"/>
          <w:sz w:val="52"/>
          <w:szCs w:val="52"/>
        </w:rPr>
      </w:pPr>
      <w:r w:rsidRPr="00400F7D">
        <w:rPr>
          <w:rStyle w:val="fontstyle01"/>
          <w:color w:val="000000" w:themeColor="text1"/>
          <w:sz w:val="52"/>
          <w:szCs w:val="52"/>
        </w:rPr>
        <w:t xml:space="preserve">Chichester </w:t>
      </w:r>
      <w:r w:rsidR="0029559F" w:rsidRPr="00400F7D">
        <w:rPr>
          <w:rStyle w:val="fontstyle01"/>
          <w:color w:val="000000" w:themeColor="text1"/>
          <w:sz w:val="52"/>
          <w:szCs w:val="52"/>
        </w:rPr>
        <w:t>Local Plan</w:t>
      </w:r>
      <w:r w:rsidR="00A34E88" w:rsidRPr="00400F7D">
        <w:rPr>
          <w:rStyle w:val="fontstyle01"/>
          <w:color w:val="000000" w:themeColor="text1"/>
          <w:sz w:val="52"/>
          <w:szCs w:val="52"/>
        </w:rPr>
        <w:t xml:space="preserve"> </w:t>
      </w:r>
      <w:r w:rsidR="00EE1E72">
        <w:rPr>
          <w:rStyle w:val="fontstyle01"/>
          <w:color w:val="000000" w:themeColor="text1"/>
          <w:sz w:val="52"/>
          <w:szCs w:val="52"/>
        </w:rPr>
        <w:t xml:space="preserve">2021 </w:t>
      </w:r>
      <w:r w:rsidR="00BB7927">
        <w:rPr>
          <w:rStyle w:val="fontstyle01"/>
          <w:color w:val="000000" w:themeColor="text1"/>
          <w:sz w:val="52"/>
          <w:szCs w:val="52"/>
        </w:rPr>
        <w:t>–</w:t>
      </w:r>
      <w:r w:rsidR="00EE1E72">
        <w:rPr>
          <w:rStyle w:val="fontstyle01"/>
          <w:color w:val="000000" w:themeColor="text1"/>
          <w:sz w:val="52"/>
          <w:szCs w:val="52"/>
        </w:rPr>
        <w:t xml:space="preserve"> 2039</w:t>
      </w:r>
    </w:p>
    <w:p w14:paraId="0130A9CC" w14:textId="1C8704C0" w:rsidR="00BB7927" w:rsidRPr="00400F7D" w:rsidRDefault="00BB7927" w:rsidP="0029559F">
      <w:pPr>
        <w:jc w:val="center"/>
        <w:rPr>
          <w:rStyle w:val="fontstyle01"/>
          <w:color w:val="000000" w:themeColor="text1"/>
          <w:sz w:val="52"/>
          <w:szCs w:val="52"/>
        </w:rPr>
      </w:pPr>
      <w:r>
        <w:rPr>
          <w:rStyle w:val="fontstyle01"/>
          <w:color w:val="000000" w:themeColor="text1"/>
          <w:sz w:val="52"/>
          <w:szCs w:val="52"/>
        </w:rPr>
        <w:t>East Hampshire Local Plan 2021-2040</w:t>
      </w:r>
    </w:p>
    <w:p w14:paraId="385BC361" w14:textId="1E036F37" w:rsidR="00A34E88" w:rsidRPr="001B26A2" w:rsidRDefault="0029559F" w:rsidP="0029559F">
      <w:pPr>
        <w:jc w:val="center"/>
        <w:rPr>
          <w:rStyle w:val="fontstyle01"/>
          <w:color w:val="000000" w:themeColor="text1"/>
          <w:sz w:val="56"/>
          <w:szCs w:val="56"/>
        </w:rPr>
      </w:pPr>
      <w:r w:rsidRPr="001B26A2">
        <w:rPr>
          <w:rStyle w:val="fontstyle01"/>
          <w:color w:val="000000" w:themeColor="text1"/>
          <w:sz w:val="56"/>
          <w:szCs w:val="56"/>
        </w:rPr>
        <w:t xml:space="preserve"> </w:t>
      </w:r>
    </w:p>
    <w:p w14:paraId="479073EC" w14:textId="07321C78" w:rsidR="007C42D1" w:rsidRDefault="008272A3" w:rsidP="008272A3">
      <w:pPr>
        <w:jc w:val="center"/>
        <w:rPr>
          <w:rStyle w:val="fontstyle01"/>
          <w:color w:val="000000" w:themeColor="text1"/>
          <w:sz w:val="40"/>
          <w:szCs w:val="40"/>
        </w:rPr>
      </w:pPr>
      <w:r w:rsidRPr="007C42D1">
        <w:rPr>
          <w:rStyle w:val="fontstyle01"/>
          <w:color w:val="000000" w:themeColor="text1"/>
          <w:sz w:val="40"/>
          <w:szCs w:val="40"/>
        </w:rPr>
        <w:t xml:space="preserve">Statement of Common Ground </w:t>
      </w:r>
      <w:r w:rsidR="00400F7D" w:rsidRPr="007C42D1">
        <w:rPr>
          <w:rStyle w:val="fontstyle01"/>
          <w:color w:val="000000" w:themeColor="text1"/>
          <w:sz w:val="40"/>
          <w:szCs w:val="40"/>
        </w:rPr>
        <w:t xml:space="preserve">between </w:t>
      </w:r>
    </w:p>
    <w:p w14:paraId="287AEB41" w14:textId="77777777" w:rsidR="007C42D1" w:rsidRDefault="007C42D1" w:rsidP="008272A3">
      <w:pPr>
        <w:jc w:val="center"/>
        <w:rPr>
          <w:rStyle w:val="fontstyle01"/>
          <w:color w:val="000000" w:themeColor="text1"/>
          <w:sz w:val="40"/>
          <w:szCs w:val="40"/>
        </w:rPr>
      </w:pPr>
    </w:p>
    <w:p w14:paraId="34A02900" w14:textId="3F8338C4" w:rsidR="00F563F5" w:rsidRPr="007C42D1" w:rsidRDefault="00400F7D" w:rsidP="008272A3">
      <w:pPr>
        <w:jc w:val="center"/>
        <w:rPr>
          <w:rStyle w:val="fontstyle01"/>
          <w:color w:val="000000" w:themeColor="text1"/>
          <w:sz w:val="40"/>
          <w:szCs w:val="40"/>
        </w:rPr>
      </w:pPr>
      <w:r w:rsidRPr="007C42D1">
        <w:rPr>
          <w:rStyle w:val="fontstyle01"/>
          <w:color w:val="000000" w:themeColor="text1"/>
          <w:sz w:val="40"/>
          <w:szCs w:val="40"/>
        </w:rPr>
        <w:t xml:space="preserve">Chichester District Council </w:t>
      </w:r>
      <w:r w:rsidR="007C42D1">
        <w:rPr>
          <w:rStyle w:val="fontstyle01"/>
          <w:color w:val="000000" w:themeColor="text1"/>
          <w:sz w:val="40"/>
          <w:szCs w:val="40"/>
        </w:rPr>
        <w:t>and</w:t>
      </w:r>
    </w:p>
    <w:p w14:paraId="01759A68" w14:textId="63AD2839" w:rsidR="00AC6E27" w:rsidRPr="007C42D1" w:rsidRDefault="006A64D3" w:rsidP="008272A3">
      <w:pPr>
        <w:jc w:val="center"/>
        <w:rPr>
          <w:rStyle w:val="fontstyle01"/>
          <w:color w:val="000000" w:themeColor="text1"/>
          <w:sz w:val="40"/>
          <w:szCs w:val="40"/>
        </w:rPr>
      </w:pPr>
      <w:r>
        <w:rPr>
          <w:rStyle w:val="fontstyle01"/>
          <w:color w:val="000000" w:themeColor="text1"/>
          <w:sz w:val="40"/>
          <w:szCs w:val="40"/>
        </w:rPr>
        <w:t>East Hampshire District Council</w:t>
      </w:r>
    </w:p>
    <w:p w14:paraId="17B1375D" w14:textId="4D647ED4" w:rsidR="0029559F" w:rsidRDefault="0029559F" w:rsidP="0029559F">
      <w:pPr>
        <w:jc w:val="center"/>
        <w:rPr>
          <w:rStyle w:val="fontstyle01"/>
          <w:color w:val="000000" w:themeColor="text1"/>
          <w:sz w:val="40"/>
          <w:szCs w:val="40"/>
        </w:rPr>
      </w:pPr>
    </w:p>
    <w:p w14:paraId="23626F59" w14:textId="12566521" w:rsidR="00F147C7" w:rsidRDefault="00F147C7" w:rsidP="0029559F">
      <w:pPr>
        <w:jc w:val="center"/>
        <w:rPr>
          <w:rStyle w:val="fontstyle01"/>
          <w:color w:val="000000" w:themeColor="text1"/>
          <w:sz w:val="40"/>
          <w:szCs w:val="40"/>
        </w:rPr>
      </w:pPr>
    </w:p>
    <w:p w14:paraId="17725485" w14:textId="18212844" w:rsidR="00F147C7" w:rsidRDefault="00F147C7" w:rsidP="0029559F">
      <w:pPr>
        <w:jc w:val="center"/>
        <w:rPr>
          <w:rStyle w:val="fontstyle01"/>
          <w:color w:val="000000" w:themeColor="text1"/>
          <w:sz w:val="40"/>
          <w:szCs w:val="40"/>
        </w:rPr>
      </w:pPr>
    </w:p>
    <w:p w14:paraId="4B128A26" w14:textId="214ABEA8" w:rsidR="00F147C7" w:rsidRDefault="00F147C7" w:rsidP="0029559F">
      <w:pPr>
        <w:jc w:val="center"/>
        <w:rPr>
          <w:rStyle w:val="fontstyle01"/>
          <w:color w:val="000000" w:themeColor="text1"/>
          <w:sz w:val="40"/>
          <w:szCs w:val="40"/>
        </w:rPr>
      </w:pPr>
    </w:p>
    <w:p w14:paraId="4B80E742" w14:textId="2B34999B" w:rsidR="00F147C7" w:rsidRDefault="00F147C7" w:rsidP="0029559F">
      <w:pPr>
        <w:jc w:val="center"/>
        <w:rPr>
          <w:rStyle w:val="fontstyle01"/>
          <w:color w:val="000000" w:themeColor="text1"/>
          <w:sz w:val="40"/>
          <w:szCs w:val="40"/>
        </w:rPr>
      </w:pPr>
    </w:p>
    <w:p w14:paraId="1BF5A5DA" w14:textId="77777777" w:rsidR="00F147C7" w:rsidRPr="007C42D1" w:rsidRDefault="00F147C7" w:rsidP="0029559F">
      <w:pPr>
        <w:jc w:val="center"/>
        <w:rPr>
          <w:rStyle w:val="fontstyle01"/>
          <w:color w:val="000000" w:themeColor="text1"/>
          <w:sz w:val="40"/>
          <w:szCs w:val="40"/>
        </w:rPr>
      </w:pPr>
    </w:p>
    <w:p w14:paraId="04A5AB61" w14:textId="6B029ECE" w:rsidR="0029559F" w:rsidRPr="00F147C7" w:rsidRDefault="00A34E88" w:rsidP="00D406AB">
      <w:pPr>
        <w:ind w:left="1440"/>
        <w:jc w:val="left"/>
        <w:rPr>
          <w:rStyle w:val="fontstyle01"/>
          <w:color w:val="000000" w:themeColor="text1"/>
          <w:sz w:val="32"/>
          <w:szCs w:val="32"/>
        </w:rPr>
      </w:pPr>
      <w:r>
        <w:rPr>
          <w:rFonts w:cs="Arial"/>
          <w:b/>
          <w:bCs/>
          <w:noProof/>
          <w:color w:val="000000" w:themeColor="text1"/>
          <w:sz w:val="72"/>
          <w:szCs w:val="72"/>
        </w:rPr>
        <w:drawing>
          <wp:inline distT="0" distB="0" distL="0" distR="0" wp14:anchorId="7C27C037" wp14:editId="4F4BD342">
            <wp:extent cx="859536" cy="8412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1">
                      <a:extLst>
                        <a:ext uri="{28A0092B-C50C-407E-A947-70E740481C1C}">
                          <a14:useLocalDpi xmlns:a14="http://schemas.microsoft.com/office/drawing/2010/main" val="0"/>
                        </a:ext>
                      </a:extLst>
                    </a:blip>
                    <a:stretch>
                      <a:fillRect/>
                    </a:stretch>
                  </pic:blipFill>
                  <pic:spPr>
                    <a:xfrm>
                      <a:off x="0" y="0"/>
                      <a:ext cx="859536" cy="841248"/>
                    </a:xfrm>
                    <a:prstGeom prst="rect">
                      <a:avLst/>
                    </a:prstGeom>
                  </pic:spPr>
                </pic:pic>
              </a:graphicData>
            </a:graphic>
          </wp:inline>
        </w:drawing>
      </w:r>
      <w:r w:rsidR="00F147C7">
        <w:rPr>
          <w:rStyle w:val="fontstyle01"/>
          <w:color w:val="000000" w:themeColor="text1"/>
        </w:rPr>
        <w:tab/>
      </w:r>
      <w:r w:rsidR="00F147C7">
        <w:rPr>
          <w:rStyle w:val="fontstyle01"/>
          <w:color w:val="000000" w:themeColor="text1"/>
        </w:rPr>
        <w:tab/>
      </w:r>
      <w:r w:rsidR="00F147C7">
        <w:rPr>
          <w:rStyle w:val="fontstyle01"/>
          <w:color w:val="000000" w:themeColor="text1"/>
        </w:rPr>
        <w:tab/>
      </w:r>
      <w:r w:rsidR="00F147C7">
        <w:rPr>
          <w:rStyle w:val="fontstyle01"/>
          <w:color w:val="000000" w:themeColor="text1"/>
        </w:rPr>
        <w:tab/>
      </w:r>
      <w:r w:rsidR="00F147C7">
        <w:rPr>
          <w:rStyle w:val="fontstyle01"/>
          <w:color w:val="000000" w:themeColor="text1"/>
        </w:rPr>
        <w:tab/>
      </w:r>
      <w:r w:rsidR="00F147C7">
        <w:rPr>
          <w:rStyle w:val="fontstyle01"/>
          <w:color w:val="000000" w:themeColor="text1"/>
        </w:rPr>
        <w:tab/>
      </w:r>
      <w:r w:rsidR="00A07288">
        <w:rPr>
          <w:rFonts w:cs="Arial"/>
          <w:b/>
          <w:bCs/>
          <w:noProof/>
          <w:color w:val="000000" w:themeColor="text1"/>
          <w:sz w:val="32"/>
          <w:szCs w:val="32"/>
        </w:rPr>
        <w:drawing>
          <wp:inline distT="0" distB="0" distL="0" distR="0" wp14:anchorId="7454AF13" wp14:editId="1C8BFB37">
            <wp:extent cx="1777778" cy="1079365"/>
            <wp:effectExtent l="0" t="0" r="0" b="6985"/>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777778" cy="1079365"/>
                    </a:xfrm>
                    <a:prstGeom prst="rect">
                      <a:avLst/>
                    </a:prstGeom>
                  </pic:spPr>
                </pic:pic>
              </a:graphicData>
            </a:graphic>
          </wp:inline>
        </w:drawing>
      </w:r>
    </w:p>
    <w:p w14:paraId="62AC56E1" w14:textId="77777777" w:rsidR="0029559F" w:rsidRDefault="0029559F" w:rsidP="0029559F">
      <w:pPr>
        <w:jc w:val="center"/>
        <w:rPr>
          <w:rStyle w:val="fontstyle01"/>
          <w:color w:val="000000" w:themeColor="text1"/>
        </w:rPr>
      </w:pPr>
    </w:p>
    <w:p w14:paraId="024B592A" w14:textId="77777777" w:rsidR="001B26A2" w:rsidRDefault="001B26A2" w:rsidP="00A34E88">
      <w:pPr>
        <w:rPr>
          <w:rStyle w:val="fontstyle01"/>
          <w:b w:val="0"/>
          <w:color w:val="000000" w:themeColor="text1"/>
          <w:sz w:val="56"/>
          <w:szCs w:val="56"/>
        </w:rPr>
      </w:pPr>
    </w:p>
    <w:p w14:paraId="1FA857DB" w14:textId="77777777" w:rsidR="001B26A2" w:rsidRDefault="001B26A2" w:rsidP="00A34E88">
      <w:pPr>
        <w:rPr>
          <w:rStyle w:val="fontstyle01"/>
          <w:b w:val="0"/>
          <w:color w:val="000000" w:themeColor="text1"/>
          <w:sz w:val="56"/>
          <w:szCs w:val="56"/>
        </w:rPr>
      </w:pPr>
    </w:p>
    <w:p w14:paraId="4D34EE79" w14:textId="77777777" w:rsidR="001B26A2" w:rsidRDefault="001B26A2" w:rsidP="00A34E88">
      <w:pPr>
        <w:rPr>
          <w:rStyle w:val="fontstyle01"/>
          <w:b w:val="0"/>
          <w:color w:val="000000" w:themeColor="text1"/>
          <w:sz w:val="56"/>
          <w:szCs w:val="56"/>
        </w:rPr>
      </w:pPr>
    </w:p>
    <w:p w14:paraId="02AD71BA" w14:textId="12CCC365" w:rsidR="008272A3" w:rsidRPr="00760B1C" w:rsidRDefault="0041135D" w:rsidP="001B26A2">
      <w:pPr>
        <w:jc w:val="right"/>
        <w:rPr>
          <w:rStyle w:val="fontstyle01"/>
          <w:b w:val="0"/>
          <w:color w:val="000000" w:themeColor="text1"/>
          <w:sz w:val="40"/>
          <w:szCs w:val="40"/>
        </w:rPr>
      </w:pPr>
      <w:r w:rsidRPr="00665248">
        <w:rPr>
          <w:rStyle w:val="fontstyle01"/>
          <w:b w:val="0"/>
          <w:color w:val="000000" w:themeColor="text1"/>
          <w:sz w:val="40"/>
          <w:szCs w:val="40"/>
        </w:rPr>
        <w:t>January 2024</w:t>
      </w:r>
    </w:p>
    <w:p w14:paraId="7F3BC0B0" w14:textId="2BDF4A51" w:rsidR="00831A54" w:rsidRDefault="00831A54">
      <w:pPr>
        <w:spacing w:after="200" w:line="276" w:lineRule="auto"/>
        <w:jc w:val="left"/>
        <w:rPr>
          <w:rStyle w:val="fontstyle01"/>
          <w:b w:val="0"/>
          <w:color w:val="000000" w:themeColor="text1"/>
          <w:sz w:val="52"/>
          <w:szCs w:val="52"/>
        </w:rPr>
        <w:sectPr w:rsidR="00831A54" w:rsidSect="00F563F5">
          <w:headerReference w:type="default" r:id="rId13"/>
          <w:footerReference w:type="default" r:id="rId14"/>
          <w:headerReference w:type="first" r:id="rId15"/>
          <w:footerReference w:type="first" r:id="rId16"/>
          <w:pgSz w:w="11906" w:h="16838"/>
          <w:pgMar w:top="1008" w:right="864" w:bottom="720" w:left="864" w:header="706" w:footer="706" w:gutter="0"/>
          <w:cols w:space="708"/>
          <w:titlePg/>
          <w:docGrid w:linePitch="360"/>
        </w:sectPr>
      </w:pPr>
    </w:p>
    <w:p w14:paraId="38F89204" w14:textId="77777777" w:rsidR="008272A3" w:rsidRPr="00831A54" w:rsidRDefault="008272A3">
      <w:pPr>
        <w:spacing w:after="200" w:line="276" w:lineRule="auto"/>
        <w:jc w:val="left"/>
        <w:rPr>
          <w:rStyle w:val="fontstyle01"/>
          <w:b w:val="0"/>
          <w:color w:val="000000" w:themeColor="text1"/>
          <w:sz w:val="22"/>
          <w:szCs w:val="22"/>
        </w:rPr>
      </w:pPr>
    </w:p>
    <w:p w14:paraId="57B1E4CC" w14:textId="6CE32136" w:rsidR="001B26A2" w:rsidRPr="00434144" w:rsidRDefault="008272A3" w:rsidP="008272A3">
      <w:pPr>
        <w:jc w:val="left"/>
        <w:rPr>
          <w:rStyle w:val="fontstyle01"/>
          <w:b w:val="0"/>
          <w:color w:val="000000" w:themeColor="text1"/>
          <w:sz w:val="22"/>
          <w:szCs w:val="22"/>
        </w:rPr>
      </w:pPr>
      <w:r w:rsidRPr="00434144">
        <w:rPr>
          <w:rStyle w:val="fontstyle01"/>
          <w:b w:val="0"/>
          <w:color w:val="000000" w:themeColor="text1"/>
          <w:sz w:val="22"/>
          <w:szCs w:val="22"/>
        </w:rPr>
        <w:t>Version</w:t>
      </w:r>
    </w:p>
    <w:p w14:paraId="607E13EB" w14:textId="5FCF0F96" w:rsidR="008272A3" w:rsidRPr="00900D4C" w:rsidRDefault="008272A3" w:rsidP="008272A3">
      <w:pPr>
        <w:jc w:val="left"/>
        <w:rPr>
          <w:rStyle w:val="fontstyle01"/>
          <w:b w:val="0"/>
          <w:color w:val="000000" w:themeColor="text1"/>
          <w:sz w:val="22"/>
          <w:szCs w:val="22"/>
        </w:rPr>
      </w:pPr>
    </w:p>
    <w:tbl>
      <w:tblPr>
        <w:tblStyle w:val="TableGrid"/>
        <w:tblW w:w="10255" w:type="dxa"/>
        <w:tblLook w:val="04A0" w:firstRow="1" w:lastRow="0" w:firstColumn="1" w:lastColumn="0" w:noHBand="0" w:noVBand="1"/>
      </w:tblPr>
      <w:tblGrid>
        <w:gridCol w:w="2524"/>
        <w:gridCol w:w="2283"/>
        <w:gridCol w:w="5448"/>
      </w:tblGrid>
      <w:tr w:rsidR="00434144" w:rsidRPr="00434144" w14:paraId="73459942" w14:textId="7A15C42D" w:rsidTr="00F3538E">
        <w:tc>
          <w:tcPr>
            <w:tcW w:w="2524" w:type="dxa"/>
          </w:tcPr>
          <w:p w14:paraId="164B8333" w14:textId="41927133" w:rsidR="00434144" w:rsidRPr="00434144" w:rsidRDefault="00434144" w:rsidP="008272A3">
            <w:pPr>
              <w:jc w:val="left"/>
              <w:rPr>
                <w:rStyle w:val="fontstyle01"/>
                <w:b w:val="0"/>
                <w:color w:val="000000" w:themeColor="text1"/>
                <w:sz w:val="22"/>
                <w:szCs w:val="22"/>
              </w:rPr>
            </w:pPr>
            <w:bookmarkStart w:id="0" w:name="_Hlk118814857"/>
            <w:r w:rsidRPr="00434144">
              <w:rPr>
                <w:rStyle w:val="fontstyle01"/>
                <w:b w:val="0"/>
                <w:color w:val="000000" w:themeColor="text1"/>
                <w:sz w:val="22"/>
                <w:szCs w:val="22"/>
              </w:rPr>
              <w:t>Version</w:t>
            </w:r>
          </w:p>
        </w:tc>
        <w:tc>
          <w:tcPr>
            <w:tcW w:w="2283" w:type="dxa"/>
          </w:tcPr>
          <w:p w14:paraId="69F4E6C2" w14:textId="4BC8F3D3" w:rsidR="00434144" w:rsidRPr="00434144" w:rsidRDefault="00434144" w:rsidP="008272A3">
            <w:pPr>
              <w:jc w:val="left"/>
              <w:rPr>
                <w:rStyle w:val="fontstyle01"/>
                <w:b w:val="0"/>
                <w:color w:val="000000" w:themeColor="text1"/>
                <w:sz w:val="22"/>
                <w:szCs w:val="22"/>
              </w:rPr>
            </w:pPr>
            <w:r w:rsidRPr="00434144">
              <w:rPr>
                <w:rStyle w:val="fontstyle01"/>
                <w:b w:val="0"/>
                <w:color w:val="000000" w:themeColor="text1"/>
                <w:sz w:val="22"/>
                <w:szCs w:val="22"/>
              </w:rPr>
              <w:t>Date</w:t>
            </w:r>
          </w:p>
        </w:tc>
        <w:tc>
          <w:tcPr>
            <w:tcW w:w="5448" w:type="dxa"/>
          </w:tcPr>
          <w:p w14:paraId="3013F613" w14:textId="5AEBD1F7" w:rsidR="00434144" w:rsidRPr="00434144" w:rsidRDefault="00434144" w:rsidP="008272A3">
            <w:pPr>
              <w:jc w:val="left"/>
              <w:rPr>
                <w:rStyle w:val="fontstyle01"/>
                <w:b w:val="0"/>
                <w:color w:val="000000" w:themeColor="text1"/>
                <w:sz w:val="22"/>
                <w:szCs w:val="22"/>
              </w:rPr>
            </w:pPr>
            <w:r w:rsidRPr="00434144">
              <w:rPr>
                <w:rStyle w:val="fontstyle01"/>
                <w:b w:val="0"/>
                <w:color w:val="000000" w:themeColor="text1"/>
                <w:sz w:val="22"/>
                <w:szCs w:val="22"/>
              </w:rPr>
              <w:t>Changes</w:t>
            </w:r>
          </w:p>
        </w:tc>
      </w:tr>
      <w:tr w:rsidR="00434144" w:rsidRPr="00434144" w14:paraId="5C177712" w14:textId="08D3F6F8" w:rsidTr="00F3538E">
        <w:tc>
          <w:tcPr>
            <w:tcW w:w="2524" w:type="dxa"/>
          </w:tcPr>
          <w:p w14:paraId="05C4970A" w14:textId="6A755379" w:rsidR="00434144" w:rsidRPr="00434144" w:rsidRDefault="00434144" w:rsidP="008272A3">
            <w:pPr>
              <w:jc w:val="left"/>
              <w:rPr>
                <w:rStyle w:val="fontstyle01"/>
                <w:b w:val="0"/>
                <w:color w:val="000000" w:themeColor="text1"/>
                <w:sz w:val="22"/>
                <w:szCs w:val="22"/>
              </w:rPr>
            </w:pPr>
            <w:r w:rsidRPr="00434144">
              <w:rPr>
                <w:rStyle w:val="fontstyle01"/>
                <w:b w:val="0"/>
                <w:color w:val="000000" w:themeColor="text1"/>
                <w:sz w:val="22"/>
                <w:szCs w:val="22"/>
              </w:rPr>
              <w:t>Version 0.1</w:t>
            </w:r>
          </w:p>
        </w:tc>
        <w:tc>
          <w:tcPr>
            <w:tcW w:w="2283" w:type="dxa"/>
          </w:tcPr>
          <w:p w14:paraId="61E2FD2C" w14:textId="64328B5C" w:rsidR="00434144" w:rsidRPr="008666B9" w:rsidRDefault="008666B9" w:rsidP="008272A3">
            <w:pPr>
              <w:jc w:val="left"/>
              <w:rPr>
                <w:rStyle w:val="fontstyle01"/>
                <w:b w:val="0"/>
                <w:color w:val="000000" w:themeColor="text1"/>
                <w:sz w:val="22"/>
                <w:szCs w:val="22"/>
              </w:rPr>
            </w:pPr>
            <w:r>
              <w:rPr>
                <w:rStyle w:val="fontstyle01"/>
                <w:b w:val="0"/>
                <w:color w:val="000000" w:themeColor="text1"/>
                <w:sz w:val="22"/>
                <w:szCs w:val="22"/>
              </w:rPr>
              <w:t>2</w:t>
            </w:r>
            <w:r w:rsidRPr="008666B9">
              <w:rPr>
                <w:rStyle w:val="fontstyle01"/>
                <w:b w:val="0"/>
                <w:bCs w:val="0"/>
                <w:color w:val="000000" w:themeColor="text1"/>
                <w:sz w:val="22"/>
                <w:szCs w:val="22"/>
              </w:rPr>
              <w:t>6</w:t>
            </w:r>
            <w:r>
              <w:rPr>
                <w:rStyle w:val="fontstyle01"/>
                <w:b w:val="0"/>
                <w:bCs w:val="0"/>
                <w:color w:val="000000" w:themeColor="text1"/>
                <w:sz w:val="22"/>
                <w:szCs w:val="22"/>
              </w:rPr>
              <w:t>/</w:t>
            </w:r>
            <w:r w:rsidRPr="008666B9">
              <w:rPr>
                <w:rStyle w:val="fontstyle01"/>
                <w:b w:val="0"/>
                <w:bCs w:val="0"/>
                <w:color w:val="000000" w:themeColor="text1"/>
                <w:sz w:val="22"/>
                <w:szCs w:val="22"/>
              </w:rPr>
              <w:t>01/23</w:t>
            </w:r>
          </w:p>
        </w:tc>
        <w:tc>
          <w:tcPr>
            <w:tcW w:w="5448" w:type="dxa"/>
          </w:tcPr>
          <w:p w14:paraId="46B6472F" w14:textId="1598B4D7" w:rsidR="00434144" w:rsidRPr="00434144" w:rsidRDefault="00434144" w:rsidP="008272A3">
            <w:pPr>
              <w:jc w:val="left"/>
              <w:rPr>
                <w:rStyle w:val="fontstyle01"/>
                <w:b w:val="0"/>
                <w:color w:val="000000" w:themeColor="text1"/>
                <w:sz w:val="22"/>
                <w:szCs w:val="22"/>
              </w:rPr>
            </w:pPr>
            <w:r w:rsidRPr="00434144">
              <w:rPr>
                <w:rStyle w:val="fontstyle01"/>
                <w:b w:val="0"/>
                <w:color w:val="000000" w:themeColor="text1"/>
                <w:sz w:val="22"/>
                <w:szCs w:val="22"/>
              </w:rPr>
              <w:t>First draft</w:t>
            </w:r>
            <w:r w:rsidR="00F147C7">
              <w:rPr>
                <w:rStyle w:val="fontstyle01"/>
                <w:b w:val="0"/>
                <w:color w:val="000000" w:themeColor="text1"/>
                <w:sz w:val="22"/>
                <w:szCs w:val="22"/>
              </w:rPr>
              <w:t xml:space="preserve"> (CDC)</w:t>
            </w:r>
          </w:p>
        </w:tc>
      </w:tr>
      <w:tr w:rsidR="00434144" w:rsidRPr="00434144" w14:paraId="7CE1F629" w14:textId="59D5ADAA" w:rsidTr="00F3538E">
        <w:tc>
          <w:tcPr>
            <w:tcW w:w="2524" w:type="dxa"/>
          </w:tcPr>
          <w:p w14:paraId="0B3FD192" w14:textId="4851EF70" w:rsidR="00434144" w:rsidRPr="00434144" w:rsidRDefault="00A07288" w:rsidP="008272A3">
            <w:pPr>
              <w:jc w:val="left"/>
              <w:rPr>
                <w:rStyle w:val="fontstyle01"/>
                <w:b w:val="0"/>
                <w:color w:val="000000" w:themeColor="text1"/>
                <w:sz w:val="22"/>
                <w:szCs w:val="22"/>
              </w:rPr>
            </w:pPr>
            <w:r>
              <w:rPr>
                <w:rStyle w:val="fontstyle01"/>
                <w:b w:val="0"/>
                <w:color w:val="000000" w:themeColor="text1"/>
                <w:sz w:val="22"/>
                <w:szCs w:val="22"/>
              </w:rPr>
              <w:t>Version 0.2</w:t>
            </w:r>
          </w:p>
        </w:tc>
        <w:tc>
          <w:tcPr>
            <w:tcW w:w="2283" w:type="dxa"/>
          </w:tcPr>
          <w:p w14:paraId="2A579453" w14:textId="5EE89825" w:rsidR="00434144" w:rsidRPr="00434144" w:rsidRDefault="00A07288" w:rsidP="008272A3">
            <w:pPr>
              <w:jc w:val="left"/>
              <w:rPr>
                <w:rStyle w:val="fontstyle01"/>
                <w:b w:val="0"/>
                <w:color w:val="000000" w:themeColor="text1"/>
                <w:sz w:val="22"/>
                <w:szCs w:val="22"/>
              </w:rPr>
            </w:pPr>
            <w:r>
              <w:rPr>
                <w:rStyle w:val="fontstyle01"/>
                <w:b w:val="0"/>
                <w:color w:val="000000" w:themeColor="text1"/>
                <w:sz w:val="22"/>
                <w:szCs w:val="22"/>
              </w:rPr>
              <w:t>09/02/23</w:t>
            </w:r>
          </w:p>
        </w:tc>
        <w:tc>
          <w:tcPr>
            <w:tcW w:w="5448" w:type="dxa"/>
          </w:tcPr>
          <w:p w14:paraId="7574398E" w14:textId="3C55C7BD" w:rsidR="00434144" w:rsidRPr="00434144" w:rsidRDefault="00A07288" w:rsidP="008272A3">
            <w:pPr>
              <w:jc w:val="left"/>
              <w:rPr>
                <w:rStyle w:val="fontstyle01"/>
                <w:b w:val="0"/>
                <w:color w:val="000000" w:themeColor="text1"/>
                <w:sz w:val="22"/>
                <w:szCs w:val="22"/>
              </w:rPr>
            </w:pPr>
            <w:r>
              <w:rPr>
                <w:rStyle w:val="fontstyle01"/>
                <w:b w:val="0"/>
                <w:color w:val="000000" w:themeColor="text1"/>
                <w:sz w:val="22"/>
                <w:szCs w:val="22"/>
              </w:rPr>
              <w:t>Amends (EHDC)</w:t>
            </w:r>
          </w:p>
        </w:tc>
      </w:tr>
      <w:tr w:rsidR="00F3538E" w:rsidRPr="00434144" w14:paraId="39145115" w14:textId="06D104E2" w:rsidTr="00F3538E">
        <w:tc>
          <w:tcPr>
            <w:tcW w:w="2524" w:type="dxa"/>
          </w:tcPr>
          <w:p w14:paraId="03AD8413" w14:textId="7DB09B82" w:rsidR="00F3538E" w:rsidRPr="00434144" w:rsidRDefault="00F3538E" w:rsidP="00F3538E">
            <w:pPr>
              <w:jc w:val="left"/>
              <w:rPr>
                <w:rStyle w:val="fontstyle01"/>
                <w:b w:val="0"/>
                <w:color w:val="000000" w:themeColor="text1"/>
                <w:sz w:val="22"/>
                <w:szCs w:val="22"/>
              </w:rPr>
            </w:pPr>
            <w:r>
              <w:rPr>
                <w:rStyle w:val="fontstyle01"/>
                <w:b w:val="0"/>
                <w:color w:val="000000" w:themeColor="text1"/>
                <w:sz w:val="22"/>
                <w:szCs w:val="22"/>
              </w:rPr>
              <w:t>Version 0.3</w:t>
            </w:r>
          </w:p>
        </w:tc>
        <w:tc>
          <w:tcPr>
            <w:tcW w:w="2283" w:type="dxa"/>
          </w:tcPr>
          <w:p w14:paraId="32B08613" w14:textId="20A0A2F8" w:rsidR="00F3538E" w:rsidRPr="00434144" w:rsidRDefault="0041135D" w:rsidP="00F3538E">
            <w:pPr>
              <w:jc w:val="left"/>
              <w:rPr>
                <w:rStyle w:val="fontstyle01"/>
                <w:b w:val="0"/>
                <w:color w:val="000000" w:themeColor="text1"/>
                <w:sz w:val="22"/>
                <w:szCs w:val="22"/>
              </w:rPr>
            </w:pPr>
            <w:r>
              <w:rPr>
                <w:rStyle w:val="fontstyle01"/>
                <w:b w:val="0"/>
                <w:color w:val="000000" w:themeColor="text1"/>
                <w:sz w:val="22"/>
                <w:szCs w:val="22"/>
              </w:rPr>
              <w:t>0</w:t>
            </w:r>
            <w:r w:rsidR="006678C4">
              <w:rPr>
                <w:rStyle w:val="fontstyle01"/>
                <w:b w:val="0"/>
                <w:color w:val="000000" w:themeColor="text1"/>
                <w:sz w:val="22"/>
                <w:szCs w:val="22"/>
              </w:rPr>
              <w:t>8</w:t>
            </w:r>
            <w:r>
              <w:rPr>
                <w:rStyle w:val="fontstyle01"/>
                <w:b w:val="0"/>
                <w:color w:val="000000" w:themeColor="text1"/>
                <w:sz w:val="22"/>
                <w:szCs w:val="22"/>
              </w:rPr>
              <w:t>/12/23</w:t>
            </w:r>
          </w:p>
        </w:tc>
        <w:tc>
          <w:tcPr>
            <w:tcW w:w="5448" w:type="dxa"/>
          </w:tcPr>
          <w:p w14:paraId="1BB5152A" w14:textId="48F0919B" w:rsidR="00F3538E" w:rsidRPr="00434144" w:rsidRDefault="001954DD" w:rsidP="00F3538E">
            <w:pPr>
              <w:jc w:val="left"/>
              <w:rPr>
                <w:rStyle w:val="fontstyle01"/>
                <w:b w:val="0"/>
                <w:color w:val="000000" w:themeColor="text1"/>
                <w:sz w:val="22"/>
                <w:szCs w:val="22"/>
              </w:rPr>
            </w:pPr>
            <w:r>
              <w:rPr>
                <w:rStyle w:val="fontstyle01"/>
                <w:b w:val="0"/>
                <w:color w:val="000000" w:themeColor="text1"/>
                <w:sz w:val="22"/>
                <w:szCs w:val="22"/>
              </w:rPr>
              <w:t>Amends (EHDC)</w:t>
            </w:r>
          </w:p>
        </w:tc>
      </w:tr>
      <w:tr w:rsidR="00F35F1C" w:rsidRPr="00434144" w14:paraId="079357A3" w14:textId="77777777" w:rsidTr="00151E73">
        <w:tc>
          <w:tcPr>
            <w:tcW w:w="2524" w:type="dxa"/>
          </w:tcPr>
          <w:p w14:paraId="295F9050" w14:textId="1BFB163C" w:rsidR="00F35F1C" w:rsidRPr="00434144" w:rsidRDefault="00F35F1C" w:rsidP="00151E73">
            <w:pPr>
              <w:jc w:val="left"/>
              <w:rPr>
                <w:rStyle w:val="fontstyle01"/>
                <w:b w:val="0"/>
                <w:color w:val="000000" w:themeColor="text1"/>
                <w:sz w:val="22"/>
                <w:szCs w:val="22"/>
              </w:rPr>
            </w:pPr>
            <w:r>
              <w:rPr>
                <w:rStyle w:val="fontstyle01"/>
                <w:b w:val="0"/>
                <w:color w:val="000000" w:themeColor="text1"/>
                <w:sz w:val="22"/>
                <w:szCs w:val="22"/>
              </w:rPr>
              <w:t>Version 0.4</w:t>
            </w:r>
          </w:p>
        </w:tc>
        <w:tc>
          <w:tcPr>
            <w:tcW w:w="2283" w:type="dxa"/>
          </w:tcPr>
          <w:p w14:paraId="52301FC8" w14:textId="33FBDCFC" w:rsidR="00F35F1C" w:rsidRPr="00434144" w:rsidRDefault="00F35F1C" w:rsidP="00151E73">
            <w:pPr>
              <w:jc w:val="left"/>
              <w:rPr>
                <w:rStyle w:val="fontstyle01"/>
                <w:b w:val="0"/>
                <w:color w:val="000000" w:themeColor="text1"/>
                <w:sz w:val="22"/>
                <w:szCs w:val="22"/>
              </w:rPr>
            </w:pPr>
            <w:r>
              <w:rPr>
                <w:rStyle w:val="fontstyle01"/>
                <w:b w:val="0"/>
                <w:color w:val="000000" w:themeColor="text1"/>
                <w:sz w:val="22"/>
                <w:szCs w:val="22"/>
              </w:rPr>
              <w:t>19/12/23</w:t>
            </w:r>
          </w:p>
        </w:tc>
        <w:tc>
          <w:tcPr>
            <w:tcW w:w="5448" w:type="dxa"/>
          </w:tcPr>
          <w:p w14:paraId="1B4029E1" w14:textId="7F2C838E" w:rsidR="00F35F1C" w:rsidRPr="00434144" w:rsidRDefault="00F35F1C" w:rsidP="00151E73">
            <w:pPr>
              <w:jc w:val="left"/>
              <w:rPr>
                <w:rStyle w:val="fontstyle01"/>
                <w:b w:val="0"/>
                <w:color w:val="000000" w:themeColor="text1"/>
                <w:sz w:val="22"/>
                <w:szCs w:val="22"/>
              </w:rPr>
            </w:pPr>
            <w:r>
              <w:rPr>
                <w:rStyle w:val="fontstyle01"/>
                <w:b w:val="0"/>
                <w:color w:val="000000" w:themeColor="text1"/>
                <w:sz w:val="22"/>
                <w:szCs w:val="22"/>
              </w:rPr>
              <w:t>Amends (CDC)</w:t>
            </w:r>
          </w:p>
        </w:tc>
      </w:tr>
      <w:tr w:rsidR="00CA624A" w:rsidRPr="00434144" w14:paraId="527414EF" w14:textId="0CF9B58B" w:rsidTr="00F3538E">
        <w:tc>
          <w:tcPr>
            <w:tcW w:w="2524" w:type="dxa"/>
          </w:tcPr>
          <w:p w14:paraId="5B7765B9" w14:textId="14FDAAC9" w:rsidR="00CA624A" w:rsidRPr="00434144" w:rsidRDefault="00CA624A" w:rsidP="00CA624A">
            <w:pPr>
              <w:pStyle w:val="ListParagraph"/>
              <w:spacing w:after="0" w:line="240" w:lineRule="auto"/>
              <w:ind w:left="0"/>
              <w:rPr>
                <w:rStyle w:val="fontstyle01"/>
                <w:b w:val="0"/>
                <w:color w:val="000000" w:themeColor="text1"/>
                <w:sz w:val="22"/>
                <w:szCs w:val="22"/>
              </w:rPr>
            </w:pPr>
            <w:r>
              <w:rPr>
                <w:rStyle w:val="fontstyle01"/>
                <w:b w:val="0"/>
                <w:color w:val="000000" w:themeColor="text1"/>
                <w:sz w:val="22"/>
                <w:szCs w:val="22"/>
              </w:rPr>
              <w:t>Version 0.5</w:t>
            </w:r>
          </w:p>
        </w:tc>
        <w:tc>
          <w:tcPr>
            <w:tcW w:w="2283" w:type="dxa"/>
          </w:tcPr>
          <w:p w14:paraId="0E8654E9" w14:textId="7C0ADAA7" w:rsidR="00CA624A" w:rsidRPr="00434144" w:rsidRDefault="00CA624A" w:rsidP="00CA624A">
            <w:pPr>
              <w:jc w:val="left"/>
              <w:rPr>
                <w:rStyle w:val="fontstyle01"/>
                <w:b w:val="0"/>
                <w:color w:val="000000" w:themeColor="text1"/>
                <w:sz w:val="22"/>
                <w:szCs w:val="22"/>
              </w:rPr>
            </w:pPr>
            <w:r>
              <w:rPr>
                <w:rStyle w:val="fontstyle01"/>
                <w:b w:val="0"/>
                <w:color w:val="000000" w:themeColor="text1"/>
                <w:sz w:val="22"/>
                <w:szCs w:val="22"/>
              </w:rPr>
              <w:t>09/01/24</w:t>
            </w:r>
          </w:p>
        </w:tc>
        <w:tc>
          <w:tcPr>
            <w:tcW w:w="5448" w:type="dxa"/>
          </w:tcPr>
          <w:p w14:paraId="62B63B55" w14:textId="71BB0C54" w:rsidR="00CA624A" w:rsidRPr="00434144" w:rsidRDefault="00CA624A" w:rsidP="00CA624A">
            <w:pPr>
              <w:jc w:val="left"/>
              <w:rPr>
                <w:rStyle w:val="fontstyle01"/>
                <w:b w:val="0"/>
                <w:color w:val="000000" w:themeColor="text1"/>
                <w:sz w:val="22"/>
                <w:szCs w:val="22"/>
              </w:rPr>
            </w:pPr>
            <w:r>
              <w:rPr>
                <w:rStyle w:val="fontstyle01"/>
                <w:b w:val="0"/>
                <w:color w:val="000000" w:themeColor="text1"/>
                <w:sz w:val="22"/>
                <w:szCs w:val="22"/>
              </w:rPr>
              <w:t>EHDC Signed</w:t>
            </w:r>
          </w:p>
        </w:tc>
      </w:tr>
      <w:tr w:rsidR="00857CA1" w:rsidRPr="00434144" w14:paraId="3DD674A5" w14:textId="77777777" w:rsidTr="00F3538E">
        <w:tc>
          <w:tcPr>
            <w:tcW w:w="2524" w:type="dxa"/>
          </w:tcPr>
          <w:p w14:paraId="2CC954E6" w14:textId="71A5DA16" w:rsidR="00857CA1" w:rsidRDefault="00857CA1" w:rsidP="00857CA1">
            <w:pPr>
              <w:pStyle w:val="ListParagraph"/>
              <w:spacing w:after="0" w:line="240" w:lineRule="auto"/>
              <w:ind w:left="0"/>
              <w:rPr>
                <w:rStyle w:val="fontstyle01"/>
                <w:b w:val="0"/>
                <w:color w:val="000000" w:themeColor="text1"/>
                <w:sz w:val="22"/>
                <w:szCs w:val="22"/>
              </w:rPr>
            </w:pPr>
            <w:r>
              <w:rPr>
                <w:rStyle w:val="fontstyle01"/>
                <w:b w:val="0"/>
                <w:color w:val="000000" w:themeColor="text1"/>
                <w:sz w:val="22"/>
                <w:szCs w:val="22"/>
              </w:rPr>
              <w:t>Version 0.</w:t>
            </w:r>
            <w:r>
              <w:rPr>
                <w:rStyle w:val="fontstyle01"/>
                <w:b w:val="0"/>
                <w:color w:val="000000" w:themeColor="text1"/>
                <w:sz w:val="22"/>
                <w:szCs w:val="22"/>
              </w:rPr>
              <w:t>6</w:t>
            </w:r>
          </w:p>
        </w:tc>
        <w:tc>
          <w:tcPr>
            <w:tcW w:w="2283" w:type="dxa"/>
          </w:tcPr>
          <w:p w14:paraId="42CAD671" w14:textId="21E9D22C" w:rsidR="00857CA1" w:rsidRDefault="00857CA1" w:rsidP="00857CA1">
            <w:pPr>
              <w:jc w:val="left"/>
              <w:rPr>
                <w:rStyle w:val="fontstyle01"/>
                <w:b w:val="0"/>
                <w:color w:val="000000" w:themeColor="text1"/>
                <w:sz w:val="22"/>
                <w:szCs w:val="22"/>
              </w:rPr>
            </w:pPr>
            <w:r>
              <w:rPr>
                <w:rStyle w:val="fontstyle01"/>
                <w:b w:val="0"/>
                <w:color w:val="000000" w:themeColor="text1"/>
                <w:sz w:val="22"/>
                <w:szCs w:val="22"/>
              </w:rPr>
              <w:t>18/01/24</w:t>
            </w:r>
          </w:p>
        </w:tc>
        <w:tc>
          <w:tcPr>
            <w:tcW w:w="5448" w:type="dxa"/>
          </w:tcPr>
          <w:p w14:paraId="7A91938D" w14:textId="58EF25D8" w:rsidR="00857CA1" w:rsidRDefault="00857CA1" w:rsidP="00857CA1">
            <w:pPr>
              <w:jc w:val="left"/>
              <w:rPr>
                <w:rStyle w:val="fontstyle01"/>
                <w:b w:val="0"/>
                <w:color w:val="000000" w:themeColor="text1"/>
                <w:sz w:val="22"/>
                <w:szCs w:val="22"/>
              </w:rPr>
            </w:pPr>
            <w:r>
              <w:rPr>
                <w:rStyle w:val="fontstyle01"/>
                <w:b w:val="0"/>
                <w:color w:val="000000" w:themeColor="text1"/>
                <w:sz w:val="22"/>
                <w:szCs w:val="22"/>
              </w:rPr>
              <w:t>CDC Signed</w:t>
            </w:r>
          </w:p>
        </w:tc>
      </w:tr>
      <w:bookmarkEnd w:id="0"/>
    </w:tbl>
    <w:p w14:paraId="2595D8F1" w14:textId="77777777" w:rsidR="008272A3" w:rsidRPr="00900D4C" w:rsidRDefault="008272A3" w:rsidP="008272A3">
      <w:pPr>
        <w:jc w:val="left"/>
        <w:rPr>
          <w:rStyle w:val="fontstyle01"/>
          <w:b w:val="0"/>
          <w:color w:val="000000" w:themeColor="text1"/>
          <w:sz w:val="22"/>
          <w:szCs w:val="22"/>
        </w:rPr>
      </w:pPr>
    </w:p>
    <w:p w14:paraId="48C1F27D" w14:textId="04D61D09" w:rsidR="0077242D" w:rsidRPr="00900D4C" w:rsidRDefault="0077242D">
      <w:pPr>
        <w:pStyle w:val="TOCHeading"/>
        <w:rPr>
          <w:rStyle w:val="fontstyle01"/>
          <w:b w:val="0"/>
          <w:color w:val="000000" w:themeColor="text1"/>
          <w:sz w:val="22"/>
          <w:szCs w:val="22"/>
        </w:rPr>
      </w:pPr>
    </w:p>
    <w:p w14:paraId="3801100F" w14:textId="77777777" w:rsidR="00831A54" w:rsidRDefault="008272A3">
      <w:pPr>
        <w:spacing w:after="200" w:line="276" w:lineRule="auto"/>
        <w:jc w:val="left"/>
        <w:rPr>
          <w:sz w:val="22"/>
          <w:szCs w:val="22"/>
          <w:lang w:val="en-US" w:eastAsia="en-US"/>
        </w:rPr>
        <w:sectPr w:rsidR="00831A54" w:rsidSect="00F563F5">
          <w:headerReference w:type="first" r:id="rId17"/>
          <w:pgSz w:w="11906" w:h="16838"/>
          <w:pgMar w:top="1008" w:right="864" w:bottom="720" w:left="864" w:header="706" w:footer="706" w:gutter="0"/>
          <w:cols w:space="708"/>
          <w:titlePg/>
          <w:docGrid w:linePitch="360"/>
        </w:sectPr>
      </w:pPr>
      <w:r w:rsidRPr="00900D4C">
        <w:rPr>
          <w:sz w:val="22"/>
          <w:szCs w:val="22"/>
          <w:lang w:val="en-US" w:eastAsia="en-US"/>
        </w:rPr>
        <w:br w:type="page"/>
      </w:r>
    </w:p>
    <w:p w14:paraId="2524A0C3" w14:textId="654DFCA9" w:rsidR="008272A3" w:rsidRPr="00900D4C" w:rsidRDefault="008272A3">
      <w:pPr>
        <w:spacing w:after="200" w:line="276" w:lineRule="auto"/>
        <w:jc w:val="left"/>
        <w:rPr>
          <w:sz w:val="22"/>
          <w:szCs w:val="22"/>
          <w:lang w:val="en-US" w:eastAsia="en-US"/>
        </w:rPr>
      </w:pPr>
    </w:p>
    <w:p w14:paraId="7BE2BD20" w14:textId="77777777" w:rsidR="008272A3" w:rsidRPr="00900D4C" w:rsidRDefault="008272A3" w:rsidP="008272A3">
      <w:pPr>
        <w:rPr>
          <w:sz w:val="22"/>
          <w:szCs w:val="22"/>
          <w:lang w:val="en-US" w:eastAsia="en-US"/>
        </w:rPr>
      </w:pPr>
    </w:p>
    <w:sdt>
      <w:sdtPr>
        <w:rPr>
          <w:rFonts w:cs="Arial"/>
          <w:b/>
          <w:bCs/>
          <w:color w:val="00B050"/>
        </w:rPr>
        <w:id w:val="-920713445"/>
        <w:docPartObj>
          <w:docPartGallery w:val="Table of Contents"/>
          <w:docPartUnique/>
        </w:docPartObj>
      </w:sdtPr>
      <w:sdtEndPr>
        <w:rPr>
          <w:noProof/>
          <w:sz w:val="22"/>
          <w:szCs w:val="22"/>
        </w:rPr>
      </w:sdtEndPr>
      <w:sdtContent>
        <w:p w14:paraId="3DDB5879" w14:textId="4FDC1296" w:rsidR="00B22DAA" w:rsidRPr="00DD7145" w:rsidRDefault="00B22DAA" w:rsidP="0077242D">
          <w:pPr>
            <w:spacing w:after="200" w:line="276" w:lineRule="auto"/>
            <w:rPr>
              <w:rFonts w:cs="Arial"/>
              <w:b/>
              <w:bCs/>
              <w:sz w:val="22"/>
              <w:szCs w:val="22"/>
            </w:rPr>
          </w:pPr>
          <w:r w:rsidRPr="00DD7145">
            <w:rPr>
              <w:rFonts w:cs="Arial"/>
              <w:b/>
              <w:bCs/>
              <w:sz w:val="22"/>
              <w:szCs w:val="22"/>
            </w:rPr>
            <w:t>Contents</w:t>
          </w:r>
        </w:p>
        <w:p w14:paraId="111E844A" w14:textId="77777777" w:rsidR="00B22DAA" w:rsidRPr="00900D4C" w:rsidRDefault="00B22DAA" w:rsidP="00B22DAA">
          <w:pPr>
            <w:rPr>
              <w:rFonts w:cs="Arial"/>
              <w:sz w:val="20"/>
              <w:szCs w:val="20"/>
              <w:lang w:val="en-US" w:eastAsia="en-US"/>
            </w:rPr>
          </w:pPr>
        </w:p>
        <w:p w14:paraId="7308040E" w14:textId="304F2715" w:rsidR="00674200" w:rsidRDefault="00B22DAA">
          <w:pPr>
            <w:pStyle w:val="TOC1"/>
            <w:rPr>
              <w:rFonts w:asciiTheme="minorHAnsi" w:eastAsiaTheme="minorEastAsia" w:hAnsiTheme="minorHAnsi" w:cstheme="minorBidi"/>
              <w:b w:val="0"/>
              <w:bCs w:val="0"/>
            </w:rPr>
          </w:pPr>
          <w:r w:rsidRPr="00DD7145">
            <w:rPr>
              <w:noProof w:val="0"/>
            </w:rPr>
            <w:fldChar w:fldCharType="begin"/>
          </w:r>
          <w:r w:rsidRPr="00DD7145">
            <w:instrText xml:space="preserve"> TOC \o "1-3" \h \z \u </w:instrText>
          </w:r>
          <w:r w:rsidRPr="00DD7145">
            <w:rPr>
              <w:noProof w:val="0"/>
            </w:rPr>
            <w:fldChar w:fldCharType="separate"/>
          </w:r>
          <w:hyperlink w:anchor="_Toc153966258" w:history="1">
            <w:r w:rsidR="00674200" w:rsidRPr="00BD10A5">
              <w:rPr>
                <w:rStyle w:val="Hyperlink"/>
              </w:rPr>
              <w:t>1.</w:t>
            </w:r>
            <w:r w:rsidR="00674200">
              <w:rPr>
                <w:rFonts w:asciiTheme="minorHAnsi" w:eastAsiaTheme="minorEastAsia" w:hAnsiTheme="minorHAnsi" w:cstheme="minorBidi"/>
                <w:b w:val="0"/>
                <w:bCs w:val="0"/>
              </w:rPr>
              <w:tab/>
            </w:r>
            <w:r w:rsidR="00674200" w:rsidRPr="00BD10A5">
              <w:rPr>
                <w:rStyle w:val="Hyperlink"/>
              </w:rPr>
              <w:t>Introduction</w:t>
            </w:r>
            <w:r w:rsidR="00674200">
              <w:rPr>
                <w:webHidden/>
              </w:rPr>
              <w:tab/>
            </w:r>
            <w:r w:rsidR="00674200">
              <w:rPr>
                <w:webHidden/>
              </w:rPr>
              <w:fldChar w:fldCharType="begin"/>
            </w:r>
            <w:r w:rsidR="00674200">
              <w:rPr>
                <w:webHidden/>
              </w:rPr>
              <w:instrText xml:space="preserve"> PAGEREF _Toc153966258 \h </w:instrText>
            </w:r>
            <w:r w:rsidR="00674200">
              <w:rPr>
                <w:webHidden/>
              </w:rPr>
            </w:r>
            <w:r w:rsidR="00674200">
              <w:rPr>
                <w:webHidden/>
              </w:rPr>
              <w:fldChar w:fldCharType="separate"/>
            </w:r>
            <w:r w:rsidR="006E05B3">
              <w:rPr>
                <w:webHidden/>
              </w:rPr>
              <w:t>1</w:t>
            </w:r>
            <w:r w:rsidR="00674200">
              <w:rPr>
                <w:webHidden/>
              </w:rPr>
              <w:fldChar w:fldCharType="end"/>
            </w:r>
          </w:hyperlink>
        </w:p>
        <w:p w14:paraId="15906FB2" w14:textId="7C65D7BD" w:rsidR="00674200" w:rsidRDefault="00857CA1">
          <w:pPr>
            <w:pStyle w:val="TOC1"/>
            <w:rPr>
              <w:rFonts w:asciiTheme="minorHAnsi" w:eastAsiaTheme="minorEastAsia" w:hAnsiTheme="minorHAnsi" w:cstheme="minorBidi"/>
              <w:b w:val="0"/>
              <w:bCs w:val="0"/>
            </w:rPr>
          </w:pPr>
          <w:hyperlink w:anchor="_Toc153966259" w:history="1">
            <w:r w:rsidR="00674200" w:rsidRPr="00BD10A5">
              <w:rPr>
                <w:rStyle w:val="Hyperlink"/>
              </w:rPr>
              <w:t>2.</w:t>
            </w:r>
            <w:r w:rsidR="00674200">
              <w:rPr>
                <w:rFonts w:asciiTheme="minorHAnsi" w:eastAsiaTheme="minorEastAsia" w:hAnsiTheme="minorHAnsi" w:cstheme="minorBidi"/>
                <w:b w:val="0"/>
                <w:bCs w:val="0"/>
              </w:rPr>
              <w:tab/>
            </w:r>
            <w:r w:rsidR="00674200" w:rsidRPr="00BD10A5">
              <w:rPr>
                <w:rStyle w:val="Hyperlink"/>
              </w:rPr>
              <w:t>List of parties involved</w:t>
            </w:r>
            <w:r w:rsidR="00674200">
              <w:rPr>
                <w:webHidden/>
              </w:rPr>
              <w:tab/>
            </w:r>
            <w:r w:rsidR="00674200">
              <w:rPr>
                <w:webHidden/>
              </w:rPr>
              <w:fldChar w:fldCharType="begin"/>
            </w:r>
            <w:r w:rsidR="00674200">
              <w:rPr>
                <w:webHidden/>
              </w:rPr>
              <w:instrText xml:space="preserve"> PAGEREF _Toc153966259 \h </w:instrText>
            </w:r>
            <w:r w:rsidR="00674200">
              <w:rPr>
                <w:webHidden/>
              </w:rPr>
            </w:r>
            <w:r w:rsidR="00674200">
              <w:rPr>
                <w:webHidden/>
              </w:rPr>
              <w:fldChar w:fldCharType="separate"/>
            </w:r>
            <w:r w:rsidR="006E05B3">
              <w:rPr>
                <w:webHidden/>
              </w:rPr>
              <w:t>1</w:t>
            </w:r>
            <w:r w:rsidR="00674200">
              <w:rPr>
                <w:webHidden/>
              </w:rPr>
              <w:fldChar w:fldCharType="end"/>
            </w:r>
          </w:hyperlink>
        </w:p>
        <w:p w14:paraId="6119C02D" w14:textId="5E6CBBDC" w:rsidR="00674200" w:rsidRDefault="00857CA1">
          <w:pPr>
            <w:pStyle w:val="TOC1"/>
            <w:rPr>
              <w:rFonts w:asciiTheme="minorHAnsi" w:eastAsiaTheme="minorEastAsia" w:hAnsiTheme="minorHAnsi" w:cstheme="minorBidi"/>
              <w:b w:val="0"/>
              <w:bCs w:val="0"/>
            </w:rPr>
          </w:pPr>
          <w:hyperlink w:anchor="_Toc153966260" w:history="1">
            <w:r w:rsidR="00674200" w:rsidRPr="00BD10A5">
              <w:rPr>
                <w:rStyle w:val="Hyperlink"/>
              </w:rPr>
              <w:t>3.</w:t>
            </w:r>
            <w:r w:rsidR="00674200">
              <w:rPr>
                <w:rFonts w:asciiTheme="minorHAnsi" w:eastAsiaTheme="minorEastAsia" w:hAnsiTheme="minorHAnsi" w:cstheme="minorBidi"/>
                <w:b w:val="0"/>
                <w:bCs w:val="0"/>
              </w:rPr>
              <w:tab/>
            </w:r>
            <w:r w:rsidR="00674200" w:rsidRPr="00BD10A5">
              <w:rPr>
                <w:rStyle w:val="Hyperlink"/>
              </w:rPr>
              <w:t>Relationship with other documents</w:t>
            </w:r>
            <w:r w:rsidR="00674200">
              <w:rPr>
                <w:webHidden/>
              </w:rPr>
              <w:tab/>
            </w:r>
            <w:r w:rsidR="00674200">
              <w:rPr>
                <w:webHidden/>
              </w:rPr>
              <w:fldChar w:fldCharType="begin"/>
            </w:r>
            <w:r w:rsidR="00674200">
              <w:rPr>
                <w:webHidden/>
              </w:rPr>
              <w:instrText xml:space="preserve"> PAGEREF _Toc153966260 \h </w:instrText>
            </w:r>
            <w:r w:rsidR="00674200">
              <w:rPr>
                <w:webHidden/>
              </w:rPr>
            </w:r>
            <w:r w:rsidR="00674200">
              <w:rPr>
                <w:webHidden/>
              </w:rPr>
              <w:fldChar w:fldCharType="separate"/>
            </w:r>
            <w:r w:rsidR="006E05B3">
              <w:rPr>
                <w:webHidden/>
              </w:rPr>
              <w:t>1</w:t>
            </w:r>
            <w:r w:rsidR="00674200">
              <w:rPr>
                <w:webHidden/>
              </w:rPr>
              <w:fldChar w:fldCharType="end"/>
            </w:r>
          </w:hyperlink>
        </w:p>
        <w:p w14:paraId="33EE6740" w14:textId="35D86F4C" w:rsidR="00674200" w:rsidRDefault="00857CA1">
          <w:pPr>
            <w:pStyle w:val="TOC1"/>
            <w:rPr>
              <w:rFonts w:asciiTheme="minorHAnsi" w:eastAsiaTheme="minorEastAsia" w:hAnsiTheme="minorHAnsi" w:cstheme="minorBidi"/>
              <w:b w:val="0"/>
              <w:bCs w:val="0"/>
            </w:rPr>
          </w:pPr>
          <w:hyperlink w:anchor="_Toc153966261" w:history="1">
            <w:r w:rsidR="00674200" w:rsidRPr="00BD10A5">
              <w:rPr>
                <w:rStyle w:val="Hyperlink"/>
              </w:rPr>
              <w:t>4.</w:t>
            </w:r>
            <w:r w:rsidR="00674200">
              <w:rPr>
                <w:rFonts w:asciiTheme="minorHAnsi" w:eastAsiaTheme="minorEastAsia" w:hAnsiTheme="minorHAnsi" w:cstheme="minorBidi"/>
                <w:b w:val="0"/>
                <w:bCs w:val="0"/>
              </w:rPr>
              <w:tab/>
            </w:r>
            <w:r w:rsidR="00674200" w:rsidRPr="00BD10A5">
              <w:rPr>
                <w:rStyle w:val="Hyperlink"/>
              </w:rPr>
              <w:t>Strategic geography</w:t>
            </w:r>
            <w:r w:rsidR="00674200">
              <w:rPr>
                <w:webHidden/>
              </w:rPr>
              <w:tab/>
            </w:r>
            <w:r w:rsidR="00674200">
              <w:rPr>
                <w:webHidden/>
              </w:rPr>
              <w:fldChar w:fldCharType="begin"/>
            </w:r>
            <w:r w:rsidR="00674200">
              <w:rPr>
                <w:webHidden/>
              </w:rPr>
              <w:instrText xml:space="preserve"> PAGEREF _Toc153966261 \h </w:instrText>
            </w:r>
            <w:r w:rsidR="00674200">
              <w:rPr>
                <w:webHidden/>
              </w:rPr>
            </w:r>
            <w:r w:rsidR="00674200">
              <w:rPr>
                <w:webHidden/>
              </w:rPr>
              <w:fldChar w:fldCharType="separate"/>
            </w:r>
            <w:r w:rsidR="006E05B3">
              <w:rPr>
                <w:webHidden/>
              </w:rPr>
              <w:t>1</w:t>
            </w:r>
            <w:r w:rsidR="00674200">
              <w:rPr>
                <w:webHidden/>
              </w:rPr>
              <w:fldChar w:fldCharType="end"/>
            </w:r>
          </w:hyperlink>
        </w:p>
        <w:p w14:paraId="5BFBC11D" w14:textId="6DA5BFE7" w:rsidR="00674200" w:rsidRDefault="00857CA1">
          <w:pPr>
            <w:pStyle w:val="TOC1"/>
            <w:rPr>
              <w:rFonts w:asciiTheme="minorHAnsi" w:eastAsiaTheme="minorEastAsia" w:hAnsiTheme="minorHAnsi" w:cstheme="minorBidi"/>
              <w:b w:val="0"/>
              <w:bCs w:val="0"/>
            </w:rPr>
          </w:pPr>
          <w:hyperlink w:anchor="_Toc153966262" w:history="1">
            <w:r w:rsidR="00674200" w:rsidRPr="00BD10A5">
              <w:rPr>
                <w:rStyle w:val="Hyperlink"/>
              </w:rPr>
              <w:t>5.</w:t>
            </w:r>
            <w:r w:rsidR="00674200">
              <w:rPr>
                <w:rFonts w:asciiTheme="minorHAnsi" w:eastAsiaTheme="minorEastAsia" w:hAnsiTheme="minorHAnsi" w:cstheme="minorBidi"/>
                <w:b w:val="0"/>
                <w:bCs w:val="0"/>
              </w:rPr>
              <w:tab/>
            </w:r>
            <w:r w:rsidR="00674200" w:rsidRPr="00BD10A5">
              <w:rPr>
                <w:rStyle w:val="Hyperlink"/>
              </w:rPr>
              <w:t>Planning documents – current status</w:t>
            </w:r>
            <w:r w:rsidR="00674200">
              <w:rPr>
                <w:webHidden/>
              </w:rPr>
              <w:tab/>
            </w:r>
            <w:r w:rsidR="00674200">
              <w:rPr>
                <w:webHidden/>
              </w:rPr>
              <w:fldChar w:fldCharType="begin"/>
            </w:r>
            <w:r w:rsidR="00674200">
              <w:rPr>
                <w:webHidden/>
              </w:rPr>
              <w:instrText xml:space="preserve"> PAGEREF _Toc153966262 \h </w:instrText>
            </w:r>
            <w:r w:rsidR="00674200">
              <w:rPr>
                <w:webHidden/>
              </w:rPr>
            </w:r>
            <w:r w:rsidR="00674200">
              <w:rPr>
                <w:webHidden/>
              </w:rPr>
              <w:fldChar w:fldCharType="separate"/>
            </w:r>
            <w:r w:rsidR="006E05B3">
              <w:rPr>
                <w:webHidden/>
              </w:rPr>
              <w:t>2</w:t>
            </w:r>
            <w:r w:rsidR="00674200">
              <w:rPr>
                <w:webHidden/>
              </w:rPr>
              <w:fldChar w:fldCharType="end"/>
            </w:r>
          </w:hyperlink>
        </w:p>
        <w:p w14:paraId="642C5E95" w14:textId="0322F226" w:rsidR="00674200" w:rsidRDefault="00857CA1">
          <w:pPr>
            <w:pStyle w:val="TOC1"/>
            <w:rPr>
              <w:rFonts w:asciiTheme="minorHAnsi" w:eastAsiaTheme="minorEastAsia" w:hAnsiTheme="minorHAnsi" w:cstheme="minorBidi"/>
              <w:b w:val="0"/>
              <w:bCs w:val="0"/>
            </w:rPr>
          </w:pPr>
          <w:hyperlink w:anchor="_Toc153966263" w:history="1">
            <w:r w:rsidR="00674200" w:rsidRPr="00BD10A5">
              <w:rPr>
                <w:rStyle w:val="Hyperlink"/>
              </w:rPr>
              <w:t>6.</w:t>
            </w:r>
            <w:r w:rsidR="00674200">
              <w:rPr>
                <w:rFonts w:asciiTheme="minorHAnsi" w:eastAsiaTheme="minorEastAsia" w:hAnsiTheme="minorHAnsi" w:cstheme="minorBidi"/>
                <w:b w:val="0"/>
                <w:bCs w:val="0"/>
              </w:rPr>
              <w:tab/>
            </w:r>
            <w:r w:rsidR="00674200" w:rsidRPr="00BD10A5">
              <w:rPr>
                <w:rStyle w:val="Hyperlink"/>
              </w:rPr>
              <w:t>Strategic matters and record of agreement</w:t>
            </w:r>
            <w:r w:rsidR="00674200">
              <w:rPr>
                <w:webHidden/>
              </w:rPr>
              <w:tab/>
            </w:r>
            <w:r w:rsidR="00674200">
              <w:rPr>
                <w:webHidden/>
              </w:rPr>
              <w:fldChar w:fldCharType="begin"/>
            </w:r>
            <w:r w:rsidR="00674200">
              <w:rPr>
                <w:webHidden/>
              </w:rPr>
              <w:instrText xml:space="preserve"> PAGEREF _Toc153966263 \h </w:instrText>
            </w:r>
            <w:r w:rsidR="00674200">
              <w:rPr>
                <w:webHidden/>
              </w:rPr>
            </w:r>
            <w:r w:rsidR="00674200">
              <w:rPr>
                <w:webHidden/>
              </w:rPr>
              <w:fldChar w:fldCharType="separate"/>
            </w:r>
            <w:r w:rsidR="006E05B3">
              <w:rPr>
                <w:webHidden/>
              </w:rPr>
              <w:t>3</w:t>
            </w:r>
            <w:r w:rsidR="00674200">
              <w:rPr>
                <w:webHidden/>
              </w:rPr>
              <w:fldChar w:fldCharType="end"/>
            </w:r>
          </w:hyperlink>
        </w:p>
        <w:p w14:paraId="15356D4C" w14:textId="7B600007" w:rsidR="00674200" w:rsidRDefault="00857CA1">
          <w:pPr>
            <w:pStyle w:val="TOC1"/>
            <w:rPr>
              <w:rFonts w:asciiTheme="minorHAnsi" w:eastAsiaTheme="minorEastAsia" w:hAnsiTheme="minorHAnsi" w:cstheme="minorBidi"/>
              <w:b w:val="0"/>
              <w:bCs w:val="0"/>
            </w:rPr>
          </w:pPr>
          <w:hyperlink w:anchor="_Toc153966264" w:history="1">
            <w:r w:rsidR="00674200" w:rsidRPr="00BD10A5">
              <w:rPr>
                <w:rStyle w:val="Hyperlink"/>
              </w:rPr>
              <w:t>7.</w:t>
            </w:r>
            <w:r w:rsidR="00674200">
              <w:rPr>
                <w:rFonts w:asciiTheme="minorHAnsi" w:eastAsiaTheme="minorEastAsia" w:hAnsiTheme="minorHAnsi" w:cstheme="minorBidi"/>
                <w:b w:val="0"/>
                <w:bCs w:val="0"/>
              </w:rPr>
              <w:tab/>
            </w:r>
            <w:r w:rsidR="00674200" w:rsidRPr="00BD10A5">
              <w:rPr>
                <w:rStyle w:val="Hyperlink"/>
              </w:rPr>
              <w:t>Nitrate Neutrality</w:t>
            </w:r>
            <w:r w:rsidR="00674200">
              <w:rPr>
                <w:webHidden/>
              </w:rPr>
              <w:tab/>
            </w:r>
            <w:r w:rsidR="00674200">
              <w:rPr>
                <w:webHidden/>
              </w:rPr>
              <w:fldChar w:fldCharType="begin"/>
            </w:r>
            <w:r w:rsidR="00674200">
              <w:rPr>
                <w:webHidden/>
              </w:rPr>
              <w:instrText xml:space="preserve"> PAGEREF _Toc153966264 \h </w:instrText>
            </w:r>
            <w:r w:rsidR="00674200">
              <w:rPr>
                <w:webHidden/>
              </w:rPr>
            </w:r>
            <w:r w:rsidR="00674200">
              <w:rPr>
                <w:webHidden/>
              </w:rPr>
              <w:fldChar w:fldCharType="separate"/>
            </w:r>
            <w:r w:rsidR="006E05B3">
              <w:rPr>
                <w:webHidden/>
              </w:rPr>
              <w:t>7</w:t>
            </w:r>
            <w:r w:rsidR="00674200">
              <w:rPr>
                <w:webHidden/>
              </w:rPr>
              <w:fldChar w:fldCharType="end"/>
            </w:r>
          </w:hyperlink>
        </w:p>
        <w:p w14:paraId="3DAEB70E" w14:textId="42B3D569" w:rsidR="00674200" w:rsidRDefault="00857CA1">
          <w:pPr>
            <w:pStyle w:val="TOC1"/>
            <w:rPr>
              <w:rFonts w:asciiTheme="minorHAnsi" w:eastAsiaTheme="minorEastAsia" w:hAnsiTheme="minorHAnsi" w:cstheme="minorBidi"/>
              <w:b w:val="0"/>
              <w:bCs w:val="0"/>
            </w:rPr>
          </w:pPr>
          <w:hyperlink w:anchor="_Toc153966265" w:history="1">
            <w:r w:rsidR="00674200" w:rsidRPr="00BD10A5">
              <w:rPr>
                <w:rStyle w:val="Hyperlink"/>
              </w:rPr>
              <w:t>8.</w:t>
            </w:r>
            <w:r w:rsidR="00674200">
              <w:rPr>
                <w:rFonts w:asciiTheme="minorHAnsi" w:eastAsiaTheme="minorEastAsia" w:hAnsiTheme="minorHAnsi" w:cstheme="minorBidi"/>
                <w:b w:val="0"/>
                <w:bCs w:val="0"/>
              </w:rPr>
              <w:tab/>
            </w:r>
            <w:r w:rsidR="00674200" w:rsidRPr="00BD10A5">
              <w:rPr>
                <w:rStyle w:val="Hyperlink"/>
              </w:rPr>
              <w:t>Governance arrangements</w:t>
            </w:r>
            <w:r w:rsidR="00674200">
              <w:rPr>
                <w:webHidden/>
              </w:rPr>
              <w:tab/>
            </w:r>
            <w:r w:rsidR="00674200">
              <w:rPr>
                <w:webHidden/>
              </w:rPr>
              <w:fldChar w:fldCharType="begin"/>
            </w:r>
            <w:r w:rsidR="00674200">
              <w:rPr>
                <w:webHidden/>
              </w:rPr>
              <w:instrText xml:space="preserve"> PAGEREF _Toc153966265 \h </w:instrText>
            </w:r>
            <w:r w:rsidR="00674200">
              <w:rPr>
                <w:webHidden/>
              </w:rPr>
            </w:r>
            <w:r w:rsidR="00674200">
              <w:rPr>
                <w:webHidden/>
              </w:rPr>
              <w:fldChar w:fldCharType="separate"/>
            </w:r>
            <w:r w:rsidR="006E05B3">
              <w:rPr>
                <w:webHidden/>
              </w:rPr>
              <w:t>7</w:t>
            </w:r>
            <w:r w:rsidR="00674200">
              <w:rPr>
                <w:webHidden/>
              </w:rPr>
              <w:fldChar w:fldCharType="end"/>
            </w:r>
          </w:hyperlink>
        </w:p>
        <w:p w14:paraId="72B161A2" w14:textId="4168103F" w:rsidR="00674200" w:rsidRDefault="00857CA1">
          <w:pPr>
            <w:pStyle w:val="TOC1"/>
            <w:rPr>
              <w:rFonts w:asciiTheme="minorHAnsi" w:eastAsiaTheme="minorEastAsia" w:hAnsiTheme="minorHAnsi" w:cstheme="minorBidi"/>
              <w:b w:val="0"/>
              <w:bCs w:val="0"/>
            </w:rPr>
          </w:pPr>
          <w:hyperlink w:anchor="_Toc153966266" w:history="1">
            <w:r w:rsidR="00674200" w:rsidRPr="00BD10A5">
              <w:rPr>
                <w:rStyle w:val="Hyperlink"/>
              </w:rPr>
              <w:t>9.</w:t>
            </w:r>
            <w:r w:rsidR="00674200">
              <w:rPr>
                <w:rFonts w:asciiTheme="minorHAnsi" w:eastAsiaTheme="minorEastAsia" w:hAnsiTheme="minorHAnsi" w:cstheme="minorBidi"/>
                <w:b w:val="0"/>
                <w:bCs w:val="0"/>
              </w:rPr>
              <w:tab/>
            </w:r>
            <w:r w:rsidR="00674200" w:rsidRPr="00BD10A5">
              <w:rPr>
                <w:rStyle w:val="Hyperlink"/>
              </w:rPr>
              <w:t>Timetable for agreement, review and updating</w:t>
            </w:r>
            <w:r w:rsidR="00674200">
              <w:rPr>
                <w:webHidden/>
              </w:rPr>
              <w:tab/>
            </w:r>
            <w:r w:rsidR="00674200">
              <w:rPr>
                <w:webHidden/>
              </w:rPr>
              <w:fldChar w:fldCharType="begin"/>
            </w:r>
            <w:r w:rsidR="00674200">
              <w:rPr>
                <w:webHidden/>
              </w:rPr>
              <w:instrText xml:space="preserve"> PAGEREF _Toc153966266 \h </w:instrText>
            </w:r>
            <w:r w:rsidR="00674200">
              <w:rPr>
                <w:webHidden/>
              </w:rPr>
            </w:r>
            <w:r w:rsidR="00674200">
              <w:rPr>
                <w:webHidden/>
              </w:rPr>
              <w:fldChar w:fldCharType="separate"/>
            </w:r>
            <w:r w:rsidR="006E05B3">
              <w:rPr>
                <w:webHidden/>
              </w:rPr>
              <w:t>7</w:t>
            </w:r>
            <w:r w:rsidR="00674200">
              <w:rPr>
                <w:webHidden/>
              </w:rPr>
              <w:fldChar w:fldCharType="end"/>
            </w:r>
          </w:hyperlink>
        </w:p>
        <w:p w14:paraId="19FB83FB" w14:textId="5CFC232F" w:rsidR="00674200" w:rsidRDefault="00857CA1">
          <w:pPr>
            <w:pStyle w:val="TOC1"/>
            <w:rPr>
              <w:rFonts w:asciiTheme="minorHAnsi" w:eastAsiaTheme="minorEastAsia" w:hAnsiTheme="minorHAnsi" w:cstheme="minorBidi"/>
              <w:b w:val="0"/>
              <w:bCs w:val="0"/>
            </w:rPr>
          </w:pPr>
          <w:hyperlink w:anchor="_Toc153966267" w:history="1">
            <w:r w:rsidR="00674200" w:rsidRPr="00BD10A5">
              <w:rPr>
                <w:rStyle w:val="Hyperlink"/>
              </w:rPr>
              <w:t>10.</w:t>
            </w:r>
            <w:r w:rsidR="00674200">
              <w:rPr>
                <w:rFonts w:asciiTheme="minorHAnsi" w:eastAsiaTheme="minorEastAsia" w:hAnsiTheme="minorHAnsi" w:cstheme="minorBidi"/>
                <w:b w:val="0"/>
                <w:bCs w:val="0"/>
              </w:rPr>
              <w:tab/>
            </w:r>
            <w:r w:rsidR="00674200" w:rsidRPr="00BD10A5">
              <w:rPr>
                <w:rStyle w:val="Hyperlink"/>
              </w:rPr>
              <w:t>Signatories</w:t>
            </w:r>
            <w:r w:rsidR="00674200">
              <w:rPr>
                <w:webHidden/>
              </w:rPr>
              <w:tab/>
            </w:r>
            <w:r w:rsidR="00674200">
              <w:rPr>
                <w:webHidden/>
              </w:rPr>
              <w:fldChar w:fldCharType="begin"/>
            </w:r>
            <w:r w:rsidR="00674200">
              <w:rPr>
                <w:webHidden/>
              </w:rPr>
              <w:instrText xml:space="preserve"> PAGEREF _Toc153966267 \h </w:instrText>
            </w:r>
            <w:r w:rsidR="00674200">
              <w:rPr>
                <w:webHidden/>
              </w:rPr>
            </w:r>
            <w:r w:rsidR="00674200">
              <w:rPr>
                <w:webHidden/>
              </w:rPr>
              <w:fldChar w:fldCharType="separate"/>
            </w:r>
            <w:r w:rsidR="006E05B3">
              <w:rPr>
                <w:webHidden/>
              </w:rPr>
              <w:t>8</w:t>
            </w:r>
            <w:r w:rsidR="00674200">
              <w:rPr>
                <w:webHidden/>
              </w:rPr>
              <w:fldChar w:fldCharType="end"/>
            </w:r>
          </w:hyperlink>
        </w:p>
        <w:p w14:paraId="6102FF09" w14:textId="2D0FAF27" w:rsidR="00674200" w:rsidRDefault="00857CA1">
          <w:pPr>
            <w:pStyle w:val="TOC1"/>
            <w:rPr>
              <w:rFonts w:asciiTheme="minorHAnsi" w:eastAsiaTheme="minorEastAsia" w:hAnsiTheme="minorHAnsi" w:cstheme="minorBidi"/>
              <w:b w:val="0"/>
              <w:bCs w:val="0"/>
            </w:rPr>
          </w:pPr>
          <w:hyperlink w:anchor="_Toc153966268" w:history="1">
            <w:r w:rsidR="00674200" w:rsidRPr="00BD10A5">
              <w:rPr>
                <w:rStyle w:val="Hyperlink"/>
              </w:rPr>
              <w:t>Appendix 1 – Local Plan areas</w:t>
            </w:r>
            <w:r w:rsidR="00674200">
              <w:rPr>
                <w:webHidden/>
              </w:rPr>
              <w:tab/>
            </w:r>
            <w:r w:rsidR="00674200">
              <w:rPr>
                <w:webHidden/>
              </w:rPr>
              <w:fldChar w:fldCharType="begin"/>
            </w:r>
            <w:r w:rsidR="00674200">
              <w:rPr>
                <w:webHidden/>
              </w:rPr>
              <w:instrText xml:space="preserve"> PAGEREF _Toc153966268 \h </w:instrText>
            </w:r>
            <w:r w:rsidR="00674200">
              <w:rPr>
                <w:webHidden/>
              </w:rPr>
            </w:r>
            <w:r w:rsidR="00674200">
              <w:rPr>
                <w:webHidden/>
              </w:rPr>
              <w:fldChar w:fldCharType="separate"/>
            </w:r>
            <w:r w:rsidR="006E05B3">
              <w:rPr>
                <w:webHidden/>
              </w:rPr>
              <w:t>9</w:t>
            </w:r>
            <w:r w:rsidR="00674200">
              <w:rPr>
                <w:webHidden/>
              </w:rPr>
              <w:fldChar w:fldCharType="end"/>
            </w:r>
          </w:hyperlink>
        </w:p>
        <w:p w14:paraId="22DDF06D" w14:textId="4AFEE7B7" w:rsidR="00B22DAA" w:rsidRPr="00DD7145" w:rsidRDefault="00B22DAA">
          <w:pPr>
            <w:rPr>
              <w:rFonts w:cs="Arial"/>
              <w:sz w:val="22"/>
              <w:szCs w:val="22"/>
            </w:rPr>
          </w:pPr>
          <w:r w:rsidRPr="00DD7145">
            <w:rPr>
              <w:rFonts w:cs="Arial"/>
              <w:b/>
              <w:bCs/>
              <w:noProof/>
              <w:sz w:val="22"/>
              <w:szCs w:val="22"/>
            </w:rPr>
            <w:fldChar w:fldCharType="end"/>
          </w:r>
        </w:p>
      </w:sdtContent>
    </w:sdt>
    <w:p w14:paraId="5482B81B" w14:textId="77777777" w:rsidR="00831A54" w:rsidRDefault="00831A54">
      <w:pPr>
        <w:rPr>
          <w:rFonts w:cs="Arial"/>
          <w:color w:val="000000" w:themeColor="text1"/>
          <w:sz w:val="22"/>
          <w:szCs w:val="22"/>
        </w:rPr>
      </w:pPr>
    </w:p>
    <w:p w14:paraId="1AE32B63" w14:textId="77777777" w:rsidR="004B13EF" w:rsidRPr="004B13EF" w:rsidRDefault="004B13EF" w:rsidP="004B13EF">
      <w:pPr>
        <w:rPr>
          <w:rFonts w:cs="Arial"/>
          <w:sz w:val="22"/>
          <w:szCs w:val="22"/>
        </w:rPr>
      </w:pPr>
    </w:p>
    <w:p w14:paraId="7530EA75" w14:textId="66562984" w:rsidR="004B13EF" w:rsidRDefault="004B13EF" w:rsidP="004B13EF">
      <w:pPr>
        <w:tabs>
          <w:tab w:val="left" w:pos="2220"/>
        </w:tabs>
        <w:rPr>
          <w:rFonts w:cs="Arial"/>
          <w:color w:val="000000" w:themeColor="text1"/>
          <w:sz w:val="22"/>
          <w:szCs w:val="22"/>
        </w:rPr>
      </w:pPr>
      <w:r>
        <w:rPr>
          <w:rFonts w:cs="Arial"/>
          <w:color w:val="000000" w:themeColor="text1"/>
          <w:sz w:val="22"/>
          <w:szCs w:val="22"/>
        </w:rPr>
        <w:tab/>
      </w:r>
    </w:p>
    <w:p w14:paraId="1BD1D429" w14:textId="7078D37C" w:rsidR="004B13EF" w:rsidRPr="004B13EF" w:rsidRDefault="004B13EF" w:rsidP="004B13EF">
      <w:pPr>
        <w:tabs>
          <w:tab w:val="left" w:pos="2220"/>
        </w:tabs>
        <w:rPr>
          <w:rFonts w:cs="Arial"/>
          <w:sz w:val="22"/>
          <w:szCs w:val="22"/>
        </w:rPr>
        <w:sectPr w:rsidR="004B13EF" w:rsidRPr="004B13EF" w:rsidSect="00F563F5">
          <w:pgSz w:w="11906" w:h="16838"/>
          <w:pgMar w:top="1008" w:right="864" w:bottom="720" w:left="864" w:header="706" w:footer="706" w:gutter="0"/>
          <w:cols w:space="708"/>
          <w:titlePg/>
          <w:docGrid w:linePitch="360"/>
        </w:sectPr>
      </w:pPr>
      <w:r>
        <w:rPr>
          <w:rFonts w:cs="Arial"/>
          <w:sz w:val="22"/>
          <w:szCs w:val="22"/>
        </w:rPr>
        <w:tab/>
      </w:r>
    </w:p>
    <w:p w14:paraId="5CD5FA51" w14:textId="14B98D6D" w:rsidR="000D5836" w:rsidRDefault="00460CD1" w:rsidP="00F5459C">
      <w:pPr>
        <w:pStyle w:val="ListParagraph"/>
        <w:numPr>
          <w:ilvl w:val="0"/>
          <w:numId w:val="1"/>
        </w:numPr>
        <w:ind w:left="720" w:hanging="720"/>
        <w:outlineLvl w:val="0"/>
        <w:rPr>
          <w:rFonts w:ascii="Arial" w:hAnsi="Arial" w:cs="Arial"/>
          <w:b/>
          <w:bCs/>
          <w:color w:val="000000" w:themeColor="text1"/>
          <w:sz w:val="24"/>
          <w:szCs w:val="24"/>
        </w:rPr>
      </w:pPr>
      <w:bookmarkStart w:id="1" w:name="_Toc153966258"/>
      <w:r w:rsidRPr="000B7893">
        <w:rPr>
          <w:rFonts w:ascii="Arial" w:hAnsi="Arial" w:cs="Arial"/>
          <w:b/>
          <w:bCs/>
          <w:color w:val="000000" w:themeColor="text1"/>
          <w:sz w:val="24"/>
          <w:szCs w:val="24"/>
        </w:rPr>
        <w:lastRenderedPageBreak/>
        <w:t>Introduction</w:t>
      </w:r>
      <w:bookmarkEnd w:id="1"/>
    </w:p>
    <w:p w14:paraId="0C1A2062" w14:textId="77777777" w:rsidR="00C01F00" w:rsidRPr="000B7893" w:rsidRDefault="00C01F00" w:rsidP="005C3FC9">
      <w:pPr>
        <w:pStyle w:val="ListParagraph"/>
        <w:rPr>
          <w:rFonts w:ascii="Arial" w:hAnsi="Arial" w:cs="Arial"/>
          <w:b/>
          <w:bCs/>
          <w:color w:val="000000" w:themeColor="text1"/>
          <w:sz w:val="24"/>
          <w:szCs w:val="24"/>
        </w:rPr>
      </w:pPr>
    </w:p>
    <w:p w14:paraId="1F60704F" w14:textId="01B0AA38" w:rsidR="00824349" w:rsidRPr="00900D4C" w:rsidRDefault="003F55D0" w:rsidP="00F5459C">
      <w:pPr>
        <w:pStyle w:val="ListParagraph"/>
        <w:numPr>
          <w:ilvl w:val="1"/>
          <w:numId w:val="1"/>
        </w:numPr>
        <w:ind w:left="720" w:hanging="720"/>
        <w:rPr>
          <w:rFonts w:ascii="Arial" w:hAnsi="Arial" w:cs="Arial"/>
          <w:color w:val="000000" w:themeColor="text1"/>
        </w:rPr>
      </w:pPr>
      <w:r w:rsidRPr="00900D4C">
        <w:rPr>
          <w:rFonts w:ascii="Arial" w:hAnsi="Arial" w:cs="Arial"/>
          <w:color w:val="000000" w:themeColor="text1"/>
        </w:rPr>
        <w:t>This Statement of Common Ground (</w:t>
      </w:r>
      <w:r w:rsidR="001842F5">
        <w:rPr>
          <w:rFonts w:ascii="Arial" w:hAnsi="Arial" w:cs="Arial"/>
          <w:color w:val="000000" w:themeColor="text1"/>
        </w:rPr>
        <w:t>the Statement</w:t>
      </w:r>
      <w:r w:rsidRPr="00900D4C">
        <w:rPr>
          <w:rFonts w:ascii="Arial" w:hAnsi="Arial" w:cs="Arial"/>
          <w:color w:val="000000" w:themeColor="text1"/>
        </w:rPr>
        <w:t xml:space="preserve">) has been </w:t>
      </w:r>
      <w:r w:rsidR="005A6263" w:rsidRPr="00900D4C">
        <w:rPr>
          <w:rFonts w:ascii="Arial" w:hAnsi="Arial" w:cs="Arial"/>
          <w:color w:val="000000" w:themeColor="text1"/>
        </w:rPr>
        <w:t xml:space="preserve">prepared by Chichester District Council </w:t>
      </w:r>
      <w:r w:rsidR="00CD36D0">
        <w:rPr>
          <w:rFonts w:ascii="Arial" w:hAnsi="Arial" w:cs="Arial"/>
          <w:color w:val="000000" w:themeColor="text1"/>
        </w:rPr>
        <w:t xml:space="preserve">(CDC) </w:t>
      </w:r>
      <w:r w:rsidR="005A6263" w:rsidRPr="00900D4C">
        <w:rPr>
          <w:rFonts w:ascii="Arial" w:hAnsi="Arial" w:cs="Arial"/>
          <w:color w:val="000000" w:themeColor="text1"/>
        </w:rPr>
        <w:t xml:space="preserve">and </w:t>
      </w:r>
      <w:r w:rsidR="006A64D3">
        <w:rPr>
          <w:rFonts w:ascii="Arial" w:hAnsi="Arial" w:cs="Arial"/>
          <w:color w:val="000000" w:themeColor="text1"/>
        </w:rPr>
        <w:t>East Hampshire District Council (EHDC)</w:t>
      </w:r>
      <w:r w:rsidR="000412E7">
        <w:rPr>
          <w:rFonts w:ascii="Arial" w:hAnsi="Arial" w:cs="Arial"/>
          <w:color w:val="000000" w:themeColor="text1"/>
        </w:rPr>
        <w:t xml:space="preserve"> </w:t>
      </w:r>
      <w:r w:rsidR="005A6263" w:rsidRPr="00900D4C">
        <w:rPr>
          <w:rFonts w:ascii="Arial" w:hAnsi="Arial" w:cs="Arial"/>
          <w:color w:val="000000" w:themeColor="text1"/>
        </w:rPr>
        <w:t>(the parties)</w:t>
      </w:r>
      <w:r w:rsidR="00E02E16">
        <w:rPr>
          <w:rFonts w:ascii="Arial" w:hAnsi="Arial" w:cs="Arial"/>
          <w:color w:val="000000" w:themeColor="text1"/>
        </w:rPr>
        <w:t xml:space="preserve"> to support the Chichester Local Plan </w:t>
      </w:r>
      <w:r w:rsidR="00EE1E72">
        <w:rPr>
          <w:rFonts w:ascii="Arial" w:hAnsi="Arial" w:cs="Arial"/>
          <w:color w:val="000000" w:themeColor="text1"/>
        </w:rPr>
        <w:t>2021 – 2039</w:t>
      </w:r>
      <w:r w:rsidR="00BB7927">
        <w:rPr>
          <w:rFonts w:ascii="Arial" w:hAnsi="Arial" w:cs="Arial"/>
          <w:color w:val="000000" w:themeColor="text1"/>
        </w:rPr>
        <w:t xml:space="preserve"> and the East Hampshire Local Plan 2021-2040</w:t>
      </w:r>
      <w:r w:rsidR="00DC5557" w:rsidRPr="00900D4C">
        <w:rPr>
          <w:rFonts w:ascii="Arial" w:hAnsi="Arial" w:cs="Arial"/>
          <w:color w:val="000000" w:themeColor="text1"/>
        </w:rPr>
        <w:t xml:space="preserve">.  </w:t>
      </w:r>
    </w:p>
    <w:p w14:paraId="0D95F48C" w14:textId="77777777" w:rsidR="0051684B" w:rsidRPr="00900D4C" w:rsidRDefault="0051684B" w:rsidP="0051684B">
      <w:pPr>
        <w:pStyle w:val="ListParagraph"/>
        <w:rPr>
          <w:rFonts w:ascii="Arial" w:hAnsi="Arial" w:cs="Arial"/>
          <w:color w:val="000000" w:themeColor="text1"/>
        </w:rPr>
      </w:pPr>
    </w:p>
    <w:p w14:paraId="1BD1A5C4" w14:textId="414730EC" w:rsidR="003F55D0" w:rsidRDefault="00BE78F7" w:rsidP="00F5459C">
      <w:pPr>
        <w:pStyle w:val="ListParagraph"/>
        <w:numPr>
          <w:ilvl w:val="1"/>
          <w:numId w:val="1"/>
        </w:numPr>
        <w:ind w:left="720" w:hanging="720"/>
        <w:rPr>
          <w:rFonts w:ascii="Arial" w:hAnsi="Arial" w:cs="Arial"/>
          <w:color w:val="000000" w:themeColor="text1"/>
        </w:rPr>
      </w:pPr>
      <w:r w:rsidRPr="00900D4C">
        <w:rPr>
          <w:rFonts w:ascii="Arial" w:hAnsi="Arial" w:cs="Arial"/>
          <w:color w:val="000000" w:themeColor="text1"/>
        </w:rPr>
        <w:t xml:space="preserve">This </w:t>
      </w:r>
      <w:r w:rsidR="001842F5">
        <w:rPr>
          <w:rFonts w:ascii="Arial" w:hAnsi="Arial" w:cs="Arial"/>
          <w:color w:val="000000" w:themeColor="text1"/>
        </w:rPr>
        <w:t>Statement</w:t>
      </w:r>
      <w:r w:rsidRPr="00900D4C">
        <w:rPr>
          <w:rFonts w:ascii="Arial" w:hAnsi="Arial" w:cs="Arial"/>
          <w:color w:val="000000" w:themeColor="text1"/>
        </w:rPr>
        <w:t xml:space="preserve"> ensures the requirements set out in the </w:t>
      </w:r>
      <w:r w:rsidR="003F55D0" w:rsidRPr="00900D4C">
        <w:rPr>
          <w:rFonts w:ascii="Arial" w:hAnsi="Arial" w:cs="Arial"/>
          <w:color w:val="000000" w:themeColor="text1"/>
        </w:rPr>
        <w:t xml:space="preserve">National Planning Policy Framework (NPPF) </w:t>
      </w:r>
      <w:r w:rsidRPr="00900D4C">
        <w:rPr>
          <w:rFonts w:ascii="Arial" w:hAnsi="Arial" w:cs="Arial"/>
          <w:color w:val="000000" w:themeColor="text1"/>
        </w:rPr>
        <w:t xml:space="preserve">have been met.  The NPPF states: </w:t>
      </w:r>
      <w:r w:rsidRPr="0018313B">
        <w:rPr>
          <w:rFonts w:ascii="Arial" w:hAnsi="Arial" w:cs="Arial"/>
          <w:i/>
          <w:iCs/>
          <w:color w:val="000000" w:themeColor="text1"/>
        </w:rPr>
        <w:t>‘</w:t>
      </w:r>
      <w:r w:rsidR="0018313B" w:rsidRPr="0018313B">
        <w:rPr>
          <w:rFonts w:ascii="Arial" w:hAnsi="Arial" w:cs="Arial"/>
          <w:i/>
          <w:iCs/>
        </w:rPr>
        <w:t>Local planning authorities and county councils (in two-tier areas) are under a duty to cooperate with each other, and with other prescribed bodies, on strategic matters that cross administrative boundaries</w:t>
      </w:r>
      <w:r w:rsidRPr="00900D4C">
        <w:rPr>
          <w:rFonts w:ascii="Arial" w:hAnsi="Arial" w:cs="Arial"/>
          <w:i/>
          <w:iCs/>
          <w:color w:val="000000" w:themeColor="text1"/>
        </w:rPr>
        <w:t>.’</w:t>
      </w:r>
      <w:r w:rsidR="00DC5557" w:rsidRPr="00900D4C">
        <w:rPr>
          <w:rStyle w:val="FootnoteReference"/>
          <w:rFonts w:ascii="Arial" w:hAnsi="Arial" w:cs="Arial"/>
          <w:color w:val="000000" w:themeColor="text1"/>
        </w:rPr>
        <w:footnoteReference w:id="2"/>
      </w:r>
      <w:r w:rsidRPr="00900D4C">
        <w:rPr>
          <w:rFonts w:ascii="Arial" w:hAnsi="Arial" w:cs="Arial"/>
          <w:color w:val="000000" w:themeColor="text1"/>
        </w:rPr>
        <w:t xml:space="preserve">  The purpose of the S</w:t>
      </w:r>
      <w:r w:rsidR="001842F5">
        <w:rPr>
          <w:rFonts w:ascii="Arial" w:hAnsi="Arial" w:cs="Arial"/>
          <w:color w:val="000000" w:themeColor="text1"/>
        </w:rPr>
        <w:t>tatement</w:t>
      </w:r>
      <w:r w:rsidRPr="00900D4C">
        <w:rPr>
          <w:rFonts w:ascii="Arial" w:hAnsi="Arial" w:cs="Arial"/>
          <w:color w:val="000000" w:themeColor="text1"/>
        </w:rPr>
        <w:t xml:space="preserve"> is to document the strategic matters being considered and the progress made in cooperating to address them</w:t>
      </w:r>
      <w:r w:rsidR="00592773" w:rsidRPr="00900D4C">
        <w:rPr>
          <w:rFonts w:ascii="Arial" w:hAnsi="Arial" w:cs="Arial"/>
          <w:color w:val="000000" w:themeColor="text1"/>
        </w:rPr>
        <w:t xml:space="preserve"> at this stage of the plan making process</w:t>
      </w:r>
      <w:r w:rsidRPr="00900D4C">
        <w:rPr>
          <w:rFonts w:ascii="Arial" w:hAnsi="Arial" w:cs="Arial"/>
          <w:color w:val="000000" w:themeColor="text1"/>
        </w:rPr>
        <w:t xml:space="preserve">.  </w:t>
      </w:r>
      <w:r w:rsidR="0096796F" w:rsidRPr="00900D4C">
        <w:rPr>
          <w:rFonts w:ascii="Arial" w:hAnsi="Arial" w:cs="Arial"/>
          <w:color w:val="000000" w:themeColor="text1"/>
        </w:rPr>
        <w:t xml:space="preserve">It focusses on areas </w:t>
      </w:r>
      <w:r w:rsidR="00DC5557" w:rsidRPr="00900D4C">
        <w:rPr>
          <w:rFonts w:ascii="Arial" w:hAnsi="Arial" w:cs="Arial"/>
          <w:color w:val="000000" w:themeColor="text1"/>
        </w:rPr>
        <w:t xml:space="preserve">where there is </w:t>
      </w:r>
      <w:r w:rsidR="0096796F" w:rsidRPr="00900D4C">
        <w:rPr>
          <w:rFonts w:ascii="Arial" w:hAnsi="Arial" w:cs="Arial"/>
          <w:color w:val="000000" w:themeColor="text1"/>
        </w:rPr>
        <w:t>agreement</w:t>
      </w:r>
      <w:r w:rsidR="00DC5557" w:rsidRPr="00900D4C">
        <w:rPr>
          <w:rFonts w:ascii="Arial" w:hAnsi="Arial" w:cs="Arial"/>
          <w:color w:val="000000" w:themeColor="text1"/>
        </w:rPr>
        <w:t>,</w:t>
      </w:r>
      <w:r w:rsidR="0096796F" w:rsidRPr="00900D4C">
        <w:rPr>
          <w:rFonts w:ascii="Arial" w:hAnsi="Arial" w:cs="Arial"/>
          <w:color w:val="000000" w:themeColor="text1"/>
        </w:rPr>
        <w:t xml:space="preserve"> </w:t>
      </w:r>
      <w:r w:rsidR="00DC5557" w:rsidRPr="00900D4C">
        <w:rPr>
          <w:rFonts w:ascii="Arial" w:hAnsi="Arial" w:cs="Arial"/>
          <w:color w:val="000000" w:themeColor="text1"/>
        </w:rPr>
        <w:t xml:space="preserve">and if appropriate those matters where work is ongoing to resolve differences.  </w:t>
      </w:r>
      <w:r w:rsidR="00615E3C" w:rsidRPr="00900D4C">
        <w:rPr>
          <w:rFonts w:ascii="Arial" w:hAnsi="Arial" w:cs="Arial"/>
          <w:color w:val="000000" w:themeColor="text1"/>
        </w:rPr>
        <w:t>The S</w:t>
      </w:r>
      <w:r w:rsidR="001842F5">
        <w:rPr>
          <w:rFonts w:ascii="Arial" w:hAnsi="Arial" w:cs="Arial"/>
          <w:color w:val="000000" w:themeColor="text1"/>
        </w:rPr>
        <w:t>tatement</w:t>
      </w:r>
      <w:r w:rsidR="00615E3C" w:rsidRPr="00900D4C">
        <w:rPr>
          <w:rFonts w:ascii="Arial" w:hAnsi="Arial" w:cs="Arial"/>
          <w:color w:val="000000" w:themeColor="text1"/>
        </w:rPr>
        <w:t xml:space="preserve"> is intended to be ‘live’, updated as circumstances change, and agreement occurs on any outstanding issues.  </w:t>
      </w:r>
      <w:r w:rsidRPr="00900D4C">
        <w:rPr>
          <w:rFonts w:ascii="Arial" w:hAnsi="Arial" w:cs="Arial"/>
          <w:color w:val="000000" w:themeColor="text1"/>
        </w:rPr>
        <w:t>The S</w:t>
      </w:r>
      <w:r w:rsidR="001842F5">
        <w:rPr>
          <w:rFonts w:ascii="Arial" w:hAnsi="Arial" w:cs="Arial"/>
          <w:color w:val="000000" w:themeColor="text1"/>
        </w:rPr>
        <w:t>tatement</w:t>
      </w:r>
      <w:r w:rsidRPr="00900D4C">
        <w:rPr>
          <w:rFonts w:ascii="Arial" w:hAnsi="Arial" w:cs="Arial"/>
          <w:color w:val="000000" w:themeColor="text1"/>
        </w:rPr>
        <w:t xml:space="preserve"> also forms part of the evidence to demonstrate compliance with the Duty to Cooperate</w:t>
      </w:r>
      <w:r w:rsidR="009B3519">
        <w:rPr>
          <w:rFonts w:ascii="Arial" w:hAnsi="Arial" w:cs="Arial"/>
          <w:color w:val="000000" w:themeColor="text1"/>
        </w:rPr>
        <w:t xml:space="preserve"> during the preparation of the Chichester </w:t>
      </w:r>
      <w:r w:rsidR="00EE1E72">
        <w:rPr>
          <w:rFonts w:ascii="Arial" w:hAnsi="Arial" w:cs="Arial"/>
          <w:color w:val="000000" w:themeColor="text1"/>
        </w:rPr>
        <w:t xml:space="preserve">Local Plan 2021 </w:t>
      </w:r>
      <w:r w:rsidR="00AE4326">
        <w:rPr>
          <w:rFonts w:ascii="Arial" w:hAnsi="Arial" w:cs="Arial"/>
          <w:color w:val="000000" w:themeColor="text1"/>
        </w:rPr>
        <w:t>–</w:t>
      </w:r>
      <w:r w:rsidR="00EE1E72">
        <w:rPr>
          <w:rFonts w:ascii="Arial" w:hAnsi="Arial" w:cs="Arial"/>
          <w:color w:val="000000" w:themeColor="text1"/>
        </w:rPr>
        <w:t xml:space="preserve"> 2039</w:t>
      </w:r>
      <w:r w:rsidR="00AE4326">
        <w:rPr>
          <w:rFonts w:ascii="Arial" w:hAnsi="Arial" w:cs="Arial"/>
          <w:color w:val="000000" w:themeColor="text1"/>
        </w:rPr>
        <w:t xml:space="preserve"> and the East Hampshire Local Plan 2021-2040</w:t>
      </w:r>
      <w:r w:rsidRPr="00900D4C">
        <w:rPr>
          <w:rFonts w:ascii="Arial" w:hAnsi="Arial" w:cs="Arial"/>
          <w:color w:val="000000" w:themeColor="text1"/>
        </w:rPr>
        <w:t>.</w:t>
      </w:r>
    </w:p>
    <w:p w14:paraId="5D3CE1B6" w14:textId="17C0323B" w:rsidR="000A425F" w:rsidRPr="000A425F" w:rsidRDefault="000A425F" w:rsidP="00C279A0">
      <w:pPr>
        <w:pStyle w:val="ListParagraph"/>
      </w:pPr>
    </w:p>
    <w:p w14:paraId="74303B07" w14:textId="1A7E66F4" w:rsidR="00304B32" w:rsidRDefault="008272A3" w:rsidP="00F5459C">
      <w:pPr>
        <w:pStyle w:val="ListParagraph"/>
        <w:numPr>
          <w:ilvl w:val="0"/>
          <w:numId w:val="1"/>
        </w:numPr>
        <w:ind w:left="720" w:hanging="720"/>
        <w:outlineLvl w:val="0"/>
        <w:rPr>
          <w:rFonts w:ascii="Arial" w:hAnsi="Arial" w:cs="Arial"/>
          <w:b/>
          <w:bCs/>
          <w:color w:val="000000" w:themeColor="text1"/>
          <w:sz w:val="24"/>
          <w:szCs w:val="24"/>
        </w:rPr>
      </w:pPr>
      <w:bookmarkStart w:id="2" w:name="_Toc153966259"/>
      <w:r w:rsidRPr="000B7893">
        <w:rPr>
          <w:rFonts w:ascii="Arial" w:hAnsi="Arial" w:cs="Arial"/>
          <w:b/>
          <w:bCs/>
          <w:color w:val="000000" w:themeColor="text1"/>
          <w:sz w:val="24"/>
          <w:szCs w:val="24"/>
        </w:rPr>
        <w:t xml:space="preserve">List of parties </w:t>
      </w:r>
      <w:proofErr w:type="gramStart"/>
      <w:r w:rsidRPr="000B7893">
        <w:rPr>
          <w:rFonts w:ascii="Arial" w:hAnsi="Arial" w:cs="Arial"/>
          <w:b/>
          <w:bCs/>
          <w:color w:val="000000" w:themeColor="text1"/>
          <w:sz w:val="24"/>
          <w:szCs w:val="24"/>
        </w:rPr>
        <w:t>involved</w:t>
      </w:r>
      <w:bookmarkEnd w:id="2"/>
      <w:proofErr w:type="gramEnd"/>
    </w:p>
    <w:p w14:paraId="66606132" w14:textId="77777777" w:rsidR="00C01F00" w:rsidRPr="000B7893" w:rsidRDefault="00C01F00" w:rsidP="00FC2CD4">
      <w:pPr>
        <w:pStyle w:val="ListParagraph"/>
        <w:rPr>
          <w:rFonts w:ascii="Arial" w:hAnsi="Arial" w:cs="Arial"/>
          <w:b/>
          <w:bCs/>
          <w:color w:val="000000" w:themeColor="text1"/>
          <w:sz w:val="24"/>
          <w:szCs w:val="24"/>
        </w:rPr>
      </w:pPr>
    </w:p>
    <w:p w14:paraId="2C536B92" w14:textId="251805AC" w:rsidR="00E171EB" w:rsidRDefault="00874DC4" w:rsidP="00F5459C">
      <w:pPr>
        <w:pStyle w:val="ListParagraph"/>
        <w:numPr>
          <w:ilvl w:val="1"/>
          <w:numId w:val="1"/>
        </w:numPr>
        <w:ind w:left="720" w:hanging="720"/>
        <w:rPr>
          <w:rFonts w:ascii="Arial" w:hAnsi="Arial" w:cs="Arial"/>
          <w:color w:val="000000" w:themeColor="text1"/>
        </w:rPr>
      </w:pPr>
      <w:r w:rsidRPr="00900D4C">
        <w:rPr>
          <w:rFonts w:ascii="Arial" w:hAnsi="Arial" w:cs="Arial"/>
          <w:color w:val="000000" w:themeColor="text1"/>
        </w:rPr>
        <w:t>This S</w:t>
      </w:r>
      <w:r w:rsidR="001842F5">
        <w:rPr>
          <w:rFonts w:ascii="Arial" w:hAnsi="Arial" w:cs="Arial"/>
          <w:color w:val="000000" w:themeColor="text1"/>
        </w:rPr>
        <w:t>tatement</w:t>
      </w:r>
      <w:r w:rsidRPr="00900D4C">
        <w:rPr>
          <w:rFonts w:ascii="Arial" w:hAnsi="Arial" w:cs="Arial"/>
          <w:color w:val="000000" w:themeColor="text1"/>
        </w:rPr>
        <w:t xml:space="preserve"> has been prepared between C</w:t>
      </w:r>
      <w:r w:rsidR="00CD36D0">
        <w:rPr>
          <w:rFonts w:ascii="Arial" w:hAnsi="Arial" w:cs="Arial"/>
          <w:color w:val="000000" w:themeColor="text1"/>
        </w:rPr>
        <w:t xml:space="preserve">DC </w:t>
      </w:r>
      <w:r w:rsidRPr="00900D4C">
        <w:rPr>
          <w:rFonts w:ascii="Arial" w:hAnsi="Arial" w:cs="Arial"/>
          <w:color w:val="000000" w:themeColor="text1"/>
        </w:rPr>
        <w:t>and</w:t>
      </w:r>
      <w:r w:rsidR="00CD36D0">
        <w:rPr>
          <w:rFonts w:ascii="Arial" w:hAnsi="Arial" w:cs="Arial"/>
          <w:color w:val="000000" w:themeColor="text1"/>
        </w:rPr>
        <w:t xml:space="preserve"> </w:t>
      </w:r>
      <w:r w:rsidR="006A64D3">
        <w:rPr>
          <w:rFonts w:ascii="Arial" w:hAnsi="Arial" w:cs="Arial"/>
          <w:color w:val="000000" w:themeColor="text1"/>
        </w:rPr>
        <w:t>EHDC</w:t>
      </w:r>
      <w:r w:rsidR="002C0E45">
        <w:rPr>
          <w:rFonts w:ascii="Arial" w:hAnsi="Arial" w:cs="Arial"/>
          <w:color w:val="000000" w:themeColor="text1"/>
        </w:rPr>
        <w:t>.</w:t>
      </w:r>
    </w:p>
    <w:p w14:paraId="01BA143D" w14:textId="77777777" w:rsidR="004F3361" w:rsidRDefault="004F3361" w:rsidP="004F3361">
      <w:pPr>
        <w:pStyle w:val="ListParagraph"/>
        <w:rPr>
          <w:rFonts w:ascii="Arial" w:hAnsi="Arial" w:cs="Arial"/>
          <w:color w:val="000000" w:themeColor="text1"/>
        </w:rPr>
      </w:pPr>
    </w:p>
    <w:p w14:paraId="228B1F1D" w14:textId="3DFA9DAC" w:rsidR="00874DC4" w:rsidRPr="000B7893" w:rsidRDefault="001842F5" w:rsidP="00F5459C">
      <w:pPr>
        <w:pStyle w:val="ListParagraph"/>
        <w:numPr>
          <w:ilvl w:val="0"/>
          <w:numId w:val="1"/>
        </w:numPr>
        <w:ind w:left="720" w:hanging="720"/>
        <w:outlineLvl w:val="0"/>
        <w:rPr>
          <w:rFonts w:ascii="Arial" w:hAnsi="Arial" w:cs="Arial"/>
          <w:b/>
          <w:bCs/>
          <w:color w:val="000000" w:themeColor="text1"/>
          <w:sz w:val="24"/>
          <w:szCs w:val="24"/>
        </w:rPr>
      </w:pPr>
      <w:bookmarkStart w:id="3" w:name="_Toc153966260"/>
      <w:r>
        <w:rPr>
          <w:rFonts w:ascii="Arial" w:hAnsi="Arial" w:cs="Arial"/>
          <w:b/>
          <w:bCs/>
          <w:color w:val="000000" w:themeColor="text1"/>
          <w:sz w:val="24"/>
          <w:szCs w:val="24"/>
        </w:rPr>
        <w:t>Relationship with other documents</w:t>
      </w:r>
      <w:bookmarkEnd w:id="3"/>
    </w:p>
    <w:p w14:paraId="23BDAB1D" w14:textId="77777777" w:rsidR="00F21499" w:rsidRPr="00F21499" w:rsidRDefault="00F21499" w:rsidP="00F21499">
      <w:pPr>
        <w:pStyle w:val="ListParagraph"/>
        <w:rPr>
          <w:rFonts w:ascii="Arial" w:hAnsi="Arial" w:cs="Arial"/>
          <w:color w:val="000000" w:themeColor="text1"/>
        </w:rPr>
      </w:pPr>
    </w:p>
    <w:p w14:paraId="2764A617" w14:textId="0AF3FCFC" w:rsidR="00F21499" w:rsidRDefault="00F21499" w:rsidP="00F21499">
      <w:pPr>
        <w:pStyle w:val="ListParagraph"/>
        <w:numPr>
          <w:ilvl w:val="1"/>
          <w:numId w:val="1"/>
        </w:numPr>
        <w:ind w:left="720" w:hanging="720"/>
        <w:jc w:val="left"/>
        <w:rPr>
          <w:rFonts w:ascii="Arial" w:hAnsi="Arial" w:cs="Arial"/>
          <w:color w:val="000000" w:themeColor="text1"/>
        </w:rPr>
      </w:pPr>
      <w:r>
        <w:rPr>
          <w:rFonts w:ascii="Arial" w:hAnsi="Arial" w:cs="Arial"/>
          <w:color w:val="000000" w:themeColor="text1"/>
        </w:rPr>
        <w:t xml:space="preserve">Where appropriate East Hampshire District Council has prepared separate Statements with other duty to cooperate prescribed bodies.  All Statements will be published on East Hampshire District Council’s </w:t>
      </w:r>
      <w:hyperlink r:id="rId18" w:history="1">
        <w:r w:rsidRPr="005B1638">
          <w:rPr>
            <w:rStyle w:val="Hyperlink"/>
            <w:rFonts w:ascii="Arial" w:hAnsi="Arial" w:cs="Arial"/>
          </w:rPr>
          <w:t>website</w:t>
        </w:r>
      </w:hyperlink>
      <w:r w:rsidR="005B1638">
        <w:rPr>
          <w:rFonts w:ascii="Arial" w:hAnsi="Arial" w:cs="Arial"/>
          <w:color w:val="000000" w:themeColor="text1"/>
        </w:rPr>
        <w:t xml:space="preserve">. </w:t>
      </w:r>
    </w:p>
    <w:p w14:paraId="66DC1279" w14:textId="77777777" w:rsidR="00F21499" w:rsidRDefault="00F21499" w:rsidP="00C01F00">
      <w:pPr>
        <w:pStyle w:val="ListParagraph"/>
        <w:rPr>
          <w:rFonts w:ascii="Arial" w:hAnsi="Arial" w:cs="Arial"/>
          <w:color w:val="000000" w:themeColor="text1"/>
        </w:rPr>
      </w:pPr>
    </w:p>
    <w:p w14:paraId="7D26666D" w14:textId="1A5EB2E3" w:rsidR="002D414D" w:rsidRPr="000B7893" w:rsidRDefault="008272A3" w:rsidP="00F5459C">
      <w:pPr>
        <w:pStyle w:val="ListParagraph"/>
        <w:numPr>
          <w:ilvl w:val="0"/>
          <w:numId w:val="1"/>
        </w:numPr>
        <w:ind w:left="720" w:hanging="720"/>
        <w:outlineLvl w:val="0"/>
        <w:rPr>
          <w:rFonts w:ascii="Arial" w:hAnsi="Arial" w:cs="Arial"/>
          <w:b/>
          <w:bCs/>
          <w:color w:val="000000" w:themeColor="text1"/>
          <w:sz w:val="24"/>
          <w:szCs w:val="24"/>
        </w:rPr>
      </w:pPr>
      <w:bookmarkStart w:id="4" w:name="_Toc153966261"/>
      <w:r w:rsidRPr="000B7893">
        <w:rPr>
          <w:rFonts w:ascii="Arial" w:hAnsi="Arial" w:cs="Arial"/>
          <w:b/>
          <w:bCs/>
          <w:color w:val="000000" w:themeColor="text1"/>
          <w:sz w:val="24"/>
          <w:szCs w:val="24"/>
        </w:rPr>
        <w:t>Strategic geography</w:t>
      </w:r>
      <w:bookmarkEnd w:id="4"/>
    </w:p>
    <w:p w14:paraId="7B728F52" w14:textId="77777777" w:rsidR="00C01F00" w:rsidRPr="00C01F00" w:rsidRDefault="00C01F00" w:rsidP="00C01F00">
      <w:pPr>
        <w:pStyle w:val="ListParagraph"/>
      </w:pPr>
    </w:p>
    <w:p w14:paraId="166E160A" w14:textId="1922D2E3" w:rsidR="00E85961" w:rsidRPr="00C01F00" w:rsidRDefault="0018192A" w:rsidP="00F5459C">
      <w:pPr>
        <w:pStyle w:val="ListParagraph"/>
        <w:numPr>
          <w:ilvl w:val="1"/>
          <w:numId w:val="1"/>
        </w:numPr>
        <w:ind w:left="720" w:hanging="720"/>
      </w:pPr>
      <w:r w:rsidRPr="00900D4C">
        <w:rPr>
          <w:rFonts w:ascii="Arial" w:hAnsi="Arial" w:cs="Arial"/>
          <w:color w:val="000000" w:themeColor="text1"/>
        </w:rPr>
        <w:t xml:space="preserve">The </w:t>
      </w:r>
      <w:r w:rsidR="008E0944">
        <w:rPr>
          <w:rFonts w:ascii="Arial" w:hAnsi="Arial" w:cs="Arial"/>
          <w:color w:val="000000" w:themeColor="text1"/>
        </w:rPr>
        <w:t xml:space="preserve">plan </w:t>
      </w:r>
      <w:r w:rsidR="00CE5B31" w:rsidRPr="00900D4C">
        <w:rPr>
          <w:rFonts w:ascii="Arial" w:hAnsi="Arial" w:cs="Arial"/>
          <w:color w:val="000000" w:themeColor="text1"/>
        </w:rPr>
        <w:t>area</w:t>
      </w:r>
      <w:r w:rsidR="005C3FC9">
        <w:rPr>
          <w:rFonts w:ascii="Arial" w:hAnsi="Arial" w:cs="Arial"/>
          <w:color w:val="000000" w:themeColor="text1"/>
        </w:rPr>
        <w:t xml:space="preserve">s are </w:t>
      </w:r>
      <w:r w:rsidR="00CE5B31" w:rsidRPr="00900D4C">
        <w:rPr>
          <w:rFonts w:ascii="Arial" w:hAnsi="Arial" w:cs="Arial"/>
          <w:color w:val="000000" w:themeColor="text1"/>
        </w:rPr>
        <w:t xml:space="preserve">identified in </w:t>
      </w:r>
      <w:r w:rsidR="008E0944">
        <w:rPr>
          <w:rFonts w:ascii="Arial" w:hAnsi="Arial" w:cs="Arial"/>
          <w:color w:val="000000" w:themeColor="text1"/>
        </w:rPr>
        <w:t>Appendix 1.</w:t>
      </w:r>
    </w:p>
    <w:p w14:paraId="2D689CF1" w14:textId="77777777" w:rsidR="00FF5354" w:rsidRDefault="00FF5354" w:rsidP="00FF5354">
      <w:pPr>
        <w:pStyle w:val="ListParagraph"/>
        <w:rPr>
          <w:rFonts w:ascii="Arial" w:hAnsi="Arial" w:cs="Arial"/>
          <w:color w:val="000000" w:themeColor="text1"/>
        </w:rPr>
      </w:pPr>
    </w:p>
    <w:p w14:paraId="22B67ECE" w14:textId="37DEC754" w:rsidR="003A03E0" w:rsidRPr="008E3A69" w:rsidRDefault="003A03E0" w:rsidP="00F5459C">
      <w:pPr>
        <w:pStyle w:val="ListParagraph"/>
        <w:numPr>
          <w:ilvl w:val="1"/>
          <w:numId w:val="1"/>
        </w:numPr>
        <w:ind w:left="720" w:hanging="720"/>
        <w:rPr>
          <w:rFonts w:ascii="Arial" w:hAnsi="Arial" w:cs="Arial"/>
          <w:color w:val="000000" w:themeColor="text1"/>
        </w:rPr>
      </w:pPr>
      <w:r w:rsidRPr="00181FCB">
        <w:rPr>
          <w:rFonts w:ascii="Arial" w:hAnsi="Arial" w:cs="Arial"/>
        </w:rPr>
        <w:t xml:space="preserve">Although adjoining administrative areas, Chichester District falls within West Sussex and </w:t>
      </w:r>
      <w:r>
        <w:rPr>
          <w:rFonts w:ascii="Arial" w:hAnsi="Arial" w:cs="Arial"/>
        </w:rPr>
        <w:t>East Hampshire District</w:t>
      </w:r>
      <w:r w:rsidRPr="00181FCB">
        <w:rPr>
          <w:rFonts w:ascii="Arial" w:hAnsi="Arial" w:cs="Arial"/>
        </w:rPr>
        <w:t xml:space="preserve"> falls within Hampshire. The administrative boundary between the two local authorities also marks the boundary between the two counti</w:t>
      </w:r>
      <w:r>
        <w:rPr>
          <w:rFonts w:ascii="Arial" w:hAnsi="Arial" w:cs="Arial"/>
        </w:rPr>
        <w:t xml:space="preserve">es.  Significant parts of both authorities lie within the South Downs National Park </w:t>
      </w:r>
      <w:r w:rsidR="008E3A69">
        <w:rPr>
          <w:rFonts w:ascii="Arial" w:hAnsi="Arial" w:cs="Arial"/>
        </w:rPr>
        <w:t xml:space="preserve">(SDNP) </w:t>
      </w:r>
      <w:r>
        <w:rPr>
          <w:rFonts w:ascii="Arial" w:hAnsi="Arial" w:cs="Arial"/>
        </w:rPr>
        <w:t xml:space="preserve">and, as a consequence, only that part of the Chichester </w:t>
      </w:r>
      <w:r w:rsidR="000908D7">
        <w:rPr>
          <w:rFonts w:ascii="Arial" w:hAnsi="Arial" w:cs="Arial"/>
        </w:rPr>
        <w:t xml:space="preserve">Local </w:t>
      </w:r>
      <w:r>
        <w:rPr>
          <w:rFonts w:ascii="Arial" w:hAnsi="Arial" w:cs="Arial"/>
        </w:rPr>
        <w:t xml:space="preserve">Plan Area around Camelsdale and Hammer adjoins the </w:t>
      </w:r>
      <w:r w:rsidR="009E4808">
        <w:rPr>
          <w:rFonts w:ascii="Arial" w:hAnsi="Arial" w:cs="Arial"/>
        </w:rPr>
        <w:t xml:space="preserve">area covered by the </w:t>
      </w:r>
      <w:r>
        <w:rPr>
          <w:rFonts w:ascii="Arial" w:hAnsi="Arial" w:cs="Arial"/>
        </w:rPr>
        <w:t>East Hampshire Local Plan</w:t>
      </w:r>
      <w:r w:rsidR="009E4808">
        <w:rPr>
          <w:rFonts w:ascii="Arial" w:hAnsi="Arial" w:cs="Arial"/>
        </w:rPr>
        <w:t>.</w:t>
      </w:r>
      <w:r>
        <w:rPr>
          <w:rFonts w:ascii="Arial" w:hAnsi="Arial" w:cs="Arial"/>
        </w:rPr>
        <w:t xml:space="preserve"> </w:t>
      </w:r>
    </w:p>
    <w:p w14:paraId="2D4EC82C" w14:textId="77777777" w:rsidR="008E3A69" w:rsidRPr="008E3A69" w:rsidRDefault="008E3A69" w:rsidP="008E3A69">
      <w:pPr>
        <w:pStyle w:val="ListParagraph"/>
        <w:rPr>
          <w:rFonts w:ascii="Arial" w:hAnsi="Arial" w:cs="Arial"/>
          <w:color w:val="000000" w:themeColor="text1"/>
        </w:rPr>
      </w:pPr>
    </w:p>
    <w:p w14:paraId="04DCFFD2" w14:textId="49AD2A27" w:rsidR="008E3A69" w:rsidRDefault="008E3A69" w:rsidP="00F5459C">
      <w:pPr>
        <w:pStyle w:val="ListParagraph"/>
        <w:numPr>
          <w:ilvl w:val="1"/>
          <w:numId w:val="1"/>
        </w:numPr>
        <w:ind w:left="720" w:hanging="720"/>
        <w:rPr>
          <w:rFonts w:ascii="Arial" w:hAnsi="Arial" w:cs="Arial"/>
          <w:color w:val="000000" w:themeColor="text1"/>
        </w:rPr>
      </w:pPr>
      <w:r>
        <w:rPr>
          <w:rFonts w:ascii="Arial" w:hAnsi="Arial" w:cs="Arial"/>
          <w:color w:val="000000" w:themeColor="text1"/>
        </w:rPr>
        <w:t>CDC is a member of</w:t>
      </w:r>
      <w:r w:rsidRPr="009407C4">
        <w:rPr>
          <w:rFonts w:ascii="Arial" w:hAnsi="Arial" w:cs="Arial"/>
          <w:color w:val="000000" w:themeColor="text1"/>
        </w:rPr>
        <w:t xml:space="preserve"> the West Sussex and Greater Brighton Strategic Planning Board (WS&amp;GB</w:t>
      </w:r>
      <w:r>
        <w:rPr>
          <w:rFonts w:ascii="Arial" w:hAnsi="Arial" w:cs="Arial"/>
          <w:color w:val="000000" w:themeColor="text1"/>
        </w:rPr>
        <w:t>SPB</w:t>
      </w:r>
      <w:r w:rsidRPr="009407C4">
        <w:rPr>
          <w:rFonts w:ascii="Arial" w:hAnsi="Arial" w:cs="Arial"/>
          <w:color w:val="000000" w:themeColor="text1"/>
        </w:rPr>
        <w:t>).  The WS&amp;GB</w:t>
      </w:r>
      <w:r>
        <w:rPr>
          <w:rFonts w:ascii="Arial" w:hAnsi="Arial" w:cs="Arial"/>
          <w:color w:val="000000" w:themeColor="text1"/>
        </w:rPr>
        <w:t>SPB</w:t>
      </w:r>
      <w:r w:rsidRPr="009407C4">
        <w:rPr>
          <w:rFonts w:ascii="Arial" w:hAnsi="Arial" w:cs="Arial"/>
          <w:color w:val="000000" w:themeColor="text1"/>
        </w:rPr>
        <w:t xml:space="preserve"> have agreed to explore options for meeting unmet housing needs across the sub-region and to progress updating the Local Strategic Statement (LSS3).</w:t>
      </w:r>
      <w:r>
        <w:rPr>
          <w:rFonts w:ascii="Arial" w:hAnsi="Arial" w:cs="Arial"/>
          <w:color w:val="000000" w:themeColor="text1"/>
        </w:rPr>
        <w:t xml:space="preserve">  EHDC </w:t>
      </w:r>
      <w:r w:rsidR="00A50682">
        <w:rPr>
          <w:rFonts w:ascii="Arial" w:hAnsi="Arial" w:cs="Arial"/>
          <w:color w:val="000000" w:themeColor="text1"/>
        </w:rPr>
        <w:t>is</w:t>
      </w:r>
      <w:r>
        <w:rPr>
          <w:rFonts w:ascii="Arial" w:hAnsi="Arial" w:cs="Arial"/>
          <w:color w:val="000000" w:themeColor="text1"/>
        </w:rPr>
        <w:t xml:space="preserve"> </w:t>
      </w:r>
      <w:r w:rsidR="00302C1E">
        <w:rPr>
          <w:rFonts w:ascii="Arial" w:hAnsi="Arial" w:cs="Arial"/>
          <w:color w:val="000000" w:themeColor="text1"/>
        </w:rPr>
        <w:t xml:space="preserve">one of the 12 local authority </w:t>
      </w:r>
      <w:r>
        <w:rPr>
          <w:rFonts w:ascii="Arial" w:hAnsi="Arial" w:cs="Arial"/>
          <w:color w:val="000000" w:themeColor="text1"/>
        </w:rPr>
        <w:t>member</w:t>
      </w:r>
      <w:r w:rsidR="00302C1E">
        <w:rPr>
          <w:rFonts w:ascii="Arial" w:hAnsi="Arial" w:cs="Arial"/>
          <w:color w:val="000000" w:themeColor="text1"/>
        </w:rPr>
        <w:t>s</w:t>
      </w:r>
      <w:r>
        <w:rPr>
          <w:rFonts w:ascii="Arial" w:hAnsi="Arial" w:cs="Arial"/>
          <w:color w:val="000000" w:themeColor="text1"/>
        </w:rPr>
        <w:t xml:space="preserve"> of the Partnership for South Hampshire (</w:t>
      </w:r>
      <w:proofErr w:type="spellStart"/>
      <w:r>
        <w:rPr>
          <w:rFonts w:ascii="Arial" w:hAnsi="Arial" w:cs="Arial"/>
          <w:color w:val="000000" w:themeColor="text1"/>
        </w:rPr>
        <w:t>PfSH</w:t>
      </w:r>
      <w:proofErr w:type="spellEnd"/>
      <w:r>
        <w:rPr>
          <w:rFonts w:ascii="Arial" w:hAnsi="Arial" w:cs="Arial"/>
          <w:color w:val="000000" w:themeColor="text1"/>
        </w:rPr>
        <w:t>)</w:t>
      </w:r>
      <w:r w:rsidR="00797BC9">
        <w:rPr>
          <w:rFonts w:ascii="Arial" w:hAnsi="Arial" w:cs="Arial"/>
          <w:color w:val="000000" w:themeColor="text1"/>
        </w:rPr>
        <w:t>, which works jointly to support the sustainable growth of the South Hampshire sub-region</w:t>
      </w:r>
      <w:r w:rsidR="00664AE5">
        <w:rPr>
          <w:rFonts w:ascii="Arial" w:hAnsi="Arial" w:cs="Arial"/>
          <w:color w:val="000000" w:themeColor="text1"/>
        </w:rPr>
        <w:t xml:space="preserve">.  </w:t>
      </w:r>
      <w:proofErr w:type="spellStart"/>
      <w:r w:rsidR="00664AE5" w:rsidRPr="006678C4">
        <w:rPr>
          <w:rFonts w:ascii="Arial" w:hAnsi="Arial" w:cs="Arial"/>
          <w:color w:val="000000" w:themeColor="text1"/>
        </w:rPr>
        <w:t>PfSH</w:t>
      </w:r>
      <w:proofErr w:type="spellEnd"/>
      <w:r w:rsidR="00664AE5" w:rsidRPr="006678C4">
        <w:rPr>
          <w:rFonts w:ascii="Arial" w:hAnsi="Arial" w:cs="Arial"/>
          <w:color w:val="000000" w:themeColor="text1"/>
        </w:rPr>
        <w:t xml:space="preserve"> has set out the intention to </w:t>
      </w:r>
      <w:r w:rsidR="00302C1E" w:rsidRPr="006678C4">
        <w:rPr>
          <w:rFonts w:ascii="Arial" w:hAnsi="Arial" w:cs="Arial"/>
          <w:color w:val="000000" w:themeColor="text1"/>
        </w:rPr>
        <w:t>address the issue of unmet housing need across the sub-region through the preparation of a new Joint Strategy</w:t>
      </w:r>
      <w:r w:rsidR="00797BC9" w:rsidRPr="006678C4">
        <w:rPr>
          <w:rFonts w:ascii="Arial" w:hAnsi="Arial" w:cs="Arial"/>
          <w:color w:val="000000" w:themeColor="text1"/>
        </w:rPr>
        <w:t>.</w:t>
      </w:r>
    </w:p>
    <w:p w14:paraId="0945D1C7" w14:textId="538A84E5" w:rsidR="00874DC4" w:rsidRDefault="009E4808" w:rsidP="00F5459C">
      <w:pPr>
        <w:pStyle w:val="ListParagraph"/>
        <w:numPr>
          <w:ilvl w:val="0"/>
          <w:numId w:val="1"/>
        </w:numPr>
        <w:ind w:left="720" w:hanging="720"/>
        <w:outlineLvl w:val="0"/>
        <w:rPr>
          <w:rFonts w:ascii="Arial" w:hAnsi="Arial" w:cs="Arial"/>
          <w:b/>
          <w:bCs/>
          <w:color w:val="000000" w:themeColor="text1"/>
          <w:sz w:val="24"/>
          <w:szCs w:val="24"/>
        </w:rPr>
      </w:pPr>
      <w:bookmarkStart w:id="5" w:name="_Toc153966262"/>
      <w:r>
        <w:rPr>
          <w:rFonts w:ascii="Arial" w:hAnsi="Arial" w:cs="Arial"/>
          <w:b/>
          <w:bCs/>
          <w:color w:val="000000" w:themeColor="text1"/>
          <w:sz w:val="24"/>
          <w:szCs w:val="24"/>
        </w:rPr>
        <w:lastRenderedPageBreak/>
        <w:t>P</w:t>
      </w:r>
      <w:r w:rsidR="00874DC4" w:rsidRPr="000B7893">
        <w:rPr>
          <w:rFonts w:ascii="Arial" w:hAnsi="Arial" w:cs="Arial"/>
          <w:b/>
          <w:bCs/>
          <w:color w:val="000000" w:themeColor="text1"/>
          <w:sz w:val="24"/>
          <w:szCs w:val="24"/>
        </w:rPr>
        <w:t>lanning documents – current status</w:t>
      </w:r>
      <w:bookmarkEnd w:id="5"/>
    </w:p>
    <w:p w14:paraId="79CA496B" w14:textId="77777777" w:rsidR="0041135D" w:rsidRDefault="0041135D" w:rsidP="005C3FC9">
      <w:pPr>
        <w:pStyle w:val="ListParagraph"/>
        <w:rPr>
          <w:rFonts w:ascii="Arial" w:hAnsi="Arial" w:cs="Arial"/>
          <w:b/>
          <w:bCs/>
          <w:color w:val="000000" w:themeColor="text1"/>
          <w:sz w:val="24"/>
          <w:szCs w:val="24"/>
        </w:rPr>
      </w:pPr>
    </w:p>
    <w:p w14:paraId="4059508C" w14:textId="1A5B04F8" w:rsidR="00C80F09" w:rsidRPr="00126457" w:rsidRDefault="00E57504" w:rsidP="00F5459C">
      <w:pPr>
        <w:pStyle w:val="ListParagraph"/>
        <w:numPr>
          <w:ilvl w:val="1"/>
          <w:numId w:val="1"/>
        </w:numPr>
        <w:ind w:left="720" w:hanging="720"/>
        <w:rPr>
          <w:rFonts w:ascii="Arial" w:hAnsi="Arial" w:cs="Arial"/>
          <w:b/>
          <w:bCs/>
          <w:color w:val="000000" w:themeColor="text1"/>
        </w:rPr>
      </w:pPr>
      <w:r>
        <w:rPr>
          <w:rFonts w:ascii="Arial" w:hAnsi="Arial" w:cs="Arial"/>
          <w:color w:val="000000" w:themeColor="text1"/>
        </w:rPr>
        <w:t>C</w:t>
      </w:r>
      <w:r w:rsidR="003D6FA7">
        <w:rPr>
          <w:rFonts w:ascii="Arial" w:hAnsi="Arial" w:cs="Arial"/>
          <w:color w:val="000000" w:themeColor="text1"/>
        </w:rPr>
        <w:t>DC</w:t>
      </w:r>
      <w:r>
        <w:rPr>
          <w:rFonts w:ascii="Arial" w:hAnsi="Arial" w:cs="Arial"/>
          <w:color w:val="000000" w:themeColor="text1"/>
        </w:rPr>
        <w:t>’s current adopted Local Plan comprises the adopted Local Plan: Key Policies 2014-2029 (July 2015) and adopted Site Allocation Development Plan Document (DPD) (January 2019).  C</w:t>
      </w:r>
      <w:r w:rsidR="003D6FA7">
        <w:rPr>
          <w:rFonts w:ascii="Arial" w:hAnsi="Arial" w:cs="Arial"/>
          <w:color w:val="000000" w:themeColor="text1"/>
        </w:rPr>
        <w:t>DC</w:t>
      </w:r>
      <w:r>
        <w:rPr>
          <w:rFonts w:ascii="Arial" w:hAnsi="Arial" w:cs="Arial"/>
          <w:color w:val="000000" w:themeColor="text1"/>
        </w:rPr>
        <w:t xml:space="preserve"> is </w:t>
      </w:r>
      <w:r w:rsidR="00E02E16">
        <w:rPr>
          <w:rFonts w:ascii="Arial" w:hAnsi="Arial" w:cs="Arial"/>
          <w:color w:val="000000" w:themeColor="text1"/>
        </w:rPr>
        <w:t xml:space="preserve">at an advanced stage of </w:t>
      </w:r>
      <w:r>
        <w:rPr>
          <w:rFonts w:ascii="Arial" w:hAnsi="Arial" w:cs="Arial"/>
          <w:color w:val="000000" w:themeColor="text1"/>
        </w:rPr>
        <w:t xml:space="preserve">preparing a new Local Plan </w:t>
      </w:r>
      <w:r w:rsidR="009B3519">
        <w:rPr>
          <w:rFonts w:ascii="Arial" w:hAnsi="Arial" w:cs="Arial"/>
          <w:color w:val="000000" w:themeColor="text1"/>
        </w:rPr>
        <w:t xml:space="preserve">(Chichester </w:t>
      </w:r>
      <w:r w:rsidR="00EE1E72">
        <w:rPr>
          <w:rFonts w:ascii="Arial" w:hAnsi="Arial" w:cs="Arial"/>
          <w:color w:val="000000" w:themeColor="text1"/>
        </w:rPr>
        <w:t>Local Plan 2021 - 2039</w:t>
      </w:r>
      <w:r w:rsidR="009B3519">
        <w:rPr>
          <w:rFonts w:ascii="Arial" w:hAnsi="Arial" w:cs="Arial"/>
          <w:color w:val="000000" w:themeColor="text1"/>
        </w:rPr>
        <w:t xml:space="preserve">) </w:t>
      </w:r>
      <w:r>
        <w:rPr>
          <w:rFonts w:ascii="Arial" w:hAnsi="Arial" w:cs="Arial"/>
          <w:color w:val="000000" w:themeColor="text1"/>
        </w:rPr>
        <w:t>which will replace the Key Policies 2014-2029</w:t>
      </w:r>
      <w:r w:rsidR="000C3916">
        <w:rPr>
          <w:rFonts w:ascii="Arial" w:hAnsi="Arial" w:cs="Arial"/>
          <w:color w:val="000000" w:themeColor="text1"/>
        </w:rPr>
        <w:t xml:space="preserve"> and cover the period to 2039.  A revised Site Allocation DPD is to be produced following adoption of the new Local Plan.  </w:t>
      </w:r>
    </w:p>
    <w:p w14:paraId="30DA6DD2" w14:textId="77777777" w:rsidR="00126457" w:rsidRPr="00304B65" w:rsidRDefault="00126457" w:rsidP="00126457">
      <w:pPr>
        <w:pStyle w:val="ListParagraph"/>
        <w:rPr>
          <w:rFonts w:ascii="Arial" w:hAnsi="Arial" w:cs="Arial"/>
          <w:b/>
          <w:bCs/>
          <w:color w:val="000000" w:themeColor="text1"/>
        </w:rPr>
      </w:pPr>
    </w:p>
    <w:p w14:paraId="4B7E7579" w14:textId="69C1FAB0" w:rsidR="000C3916" w:rsidRPr="00664AE5" w:rsidRDefault="000C3916" w:rsidP="00F5459C">
      <w:pPr>
        <w:pStyle w:val="ListParagraph"/>
        <w:numPr>
          <w:ilvl w:val="1"/>
          <w:numId w:val="1"/>
        </w:numPr>
        <w:ind w:left="720" w:hanging="720"/>
        <w:rPr>
          <w:rFonts w:ascii="Arial" w:hAnsi="Arial" w:cs="Arial"/>
          <w:b/>
          <w:bCs/>
          <w:color w:val="000000" w:themeColor="text1"/>
        </w:rPr>
      </w:pPr>
      <w:r>
        <w:rPr>
          <w:rFonts w:ascii="Arial" w:hAnsi="Arial" w:cs="Arial"/>
          <w:color w:val="000000" w:themeColor="text1"/>
        </w:rPr>
        <w:t xml:space="preserve">Information on the </w:t>
      </w:r>
      <w:r w:rsidR="007025BE">
        <w:rPr>
          <w:rFonts w:ascii="Arial" w:hAnsi="Arial" w:cs="Arial"/>
          <w:color w:val="000000" w:themeColor="text1"/>
        </w:rPr>
        <w:t>stages</w:t>
      </w:r>
      <w:r>
        <w:rPr>
          <w:rFonts w:ascii="Arial" w:hAnsi="Arial" w:cs="Arial"/>
          <w:color w:val="000000" w:themeColor="text1"/>
        </w:rPr>
        <w:t xml:space="preserve"> that have taken place and the expected timetable for adoption of the new </w:t>
      </w:r>
      <w:r w:rsidR="002C0E45">
        <w:rPr>
          <w:rFonts w:ascii="Arial" w:hAnsi="Arial" w:cs="Arial"/>
          <w:color w:val="000000" w:themeColor="text1"/>
        </w:rPr>
        <w:t xml:space="preserve">Chichester </w:t>
      </w:r>
      <w:r>
        <w:rPr>
          <w:rFonts w:ascii="Arial" w:hAnsi="Arial" w:cs="Arial"/>
          <w:color w:val="000000" w:themeColor="text1"/>
        </w:rPr>
        <w:t>Local Plan is set out in Table 1 below.</w:t>
      </w:r>
    </w:p>
    <w:p w14:paraId="111B7352" w14:textId="77777777" w:rsidR="00664AE5" w:rsidRPr="00664AE5" w:rsidRDefault="00664AE5" w:rsidP="00664AE5">
      <w:pPr>
        <w:pStyle w:val="ListParagraph"/>
        <w:rPr>
          <w:rFonts w:ascii="Arial" w:hAnsi="Arial" w:cs="Arial"/>
          <w:b/>
          <w:bCs/>
          <w:color w:val="000000" w:themeColor="text1"/>
        </w:rPr>
      </w:pPr>
    </w:p>
    <w:p w14:paraId="05D45730" w14:textId="7297C25D" w:rsidR="000C3916" w:rsidRPr="000C3916" w:rsidRDefault="000C3916" w:rsidP="009B3519">
      <w:pPr>
        <w:pStyle w:val="ListParagraph"/>
        <w:contextualSpacing w:val="0"/>
        <w:rPr>
          <w:rFonts w:ascii="Arial" w:hAnsi="Arial" w:cs="Arial"/>
          <w:b/>
          <w:bCs/>
          <w:color w:val="000000" w:themeColor="text1"/>
        </w:rPr>
      </w:pPr>
      <w:r>
        <w:rPr>
          <w:rFonts w:ascii="Arial" w:hAnsi="Arial" w:cs="Arial"/>
          <w:b/>
          <w:bCs/>
          <w:color w:val="000000" w:themeColor="text1"/>
        </w:rPr>
        <w:t>Table 1: Preparation of Chichester Local Plan</w:t>
      </w:r>
      <w:r w:rsidR="003F5A77">
        <w:rPr>
          <w:rFonts w:ascii="Arial" w:hAnsi="Arial" w:cs="Arial"/>
          <w:b/>
          <w:bCs/>
          <w:color w:val="000000" w:themeColor="text1"/>
        </w:rPr>
        <w:t xml:space="preserve"> Review</w:t>
      </w:r>
    </w:p>
    <w:tbl>
      <w:tblPr>
        <w:tblStyle w:val="TableGrid"/>
        <w:tblW w:w="0" w:type="auto"/>
        <w:tblInd w:w="720" w:type="dxa"/>
        <w:tblLook w:val="04A0" w:firstRow="1" w:lastRow="0" w:firstColumn="1" w:lastColumn="0" w:noHBand="0" w:noVBand="1"/>
      </w:tblPr>
      <w:tblGrid>
        <w:gridCol w:w="2376"/>
        <w:gridCol w:w="2375"/>
        <w:gridCol w:w="2367"/>
        <w:gridCol w:w="2330"/>
      </w:tblGrid>
      <w:tr w:rsidR="000C3916" w:rsidRPr="000C3916" w14:paraId="56127FC6" w14:textId="77777777" w:rsidTr="003F5A77">
        <w:tc>
          <w:tcPr>
            <w:tcW w:w="2376" w:type="dxa"/>
            <w:shd w:val="clear" w:color="auto" w:fill="D9D9D9" w:themeFill="background1" w:themeFillShade="D9"/>
          </w:tcPr>
          <w:p w14:paraId="29BDE9E5" w14:textId="3CBDB738" w:rsidR="000C3916" w:rsidRPr="000C3916" w:rsidRDefault="000C3916" w:rsidP="000C3916">
            <w:pPr>
              <w:pStyle w:val="ListParagraph"/>
              <w:spacing w:after="0" w:line="240" w:lineRule="auto"/>
              <w:ind w:left="0"/>
              <w:rPr>
                <w:rFonts w:ascii="Arial" w:hAnsi="Arial" w:cs="Arial"/>
                <w:b/>
                <w:bCs/>
                <w:color w:val="000000" w:themeColor="text1"/>
                <w:sz w:val="20"/>
                <w:szCs w:val="20"/>
              </w:rPr>
            </w:pPr>
            <w:r w:rsidRPr="000C3916">
              <w:rPr>
                <w:rFonts w:ascii="Arial" w:hAnsi="Arial" w:cs="Arial"/>
                <w:b/>
                <w:bCs/>
                <w:color w:val="000000" w:themeColor="text1"/>
                <w:sz w:val="20"/>
                <w:szCs w:val="20"/>
              </w:rPr>
              <w:t>Regulation 18 consultation</w:t>
            </w:r>
          </w:p>
        </w:tc>
        <w:tc>
          <w:tcPr>
            <w:tcW w:w="2375" w:type="dxa"/>
            <w:shd w:val="clear" w:color="auto" w:fill="D9D9D9" w:themeFill="background1" w:themeFillShade="D9"/>
          </w:tcPr>
          <w:p w14:paraId="75C2AE16" w14:textId="3A507C4F" w:rsidR="000C3916" w:rsidRPr="000C3916" w:rsidRDefault="000C3916" w:rsidP="000C3916">
            <w:pPr>
              <w:pStyle w:val="ListParagraph"/>
              <w:spacing w:after="0" w:line="240" w:lineRule="auto"/>
              <w:ind w:left="0"/>
              <w:rPr>
                <w:rFonts w:ascii="Arial" w:hAnsi="Arial" w:cs="Arial"/>
                <w:b/>
                <w:bCs/>
                <w:color w:val="000000" w:themeColor="text1"/>
                <w:sz w:val="20"/>
                <w:szCs w:val="20"/>
              </w:rPr>
            </w:pPr>
            <w:r w:rsidRPr="000C3916">
              <w:rPr>
                <w:rFonts w:ascii="Arial" w:hAnsi="Arial" w:cs="Arial"/>
                <w:b/>
                <w:bCs/>
                <w:color w:val="000000" w:themeColor="text1"/>
                <w:sz w:val="20"/>
                <w:szCs w:val="20"/>
              </w:rPr>
              <w:t>Regulation 19 consultation</w:t>
            </w:r>
          </w:p>
        </w:tc>
        <w:tc>
          <w:tcPr>
            <w:tcW w:w="2367" w:type="dxa"/>
            <w:shd w:val="clear" w:color="auto" w:fill="D9D9D9" w:themeFill="background1" w:themeFillShade="D9"/>
          </w:tcPr>
          <w:p w14:paraId="489D6F2A" w14:textId="558DCEF9" w:rsidR="000C3916" w:rsidRPr="000C3916" w:rsidRDefault="000C3916" w:rsidP="000C3916">
            <w:pPr>
              <w:pStyle w:val="ListParagraph"/>
              <w:spacing w:after="0" w:line="240" w:lineRule="auto"/>
              <w:ind w:left="0"/>
              <w:rPr>
                <w:rFonts w:ascii="Arial" w:hAnsi="Arial" w:cs="Arial"/>
                <w:b/>
                <w:bCs/>
                <w:color w:val="000000" w:themeColor="text1"/>
                <w:sz w:val="20"/>
                <w:szCs w:val="20"/>
              </w:rPr>
            </w:pPr>
            <w:r w:rsidRPr="000C3916">
              <w:rPr>
                <w:rFonts w:ascii="Arial" w:hAnsi="Arial" w:cs="Arial"/>
                <w:b/>
                <w:bCs/>
                <w:color w:val="000000" w:themeColor="text1"/>
                <w:sz w:val="20"/>
                <w:szCs w:val="20"/>
              </w:rPr>
              <w:t>Submission</w:t>
            </w:r>
          </w:p>
        </w:tc>
        <w:tc>
          <w:tcPr>
            <w:tcW w:w="2330" w:type="dxa"/>
            <w:shd w:val="clear" w:color="auto" w:fill="D9D9D9" w:themeFill="background1" w:themeFillShade="D9"/>
          </w:tcPr>
          <w:p w14:paraId="5ABE6AC2" w14:textId="4AB68A36" w:rsidR="000C3916" w:rsidRPr="000C3916" w:rsidRDefault="000C3916" w:rsidP="000C3916">
            <w:pPr>
              <w:pStyle w:val="ListParagraph"/>
              <w:spacing w:after="0" w:line="240" w:lineRule="auto"/>
              <w:ind w:left="0"/>
              <w:rPr>
                <w:rFonts w:ascii="Arial" w:hAnsi="Arial" w:cs="Arial"/>
                <w:b/>
                <w:bCs/>
                <w:color w:val="000000" w:themeColor="text1"/>
                <w:sz w:val="20"/>
                <w:szCs w:val="20"/>
              </w:rPr>
            </w:pPr>
            <w:r w:rsidRPr="000C3916">
              <w:rPr>
                <w:rFonts w:ascii="Arial" w:hAnsi="Arial" w:cs="Arial"/>
                <w:b/>
                <w:bCs/>
                <w:color w:val="000000" w:themeColor="text1"/>
                <w:sz w:val="20"/>
                <w:szCs w:val="20"/>
              </w:rPr>
              <w:t>Adoption date</w:t>
            </w:r>
          </w:p>
        </w:tc>
      </w:tr>
      <w:tr w:rsidR="000C3916" w:rsidRPr="000C3916" w14:paraId="0CD60A0E" w14:textId="77777777" w:rsidTr="000C3916">
        <w:tc>
          <w:tcPr>
            <w:tcW w:w="2376" w:type="dxa"/>
          </w:tcPr>
          <w:p w14:paraId="21F58124" w14:textId="320F04B1" w:rsidR="000C3916" w:rsidRDefault="000C3916" w:rsidP="000C3916">
            <w:pPr>
              <w:pStyle w:val="ListParagraph"/>
              <w:spacing w:after="0" w:line="240" w:lineRule="auto"/>
              <w:ind w:left="0"/>
              <w:rPr>
                <w:rFonts w:ascii="Arial" w:hAnsi="Arial" w:cs="Arial"/>
                <w:color w:val="000000" w:themeColor="text1"/>
                <w:sz w:val="20"/>
                <w:szCs w:val="20"/>
              </w:rPr>
            </w:pPr>
            <w:r>
              <w:rPr>
                <w:rFonts w:ascii="Arial" w:hAnsi="Arial" w:cs="Arial"/>
                <w:color w:val="000000" w:themeColor="text1"/>
                <w:sz w:val="20"/>
                <w:szCs w:val="20"/>
              </w:rPr>
              <w:t>Issues and Options (June – August 2017)</w:t>
            </w:r>
          </w:p>
          <w:p w14:paraId="0533B8CB" w14:textId="77777777" w:rsidR="009B3519" w:rsidRDefault="009B3519" w:rsidP="000C3916">
            <w:pPr>
              <w:pStyle w:val="ListParagraph"/>
              <w:spacing w:after="0" w:line="240" w:lineRule="auto"/>
              <w:ind w:left="0"/>
              <w:rPr>
                <w:rFonts w:ascii="Arial" w:hAnsi="Arial" w:cs="Arial"/>
                <w:color w:val="000000" w:themeColor="text1"/>
                <w:sz w:val="20"/>
                <w:szCs w:val="20"/>
              </w:rPr>
            </w:pPr>
          </w:p>
          <w:p w14:paraId="4772655D" w14:textId="51C476F1" w:rsidR="000C3916" w:rsidRPr="000C3916" w:rsidRDefault="000C3916" w:rsidP="000C3916">
            <w:pPr>
              <w:pStyle w:val="ListParagraph"/>
              <w:spacing w:after="0" w:line="240" w:lineRule="auto"/>
              <w:ind w:left="0"/>
              <w:rPr>
                <w:rFonts w:ascii="Arial" w:hAnsi="Arial" w:cs="Arial"/>
                <w:color w:val="000000" w:themeColor="text1"/>
                <w:sz w:val="20"/>
                <w:szCs w:val="20"/>
              </w:rPr>
            </w:pPr>
            <w:r>
              <w:rPr>
                <w:rFonts w:ascii="Arial" w:hAnsi="Arial" w:cs="Arial"/>
                <w:color w:val="000000" w:themeColor="text1"/>
                <w:sz w:val="20"/>
                <w:szCs w:val="20"/>
              </w:rPr>
              <w:t>Preferred Approach (December 2018 – February 2019)</w:t>
            </w:r>
          </w:p>
        </w:tc>
        <w:tc>
          <w:tcPr>
            <w:tcW w:w="2375" w:type="dxa"/>
          </w:tcPr>
          <w:p w14:paraId="0AA77E13" w14:textId="3F36C934" w:rsidR="000C3916" w:rsidRPr="000C3916" w:rsidRDefault="000C3916" w:rsidP="000C3916">
            <w:pPr>
              <w:pStyle w:val="ListParagraph"/>
              <w:spacing w:after="0" w:line="240" w:lineRule="auto"/>
              <w:ind w:left="0"/>
              <w:rPr>
                <w:rFonts w:ascii="Arial" w:hAnsi="Arial" w:cs="Arial"/>
                <w:color w:val="000000" w:themeColor="text1"/>
                <w:sz w:val="20"/>
                <w:szCs w:val="20"/>
              </w:rPr>
            </w:pPr>
            <w:r>
              <w:rPr>
                <w:rFonts w:ascii="Arial" w:hAnsi="Arial" w:cs="Arial"/>
                <w:color w:val="000000" w:themeColor="text1"/>
                <w:sz w:val="20"/>
                <w:szCs w:val="20"/>
              </w:rPr>
              <w:t>Publication</w:t>
            </w:r>
            <w:r w:rsidR="00126457">
              <w:rPr>
                <w:rFonts w:ascii="Arial" w:hAnsi="Arial" w:cs="Arial"/>
                <w:color w:val="000000" w:themeColor="text1"/>
                <w:sz w:val="20"/>
                <w:szCs w:val="20"/>
              </w:rPr>
              <w:t xml:space="preserve"> February</w:t>
            </w:r>
            <w:r w:rsidR="00F147C7">
              <w:rPr>
                <w:rFonts w:ascii="Arial" w:hAnsi="Arial" w:cs="Arial"/>
                <w:color w:val="000000" w:themeColor="text1"/>
                <w:sz w:val="20"/>
                <w:szCs w:val="20"/>
              </w:rPr>
              <w:t>/March 2023</w:t>
            </w:r>
          </w:p>
        </w:tc>
        <w:tc>
          <w:tcPr>
            <w:tcW w:w="2367" w:type="dxa"/>
          </w:tcPr>
          <w:p w14:paraId="569C57D9" w14:textId="11B5989F" w:rsidR="000C3916" w:rsidRPr="000C3916" w:rsidRDefault="00137466" w:rsidP="000C3916">
            <w:pPr>
              <w:pStyle w:val="ListParagraph"/>
              <w:spacing w:after="0" w:line="240" w:lineRule="auto"/>
              <w:ind w:left="0"/>
              <w:rPr>
                <w:rFonts w:ascii="Arial" w:hAnsi="Arial" w:cs="Arial"/>
                <w:color w:val="000000" w:themeColor="text1"/>
                <w:sz w:val="20"/>
                <w:szCs w:val="20"/>
              </w:rPr>
            </w:pPr>
            <w:r>
              <w:rPr>
                <w:rFonts w:ascii="Arial" w:hAnsi="Arial" w:cs="Arial"/>
                <w:color w:val="000000" w:themeColor="text1"/>
                <w:sz w:val="20"/>
                <w:szCs w:val="20"/>
              </w:rPr>
              <w:t>Early 2024</w:t>
            </w:r>
          </w:p>
        </w:tc>
        <w:tc>
          <w:tcPr>
            <w:tcW w:w="2330" w:type="dxa"/>
          </w:tcPr>
          <w:p w14:paraId="46E2FB78" w14:textId="468469A8" w:rsidR="000C3916" w:rsidRPr="000C3916" w:rsidRDefault="00137466" w:rsidP="000C3916">
            <w:pPr>
              <w:pStyle w:val="ListParagraph"/>
              <w:spacing w:after="0" w:line="240" w:lineRule="auto"/>
              <w:ind w:left="0"/>
              <w:rPr>
                <w:rFonts w:ascii="Arial" w:hAnsi="Arial" w:cs="Arial"/>
                <w:color w:val="000000" w:themeColor="text1"/>
                <w:sz w:val="20"/>
                <w:szCs w:val="20"/>
              </w:rPr>
            </w:pPr>
            <w:r>
              <w:rPr>
                <w:rFonts w:ascii="Arial" w:hAnsi="Arial" w:cs="Arial"/>
                <w:color w:val="000000" w:themeColor="text1"/>
                <w:sz w:val="20"/>
                <w:szCs w:val="20"/>
              </w:rPr>
              <w:t xml:space="preserve">Winter </w:t>
            </w:r>
            <w:r w:rsidR="00F147C7">
              <w:rPr>
                <w:rFonts w:ascii="Arial" w:hAnsi="Arial" w:cs="Arial"/>
                <w:color w:val="000000" w:themeColor="text1"/>
                <w:sz w:val="20"/>
                <w:szCs w:val="20"/>
              </w:rPr>
              <w:t>2024</w:t>
            </w:r>
          </w:p>
        </w:tc>
      </w:tr>
    </w:tbl>
    <w:p w14:paraId="050E12E5" w14:textId="2E6A08F7" w:rsidR="000C3916" w:rsidRDefault="000C3916" w:rsidP="000C3916">
      <w:pPr>
        <w:pStyle w:val="ListParagraph"/>
        <w:rPr>
          <w:rFonts w:ascii="Arial" w:hAnsi="Arial" w:cs="Arial"/>
          <w:b/>
          <w:bCs/>
          <w:color w:val="000000" w:themeColor="text1"/>
        </w:rPr>
      </w:pPr>
    </w:p>
    <w:p w14:paraId="215CED53" w14:textId="77777777" w:rsidR="002C0E45" w:rsidRPr="002C0E45" w:rsidRDefault="002C0E45" w:rsidP="00F5459C">
      <w:pPr>
        <w:pStyle w:val="ListParagraph"/>
        <w:numPr>
          <w:ilvl w:val="0"/>
          <w:numId w:val="6"/>
        </w:numPr>
        <w:rPr>
          <w:rFonts w:ascii="Arial" w:hAnsi="Arial" w:cs="Arial"/>
          <w:b/>
          <w:bCs/>
          <w:vanish/>
          <w:color w:val="000000" w:themeColor="text1"/>
        </w:rPr>
      </w:pPr>
    </w:p>
    <w:p w14:paraId="5324C795" w14:textId="77777777" w:rsidR="002C0E45" w:rsidRPr="002C0E45" w:rsidRDefault="002C0E45" w:rsidP="00F5459C">
      <w:pPr>
        <w:pStyle w:val="ListParagraph"/>
        <w:numPr>
          <w:ilvl w:val="0"/>
          <w:numId w:val="6"/>
        </w:numPr>
        <w:rPr>
          <w:rFonts w:ascii="Arial" w:hAnsi="Arial" w:cs="Arial"/>
          <w:b/>
          <w:bCs/>
          <w:vanish/>
          <w:color w:val="000000" w:themeColor="text1"/>
        </w:rPr>
      </w:pPr>
    </w:p>
    <w:p w14:paraId="1B386851" w14:textId="77777777" w:rsidR="002C0E45" w:rsidRPr="002C0E45" w:rsidRDefault="002C0E45" w:rsidP="00F5459C">
      <w:pPr>
        <w:pStyle w:val="ListParagraph"/>
        <w:numPr>
          <w:ilvl w:val="0"/>
          <w:numId w:val="6"/>
        </w:numPr>
        <w:rPr>
          <w:rFonts w:ascii="Arial" w:hAnsi="Arial" w:cs="Arial"/>
          <w:b/>
          <w:bCs/>
          <w:vanish/>
          <w:color w:val="000000" w:themeColor="text1"/>
        </w:rPr>
      </w:pPr>
    </w:p>
    <w:p w14:paraId="3E6F9C93" w14:textId="77777777" w:rsidR="002C0E45" w:rsidRPr="002C0E45" w:rsidRDefault="002C0E45" w:rsidP="00F5459C">
      <w:pPr>
        <w:pStyle w:val="ListParagraph"/>
        <w:numPr>
          <w:ilvl w:val="0"/>
          <w:numId w:val="6"/>
        </w:numPr>
        <w:rPr>
          <w:rFonts w:ascii="Arial" w:hAnsi="Arial" w:cs="Arial"/>
          <w:b/>
          <w:bCs/>
          <w:vanish/>
          <w:color w:val="000000" w:themeColor="text1"/>
        </w:rPr>
      </w:pPr>
    </w:p>
    <w:p w14:paraId="72BEE329" w14:textId="77777777" w:rsidR="002C0E45" w:rsidRPr="002C0E45" w:rsidRDefault="002C0E45" w:rsidP="00F5459C">
      <w:pPr>
        <w:pStyle w:val="ListParagraph"/>
        <w:numPr>
          <w:ilvl w:val="0"/>
          <w:numId w:val="6"/>
        </w:numPr>
        <w:rPr>
          <w:rFonts w:ascii="Arial" w:hAnsi="Arial" w:cs="Arial"/>
          <w:b/>
          <w:bCs/>
          <w:vanish/>
          <w:color w:val="000000" w:themeColor="text1"/>
        </w:rPr>
      </w:pPr>
    </w:p>
    <w:p w14:paraId="289E97FD" w14:textId="77777777" w:rsidR="002C0E45" w:rsidRPr="002C0E45" w:rsidRDefault="002C0E45" w:rsidP="00F5459C">
      <w:pPr>
        <w:pStyle w:val="ListParagraph"/>
        <w:numPr>
          <w:ilvl w:val="1"/>
          <w:numId w:val="6"/>
        </w:numPr>
        <w:rPr>
          <w:rFonts w:ascii="Arial" w:hAnsi="Arial" w:cs="Arial"/>
          <w:b/>
          <w:bCs/>
          <w:vanish/>
          <w:color w:val="000000" w:themeColor="text1"/>
        </w:rPr>
      </w:pPr>
    </w:p>
    <w:p w14:paraId="26FC6F66" w14:textId="77777777" w:rsidR="002C0E45" w:rsidRPr="002C0E45" w:rsidRDefault="002C0E45" w:rsidP="00F5459C">
      <w:pPr>
        <w:pStyle w:val="ListParagraph"/>
        <w:numPr>
          <w:ilvl w:val="1"/>
          <w:numId w:val="6"/>
        </w:numPr>
        <w:rPr>
          <w:rFonts w:ascii="Arial" w:hAnsi="Arial" w:cs="Arial"/>
          <w:b/>
          <w:bCs/>
          <w:vanish/>
          <w:color w:val="000000" w:themeColor="text1"/>
        </w:rPr>
      </w:pPr>
    </w:p>
    <w:p w14:paraId="53CAC7F8" w14:textId="77777777" w:rsidR="009E4808" w:rsidRPr="009E4808" w:rsidRDefault="009E4808" w:rsidP="009E4808">
      <w:pPr>
        <w:pStyle w:val="ListParagraph"/>
        <w:numPr>
          <w:ilvl w:val="0"/>
          <w:numId w:val="14"/>
        </w:numPr>
        <w:rPr>
          <w:rFonts w:ascii="Arial" w:hAnsi="Arial" w:cs="Arial"/>
          <w:vanish/>
          <w:color w:val="000000" w:themeColor="text1"/>
        </w:rPr>
      </w:pPr>
    </w:p>
    <w:p w14:paraId="6176126B" w14:textId="77777777" w:rsidR="009E4808" w:rsidRPr="009E4808" w:rsidRDefault="009E4808" w:rsidP="009E4808">
      <w:pPr>
        <w:pStyle w:val="ListParagraph"/>
        <w:numPr>
          <w:ilvl w:val="0"/>
          <w:numId w:val="14"/>
        </w:numPr>
        <w:rPr>
          <w:rFonts w:ascii="Arial" w:hAnsi="Arial" w:cs="Arial"/>
          <w:vanish/>
          <w:color w:val="000000" w:themeColor="text1"/>
        </w:rPr>
      </w:pPr>
    </w:p>
    <w:p w14:paraId="5CD737CC" w14:textId="77777777" w:rsidR="009E4808" w:rsidRPr="009E4808" w:rsidRDefault="009E4808" w:rsidP="009E4808">
      <w:pPr>
        <w:pStyle w:val="ListParagraph"/>
        <w:numPr>
          <w:ilvl w:val="0"/>
          <w:numId w:val="14"/>
        </w:numPr>
        <w:rPr>
          <w:rFonts w:ascii="Arial" w:hAnsi="Arial" w:cs="Arial"/>
          <w:vanish/>
          <w:color w:val="000000" w:themeColor="text1"/>
        </w:rPr>
      </w:pPr>
    </w:p>
    <w:p w14:paraId="3F42D4DF" w14:textId="77777777" w:rsidR="009E4808" w:rsidRPr="009E4808" w:rsidRDefault="009E4808" w:rsidP="009E4808">
      <w:pPr>
        <w:pStyle w:val="ListParagraph"/>
        <w:numPr>
          <w:ilvl w:val="0"/>
          <w:numId w:val="14"/>
        </w:numPr>
        <w:rPr>
          <w:rFonts w:ascii="Arial" w:hAnsi="Arial" w:cs="Arial"/>
          <w:vanish/>
          <w:color w:val="000000" w:themeColor="text1"/>
        </w:rPr>
      </w:pPr>
    </w:p>
    <w:p w14:paraId="04112767" w14:textId="77777777" w:rsidR="009E4808" w:rsidRPr="009E4808" w:rsidRDefault="009E4808" w:rsidP="009E4808">
      <w:pPr>
        <w:pStyle w:val="ListParagraph"/>
        <w:numPr>
          <w:ilvl w:val="0"/>
          <w:numId w:val="14"/>
        </w:numPr>
        <w:rPr>
          <w:rFonts w:ascii="Arial" w:hAnsi="Arial" w:cs="Arial"/>
          <w:vanish/>
          <w:color w:val="000000" w:themeColor="text1"/>
        </w:rPr>
      </w:pPr>
    </w:p>
    <w:p w14:paraId="13D068B7" w14:textId="77777777" w:rsidR="009E4808" w:rsidRPr="009E4808" w:rsidRDefault="009E4808" w:rsidP="009E4808">
      <w:pPr>
        <w:pStyle w:val="ListParagraph"/>
        <w:numPr>
          <w:ilvl w:val="1"/>
          <w:numId w:val="14"/>
        </w:numPr>
        <w:rPr>
          <w:rFonts w:ascii="Arial" w:hAnsi="Arial" w:cs="Arial"/>
          <w:vanish/>
          <w:color w:val="000000" w:themeColor="text1"/>
        </w:rPr>
      </w:pPr>
    </w:p>
    <w:p w14:paraId="73B541FC" w14:textId="77777777" w:rsidR="009E4808" w:rsidRPr="009E4808" w:rsidRDefault="009E4808" w:rsidP="009E4808">
      <w:pPr>
        <w:pStyle w:val="ListParagraph"/>
        <w:numPr>
          <w:ilvl w:val="1"/>
          <w:numId w:val="14"/>
        </w:numPr>
        <w:rPr>
          <w:rFonts w:ascii="Arial" w:hAnsi="Arial" w:cs="Arial"/>
          <w:vanish/>
          <w:color w:val="000000" w:themeColor="text1"/>
        </w:rPr>
      </w:pPr>
    </w:p>
    <w:p w14:paraId="3729ED9D" w14:textId="3D169B0E" w:rsidR="007657C7" w:rsidRDefault="009E4808">
      <w:pPr>
        <w:pStyle w:val="ListParagraph"/>
        <w:numPr>
          <w:ilvl w:val="1"/>
          <w:numId w:val="14"/>
        </w:numPr>
        <w:ind w:left="720" w:hanging="720"/>
        <w:rPr>
          <w:rFonts w:ascii="Arial" w:hAnsi="Arial" w:cs="Arial"/>
          <w:color w:val="000000" w:themeColor="text1"/>
        </w:rPr>
      </w:pPr>
      <w:r w:rsidRPr="00405173">
        <w:rPr>
          <w:rFonts w:ascii="Arial" w:hAnsi="Arial" w:cs="Arial"/>
          <w:color w:val="000000" w:themeColor="text1"/>
        </w:rPr>
        <w:t>The adopted East Hampshire Local Plan comprises the Joint Core Strategy (May 2014)</w:t>
      </w:r>
      <w:r>
        <w:rPr>
          <w:rStyle w:val="FootnoteReference"/>
          <w:rFonts w:ascii="Arial" w:hAnsi="Arial" w:cs="Arial"/>
          <w:color w:val="000000" w:themeColor="text1"/>
        </w:rPr>
        <w:footnoteReference w:id="3"/>
      </w:r>
      <w:r w:rsidRPr="00405173">
        <w:rPr>
          <w:rFonts w:ascii="Arial" w:hAnsi="Arial" w:cs="Arial"/>
          <w:color w:val="000000" w:themeColor="text1"/>
        </w:rPr>
        <w:t xml:space="preserve"> prepared with the South Downs National Park Authority</w:t>
      </w:r>
      <w:r w:rsidR="0075172E">
        <w:rPr>
          <w:rFonts w:ascii="Arial" w:hAnsi="Arial" w:cs="Arial"/>
          <w:color w:val="000000" w:themeColor="text1"/>
        </w:rPr>
        <w:t>,</w:t>
      </w:r>
      <w:r w:rsidRPr="00405173">
        <w:rPr>
          <w:rFonts w:ascii="Arial" w:hAnsi="Arial" w:cs="Arial"/>
          <w:color w:val="000000" w:themeColor="text1"/>
        </w:rPr>
        <w:t xml:space="preserve"> the </w:t>
      </w:r>
      <w:r w:rsidR="00664AE5">
        <w:rPr>
          <w:rFonts w:ascii="Arial" w:hAnsi="Arial" w:cs="Arial"/>
          <w:color w:val="000000" w:themeColor="text1"/>
        </w:rPr>
        <w:t xml:space="preserve">Local Plan (Part 2): </w:t>
      </w:r>
      <w:r w:rsidRPr="00405173">
        <w:rPr>
          <w:rFonts w:ascii="Arial" w:hAnsi="Arial" w:cs="Arial"/>
          <w:color w:val="000000" w:themeColor="text1"/>
        </w:rPr>
        <w:t>Housing and Employment Allocations (April 2016)</w:t>
      </w:r>
      <w:r w:rsidR="0075172E">
        <w:rPr>
          <w:rFonts w:ascii="Arial" w:hAnsi="Arial" w:cs="Arial"/>
          <w:color w:val="000000" w:themeColor="text1"/>
        </w:rPr>
        <w:t xml:space="preserve"> and the saved policies of the Local Plan Second Review (2006)</w:t>
      </w:r>
      <w:r w:rsidRPr="00405173">
        <w:rPr>
          <w:rFonts w:ascii="Arial" w:hAnsi="Arial" w:cs="Arial"/>
          <w:color w:val="000000" w:themeColor="text1"/>
        </w:rPr>
        <w:t>.</w:t>
      </w:r>
      <w:r w:rsidR="00405173" w:rsidRPr="00405173">
        <w:rPr>
          <w:rFonts w:ascii="Arial" w:hAnsi="Arial" w:cs="Arial"/>
          <w:color w:val="000000" w:themeColor="text1"/>
        </w:rPr>
        <w:t xml:space="preserve">  </w:t>
      </w:r>
    </w:p>
    <w:p w14:paraId="79A80629" w14:textId="77777777" w:rsidR="007657C7" w:rsidRDefault="007657C7" w:rsidP="007657C7">
      <w:pPr>
        <w:pStyle w:val="ListParagraph"/>
        <w:rPr>
          <w:rFonts w:ascii="Arial" w:hAnsi="Arial" w:cs="Arial"/>
          <w:color w:val="000000" w:themeColor="text1"/>
        </w:rPr>
      </w:pPr>
    </w:p>
    <w:p w14:paraId="30D67775" w14:textId="1329DE05" w:rsidR="00405173" w:rsidRDefault="007657C7">
      <w:pPr>
        <w:pStyle w:val="ListParagraph"/>
        <w:numPr>
          <w:ilvl w:val="1"/>
          <w:numId w:val="14"/>
        </w:numPr>
        <w:ind w:left="720" w:hanging="720"/>
        <w:rPr>
          <w:rFonts w:ascii="Arial" w:hAnsi="Arial" w:cs="Arial"/>
          <w:color w:val="000000" w:themeColor="text1"/>
        </w:rPr>
      </w:pPr>
      <w:r>
        <w:rPr>
          <w:rFonts w:ascii="Arial" w:hAnsi="Arial" w:cs="Arial"/>
          <w:color w:val="000000" w:themeColor="text1"/>
        </w:rPr>
        <w:t xml:space="preserve">A review of the Local Plan commenced in 2017, with </w:t>
      </w:r>
      <w:r w:rsidR="0075172E">
        <w:rPr>
          <w:rFonts w:ascii="Arial" w:hAnsi="Arial" w:cs="Arial"/>
          <w:color w:val="000000" w:themeColor="text1"/>
        </w:rPr>
        <w:t xml:space="preserve">two </w:t>
      </w:r>
      <w:r>
        <w:rPr>
          <w:rFonts w:ascii="Arial" w:hAnsi="Arial" w:cs="Arial"/>
          <w:color w:val="000000" w:themeColor="text1"/>
        </w:rPr>
        <w:t>Regulation 18 consultation</w:t>
      </w:r>
      <w:r w:rsidR="0075172E">
        <w:rPr>
          <w:rFonts w:ascii="Arial" w:hAnsi="Arial" w:cs="Arial"/>
          <w:color w:val="000000" w:themeColor="text1"/>
        </w:rPr>
        <w:t>s</w:t>
      </w:r>
      <w:r>
        <w:rPr>
          <w:rFonts w:ascii="Arial" w:hAnsi="Arial" w:cs="Arial"/>
          <w:color w:val="000000" w:themeColor="text1"/>
        </w:rPr>
        <w:t xml:space="preserve"> taking place during 2019.  In May 2022, the Council took the decision to undertake further Regulation 18 consultation to revisit the Local Plan in light of changing Government guidance and increased </w:t>
      </w:r>
      <w:r w:rsidR="005F31DD">
        <w:rPr>
          <w:rFonts w:ascii="Arial" w:hAnsi="Arial" w:cs="Arial"/>
          <w:color w:val="000000" w:themeColor="text1"/>
        </w:rPr>
        <w:t>housing requirements.</w:t>
      </w:r>
      <w:r w:rsidR="008C547B">
        <w:rPr>
          <w:rFonts w:ascii="Arial" w:hAnsi="Arial" w:cs="Arial"/>
          <w:color w:val="000000" w:themeColor="text1"/>
        </w:rPr>
        <w:t xml:space="preserve">  An Issues and Priorities consultation took place between November 2022 and January 2023.</w:t>
      </w:r>
      <w:r w:rsidR="00932E86">
        <w:rPr>
          <w:rFonts w:ascii="Arial" w:hAnsi="Arial" w:cs="Arial"/>
          <w:color w:val="000000" w:themeColor="text1"/>
        </w:rPr>
        <w:t xml:space="preserve"> Consultation on a draft Local Plan (Reg18) is scheduled to start in January 2024 for 6 weeks. </w:t>
      </w:r>
    </w:p>
    <w:p w14:paraId="6B628BB8" w14:textId="77777777" w:rsidR="00405173" w:rsidRPr="00405173" w:rsidRDefault="00405173" w:rsidP="00405173">
      <w:pPr>
        <w:pStyle w:val="ListParagraph"/>
        <w:rPr>
          <w:rFonts w:ascii="Arial" w:hAnsi="Arial" w:cs="Arial"/>
          <w:color w:val="000000" w:themeColor="text1"/>
        </w:rPr>
      </w:pPr>
    </w:p>
    <w:p w14:paraId="26DEC48F" w14:textId="77777777" w:rsidR="005F31DD" w:rsidRPr="005F31DD" w:rsidRDefault="005F31DD" w:rsidP="005F31DD">
      <w:pPr>
        <w:pStyle w:val="ListParagraph"/>
        <w:numPr>
          <w:ilvl w:val="0"/>
          <w:numId w:val="16"/>
        </w:numPr>
        <w:rPr>
          <w:rFonts w:ascii="Arial" w:hAnsi="Arial" w:cs="Arial"/>
          <w:vanish/>
          <w:color w:val="000000"/>
        </w:rPr>
      </w:pPr>
    </w:p>
    <w:p w14:paraId="43ADF299" w14:textId="77777777" w:rsidR="005F31DD" w:rsidRPr="005F31DD" w:rsidRDefault="005F31DD" w:rsidP="005F31DD">
      <w:pPr>
        <w:pStyle w:val="ListParagraph"/>
        <w:numPr>
          <w:ilvl w:val="0"/>
          <w:numId w:val="16"/>
        </w:numPr>
        <w:rPr>
          <w:rFonts w:ascii="Arial" w:hAnsi="Arial" w:cs="Arial"/>
          <w:vanish/>
          <w:color w:val="000000"/>
        </w:rPr>
      </w:pPr>
    </w:p>
    <w:p w14:paraId="663C12E0" w14:textId="77777777" w:rsidR="005F31DD" w:rsidRPr="005F31DD" w:rsidRDefault="005F31DD" w:rsidP="005F31DD">
      <w:pPr>
        <w:pStyle w:val="ListParagraph"/>
        <w:numPr>
          <w:ilvl w:val="0"/>
          <w:numId w:val="16"/>
        </w:numPr>
        <w:rPr>
          <w:rFonts w:ascii="Arial" w:hAnsi="Arial" w:cs="Arial"/>
          <w:vanish/>
          <w:color w:val="000000"/>
        </w:rPr>
      </w:pPr>
    </w:p>
    <w:p w14:paraId="6E5EA417" w14:textId="77777777" w:rsidR="005F31DD" w:rsidRPr="005F31DD" w:rsidRDefault="005F31DD" w:rsidP="005F31DD">
      <w:pPr>
        <w:pStyle w:val="ListParagraph"/>
        <w:numPr>
          <w:ilvl w:val="0"/>
          <w:numId w:val="16"/>
        </w:numPr>
        <w:rPr>
          <w:rFonts w:ascii="Arial" w:hAnsi="Arial" w:cs="Arial"/>
          <w:vanish/>
          <w:color w:val="000000"/>
        </w:rPr>
      </w:pPr>
    </w:p>
    <w:p w14:paraId="3FE121F2" w14:textId="77777777" w:rsidR="005F31DD" w:rsidRPr="005F31DD" w:rsidRDefault="005F31DD" w:rsidP="005F31DD">
      <w:pPr>
        <w:pStyle w:val="ListParagraph"/>
        <w:numPr>
          <w:ilvl w:val="0"/>
          <w:numId w:val="16"/>
        </w:numPr>
        <w:rPr>
          <w:rFonts w:ascii="Arial" w:hAnsi="Arial" w:cs="Arial"/>
          <w:vanish/>
          <w:color w:val="000000"/>
        </w:rPr>
      </w:pPr>
    </w:p>
    <w:p w14:paraId="3FF3EC5E" w14:textId="77777777" w:rsidR="005F31DD" w:rsidRPr="005F31DD" w:rsidRDefault="005F31DD" w:rsidP="005F31DD">
      <w:pPr>
        <w:pStyle w:val="ListParagraph"/>
        <w:numPr>
          <w:ilvl w:val="1"/>
          <w:numId w:val="16"/>
        </w:numPr>
        <w:rPr>
          <w:rFonts w:ascii="Arial" w:hAnsi="Arial" w:cs="Arial"/>
          <w:vanish/>
          <w:color w:val="000000"/>
        </w:rPr>
      </w:pPr>
    </w:p>
    <w:p w14:paraId="51A64C8F" w14:textId="77777777" w:rsidR="005F31DD" w:rsidRPr="005F31DD" w:rsidRDefault="005F31DD" w:rsidP="005F31DD">
      <w:pPr>
        <w:pStyle w:val="ListParagraph"/>
        <w:numPr>
          <w:ilvl w:val="1"/>
          <w:numId w:val="16"/>
        </w:numPr>
        <w:rPr>
          <w:rFonts w:ascii="Arial" w:hAnsi="Arial" w:cs="Arial"/>
          <w:vanish/>
          <w:color w:val="000000"/>
        </w:rPr>
      </w:pPr>
    </w:p>
    <w:p w14:paraId="2260B35C" w14:textId="77777777" w:rsidR="005F31DD" w:rsidRPr="005F31DD" w:rsidRDefault="005F31DD" w:rsidP="005F31DD">
      <w:pPr>
        <w:pStyle w:val="ListParagraph"/>
        <w:numPr>
          <w:ilvl w:val="1"/>
          <w:numId w:val="16"/>
        </w:numPr>
        <w:rPr>
          <w:rFonts w:ascii="Arial" w:hAnsi="Arial" w:cs="Arial"/>
          <w:vanish/>
          <w:color w:val="000000"/>
        </w:rPr>
      </w:pPr>
    </w:p>
    <w:p w14:paraId="538E861A" w14:textId="77777777" w:rsidR="005F31DD" w:rsidRPr="005F31DD" w:rsidRDefault="005F31DD" w:rsidP="005F31DD">
      <w:pPr>
        <w:pStyle w:val="ListParagraph"/>
        <w:numPr>
          <w:ilvl w:val="1"/>
          <w:numId w:val="16"/>
        </w:numPr>
        <w:rPr>
          <w:rFonts w:ascii="Arial" w:hAnsi="Arial" w:cs="Arial"/>
          <w:vanish/>
          <w:color w:val="000000"/>
        </w:rPr>
      </w:pPr>
    </w:p>
    <w:p w14:paraId="55269882" w14:textId="43FFFAC7" w:rsidR="00405173" w:rsidRPr="005E6668" w:rsidRDefault="00405173" w:rsidP="005F31DD">
      <w:pPr>
        <w:pStyle w:val="ListParagraph"/>
        <w:numPr>
          <w:ilvl w:val="1"/>
          <w:numId w:val="16"/>
        </w:numPr>
        <w:ind w:left="720" w:hanging="720"/>
        <w:rPr>
          <w:rFonts w:ascii="Arial" w:hAnsi="Arial" w:cs="Arial"/>
          <w:color w:val="000000" w:themeColor="text1"/>
        </w:rPr>
      </w:pPr>
      <w:r>
        <w:rPr>
          <w:rFonts w:ascii="Arial" w:hAnsi="Arial" w:cs="Arial"/>
          <w:color w:val="000000"/>
        </w:rPr>
        <w:t xml:space="preserve">Information </w:t>
      </w:r>
      <w:r>
        <w:rPr>
          <w:rFonts w:ascii="Arial" w:hAnsi="Arial" w:cs="Arial"/>
          <w:color w:val="000000" w:themeColor="text1"/>
        </w:rPr>
        <w:t xml:space="preserve">on the stages that have taken place and the expected timetable for adoption of the East Hampshire Local Plan is set out in Table </w:t>
      </w:r>
      <w:r w:rsidR="00F618C5">
        <w:rPr>
          <w:rFonts w:ascii="Arial" w:hAnsi="Arial" w:cs="Arial"/>
          <w:color w:val="000000" w:themeColor="text1"/>
        </w:rPr>
        <w:t>2</w:t>
      </w:r>
      <w:r>
        <w:rPr>
          <w:rFonts w:ascii="Arial" w:hAnsi="Arial" w:cs="Arial"/>
          <w:color w:val="000000" w:themeColor="text1"/>
        </w:rPr>
        <w:t xml:space="preserve"> below</w:t>
      </w:r>
      <w:r w:rsidR="00F618C5">
        <w:rPr>
          <w:rFonts w:ascii="Arial" w:hAnsi="Arial" w:cs="Arial"/>
          <w:color w:val="000000" w:themeColor="text1"/>
        </w:rPr>
        <w:t>.</w:t>
      </w:r>
    </w:p>
    <w:p w14:paraId="44B59336" w14:textId="77777777" w:rsidR="00405173" w:rsidRDefault="00405173" w:rsidP="00405173">
      <w:pPr>
        <w:pStyle w:val="ListParagraph"/>
        <w:rPr>
          <w:rFonts w:ascii="Arial" w:hAnsi="Arial" w:cs="Arial"/>
          <w:color w:val="000000"/>
        </w:rPr>
      </w:pPr>
    </w:p>
    <w:p w14:paraId="04DD4C3F" w14:textId="5DB9C030" w:rsidR="00405173" w:rsidRPr="005E6668" w:rsidRDefault="00405173" w:rsidP="00405173">
      <w:pPr>
        <w:pStyle w:val="ListParagraph"/>
        <w:rPr>
          <w:rFonts w:ascii="Arial" w:hAnsi="Arial" w:cs="Arial"/>
          <w:b/>
          <w:bCs/>
          <w:color w:val="000000" w:themeColor="text1"/>
        </w:rPr>
      </w:pPr>
      <w:r w:rsidRPr="005E6668">
        <w:rPr>
          <w:rFonts w:ascii="Arial" w:hAnsi="Arial" w:cs="Arial"/>
          <w:b/>
          <w:bCs/>
          <w:color w:val="000000"/>
        </w:rPr>
        <w:t xml:space="preserve">Table 2: Preparation of </w:t>
      </w:r>
      <w:r>
        <w:rPr>
          <w:rFonts w:ascii="Arial" w:hAnsi="Arial" w:cs="Arial"/>
          <w:b/>
          <w:bCs/>
          <w:color w:val="000000"/>
        </w:rPr>
        <w:t>East Hampshire</w:t>
      </w:r>
      <w:r w:rsidRPr="005E6668">
        <w:rPr>
          <w:rFonts w:ascii="Arial" w:hAnsi="Arial" w:cs="Arial"/>
          <w:b/>
          <w:bCs/>
          <w:color w:val="000000"/>
        </w:rPr>
        <w:t xml:space="preserve"> Local Plan Review</w:t>
      </w:r>
    </w:p>
    <w:p w14:paraId="38C2C742" w14:textId="77777777" w:rsidR="00405173" w:rsidRDefault="00405173" w:rsidP="00405173">
      <w:pPr>
        <w:pStyle w:val="ListParagraph"/>
        <w:rPr>
          <w:rFonts w:ascii="Arial" w:hAnsi="Arial" w:cs="Arial"/>
          <w:color w:val="000000" w:themeColor="text1"/>
        </w:rPr>
      </w:pPr>
    </w:p>
    <w:tbl>
      <w:tblPr>
        <w:tblStyle w:val="TableGrid"/>
        <w:tblW w:w="0" w:type="auto"/>
        <w:tblInd w:w="720" w:type="dxa"/>
        <w:tblLook w:val="04A0" w:firstRow="1" w:lastRow="0" w:firstColumn="1" w:lastColumn="0" w:noHBand="0" w:noVBand="1"/>
      </w:tblPr>
      <w:tblGrid>
        <w:gridCol w:w="2376"/>
        <w:gridCol w:w="2375"/>
        <w:gridCol w:w="2367"/>
        <w:gridCol w:w="2330"/>
      </w:tblGrid>
      <w:tr w:rsidR="00405173" w:rsidRPr="000C3916" w14:paraId="4FE2627F" w14:textId="77777777">
        <w:tc>
          <w:tcPr>
            <w:tcW w:w="2376" w:type="dxa"/>
            <w:shd w:val="clear" w:color="auto" w:fill="D9D9D9" w:themeFill="background1" w:themeFillShade="D9"/>
          </w:tcPr>
          <w:p w14:paraId="2362F590" w14:textId="77777777" w:rsidR="00405173" w:rsidRPr="000C3916" w:rsidRDefault="00405173">
            <w:pPr>
              <w:pStyle w:val="ListParagraph"/>
              <w:spacing w:after="0" w:line="240" w:lineRule="auto"/>
              <w:ind w:left="0"/>
              <w:rPr>
                <w:rFonts w:ascii="Arial" w:hAnsi="Arial" w:cs="Arial"/>
                <w:b/>
                <w:bCs/>
                <w:color w:val="000000" w:themeColor="text1"/>
                <w:sz w:val="20"/>
                <w:szCs w:val="20"/>
              </w:rPr>
            </w:pPr>
            <w:r w:rsidRPr="000C3916">
              <w:rPr>
                <w:rFonts w:ascii="Arial" w:hAnsi="Arial" w:cs="Arial"/>
                <w:b/>
                <w:bCs/>
                <w:color w:val="000000" w:themeColor="text1"/>
                <w:sz w:val="20"/>
                <w:szCs w:val="20"/>
              </w:rPr>
              <w:t>Regulation 18 consultation</w:t>
            </w:r>
          </w:p>
        </w:tc>
        <w:tc>
          <w:tcPr>
            <w:tcW w:w="2375" w:type="dxa"/>
            <w:shd w:val="clear" w:color="auto" w:fill="D9D9D9" w:themeFill="background1" w:themeFillShade="D9"/>
          </w:tcPr>
          <w:p w14:paraId="26734CD6" w14:textId="77777777" w:rsidR="00405173" w:rsidRPr="000C3916" w:rsidRDefault="00405173">
            <w:pPr>
              <w:pStyle w:val="ListParagraph"/>
              <w:spacing w:after="0" w:line="240" w:lineRule="auto"/>
              <w:ind w:left="0"/>
              <w:rPr>
                <w:rFonts w:ascii="Arial" w:hAnsi="Arial" w:cs="Arial"/>
                <w:b/>
                <w:bCs/>
                <w:color w:val="000000" w:themeColor="text1"/>
                <w:sz w:val="20"/>
                <w:szCs w:val="20"/>
              </w:rPr>
            </w:pPr>
            <w:r w:rsidRPr="000C3916">
              <w:rPr>
                <w:rFonts w:ascii="Arial" w:hAnsi="Arial" w:cs="Arial"/>
                <w:b/>
                <w:bCs/>
                <w:color w:val="000000" w:themeColor="text1"/>
                <w:sz w:val="20"/>
                <w:szCs w:val="20"/>
              </w:rPr>
              <w:t>Regulation 19 consultation</w:t>
            </w:r>
          </w:p>
        </w:tc>
        <w:tc>
          <w:tcPr>
            <w:tcW w:w="2367" w:type="dxa"/>
            <w:shd w:val="clear" w:color="auto" w:fill="D9D9D9" w:themeFill="background1" w:themeFillShade="D9"/>
          </w:tcPr>
          <w:p w14:paraId="30577813" w14:textId="77777777" w:rsidR="00405173" w:rsidRPr="000C3916" w:rsidRDefault="00405173">
            <w:pPr>
              <w:pStyle w:val="ListParagraph"/>
              <w:spacing w:after="0" w:line="240" w:lineRule="auto"/>
              <w:ind w:left="0"/>
              <w:rPr>
                <w:rFonts w:ascii="Arial" w:hAnsi="Arial" w:cs="Arial"/>
                <w:b/>
                <w:bCs/>
                <w:color w:val="000000" w:themeColor="text1"/>
                <w:sz w:val="20"/>
                <w:szCs w:val="20"/>
              </w:rPr>
            </w:pPr>
            <w:r w:rsidRPr="000C3916">
              <w:rPr>
                <w:rFonts w:ascii="Arial" w:hAnsi="Arial" w:cs="Arial"/>
                <w:b/>
                <w:bCs/>
                <w:color w:val="000000" w:themeColor="text1"/>
                <w:sz w:val="20"/>
                <w:szCs w:val="20"/>
              </w:rPr>
              <w:t>Submission</w:t>
            </w:r>
          </w:p>
        </w:tc>
        <w:tc>
          <w:tcPr>
            <w:tcW w:w="2330" w:type="dxa"/>
            <w:shd w:val="clear" w:color="auto" w:fill="D9D9D9" w:themeFill="background1" w:themeFillShade="D9"/>
          </w:tcPr>
          <w:p w14:paraId="26A62B93" w14:textId="77777777" w:rsidR="00405173" w:rsidRPr="000C3916" w:rsidRDefault="00405173">
            <w:pPr>
              <w:pStyle w:val="ListParagraph"/>
              <w:spacing w:after="0" w:line="240" w:lineRule="auto"/>
              <w:ind w:left="0"/>
              <w:rPr>
                <w:rFonts w:ascii="Arial" w:hAnsi="Arial" w:cs="Arial"/>
                <w:b/>
                <w:bCs/>
                <w:color w:val="000000" w:themeColor="text1"/>
                <w:sz w:val="20"/>
                <w:szCs w:val="20"/>
              </w:rPr>
            </w:pPr>
            <w:r w:rsidRPr="000C3916">
              <w:rPr>
                <w:rFonts w:ascii="Arial" w:hAnsi="Arial" w:cs="Arial"/>
                <w:b/>
                <w:bCs/>
                <w:color w:val="000000" w:themeColor="text1"/>
                <w:sz w:val="20"/>
                <w:szCs w:val="20"/>
              </w:rPr>
              <w:t>Adoption date</w:t>
            </w:r>
          </w:p>
        </w:tc>
      </w:tr>
      <w:tr w:rsidR="00405173" w:rsidRPr="000C3916" w14:paraId="0F29AA5D" w14:textId="77777777">
        <w:tc>
          <w:tcPr>
            <w:tcW w:w="2376" w:type="dxa"/>
          </w:tcPr>
          <w:p w14:paraId="3AE96F8A" w14:textId="150CD888" w:rsidR="00405173" w:rsidRDefault="005F31DD">
            <w:pPr>
              <w:pStyle w:val="ListParagraph"/>
              <w:spacing w:after="0" w:line="240" w:lineRule="auto"/>
              <w:ind w:left="0"/>
              <w:rPr>
                <w:rFonts w:ascii="Arial" w:hAnsi="Arial" w:cs="Arial"/>
                <w:color w:val="000000" w:themeColor="text1"/>
                <w:sz w:val="20"/>
                <w:szCs w:val="20"/>
              </w:rPr>
            </w:pPr>
            <w:r>
              <w:rPr>
                <w:rFonts w:ascii="Arial" w:hAnsi="Arial" w:cs="Arial"/>
                <w:color w:val="000000" w:themeColor="text1"/>
                <w:sz w:val="20"/>
                <w:szCs w:val="20"/>
              </w:rPr>
              <w:t>Issues and Priorities consultation November 2022/January 2023</w:t>
            </w:r>
          </w:p>
          <w:p w14:paraId="28DB9F2B" w14:textId="0C75EC39" w:rsidR="005F31DD" w:rsidRDefault="005F31DD">
            <w:pPr>
              <w:pStyle w:val="ListParagraph"/>
              <w:spacing w:after="0" w:line="240" w:lineRule="auto"/>
              <w:ind w:left="0"/>
              <w:rPr>
                <w:rFonts w:ascii="Arial" w:hAnsi="Arial" w:cs="Arial"/>
                <w:color w:val="000000" w:themeColor="text1"/>
                <w:sz w:val="20"/>
                <w:szCs w:val="20"/>
              </w:rPr>
            </w:pPr>
          </w:p>
          <w:p w14:paraId="578BCC50" w14:textId="7234E43A" w:rsidR="00405173" w:rsidRPr="000C3916" w:rsidRDefault="008A224A" w:rsidP="005F31DD">
            <w:pPr>
              <w:pStyle w:val="ListParagraph"/>
              <w:spacing w:after="0" w:line="240" w:lineRule="auto"/>
              <w:ind w:left="0"/>
              <w:rPr>
                <w:rFonts w:ascii="Arial" w:hAnsi="Arial" w:cs="Arial"/>
                <w:color w:val="000000" w:themeColor="text1"/>
                <w:sz w:val="20"/>
                <w:szCs w:val="20"/>
              </w:rPr>
            </w:pPr>
            <w:r>
              <w:rPr>
                <w:rFonts w:ascii="Arial" w:hAnsi="Arial" w:cs="Arial"/>
                <w:color w:val="000000" w:themeColor="text1"/>
                <w:sz w:val="20"/>
                <w:szCs w:val="20"/>
              </w:rPr>
              <w:t>D</w:t>
            </w:r>
            <w:r w:rsidR="005F31DD">
              <w:rPr>
                <w:rFonts w:ascii="Arial" w:hAnsi="Arial" w:cs="Arial"/>
                <w:color w:val="000000" w:themeColor="text1"/>
                <w:sz w:val="20"/>
                <w:szCs w:val="20"/>
              </w:rPr>
              <w:t xml:space="preserve">raft Local Plan </w:t>
            </w:r>
            <w:r>
              <w:rPr>
                <w:rFonts w:ascii="Arial" w:hAnsi="Arial" w:cs="Arial"/>
                <w:color w:val="000000" w:themeColor="text1"/>
                <w:sz w:val="20"/>
                <w:szCs w:val="20"/>
              </w:rPr>
              <w:t>January 2024</w:t>
            </w:r>
          </w:p>
        </w:tc>
        <w:tc>
          <w:tcPr>
            <w:tcW w:w="2375" w:type="dxa"/>
          </w:tcPr>
          <w:p w14:paraId="2929F5D3" w14:textId="722471B7" w:rsidR="00405173" w:rsidRDefault="00405173">
            <w:pPr>
              <w:pStyle w:val="ListParagraph"/>
              <w:spacing w:after="0" w:line="240" w:lineRule="auto"/>
              <w:ind w:left="0"/>
              <w:rPr>
                <w:rFonts w:ascii="Arial" w:hAnsi="Arial" w:cs="Arial"/>
                <w:color w:val="000000" w:themeColor="text1"/>
                <w:sz w:val="20"/>
                <w:szCs w:val="20"/>
              </w:rPr>
            </w:pPr>
            <w:r>
              <w:rPr>
                <w:rFonts w:ascii="Arial" w:hAnsi="Arial" w:cs="Arial"/>
                <w:color w:val="000000" w:themeColor="text1"/>
                <w:sz w:val="20"/>
                <w:szCs w:val="20"/>
              </w:rPr>
              <w:t xml:space="preserve">Publication </w:t>
            </w:r>
            <w:r w:rsidR="008A224A">
              <w:rPr>
                <w:rFonts w:ascii="Arial" w:hAnsi="Arial" w:cs="Arial"/>
                <w:color w:val="000000" w:themeColor="text1"/>
                <w:sz w:val="20"/>
                <w:szCs w:val="20"/>
              </w:rPr>
              <w:t xml:space="preserve">Summer </w:t>
            </w:r>
            <w:r w:rsidR="005F31DD">
              <w:rPr>
                <w:rFonts w:ascii="Arial" w:hAnsi="Arial" w:cs="Arial"/>
                <w:color w:val="000000" w:themeColor="text1"/>
                <w:sz w:val="20"/>
                <w:szCs w:val="20"/>
              </w:rPr>
              <w:t>2024</w:t>
            </w:r>
          </w:p>
          <w:p w14:paraId="2A2BF0FC" w14:textId="0AA41CF2" w:rsidR="00405173" w:rsidRPr="000C3916" w:rsidRDefault="00405173">
            <w:pPr>
              <w:pStyle w:val="ListParagraph"/>
              <w:spacing w:after="0" w:line="240" w:lineRule="auto"/>
              <w:ind w:left="0"/>
              <w:rPr>
                <w:rFonts w:ascii="Arial" w:hAnsi="Arial" w:cs="Arial"/>
                <w:color w:val="000000" w:themeColor="text1"/>
                <w:sz w:val="20"/>
                <w:szCs w:val="20"/>
              </w:rPr>
            </w:pPr>
          </w:p>
        </w:tc>
        <w:tc>
          <w:tcPr>
            <w:tcW w:w="2367" w:type="dxa"/>
          </w:tcPr>
          <w:p w14:paraId="72C8AA04" w14:textId="7B2B6201" w:rsidR="00405173" w:rsidRPr="000C3916" w:rsidRDefault="003B377B">
            <w:pPr>
              <w:pStyle w:val="ListParagraph"/>
              <w:spacing w:after="0" w:line="240" w:lineRule="auto"/>
              <w:ind w:left="0"/>
              <w:rPr>
                <w:rFonts w:ascii="Arial" w:hAnsi="Arial" w:cs="Arial"/>
                <w:color w:val="000000" w:themeColor="text1"/>
                <w:sz w:val="20"/>
                <w:szCs w:val="20"/>
              </w:rPr>
            </w:pPr>
            <w:r>
              <w:rPr>
                <w:rFonts w:ascii="Arial" w:hAnsi="Arial" w:cs="Arial"/>
                <w:color w:val="000000" w:themeColor="text1"/>
                <w:sz w:val="20"/>
                <w:szCs w:val="20"/>
              </w:rPr>
              <w:t xml:space="preserve">Winter </w:t>
            </w:r>
            <w:r w:rsidR="005F31DD">
              <w:rPr>
                <w:rFonts w:ascii="Arial" w:hAnsi="Arial" w:cs="Arial"/>
                <w:color w:val="000000" w:themeColor="text1"/>
                <w:sz w:val="20"/>
                <w:szCs w:val="20"/>
              </w:rPr>
              <w:t>2024</w:t>
            </w:r>
          </w:p>
        </w:tc>
        <w:tc>
          <w:tcPr>
            <w:tcW w:w="2330" w:type="dxa"/>
          </w:tcPr>
          <w:p w14:paraId="172F5DAE" w14:textId="3222465F" w:rsidR="00405173" w:rsidRPr="000C3916" w:rsidRDefault="005F31DD">
            <w:pPr>
              <w:pStyle w:val="ListParagraph"/>
              <w:spacing w:after="0" w:line="240" w:lineRule="auto"/>
              <w:ind w:left="0"/>
              <w:rPr>
                <w:rFonts w:ascii="Arial" w:hAnsi="Arial" w:cs="Arial"/>
                <w:color w:val="000000" w:themeColor="text1"/>
                <w:sz w:val="20"/>
                <w:szCs w:val="20"/>
              </w:rPr>
            </w:pPr>
            <w:r>
              <w:rPr>
                <w:rFonts w:ascii="Arial" w:hAnsi="Arial" w:cs="Arial"/>
                <w:color w:val="000000" w:themeColor="text1"/>
                <w:sz w:val="20"/>
                <w:szCs w:val="20"/>
              </w:rPr>
              <w:t>Autumn 2025</w:t>
            </w:r>
          </w:p>
        </w:tc>
      </w:tr>
    </w:tbl>
    <w:p w14:paraId="4C797692" w14:textId="7C949E97" w:rsidR="005C3FC9" w:rsidRDefault="005C3FC9" w:rsidP="00405173">
      <w:pPr>
        <w:pStyle w:val="ListParagraph"/>
        <w:rPr>
          <w:rFonts w:ascii="Arial" w:hAnsi="Arial" w:cs="Arial"/>
          <w:color w:val="000000" w:themeColor="text1"/>
        </w:rPr>
      </w:pPr>
    </w:p>
    <w:p w14:paraId="02F53463" w14:textId="77777777" w:rsidR="007B23F2" w:rsidRDefault="007B23F2">
      <w:pPr>
        <w:spacing w:after="200" w:line="276" w:lineRule="auto"/>
        <w:jc w:val="left"/>
        <w:rPr>
          <w:rFonts w:eastAsiaTheme="minorHAnsi" w:cs="Arial"/>
          <w:b/>
          <w:bCs/>
          <w:color w:val="000000" w:themeColor="text1"/>
          <w:lang w:eastAsia="en-US"/>
        </w:rPr>
      </w:pPr>
      <w:r>
        <w:rPr>
          <w:rFonts w:cs="Arial"/>
          <w:b/>
          <w:bCs/>
          <w:color w:val="000000" w:themeColor="text1"/>
        </w:rPr>
        <w:br w:type="page"/>
      </w:r>
    </w:p>
    <w:p w14:paraId="6637646D" w14:textId="4CF8E1A4" w:rsidR="00470921" w:rsidRPr="000B7893" w:rsidRDefault="008272A3" w:rsidP="00F5459C">
      <w:pPr>
        <w:pStyle w:val="ListParagraph"/>
        <w:numPr>
          <w:ilvl w:val="0"/>
          <w:numId w:val="1"/>
        </w:numPr>
        <w:ind w:left="720" w:hanging="720"/>
        <w:outlineLvl w:val="0"/>
        <w:rPr>
          <w:rFonts w:ascii="Arial" w:hAnsi="Arial" w:cs="Arial"/>
          <w:b/>
          <w:bCs/>
          <w:color w:val="000000" w:themeColor="text1"/>
          <w:sz w:val="24"/>
          <w:szCs w:val="24"/>
        </w:rPr>
      </w:pPr>
      <w:bookmarkStart w:id="6" w:name="_Toc153966263"/>
      <w:r w:rsidRPr="000B7893">
        <w:rPr>
          <w:rFonts w:ascii="Arial" w:hAnsi="Arial" w:cs="Arial"/>
          <w:b/>
          <w:bCs/>
          <w:color w:val="000000" w:themeColor="text1"/>
          <w:sz w:val="24"/>
          <w:szCs w:val="24"/>
        </w:rPr>
        <w:lastRenderedPageBreak/>
        <w:t>Strategic matters and record of agreement</w:t>
      </w:r>
      <w:bookmarkEnd w:id="6"/>
    </w:p>
    <w:p w14:paraId="4AE6B2FC" w14:textId="77777777" w:rsidR="0070227A" w:rsidRPr="0070227A" w:rsidRDefault="0070227A" w:rsidP="0070227A">
      <w:pPr>
        <w:pStyle w:val="ListParagraph"/>
        <w:numPr>
          <w:ilvl w:val="0"/>
          <w:numId w:val="5"/>
        </w:numPr>
        <w:rPr>
          <w:rFonts w:ascii="Arial" w:hAnsi="Arial" w:cs="Arial"/>
          <w:vanish/>
          <w:color w:val="000000" w:themeColor="text1"/>
        </w:rPr>
      </w:pPr>
    </w:p>
    <w:p w14:paraId="6E9D6F88" w14:textId="77777777" w:rsidR="0070227A" w:rsidRPr="0070227A" w:rsidRDefault="0070227A" w:rsidP="0070227A">
      <w:pPr>
        <w:pStyle w:val="ListParagraph"/>
        <w:numPr>
          <w:ilvl w:val="0"/>
          <w:numId w:val="5"/>
        </w:numPr>
        <w:rPr>
          <w:rFonts w:ascii="Arial" w:hAnsi="Arial" w:cs="Arial"/>
          <w:vanish/>
          <w:color w:val="000000" w:themeColor="text1"/>
        </w:rPr>
      </w:pPr>
    </w:p>
    <w:p w14:paraId="4CD57D79" w14:textId="77777777" w:rsidR="0070227A" w:rsidRPr="0070227A" w:rsidRDefault="0070227A" w:rsidP="0070227A">
      <w:pPr>
        <w:pStyle w:val="ListParagraph"/>
        <w:numPr>
          <w:ilvl w:val="0"/>
          <w:numId w:val="5"/>
        </w:numPr>
        <w:rPr>
          <w:rFonts w:ascii="Arial" w:hAnsi="Arial" w:cs="Arial"/>
          <w:vanish/>
          <w:color w:val="000000" w:themeColor="text1"/>
        </w:rPr>
      </w:pPr>
    </w:p>
    <w:p w14:paraId="461A6F4D" w14:textId="77777777" w:rsidR="0070227A" w:rsidRPr="0070227A" w:rsidRDefault="0070227A" w:rsidP="0070227A">
      <w:pPr>
        <w:pStyle w:val="ListParagraph"/>
        <w:numPr>
          <w:ilvl w:val="0"/>
          <w:numId w:val="5"/>
        </w:numPr>
        <w:rPr>
          <w:rFonts w:ascii="Arial" w:hAnsi="Arial" w:cs="Arial"/>
          <w:vanish/>
          <w:color w:val="000000" w:themeColor="text1"/>
        </w:rPr>
      </w:pPr>
    </w:p>
    <w:p w14:paraId="7387A30C" w14:textId="77777777" w:rsidR="0070227A" w:rsidRPr="0070227A" w:rsidRDefault="0070227A" w:rsidP="0070227A">
      <w:pPr>
        <w:pStyle w:val="ListParagraph"/>
        <w:numPr>
          <w:ilvl w:val="0"/>
          <w:numId w:val="5"/>
        </w:numPr>
        <w:rPr>
          <w:rFonts w:ascii="Arial" w:hAnsi="Arial" w:cs="Arial"/>
          <w:vanish/>
          <w:color w:val="000000" w:themeColor="text1"/>
        </w:rPr>
      </w:pPr>
    </w:p>
    <w:p w14:paraId="1710C387" w14:textId="77777777" w:rsidR="0070227A" w:rsidRPr="0070227A" w:rsidRDefault="0070227A" w:rsidP="0070227A">
      <w:pPr>
        <w:pStyle w:val="ListParagraph"/>
        <w:numPr>
          <w:ilvl w:val="0"/>
          <w:numId w:val="5"/>
        </w:numPr>
        <w:rPr>
          <w:rFonts w:ascii="Arial" w:hAnsi="Arial" w:cs="Arial"/>
          <w:vanish/>
          <w:color w:val="000000" w:themeColor="text1"/>
        </w:rPr>
      </w:pPr>
    </w:p>
    <w:p w14:paraId="55A78D2A" w14:textId="77777777" w:rsidR="0070227A" w:rsidRPr="0070227A" w:rsidRDefault="0070227A" w:rsidP="0070227A">
      <w:pPr>
        <w:pStyle w:val="ListParagraph"/>
        <w:numPr>
          <w:ilvl w:val="1"/>
          <w:numId w:val="5"/>
        </w:numPr>
        <w:rPr>
          <w:rFonts w:ascii="Arial" w:hAnsi="Arial" w:cs="Arial"/>
          <w:vanish/>
          <w:color w:val="000000" w:themeColor="text1"/>
        </w:rPr>
      </w:pPr>
    </w:p>
    <w:p w14:paraId="1E998505" w14:textId="77777777" w:rsidR="005C67BA" w:rsidRDefault="005C67BA" w:rsidP="005F31DD">
      <w:pPr>
        <w:pStyle w:val="ListParagraph"/>
        <w:rPr>
          <w:rFonts w:ascii="Arial" w:hAnsi="Arial" w:cs="Arial"/>
          <w:b/>
          <w:bCs/>
          <w:color w:val="000000" w:themeColor="text1"/>
        </w:rPr>
      </w:pPr>
    </w:p>
    <w:p w14:paraId="2D3712AC" w14:textId="77777777" w:rsidR="00254BC9" w:rsidRPr="00D84CCA" w:rsidRDefault="00254BC9" w:rsidP="00254BC9">
      <w:pPr>
        <w:pStyle w:val="ListParagraph"/>
        <w:numPr>
          <w:ilvl w:val="1"/>
          <w:numId w:val="1"/>
        </w:numPr>
        <w:ind w:left="720" w:hanging="720"/>
        <w:jc w:val="left"/>
        <w:rPr>
          <w:rFonts w:ascii="Arial" w:eastAsia="Times New Roman" w:hAnsi="Arial" w:cs="Arial"/>
          <w:color w:val="000000"/>
          <w:lang w:eastAsia="en-GB"/>
        </w:rPr>
      </w:pPr>
      <w:r w:rsidRPr="00D84CCA">
        <w:rPr>
          <w:rFonts w:ascii="Arial" w:eastAsia="Times New Roman" w:hAnsi="Arial" w:cs="Arial"/>
          <w:color w:val="000000"/>
          <w:lang w:eastAsia="en-GB"/>
        </w:rPr>
        <w:t xml:space="preserve">As documented in the </w:t>
      </w:r>
      <w:r>
        <w:rPr>
          <w:rFonts w:ascii="Arial" w:eastAsia="Times New Roman" w:hAnsi="Arial" w:cs="Arial"/>
          <w:color w:val="000000"/>
          <w:lang w:eastAsia="en-GB"/>
        </w:rPr>
        <w:t xml:space="preserve">East Hampshire </w:t>
      </w:r>
      <w:hyperlink r:id="rId19" w:history="1">
        <w:r w:rsidRPr="0087261F">
          <w:rPr>
            <w:rStyle w:val="Hyperlink"/>
            <w:rFonts w:ascii="Arial" w:eastAsia="Times New Roman" w:hAnsi="Arial" w:cs="Arial"/>
            <w:lang w:eastAsia="en-GB"/>
          </w:rPr>
          <w:t>Duty to Co-operate Framework 2022</w:t>
        </w:r>
      </w:hyperlink>
      <w:r w:rsidRPr="00D84CCA">
        <w:rPr>
          <w:rFonts w:ascii="Arial" w:eastAsia="Times New Roman" w:hAnsi="Arial" w:cs="Arial"/>
          <w:color w:val="000000"/>
          <w:lang w:eastAsia="en-GB"/>
        </w:rPr>
        <w:t>, the strategic cross boundary matters concerning the two authorities are:</w:t>
      </w:r>
    </w:p>
    <w:p w14:paraId="34D41CB0" w14:textId="77777777" w:rsidR="00254BC9" w:rsidRPr="0020680C" w:rsidRDefault="00254BC9" w:rsidP="00254BC9">
      <w:pPr>
        <w:pStyle w:val="ListParagraph"/>
        <w:numPr>
          <w:ilvl w:val="0"/>
          <w:numId w:val="24"/>
        </w:numPr>
        <w:shd w:val="clear" w:color="auto" w:fill="FFFFFF"/>
        <w:spacing w:after="160" w:line="235" w:lineRule="atLeast"/>
        <w:jc w:val="left"/>
        <w:rPr>
          <w:rFonts w:ascii="Arial" w:eastAsia="Times New Roman" w:hAnsi="Arial" w:cs="Arial"/>
          <w:color w:val="000000"/>
          <w:lang w:eastAsia="en-GB"/>
        </w:rPr>
      </w:pPr>
      <w:r w:rsidRPr="0020680C">
        <w:rPr>
          <w:rFonts w:ascii="Arial" w:eastAsia="Times New Roman" w:hAnsi="Arial" w:cs="Arial"/>
          <w:color w:val="000000"/>
          <w:lang w:eastAsia="en-GB"/>
        </w:rPr>
        <w:t xml:space="preserve">Meeting identified housing needs within the </w:t>
      </w:r>
      <w:proofErr w:type="gramStart"/>
      <w:r w:rsidRPr="0020680C">
        <w:rPr>
          <w:rFonts w:ascii="Arial" w:eastAsia="Times New Roman" w:hAnsi="Arial" w:cs="Arial"/>
          <w:color w:val="000000"/>
          <w:lang w:eastAsia="en-GB"/>
        </w:rPr>
        <w:t>District</w:t>
      </w:r>
      <w:proofErr w:type="gramEnd"/>
      <w:r w:rsidRPr="0020680C">
        <w:rPr>
          <w:rFonts w:ascii="Arial" w:eastAsia="Times New Roman" w:hAnsi="Arial" w:cs="Arial"/>
          <w:color w:val="000000"/>
          <w:lang w:eastAsia="en-GB"/>
        </w:rPr>
        <w:t xml:space="preserve"> and wider unmet housing needs</w:t>
      </w:r>
    </w:p>
    <w:p w14:paraId="485D5B5C" w14:textId="77777777" w:rsidR="00254BC9" w:rsidRPr="00D84CCA" w:rsidRDefault="00254BC9" w:rsidP="00254BC9">
      <w:pPr>
        <w:pStyle w:val="ListParagraph"/>
        <w:numPr>
          <w:ilvl w:val="0"/>
          <w:numId w:val="24"/>
        </w:numPr>
        <w:shd w:val="clear" w:color="auto" w:fill="FFFFFF"/>
        <w:spacing w:after="160" w:line="235" w:lineRule="atLeast"/>
        <w:jc w:val="left"/>
        <w:rPr>
          <w:rFonts w:ascii="Arial" w:eastAsia="Times New Roman" w:hAnsi="Arial" w:cs="Arial"/>
          <w:color w:val="000000"/>
          <w:lang w:eastAsia="en-GB"/>
        </w:rPr>
      </w:pPr>
      <w:r w:rsidRPr="00D84CCA">
        <w:rPr>
          <w:rFonts w:ascii="Arial" w:eastAsia="Times New Roman" w:hAnsi="Arial" w:cs="Arial"/>
          <w:color w:val="000000"/>
          <w:lang w:eastAsia="en-GB"/>
        </w:rPr>
        <w:t xml:space="preserve">Meeting the identified need for Gypsy, Traveller and Travelling Showpeople accommodation within the </w:t>
      </w:r>
      <w:proofErr w:type="gramStart"/>
      <w:r w:rsidRPr="00D84CCA">
        <w:rPr>
          <w:rFonts w:ascii="Arial" w:eastAsia="Times New Roman" w:hAnsi="Arial" w:cs="Arial"/>
          <w:color w:val="000000"/>
          <w:lang w:eastAsia="en-GB"/>
        </w:rPr>
        <w:t>District</w:t>
      </w:r>
      <w:proofErr w:type="gramEnd"/>
      <w:r w:rsidRPr="00D84CCA">
        <w:rPr>
          <w:rFonts w:ascii="Arial" w:eastAsia="Times New Roman" w:hAnsi="Arial" w:cs="Arial"/>
          <w:color w:val="000000"/>
          <w:lang w:eastAsia="en-GB"/>
        </w:rPr>
        <w:t xml:space="preserve"> and wider unmet needs</w:t>
      </w:r>
    </w:p>
    <w:p w14:paraId="4086C6F1" w14:textId="77777777" w:rsidR="00254BC9" w:rsidRPr="00D84CCA" w:rsidRDefault="00254BC9" w:rsidP="00254BC9">
      <w:pPr>
        <w:pStyle w:val="ListParagraph"/>
        <w:numPr>
          <w:ilvl w:val="0"/>
          <w:numId w:val="24"/>
        </w:numPr>
        <w:shd w:val="clear" w:color="auto" w:fill="FFFFFF"/>
        <w:spacing w:after="160" w:line="235" w:lineRule="atLeast"/>
        <w:jc w:val="left"/>
        <w:rPr>
          <w:rFonts w:ascii="Arial" w:eastAsia="Times New Roman" w:hAnsi="Arial" w:cs="Arial"/>
          <w:color w:val="000000"/>
          <w:lang w:eastAsia="en-GB"/>
        </w:rPr>
      </w:pPr>
      <w:r w:rsidRPr="00D84CCA">
        <w:rPr>
          <w:rFonts w:ascii="Arial" w:eastAsia="Times New Roman" w:hAnsi="Arial" w:cs="Arial"/>
          <w:color w:val="000000"/>
          <w:lang w:eastAsia="en-GB"/>
        </w:rPr>
        <w:t xml:space="preserve">Consideration of the potential need for transit accommodation for Travellers (with regards to travelling routes across districts/boroughs). </w:t>
      </w:r>
    </w:p>
    <w:p w14:paraId="0D8AE252" w14:textId="77777777" w:rsidR="00254BC9" w:rsidRPr="00D84CCA" w:rsidRDefault="00254BC9" w:rsidP="00254BC9">
      <w:pPr>
        <w:pStyle w:val="ListParagraph"/>
        <w:numPr>
          <w:ilvl w:val="0"/>
          <w:numId w:val="24"/>
        </w:numPr>
        <w:spacing w:after="160" w:line="259" w:lineRule="auto"/>
        <w:jc w:val="left"/>
        <w:rPr>
          <w:rFonts w:ascii="Arial" w:hAnsi="Arial" w:cs="Arial"/>
        </w:rPr>
      </w:pPr>
      <w:r w:rsidRPr="00D84CCA">
        <w:rPr>
          <w:rFonts w:ascii="Arial" w:hAnsi="Arial" w:cs="Arial"/>
        </w:rPr>
        <w:t xml:space="preserve">Supporting economic growth and opportunity, creating the conditions in which businesses can invest, expand and </w:t>
      </w:r>
      <w:proofErr w:type="gramStart"/>
      <w:r w:rsidRPr="00D84CCA">
        <w:rPr>
          <w:rFonts w:ascii="Arial" w:hAnsi="Arial" w:cs="Arial"/>
        </w:rPr>
        <w:t>adapt</w:t>
      </w:r>
      <w:proofErr w:type="gramEnd"/>
      <w:r w:rsidRPr="00D84CCA">
        <w:rPr>
          <w:rFonts w:ascii="Arial" w:hAnsi="Arial" w:cs="Arial"/>
        </w:rPr>
        <w:t xml:space="preserve"> </w:t>
      </w:r>
    </w:p>
    <w:p w14:paraId="2419244E" w14:textId="77777777" w:rsidR="00254BC9" w:rsidRPr="00D84CCA" w:rsidRDefault="00254BC9" w:rsidP="00254BC9">
      <w:pPr>
        <w:pStyle w:val="ListParagraph"/>
        <w:numPr>
          <w:ilvl w:val="0"/>
          <w:numId w:val="24"/>
        </w:numPr>
        <w:spacing w:after="160" w:line="259" w:lineRule="auto"/>
        <w:jc w:val="left"/>
        <w:rPr>
          <w:rFonts w:ascii="Arial" w:hAnsi="Arial" w:cs="Arial"/>
        </w:rPr>
      </w:pPr>
      <w:bookmarkStart w:id="7" w:name="_Hlk65678429"/>
      <w:r w:rsidRPr="00D84CCA">
        <w:rPr>
          <w:rFonts w:ascii="Arial" w:hAnsi="Arial" w:cs="Arial"/>
        </w:rPr>
        <w:t xml:space="preserve">Transport impacts and mitigation from proposed development </w:t>
      </w:r>
    </w:p>
    <w:p w14:paraId="574CFE3D" w14:textId="77777777" w:rsidR="00254BC9" w:rsidRPr="00D84CCA" w:rsidRDefault="00254BC9" w:rsidP="00254BC9">
      <w:pPr>
        <w:pStyle w:val="ListParagraph"/>
        <w:numPr>
          <w:ilvl w:val="0"/>
          <w:numId w:val="24"/>
        </w:numPr>
        <w:spacing w:after="160" w:line="259" w:lineRule="auto"/>
        <w:jc w:val="left"/>
        <w:rPr>
          <w:rFonts w:ascii="Arial" w:hAnsi="Arial" w:cs="Arial"/>
        </w:rPr>
      </w:pPr>
      <w:bookmarkStart w:id="8" w:name="_Hlk100238186"/>
      <w:r>
        <w:rPr>
          <w:rFonts w:ascii="Arial" w:hAnsi="Arial" w:cs="Arial"/>
        </w:rPr>
        <w:t>Responding to Climate Emergency</w:t>
      </w:r>
    </w:p>
    <w:bookmarkEnd w:id="7"/>
    <w:bookmarkEnd w:id="8"/>
    <w:p w14:paraId="02213CD8" w14:textId="714347B6" w:rsidR="00254BC9" w:rsidRPr="004953E6" w:rsidRDefault="008775E0" w:rsidP="004953E6">
      <w:pPr>
        <w:pStyle w:val="ListParagraph"/>
        <w:numPr>
          <w:ilvl w:val="0"/>
          <w:numId w:val="24"/>
        </w:numPr>
        <w:spacing w:after="160" w:line="259" w:lineRule="auto"/>
        <w:jc w:val="left"/>
        <w:rPr>
          <w:rFonts w:ascii="Arial" w:hAnsi="Arial" w:cs="Arial"/>
        </w:rPr>
      </w:pPr>
      <w:r w:rsidRPr="004953E6">
        <w:rPr>
          <w:rFonts w:ascii="Arial" w:hAnsi="Arial" w:cs="Arial"/>
        </w:rPr>
        <w:t>Achieving nutrient neutrality - the potential impacts of development on water quality in the Solent.</w:t>
      </w:r>
    </w:p>
    <w:p w14:paraId="7D8D22A4" w14:textId="77777777" w:rsidR="00254BC9" w:rsidRDefault="00254BC9" w:rsidP="005F31DD">
      <w:pPr>
        <w:pStyle w:val="ListParagraph"/>
        <w:rPr>
          <w:rFonts w:ascii="Arial" w:hAnsi="Arial" w:cs="Arial"/>
          <w:b/>
          <w:bCs/>
          <w:color w:val="000000" w:themeColor="text1"/>
        </w:rPr>
      </w:pPr>
    </w:p>
    <w:p w14:paraId="7EFE09C1" w14:textId="77777777" w:rsidR="004B2EB1" w:rsidRPr="00E22757" w:rsidRDefault="004B2EB1" w:rsidP="004B2EB1">
      <w:pPr>
        <w:pStyle w:val="ListParagraph"/>
        <w:numPr>
          <w:ilvl w:val="1"/>
          <w:numId w:val="1"/>
        </w:numPr>
        <w:ind w:left="720" w:hanging="720"/>
        <w:rPr>
          <w:rFonts w:cs="Arial"/>
          <w:color w:val="000000" w:themeColor="text1"/>
        </w:rPr>
      </w:pPr>
      <w:r>
        <w:rPr>
          <w:rFonts w:ascii="Arial" w:hAnsi="Arial" w:cs="Arial"/>
          <w:color w:val="000000" w:themeColor="text1"/>
        </w:rPr>
        <w:t>This statement sets out the confirmed points of agreement with regard to:</w:t>
      </w:r>
    </w:p>
    <w:p w14:paraId="72C93283" w14:textId="77777777" w:rsidR="004B2EB1" w:rsidRPr="005F31DD" w:rsidRDefault="004B2EB1" w:rsidP="004B2EB1">
      <w:pPr>
        <w:pStyle w:val="ListParagraph"/>
        <w:numPr>
          <w:ilvl w:val="0"/>
          <w:numId w:val="15"/>
        </w:numPr>
        <w:rPr>
          <w:rFonts w:cs="Arial"/>
          <w:color w:val="000000" w:themeColor="text1"/>
        </w:rPr>
      </w:pPr>
      <w:r>
        <w:rPr>
          <w:rFonts w:ascii="Arial" w:hAnsi="Arial" w:cs="Arial"/>
          <w:color w:val="000000" w:themeColor="text1"/>
        </w:rPr>
        <w:t>Housing need</w:t>
      </w:r>
    </w:p>
    <w:p w14:paraId="2BA3C01B" w14:textId="151B13E0" w:rsidR="004B2EB1" w:rsidRPr="005F31DD" w:rsidRDefault="004B2EB1" w:rsidP="004B2EB1">
      <w:pPr>
        <w:pStyle w:val="ListParagraph"/>
        <w:numPr>
          <w:ilvl w:val="0"/>
          <w:numId w:val="15"/>
        </w:numPr>
        <w:rPr>
          <w:rFonts w:cs="Arial"/>
          <w:color w:val="000000" w:themeColor="text1"/>
        </w:rPr>
      </w:pPr>
      <w:r>
        <w:rPr>
          <w:rFonts w:ascii="Arial" w:hAnsi="Arial" w:cs="Arial"/>
          <w:color w:val="000000" w:themeColor="text1"/>
        </w:rPr>
        <w:t xml:space="preserve">Gypsy and Traveller accommodation </w:t>
      </w:r>
      <w:proofErr w:type="gramStart"/>
      <w:r>
        <w:rPr>
          <w:rFonts w:ascii="Arial" w:hAnsi="Arial" w:cs="Arial"/>
          <w:color w:val="000000" w:themeColor="text1"/>
        </w:rPr>
        <w:t>needs</w:t>
      </w:r>
      <w:proofErr w:type="gramEnd"/>
    </w:p>
    <w:p w14:paraId="440D90AB" w14:textId="77777777" w:rsidR="004B2EB1" w:rsidRPr="005F31DD" w:rsidRDefault="004B2EB1" w:rsidP="004B2EB1">
      <w:pPr>
        <w:pStyle w:val="ListParagraph"/>
        <w:numPr>
          <w:ilvl w:val="0"/>
          <w:numId w:val="15"/>
        </w:numPr>
        <w:rPr>
          <w:rFonts w:cs="Arial"/>
          <w:color w:val="000000" w:themeColor="text1"/>
        </w:rPr>
      </w:pPr>
      <w:r>
        <w:rPr>
          <w:rFonts w:ascii="Arial" w:hAnsi="Arial" w:cs="Arial"/>
          <w:color w:val="000000" w:themeColor="text1"/>
        </w:rPr>
        <w:t>Transport</w:t>
      </w:r>
    </w:p>
    <w:p w14:paraId="2909FF57" w14:textId="77777777" w:rsidR="00254BC9" w:rsidRDefault="00254BC9" w:rsidP="005F31DD">
      <w:pPr>
        <w:pStyle w:val="ListParagraph"/>
        <w:rPr>
          <w:rFonts w:ascii="Arial" w:hAnsi="Arial" w:cs="Arial"/>
          <w:b/>
          <w:bCs/>
          <w:color w:val="000000" w:themeColor="text1"/>
        </w:rPr>
      </w:pPr>
    </w:p>
    <w:p w14:paraId="5BBC147A" w14:textId="29BF4BAA" w:rsidR="005F31DD" w:rsidRDefault="005F31DD" w:rsidP="005F31DD">
      <w:pPr>
        <w:pStyle w:val="ListParagraph"/>
        <w:rPr>
          <w:rFonts w:ascii="Arial" w:hAnsi="Arial" w:cs="Arial"/>
          <w:b/>
          <w:bCs/>
          <w:color w:val="000000" w:themeColor="text1"/>
        </w:rPr>
      </w:pPr>
      <w:r w:rsidRPr="006E7F78">
        <w:rPr>
          <w:rFonts w:ascii="Arial" w:hAnsi="Arial" w:cs="Arial"/>
          <w:b/>
          <w:bCs/>
          <w:color w:val="000000" w:themeColor="text1"/>
        </w:rPr>
        <w:t xml:space="preserve">Housing </w:t>
      </w:r>
      <w:r w:rsidR="00A7196B">
        <w:rPr>
          <w:rFonts w:ascii="Arial" w:hAnsi="Arial" w:cs="Arial"/>
          <w:b/>
          <w:bCs/>
          <w:color w:val="000000" w:themeColor="text1"/>
        </w:rPr>
        <w:t>need</w:t>
      </w:r>
    </w:p>
    <w:p w14:paraId="2AC682F0" w14:textId="77777777" w:rsidR="005C3FC9" w:rsidRPr="006E7F78" w:rsidRDefault="005C3FC9" w:rsidP="005F31DD">
      <w:pPr>
        <w:pStyle w:val="ListParagraph"/>
        <w:rPr>
          <w:rFonts w:cs="Arial"/>
          <w:b/>
          <w:bCs/>
          <w:color w:val="000000" w:themeColor="text1"/>
        </w:rPr>
      </w:pPr>
    </w:p>
    <w:p w14:paraId="4A24BE77" w14:textId="77777777" w:rsidR="00F35F1C" w:rsidRPr="00F35F1C" w:rsidRDefault="00F35F1C" w:rsidP="00F35F1C">
      <w:pPr>
        <w:pStyle w:val="ListParagraph"/>
        <w:numPr>
          <w:ilvl w:val="0"/>
          <w:numId w:val="13"/>
        </w:numPr>
        <w:rPr>
          <w:rFonts w:ascii="Arial" w:hAnsi="Arial" w:cs="Arial"/>
          <w:vanish/>
        </w:rPr>
      </w:pPr>
    </w:p>
    <w:p w14:paraId="1A1ADE90" w14:textId="77777777" w:rsidR="00F35F1C" w:rsidRPr="00F35F1C" w:rsidRDefault="00F35F1C" w:rsidP="00F35F1C">
      <w:pPr>
        <w:pStyle w:val="ListParagraph"/>
        <w:numPr>
          <w:ilvl w:val="0"/>
          <w:numId w:val="13"/>
        </w:numPr>
        <w:rPr>
          <w:rFonts w:ascii="Arial" w:hAnsi="Arial" w:cs="Arial"/>
          <w:vanish/>
        </w:rPr>
      </w:pPr>
    </w:p>
    <w:p w14:paraId="046C2CF4" w14:textId="77777777" w:rsidR="00F35F1C" w:rsidRPr="00F35F1C" w:rsidRDefault="00F35F1C" w:rsidP="00F35F1C">
      <w:pPr>
        <w:pStyle w:val="ListParagraph"/>
        <w:numPr>
          <w:ilvl w:val="0"/>
          <w:numId w:val="13"/>
        </w:numPr>
        <w:rPr>
          <w:rFonts w:ascii="Arial" w:hAnsi="Arial" w:cs="Arial"/>
          <w:vanish/>
        </w:rPr>
      </w:pPr>
    </w:p>
    <w:p w14:paraId="77D53569" w14:textId="77777777" w:rsidR="00F35F1C" w:rsidRPr="00F35F1C" w:rsidRDefault="00F35F1C" w:rsidP="00F35F1C">
      <w:pPr>
        <w:pStyle w:val="ListParagraph"/>
        <w:numPr>
          <w:ilvl w:val="0"/>
          <w:numId w:val="13"/>
        </w:numPr>
        <w:rPr>
          <w:rFonts w:ascii="Arial" w:hAnsi="Arial" w:cs="Arial"/>
          <w:vanish/>
        </w:rPr>
      </w:pPr>
    </w:p>
    <w:p w14:paraId="3EB2B6D8" w14:textId="77777777" w:rsidR="00F35F1C" w:rsidRPr="00F35F1C" w:rsidRDefault="00F35F1C" w:rsidP="00F35F1C">
      <w:pPr>
        <w:pStyle w:val="ListParagraph"/>
        <w:numPr>
          <w:ilvl w:val="0"/>
          <w:numId w:val="13"/>
        </w:numPr>
        <w:rPr>
          <w:rFonts w:ascii="Arial" w:hAnsi="Arial" w:cs="Arial"/>
          <w:vanish/>
        </w:rPr>
      </w:pPr>
    </w:p>
    <w:p w14:paraId="22DBA506" w14:textId="77777777" w:rsidR="00F35F1C" w:rsidRPr="00F35F1C" w:rsidRDefault="00F35F1C" w:rsidP="00F35F1C">
      <w:pPr>
        <w:pStyle w:val="ListParagraph"/>
        <w:numPr>
          <w:ilvl w:val="0"/>
          <w:numId w:val="13"/>
        </w:numPr>
        <w:rPr>
          <w:rFonts w:ascii="Arial" w:hAnsi="Arial" w:cs="Arial"/>
          <w:vanish/>
        </w:rPr>
      </w:pPr>
    </w:p>
    <w:p w14:paraId="18A46317" w14:textId="77777777" w:rsidR="00F35F1C" w:rsidRPr="00F35F1C" w:rsidRDefault="00F35F1C" w:rsidP="00F35F1C">
      <w:pPr>
        <w:pStyle w:val="ListParagraph"/>
        <w:numPr>
          <w:ilvl w:val="1"/>
          <w:numId w:val="13"/>
        </w:numPr>
        <w:rPr>
          <w:rFonts w:ascii="Arial" w:hAnsi="Arial" w:cs="Arial"/>
          <w:vanish/>
        </w:rPr>
      </w:pPr>
    </w:p>
    <w:p w14:paraId="6AECEF50" w14:textId="77777777" w:rsidR="00F35F1C" w:rsidRPr="00F35F1C" w:rsidRDefault="00F35F1C" w:rsidP="00F35F1C">
      <w:pPr>
        <w:pStyle w:val="ListParagraph"/>
        <w:numPr>
          <w:ilvl w:val="1"/>
          <w:numId w:val="13"/>
        </w:numPr>
        <w:rPr>
          <w:rFonts w:ascii="Arial" w:hAnsi="Arial" w:cs="Arial"/>
          <w:vanish/>
        </w:rPr>
      </w:pPr>
    </w:p>
    <w:p w14:paraId="075F545D" w14:textId="757A2BBD" w:rsidR="008E3A69" w:rsidRPr="003B7901" w:rsidRDefault="005F31DD" w:rsidP="00F35F1C">
      <w:pPr>
        <w:pStyle w:val="ListParagraph"/>
        <w:numPr>
          <w:ilvl w:val="1"/>
          <w:numId w:val="13"/>
        </w:numPr>
        <w:ind w:left="720" w:hanging="720"/>
        <w:rPr>
          <w:rFonts w:ascii="Arial" w:hAnsi="Arial" w:cs="Arial"/>
        </w:rPr>
      </w:pPr>
      <w:r w:rsidRPr="003B7901">
        <w:rPr>
          <w:rFonts w:ascii="Arial" w:hAnsi="Arial" w:cs="Arial"/>
        </w:rPr>
        <w:t>Analysis of the housing market areas across the Coastal West Sussex and Greater Brighton area</w:t>
      </w:r>
      <w:r>
        <w:rPr>
          <w:rStyle w:val="FootnoteReference"/>
          <w:rFonts w:ascii="Arial" w:hAnsi="Arial" w:cs="Arial"/>
        </w:rPr>
        <w:footnoteReference w:id="4"/>
      </w:r>
      <w:r w:rsidRPr="003B7901">
        <w:rPr>
          <w:rFonts w:ascii="Arial" w:hAnsi="Arial" w:cs="Arial"/>
        </w:rPr>
        <w:t xml:space="preserve"> found that Chichester District is mainly located within the Chichester and Bognor Regis Housing Market Area (HMA)</w:t>
      </w:r>
      <w:r w:rsidR="00A7196B" w:rsidRPr="003B7901">
        <w:rPr>
          <w:rFonts w:ascii="Arial" w:hAnsi="Arial" w:cs="Arial"/>
        </w:rPr>
        <w:t xml:space="preserve"> but that a </w:t>
      </w:r>
      <w:r w:rsidRPr="003B7901">
        <w:rPr>
          <w:rFonts w:ascii="Arial" w:hAnsi="Arial" w:cs="Arial"/>
        </w:rPr>
        <w:t xml:space="preserve">small part of the western part of the district at Southbourne </w:t>
      </w:r>
      <w:r w:rsidR="008E3A69" w:rsidRPr="003B7901">
        <w:rPr>
          <w:rFonts w:ascii="Arial" w:hAnsi="Arial" w:cs="Arial"/>
        </w:rPr>
        <w:t xml:space="preserve">was </w:t>
      </w:r>
      <w:r w:rsidRPr="003B7901">
        <w:rPr>
          <w:rFonts w:ascii="Arial" w:hAnsi="Arial" w:cs="Arial"/>
        </w:rPr>
        <w:t>within the Portsmouth HMA.</w:t>
      </w:r>
      <w:r w:rsidR="008E3A69" w:rsidRPr="003B7901">
        <w:rPr>
          <w:rFonts w:ascii="Arial" w:hAnsi="Arial" w:cs="Arial"/>
        </w:rPr>
        <w:t xml:space="preserve">  The Portsmouth HMA includes the southern parts of East Hampshire outside of the SDNP</w:t>
      </w:r>
      <w:r w:rsidR="003B7901">
        <w:rPr>
          <w:rFonts w:ascii="Arial" w:hAnsi="Arial" w:cs="Arial"/>
        </w:rPr>
        <w:t xml:space="preserve">.  The remaining parts of East Hampshire </w:t>
      </w:r>
      <w:r w:rsidR="000908D7">
        <w:rPr>
          <w:rFonts w:ascii="Arial" w:hAnsi="Arial" w:cs="Arial"/>
        </w:rPr>
        <w:t xml:space="preserve">were </w:t>
      </w:r>
      <w:r w:rsidR="003B7901">
        <w:rPr>
          <w:rFonts w:ascii="Arial" w:hAnsi="Arial" w:cs="Arial"/>
        </w:rPr>
        <w:t>identified as forming part of the Central Hampshire HMA.</w:t>
      </w:r>
    </w:p>
    <w:p w14:paraId="4E491D1F" w14:textId="772FC139" w:rsidR="008E3A69" w:rsidRPr="003C28C9" w:rsidRDefault="008E3A69" w:rsidP="008E3A69">
      <w:pPr>
        <w:pStyle w:val="ListParagraph"/>
        <w:rPr>
          <w:rFonts w:ascii="Arial" w:hAnsi="Arial" w:cs="Arial"/>
          <w:color w:val="000000" w:themeColor="text1"/>
        </w:rPr>
      </w:pPr>
    </w:p>
    <w:p w14:paraId="60B6E5AF" w14:textId="23487A33" w:rsidR="00BE082D" w:rsidRPr="00BE082D" w:rsidRDefault="00BE082D" w:rsidP="005F31DD">
      <w:pPr>
        <w:pStyle w:val="ListParagraph"/>
        <w:numPr>
          <w:ilvl w:val="1"/>
          <w:numId w:val="13"/>
        </w:numPr>
        <w:ind w:left="720" w:hanging="720"/>
        <w:rPr>
          <w:rFonts w:ascii="Arial" w:hAnsi="Arial" w:cs="Arial"/>
          <w:color w:val="000000" w:themeColor="text1"/>
        </w:rPr>
      </w:pPr>
      <w:r>
        <w:rPr>
          <w:rFonts w:ascii="Arial" w:hAnsi="Arial" w:cs="Arial"/>
        </w:rPr>
        <w:t>U</w:t>
      </w:r>
      <w:r w:rsidR="005F31DD">
        <w:rPr>
          <w:rFonts w:ascii="Arial" w:hAnsi="Arial" w:cs="Arial"/>
        </w:rPr>
        <w:t>sing the Government’s standard method</w:t>
      </w:r>
      <w:r>
        <w:rPr>
          <w:rFonts w:ascii="Arial" w:hAnsi="Arial" w:cs="Arial"/>
        </w:rPr>
        <w:t xml:space="preserve"> and most recently published data on affordability</w:t>
      </w:r>
      <w:r w:rsidR="00DC447C">
        <w:rPr>
          <w:rFonts w:ascii="Arial" w:hAnsi="Arial" w:cs="Arial"/>
        </w:rPr>
        <w:t xml:space="preserve"> ratios (March 2023)</w:t>
      </w:r>
      <w:r w:rsidR="005F31DD">
        <w:rPr>
          <w:rFonts w:ascii="Arial" w:hAnsi="Arial" w:cs="Arial"/>
        </w:rPr>
        <w:t xml:space="preserve">, the </w:t>
      </w:r>
      <w:r w:rsidR="00DA6488">
        <w:rPr>
          <w:rFonts w:ascii="Arial" w:hAnsi="Arial" w:cs="Arial"/>
        </w:rPr>
        <w:t>Local Housing Need (</w:t>
      </w:r>
      <w:r w:rsidR="005F31DD">
        <w:rPr>
          <w:rFonts w:ascii="Arial" w:hAnsi="Arial" w:cs="Arial"/>
        </w:rPr>
        <w:t>LHN</w:t>
      </w:r>
      <w:r w:rsidR="00DA6488">
        <w:rPr>
          <w:rFonts w:ascii="Arial" w:hAnsi="Arial" w:cs="Arial"/>
        </w:rPr>
        <w:t>) figur</w:t>
      </w:r>
      <w:r>
        <w:rPr>
          <w:rFonts w:ascii="Arial" w:hAnsi="Arial" w:cs="Arial"/>
        </w:rPr>
        <w:t>e</w:t>
      </w:r>
      <w:r w:rsidR="005F31DD">
        <w:rPr>
          <w:rFonts w:ascii="Arial" w:hAnsi="Arial" w:cs="Arial"/>
        </w:rPr>
        <w:t xml:space="preserve"> for Chichester</w:t>
      </w:r>
      <w:r>
        <w:rPr>
          <w:rFonts w:ascii="Arial" w:hAnsi="Arial" w:cs="Arial"/>
        </w:rPr>
        <w:t>, excluding that part of the district falling within the SDNP,</w:t>
      </w:r>
      <w:r w:rsidR="005F31DD">
        <w:rPr>
          <w:rFonts w:ascii="Arial" w:hAnsi="Arial" w:cs="Arial"/>
        </w:rPr>
        <w:t xml:space="preserve"> </w:t>
      </w:r>
      <w:r>
        <w:rPr>
          <w:rFonts w:ascii="Arial" w:hAnsi="Arial" w:cs="Arial"/>
        </w:rPr>
        <w:t>is 639 dwellings per annum (dpa)</w:t>
      </w:r>
      <w:r w:rsidR="005F31DD">
        <w:rPr>
          <w:rFonts w:ascii="Arial" w:hAnsi="Arial" w:cs="Arial"/>
        </w:rPr>
        <w:t>.</w:t>
      </w:r>
      <w:r w:rsidR="00FA2601">
        <w:rPr>
          <w:rFonts w:ascii="Arial" w:hAnsi="Arial" w:cs="Arial"/>
        </w:rPr>
        <w:t xml:space="preserve">  </w:t>
      </w:r>
    </w:p>
    <w:p w14:paraId="1B5A73AD" w14:textId="77777777" w:rsidR="00BE082D" w:rsidRPr="00BE082D" w:rsidRDefault="00BE082D" w:rsidP="00BE082D">
      <w:pPr>
        <w:pStyle w:val="ListParagraph"/>
        <w:rPr>
          <w:rFonts w:ascii="Arial" w:hAnsi="Arial" w:cs="Arial"/>
          <w:color w:val="000000" w:themeColor="text1"/>
        </w:rPr>
      </w:pPr>
    </w:p>
    <w:p w14:paraId="276DF09C" w14:textId="4CD9D363" w:rsidR="005F31DD" w:rsidRPr="00BE082D" w:rsidRDefault="00FA2601" w:rsidP="00A643DC">
      <w:pPr>
        <w:pStyle w:val="ListParagraph"/>
        <w:numPr>
          <w:ilvl w:val="1"/>
          <w:numId w:val="13"/>
        </w:numPr>
        <w:ind w:left="720" w:hanging="720"/>
        <w:rPr>
          <w:rFonts w:ascii="Arial" w:hAnsi="Arial" w:cs="Arial"/>
          <w:color w:val="000000" w:themeColor="text1"/>
        </w:rPr>
      </w:pPr>
      <w:r w:rsidRPr="00BE082D">
        <w:rPr>
          <w:rFonts w:ascii="Arial" w:hAnsi="Arial" w:cs="Arial"/>
        </w:rPr>
        <w:t xml:space="preserve">The </w:t>
      </w:r>
      <w:r w:rsidRPr="00BE082D">
        <w:rPr>
          <w:rFonts w:ascii="Arial" w:hAnsi="Arial" w:cs="Arial"/>
          <w:color w:val="000000" w:themeColor="text1"/>
        </w:rPr>
        <w:t>Chichester Local Plan Preferred Approach (December 2018) proposed a housing requirement for the plan period to meet the LHN in full plus an allowance to accommodate unmet needs from the National Park.</w:t>
      </w:r>
      <w:r w:rsidR="00BE082D" w:rsidRPr="00BE082D">
        <w:rPr>
          <w:rFonts w:ascii="Arial" w:hAnsi="Arial" w:cs="Arial"/>
          <w:color w:val="000000" w:themeColor="text1"/>
        </w:rPr>
        <w:t xml:space="preserve">  </w:t>
      </w:r>
      <w:r w:rsidR="005F31DD" w:rsidRPr="00BE082D">
        <w:rPr>
          <w:rFonts w:ascii="Arial" w:hAnsi="Arial" w:cs="Arial"/>
          <w:color w:val="000000" w:themeColor="text1"/>
        </w:rPr>
        <w:t xml:space="preserve">Since the publication of the Local Plan Preferred Approach constraints, </w:t>
      </w:r>
      <w:r w:rsidR="005F31DD" w:rsidRPr="00F35F1C">
        <w:rPr>
          <w:rFonts w:ascii="Arial" w:hAnsi="Arial" w:cs="Arial"/>
          <w:color w:val="000000" w:themeColor="text1"/>
        </w:rPr>
        <w:t xml:space="preserve">particularly </w:t>
      </w:r>
      <w:r w:rsidR="00F35F1C">
        <w:rPr>
          <w:rFonts w:ascii="Arial" w:hAnsi="Arial" w:cs="Arial"/>
          <w:color w:val="000000" w:themeColor="text1"/>
        </w:rPr>
        <w:t xml:space="preserve">highways and wastewater </w:t>
      </w:r>
      <w:r w:rsidR="005F31DD" w:rsidRPr="00F35F1C">
        <w:rPr>
          <w:rFonts w:ascii="Arial" w:hAnsi="Arial" w:cs="Arial"/>
          <w:color w:val="000000" w:themeColor="text1"/>
        </w:rPr>
        <w:t>capacity</w:t>
      </w:r>
      <w:r w:rsidR="005F31DD" w:rsidRPr="00BE082D">
        <w:rPr>
          <w:rFonts w:ascii="Arial" w:hAnsi="Arial" w:cs="Arial"/>
          <w:color w:val="000000" w:themeColor="text1"/>
        </w:rPr>
        <w:t>, has led CDC to consider a housing requirement below the LHN derived from the standard method.  The proposed Chichester Local Plan housing requirement</w:t>
      </w:r>
      <w:r w:rsidR="00DC447C">
        <w:rPr>
          <w:rFonts w:ascii="Arial" w:hAnsi="Arial" w:cs="Arial"/>
          <w:color w:val="000000" w:themeColor="text1"/>
        </w:rPr>
        <w:t xml:space="preserve">, as set out in the Regulation 19 Chichester Local Plan, </w:t>
      </w:r>
      <w:r w:rsidR="005F31DD" w:rsidRPr="00BE082D">
        <w:rPr>
          <w:rFonts w:ascii="Arial" w:hAnsi="Arial" w:cs="Arial"/>
          <w:color w:val="000000" w:themeColor="text1"/>
        </w:rPr>
        <w:t>is 575dpa: 535dpa in the southern plan area and 40dpa in the northern plan area.  This results in an unmet need of 1,1</w:t>
      </w:r>
      <w:r w:rsidR="00BE082D">
        <w:rPr>
          <w:rFonts w:ascii="Arial" w:hAnsi="Arial" w:cs="Arial"/>
          <w:color w:val="000000" w:themeColor="text1"/>
        </w:rPr>
        <w:t>52</w:t>
      </w:r>
      <w:r w:rsidR="005F31DD" w:rsidRPr="00BE082D">
        <w:rPr>
          <w:rFonts w:ascii="Arial" w:hAnsi="Arial" w:cs="Arial"/>
          <w:color w:val="000000" w:themeColor="text1"/>
        </w:rPr>
        <w:t xml:space="preserve"> dwellings for the Chichester Plan Area over the plan period.</w:t>
      </w:r>
      <w:r w:rsidR="00AE6059" w:rsidRPr="00BE082D">
        <w:rPr>
          <w:rFonts w:ascii="Arial" w:hAnsi="Arial" w:cs="Arial"/>
          <w:color w:val="000000" w:themeColor="text1"/>
        </w:rPr>
        <w:t xml:space="preserve">  CDC have subsequently confirmed that the previous undertaking to meet some of the unmet housing need arising from that part of the National Park within Chichester District can no longer be accommodated.  </w:t>
      </w:r>
    </w:p>
    <w:p w14:paraId="1BDA0593" w14:textId="77777777" w:rsidR="00160575" w:rsidRPr="00160575" w:rsidRDefault="00160575" w:rsidP="00160575">
      <w:pPr>
        <w:pStyle w:val="ListParagraph"/>
        <w:rPr>
          <w:rFonts w:ascii="Arial" w:hAnsi="Arial" w:cs="Arial"/>
          <w:color w:val="000000" w:themeColor="text1"/>
        </w:rPr>
      </w:pPr>
    </w:p>
    <w:p w14:paraId="77D3D0CD" w14:textId="63571AF2" w:rsidR="00DD0173" w:rsidRDefault="00D065D6" w:rsidP="005F31DD">
      <w:pPr>
        <w:pStyle w:val="ListParagraph"/>
        <w:numPr>
          <w:ilvl w:val="1"/>
          <w:numId w:val="13"/>
        </w:numPr>
        <w:ind w:left="720" w:hanging="720"/>
        <w:rPr>
          <w:rFonts w:ascii="Arial" w:hAnsi="Arial" w:cs="Arial"/>
          <w:color w:val="000000" w:themeColor="text1"/>
        </w:rPr>
      </w:pPr>
      <w:r>
        <w:rPr>
          <w:rFonts w:ascii="Arial" w:hAnsi="Arial" w:cs="Arial"/>
          <w:color w:val="000000" w:themeColor="text1"/>
        </w:rPr>
        <w:t>East Hampshire</w:t>
      </w:r>
      <w:r w:rsidR="00093AFF">
        <w:rPr>
          <w:rFonts w:ascii="Arial" w:hAnsi="Arial" w:cs="Arial"/>
          <w:color w:val="000000" w:themeColor="text1"/>
        </w:rPr>
        <w:t xml:space="preserve">’s </w:t>
      </w:r>
      <w:hyperlink r:id="rId20" w:history="1">
        <w:r w:rsidR="002E269D" w:rsidRPr="00902608">
          <w:rPr>
            <w:rStyle w:val="Hyperlink"/>
            <w:rFonts w:ascii="Arial" w:hAnsi="Arial" w:cs="Arial"/>
          </w:rPr>
          <w:t xml:space="preserve">Technical Note </w:t>
        </w:r>
        <w:r w:rsidR="002369DE" w:rsidRPr="00902608">
          <w:rPr>
            <w:rStyle w:val="Hyperlink"/>
            <w:rFonts w:ascii="Arial" w:hAnsi="Arial" w:cs="Arial"/>
          </w:rPr>
          <w:t xml:space="preserve">Update </w:t>
        </w:r>
        <w:r w:rsidR="003A27D7" w:rsidRPr="00902608">
          <w:rPr>
            <w:rStyle w:val="Hyperlink"/>
            <w:rFonts w:ascii="Arial" w:hAnsi="Arial" w:cs="Arial"/>
          </w:rPr>
          <w:t>(September 2023)</w:t>
        </w:r>
      </w:hyperlink>
      <w:r w:rsidR="003B0B48" w:rsidRPr="00902608">
        <w:rPr>
          <w:rFonts w:ascii="Arial" w:hAnsi="Arial" w:cs="Arial"/>
          <w:color w:val="000000" w:themeColor="text1"/>
        </w:rPr>
        <w:t xml:space="preserve"> </w:t>
      </w:r>
      <w:r w:rsidR="00160575">
        <w:rPr>
          <w:rFonts w:ascii="Arial" w:hAnsi="Arial" w:cs="Arial"/>
          <w:color w:val="000000" w:themeColor="text1"/>
        </w:rPr>
        <w:t xml:space="preserve">calculated </w:t>
      </w:r>
      <w:r w:rsidR="00005B5F">
        <w:rPr>
          <w:rFonts w:ascii="Arial" w:hAnsi="Arial" w:cs="Arial"/>
          <w:color w:val="000000" w:themeColor="text1"/>
        </w:rPr>
        <w:t xml:space="preserve">(using the standard method) a </w:t>
      </w:r>
      <w:r w:rsidR="00953160" w:rsidRPr="00902608">
        <w:rPr>
          <w:rFonts w:ascii="Arial" w:hAnsi="Arial" w:cs="Arial"/>
          <w:color w:val="000000" w:themeColor="text1"/>
        </w:rPr>
        <w:t xml:space="preserve">local </w:t>
      </w:r>
      <w:r w:rsidR="00160575">
        <w:rPr>
          <w:rFonts w:ascii="Arial" w:hAnsi="Arial" w:cs="Arial"/>
          <w:color w:val="000000" w:themeColor="text1"/>
        </w:rPr>
        <w:t xml:space="preserve">housing need figure </w:t>
      </w:r>
      <w:r w:rsidR="00005B5F">
        <w:rPr>
          <w:rFonts w:ascii="Arial" w:hAnsi="Arial" w:cs="Arial"/>
          <w:color w:val="000000" w:themeColor="text1"/>
        </w:rPr>
        <w:t xml:space="preserve">of </w:t>
      </w:r>
      <w:r w:rsidR="004B73E4" w:rsidRPr="00902608">
        <w:rPr>
          <w:rFonts w:ascii="Arial" w:hAnsi="Arial" w:cs="Arial"/>
          <w:color w:val="000000" w:themeColor="text1"/>
        </w:rPr>
        <w:t xml:space="preserve">464dpa </w:t>
      </w:r>
      <w:r w:rsidR="00005B5F">
        <w:rPr>
          <w:rFonts w:ascii="Arial" w:hAnsi="Arial" w:cs="Arial"/>
          <w:color w:val="000000" w:themeColor="text1"/>
        </w:rPr>
        <w:t>for the area covered by the East Hampshire Local Plan</w:t>
      </w:r>
      <w:r w:rsidR="00C41577" w:rsidRPr="00902608">
        <w:rPr>
          <w:rFonts w:ascii="Arial" w:hAnsi="Arial" w:cs="Arial"/>
          <w:color w:val="000000" w:themeColor="text1"/>
        </w:rPr>
        <w:t xml:space="preserve">, this </w:t>
      </w:r>
      <w:r w:rsidR="00C8551B" w:rsidRPr="00902608">
        <w:rPr>
          <w:rFonts w:ascii="Arial" w:hAnsi="Arial" w:cs="Arial"/>
          <w:color w:val="000000" w:themeColor="text1"/>
        </w:rPr>
        <w:t>is equivalent t</w:t>
      </w:r>
      <w:r w:rsidR="00176A75" w:rsidRPr="00902608">
        <w:rPr>
          <w:rFonts w:ascii="Arial" w:hAnsi="Arial" w:cs="Arial"/>
          <w:color w:val="000000" w:themeColor="text1"/>
        </w:rPr>
        <w:t>o 8,816</w:t>
      </w:r>
      <w:r w:rsidR="0066401B" w:rsidRPr="00902608">
        <w:rPr>
          <w:rFonts w:ascii="Arial" w:hAnsi="Arial" w:cs="Arial"/>
          <w:color w:val="000000" w:themeColor="text1"/>
        </w:rPr>
        <w:t xml:space="preserve"> new homes</w:t>
      </w:r>
      <w:r w:rsidR="00176A75" w:rsidRPr="00902608">
        <w:rPr>
          <w:rFonts w:ascii="Arial" w:hAnsi="Arial" w:cs="Arial"/>
          <w:color w:val="000000" w:themeColor="text1"/>
        </w:rPr>
        <w:t xml:space="preserve"> </w:t>
      </w:r>
      <w:r w:rsidR="004715C1" w:rsidRPr="00902608">
        <w:rPr>
          <w:rFonts w:ascii="Arial" w:hAnsi="Arial" w:cs="Arial"/>
          <w:color w:val="000000" w:themeColor="text1"/>
        </w:rPr>
        <w:t xml:space="preserve">.  </w:t>
      </w:r>
      <w:r w:rsidR="00504956">
        <w:rPr>
          <w:rFonts w:ascii="Arial" w:hAnsi="Arial" w:cs="Arial"/>
          <w:color w:val="000000" w:themeColor="text1"/>
        </w:rPr>
        <w:t xml:space="preserve">The Technical Note </w:t>
      </w:r>
      <w:r w:rsidR="00920CC8">
        <w:rPr>
          <w:rFonts w:ascii="Arial" w:hAnsi="Arial" w:cs="Arial"/>
          <w:color w:val="000000" w:themeColor="text1"/>
        </w:rPr>
        <w:t xml:space="preserve">identifies a local housing need </w:t>
      </w:r>
      <w:r w:rsidR="00920CC8">
        <w:rPr>
          <w:rFonts w:ascii="Arial" w:hAnsi="Arial" w:cs="Arial"/>
          <w:color w:val="000000" w:themeColor="text1"/>
        </w:rPr>
        <w:lastRenderedPageBreak/>
        <w:t>in the</w:t>
      </w:r>
      <w:r w:rsidR="00080AE2">
        <w:rPr>
          <w:rFonts w:ascii="Arial" w:hAnsi="Arial" w:cs="Arial"/>
          <w:color w:val="000000" w:themeColor="text1"/>
        </w:rPr>
        <w:t xml:space="preserve"> National Park part of East Hampshire of 114dpa</w:t>
      </w:r>
      <w:r w:rsidR="00237D87">
        <w:rPr>
          <w:rFonts w:ascii="Arial" w:hAnsi="Arial" w:cs="Arial"/>
          <w:color w:val="000000" w:themeColor="text1"/>
        </w:rPr>
        <w:t xml:space="preserve">, however, </w:t>
      </w:r>
      <w:r w:rsidR="00653508" w:rsidRPr="00902608">
        <w:rPr>
          <w:rFonts w:ascii="Arial" w:hAnsi="Arial" w:cs="Arial"/>
          <w:color w:val="000000" w:themeColor="text1"/>
        </w:rPr>
        <w:t xml:space="preserve">it is acknowledged that </w:t>
      </w:r>
      <w:r w:rsidR="000959F8">
        <w:rPr>
          <w:rFonts w:ascii="Arial" w:hAnsi="Arial" w:cs="Arial"/>
          <w:color w:val="000000" w:themeColor="text1"/>
        </w:rPr>
        <w:t>i</w:t>
      </w:r>
      <w:r w:rsidR="008E2D6A" w:rsidRPr="00902608">
        <w:rPr>
          <w:rFonts w:ascii="Arial" w:hAnsi="Arial" w:cs="Arial"/>
          <w:color w:val="000000" w:themeColor="text1"/>
        </w:rPr>
        <w:t>t will be for the South Downs National Park Authority (SDNPA) to work through its own process to calculate local housing needs for its area</w:t>
      </w:r>
      <w:r w:rsidR="008077AD" w:rsidRPr="00902608">
        <w:rPr>
          <w:rFonts w:ascii="Arial" w:hAnsi="Arial" w:cs="Arial"/>
          <w:color w:val="000000" w:themeColor="text1"/>
        </w:rPr>
        <w:t xml:space="preserve">. </w:t>
      </w:r>
      <w:r w:rsidR="00154A3D">
        <w:rPr>
          <w:rFonts w:ascii="Arial" w:hAnsi="Arial" w:cs="Arial"/>
          <w:color w:val="000000" w:themeColor="text1"/>
        </w:rPr>
        <w:t>In</w:t>
      </w:r>
      <w:r w:rsidR="006372F6" w:rsidRPr="00902608">
        <w:rPr>
          <w:rFonts w:ascii="Arial" w:hAnsi="Arial" w:cs="Arial"/>
          <w:color w:val="000000" w:themeColor="text1"/>
        </w:rPr>
        <w:t xml:space="preserve"> </w:t>
      </w:r>
      <w:r w:rsidR="00771097" w:rsidRPr="00902608">
        <w:rPr>
          <w:rFonts w:ascii="Arial" w:hAnsi="Arial" w:cs="Arial"/>
          <w:color w:val="000000" w:themeColor="text1"/>
        </w:rPr>
        <w:t>order</w:t>
      </w:r>
      <w:r w:rsidR="0052231C" w:rsidRPr="00902608">
        <w:rPr>
          <w:rFonts w:ascii="Arial" w:hAnsi="Arial" w:cs="Arial"/>
          <w:color w:val="000000" w:themeColor="text1"/>
        </w:rPr>
        <w:t xml:space="preserve"> </w:t>
      </w:r>
      <w:r w:rsidR="00C7145F" w:rsidRPr="0041135D">
        <w:rPr>
          <w:rFonts w:ascii="Arial" w:eastAsiaTheme="majorEastAsia" w:hAnsi="Arial" w:cs="Arial"/>
          <w:iCs/>
        </w:rPr>
        <w:t xml:space="preserve">to estimate </w:t>
      </w:r>
      <w:r w:rsidR="00154A3D">
        <w:rPr>
          <w:rFonts w:ascii="Arial" w:eastAsiaTheme="majorEastAsia" w:hAnsi="Arial" w:cs="Arial"/>
          <w:iCs/>
        </w:rPr>
        <w:t>any potential</w:t>
      </w:r>
      <w:r w:rsidR="00C7145F" w:rsidRPr="0041135D">
        <w:rPr>
          <w:rFonts w:ascii="Arial" w:eastAsiaTheme="majorEastAsia" w:hAnsi="Arial" w:cs="Arial"/>
          <w:iCs/>
        </w:rPr>
        <w:t xml:space="preserve"> unmet needs for th</w:t>
      </w:r>
      <w:r w:rsidR="002E51E5">
        <w:rPr>
          <w:rFonts w:ascii="Arial" w:eastAsiaTheme="majorEastAsia" w:hAnsi="Arial" w:cs="Arial"/>
          <w:iCs/>
        </w:rPr>
        <w:t xml:space="preserve">e </w:t>
      </w:r>
      <w:r w:rsidR="00D81243">
        <w:rPr>
          <w:rFonts w:ascii="Arial" w:eastAsiaTheme="majorEastAsia" w:hAnsi="Arial" w:cs="Arial"/>
          <w:iCs/>
        </w:rPr>
        <w:t>Draft</w:t>
      </w:r>
      <w:r w:rsidR="00C7145F" w:rsidRPr="0041135D">
        <w:rPr>
          <w:rFonts w:ascii="Arial" w:eastAsiaTheme="majorEastAsia" w:hAnsi="Arial" w:cs="Arial"/>
          <w:iCs/>
        </w:rPr>
        <w:t xml:space="preserve"> Local Plan, a pragmatic approach has been taken based on past delivery and historic agreements with the SDNPA. Based on the delivery of 100 dwellings per annum within the part of East Hampshire that falls within the National Park, it is estimated that there would be a residual requirement (potential unmet need) of 14 dwellings per annum (266 dwellings over the plan period).</w:t>
      </w:r>
      <w:r w:rsidR="00C7145F" w:rsidRPr="00D618F2">
        <w:rPr>
          <w:rFonts w:ascii="Arial" w:eastAsiaTheme="majorEastAsia" w:hAnsi="Arial" w:cs="Arial"/>
          <w:iCs/>
          <w:sz w:val="24"/>
          <w:szCs w:val="24"/>
        </w:rPr>
        <w:t xml:space="preserve"> </w:t>
      </w:r>
      <w:r w:rsidR="008E2D6A" w:rsidRPr="008E2D6A">
        <w:rPr>
          <w:rFonts w:ascii="Arial" w:hAnsi="Arial" w:cs="Arial"/>
          <w:color w:val="000000" w:themeColor="text1"/>
        </w:rPr>
        <w:t xml:space="preserve"> </w:t>
      </w:r>
      <w:r w:rsidR="00DD0173">
        <w:rPr>
          <w:rFonts w:ascii="Arial" w:hAnsi="Arial" w:cs="Arial"/>
          <w:color w:val="000000" w:themeColor="text1"/>
        </w:rPr>
        <w:t>As a result</w:t>
      </w:r>
      <w:r w:rsidR="00CF75B9">
        <w:rPr>
          <w:rFonts w:ascii="Arial" w:hAnsi="Arial" w:cs="Arial"/>
          <w:color w:val="000000" w:themeColor="text1"/>
        </w:rPr>
        <w:t xml:space="preserve">, </w:t>
      </w:r>
      <w:r w:rsidR="00A74EBB" w:rsidRPr="00A74EBB">
        <w:rPr>
          <w:rFonts w:ascii="Arial" w:hAnsi="Arial" w:cs="Arial"/>
          <w:color w:val="000000" w:themeColor="text1"/>
        </w:rPr>
        <w:t xml:space="preserve">the minimum number of homes required in </w:t>
      </w:r>
      <w:r w:rsidR="00A74EBB">
        <w:rPr>
          <w:rFonts w:ascii="Arial" w:hAnsi="Arial" w:cs="Arial"/>
          <w:color w:val="000000" w:themeColor="text1"/>
        </w:rPr>
        <w:t>East Hampshire’s</w:t>
      </w:r>
      <w:r w:rsidR="00A74EBB" w:rsidRPr="00A74EBB">
        <w:rPr>
          <w:rFonts w:ascii="Arial" w:hAnsi="Arial" w:cs="Arial"/>
          <w:color w:val="000000" w:themeColor="text1"/>
        </w:rPr>
        <w:t xml:space="preserve"> Local Plan Area between 2021 and 2040 is 9,082 dwellings. This is equivalent to 478 dwellings per annum.</w:t>
      </w:r>
    </w:p>
    <w:p w14:paraId="2F817532" w14:textId="77777777" w:rsidR="00CE3315" w:rsidRDefault="00CE3315" w:rsidP="0041135D">
      <w:pPr>
        <w:pStyle w:val="ListParagraph"/>
        <w:rPr>
          <w:rFonts w:ascii="Arial" w:hAnsi="Arial" w:cs="Arial"/>
          <w:color w:val="000000" w:themeColor="text1"/>
        </w:rPr>
      </w:pPr>
    </w:p>
    <w:p w14:paraId="3F29C4C4" w14:textId="0DC730DF" w:rsidR="00CE3315" w:rsidRDefault="00CE3315" w:rsidP="009F65E7">
      <w:pPr>
        <w:pStyle w:val="ListParagraph"/>
        <w:numPr>
          <w:ilvl w:val="1"/>
          <w:numId w:val="13"/>
        </w:numPr>
        <w:ind w:left="720" w:hanging="720"/>
        <w:rPr>
          <w:rFonts w:ascii="Arial" w:hAnsi="Arial" w:cs="Arial"/>
          <w:color w:val="000000" w:themeColor="text1"/>
        </w:rPr>
      </w:pPr>
      <w:r w:rsidRPr="00CE3315">
        <w:rPr>
          <w:rFonts w:ascii="Arial" w:hAnsi="Arial" w:cs="Arial"/>
          <w:color w:val="000000" w:themeColor="text1"/>
        </w:rPr>
        <w:t>As detailed in the Partnership for South Hampshire (</w:t>
      </w:r>
      <w:proofErr w:type="spellStart"/>
      <w:r w:rsidRPr="00CE3315">
        <w:rPr>
          <w:rFonts w:ascii="Arial" w:hAnsi="Arial" w:cs="Arial"/>
          <w:color w:val="000000" w:themeColor="text1"/>
        </w:rPr>
        <w:t>PfSH</w:t>
      </w:r>
      <w:proofErr w:type="spellEnd"/>
      <w:r w:rsidRPr="00CE3315">
        <w:rPr>
          <w:rFonts w:ascii="Arial" w:hAnsi="Arial" w:cs="Arial"/>
          <w:color w:val="000000" w:themeColor="text1"/>
        </w:rPr>
        <w:t xml:space="preserve">) Spatial Position Statement (December 2023) there is an unmet need across the sub-region of approximately 12,000 homes to 2036. It is acknowledged that in the short to medium term that </w:t>
      </w:r>
      <w:r w:rsidR="00300460">
        <w:rPr>
          <w:rFonts w:ascii="Arial" w:hAnsi="Arial" w:cs="Arial"/>
          <w:color w:val="000000" w:themeColor="text1"/>
        </w:rPr>
        <w:t>EHDC</w:t>
      </w:r>
      <w:r w:rsidRPr="00CE3315">
        <w:rPr>
          <w:rFonts w:ascii="Arial" w:hAnsi="Arial" w:cs="Arial"/>
          <w:color w:val="000000" w:themeColor="text1"/>
        </w:rPr>
        <w:t xml:space="preserve"> should be able to meet NPPF 2023 standard-method based housing needs. The Spatial Position Statement acknowledges that in the longer term, Broad Areas of Search for Growth will need to be considered in local plans, including the contribution they can make to ongoing unmet housing need in the sub-region. </w:t>
      </w:r>
      <w:r w:rsidR="00CE0675">
        <w:rPr>
          <w:rFonts w:ascii="Arial" w:hAnsi="Arial" w:cs="Arial"/>
          <w:color w:val="000000" w:themeColor="text1"/>
        </w:rPr>
        <w:t>However, n</w:t>
      </w:r>
      <w:r w:rsidRPr="00CE3315">
        <w:rPr>
          <w:rFonts w:ascii="Arial" w:hAnsi="Arial" w:cs="Arial"/>
          <w:color w:val="000000" w:themeColor="text1"/>
        </w:rPr>
        <w:t>one of these Areas of Search are identified in the Local Plan Area.</w:t>
      </w:r>
    </w:p>
    <w:p w14:paraId="7DC9528A" w14:textId="77777777" w:rsidR="00EF45D6" w:rsidRPr="0041135D" w:rsidRDefault="00EF45D6" w:rsidP="0041135D">
      <w:pPr>
        <w:rPr>
          <w:rFonts w:cs="Arial"/>
          <w:color w:val="000000" w:themeColor="text1"/>
        </w:rPr>
      </w:pPr>
    </w:p>
    <w:p w14:paraId="1E98EBFD" w14:textId="4BBB4B2C" w:rsidR="00CE3315" w:rsidRDefault="00CE3315" w:rsidP="009F65E7">
      <w:pPr>
        <w:pStyle w:val="ListParagraph"/>
        <w:numPr>
          <w:ilvl w:val="1"/>
          <w:numId w:val="13"/>
        </w:numPr>
        <w:ind w:left="720" w:hanging="720"/>
        <w:rPr>
          <w:rFonts w:ascii="Arial" w:hAnsi="Arial" w:cs="Arial"/>
          <w:color w:val="000000" w:themeColor="text1"/>
        </w:rPr>
      </w:pPr>
      <w:r w:rsidRPr="00CE3315">
        <w:rPr>
          <w:rFonts w:ascii="Arial" w:hAnsi="Arial" w:cs="Arial"/>
          <w:color w:val="000000" w:themeColor="text1"/>
        </w:rPr>
        <w:t>For t</w:t>
      </w:r>
      <w:r w:rsidR="0041135D">
        <w:rPr>
          <w:rFonts w:ascii="Arial" w:hAnsi="Arial" w:cs="Arial"/>
          <w:color w:val="000000" w:themeColor="text1"/>
        </w:rPr>
        <w:t>h</w:t>
      </w:r>
      <w:r w:rsidRPr="00CE3315">
        <w:rPr>
          <w:rFonts w:ascii="Arial" w:hAnsi="Arial" w:cs="Arial"/>
          <w:color w:val="000000" w:themeColor="text1"/>
        </w:rPr>
        <w:t xml:space="preserve">e purposes of </w:t>
      </w:r>
      <w:r w:rsidR="00EF45D6">
        <w:rPr>
          <w:rFonts w:ascii="Arial" w:hAnsi="Arial" w:cs="Arial"/>
          <w:color w:val="000000" w:themeColor="text1"/>
        </w:rPr>
        <w:t>E</w:t>
      </w:r>
      <w:r w:rsidR="00FE4A21">
        <w:rPr>
          <w:rFonts w:ascii="Arial" w:hAnsi="Arial" w:cs="Arial"/>
          <w:color w:val="000000" w:themeColor="text1"/>
        </w:rPr>
        <w:t>HDC</w:t>
      </w:r>
      <w:r w:rsidR="00197E1A">
        <w:rPr>
          <w:rFonts w:ascii="Arial" w:hAnsi="Arial" w:cs="Arial"/>
          <w:color w:val="000000" w:themeColor="text1"/>
        </w:rPr>
        <w:t>’</w:t>
      </w:r>
      <w:r w:rsidR="00FE4A21">
        <w:rPr>
          <w:rFonts w:ascii="Arial" w:hAnsi="Arial" w:cs="Arial"/>
          <w:color w:val="000000" w:themeColor="text1"/>
        </w:rPr>
        <w:t>s Draft Loc</w:t>
      </w:r>
      <w:r w:rsidR="001C3BCF">
        <w:rPr>
          <w:rFonts w:ascii="Arial" w:hAnsi="Arial" w:cs="Arial"/>
          <w:color w:val="000000" w:themeColor="text1"/>
        </w:rPr>
        <w:t>al</w:t>
      </w:r>
      <w:r w:rsidR="00FE4A21">
        <w:rPr>
          <w:rFonts w:ascii="Arial" w:hAnsi="Arial" w:cs="Arial"/>
          <w:color w:val="000000" w:themeColor="text1"/>
        </w:rPr>
        <w:t xml:space="preserve"> Plan</w:t>
      </w:r>
      <w:r w:rsidRPr="00CE3315">
        <w:rPr>
          <w:rFonts w:ascii="Arial" w:hAnsi="Arial" w:cs="Arial"/>
          <w:color w:val="000000" w:themeColor="text1"/>
        </w:rPr>
        <w:t>, no assumptions are made on the unmet needs of other neighbouring local planning authorities (with the exception of the SDNPA), but any dwellings surplus to the identified requirements could be attributed to any future identified unmet need, particularly in the South Hampshire sub-region.</w:t>
      </w:r>
    </w:p>
    <w:p w14:paraId="13FE36FF" w14:textId="77777777" w:rsidR="00DD0173" w:rsidRPr="0041135D" w:rsidRDefault="00DD0173" w:rsidP="0041135D">
      <w:pPr>
        <w:pStyle w:val="ListParagraph"/>
        <w:rPr>
          <w:rFonts w:ascii="Arial" w:hAnsi="Arial" w:cs="Arial"/>
          <w:color w:val="000000" w:themeColor="text1"/>
        </w:rPr>
      </w:pPr>
    </w:p>
    <w:p w14:paraId="4FF6F6B9" w14:textId="0505051D" w:rsidR="004715C1" w:rsidRDefault="004715C1" w:rsidP="005F31DD">
      <w:pPr>
        <w:pStyle w:val="ListParagraph"/>
        <w:numPr>
          <w:ilvl w:val="1"/>
          <w:numId w:val="13"/>
        </w:numPr>
        <w:ind w:left="720" w:hanging="720"/>
        <w:rPr>
          <w:rFonts w:ascii="Arial" w:hAnsi="Arial" w:cs="Arial"/>
          <w:color w:val="000000" w:themeColor="text1"/>
        </w:rPr>
      </w:pPr>
      <w:proofErr w:type="gramStart"/>
      <w:r>
        <w:rPr>
          <w:rFonts w:ascii="Arial" w:hAnsi="Arial" w:cs="Arial"/>
          <w:color w:val="000000" w:themeColor="text1"/>
        </w:rPr>
        <w:t>Taking</w:t>
      </w:r>
      <w:r w:rsidR="0041135D">
        <w:rPr>
          <w:rFonts w:ascii="Arial" w:hAnsi="Arial" w:cs="Arial"/>
          <w:color w:val="000000" w:themeColor="text1"/>
        </w:rPr>
        <w:t xml:space="preserve"> </w:t>
      </w:r>
      <w:r>
        <w:rPr>
          <w:rFonts w:ascii="Arial" w:hAnsi="Arial" w:cs="Arial"/>
          <w:color w:val="000000" w:themeColor="text1"/>
        </w:rPr>
        <w:t>account of committed supply</w:t>
      </w:r>
      <w:r w:rsidR="001936C3">
        <w:rPr>
          <w:rFonts w:ascii="Arial" w:hAnsi="Arial" w:cs="Arial"/>
          <w:color w:val="000000" w:themeColor="text1"/>
        </w:rPr>
        <w:t>,</w:t>
      </w:r>
      <w:r>
        <w:rPr>
          <w:rFonts w:ascii="Arial" w:hAnsi="Arial" w:cs="Arial"/>
          <w:color w:val="000000" w:themeColor="text1"/>
        </w:rPr>
        <w:t xml:space="preserve"> </w:t>
      </w:r>
      <w:r w:rsidR="00BD2FDC" w:rsidRPr="02CCA9CA">
        <w:rPr>
          <w:rFonts w:ascii="Arial" w:hAnsi="Arial" w:cs="Arial"/>
          <w:color w:val="000000" w:themeColor="text1"/>
        </w:rPr>
        <w:t>there</w:t>
      </w:r>
      <w:proofErr w:type="gramEnd"/>
      <w:r w:rsidR="00BD2FDC" w:rsidRPr="02CCA9CA">
        <w:rPr>
          <w:rFonts w:ascii="Arial" w:hAnsi="Arial" w:cs="Arial"/>
          <w:color w:val="000000" w:themeColor="text1"/>
        </w:rPr>
        <w:t xml:space="preserve"> is a residual requirement</w:t>
      </w:r>
      <w:r w:rsidR="00995588" w:rsidRPr="02CCA9CA">
        <w:rPr>
          <w:rFonts w:ascii="Arial" w:hAnsi="Arial" w:cs="Arial"/>
          <w:color w:val="000000" w:themeColor="text1"/>
        </w:rPr>
        <w:t xml:space="preserve"> of about 2,828 new homes </w:t>
      </w:r>
      <w:r w:rsidR="00EB0371" w:rsidRPr="02CCA9CA">
        <w:rPr>
          <w:rFonts w:ascii="Arial" w:hAnsi="Arial" w:cs="Arial"/>
          <w:color w:val="000000" w:themeColor="text1"/>
        </w:rPr>
        <w:t xml:space="preserve">over </w:t>
      </w:r>
      <w:r w:rsidR="00FD0437" w:rsidRPr="02CCA9CA">
        <w:rPr>
          <w:rFonts w:ascii="Arial" w:hAnsi="Arial" w:cs="Arial"/>
          <w:color w:val="000000" w:themeColor="text1"/>
        </w:rPr>
        <w:t xml:space="preserve">the plan period. </w:t>
      </w:r>
      <w:r w:rsidR="00A44B33" w:rsidRPr="02CCA9CA">
        <w:rPr>
          <w:rFonts w:ascii="Arial" w:hAnsi="Arial" w:cs="Arial"/>
          <w:color w:val="000000" w:themeColor="text1"/>
        </w:rPr>
        <w:t>In the context of the need for flexibility and addressing the potential unmet needs of the wider South Hampshire sub-region, t</w:t>
      </w:r>
      <w:r w:rsidR="00A85F87" w:rsidRPr="02CCA9CA">
        <w:rPr>
          <w:rFonts w:ascii="Arial" w:hAnsi="Arial" w:cs="Arial"/>
          <w:color w:val="000000" w:themeColor="text1"/>
        </w:rPr>
        <w:t xml:space="preserve">he housing strategy identified in </w:t>
      </w:r>
      <w:r w:rsidR="00B5461A" w:rsidRPr="02CCA9CA">
        <w:rPr>
          <w:rFonts w:ascii="Arial" w:hAnsi="Arial" w:cs="Arial"/>
          <w:color w:val="000000" w:themeColor="text1"/>
        </w:rPr>
        <w:t xml:space="preserve">the </w:t>
      </w:r>
      <w:r w:rsidR="008E52FF" w:rsidRPr="02CCA9CA">
        <w:rPr>
          <w:rFonts w:ascii="Arial" w:hAnsi="Arial" w:cs="Arial"/>
          <w:color w:val="000000" w:themeColor="text1"/>
        </w:rPr>
        <w:t>EHDC</w:t>
      </w:r>
      <w:r w:rsidR="00A85F87" w:rsidRPr="02CCA9CA">
        <w:rPr>
          <w:rFonts w:ascii="Arial" w:hAnsi="Arial" w:cs="Arial"/>
          <w:color w:val="000000" w:themeColor="text1"/>
        </w:rPr>
        <w:t xml:space="preserve"> Draft Loc</w:t>
      </w:r>
      <w:r w:rsidR="00665B9D" w:rsidRPr="02CCA9CA">
        <w:rPr>
          <w:rFonts w:ascii="Arial" w:hAnsi="Arial" w:cs="Arial"/>
          <w:color w:val="000000" w:themeColor="text1"/>
        </w:rPr>
        <w:t>al</w:t>
      </w:r>
      <w:r w:rsidR="00A85F87" w:rsidRPr="02CCA9CA">
        <w:rPr>
          <w:rFonts w:ascii="Arial" w:hAnsi="Arial" w:cs="Arial"/>
          <w:color w:val="000000" w:themeColor="text1"/>
        </w:rPr>
        <w:t xml:space="preserve"> </w:t>
      </w:r>
      <w:r w:rsidR="00665B9D" w:rsidRPr="02CCA9CA">
        <w:rPr>
          <w:rFonts w:ascii="Arial" w:hAnsi="Arial" w:cs="Arial"/>
          <w:color w:val="000000" w:themeColor="text1"/>
        </w:rPr>
        <w:t>P</w:t>
      </w:r>
      <w:r w:rsidR="00A85F87" w:rsidRPr="02CCA9CA">
        <w:rPr>
          <w:rFonts w:ascii="Arial" w:hAnsi="Arial" w:cs="Arial"/>
          <w:color w:val="000000" w:themeColor="text1"/>
        </w:rPr>
        <w:t>lan</w:t>
      </w:r>
      <w:r w:rsidR="00517AF7" w:rsidRPr="02CCA9CA">
        <w:rPr>
          <w:rFonts w:ascii="Arial" w:hAnsi="Arial" w:cs="Arial"/>
          <w:color w:val="000000" w:themeColor="text1"/>
        </w:rPr>
        <w:t xml:space="preserve"> makes provision for about 3,500 new homes </w:t>
      </w:r>
      <w:r w:rsidR="00F209DF" w:rsidRPr="02CCA9CA">
        <w:rPr>
          <w:rFonts w:ascii="Arial" w:hAnsi="Arial" w:cs="Arial"/>
          <w:color w:val="000000" w:themeColor="text1"/>
        </w:rPr>
        <w:t xml:space="preserve">in the most </w:t>
      </w:r>
      <w:r w:rsidR="006E7BDA" w:rsidRPr="02CCA9CA">
        <w:rPr>
          <w:rFonts w:ascii="Arial" w:hAnsi="Arial" w:cs="Arial"/>
          <w:color w:val="000000" w:themeColor="text1"/>
        </w:rPr>
        <w:t>sustainable and accessible locations in the Local Plan Area</w:t>
      </w:r>
      <w:r w:rsidR="003C2EF4" w:rsidRPr="02CCA9CA">
        <w:rPr>
          <w:rFonts w:ascii="Arial" w:hAnsi="Arial" w:cs="Arial"/>
          <w:color w:val="000000" w:themeColor="text1"/>
        </w:rPr>
        <w:t xml:space="preserve">. </w:t>
      </w:r>
    </w:p>
    <w:p w14:paraId="3FB462F2" w14:textId="77777777" w:rsidR="005F31DD" w:rsidRDefault="005F31DD" w:rsidP="005F31DD">
      <w:pPr>
        <w:pStyle w:val="ListParagraph"/>
        <w:rPr>
          <w:rFonts w:ascii="Arial" w:hAnsi="Arial" w:cs="Arial"/>
          <w:color w:val="000000" w:themeColor="text1"/>
        </w:rPr>
      </w:pPr>
    </w:p>
    <w:p w14:paraId="0644A254" w14:textId="35996D72" w:rsidR="005F31DD" w:rsidRDefault="00291A81" w:rsidP="005F31DD">
      <w:pPr>
        <w:pStyle w:val="ListParagraph"/>
        <w:numPr>
          <w:ilvl w:val="1"/>
          <w:numId w:val="13"/>
        </w:numPr>
        <w:ind w:left="720" w:hanging="720"/>
        <w:rPr>
          <w:rFonts w:ascii="Arial" w:hAnsi="Arial" w:cs="Arial"/>
          <w:color w:val="000000" w:themeColor="text1"/>
        </w:rPr>
      </w:pPr>
      <w:r>
        <w:rPr>
          <w:rFonts w:ascii="Arial" w:hAnsi="Arial" w:cs="Arial"/>
          <w:color w:val="000000" w:themeColor="text1"/>
        </w:rPr>
        <w:t>As ref</w:t>
      </w:r>
      <w:r w:rsidR="0041135D">
        <w:rPr>
          <w:rFonts w:ascii="Arial" w:hAnsi="Arial" w:cs="Arial"/>
          <w:color w:val="000000" w:themeColor="text1"/>
        </w:rPr>
        <w:t>e</w:t>
      </w:r>
      <w:r>
        <w:rPr>
          <w:rFonts w:ascii="Arial" w:hAnsi="Arial" w:cs="Arial"/>
          <w:color w:val="000000" w:themeColor="text1"/>
        </w:rPr>
        <w:t>rred to earlier, t</w:t>
      </w:r>
      <w:r w:rsidR="005F31DD" w:rsidRPr="008338FD">
        <w:rPr>
          <w:rFonts w:ascii="Arial" w:hAnsi="Arial" w:cs="Arial"/>
          <w:color w:val="000000" w:themeColor="text1"/>
        </w:rPr>
        <w:t>he WS&amp;GB</w:t>
      </w:r>
      <w:r w:rsidR="005F31DD">
        <w:rPr>
          <w:rFonts w:ascii="Arial" w:hAnsi="Arial" w:cs="Arial"/>
          <w:color w:val="000000" w:themeColor="text1"/>
        </w:rPr>
        <w:t>SPB</w:t>
      </w:r>
      <w:r w:rsidR="005F31DD" w:rsidRPr="008338FD">
        <w:rPr>
          <w:rFonts w:ascii="Arial" w:hAnsi="Arial" w:cs="Arial"/>
          <w:color w:val="000000" w:themeColor="text1"/>
        </w:rPr>
        <w:t xml:space="preserve"> have agreed to explore options for meeting unmet housing needs across the sub-region and to progress updating the Local Strategic Statement (LSS3).</w:t>
      </w:r>
      <w:r w:rsidR="005F31DD">
        <w:rPr>
          <w:rFonts w:ascii="Arial" w:hAnsi="Arial" w:cs="Arial"/>
          <w:color w:val="000000" w:themeColor="text1"/>
        </w:rPr>
        <w:t xml:space="preserve">  C</w:t>
      </w:r>
      <w:r w:rsidR="005F31DD" w:rsidRPr="008338FD">
        <w:rPr>
          <w:rFonts w:ascii="Arial" w:hAnsi="Arial" w:cs="Arial"/>
          <w:color w:val="000000" w:themeColor="text1"/>
        </w:rPr>
        <w:t xml:space="preserve">urrently progress on LSS3 has been delayed and whilst it would have considered the issue of unmet needs across the </w:t>
      </w:r>
      <w:r w:rsidR="005F31DD">
        <w:rPr>
          <w:rFonts w:ascii="Arial" w:hAnsi="Arial" w:cs="Arial"/>
          <w:color w:val="000000" w:themeColor="text1"/>
        </w:rPr>
        <w:t>sub-region</w:t>
      </w:r>
      <w:r w:rsidR="005F31DD" w:rsidRPr="008338FD">
        <w:rPr>
          <w:rFonts w:ascii="Arial" w:hAnsi="Arial" w:cs="Arial"/>
          <w:color w:val="000000" w:themeColor="text1"/>
        </w:rPr>
        <w:t xml:space="preserve">, this </w:t>
      </w:r>
      <w:r w:rsidR="00605589">
        <w:rPr>
          <w:rFonts w:ascii="Arial" w:hAnsi="Arial" w:cs="Arial"/>
          <w:color w:val="000000" w:themeColor="text1"/>
        </w:rPr>
        <w:t xml:space="preserve">has not reached a stage such that it was able </w:t>
      </w:r>
      <w:r w:rsidR="005F31DD" w:rsidRPr="008338FD">
        <w:rPr>
          <w:rFonts w:ascii="Arial" w:hAnsi="Arial" w:cs="Arial"/>
          <w:color w:val="000000" w:themeColor="text1"/>
        </w:rPr>
        <w:t>to inform the CDC Local Plan at Regulation 19 stage</w:t>
      </w:r>
      <w:r w:rsidR="00605589">
        <w:rPr>
          <w:rFonts w:ascii="Arial" w:hAnsi="Arial" w:cs="Arial"/>
          <w:color w:val="000000" w:themeColor="text1"/>
        </w:rPr>
        <w:t xml:space="preserve">.  There is, however, </w:t>
      </w:r>
      <w:r w:rsidR="005F31DD" w:rsidRPr="008338FD">
        <w:rPr>
          <w:rFonts w:ascii="Arial" w:hAnsi="Arial" w:cs="Arial"/>
          <w:color w:val="000000" w:themeColor="text1"/>
        </w:rPr>
        <w:t xml:space="preserve">a commitment from all </w:t>
      </w:r>
      <w:r w:rsidR="005F31DD">
        <w:rPr>
          <w:rFonts w:ascii="Arial" w:hAnsi="Arial" w:cs="Arial"/>
          <w:color w:val="000000" w:themeColor="text1"/>
        </w:rPr>
        <w:t xml:space="preserve">WS&amp;GBSPB </w:t>
      </w:r>
      <w:r w:rsidR="005F31DD" w:rsidRPr="008338FD">
        <w:rPr>
          <w:rFonts w:ascii="Arial" w:hAnsi="Arial" w:cs="Arial"/>
          <w:color w:val="000000" w:themeColor="text1"/>
        </w:rPr>
        <w:t>authorities to make progress and establish a common understanding and position.</w:t>
      </w:r>
    </w:p>
    <w:p w14:paraId="12141DC7" w14:textId="77777777" w:rsidR="005F31DD" w:rsidRPr="008338FD" w:rsidRDefault="005F31DD" w:rsidP="005F31DD">
      <w:pPr>
        <w:pStyle w:val="ListParagraph"/>
        <w:rPr>
          <w:rFonts w:ascii="Arial" w:hAnsi="Arial" w:cs="Arial"/>
          <w:color w:val="000000" w:themeColor="text1"/>
        </w:rPr>
      </w:pPr>
    </w:p>
    <w:p w14:paraId="28C703AE" w14:textId="14816006" w:rsidR="005F31DD" w:rsidRDefault="005F31DD" w:rsidP="005F31DD">
      <w:pPr>
        <w:pStyle w:val="ListParagraph"/>
        <w:numPr>
          <w:ilvl w:val="1"/>
          <w:numId w:val="13"/>
        </w:numPr>
        <w:ind w:left="720" w:hanging="720"/>
        <w:rPr>
          <w:rFonts w:ascii="Arial" w:hAnsi="Arial" w:cs="Arial"/>
          <w:color w:val="000000" w:themeColor="text1"/>
        </w:rPr>
      </w:pPr>
      <w:r>
        <w:rPr>
          <w:rFonts w:ascii="Arial" w:hAnsi="Arial" w:cs="Arial"/>
          <w:color w:val="000000" w:themeColor="text1"/>
        </w:rPr>
        <w:t xml:space="preserve">CDC </w:t>
      </w:r>
      <w:r w:rsidR="0041135D">
        <w:rPr>
          <w:rFonts w:ascii="Arial" w:hAnsi="Arial" w:cs="Arial"/>
          <w:color w:val="000000" w:themeColor="text1"/>
        </w:rPr>
        <w:t>h</w:t>
      </w:r>
      <w:r>
        <w:rPr>
          <w:rFonts w:ascii="Arial" w:hAnsi="Arial" w:cs="Arial"/>
          <w:color w:val="000000" w:themeColor="text1"/>
        </w:rPr>
        <w:t>a</w:t>
      </w:r>
      <w:r w:rsidR="0041135D">
        <w:rPr>
          <w:rFonts w:ascii="Arial" w:hAnsi="Arial" w:cs="Arial"/>
          <w:color w:val="000000" w:themeColor="text1"/>
        </w:rPr>
        <w:t>s</w:t>
      </w:r>
      <w:r>
        <w:rPr>
          <w:rFonts w:ascii="Arial" w:hAnsi="Arial" w:cs="Arial"/>
          <w:color w:val="000000" w:themeColor="text1"/>
        </w:rPr>
        <w:t xml:space="preserve"> separately engaged with neighbouring authorities, including </w:t>
      </w:r>
      <w:r w:rsidR="0018070B">
        <w:rPr>
          <w:rFonts w:ascii="Arial" w:hAnsi="Arial" w:cs="Arial"/>
          <w:color w:val="000000" w:themeColor="text1"/>
        </w:rPr>
        <w:t>EHDC</w:t>
      </w:r>
      <w:r>
        <w:rPr>
          <w:rFonts w:ascii="Arial" w:hAnsi="Arial" w:cs="Arial"/>
          <w:color w:val="000000" w:themeColor="text1"/>
        </w:rPr>
        <w:t>, and in the wider housing market areas on their ability to accommodate some or all of CDC’s unmet housing need</w:t>
      </w:r>
      <w:r w:rsidR="00605589">
        <w:rPr>
          <w:rFonts w:ascii="Arial" w:hAnsi="Arial" w:cs="Arial"/>
          <w:color w:val="000000" w:themeColor="text1"/>
        </w:rPr>
        <w:t>, contacting authorities in December 2021 and then again in December 2022</w:t>
      </w:r>
      <w:r>
        <w:rPr>
          <w:rFonts w:ascii="Arial" w:hAnsi="Arial" w:cs="Arial"/>
          <w:color w:val="000000" w:themeColor="text1"/>
        </w:rPr>
        <w:t>.</w:t>
      </w:r>
      <w:r w:rsidR="0018070B">
        <w:rPr>
          <w:rFonts w:ascii="Arial" w:hAnsi="Arial" w:cs="Arial"/>
          <w:color w:val="000000" w:themeColor="text1"/>
        </w:rPr>
        <w:t xml:space="preserve">  In response to the December 2021 letter, CDC and EHDC held discussions in </w:t>
      </w:r>
      <w:r w:rsidR="007E09CB">
        <w:rPr>
          <w:rFonts w:ascii="Arial" w:hAnsi="Arial" w:cs="Arial"/>
          <w:color w:val="000000" w:themeColor="text1"/>
        </w:rPr>
        <w:t xml:space="preserve">early </w:t>
      </w:r>
      <w:r w:rsidR="0018070B">
        <w:rPr>
          <w:rFonts w:ascii="Arial" w:hAnsi="Arial" w:cs="Arial"/>
          <w:color w:val="000000" w:themeColor="text1"/>
        </w:rPr>
        <w:t>May 2022 on t</w:t>
      </w:r>
      <w:r w:rsidR="004676B0">
        <w:rPr>
          <w:rFonts w:ascii="Arial" w:hAnsi="Arial" w:cs="Arial"/>
          <w:color w:val="000000" w:themeColor="text1"/>
        </w:rPr>
        <w:t xml:space="preserve">he </w:t>
      </w:r>
      <w:r w:rsidR="007E09CB">
        <w:rPr>
          <w:rFonts w:ascii="Arial" w:hAnsi="Arial" w:cs="Arial"/>
          <w:color w:val="000000" w:themeColor="text1"/>
        </w:rPr>
        <w:t xml:space="preserve">spatial and strategic relationships between the two plan areas and the opportunities </w:t>
      </w:r>
      <w:r w:rsidR="006A0B65">
        <w:rPr>
          <w:rFonts w:ascii="Arial" w:hAnsi="Arial" w:cs="Arial"/>
          <w:color w:val="000000" w:themeColor="text1"/>
        </w:rPr>
        <w:t>for</w:t>
      </w:r>
      <w:r w:rsidR="007E09CB">
        <w:rPr>
          <w:rFonts w:ascii="Arial" w:hAnsi="Arial" w:cs="Arial"/>
          <w:color w:val="000000" w:themeColor="text1"/>
        </w:rPr>
        <w:t xml:space="preserve"> meeting unmet need in East Hampshire.  The outcome</w:t>
      </w:r>
      <w:r w:rsidR="00FF4E4F">
        <w:rPr>
          <w:rFonts w:ascii="Arial" w:hAnsi="Arial" w:cs="Arial"/>
          <w:color w:val="000000" w:themeColor="text1"/>
        </w:rPr>
        <w:t xml:space="preserve"> </w:t>
      </w:r>
      <w:r w:rsidR="006A0B65">
        <w:rPr>
          <w:rFonts w:ascii="Arial" w:hAnsi="Arial" w:cs="Arial"/>
          <w:color w:val="000000" w:themeColor="text1"/>
        </w:rPr>
        <w:t xml:space="preserve">of these discussions </w:t>
      </w:r>
      <w:r w:rsidR="007E09CB">
        <w:rPr>
          <w:rFonts w:ascii="Arial" w:hAnsi="Arial" w:cs="Arial"/>
          <w:color w:val="000000" w:themeColor="text1"/>
        </w:rPr>
        <w:t>w</w:t>
      </w:r>
      <w:r w:rsidR="00FF4E4F">
        <w:rPr>
          <w:rFonts w:ascii="Arial" w:hAnsi="Arial" w:cs="Arial"/>
          <w:color w:val="000000" w:themeColor="text1"/>
        </w:rPr>
        <w:t>as</w:t>
      </w:r>
      <w:r w:rsidR="007E09CB">
        <w:rPr>
          <w:rFonts w:ascii="Arial" w:hAnsi="Arial" w:cs="Arial"/>
          <w:color w:val="000000" w:themeColor="text1"/>
        </w:rPr>
        <w:t xml:space="preserve"> that </w:t>
      </w:r>
      <w:r w:rsidR="00AC6A46">
        <w:rPr>
          <w:rFonts w:ascii="Arial" w:hAnsi="Arial" w:cs="Arial"/>
          <w:color w:val="000000" w:themeColor="text1"/>
        </w:rPr>
        <w:t xml:space="preserve">it was agreed that whilst there are functional relationships between CDC and EHDC, in housing and employment terms, relationships between EHDC and other areas (Havant and Waverley) </w:t>
      </w:r>
      <w:r w:rsidR="00E03F76">
        <w:rPr>
          <w:rFonts w:ascii="Arial" w:hAnsi="Arial" w:cs="Arial"/>
          <w:color w:val="000000" w:themeColor="text1"/>
        </w:rPr>
        <w:t>are</w:t>
      </w:r>
      <w:r w:rsidR="00AC6A46">
        <w:rPr>
          <w:rFonts w:ascii="Arial" w:hAnsi="Arial" w:cs="Arial"/>
          <w:color w:val="000000" w:themeColor="text1"/>
        </w:rPr>
        <w:t xml:space="preserve"> more significant.  The </w:t>
      </w:r>
      <w:r w:rsidR="007E09CB">
        <w:rPr>
          <w:rFonts w:ascii="Arial" w:hAnsi="Arial" w:cs="Arial"/>
          <w:color w:val="000000" w:themeColor="text1"/>
        </w:rPr>
        <w:t xml:space="preserve">key spatial relationships between CDC and EHDC </w:t>
      </w:r>
      <w:r w:rsidR="00294FD2">
        <w:rPr>
          <w:rFonts w:ascii="Arial" w:hAnsi="Arial" w:cs="Arial"/>
          <w:color w:val="000000" w:themeColor="text1"/>
        </w:rPr>
        <w:t xml:space="preserve">primarily present themselves within the </w:t>
      </w:r>
      <w:r w:rsidR="00AE6059">
        <w:rPr>
          <w:rFonts w:ascii="Arial" w:hAnsi="Arial" w:cs="Arial"/>
          <w:color w:val="000000" w:themeColor="text1"/>
        </w:rPr>
        <w:t xml:space="preserve">area covered by the </w:t>
      </w:r>
      <w:r w:rsidR="0080729D">
        <w:rPr>
          <w:rFonts w:ascii="Arial" w:hAnsi="Arial" w:cs="Arial"/>
          <w:color w:val="000000" w:themeColor="text1"/>
        </w:rPr>
        <w:t xml:space="preserve">SDNP </w:t>
      </w:r>
      <w:r w:rsidR="00FA76CA">
        <w:rPr>
          <w:rFonts w:ascii="Arial" w:hAnsi="Arial" w:cs="Arial"/>
          <w:color w:val="000000" w:themeColor="text1"/>
        </w:rPr>
        <w:t xml:space="preserve">and </w:t>
      </w:r>
      <w:r w:rsidR="0080729D">
        <w:rPr>
          <w:rFonts w:ascii="Arial" w:hAnsi="Arial" w:cs="Arial"/>
          <w:color w:val="000000" w:themeColor="text1"/>
        </w:rPr>
        <w:t>being quite remote from the Chichester Local Plan area</w:t>
      </w:r>
      <w:r w:rsidR="00FF4E4F">
        <w:rPr>
          <w:rFonts w:ascii="Arial" w:hAnsi="Arial" w:cs="Arial"/>
          <w:color w:val="000000" w:themeColor="text1"/>
        </w:rPr>
        <w:t>; l</w:t>
      </w:r>
      <w:r w:rsidR="00AC6A46">
        <w:rPr>
          <w:rFonts w:ascii="Arial" w:hAnsi="Arial" w:cs="Arial"/>
          <w:color w:val="000000" w:themeColor="text1"/>
        </w:rPr>
        <w:t xml:space="preserve">inkages outside of the SDNP </w:t>
      </w:r>
      <w:r w:rsidR="00567AB7">
        <w:rPr>
          <w:rFonts w:ascii="Arial" w:hAnsi="Arial" w:cs="Arial"/>
          <w:color w:val="000000" w:themeColor="text1"/>
        </w:rPr>
        <w:t xml:space="preserve">between CDC and EHDC are </w:t>
      </w:r>
      <w:r w:rsidR="00AC6A46">
        <w:rPr>
          <w:rFonts w:ascii="Arial" w:hAnsi="Arial" w:cs="Arial"/>
          <w:color w:val="000000" w:themeColor="text1"/>
        </w:rPr>
        <w:t>present to a much lesser extent</w:t>
      </w:r>
      <w:r w:rsidR="0080729D">
        <w:rPr>
          <w:rFonts w:ascii="Arial" w:hAnsi="Arial" w:cs="Arial"/>
          <w:color w:val="000000" w:themeColor="text1"/>
        </w:rPr>
        <w:t>.</w:t>
      </w:r>
      <w:r w:rsidR="00E03F76">
        <w:rPr>
          <w:rFonts w:ascii="Arial" w:hAnsi="Arial" w:cs="Arial"/>
          <w:color w:val="000000" w:themeColor="text1"/>
        </w:rPr>
        <w:t xml:space="preserve">  </w:t>
      </w:r>
      <w:r w:rsidR="00FA76CA">
        <w:rPr>
          <w:rFonts w:ascii="Arial" w:hAnsi="Arial" w:cs="Arial"/>
          <w:color w:val="000000" w:themeColor="text1"/>
        </w:rPr>
        <w:t xml:space="preserve">Further, no sites were identified </w:t>
      </w:r>
      <w:r w:rsidR="00567AB7">
        <w:rPr>
          <w:rFonts w:ascii="Arial" w:hAnsi="Arial" w:cs="Arial"/>
          <w:color w:val="000000" w:themeColor="text1"/>
        </w:rPr>
        <w:t xml:space="preserve">in EHDC with clear opportunities to help meet any of CDCs unmet need.  </w:t>
      </w:r>
      <w:r w:rsidR="00567AB7" w:rsidRPr="005669BD">
        <w:rPr>
          <w:rFonts w:ascii="Arial" w:hAnsi="Arial" w:cs="Arial"/>
          <w:color w:val="000000" w:themeColor="text1"/>
        </w:rPr>
        <w:t>It was agreed, however, that</w:t>
      </w:r>
      <w:r w:rsidR="00F5267A" w:rsidRPr="005669BD">
        <w:rPr>
          <w:rFonts w:ascii="Arial" w:hAnsi="Arial" w:cs="Arial"/>
          <w:color w:val="000000" w:themeColor="text1"/>
        </w:rPr>
        <w:t xml:space="preserve"> CDC would continue work on defining the quantum of unmet need and that this </w:t>
      </w:r>
      <w:r w:rsidR="00F5267A" w:rsidRPr="005669BD">
        <w:rPr>
          <w:rFonts w:ascii="Arial" w:hAnsi="Arial" w:cs="Arial"/>
          <w:color w:val="000000" w:themeColor="text1"/>
        </w:rPr>
        <w:lastRenderedPageBreak/>
        <w:t xml:space="preserve">information feed into EHDC’s testing of Local Plan options, whilst noting that the unmet needs of other local authorities, particularly </w:t>
      </w:r>
      <w:r w:rsidR="00D11983" w:rsidRPr="02CCA9CA">
        <w:rPr>
          <w:rFonts w:ascii="Arial" w:hAnsi="Arial" w:cs="Arial"/>
          <w:color w:val="000000" w:themeColor="text1"/>
        </w:rPr>
        <w:t xml:space="preserve">those associated with </w:t>
      </w:r>
      <w:r w:rsidR="00C73D15" w:rsidRPr="02CCA9CA">
        <w:rPr>
          <w:rFonts w:ascii="Arial" w:hAnsi="Arial" w:cs="Arial"/>
          <w:color w:val="000000" w:themeColor="text1"/>
        </w:rPr>
        <w:t>the South Hampshire sub-region</w:t>
      </w:r>
      <w:r w:rsidR="00F5267A" w:rsidRPr="005669BD">
        <w:rPr>
          <w:rFonts w:ascii="Arial" w:hAnsi="Arial" w:cs="Arial"/>
          <w:color w:val="000000" w:themeColor="text1"/>
        </w:rPr>
        <w:t>, would also for</w:t>
      </w:r>
      <w:r w:rsidR="00AE6059" w:rsidRPr="005669BD">
        <w:rPr>
          <w:rFonts w:ascii="Arial" w:hAnsi="Arial" w:cs="Arial"/>
          <w:color w:val="000000" w:themeColor="text1"/>
        </w:rPr>
        <w:t>m</w:t>
      </w:r>
      <w:r w:rsidR="00F5267A" w:rsidRPr="005669BD">
        <w:rPr>
          <w:rFonts w:ascii="Arial" w:hAnsi="Arial" w:cs="Arial"/>
          <w:color w:val="000000" w:themeColor="text1"/>
        </w:rPr>
        <w:t xml:space="preserve"> part of the options testing.</w:t>
      </w:r>
    </w:p>
    <w:p w14:paraId="58748E53" w14:textId="77777777" w:rsidR="00F5267A" w:rsidRDefault="00F5267A" w:rsidP="00F5267A">
      <w:pPr>
        <w:pStyle w:val="ListParagraph"/>
        <w:rPr>
          <w:rFonts w:ascii="Arial" w:hAnsi="Arial" w:cs="Arial"/>
          <w:color w:val="000000" w:themeColor="text1"/>
        </w:rPr>
      </w:pPr>
    </w:p>
    <w:p w14:paraId="7F39ADE4" w14:textId="5D7D3495" w:rsidR="00A60385" w:rsidRDefault="00F5267A" w:rsidP="005F31DD">
      <w:pPr>
        <w:pStyle w:val="ListParagraph"/>
        <w:numPr>
          <w:ilvl w:val="1"/>
          <w:numId w:val="13"/>
        </w:numPr>
        <w:ind w:left="720" w:hanging="720"/>
        <w:rPr>
          <w:rFonts w:ascii="Arial" w:hAnsi="Arial" w:cs="Arial"/>
          <w:color w:val="000000" w:themeColor="text1"/>
        </w:rPr>
      </w:pPr>
      <w:r>
        <w:rPr>
          <w:rFonts w:ascii="Arial" w:hAnsi="Arial" w:cs="Arial"/>
          <w:color w:val="000000" w:themeColor="text1"/>
        </w:rPr>
        <w:t>The a</w:t>
      </w:r>
      <w:r w:rsidR="0041135D">
        <w:rPr>
          <w:rFonts w:ascii="Arial" w:hAnsi="Arial" w:cs="Arial"/>
          <w:color w:val="000000" w:themeColor="text1"/>
        </w:rPr>
        <w:t>b</w:t>
      </w:r>
      <w:r>
        <w:rPr>
          <w:rFonts w:ascii="Arial" w:hAnsi="Arial" w:cs="Arial"/>
          <w:color w:val="000000" w:themeColor="text1"/>
        </w:rPr>
        <w:t>ove discussions took place in the context of EHDC progressing towards publication of a Regulation 19 Local Plan</w:t>
      </w:r>
      <w:r w:rsidR="00C70296">
        <w:rPr>
          <w:rFonts w:ascii="Arial" w:hAnsi="Arial" w:cs="Arial"/>
          <w:color w:val="000000" w:themeColor="text1"/>
        </w:rPr>
        <w:t xml:space="preserve"> during 2022</w:t>
      </w:r>
      <w:r w:rsidR="00AF109B">
        <w:rPr>
          <w:rFonts w:ascii="Arial" w:hAnsi="Arial" w:cs="Arial"/>
          <w:color w:val="000000" w:themeColor="text1"/>
        </w:rPr>
        <w:t xml:space="preserve">.  However, since then </w:t>
      </w:r>
      <w:r w:rsidR="008C547B">
        <w:rPr>
          <w:rFonts w:ascii="Arial" w:hAnsi="Arial" w:cs="Arial"/>
          <w:color w:val="000000" w:themeColor="text1"/>
        </w:rPr>
        <w:t>EHDC have taken a step back to undertake further consultation under Regulation 18</w:t>
      </w:r>
      <w:r w:rsidR="00A30EE0">
        <w:rPr>
          <w:rFonts w:ascii="Arial" w:hAnsi="Arial" w:cs="Arial"/>
          <w:color w:val="000000" w:themeColor="text1"/>
        </w:rPr>
        <w:t xml:space="preserve"> and are undertaking further work on </w:t>
      </w:r>
      <w:r w:rsidR="00424D93">
        <w:rPr>
          <w:rFonts w:ascii="Arial" w:hAnsi="Arial" w:cs="Arial"/>
          <w:color w:val="000000" w:themeColor="text1"/>
        </w:rPr>
        <w:t>determining the</w:t>
      </w:r>
      <w:r w:rsidR="00C70296">
        <w:rPr>
          <w:rFonts w:ascii="Arial" w:hAnsi="Arial" w:cs="Arial"/>
          <w:color w:val="000000" w:themeColor="text1"/>
        </w:rPr>
        <w:t>ir</w:t>
      </w:r>
      <w:r w:rsidR="00424D93">
        <w:rPr>
          <w:rFonts w:ascii="Arial" w:hAnsi="Arial" w:cs="Arial"/>
          <w:color w:val="000000" w:themeColor="text1"/>
        </w:rPr>
        <w:t xml:space="preserve"> housing requirement and </w:t>
      </w:r>
      <w:r w:rsidR="00A30EE0">
        <w:rPr>
          <w:rFonts w:ascii="Arial" w:hAnsi="Arial" w:cs="Arial"/>
          <w:color w:val="000000" w:themeColor="text1"/>
        </w:rPr>
        <w:t>development strategy options</w:t>
      </w:r>
      <w:r w:rsidR="009B19C3">
        <w:rPr>
          <w:rFonts w:ascii="Arial" w:hAnsi="Arial" w:cs="Arial"/>
          <w:color w:val="000000" w:themeColor="text1"/>
        </w:rPr>
        <w:t xml:space="preserve">.  As such, </w:t>
      </w:r>
      <w:r w:rsidR="00A60385">
        <w:rPr>
          <w:rFonts w:ascii="Arial" w:hAnsi="Arial" w:cs="Arial"/>
          <w:color w:val="000000" w:themeColor="text1"/>
        </w:rPr>
        <w:t xml:space="preserve">it is too early to know whether </w:t>
      </w:r>
      <w:r w:rsidR="009B19C3">
        <w:rPr>
          <w:rFonts w:ascii="Arial" w:hAnsi="Arial" w:cs="Arial"/>
          <w:color w:val="000000" w:themeColor="text1"/>
        </w:rPr>
        <w:t xml:space="preserve">EHDC </w:t>
      </w:r>
      <w:r w:rsidR="00A30EE0">
        <w:rPr>
          <w:rFonts w:ascii="Arial" w:hAnsi="Arial" w:cs="Arial"/>
          <w:color w:val="000000" w:themeColor="text1"/>
        </w:rPr>
        <w:t xml:space="preserve">will be in a position to assist in meeting any of the unmet needs </w:t>
      </w:r>
      <w:r w:rsidR="00C70296">
        <w:rPr>
          <w:rFonts w:ascii="Arial" w:hAnsi="Arial" w:cs="Arial"/>
          <w:color w:val="000000" w:themeColor="text1"/>
        </w:rPr>
        <w:t xml:space="preserve">from the Chichester Local Plan area </w:t>
      </w:r>
      <w:r w:rsidR="00A30EE0">
        <w:rPr>
          <w:rFonts w:ascii="Arial" w:hAnsi="Arial" w:cs="Arial"/>
          <w:color w:val="000000" w:themeColor="text1"/>
        </w:rPr>
        <w:t>in the future</w:t>
      </w:r>
      <w:r w:rsidR="00424D93">
        <w:rPr>
          <w:rFonts w:ascii="Arial" w:hAnsi="Arial" w:cs="Arial"/>
          <w:color w:val="000000" w:themeColor="text1"/>
        </w:rPr>
        <w:t>, or indeed any other local planning authority.</w:t>
      </w:r>
      <w:r w:rsidR="00863C1F">
        <w:rPr>
          <w:rFonts w:ascii="Arial" w:hAnsi="Arial" w:cs="Arial"/>
          <w:color w:val="000000" w:themeColor="text1"/>
        </w:rPr>
        <w:t xml:space="preserve"> EHDC is </w:t>
      </w:r>
      <w:r w:rsidR="00DD3AA7">
        <w:rPr>
          <w:rFonts w:ascii="Arial" w:hAnsi="Arial" w:cs="Arial"/>
          <w:color w:val="000000" w:themeColor="text1"/>
        </w:rPr>
        <w:t xml:space="preserve">considering how it may be able to assist in helping meet some needs from the SDNP in the first instance, and any needs from </w:t>
      </w:r>
      <w:proofErr w:type="spellStart"/>
      <w:r w:rsidR="00DD3AA7">
        <w:rPr>
          <w:rFonts w:ascii="Arial" w:hAnsi="Arial" w:cs="Arial"/>
          <w:color w:val="000000" w:themeColor="text1"/>
        </w:rPr>
        <w:t>PfSH</w:t>
      </w:r>
      <w:proofErr w:type="spellEnd"/>
      <w:r w:rsidR="00DD3AA7">
        <w:rPr>
          <w:rFonts w:ascii="Arial" w:hAnsi="Arial" w:cs="Arial"/>
          <w:color w:val="000000" w:themeColor="text1"/>
        </w:rPr>
        <w:t xml:space="preserve"> would follow that</w:t>
      </w:r>
      <w:r w:rsidR="00863C1F">
        <w:rPr>
          <w:rFonts w:ascii="Arial" w:hAnsi="Arial" w:cs="Arial"/>
          <w:color w:val="000000" w:themeColor="text1"/>
        </w:rPr>
        <w:t xml:space="preserve">. </w:t>
      </w:r>
    </w:p>
    <w:p w14:paraId="01CC257C" w14:textId="77777777" w:rsidR="00424D93" w:rsidRPr="00424D93" w:rsidRDefault="00424D93" w:rsidP="00424D93">
      <w:pPr>
        <w:pStyle w:val="ListParagraph"/>
        <w:rPr>
          <w:rFonts w:ascii="Arial" w:hAnsi="Arial" w:cs="Arial"/>
          <w:color w:val="000000" w:themeColor="text1"/>
        </w:rPr>
      </w:pPr>
    </w:p>
    <w:p w14:paraId="2C8F0E90" w14:textId="60595C2F" w:rsidR="00120202" w:rsidRPr="00120202" w:rsidRDefault="00120202" w:rsidP="00120202">
      <w:pPr>
        <w:pStyle w:val="ListParagraph"/>
        <w:rPr>
          <w:rFonts w:ascii="Arial" w:hAnsi="Arial" w:cs="Arial"/>
          <w:color w:val="000000" w:themeColor="text1"/>
        </w:rPr>
      </w:pPr>
      <w:r>
        <w:rPr>
          <w:rFonts w:ascii="Arial" w:hAnsi="Arial" w:cs="Arial"/>
          <w:i/>
          <w:iCs/>
          <w:color w:val="000000" w:themeColor="text1"/>
        </w:rPr>
        <w:t>Areas of agreement</w:t>
      </w:r>
    </w:p>
    <w:p w14:paraId="2977E756" w14:textId="77777777" w:rsidR="00F618C5" w:rsidRPr="00F618C5" w:rsidRDefault="00F618C5" w:rsidP="00F618C5">
      <w:pPr>
        <w:pStyle w:val="ListParagraph"/>
        <w:numPr>
          <w:ilvl w:val="0"/>
          <w:numId w:val="19"/>
        </w:numPr>
        <w:rPr>
          <w:rFonts w:ascii="Arial" w:hAnsi="Arial" w:cs="Arial"/>
          <w:vanish/>
          <w:color w:val="000000" w:themeColor="text1"/>
        </w:rPr>
      </w:pPr>
    </w:p>
    <w:p w14:paraId="2DF13B4F" w14:textId="77777777" w:rsidR="00F618C5" w:rsidRPr="00F618C5" w:rsidRDefault="00F618C5" w:rsidP="00F618C5">
      <w:pPr>
        <w:pStyle w:val="ListParagraph"/>
        <w:numPr>
          <w:ilvl w:val="0"/>
          <w:numId w:val="19"/>
        </w:numPr>
        <w:rPr>
          <w:rFonts w:ascii="Arial" w:hAnsi="Arial" w:cs="Arial"/>
          <w:vanish/>
          <w:color w:val="000000" w:themeColor="text1"/>
        </w:rPr>
      </w:pPr>
    </w:p>
    <w:p w14:paraId="4C3E4DAB" w14:textId="77777777" w:rsidR="00F618C5" w:rsidRPr="00F618C5" w:rsidRDefault="00F618C5" w:rsidP="00F618C5">
      <w:pPr>
        <w:pStyle w:val="ListParagraph"/>
        <w:numPr>
          <w:ilvl w:val="1"/>
          <w:numId w:val="19"/>
        </w:numPr>
        <w:rPr>
          <w:rFonts w:ascii="Arial" w:hAnsi="Arial" w:cs="Arial"/>
          <w:vanish/>
          <w:color w:val="000000" w:themeColor="text1"/>
        </w:rPr>
      </w:pPr>
    </w:p>
    <w:p w14:paraId="7CF65842" w14:textId="77777777" w:rsidR="00F618C5" w:rsidRPr="00F618C5" w:rsidRDefault="00F618C5" w:rsidP="00F618C5">
      <w:pPr>
        <w:pStyle w:val="ListParagraph"/>
        <w:numPr>
          <w:ilvl w:val="1"/>
          <w:numId w:val="19"/>
        </w:numPr>
        <w:rPr>
          <w:rFonts w:ascii="Arial" w:hAnsi="Arial" w:cs="Arial"/>
          <w:vanish/>
          <w:color w:val="000000" w:themeColor="text1"/>
        </w:rPr>
      </w:pPr>
    </w:p>
    <w:p w14:paraId="7E998BB1" w14:textId="77777777" w:rsidR="00F618C5" w:rsidRPr="00F618C5" w:rsidRDefault="00F618C5" w:rsidP="00F618C5">
      <w:pPr>
        <w:pStyle w:val="ListParagraph"/>
        <w:numPr>
          <w:ilvl w:val="1"/>
          <w:numId w:val="19"/>
        </w:numPr>
        <w:rPr>
          <w:rFonts w:ascii="Arial" w:hAnsi="Arial" w:cs="Arial"/>
          <w:vanish/>
          <w:color w:val="000000" w:themeColor="text1"/>
        </w:rPr>
      </w:pPr>
    </w:p>
    <w:p w14:paraId="4F11063A" w14:textId="77777777" w:rsidR="00F618C5" w:rsidRPr="00F618C5" w:rsidRDefault="00F618C5" w:rsidP="00F618C5">
      <w:pPr>
        <w:pStyle w:val="ListParagraph"/>
        <w:numPr>
          <w:ilvl w:val="1"/>
          <w:numId w:val="19"/>
        </w:numPr>
        <w:rPr>
          <w:rFonts w:ascii="Arial" w:hAnsi="Arial" w:cs="Arial"/>
          <w:vanish/>
          <w:color w:val="000000" w:themeColor="text1"/>
        </w:rPr>
      </w:pPr>
    </w:p>
    <w:p w14:paraId="436D3E46" w14:textId="77777777" w:rsidR="00F618C5" w:rsidRPr="00F618C5" w:rsidRDefault="00F618C5" w:rsidP="00F618C5">
      <w:pPr>
        <w:pStyle w:val="ListParagraph"/>
        <w:numPr>
          <w:ilvl w:val="1"/>
          <w:numId w:val="19"/>
        </w:numPr>
        <w:rPr>
          <w:rFonts w:ascii="Arial" w:hAnsi="Arial" w:cs="Arial"/>
          <w:vanish/>
          <w:color w:val="000000" w:themeColor="text1"/>
        </w:rPr>
      </w:pPr>
    </w:p>
    <w:p w14:paraId="4485C08A" w14:textId="77777777" w:rsidR="00F618C5" w:rsidRPr="00F618C5" w:rsidRDefault="00F618C5" w:rsidP="00F618C5">
      <w:pPr>
        <w:pStyle w:val="ListParagraph"/>
        <w:numPr>
          <w:ilvl w:val="1"/>
          <w:numId w:val="19"/>
        </w:numPr>
        <w:rPr>
          <w:rFonts w:ascii="Arial" w:hAnsi="Arial" w:cs="Arial"/>
          <w:vanish/>
          <w:color w:val="000000" w:themeColor="text1"/>
        </w:rPr>
      </w:pPr>
    </w:p>
    <w:p w14:paraId="3A7620EB" w14:textId="77777777" w:rsidR="00F618C5" w:rsidRPr="00F618C5" w:rsidRDefault="00F618C5" w:rsidP="00F618C5">
      <w:pPr>
        <w:pStyle w:val="ListParagraph"/>
        <w:numPr>
          <w:ilvl w:val="1"/>
          <w:numId w:val="19"/>
        </w:numPr>
        <w:rPr>
          <w:rFonts w:ascii="Arial" w:hAnsi="Arial" w:cs="Arial"/>
          <w:vanish/>
          <w:color w:val="000000" w:themeColor="text1"/>
        </w:rPr>
      </w:pPr>
    </w:p>
    <w:p w14:paraId="57DE652B" w14:textId="5A383C82" w:rsidR="00F618C5" w:rsidRDefault="00424D93" w:rsidP="00F618C5">
      <w:pPr>
        <w:pStyle w:val="ListParagraph"/>
        <w:numPr>
          <w:ilvl w:val="1"/>
          <w:numId w:val="19"/>
        </w:numPr>
        <w:ind w:left="720" w:hanging="720"/>
        <w:rPr>
          <w:rFonts w:ascii="Arial" w:hAnsi="Arial" w:cs="Arial"/>
          <w:color w:val="000000" w:themeColor="text1"/>
        </w:rPr>
      </w:pPr>
      <w:r>
        <w:rPr>
          <w:rFonts w:ascii="Arial" w:hAnsi="Arial" w:cs="Arial"/>
          <w:color w:val="000000" w:themeColor="text1"/>
        </w:rPr>
        <w:t xml:space="preserve">It is agreed that </w:t>
      </w:r>
      <w:r w:rsidR="00FF4E4F">
        <w:rPr>
          <w:rFonts w:ascii="Arial" w:hAnsi="Arial" w:cs="Arial"/>
          <w:color w:val="000000" w:themeColor="text1"/>
        </w:rPr>
        <w:t xml:space="preserve">CDC </w:t>
      </w:r>
      <w:r w:rsidR="00F618C5">
        <w:rPr>
          <w:rFonts w:ascii="Arial" w:hAnsi="Arial" w:cs="Arial"/>
          <w:color w:val="000000" w:themeColor="text1"/>
        </w:rPr>
        <w:t xml:space="preserve">consider that they </w:t>
      </w:r>
      <w:r w:rsidR="00FF4E4F">
        <w:rPr>
          <w:rFonts w:ascii="Arial" w:hAnsi="Arial" w:cs="Arial"/>
          <w:color w:val="000000" w:themeColor="text1"/>
        </w:rPr>
        <w:t>are u</w:t>
      </w:r>
      <w:r>
        <w:rPr>
          <w:rFonts w:ascii="Arial" w:hAnsi="Arial" w:cs="Arial"/>
          <w:color w:val="000000" w:themeColor="text1"/>
        </w:rPr>
        <w:t xml:space="preserve">nable to </w:t>
      </w:r>
      <w:r w:rsidR="00F618C5">
        <w:rPr>
          <w:rFonts w:ascii="Arial" w:hAnsi="Arial" w:cs="Arial"/>
          <w:color w:val="000000" w:themeColor="text1"/>
        </w:rPr>
        <w:t xml:space="preserve">accommodate their </w:t>
      </w:r>
      <w:r>
        <w:rPr>
          <w:rFonts w:ascii="Arial" w:hAnsi="Arial" w:cs="Arial"/>
          <w:color w:val="000000" w:themeColor="text1"/>
        </w:rPr>
        <w:t>full local housing need</w:t>
      </w:r>
      <w:r w:rsidR="00FF4E4F">
        <w:rPr>
          <w:rFonts w:ascii="Arial" w:hAnsi="Arial" w:cs="Arial"/>
          <w:color w:val="000000" w:themeColor="text1"/>
        </w:rPr>
        <w:t xml:space="preserve"> for the Chichester Local Plan area</w:t>
      </w:r>
      <w:r>
        <w:rPr>
          <w:rFonts w:ascii="Arial" w:hAnsi="Arial" w:cs="Arial"/>
          <w:color w:val="000000" w:themeColor="text1"/>
        </w:rPr>
        <w:t>.</w:t>
      </w:r>
      <w:r w:rsidR="00F618C5">
        <w:rPr>
          <w:rFonts w:ascii="Arial" w:hAnsi="Arial" w:cs="Arial"/>
          <w:color w:val="000000" w:themeColor="text1"/>
        </w:rPr>
        <w:t xml:space="preserve">  </w:t>
      </w:r>
    </w:p>
    <w:p w14:paraId="1702EFB0" w14:textId="77777777" w:rsidR="007B0A34" w:rsidRDefault="007B0A34" w:rsidP="007B0A34">
      <w:pPr>
        <w:pStyle w:val="ListParagraph"/>
        <w:rPr>
          <w:rFonts w:ascii="Arial" w:hAnsi="Arial" w:cs="Arial"/>
          <w:color w:val="000000" w:themeColor="text1"/>
        </w:rPr>
      </w:pPr>
    </w:p>
    <w:p w14:paraId="6465B2F3" w14:textId="2D1C163A" w:rsidR="006A64D3" w:rsidRPr="00A32A8A" w:rsidRDefault="007B0A34" w:rsidP="00F618C5">
      <w:pPr>
        <w:pStyle w:val="ListParagraph"/>
        <w:numPr>
          <w:ilvl w:val="1"/>
          <w:numId w:val="25"/>
        </w:numPr>
        <w:ind w:left="720" w:hanging="720"/>
        <w:rPr>
          <w:rFonts w:ascii="Arial" w:hAnsi="Arial" w:cs="Arial"/>
          <w:color w:val="000000" w:themeColor="text1"/>
        </w:rPr>
      </w:pPr>
      <w:r w:rsidRPr="00A32A8A">
        <w:rPr>
          <w:rFonts w:ascii="Arial" w:hAnsi="Arial" w:cs="Arial"/>
          <w:color w:val="000000" w:themeColor="text1"/>
        </w:rPr>
        <w:t>It is</w:t>
      </w:r>
      <w:r w:rsidR="004F6D16">
        <w:rPr>
          <w:rFonts w:ascii="Arial" w:hAnsi="Arial" w:cs="Arial"/>
          <w:color w:val="000000" w:themeColor="text1"/>
        </w:rPr>
        <w:t xml:space="preserve"> further</w:t>
      </w:r>
      <w:r w:rsidRPr="00A32A8A">
        <w:rPr>
          <w:rFonts w:ascii="Arial" w:hAnsi="Arial" w:cs="Arial"/>
          <w:color w:val="000000" w:themeColor="text1"/>
        </w:rPr>
        <w:t xml:space="preserve"> agreed that</w:t>
      </w:r>
      <w:r w:rsidR="00C70296" w:rsidRPr="00A32A8A">
        <w:rPr>
          <w:rFonts w:ascii="Arial" w:hAnsi="Arial" w:cs="Arial"/>
          <w:color w:val="000000" w:themeColor="text1"/>
        </w:rPr>
        <w:t xml:space="preserve"> EHDC are unable to confirm what housing number it may be able to accommodate through their Local Plan review and whether that may be able to include any element of unmet need from adjoining authorities.</w:t>
      </w:r>
      <w:r w:rsidR="00A32A8A" w:rsidRPr="00A32A8A">
        <w:rPr>
          <w:rFonts w:ascii="Arial" w:hAnsi="Arial" w:cs="Arial"/>
          <w:color w:val="000000" w:themeColor="text1"/>
        </w:rPr>
        <w:t xml:space="preserve">  </w:t>
      </w:r>
      <w:r w:rsidR="005F6ACA" w:rsidRPr="00A32A8A">
        <w:rPr>
          <w:rFonts w:ascii="Arial" w:hAnsi="Arial" w:cs="Arial"/>
          <w:color w:val="000000" w:themeColor="text1"/>
        </w:rPr>
        <w:t xml:space="preserve">CDC and EHDC will </w:t>
      </w:r>
      <w:r w:rsidR="00AE0083">
        <w:rPr>
          <w:rFonts w:ascii="Arial" w:hAnsi="Arial" w:cs="Arial"/>
          <w:color w:val="000000" w:themeColor="text1"/>
        </w:rPr>
        <w:t xml:space="preserve">continue, </w:t>
      </w:r>
      <w:r w:rsidR="00A32A8A" w:rsidRPr="00A32A8A">
        <w:rPr>
          <w:rFonts w:ascii="Arial" w:hAnsi="Arial" w:cs="Arial"/>
          <w:color w:val="000000" w:themeColor="text1"/>
        </w:rPr>
        <w:t>through existing duty to cooperate arrangements</w:t>
      </w:r>
      <w:r w:rsidR="00AE0083">
        <w:rPr>
          <w:rFonts w:ascii="Arial" w:hAnsi="Arial" w:cs="Arial"/>
          <w:color w:val="000000" w:themeColor="text1"/>
        </w:rPr>
        <w:t>,</w:t>
      </w:r>
      <w:r w:rsidR="005F6ACA" w:rsidRPr="00A32A8A">
        <w:rPr>
          <w:rFonts w:ascii="Arial" w:hAnsi="Arial" w:cs="Arial"/>
          <w:color w:val="000000" w:themeColor="text1"/>
        </w:rPr>
        <w:t xml:space="preserve"> to work together to consider </w:t>
      </w:r>
      <w:r w:rsidR="00A60385" w:rsidRPr="00A32A8A">
        <w:rPr>
          <w:rFonts w:ascii="Arial" w:hAnsi="Arial" w:cs="Arial"/>
          <w:color w:val="000000" w:themeColor="text1"/>
        </w:rPr>
        <w:t xml:space="preserve">whether and </w:t>
      </w:r>
      <w:r w:rsidR="005F6ACA" w:rsidRPr="00A32A8A">
        <w:rPr>
          <w:rFonts w:ascii="Arial" w:hAnsi="Arial" w:cs="Arial"/>
          <w:color w:val="000000" w:themeColor="text1"/>
        </w:rPr>
        <w:t>how unmet needs can be met</w:t>
      </w:r>
      <w:r w:rsidR="00A32A8A" w:rsidRPr="00A32A8A">
        <w:rPr>
          <w:rFonts w:ascii="Arial" w:hAnsi="Arial" w:cs="Arial"/>
          <w:color w:val="000000" w:themeColor="text1"/>
        </w:rPr>
        <w:t>.</w:t>
      </w:r>
    </w:p>
    <w:p w14:paraId="3FAFB7FD" w14:textId="53324DA9" w:rsidR="005F31DD" w:rsidRDefault="005F31DD" w:rsidP="005F31DD">
      <w:pPr>
        <w:pStyle w:val="ListParagraph"/>
        <w:rPr>
          <w:rFonts w:ascii="Arial" w:hAnsi="Arial" w:cs="Arial"/>
          <w:color w:val="000000" w:themeColor="text1"/>
        </w:rPr>
      </w:pPr>
    </w:p>
    <w:p w14:paraId="0A97E1DF" w14:textId="7D9C8DEE" w:rsidR="005F31DD" w:rsidRDefault="005F31DD" w:rsidP="005F31DD">
      <w:pPr>
        <w:pStyle w:val="ListParagraph"/>
        <w:ind w:left="360" w:firstLine="360"/>
        <w:rPr>
          <w:rFonts w:ascii="Arial" w:hAnsi="Arial" w:cs="Arial"/>
          <w:b/>
          <w:bCs/>
          <w:color w:val="000000" w:themeColor="text1"/>
        </w:rPr>
      </w:pPr>
      <w:r w:rsidRPr="00CD29AD">
        <w:rPr>
          <w:rFonts w:ascii="Arial" w:hAnsi="Arial" w:cs="Arial"/>
          <w:b/>
          <w:bCs/>
          <w:color w:val="000000" w:themeColor="text1"/>
        </w:rPr>
        <w:t>Gypsy and Traveller</w:t>
      </w:r>
      <w:r w:rsidR="00970FB8">
        <w:rPr>
          <w:rFonts w:ascii="Arial" w:hAnsi="Arial" w:cs="Arial"/>
          <w:b/>
          <w:bCs/>
          <w:color w:val="000000" w:themeColor="text1"/>
        </w:rPr>
        <w:t xml:space="preserve"> Accommodation</w:t>
      </w:r>
      <w:r w:rsidRPr="00CD29AD">
        <w:rPr>
          <w:rFonts w:ascii="Arial" w:hAnsi="Arial" w:cs="Arial"/>
          <w:b/>
          <w:bCs/>
          <w:color w:val="000000" w:themeColor="text1"/>
        </w:rPr>
        <w:t xml:space="preserve"> Provision</w:t>
      </w:r>
    </w:p>
    <w:p w14:paraId="06CC1ED7" w14:textId="77777777" w:rsidR="009F65E7" w:rsidRPr="00CD29AD" w:rsidRDefault="009F65E7" w:rsidP="005F31DD">
      <w:pPr>
        <w:pStyle w:val="ListParagraph"/>
        <w:ind w:left="360" w:firstLine="360"/>
        <w:rPr>
          <w:rFonts w:ascii="Arial" w:hAnsi="Arial" w:cs="Arial"/>
          <w:b/>
          <w:bCs/>
          <w:color w:val="000000" w:themeColor="text1"/>
        </w:rPr>
      </w:pPr>
    </w:p>
    <w:p w14:paraId="5D42DF25" w14:textId="77777777" w:rsidR="00F35F1C" w:rsidRPr="00F35F1C" w:rsidRDefault="00F35F1C" w:rsidP="00F35F1C">
      <w:pPr>
        <w:pStyle w:val="ListParagraph"/>
        <w:numPr>
          <w:ilvl w:val="0"/>
          <w:numId w:val="18"/>
        </w:numPr>
        <w:spacing w:after="0"/>
        <w:rPr>
          <w:rFonts w:ascii="Arial" w:hAnsi="Arial" w:cs="Arial"/>
          <w:bCs/>
          <w:vanish/>
        </w:rPr>
      </w:pPr>
    </w:p>
    <w:p w14:paraId="29A28D62" w14:textId="77777777" w:rsidR="00F35F1C" w:rsidRPr="00F35F1C" w:rsidRDefault="00F35F1C" w:rsidP="00F35F1C">
      <w:pPr>
        <w:pStyle w:val="ListParagraph"/>
        <w:numPr>
          <w:ilvl w:val="0"/>
          <w:numId w:val="18"/>
        </w:numPr>
        <w:spacing w:after="0"/>
        <w:rPr>
          <w:rFonts w:ascii="Arial" w:hAnsi="Arial" w:cs="Arial"/>
          <w:bCs/>
          <w:vanish/>
        </w:rPr>
      </w:pPr>
    </w:p>
    <w:p w14:paraId="6ED26A5E" w14:textId="77777777" w:rsidR="00F35F1C" w:rsidRPr="00F35F1C" w:rsidRDefault="00F35F1C" w:rsidP="00F35F1C">
      <w:pPr>
        <w:pStyle w:val="ListParagraph"/>
        <w:numPr>
          <w:ilvl w:val="0"/>
          <w:numId w:val="18"/>
        </w:numPr>
        <w:spacing w:after="0"/>
        <w:rPr>
          <w:rFonts w:ascii="Arial" w:hAnsi="Arial" w:cs="Arial"/>
          <w:bCs/>
          <w:vanish/>
        </w:rPr>
      </w:pPr>
    </w:p>
    <w:p w14:paraId="6A986745" w14:textId="77777777" w:rsidR="00F35F1C" w:rsidRPr="00F35F1C" w:rsidRDefault="00F35F1C" w:rsidP="00F35F1C">
      <w:pPr>
        <w:pStyle w:val="ListParagraph"/>
        <w:numPr>
          <w:ilvl w:val="0"/>
          <w:numId w:val="18"/>
        </w:numPr>
        <w:spacing w:after="0"/>
        <w:rPr>
          <w:rFonts w:ascii="Arial" w:hAnsi="Arial" w:cs="Arial"/>
          <w:bCs/>
          <w:vanish/>
        </w:rPr>
      </w:pPr>
    </w:p>
    <w:p w14:paraId="76B153F0" w14:textId="77777777" w:rsidR="00F35F1C" w:rsidRPr="00F35F1C" w:rsidRDefault="00F35F1C" w:rsidP="00F35F1C">
      <w:pPr>
        <w:pStyle w:val="ListParagraph"/>
        <w:numPr>
          <w:ilvl w:val="0"/>
          <w:numId w:val="18"/>
        </w:numPr>
        <w:spacing w:after="0"/>
        <w:rPr>
          <w:rFonts w:ascii="Arial" w:hAnsi="Arial" w:cs="Arial"/>
          <w:bCs/>
          <w:vanish/>
        </w:rPr>
      </w:pPr>
    </w:p>
    <w:p w14:paraId="44E923ED" w14:textId="77777777" w:rsidR="00F35F1C" w:rsidRPr="00F35F1C" w:rsidRDefault="00F35F1C" w:rsidP="00F35F1C">
      <w:pPr>
        <w:pStyle w:val="ListParagraph"/>
        <w:numPr>
          <w:ilvl w:val="0"/>
          <w:numId w:val="18"/>
        </w:numPr>
        <w:spacing w:after="0"/>
        <w:rPr>
          <w:rFonts w:ascii="Arial" w:hAnsi="Arial" w:cs="Arial"/>
          <w:bCs/>
          <w:vanish/>
        </w:rPr>
      </w:pPr>
    </w:p>
    <w:p w14:paraId="7FF8726B" w14:textId="77777777" w:rsidR="00F35F1C" w:rsidRPr="00F35F1C" w:rsidRDefault="00F35F1C" w:rsidP="00F35F1C">
      <w:pPr>
        <w:pStyle w:val="ListParagraph"/>
        <w:numPr>
          <w:ilvl w:val="1"/>
          <w:numId w:val="18"/>
        </w:numPr>
        <w:spacing w:after="0"/>
        <w:rPr>
          <w:rFonts w:ascii="Arial" w:hAnsi="Arial" w:cs="Arial"/>
          <w:bCs/>
          <w:vanish/>
        </w:rPr>
      </w:pPr>
    </w:p>
    <w:p w14:paraId="35EBABB8" w14:textId="77777777" w:rsidR="00F35F1C" w:rsidRPr="00F35F1C" w:rsidRDefault="00F35F1C" w:rsidP="00F35F1C">
      <w:pPr>
        <w:pStyle w:val="ListParagraph"/>
        <w:numPr>
          <w:ilvl w:val="1"/>
          <w:numId w:val="18"/>
        </w:numPr>
        <w:spacing w:after="0"/>
        <w:rPr>
          <w:rFonts w:ascii="Arial" w:hAnsi="Arial" w:cs="Arial"/>
          <w:bCs/>
          <w:vanish/>
        </w:rPr>
      </w:pPr>
    </w:p>
    <w:p w14:paraId="60D60DDE" w14:textId="77777777" w:rsidR="00F35F1C" w:rsidRPr="00F35F1C" w:rsidRDefault="00F35F1C" w:rsidP="00F35F1C">
      <w:pPr>
        <w:pStyle w:val="ListParagraph"/>
        <w:numPr>
          <w:ilvl w:val="1"/>
          <w:numId w:val="18"/>
        </w:numPr>
        <w:spacing w:after="0"/>
        <w:rPr>
          <w:rFonts w:ascii="Arial" w:hAnsi="Arial" w:cs="Arial"/>
          <w:bCs/>
          <w:vanish/>
        </w:rPr>
      </w:pPr>
    </w:p>
    <w:p w14:paraId="15F7E858" w14:textId="77777777" w:rsidR="00F35F1C" w:rsidRPr="00F35F1C" w:rsidRDefault="00F35F1C" w:rsidP="00F35F1C">
      <w:pPr>
        <w:pStyle w:val="ListParagraph"/>
        <w:numPr>
          <w:ilvl w:val="1"/>
          <w:numId w:val="18"/>
        </w:numPr>
        <w:spacing w:after="0"/>
        <w:rPr>
          <w:rFonts w:ascii="Arial" w:hAnsi="Arial" w:cs="Arial"/>
          <w:bCs/>
          <w:vanish/>
        </w:rPr>
      </w:pPr>
    </w:p>
    <w:p w14:paraId="2A4F78A3" w14:textId="77777777" w:rsidR="00F35F1C" w:rsidRPr="00F35F1C" w:rsidRDefault="00F35F1C" w:rsidP="00F35F1C">
      <w:pPr>
        <w:pStyle w:val="ListParagraph"/>
        <w:numPr>
          <w:ilvl w:val="1"/>
          <w:numId w:val="18"/>
        </w:numPr>
        <w:spacing w:after="0"/>
        <w:rPr>
          <w:rFonts w:ascii="Arial" w:hAnsi="Arial" w:cs="Arial"/>
          <w:bCs/>
          <w:vanish/>
        </w:rPr>
      </w:pPr>
    </w:p>
    <w:p w14:paraId="6B12B9E9" w14:textId="77777777" w:rsidR="00F35F1C" w:rsidRPr="00F35F1C" w:rsidRDefault="00F35F1C" w:rsidP="00F35F1C">
      <w:pPr>
        <w:pStyle w:val="ListParagraph"/>
        <w:numPr>
          <w:ilvl w:val="1"/>
          <w:numId w:val="18"/>
        </w:numPr>
        <w:spacing w:after="0"/>
        <w:rPr>
          <w:rFonts w:ascii="Arial" w:hAnsi="Arial" w:cs="Arial"/>
          <w:bCs/>
          <w:vanish/>
        </w:rPr>
      </w:pPr>
    </w:p>
    <w:p w14:paraId="041813E4" w14:textId="77777777" w:rsidR="00F35F1C" w:rsidRPr="00F35F1C" w:rsidRDefault="00F35F1C" w:rsidP="00F35F1C">
      <w:pPr>
        <w:pStyle w:val="ListParagraph"/>
        <w:numPr>
          <w:ilvl w:val="1"/>
          <w:numId w:val="18"/>
        </w:numPr>
        <w:spacing w:after="0"/>
        <w:rPr>
          <w:rFonts w:ascii="Arial" w:hAnsi="Arial" w:cs="Arial"/>
          <w:bCs/>
          <w:vanish/>
        </w:rPr>
      </w:pPr>
    </w:p>
    <w:p w14:paraId="1C8D95A7" w14:textId="77777777" w:rsidR="00F35F1C" w:rsidRPr="00F35F1C" w:rsidRDefault="00F35F1C" w:rsidP="00F35F1C">
      <w:pPr>
        <w:pStyle w:val="ListParagraph"/>
        <w:numPr>
          <w:ilvl w:val="1"/>
          <w:numId w:val="18"/>
        </w:numPr>
        <w:spacing w:after="0"/>
        <w:rPr>
          <w:rFonts w:ascii="Arial" w:hAnsi="Arial" w:cs="Arial"/>
          <w:bCs/>
          <w:vanish/>
        </w:rPr>
      </w:pPr>
    </w:p>
    <w:p w14:paraId="32062427" w14:textId="77777777" w:rsidR="00F35F1C" w:rsidRPr="00F35F1C" w:rsidRDefault="00F35F1C" w:rsidP="00F35F1C">
      <w:pPr>
        <w:pStyle w:val="ListParagraph"/>
        <w:numPr>
          <w:ilvl w:val="1"/>
          <w:numId w:val="18"/>
        </w:numPr>
        <w:spacing w:after="0"/>
        <w:rPr>
          <w:rFonts w:ascii="Arial" w:hAnsi="Arial" w:cs="Arial"/>
          <w:bCs/>
          <w:vanish/>
        </w:rPr>
      </w:pPr>
    </w:p>
    <w:p w14:paraId="617F19D9" w14:textId="77777777" w:rsidR="00F35F1C" w:rsidRPr="00F35F1C" w:rsidRDefault="00F35F1C" w:rsidP="00F35F1C">
      <w:pPr>
        <w:pStyle w:val="ListParagraph"/>
        <w:numPr>
          <w:ilvl w:val="1"/>
          <w:numId w:val="18"/>
        </w:numPr>
        <w:spacing w:after="0"/>
        <w:rPr>
          <w:rFonts w:ascii="Arial" w:hAnsi="Arial" w:cs="Arial"/>
          <w:bCs/>
          <w:vanish/>
        </w:rPr>
      </w:pPr>
    </w:p>
    <w:p w14:paraId="40C1148D" w14:textId="77777777" w:rsidR="00F35F1C" w:rsidRPr="00F35F1C" w:rsidRDefault="00F35F1C" w:rsidP="00F35F1C">
      <w:pPr>
        <w:pStyle w:val="ListParagraph"/>
        <w:numPr>
          <w:ilvl w:val="1"/>
          <w:numId w:val="18"/>
        </w:numPr>
        <w:spacing w:after="0"/>
        <w:rPr>
          <w:rFonts w:ascii="Arial" w:hAnsi="Arial" w:cs="Arial"/>
          <w:bCs/>
          <w:vanish/>
        </w:rPr>
      </w:pPr>
    </w:p>
    <w:p w14:paraId="520E8E96" w14:textId="77777777" w:rsidR="00F35F1C" w:rsidRPr="00F35F1C" w:rsidRDefault="00F35F1C" w:rsidP="00F35F1C">
      <w:pPr>
        <w:pStyle w:val="ListParagraph"/>
        <w:numPr>
          <w:ilvl w:val="1"/>
          <w:numId w:val="18"/>
        </w:numPr>
        <w:spacing w:after="0"/>
        <w:rPr>
          <w:rFonts w:ascii="Arial" w:hAnsi="Arial" w:cs="Arial"/>
          <w:bCs/>
          <w:vanish/>
        </w:rPr>
      </w:pPr>
    </w:p>
    <w:p w14:paraId="5445C991" w14:textId="77777777" w:rsidR="00F35F1C" w:rsidRPr="00F35F1C" w:rsidRDefault="00F35F1C" w:rsidP="00F35F1C">
      <w:pPr>
        <w:pStyle w:val="ListParagraph"/>
        <w:numPr>
          <w:ilvl w:val="1"/>
          <w:numId w:val="18"/>
        </w:numPr>
        <w:spacing w:after="0"/>
        <w:rPr>
          <w:rFonts w:ascii="Arial" w:hAnsi="Arial" w:cs="Arial"/>
          <w:bCs/>
          <w:vanish/>
        </w:rPr>
      </w:pPr>
    </w:p>
    <w:p w14:paraId="40EC2236" w14:textId="77777777" w:rsidR="00F35F1C" w:rsidRPr="00F35F1C" w:rsidRDefault="00F35F1C" w:rsidP="00F35F1C">
      <w:pPr>
        <w:pStyle w:val="ListParagraph"/>
        <w:numPr>
          <w:ilvl w:val="1"/>
          <w:numId w:val="18"/>
        </w:numPr>
        <w:spacing w:after="0"/>
        <w:rPr>
          <w:rFonts w:ascii="Arial" w:hAnsi="Arial" w:cs="Arial"/>
          <w:bCs/>
          <w:vanish/>
        </w:rPr>
      </w:pPr>
    </w:p>
    <w:p w14:paraId="7FB7F064" w14:textId="1452A0B6" w:rsidR="005F31DD" w:rsidRDefault="005F31DD" w:rsidP="00F35F1C">
      <w:pPr>
        <w:pStyle w:val="ListParagraph"/>
        <w:numPr>
          <w:ilvl w:val="1"/>
          <w:numId w:val="18"/>
        </w:numPr>
        <w:spacing w:after="0"/>
        <w:ind w:left="720" w:hanging="720"/>
        <w:rPr>
          <w:rFonts w:ascii="Arial" w:hAnsi="Arial" w:cs="Arial"/>
          <w:bCs/>
        </w:rPr>
      </w:pPr>
      <w:r w:rsidRPr="000C074F">
        <w:rPr>
          <w:rFonts w:ascii="Arial" w:hAnsi="Arial" w:cs="Arial"/>
          <w:bCs/>
        </w:rPr>
        <w:t xml:space="preserve">The </w:t>
      </w:r>
      <w:r>
        <w:rPr>
          <w:rFonts w:ascii="Arial" w:hAnsi="Arial" w:cs="Arial"/>
          <w:bCs/>
        </w:rPr>
        <w:t xml:space="preserve">Chichester Gypsy and Traveller and Travelling Showpeople Accommodation Assessment (GTAA) (2022) identified a need for </w:t>
      </w:r>
      <w:r w:rsidRPr="00C850C2">
        <w:rPr>
          <w:rFonts w:ascii="Arial" w:hAnsi="Arial" w:cs="Arial"/>
          <w:bCs/>
        </w:rPr>
        <w:t>158 pitches</w:t>
      </w:r>
      <w:r>
        <w:rPr>
          <w:rStyle w:val="FootnoteReference"/>
          <w:rFonts w:ascii="Arial" w:hAnsi="Arial" w:cs="Arial"/>
          <w:bCs/>
        </w:rPr>
        <w:footnoteReference w:id="5"/>
      </w:r>
      <w:r w:rsidRPr="00C850C2">
        <w:rPr>
          <w:rFonts w:ascii="Arial" w:hAnsi="Arial" w:cs="Arial"/>
          <w:bCs/>
        </w:rPr>
        <w:t xml:space="preserve"> and 40 plots</w:t>
      </w:r>
      <w:r>
        <w:rPr>
          <w:rFonts w:ascii="Arial" w:hAnsi="Arial" w:cs="Arial"/>
          <w:bCs/>
        </w:rPr>
        <w:t xml:space="preserve"> over the plan period.  The Council propose to meet the pitch need through the allocation of new sites and intensification of a number of existing sites, making a proportionate provision on strategic allocations and a requirement for provision on all other sites over 200 dwellings that may come forward over the plan period (provided a need is remaining at the time) and through the development of windfall sites when assessed against a criteria based policy.  However, there will remain an unmet need of at least </w:t>
      </w:r>
      <w:r w:rsidR="00CE2A5D">
        <w:rPr>
          <w:rFonts w:ascii="Arial" w:hAnsi="Arial" w:cs="Arial"/>
          <w:bCs/>
        </w:rPr>
        <w:t>39</w:t>
      </w:r>
      <w:r>
        <w:rPr>
          <w:rFonts w:ascii="Arial" w:hAnsi="Arial" w:cs="Arial"/>
          <w:bCs/>
        </w:rPr>
        <w:t xml:space="preserve"> pitches </w:t>
      </w:r>
      <w:r w:rsidR="00CE2A5D">
        <w:rPr>
          <w:rFonts w:ascii="Arial" w:hAnsi="Arial" w:cs="Arial"/>
          <w:bCs/>
        </w:rPr>
        <w:t xml:space="preserve">over </w:t>
      </w:r>
      <w:r>
        <w:rPr>
          <w:rFonts w:ascii="Arial" w:hAnsi="Arial" w:cs="Arial"/>
          <w:bCs/>
        </w:rPr>
        <w:t>the plan period</w:t>
      </w:r>
      <w:r w:rsidR="00CE2A5D">
        <w:rPr>
          <w:rStyle w:val="FootnoteReference"/>
          <w:rFonts w:ascii="Arial" w:hAnsi="Arial" w:cs="Arial"/>
          <w:bCs/>
        </w:rPr>
        <w:footnoteReference w:id="6"/>
      </w:r>
      <w:r>
        <w:rPr>
          <w:rFonts w:ascii="Arial" w:hAnsi="Arial" w:cs="Arial"/>
          <w:bCs/>
        </w:rPr>
        <w:t>.</w:t>
      </w:r>
    </w:p>
    <w:p w14:paraId="4E8E22B7" w14:textId="77777777" w:rsidR="005F31DD" w:rsidRDefault="005F31DD" w:rsidP="005F31DD">
      <w:pPr>
        <w:pStyle w:val="ListParagraph"/>
        <w:spacing w:after="0"/>
        <w:rPr>
          <w:rFonts w:ascii="Arial" w:hAnsi="Arial" w:cs="Arial"/>
          <w:bCs/>
        </w:rPr>
      </w:pPr>
    </w:p>
    <w:p w14:paraId="3DD6A005" w14:textId="2B9366D6" w:rsidR="005F31DD" w:rsidRDefault="005F31DD" w:rsidP="005F31DD">
      <w:pPr>
        <w:pStyle w:val="ListParagraph"/>
        <w:numPr>
          <w:ilvl w:val="1"/>
          <w:numId w:val="18"/>
        </w:numPr>
        <w:spacing w:after="0"/>
        <w:ind w:left="720" w:hanging="720"/>
        <w:rPr>
          <w:rFonts w:ascii="Arial" w:hAnsi="Arial" w:cs="Arial"/>
          <w:bCs/>
        </w:rPr>
      </w:pPr>
      <w:r>
        <w:rPr>
          <w:rFonts w:ascii="Arial" w:hAnsi="Arial" w:cs="Arial"/>
          <w:bCs/>
        </w:rPr>
        <w:t>Plot provision will be made through the provision of additional plots on an existing site, making provision within the Southbourne Broad Location for Development and as part of the employment allocation south of Bognor Road</w:t>
      </w:r>
      <w:r w:rsidR="00A32A8A">
        <w:rPr>
          <w:rFonts w:ascii="Arial" w:hAnsi="Arial" w:cs="Arial"/>
          <w:bCs/>
        </w:rPr>
        <w:t>, Chichester</w:t>
      </w:r>
      <w:r>
        <w:rPr>
          <w:rFonts w:ascii="Arial" w:hAnsi="Arial" w:cs="Arial"/>
          <w:bCs/>
        </w:rPr>
        <w:t xml:space="preserve">.  However, this is only likely to be deliverable after the first five years and there will, therefore, be an unmet need of </w:t>
      </w:r>
      <w:r w:rsidR="00CE2A5D">
        <w:rPr>
          <w:rFonts w:ascii="Arial" w:hAnsi="Arial" w:cs="Arial"/>
          <w:bCs/>
        </w:rPr>
        <w:t>at least 3</w:t>
      </w:r>
      <w:r>
        <w:rPr>
          <w:rFonts w:ascii="Arial" w:hAnsi="Arial" w:cs="Arial"/>
          <w:bCs/>
        </w:rPr>
        <w:t xml:space="preserve"> plots </w:t>
      </w:r>
      <w:r w:rsidR="00CE2A5D">
        <w:rPr>
          <w:rFonts w:ascii="Arial" w:hAnsi="Arial" w:cs="Arial"/>
          <w:bCs/>
        </w:rPr>
        <w:t>over the plan period</w:t>
      </w:r>
      <w:r>
        <w:rPr>
          <w:rFonts w:ascii="Arial" w:hAnsi="Arial" w:cs="Arial"/>
          <w:bCs/>
        </w:rPr>
        <w:t>.</w:t>
      </w:r>
    </w:p>
    <w:p w14:paraId="6DC5BBFA" w14:textId="77777777" w:rsidR="005F31DD" w:rsidRDefault="005F31DD" w:rsidP="005F31DD">
      <w:pPr>
        <w:pStyle w:val="ListParagraph"/>
        <w:spacing w:after="0"/>
        <w:rPr>
          <w:rFonts w:ascii="Arial" w:hAnsi="Arial" w:cs="Arial"/>
          <w:bCs/>
        </w:rPr>
      </w:pPr>
    </w:p>
    <w:p w14:paraId="00CC8D41" w14:textId="461C5878" w:rsidR="00BA3109" w:rsidRDefault="005F31DD" w:rsidP="00626F99">
      <w:pPr>
        <w:pStyle w:val="ListParagraph"/>
        <w:numPr>
          <w:ilvl w:val="1"/>
          <w:numId w:val="18"/>
        </w:numPr>
        <w:spacing w:after="0"/>
        <w:ind w:left="720" w:hanging="720"/>
        <w:rPr>
          <w:rFonts w:ascii="Arial" w:hAnsi="Arial" w:cs="Arial"/>
          <w:bCs/>
        </w:rPr>
      </w:pPr>
      <w:r w:rsidRPr="00626F99">
        <w:rPr>
          <w:rFonts w:ascii="Arial" w:hAnsi="Arial" w:cs="Arial"/>
          <w:bCs/>
        </w:rPr>
        <w:t xml:space="preserve">The GTAA (2020) </w:t>
      </w:r>
      <w:r w:rsidR="00302C1E" w:rsidRPr="00626F99">
        <w:rPr>
          <w:rFonts w:ascii="Arial" w:hAnsi="Arial" w:cs="Arial"/>
          <w:bCs/>
        </w:rPr>
        <w:t xml:space="preserve">covering East Hampshire </w:t>
      </w:r>
      <w:r w:rsidRPr="00626F99">
        <w:rPr>
          <w:rFonts w:ascii="Arial" w:hAnsi="Arial" w:cs="Arial"/>
          <w:bCs/>
        </w:rPr>
        <w:t xml:space="preserve">identified a need </w:t>
      </w:r>
      <w:r w:rsidR="00626F99" w:rsidRPr="00626F99">
        <w:rPr>
          <w:rFonts w:ascii="Arial" w:hAnsi="Arial" w:cs="Arial"/>
          <w:bCs/>
        </w:rPr>
        <w:t>for 66 Gypsy and Traveller pitches (meeting the planning definition) and 47 Travelling Showpeople plots over the period 2020 - 2036</w:t>
      </w:r>
      <w:r w:rsidRPr="00626F99">
        <w:rPr>
          <w:rFonts w:ascii="Arial" w:hAnsi="Arial" w:cs="Arial"/>
          <w:bCs/>
        </w:rPr>
        <w:t>.</w:t>
      </w:r>
      <w:r w:rsidR="00626F99">
        <w:rPr>
          <w:rFonts w:ascii="Arial" w:hAnsi="Arial" w:cs="Arial"/>
          <w:bCs/>
        </w:rPr>
        <w:t xml:space="preserve">  An update to the GTAA to reflect the revised plan period is planned for 2023.  </w:t>
      </w:r>
      <w:r w:rsidR="00641939">
        <w:rPr>
          <w:rFonts w:ascii="Arial" w:hAnsi="Arial" w:cs="Arial"/>
          <w:bCs/>
        </w:rPr>
        <w:t>Through the Land Availability Assessment</w:t>
      </w:r>
      <w:r w:rsidR="005F11AA">
        <w:rPr>
          <w:rFonts w:ascii="Arial" w:hAnsi="Arial" w:cs="Arial"/>
          <w:bCs/>
        </w:rPr>
        <w:t xml:space="preserve"> 2023</w:t>
      </w:r>
      <w:r w:rsidR="00641939">
        <w:rPr>
          <w:rFonts w:ascii="Arial" w:hAnsi="Arial" w:cs="Arial"/>
          <w:bCs/>
        </w:rPr>
        <w:t xml:space="preserve">, </w:t>
      </w:r>
      <w:r w:rsidR="00626F99">
        <w:rPr>
          <w:rFonts w:ascii="Arial" w:hAnsi="Arial" w:cs="Arial"/>
          <w:bCs/>
        </w:rPr>
        <w:t xml:space="preserve">EHDC has been unable to identify sufficient land to meet the </w:t>
      </w:r>
      <w:r w:rsidR="00641939">
        <w:rPr>
          <w:rFonts w:ascii="Arial" w:hAnsi="Arial" w:cs="Arial"/>
          <w:bCs/>
        </w:rPr>
        <w:t xml:space="preserve">needs identified by the 2020 GTAA: the </w:t>
      </w:r>
      <w:r w:rsidR="0025148D">
        <w:rPr>
          <w:rFonts w:ascii="Arial" w:hAnsi="Arial" w:cs="Arial"/>
          <w:bCs/>
        </w:rPr>
        <w:t xml:space="preserve">developable </w:t>
      </w:r>
      <w:r w:rsidR="00641939">
        <w:rPr>
          <w:rFonts w:ascii="Arial" w:hAnsi="Arial" w:cs="Arial"/>
          <w:bCs/>
        </w:rPr>
        <w:t xml:space="preserve">land identified can only accommodate </w:t>
      </w:r>
      <w:r w:rsidR="007B6162">
        <w:rPr>
          <w:rFonts w:ascii="Arial" w:hAnsi="Arial" w:cs="Arial"/>
          <w:bCs/>
        </w:rPr>
        <w:t>7 Traveller</w:t>
      </w:r>
      <w:r w:rsidR="00641939">
        <w:rPr>
          <w:rFonts w:ascii="Arial" w:hAnsi="Arial" w:cs="Arial"/>
          <w:bCs/>
        </w:rPr>
        <w:t xml:space="preserve"> pitches and 6 </w:t>
      </w:r>
      <w:r w:rsidR="007B6162">
        <w:rPr>
          <w:rFonts w:ascii="Arial" w:hAnsi="Arial" w:cs="Arial"/>
          <w:bCs/>
        </w:rPr>
        <w:t xml:space="preserve">Travelling Showpeople </w:t>
      </w:r>
      <w:r w:rsidR="00641939">
        <w:rPr>
          <w:rFonts w:ascii="Arial" w:hAnsi="Arial" w:cs="Arial"/>
          <w:bCs/>
        </w:rPr>
        <w:t xml:space="preserve">plots.  As part of the Regulation 18 consultation </w:t>
      </w:r>
      <w:r w:rsidR="007B6162">
        <w:rPr>
          <w:rFonts w:ascii="Arial" w:hAnsi="Arial" w:cs="Arial"/>
          <w:bCs/>
        </w:rPr>
        <w:t xml:space="preserve">(2022/23) </w:t>
      </w:r>
      <w:r w:rsidR="00641939">
        <w:rPr>
          <w:rFonts w:ascii="Arial" w:hAnsi="Arial" w:cs="Arial"/>
          <w:bCs/>
        </w:rPr>
        <w:t>EHDC undert</w:t>
      </w:r>
      <w:r w:rsidR="007B6162">
        <w:rPr>
          <w:rFonts w:ascii="Arial" w:hAnsi="Arial" w:cs="Arial"/>
          <w:bCs/>
        </w:rPr>
        <w:t>ook</w:t>
      </w:r>
      <w:r w:rsidR="00641939">
        <w:rPr>
          <w:rFonts w:ascii="Arial" w:hAnsi="Arial" w:cs="Arial"/>
          <w:bCs/>
        </w:rPr>
        <w:t xml:space="preserve"> a further call for sites</w:t>
      </w:r>
      <w:r w:rsidR="00CF4973">
        <w:rPr>
          <w:rFonts w:ascii="Arial" w:hAnsi="Arial" w:cs="Arial"/>
          <w:bCs/>
        </w:rPr>
        <w:t>, which did not produce any developable additional sites</w:t>
      </w:r>
      <w:r w:rsidR="00641939">
        <w:rPr>
          <w:rFonts w:ascii="Arial" w:hAnsi="Arial" w:cs="Arial"/>
          <w:bCs/>
        </w:rPr>
        <w:t xml:space="preserve">.  </w:t>
      </w:r>
    </w:p>
    <w:p w14:paraId="42539842" w14:textId="77777777" w:rsidR="00BA3109" w:rsidRPr="00BA3109" w:rsidRDefault="00BA3109" w:rsidP="00BA3109">
      <w:pPr>
        <w:pStyle w:val="ListParagraph"/>
        <w:rPr>
          <w:rFonts w:ascii="Arial" w:hAnsi="Arial" w:cs="Arial"/>
          <w:bCs/>
        </w:rPr>
      </w:pPr>
    </w:p>
    <w:p w14:paraId="6F6220E7" w14:textId="43AE5501" w:rsidR="00641939" w:rsidRPr="00146ECC" w:rsidRDefault="00CF4973" w:rsidP="009F65E7">
      <w:pPr>
        <w:pStyle w:val="ListParagraph"/>
        <w:numPr>
          <w:ilvl w:val="1"/>
          <w:numId w:val="18"/>
        </w:numPr>
        <w:spacing w:after="0"/>
        <w:ind w:left="720" w:hanging="720"/>
        <w:rPr>
          <w:rFonts w:ascii="Arial" w:eastAsia="Times New Roman" w:hAnsi="Arial" w:cs="Arial"/>
          <w:lang w:eastAsia="en-GB"/>
        </w:rPr>
      </w:pPr>
      <w:r w:rsidRPr="009F65E7">
        <w:rPr>
          <w:rFonts w:ascii="Arial" w:hAnsi="Arial" w:cs="Arial"/>
          <w:bCs/>
        </w:rPr>
        <w:lastRenderedPageBreak/>
        <w:t>There</w:t>
      </w:r>
      <w:r w:rsidRPr="00453418">
        <w:rPr>
          <w:rFonts w:ascii="Arial" w:hAnsi="Arial" w:cs="Arial"/>
        </w:rPr>
        <w:t xml:space="preserve"> is likely unmet need for traveller accommodation arising from the East Hampshire District Local Plan 2021-2040. East Hampshire District Council asked Chichester </w:t>
      </w:r>
      <w:r w:rsidR="00E85A09" w:rsidRPr="00453418">
        <w:rPr>
          <w:rFonts w:ascii="Arial" w:hAnsi="Arial" w:cs="Arial"/>
        </w:rPr>
        <w:t xml:space="preserve">District Council </w:t>
      </w:r>
      <w:r w:rsidRPr="00453418">
        <w:rPr>
          <w:rFonts w:ascii="Arial" w:hAnsi="Arial" w:cs="Arial"/>
        </w:rPr>
        <w:t>for assistance with meeting this need (August 2023).</w:t>
      </w:r>
      <w:r w:rsidR="00453418" w:rsidRPr="00453418">
        <w:rPr>
          <w:rFonts w:ascii="Arial" w:hAnsi="Arial" w:cs="Arial"/>
        </w:rPr>
        <w:t xml:space="preserve"> However, Chichester District Council </w:t>
      </w:r>
      <w:r w:rsidR="00453418" w:rsidRPr="00453418">
        <w:rPr>
          <w:rFonts w:ascii="Arial" w:eastAsia="Times New Roman" w:hAnsi="Arial" w:cs="Arial"/>
          <w:color w:val="242424"/>
          <w:lang w:eastAsia="en-GB"/>
        </w:rPr>
        <w:t xml:space="preserve">is not </w:t>
      </w:r>
      <w:r w:rsidR="00453418" w:rsidRPr="00146ECC">
        <w:rPr>
          <w:rFonts w:ascii="Arial" w:eastAsia="Times New Roman" w:hAnsi="Arial" w:cs="Arial"/>
          <w:lang w:eastAsia="en-GB"/>
        </w:rPr>
        <w:t>currently in a position to accommodate the needs of any neighbouring authorities and has itself made requests of other neighbouring authorities in this regard, none of whom have been able to assist.</w:t>
      </w:r>
    </w:p>
    <w:p w14:paraId="10A77865" w14:textId="77777777" w:rsidR="009F65E7" w:rsidRPr="00641939" w:rsidRDefault="009F65E7" w:rsidP="00641939">
      <w:pPr>
        <w:pStyle w:val="ListParagraph"/>
        <w:rPr>
          <w:rFonts w:ascii="Arial" w:hAnsi="Arial" w:cs="Arial"/>
          <w:bCs/>
        </w:rPr>
      </w:pPr>
    </w:p>
    <w:p w14:paraId="519E9FD6" w14:textId="79059AAC" w:rsidR="005F31DD" w:rsidRDefault="005F31DD" w:rsidP="005F31DD">
      <w:pPr>
        <w:pStyle w:val="ListParagraph"/>
        <w:numPr>
          <w:ilvl w:val="1"/>
          <w:numId w:val="18"/>
        </w:numPr>
        <w:spacing w:after="0"/>
        <w:ind w:left="720" w:hanging="720"/>
        <w:rPr>
          <w:rFonts w:ascii="Arial" w:hAnsi="Arial" w:cs="Arial"/>
          <w:bCs/>
        </w:rPr>
      </w:pPr>
      <w:r>
        <w:rPr>
          <w:rFonts w:ascii="Arial" w:hAnsi="Arial" w:cs="Arial"/>
          <w:bCs/>
        </w:rPr>
        <w:t xml:space="preserve">CDC have discussed unmet Gypsy and Traveller </w:t>
      </w:r>
      <w:r w:rsidR="004F2A39">
        <w:rPr>
          <w:rFonts w:ascii="Arial" w:hAnsi="Arial" w:cs="Arial"/>
          <w:bCs/>
        </w:rPr>
        <w:t xml:space="preserve">and Travelling Showpeople </w:t>
      </w:r>
      <w:r w:rsidR="00970FB8">
        <w:rPr>
          <w:rFonts w:ascii="Arial" w:hAnsi="Arial" w:cs="Arial"/>
          <w:bCs/>
        </w:rPr>
        <w:t xml:space="preserve">accommodation </w:t>
      </w:r>
      <w:r>
        <w:rPr>
          <w:rFonts w:ascii="Arial" w:hAnsi="Arial" w:cs="Arial"/>
          <w:bCs/>
        </w:rPr>
        <w:t xml:space="preserve">needs with neighbouring authorities at duty to cooperate liaison meetings and wrote in December 2022 to neighbouring authorities, and those in the wider housing market areas, to establish if any were in a position to assist; this included </w:t>
      </w:r>
      <w:r w:rsidR="00A32A8A">
        <w:rPr>
          <w:rFonts w:ascii="Arial" w:hAnsi="Arial" w:cs="Arial"/>
          <w:bCs/>
        </w:rPr>
        <w:t>EHDC</w:t>
      </w:r>
      <w:r w:rsidR="004F2A39">
        <w:rPr>
          <w:rFonts w:ascii="Arial" w:hAnsi="Arial" w:cs="Arial"/>
          <w:bCs/>
        </w:rPr>
        <w:t xml:space="preserve">.  </w:t>
      </w:r>
      <w:r>
        <w:rPr>
          <w:rFonts w:ascii="Arial" w:hAnsi="Arial" w:cs="Arial"/>
          <w:bCs/>
        </w:rPr>
        <w:t xml:space="preserve">However, </w:t>
      </w:r>
      <w:r w:rsidR="004F2A39">
        <w:rPr>
          <w:rFonts w:ascii="Arial" w:hAnsi="Arial" w:cs="Arial"/>
          <w:bCs/>
        </w:rPr>
        <w:t xml:space="preserve">at the current time </w:t>
      </w:r>
      <w:r>
        <w:rPr>
          <w:rFonts w:ascii="Arial" w:hAnsi="Arial" w:cs="Arial"/>
          <w:bCs/>
        </w:rPr>
        <w:t>no authority has confirmed that they are in a position to assist.</w:t>
      </w:r>
    </w:p>
    <w:p w14:paraId="50B414ED" w14:textId="77777777" w:rsidR="004F2A39" w:rsidRPr="004F2A39" w:rsidRDefault="004F2A39" w:rsidP="004F2A39">
      <w:pPr>
        <w:pStyle w:val="ListParagraph"/>
        <w:rPr>
          <w:rFonts w:ascii="Arial" w:hAnsi="Arial" w:cs="Arial"/>
          <w:bCs/>
        </w:rPr>
      </w:pPr>
    </w:p>
    <w:p w14:paraId="7ABF73B5" w14:textId="77777777" w:rsidR="005F31DD" w:rsidRPr="003A3B60" w:rsidRDefault="005F31DD" w:rsidP="005F31DD">
      <w:pPr>
        <w:pStyle w:val="ListParagraph"/>
        <w:ind w:left="360" w:firstLine="360"/>
        <w:rPr>
          <w:rFonts w:ascii="Arial" w:hAnsi="Arial" w:cs="Arial"/>
          <w:i/>
          <w:iCs/>
          <w:color w:val="000000" w:themeColor="text1"/>
        </w:rPr>
      </w:pPr>
      <w:r w:rsidRPr="003A3B60">
        <w:rPr>
          <w:rFonts w:ascii="Arial" w:hAnsi="Arial" w:cs="Arial"/>
          <w:i/>
          <w:iCs/>
          <w:color w:val="000000" w:themeColor="text1"/>
        </w:rPr>
        <w:t>Areas of agreement</w:t>
      </w:r>
    </w:p>
    <w:p w14:paraId="58252D2C" w14:textId="77777777" w:rsidR="00F35F1C" w:rsidRPr="00F35F1C" w:rsidRDefault="00F35F1C" w:rsidP="00F35F1C">
      <w:pPr>
        <w:pStyle w:val="ListParagraph"/>
        <w:numPr>
          <w:ilvl w:val="0"/>
          <w:numId w:val="20"/>
        </w:numPr>
        <w:rPr>
          <w:rFonts w:ascii="Arial" w:hAnsi="Arial" w:cs="Arial"/>
          <w:vanish/>
          <w:color w:val="000000" w:themeColor="text1"/>
        </w:rPr>
      </w:pPr>
    </w:p>
    <w:p w14:paraId="111513AD" w14:textId="77777777" w:rsidR="00F35F1C" w:rsidRPr="00F35F1C" w:rsidRDefault="00F35F1C" w:rsidP="00F35F1C">
      <w:pPr>
        <w:pStyle w:val="ListParagraph"/>
        <w:numPr>
          <w:ilvl w:val="0"/>
          <w:numId w:val="20"/>
        </w:numPr>
        <w:rPr>
          <w:rFonts w:ascii="Arial" w:hAnsi="Arial" w:cs="Arial"/>
          <w:vanish/>
          <w:color w:val="000000" w:themeColor="text1"/>
        </w:rPr>
      </w:pPr>
    </w:p>
    <w:p w14:paraId="5C7F49C7" w14:textId="77777777" w:rsidR="00F35F1C" w:rsidRPr="00F35F1C" w:rsidRDefault="00F35F1C" w:rsidP="00F35F1C">
      <w:pPr>
        <w:pStyle w:val="ListParagraph"/>
        <w:numPr>
          <w:ilvl w:val="0"/>
          <w:numId w:val="20"/>
        </w:numPr>
        <w:rPr>
          <w:rFonts w:ascii="Arial" w:hAnsi="Arial" w:cs="Arial"/>
          <w:vanish/>
          <w:color w:val="000000" w:themeColor="text1"/>
        </w:rPr>
      </w:pPr>
    </w:p>
    <w:p w14:paraId="5E3D7F0A" w14:textId="77777777" w:rsidR="00F35F1C" w:rsidRPr="00F35F1C" w:rsidRDefault="00F35F1C" w:rsidP="00F35F1C">
      <w:pPr>
        <w:pStyle w:val="ListParagraph"/>
        <w:numPr>
          <w:ilvl w:val="0"/>
          <w:numId w:val="20"/>
        </w:numPr>
        <w:rPr>
          <w:rFonts w:ascii="Arial" w:hAnsi="Arial" w:cs="Arial"/>
          <w:vanish/>
          <w:color w:val="000000" w:themeColor="text1"/>
        </w:rPr>
      </w:pPr>
    </w:p>
    <w:p w14:paraId="3A5154B2" w14:textId="77777777" w:rsidR="00F35F1C" w:rsidRPr="00F35F1C" w:rsidRDefault="00F35F1C" w:rsidP="00F35F1C">
      <w:pPr>
        <w:pStyle w:val="ListParagraph"/>
        <w:numPr>
          <w:ilvl w:val="0"/>
          <w:numId w:val="20"/>
        </w:numPr>
        <w:rPr>
          <w:rFonts w:ascii="Arial" w:hAnsi="Arial" w:cs="Arial"/>
          <w:vanish/>
          <w:color w:val="000000" w:themeColor="text1"/>
        </w:rPr>
      </w:pPr>
    </w:p>
    <w:p w14:paraId="5361F506" w14:textId="77777777" w:rsidR="00F35F1C" w:rsidRPr="00F35F1C" w:rsidRDefault="00F35F1C" w:rsidP="00F35F1C">
      <w:pPr>
        <w:pStyle w:val="ListParagraph"/>
        <w:numPr>
          <w:ilvl w:val="0"/>
          <w:numId w:val="20"/>
        </w:numPr>
        <w:rPr>
          <w:rFonts w:ascii="Arial" w:hAnsi="Arial" w:cs="Arial"/>
          <w:vanish/>
          <w:color w:val="000000" w:themeColor="text1"/>
        </w:rPr>
      </w:pPr>
    </w:p>
    <w:p w14:paraId="0E00725F" w14:textId="77777777" w:rsidR="00F35F1C" w:rsidRPr="00F35F1C" w:rsidRDefault="00F35F1C" w:rsidP="00F35F1C">
      <w:pPr>
        <w:pStyle w:val="ListParagraph"/>
        <w:numPr>
          <w:ilvl w:val="1"/>
          <w:numId w:val="20"/>
        </w:numPr>
        <w:rPr>
          <w:rFonts w:ascii="Arial" w:hAnsi="Arial" w:cs="Arial"/>
          <w:vanish/>
          <w:color w:val="000000" w:themeColor="text1"/>
        </w:rPr>
      </w:pPr>
    </w:p>
    <w:p w14:paraId="552F829D" w14:textId="77777777" w:rsidR="00F35F1C" w:rsidRPr="00F35F1C" w:rsidRDefault="00F35F1C" w:rsidP="00F35F1C">
      <w:pPr>
        <w:pStyle w:val="ListParagraph"/>
        <w:numPr>
          <w:ilvl w:val="1"/>
          <w:numId w:val="20"/>
        </w:numPr>
        <w:rPr>
          <w:rFonts w:ascii="Arial" w:hAnsi="Arial" w:cs="Arial"/>
          <w:vanish/>
          <w:color w:val="000000" w:themeColor="text1"/>
        </w:rPr>
      </w:pPr>
    </w:p>
    <w:p w14:paraId="53257B71" w14:textId="77777777" w:rsidR="00F35F1C" w:rsidRPr="00F35F1C" w:rsidRDefault="00F35F1C" w:rsidP="00F35F1C">
      <w:pPr>
        <w:pStyle w:val="ListParagraph"/>
        <w:numPr>
          <w:ilvl w:val="1"/>
          <w:numId w:val="20"/>
        </w:numPr>
        <w:rPr>
          <w:rFonts w:ascii="Arial" w:hAnsi="Arial" w:cs="Arial"/>
          <w:vanish/>
          <w:color w:val="000000" w:themeColor="text1"/>
        </w:rPr>
      </w:pPr>
    </w:p>
    <w:p w14:paraId="184F4A20" w14:textId="77777777" w:rsidR="00F35F1C" w:rsidRPr="00F35F1C" w:rsidRDefault="00F35F1C" w:rsidP="00F35F1C">
      <w:pPr>
        <w:pStyle w:val="ListParagraph"/>
        <w:numPr>
          <w:ilvl w:val="1"/>
          <w:numId w:val="20"/>
        </w:numPr>
        <w:rPr>
          <w:rFonts w:ascii="Arial" w:hAnsi="Arial" w:cs="Arial"/>
          <w:vanish/>
          <w:color w:val="000000" w:themeColor="text1"/>
        </w:rPr>
      </w:pPr>
    </w:p>
    <w:p w14:paraId="61C995DA" w14:textId="77777777" w:rsidR="00F35F1C" w:rsidRPr="00F35F1C" w:rsidRDefault="00F35F1C" w:rsidP="00F35F1C">
      <w:pPr>
        <w:pStyle w:val="ListParagraph"/>
        <w:numPr>
          <w:ilvl w:val="1"/>
          <w:numId w:val="20"/>
        </w:numPr>
        <w:rPr>
          <w:rFonts w:ascii="Arial" w:hAnsi="Arial" w:cs="Arial"/>
          <w:vanish/>
          <w:color w:val="000000" w:themeColor="text1"/>
        </w:rPr>
      </w:pPr>
    </w:p>
    <w:p w14:paraId="0681C08F" w14:textId="77777777" w:rsidR="00F35F1C" w:rsidRPr="00F35F1C" w:rsidRDefault="00F35F1C" w:rsidP="00F35F1C">
      <w:pPr>
        <w:pStyle w:val="ListParagraph"/>
        <w:numPr>
          <w:ilvl w:val="1"/>
          <w:numId w:val="20"/>
        </w:numPr>
        <w:rPr>
          <w:rFonts w:ascii="Arial" w:hAnsi="Arial" w:cs="Arial"/>
          <w:vanish/>
          <w:color w:val="000000" w:themeColor="text1"/>
        </w:rPr>
      </w:pPr>
    </w:p>
    <w:p w14:paraId="2EE91A2F" w14:textId="77777777" w:rsidR="00F35F1C" w:rsidRPr="00F35F1C" w:rsidRDefault="00F35F1C" w:rsidP="00F35F1C">
      <w:pPr>
        <w:pStyle w:val="ListParagraph"/>
        <w:numPr>
          <w:ilvl w:val="1"/>
          <w:numId w:val="20"/>
        </w:numPr>
        <w:rPr>
          <w:rFonts w:ascii="Arial" w:hAnsi="Arial" w:cs="Arial"/>
          <w:vanish/>
          <w:color w:val="000000" w:themeColor="text1"/>
        </w:rPr>
      </w:pPr>
    </w:p>
    <w:p w14:paraId="363A3A8C" w14:textId="77777777" w:rsidR="00F35F1C" w:rsidRPr="00F35F1C" w:rsidRDefault="00F35F1C" w:rsidP="00F35F1C">
      <w:pPr>
        <w:pStyle w:val="ListParagraph"/>
        <w:numPr>
          <w:ilvl w:val="1"/>
          <w:numId w:val="20"/>
        </w:numPr>
        <w:rPr>
          <w:rFonts w:ascii="Arial" w:hAnsi="Arial" w:cs="Arial"/>
          <w:vanish/>
          <w:color w:val="000000" w:themeColor="text1"/>
        </w:rPr>
      </w:pPr>
    </w:p>
    <w:p w14:paraId="4F6B159E" w14:textId="77777777" w:rsidR="00F35F1C" w:rsidRPr="00F35F1C" w:rsidRDefault="00F35F1C" w:rsidP="00F35F1C">
      <w:pPr>
        <w:pStyle w:val="ListParagraph"/>
        <w:numPr>
          <w:ilvl w:val="1"/>
          <w:numId w:val="20"/>
        </w:numPr>
        <w:rPr>
          <w:rFonts w:ascii="Arial" w:hAnsi="Arial" w:cs="Arial"/>
          <w:vanish/>
          <w:color w:val="000000" w:themeColor="text1"/>
        </w:rPr>
      </w:pPr>
    </w:p>
    <w:p w14:paraId="77EDFE59" w14:textId="77777777" w:rsidR="00F35F1C" w:rsidRPr="00F35F1C" w:rsidRDefault="00F35F1C" w:rsidP="00F35F1C">
      <w:pPr>
        <w:pStyle w:val="ListParagraph"/>
        <w:numPr>
          <w:ilvl w:val="1"/>
          <w:numId w:val="20"/>
        </w:numPr>
        <w:rPr>
          <w:rFonts w:ascii="Arial" w:hAnsi="Arial" w:cs="Arial"/>
          <w:vanish/>
          <w:color w:val="000000" w:themeColor="text1"/>
        </w:rPr>
      </w:pPr>
    </w:p>
    <w:p w14:paraId="39806C0E" w14:textId="77777777" w:rsidR="00F35F1C" w:rsidRPr="00F35F1C" w:rsidRDefault="00F35F1C" w:rsidP="00F35F1C">
      <w:pPr>
        <w:pStyle w:val="ListParagraph"/>
        <w:numPr>
          <w:ilvl w:val="1"/>
          <w:numId w:val="20"/>
        </w:numPr>
        <w:rPr>
          <w:rFonts w:ascii="Arial" w:hAnsi="Arial" w:cs="Arial"/>
          <w:vanish/>
          <w:color w:val="000000" w:themeColor="text1"/>
        </w:rPr>
      </w:pPr>
    </w:p>
    <w:p w14:paraId="32266E21" w14:textId="77777777" w:rsidR="00F35F1C" w:rsidRPr="00F35F1C" w:rsidRDefault="00F35F1C" w:rsidP="00F35F1C">
      <w:pPr>
        <w:pStyle w:val="ListParagraph"/>
        <w:numPr>
          <w:ilvl w:val="1"/>
          <w:numId w:val="20"/>
        </w:numPr>
        <w:rPr>
          <w:rFonts w:ascii="Arial" w:hAnsi="Arial" w:cs="Arial"/>
          <w:vanish/>
          <w:color w:val="000000" w:themeColor="text1"/>
        </w:rPr>
      </w:pPr>
    </w:p>
    <w:p w14:paraId="656CDC17" w14:textId="77777777" w:rsidR="00F35F1C" w:rsidRPr="00F35F1C" w:rsidRDefault="00F35F1C" w:rsidP="00F35F1C">
      <w:pPr>
        <w:pStyle w:val="ListParagraph"/>
        <w:numPr>
          <w:ilvl w:val="1"/>
          <w:numId w:val="20"/>
        </w:numPr>
        <w:rPr>
          <w:rFonts w:ascii="Arial" w:hAnsi="Arial" w:cs="Arial"/>
          <w:vanish/>
          <w:color w:val="000000" w:themeColor="text1"/>
        </w:rPr>
      </w:pPr>
    </w:p>
    <w:p w14:paraId="05C14791" w14:textId="77777777" w:rsidR="00F35F1C" w:rsidRPr="00F35F1C" w:rsidRDefault="00F35F1C" w:rsidP="00F35F1C">
      <w:pPr>
        <w:pStyle w:val="ListParagraph"/>
        <w:numPr>
          <w:ilvl w:val="1"/>
          <w:numId w:val="20"/>
        </w:numPr>
        <w:rPr>
          <w:rFonts w:ascii="Arial" w:hAnsi="Arial" w:cs="Arial"/>
          <w:vanish/>
          <w:color w:val="000000" w:themeColor="text1"/>
        </w:rPr>
      </w:pPr>
    </w:p>
    <w:p w14:paraId="3FC7195A" w14:textId="77777777" w:rsidR="00F35F1C" w:rsidRPr="00F35F1C" w:rsidRDefault="00F35F1C" w:rsidP="00F35F1C">
      <w:pPr>
        <w:pStyle w:val="ListParagraph"/>
        <w:numPr>
          <w:ilvl w:val="1"/>
          <w:numId w:val="20"/>
        </w:numPr>
        <w:rPr>
          <w:rFonts w:ascii="Arial" w:hAnsi="Arial" w:cs="Arial"/>
          <w:vanish/>
          <w:color w:val="000000" w:themeColor="text1"/>
        </w:rPr>
      </w:pPr>
    </w:p>
    <w:p w14:paraId="144C97CC" w14:textId="77777777" w:rsidR="00F35F1C" w:rsidRPr="00F35F1C" w:rsidRDefault="00F35F1C" w:rsidP="00F35F1C">
      <w:pPr>
        <w:pStyle w:val="ListParagraph"/>
        <w:numPr>
          <w:ilvl w:val="1"/>
          <w:numId w:val="20"/>
        </w:numPr>
        <w:rPr>
          <w:rFonts w:ascii="Arial" w:hAnsi="Arial" w:cs="Arial"/>
          <w:vanish/>
          <w:color w:val="000000" w:themeColor="text1"/>
        </w:rPr>
      </w:pPr>
    </w:p>
    <w:p w14:paraId="0D4EEE4B" w14:textId="77777777" w:rsidR="00F35F1C" w:rsidRPr="00F35F1C" w:rsidRDefault="00F35F1C" w:rsidP="00F35F1C">
      <w:pPr>
        <w:pStyle w:val="ListParagraph"/>
        <w:numPr>
          <w:ilvl w:val="1"/>
          <w:numId w:val="20"/>
        </w:numPr>
        <w:rPr>
          <w:rFonts w:ascii="Arial" w:hAnsi="Arial" w:cs="Arial"/>
          <w:vanish/>
          <w:color w:val="000000" w:themeColor="text1"/>
        </w:rPr>
      </w:pPr>
    </w:p>
    <w:p w14:paraId="4C296D5E" w14:textId="77777777" w:rsidR="00F35F1C" w:rsidRPr="00F35F1C" w:rsidRDefault="00F35F1C" w:rsidP="00F35F1C">
      <w:pPr>
        <w:pStyle w:val="ListParagraph"/>
        <w:numPr>
          <w:ilvl w:val="1"/>
          <w:numId w:val="20"/>
        </w:numPr>
        <w:rPr>
          <w:rFonts w:ascii="Arial" w:hAnsi="Arial" w:cs="Arial"/>
          <w:vanish/>
          <w:color w:val="000000" w:themeColor="text1"/>
        </w:rPr>
      </w:pPr>
    </w:p>
    <w:p w14:paraId="2AEAA743" w14:textId="77777777" w:rsidR="00F35F1C" w:rsidRPr="00F35F1C" w:rsidRDefault="00F35F1C" w:rsidP="00F35F1C">
      <w:pPr>
        <w:pStyle w:val="ListParagraph"/>
        <w:numPr>
          <w:ilvl w:val="1"/>
          <w:numId w:val="20"/>
        </w:numPr>
        <w:rPr>
          <w:rFonts w:ascii="Arial" w:hAnsi="Arial" w:cs="Arial"/>
          <w:vanish/>
          <w:color w:val="000000" w:themeColor="text1"/>
        </w:rPr>
      </w:pPr>
    </w:p>
    <w:p w14:paraId="7F71E2BD" w14:textId="6C559965" w:rsidR="004F2A39" w:rsidRPr="00A32A8A" w:rsidRDefault="004F2A39" w:rsidP="00F35F1C">
      <w:pPr>
        <w:pStyle w:val="ListParagraph"/>
        <w:numPr>
          <w:ilvl w:val="1"/>
          <w:numId w:val="20"/>
        </w:numPr>
        <w:ind w:left="720" w:hanging="720"/>
        <w:rPr>
          <w:rFonts w:ascii="Arial" w:hAnsi="Arial" w:cs="Arial"/>
          <w:color w:val="000000" w:themeColor="text1"/>
        </w:rPr>
      </w:pPr>
      <w:r w:rsidRPr="00A32A8A">
        <w:rPr>
          <w:rFonts w:ascii="Arial" w:hAnsi="Arial" w:cs="Arial"/>
          <w:color w:val="000000" w:themeColor="text1"/>
        </w:rPr>
        <w:t xml:space="preserve">It is agreed that </w:t>
      </w:r>
      <w:r w:rsidR="00AE0083" w:rsidRPr="00A32A8A">
        <w:rPr>
          <w:rFonts w:ascii="Arial" w:hAnsi="Arial" w:cs="Arial"/>
          <w:color w:val="000000" w:themeColor="text1"/>
        </w:rPr>
        <w:t xml:space="preserve">CDC and EHDC will </w:t>
      </w:r>
      <w:r w:rsidR="00AE0083">
        <w:rPr>
          <w:rFonts w:ascii="Arial" w:hAnsi="Arial" w:cs="Arial"/>
          <w:color w:val="000000" w:themeColor="text1"/>
        </w:rPr>
        <w:t xml:space="preserve">continue, </w:t>
      </w:r>
      <w:r w:rsidR="00AE0083" w:rsidRPr="00A32A8A">
        <w:rPr>
          <w:rFonts w:ascii="Arial" w:hAnsi="Arial" w:cs="Arial"/>
          <w:color w:val="000000" w:themeColor="text1"/>
        </w:rPr>
        <w:t>through existing duty to cooperate arrangements</w:t>
      </w:r>
      <w:r w:rsidR="00AE0083">
        <w:rPr>
          <w:rFonts w:ascii="Arial" w:hAnsi="Arial" w:cs="Arial"/>
          <w:color w:val="000000" w:themeColor="text1"/>
        </w:rPr>
        <w:t>,</w:t>
      </w:r>
      <w:r w:rsidR="00AE0083" w:rsidRPr="00A32A8A">
        <w:rPr>
          <w:rFonts w:ascii="Arial" w:hAnsi="Arial" w:cs="Arial"/>
          <w:color w:val="000000" w:themeColor="text1"/>
        </w:rPr>
        <w:t xml:space="preserve"> to work together to consider whether and how unmet </w:t>
      </w:r>
      <w:r w:rsidR="00AE0083">
        <w:rPr>
          <w:rFonts w:ascii="Arial" w:hAnsi="Arial" w:cs="Arial"/>
          <w:color w:val="000000" w:themeColor="text1"/>
        </w:rPr>
        <w:t xml:space="preserve">Gypsy and Traveller and Travelling Showpeople </w:t>
      </w:r>
      <w:r w:rsidR="00970FB8">
        <w:rPr>
          <w:rFonts w:ascii="Arial" w:hAnsi="Arial" w:cs="Arial"/>
          <w:color w:val="000000" w:themeColor="text1"/>
        </w:rPr>
        <w:t xml:space="preserve">accommodation </w:t>
      </w:r>
      <w:r w:rsidR="00AE0083" w:rsidRPr="00A32A8A">
        <w:rPr>
          <w:rFonts w:ascii="Arial" w:hAnsi="Arial" w:cs="Arial"/>
          <w:color w:val="000000" w:themeColor="text1"/>
        </w:rPr>
        <w:t>needs can be met.</w:t>
      </w:r>
    </w:p>
    <w:p w14:paraId="57A97D8E" w14:textId="7C041A0E" w:rsidR="00C1173F" w:rsidRDefault="00C1173F" w:rsidP="005F31DD">
      <w:pPr>
        <w:pStyle w:val="ListParagraph"/>
        <w:rPr>
          <w:rFonts w:ascii="Arial" w:hAnsi="Arial" w:cs="Arial"/>
          <w:color w:val="000000" w:themeColor="text1"/>
        </w:rPr>
      </w:pPr>
    </w:p>
    <w:p w14:paraId="79610B74" w14:textId="31B7B77B" w:rsidR="005F31DD" w:rsidRDefault="005F31DD" w:rsidP="005F31DD">
      <w:pPr>
        <w:pStyle w:val="ListParagraph"/>
        <w:ind w:left="360" w:firstLine="360"/>
        <w:rPr>
          <w:rFonts w:ascii="Arial" w:hAnsi="Arial" w:cs="Arial"/>
          <w:b/>
          <w:bCs/>
          <w:color w:val="000000" w:themeColor="text1"/>
        </w:rPr>
      </w:pPr>
      <w:r w:rsidRPr="00984AF6">
        <w:rPr>
          <w:rFonts w:ascii="Arial" w:hAnsi="Arial" w:cs="Arial"/>
          <w:b/>
          <w:bCs/>
          <w:color w:val="000000" w:themeColor="text1"/>
        </w:rPr>
        <w:t>Transport impacts</w:t>
      </w:r>
    </w:p>
    <w:p w14:paraId="160217EF" w14:textId="77777777" w:rsidR="009F65E7" w:rsidRDefault="009F65E7" w:rsidP="005F31DD">
      <w:pPr>
        <w:pStyle w:val="ListParagraph"/>
        <w:ind w:left="360" w:firstLine="360"/>
        <w:rPr>
          <w:rFonts w:ascii="Arial" w:hAnsi="Arial" w:cs="Arial"/>
          <w:b/>
          <w:bCs/>
          <w:color w:val="000000" w:themeColor="text1"/>
        </w:rPr>
      </w:pPr>
    </w:p>
    <w:p w14:paraId="1B014CE4" w14:textId="77777777" w:rsidR="005F31DD" w:rsidRPr="00094966" w:rsidRDefault="005F31DD" w:rsidP="005F31DD">
      <w:pPr>
        <w:pStyle w:val="ListParagraph"/>
        <w:numPr>
          <w:ilvl w:val="1"/>
          <w:numId w:val="17"/>
        </w:numPr>
        <w:rPr>
          <w:rFonts w:ascii="Arial" w:hAnsi="Arial" w:cs="Arial"/>
          <w:vanish/>
          <w:color w:val="000000" w:themeColor="text1"/>
        </w:rPr>
      </w:pPr>
    </w:p>
    <w:p w14:paraId="1BEF8219" w14:textId="77777777" w:rsidR="005F31DD" w:rsidRPr="00094966" w:rsidRDefault="005F31DD" w:rsidP="005F31DD">
      <w:pPr>
        <w:pStyle w:val="ListParagraph"/>
        <w:numPr>
          <w:ilvl w:val="1"/>
          <w:numId w:val="17"/>
        </w:numPr>
        <w:rPr>
          <w:rFonts w:ascii="Arial" w:hAnsi="Arial" w:cs="Arial"/>
          <w:vanish/>
          <w:color w:val="000000" w:themeColor="text1"/>
        </w:rPr>
      </w:pPr>
    </w:p>
    <w:p w14:paraId="4E5EC68F" w14:textId="77777777" w:rsidR="005F31DD" w:rsidRPr="00094966" w:rsidRDefault="005F31DD" w:rsidP="005F31DD">
      <w:pPr>
        <w:pStyle w:val="ListParagraph"/>
        <w:numPr>
          <w:ilvl w:val="1"/>
          <w:numId w:val="17"/>
        </w:numPr>
        <w:rPr>
          <w:rFonts w:ascii="Arial" w:hAnsi="Arial" w:cs="Arial"/>
          <w:vanish/>
          <w:color w:val="000000" w:themeColor="text1"/>
        </w:rPr>
      </w:pPr>
    </w:p>
    <w:p w14:paraId="24F42EBF" w14:textId="77777777" w:rsidR="005F31DD" w:rsidRPr="00094966" w:rsidRDefault="005F31DD" w:rsidP="005F31DD">
      <w:pPr>
        <w:pStyle w:val="ListParagraph"/>
        <w:numPr>
          <w:ilvl w:val="1"/>
          <w:numId w:val="17"/>
        </w:numPr>
        <w:rPr>
          <w:rFonts w:ascii="Arial" w:hAnsi="Arial" w:cs="Arial"/>
          <w:vanish/>
          <w:color w:val="000000" w:themeColor="text1"/>
        </w:rPr>
      </w:pPr>
    </w:p>
    <w:p w14:paraId="46B22436" w14:textId="77777777" w:rsidR="005F31DD" w:rsidRPr="00094966" w:rsidRDefault="005F31DD" w:rsidP="005F31DD">
      <w:pPr>
        <w:pStyle w:val="ListParagraph"/>
        <w:numPr>
          <w:ilvl w:val="1"/>
          <w:numId w:val="17"/>
        </w:numPr>
        <w:rPr>
          <w:rFonts w:ascii="Arial" w:hAnsi="Arial" w:cs="Arial"/>
          <w:vanish/>
          <w:color w:val="000000" w:themeColor="text1"/>
        </w:rPr>
      </w:pPr>
    </w:p>
    <w:p w14:paraId="3B2408C1" w14:textId="2902C64E" w:rsidR="005F31DD" w:rsidRPr="00F35F1C" w:rsidRDefault="005F31DD" w:rsidP="00146ECC">
      <w:pPr>
        <w:pStyle w:val="ListParagraph"/>
        <w:numPr>
          <w:ilvl w:val="1"/>
          <w:numId w:val="21"/>
        </w:numPr>
        <w:ind w:left="720" w:hanging="720"/>
        <w:rPr>
          <w:rFonts w:cs="Arial"/>
          <w:color w:val="000000" w:themeColor="text1"/>
          <w:sz w:val="20"/>
          <w:szCs w:val="20"/>
        </w:rPr>
      </w:pPr>
      <w:r w:rsidRPr="00F35F1C">
        <w:rPr>
          <w:rFonts w:ascii="Arial" w:hAnsi="Arial" w:cs="Arial"/>
        </w:rPr>
        <w:t xml:space="preserve">CDC has undertaken several transport studies of both the proposed development sites and strategic housing numbers proposed in the Chichester Local Plan to understand the impacts on the highway network in the plan area and surrounding area.  The studies have identified that a </w:t>
      </w:r>
      <w:r w:rsidR="00F35F1C">
        <w:rPr>
          <w:rFonts w:ascii="Arial" w:hAnsi="Arial" w:cs="Arial"/>
        </w:rPr>
        <w:t xml:space="preserve">package of measures </w:t>
      </w:r>
      <w:r w:rsidRPr="00F35F1C">
        <w:rPr>
          <w:rFonts w:ascii="Arial" w:hAnsi="Arial" w:cs="Arial"/>
        </w:rPr>
        <w:t xml:space="preserve">will be required to mitigate the impact of the development now planned in this Local Plan. </w:t>
      </w:r>
    </w:p>
    <w:p w14:paraId="7070A57C" w14:textId="77777777" w:rsidR="005F31DD" w:rsidRPr="00F35F1C" w:rsidRDefault="005F31DD" w:rsidP="005F31DD">
      <w:pPr>
        <w:pStyle w:val="ListParagraph"/>
        <w:rPr>
          <w:rFonts w:cs="Arial"/>
          <w:color w:val="000000" w:themeColor="text1"/>
          <w:sz w:val="20"/>
          <w:szCs w:val="20"/>
        </w:rPr>
      </w:pPr>
    </w:p>
    <w:p w14:paraId="2C8969EE" w14:textId="7A3A3A0C" w:rsidR="005F31DD" w:rsidRPr="00F35F1C" w:rsidRDefault="005F31DD" w:rsidP="00AE0083">
      <w:pPr>
        <w:pStyle w:val="ListParagraph"/>
        <w:numPr>
          <w:ilvl w:val="1"/>
          <w:numId w:val="21"/>
        </w:numPr>
        <w:ind w:left="720" w:hanging="720"/>
        <w:rPr>
          <w:rFonts w:cs="Arial"/>
          <w:color w:val="000000" w:themeColor="text1"/>
          <w:sz w:val="20"/>
          <w:szCs w:val="20"/>
        </w:rPr>
      </w:pPr>
      <w:r w:rsidRPr="00F35F1C">
        <w:rPr>
          <w:rFonts w:ascii="Arial" w:hAnsi="Arial" w:cs="Arial"/>
        </w:rPr>
        <w:t>The Preferred Approach Local Plan was accompanied by a Transport Study (2018), which modelled three scenarios based on different levels of growth including the scale of development envisaged in the Preferred Approach Plan (650dpa</w:t>
      </w:r>
      <w:r w:rsidRPr="00F35F1C">
        <w:rPr>
          <w:rStyle w:val="FootnoteReference"/>
          <w:rFonts w:ascii="Arial" w:hAnsi="Arial" w:cs="Arial"/>
        </w:rPr>
        <w:footnoteReference w:id="7"/>
      </w:r>
      <w:r w:rsidRPr="00F35F1C">
        <w:rPr>
          <w:rFonts w:ascii="Arial" w:hAnsi="Arial" w:cs="Arial"/>
        </w:rPr>
        <w:t xml:space="preserve">) over the period to 2035.  The committed development and mitigations within the administrative neighbouring authorities were included in the </w:t>
      </w:r>
      <w:r w:rsidRPr="00F35F1C">
        <w:rPr>
          <w:rFonts w:ascii="Arial" w:hAnsi="Arial" w:cs="Arial"/>
          <w:bCs/>
        </w:rPr>
        <w:t>transport modelling Reference Case or</w:t>
      </w:r>
      <w:r w:rsidR="00AE0083" w:rsidRPr="00F35F1C">
        <w:rPr>
          <w:rFonts w:ascii="Arial" w:hAnsi="Arial" w:cs="Arial"/>
          <w:bCs/>
        </w:rPr>
        <w:t>, as in the case of EHDC,</w:t>
      </w:r>
      <w:r w:rsidRPr="00F35F1C">
        <w:rPr>
          <w:rFonts w:ascii="Arial" w:hAnsi="Arial" w:cs="Arial"/>
          <w:bCs/>
        </w:rPr>
        <w:t xml:space="preserve"> the projected demands included in the background growth of future travel demand.</w:t>
      </w:r>
      <w:r w:rsidR="00F35F1C">
        <w:rPr>
          <w:rFonts w:ascii="Arial" w:hAnsi="Arial" w:cs="Arial"/>
          <w:bCs/>
        </w:rPr>
        <w:t xml:space="preserve">  No specific highway impacts were identified in respect of East Hampshire.</w:t>
      </w:r>
    </w:p>
    <w:p w14:paraId="7B9E170E" w14:textId="0A041D30" w:rsidR="005F31DD" w:rsidRPr="00F35F1C" w:rsidRDefault="005F31DD" w:rsidP="00146ECC">
      <w:pPr>
        <w:pStyle w:val="ListParagraph"/>
        <w:rPr>
          <w:rFonts w:cs="Arial"/>
          <w:color w:val="000000" w:themeColor="text1"/>
          <w:sz w:val="20"/>
          <w:szCs w:val="20"/>
        </w:rPr>
      </w:pPr>
      <w:r w:rsidRPr="00F35F1C">
        <w:rPr>
          <w:rFonts w:ascii="Arial" w:hAnsi="Arial" w:cs="Arial"/>
          <w:color w:val="000000" w:themeColor="text1"/>
        </w:rPr>
        <w:t xml:space="preserve"> </w:t>
      </w:r>
    </w:p>
    <w:p w14:paraId="1B203B52" w14:textId="274FDD9E" w:rsidR="005F31DD" w:rsidRPr="00F35F1C" w:rsidRDefault="00DC447C" w:rsidP="00AE0083">
      <w:pPr>
        <w:pStyle w:val="ListParagraph"/>
        <w:numPr>
          <w:ilvl w:val="1"/>
          <w:numId w:val="21"/>
        </w:numPr>
        <w:ind w:left="720" w:hanging="720"/>
        <w:rPr>
          <w:rFonts w:cs="Arial"/>
          <w:color w:val="000000" w:themeColor="text1"/>
          <w:sz w:val="20"/>
          <w:szCs w:val="20"/>
        </w:rPr>
      </w:pPr>
      <w:r>
        <w:rPr>
          <w:rFonts w:ascii="Arial" w:hAnsi="Arial" w:cs="Arial"/>
          <w:color w:val="000000" w:themeColor="text1"/>
        </w:rPr>
        <w:t>During 2022, f</w:t>
      </w:r>
      <w:r w:rsidR="005F31DD" w:rsidRPr="00F35F1C">
        <w:rPr>
          <w:rFonts w:ascii="Arial" w:hAnsi="Arial" w:cs="Arial"/>
          <w:color w:val="000000" w:themeColor="text1"/>
        </w:rPr>
        <w:t xml:space="preserve">urther transport modelling </w:t>
      </w:r>
      <w:r w:rsidR="00F35F1C">
        <w:rPr>
          <w:rFonts w:ascii="Arial" w:hAnsi="Arial" w:cs="Arial"/>
          <w:color w:val="000000" w:themeColor="text1"/>
        </w:rPr>
        <w:t xml:space="preserve">of the proposed housing requirement and distribution was </w:t>
      </w:r>
      <w:r w:rsidR="005F31DD" w:rsidRPr="00F35F1C">
        <w:rPr>
          <w:rFonts w:ascii="Arial" w:hAnsi="Arial" w:cs="Arial"/>
          <w:color w:val="000000" w:themeColor="text1"/>
        </w:rPr>
        <w:t xml:space="preserve">undertaken </w:t>
      </w:r>
      <w:r w:rsidR="00F35F1C">
        <w:rPr>
          <w:rFonts w:ascii="Arial" w:hAnsi="Arial" w:cs="Arial"/>
          <w:color w:val="000000" w:themeColor="text1"/>
        </w:rPr>
        <w:t xml:space="preserve">(Transport Study, 2023) </w:t>
      </w:r>
      <w:r w:rsidR="005F31DD" w:rsidRPr="00F35F1C">
        <w:rPr>
          <w:rFonts w:ascii="Arial" w:hAnsi="Arial" w:cs="Arial"/>
          <w:color w:val="000000" w:themeColor="text1"/>
        </w:rPr>
        <w:t>looking over an extended time horizon to cover the plan period to 2039.</w:t>
      </w:r>
      <w:r w:rsidR="00146ECC">
        <w:rPr>
          <w:rFonts w:ascii="Arial" w:hAnsi="Arial" w:cs="Arial"/>
          <w:color w:val="000000" w:themeColor="text1"/>
        </w:rPr>
        <w:t xml:space="preserve">  </w:t>
      </w:r>
      <w:r w:rsidR="005F31DD" w:rsidRPr="00F35F1C">
        <w:rPr>
          <w:rFonts w:ascii="Arial" w:hAnsi="Arial" w:cs="Arial"/>
        </w:rPr>
        <w:t xml:space="preserve">However, the findings in relation to the impact on </w:t>
      </w:r>
      <w:r w:rsidR="00F35F1C">
        <w:rPr>
          <w:rFonts w:ascii="Arial" w:hAnsi="Arial" w:cs="Arial"/>
        </w:rPr>
        <w:t xml:space="preserve">East Hampshire </w:t>
      </w:r>
      <w:r w:rsidR="005F31DD" w:rsidRPr="00F35F1C">
        <w:rPr>
          <w:rFonts w:ascii="Arial" w:hAnsi="Arial" w:cs="Arial"/>
        </w:rPr>
        <w:t>remain unchanged from the 2018 Transport Study.</w:t>
      </w:r>
    </w:p>
    <w:p w14:paraId="2D715424" w14:textId="77777777" w:rsidR="005F31DD" w:rsidRPr="005F31DD" w:rsidRDefault="005F31DD" w:rsidP="005F31DD">
      <w:pPr>
        <w:pStyle w:val="ListParagraph"/>
        <w:rPr>
          <w:rFonts w:cs="Arial"/>
          <w:color w:val="000000" w:themeColor="text1"/>
          <w:sz w:val="20"/>
          <w:szCs w:val="20"/>
        </w:rPr>
      </w:pPr>
    </w:p>
    <w:p w14:paraId="6DFCB4AF" w14:textId="77777777" w:rsidR="005F31DD" w:rsidRDefault="005F31DD" w:rsidP="005F31DD">
      <w:pPr>
        <w:pStyle w:val="ListParagraph"/>
        <w:ind w:left="360" w:firstLine="360"/>
        <w:rPr>
          <w:rFonts w:ascii="Arial" w:hAnsi="Arial" w:cs="Arial"/>
          <w:i/>
          <w:iCs/>
          <w:color w:val="000000" w:themeColor="text1"/>
        </w:rPr>
      </w:pPr>
      <w:r>
        <w:rPr>
          <w:rFonts w:ascii="Arial" w:hAnsi="Arial" w:cs="Arial"/>
          <w:i/>
          <w:iCs/>
          <w:color w:val="000000" w:themeColor="text1"/>
        </w:rPr>
        <w:t>Areas of agreement</w:t>
      </w:r>
    </w:p>
    <w:p w14:paraId="7384C958" w14:textId="5E1AF9E7" w:rsidR="005F31DD" w:rsidRDefault="005F31DD" w:rsidP="00AE0083">
      <w:pPr>
        <w:pStyle w:val="ListParagraph"/>
        <w:numPr>
          <w:ilvl w:val="1"/>
          <w:numId w:val="21"/>
        </w:numPr>
        <w:ind w:left="720" w:hanging="720"/>
        <w:rPr>
          <w:rFonts w:ascii="Arial" w:hAnsi="Arial" w:cs="Arial"/>
          <w:color w:val="000000" w:themeColor="text1"/>
        </w:rPr>
      </w:pPr>
      <w:r>
        <w:rPr>
          <w:rFonts w:ascii="Arial" w:hAnsi="Arial" w:cs="Arial"/>
          <w:color w:val="000000" w:themeColor="text1"/>
        </w:rPr>
        <w:t xml:space="preserve">The parties agree that the transport evidence prepared for the Chichester Local Plan has not identified </w:t>
      </w:r>
      <w:r w:rsidR="004F6D16">
        <w:rPr>
          <w:rFonts w:ascii="Arial" w:hAnsi="Arial" w:cs="Arial"/>
          <w:color w:val="000000" w:themeColor="text1"/>
        </w:rPr>
        <w:t xml:space="preserve">that development proposed in the Chichester Local Plan will result in </w:t>
      </w:r>
      <w:r>
        <w:rPr>
          <w:rFonts w:ascii="Arial" w:hAnsi="Arial" w:cs="Arial"/>
          <w:color w:val="000000" w:themeColor="text1"/>
        </w:rPr>
        <w:t xml:space="preserve">any severe impacts </w:t>
      </w:r>
      <w:r w:rsidR="004F6D16">
        <w:rPr>
          <w:rFonts w:ascii="Arial" w:hAnsi="Arial" w:cs="Arial"/>
          <w:color w:val="000000" w:themeColor="text1"/>
        </w:rPr>
        <w:t>on</w:t>
      </w:r>
      <w:r>
        <w:rPr>
          <w:rFonts w:ascii="Arial" w:hAnsi="Arial" w:cs="Arial"/>
          <w:color w:val="000000" w:themeColor="text1"/>
        </w:rPr>
        <w:t xml:space="preserve"> the highway network within </w:t>
      </w:r>
      <w:r w:rsidR="004D5C71">
        <w:rPr>
          <w:rFonts w:ascii="Arial" w:hAnsi="Arial" w:cs="Arial"/>
          <w:color w:val="000000" w:themeColor="text1"/>
        </w:rPr>
        <w:t xml:space="preserve">East </w:t>
      </w:r>
      <w:r>
        <w:rPr>
          <w:rFonts w:ascii="Arial" w:hAnsi="Arial" w:cs="Arial"/>
          <w:color w:val="000000" w:themeColor="text1"/>
        </w:rPr>
        <w:t>Hampshire.</w:t>
      </w:r>
    </w:p>
    <w:p w14:paraId="540446AF" w14:textId="706E4D82" w:rsidR="000E45A8" w:rsidRPr="000E45A8" w:rsidRDefault="000E45A8" w:rsidP="00F5459C">
      <w:pPr>
        <w:pStyle w:val="ListParagraph"/>
        <w:numPr>
          <w:ilvl w:val="1"/>
          <w:numId w:val="1"/>
        </w:numPr>
        <w:rPr>
          <w:rFonts w:ascii="Arial" w:hAnsi="Arial" w:cs="Arial"/>
          <w:vanish/>
          <w:color w:val="000000" w:themeColor="text1"/>
        </w:rPr>
      </w:pPr>
    </w:p>
    <w:p w14:paraId="7C69311B" w14:textId="07C37566" w:rsidR="009208F4" w:rsidRDefault="009208F4" w:rsidP="008272A3">
      <w:pPr>
        <w:pStyle w:val="ListParagraph"/>
        <w:rPr>
          <w:rFonts w:ascii="Arial" w:hAnsi="Arial" w:cs="Arial"/>
          <w:color w:val="000000" w:themeColor="text1"/>
        </w:rPr>
      </w:pPr>
    </w:p>
    <w:p w14:paraId="707B7D74" w14:textId="4C88BC35" w:rsidR="00146ECC" w:rsidRDefault="00146ECC" w:rsidP="008272A3">
      <w:pPr>
        <w:pStyle w:val="ListParagraph"/>
        <w:rPr>
          <w:rFonts w:ascii="Arial" w:hAnsi="Arial" w:cs="Arial"/>
          <w:color w:val="000000" w:themeColor="text1"/>
        </w:rPr>
      </w:pPr>
    </w:p>
    <w:p w14:paraId="34A91AD7" w14:textId="45351935" w:rsidR="00146ECC" w:rsidRDefault="00146ECC" w:rsidP="008272A3">
      <w:pPr>
        <w:pStyle w:val="ListParagraph"/>
        <w:rPr>
          <w:rFonts w:ascii="Arial" w:hAnsi="Arial" w:cs="Arial"/>
          <w:color w:val="000000" w:themeColor="text1"/>
        </w:rPr>
      </w:pPr>
    </w:p>
    <w:p w14:paraId="2114E1BE" w14:textId="77777777" w:rsidR="00146ECC" w:rsidRDefault="00146ECC" w:rsidP="008272A3">
      <w:pPr>
        <w:pStyle w:val="ListParagraph"/>
        <w:rPr>
          <w:rFonts w:ascii="Arial" w:hAnsi="Arial" w:cs="Arial"/>
          <w:color w:val="000000" w:themeColor="text1"/>
        </w:rPr>
      </w:pPr>
    </w:p>
    <w:p w14:paraId="62E37E0F" w14:textId="541AF895" w:rsidR="005669BD" w:rsidRDefault="005C3FC9" w:rsidP="005669BD">
      <w:pPr>
        <w:pStyle w:val="ListParagraph"/>
        <w:numPr>
          <w:ilvl w:val="0"/>
          <w:numId w:val="2"/>
        </w:numPr>
        <w:ind w:left="720" w:hanging="720"/>
        <w:outlineLvl w:val="0"/>
        <w:rPr>
          <w:rFonts w:ascii="Arial" w:hAnsi="Arial" w:cs="Arial"/>
          <w:b/>
          <w:bCs/>
          <w:color w:val="000000" w:themeColor="text1"/>
          <w:sz w:val="24"/>
          <w:szCs w:val="24"/>
        </w:rPr>
      </w:pPr>
      <w:bookmarkStart w:id="9" w:name="_Toc153966264"/>
      <w:r>
        <w:rPr>
          <w:rFonts w:ascii="Arial" w:hAnsi="Arial" w:cs="Arial"/>
          <w:b/>
          <w:bCs/>
          <w:color w:val="000000" w:themeColor="text1"/>
          <w:sz w:val="24"/>
          <w:szCs w:val="24"/>
        </w:rPr>
        <w:lastRenderedPageBreak/>
        <w:t>N</w:t>
      </w:r>
      <w:r w:rsidR="005669BD" w:rsidRPr="005669BD">
        <w:rPr>
          <w:rFonts w:ascii="Arial" w:hAnsi="Arial" w:cs="Arial"/>
          <w:b/>
          <w:bCs/>
          <w:color w:val="000000" w:themeColor="text1"/>
          <w:sz w:val="24"/>
          <w:szCs w:val="24"/>
        </w:rPr>
        <w:t>itrate Neutrality</w:t>
      </w:r>
      <w:bookmarkEnd w:id="9"/>
    </w:p>
    <w:p w14:paraId="20B89FA7" w14:textId="77777777" w:rsidR="009F65E7" w:rsidRPr="005669BD" w:rsidRDefault="009F65E7" w:rsidP="005C3FC9">
      <w:pPr>
        <w:pStyle w:val="ListParagraph"/>
        <w:rPr>
          <w:rFonts w:ascii="Arial" w:hAnsi="Arial" w:cs="Arial"/>
          <w:b/>
          <w:bCs/>
          <w:color w:val="000000" w:themeColor="text1"/>
          <w:sz w:val="24"/>
          <w:szCs w:val="24"/>
        </w:rPr>
      </w:pPr>
    </w:p>
    <w:p w14:paraId="4CC1F3F2" w14:textId="433F4964" w:rsidR="005669BD" w:rsidRPr="005669BD" w:rsidRDefault="005669BD" w:rsidP="005669BD">
      <w:pPr>
        <w:pStyle w:val="ListParagraph"/>
        <w:numPr>
          <w:ilvl w:val="1"/>
          <w:numId w:val="23"/>
        </w:numPr>
        <w:ind w:left="709" w:hanging="709"/>
        <w:rPr>
          <w:rFonts w:ascii="Arial" w:hAnsi="Arial" w:cs="Arial"/>
          <w:color w:val="000000" w:themeColor="text1"/>
        </w:rPr>
      </w:pPr>
      <w:r w:rsidRPr="005669BD">
        <w:rPr>
          <w:rFonts w:ascii="Arial" w:hAnsi="Arial" w:cs="Arial"/>
          <w:color w:val="000000" w:themeColor="text1"/>
        </w:rPr>
        <w:t>The issue of increased amounts of nitrogen discharging into the Solent catchment (which within the Plan Area</w:t>
      </w:r>
      <w:r w:rsidR="00146ECC">
        <w:rPr>
          <w:rFonts w:ascii="Arial" w:hAnsi="Arial" w:cs="Arial"/>
          <w:color w:val="000000" w:themeColor="text1"/>
        </w:rPr>
        <w:t>s</w:t>
      </w:r>
      <w:r w:rsidRPr="005669BD">
        <w:rPr>
          <w:rFonts w:ascii="Arial" w:hAnsi="Arial" w:cs="Arial"/>
          <w:color w:val="000000" w:themeColor="text1"/>
        </w:rPr>
        <w:t xml:space="preserve"> include Chichester and Langstone Harbours Special Protection Areas) can have a significant harmful impact.  As a result, Natural England have advised that certain types of development need to be nutrient neutral to avoid detrimental harm to the ecology and conservation of the Harbours.</w:t>
      </w:r>
    </w:p>
    <w:p w14:paraId="47B85CF6" w14:textId="77777777" w:rsidR="005669BD" w:rsidRDefault="005669BD" w:rsidP="005669BD">
      <w:pPr>
        <w:pStyle w:val="ListParagraph"/>
        <w:ind w:left="0"/>
        <w:rPr>
          <w:rFonts w:ascii="Arial" w:hAnsi="Arial" w:cs="Arial"/>
        </w:rPr>
      </w:pPr>
    </w:p>
    <w:p w14:paraId="06D31F3D" w14:textId="489FF3FA" w:rsidR="005669BD" w:rsidRPr="007A03BF" w:rsidRDefault="005669BD" w:rsidP="00AD0ADF">
      <w:pPr>
        <w:pStyle w:val="ListParagraph"/>
        <w:numPr>
          <w:ilvl w:val="1"/>
          <w:numId w:val="23"/>
        </w:numPr>
        <w:ind w:left="709" w:hanging="709"/>
        <w:rPr>
          <w:rFonts w:ascii="Arial" w:hAnsi="Arial" w:cs="Arial"/>
        </w:rPr>
      </w:pPr>
      <w:r w:rsidRPr="007A03BF">
        <w:rPr>
          <w:rFonts w:ascii="Arial" w:hAnsi="Arial" w:cs="Arial"/>
        </w:rPr>
        <w:t xml:space="preserve">The </w:t>
      </w:r>
      <w:r w:rsidR="00B64626" w:rsidRPr="007A03BF">
        <w:rPr>
          <w:rFonts w:ascii="Arial" w:hAnsi="Arial" w:cs="Arial"/>
          <w:color w:val="000000" w:themeColor="text1"/>
        </w:rPr>
        <w:t xml:space="preserve">Regulation 19 </w:t>
      </w:r>
      <w:r w:rsidRPr="007A03BF">
        <w:rPr>
          <w:rFonts w:ascii="Arial" w:hAnsi="Arial" w:cs="Arial"/>
        </w:rPr>
        <w:t>Chichester Local Plan contains a policy (Policy NE19 Nutrient Neutrality) that seeks to ensure that any development within the Chichester and Langstone Harbours hydrological catchment resulting in a net gain in overnight accommodation must demonstrate that it will be nutrient neutral for the lifetime of the development</w:t>
      </w:r>
      <w:r w:rsidR="007A03BF" w:rsidRPr="007A03BF">
        <w:rPr>
          <w:rFonts w:ascii="Arial" w:hAnsi="Arial" w:cs="Arial"/>
        </w:rPr>
        <w:t xml:space="preserve">.  </w:t>
      </w:r>
      <w:r w:rsidRPr="007A03BF">
        <w:rPr>
          <w:rFonts w:ascii="Arial" w:hAnsi="Arial" w:cs="Arial"/>
        </w:rPr>
        <w:t xml:space="preserve">Development in Chichester has also been using a range of solutions to deliver nutrient mitigation including private schemes selling nutrient mitigation credits in the South Downs National Park.  A nutrient budget for the Local Plan has been prepared and considered as part of the Habitats Regulations Assessment of the Regulation 19 </w:t>
      </w:r>
      <w:r w:rsidR="00DC447C">
        <w:rPr>
          <w:rFonts w:ascii="Arial" w:hAnsi="Arial" w:cs="Arial"/>
        </w:rPr>
        <w:t xml:space="preserve">Chichester </w:t>
      </w:r>
      <w:r w:rsidRPr="007A03BF">
        <w:rPr>
          <w:rFonts w:ascii="Arial" w:hAnsi="Arial" w:cs="Arial"/>
        </w:rPr>
        <w:t xml:space="preserve">Local Plan. </w:t>
      </w:r>
    </w:p>
    <w:p w14:paraId="6C6220C7" w14:textId="77777777" w:rsidR="005669BD" w:rsidRDefault="005669BD" w:rsidP="005669BD">
      <w:pPr>
        <w:pStyle w:val="ListParagraph"/>
        <w:ind w:left="0"/>
        <w:rPr>
          <w:rFonts w:ascii="Arial" w:hAnsi="Arial" w:cs="Arial"/>
        </w:rPr>
      </w:pPr>
    </w:p>
    <w:p w14:paraId="0B906649" w14:textId="77777777" w:rsidR="005669BD" w:rsidRDefault="005669BD" w:rsidP="005669BD">
      <w:pPr>
        <w:pStyle w:val="ListParagraph"/>
        <w:numPr>
          <w:ilvl w:val="1"/>
          <w:numId w:val="23"/>
        </w:numPr>
        <w:ind w:left="709" w:hanging="709"/>
        <w:rPr>
          <w:rFonts w:ascii="Arial" w:hAnsi="Arial" w:cs="Arial"/>
        </w:rPr>
      </w:pPr>
      <w:r>
        <w:rPr>
          <w:rFonts w:ascii="Arial" w:hAnsi="Arial" w:cs="Arial"/>
        </w:rPr>
        <w:t xml:space="preserve">Although </w:t>
      </w:r>
      <w:r w:rsidRPr="005669BD">
        <w:rPr>
          <w:rFonts w:ascii="Arial" w:hAnsi="Arial" w:cs="Arial"/>
          <w:color w:val="000000" w:themeColor="text1"/>
        </w:rPr>
        <w:t>outside</w:t>
      </w:r>
      <w:r>
        <w:rPr>
          <w:rFonts w:ascii="Arial" w:hAnsi="Arial" w:cs="Arial"/>
        </w:rPr>
        <w:t xml:space="preserve"> the area covered by the Partnership for South Hampshire (</w:t>
      </w:r>
      <w:proofErr w:type="spellStart"/>
      <w:r>
        <w:rPr>
          <w:rFonts w:ascii="Arial" w:hAnsi="Arial" w:cs="Arial"/>
        </w:rPr>
        <w:t>PfSH</w:t>
      </w:r>
      <w:proofErr w:type="spellEnd"/>
      <w:r>
        <w:rPr>
          <w:rFonts w:ascii="Arial" w:hAnsi="Arial" w:cs="Arial"/>
        </w:rPr>
        <w:t xml:space="preserve">), of which EHDC are a member, CDC are involved in the </w:t>
      </w:r>
      <w:proofErr w:type="spellStart"/>
      <w:r>
        <w:rPr>
          <w:rFonts w:ascii="Arial" w:hAnsi="Arial" w:cs="Arial"/>
        </w:rPr>
        <w:t>PfSH</w:t>
      </w:r>
      <w:proofErr w:type="spellEnd"/>
      <w:r>
        <w:rPr>
          <w:rFonts w:ascii="Arial" w:hAnsi="Arial" w:cs="Arial"/>
        </w:rPr>
        <w:t xml:space="preserve"> Water Quality Working Group, which is co-ordinating a Solent wide solution to nutrient neutrality in the medium to long term.  CDC </w:t>
      </w:r>
      <w:proofErr w:type="gramStart"/>
      <w:r>
        <w:rPr>
          <w:rFonts w:ascii="Arial" w:hAnsi="Arial" w:cs="Arial"/>
        </w:rPr>
        <w:t>have also</w:t>
      </w:r>
      <w:proofErr w:type="gramEnd"/>
      <w:r>
        <w:rPr>
          <w:rFonts w:ascii="Arial" w:hAnsi="Arial" w:cs="Arial"/>
        </w:rPr>
        <w:t xml:space="preserve"> part funded </w:t>
      </w:r>
      <w:proofErr w:type="spellStart"/>
      <w:r>
        <w:rPr>
          <w:rFonts w:ascii="Arial" w:hAnsi="Arial" w:cs="Arial"/>
        </w:rPr>
        <w:t>PfSH’s</w:t>
      </w:r>
      <w:proofErr w:type="spellEnd"/>
      <w:r>
        <w:rPr>
          <w:rFonts w:ascii="Arial" w:hAnsi="Arial" w:cs="Arial"/>
        </w:rPr>
        <w:t xml:space="preserve"> appointment of a Strategic Environmental Planning team to coordinate progress on mitigation schemes.</w:t>
      </w:r>
    </w:p>
    <w:p w14:paraId="3DB0B8E4" w14:textId="77777777" w:rsidR="005669BD" w:rsidRDefault="005669BD" w:rsidP="005669BD">
      <w:pPr>
        <w:pStyle w:val="ListParagraph"/>
        <w:ind w:left="0"/>
        <w:rPr>
          <w:rFonts w:ascii="Arial" w:hAnsi="Arial" w:cs="Arial"/>
          <w:i/>
          <w:iCs/>
          <w:color w:val="000000" w:themeColor="text1"/>
        </w:rPr>
      </w:pPr>
    </w:p>
    <w:p w14:paraId="14BE82CF" w14:textId="77777777" w:rsidR="005669BD" w:rsidRDefault="005669BD" w:rsidP="005669BD">
      <w:pPr>
        <w:pStyle w:val="ListParagraph"/>
        <w:ind w:left="0" w:firstLine="709"/>
        <w:rPr>
          <w:rFonts w:ascii="Arial" w:hAnsi="Arial" w:cs="Arial"/>
          <w:i/>
          <w:iCs/>
          <w:color w:val="000000" w:themeColor="text1"/>
        </w:rPr>
      </w:pPr>
      <w:r>
        <w:rPr>
          <w:rFonts w:ascii="Arial" w:hAnsi="Arial" w:cs="Arial"/>
          <w:i/>
          <w:iCs/>
          <w:color w:val="000000" w:themeColor="text1"/>
        </w:rPr>
        <w:t>Areas of agreement</w:t>
      </w:r>
    </w:p>
    <w:p w14:paraId="4663ABE3" w14:textId="77777777" w:rsidR="0041135D" w:rsidRDefault="0041135D" w:rsidP="005669BD">
      <w:pPr>
        <w:pStyle w:val="ListParagraph"/>
        <w:ind w:left="0" w:firstLine="709"/>
        <w:rPr>
          <w:rFonts w:ascii="Arial" w:hAnsi="Arial" w:cs="Arial"/>
          <w:i/>
          <w:iCs/>
          <w:color w:val="000000" w:themeColor="text1"/>
        </w:rPr>
      </w:pPr>
    </w:p>
    <w:p w14:paraId="22889F08" w14:textId="40314F06" w:rsidR="005669BD" w:rsidRDefault="005669BD" w:rsidP="005669BD">
      <w:pPr>
        <w:pStyle w:val="ListParagraph"/>
        <w:numPr>
          <w:ilvl w:val="1"/>
          <w:numId w:val="23"/>
        </w:numPr>
        <w:ind w:left="709" w:hanging="709"/>
        <w:rPr>
          <w:rFonts w:ascii="Arial" w:hAnsi="Arial" w:cs="Arial"/>
        </w:rPr>
      </w:pPr>
      <w:r w:rsidRPr="005669BD">
        <w:rPr>
          <w:rFonts w:ascii="Arial" w:hAnsi="Arial" w:cs="Arial"/>
        </w:rPr>
        <w:t xml:space="preserve">Both CDC and EHDC will continue to work through the </w:t>
      </w:r>
      <w:proofErr w:type="spellStart"/>
      <w:r w:rsidRPr="005669BD">
        <w:rPr>
          <w:rFonts w:ascii="Arial" w:hAnsi="Arial" w:cs="Arial"/>
        </w:rPr>
        <w:t>PfSH</w:t>
      </w:r>
      <w:proofErr w:type="spellEnd"/>
      <w:r w:rsidRPr="005669BD">
        <w:rPr>
          <w:rFonts w:ascii="Arial" w:hAnsi="Arial" w:cs="Arial"/>
        </w:rPr>
        <w:t xml:space="preserve"> Water Quality Working Group on nutrient neutrality and mitigations.</w:t>
      </w:r>
    </w:p>
    <w:p w14:paraId="3EB1768A" w14:textId="77777777" w:rsidR="005669BD" w:rsidRPr="005669BD" w:rsidRDefault="005669BD" w:rsidP="005669BD">
      <w:pPr>
        <w:pStyle w:val="ListParagraph"/>
        <w:ind w:left="709"/>
        <w:rPr>
          <w:rFonts w:ascii="Arial" w:hAnsi="Arial" w:cs="Arial"/>
        </w:rPr>
      </w:pPr>
    </w:p>
    <w:p w14:paraId="32801C55" w14:textId="67E28856" w:rsidR="007805A9" w:rsidRDefault="008272A3" w:rsidP="00F5459C">
      <w:pPr>
        <w:pStyle w:val="ListParagraph"/>
        <w:numPr>
          <w:ilvl w:val="0"/>
          <w:numId w:val="2"/>
        </w:numPr>
        <w:ind w:left="720" w:hanging="720"/>
        <w:outlineLvl w:val="0"/>
        <w:rPr>
          <w:rFonts w:ascii="Arial" w:hAnsi="Arial" w:cs="Arial"/>
          <w:b/>
          <w:bCs/>
          <w:color w:val="000000" w:themeColor="text1"/>
          <w:sz w:val="24"/>
          <w:szCs w:val="24"/>
        </w:rPr>
      </w:pPr>
      <w:bookmarkStart w:id="10" w:name="_Toc153966265"/>
      <w:r w:rsidRPr="000B7893">
        <w:rPr>
          <w:rFonts w:ascii="Arial" w:hAnsi="Arial" w:cs="Arial"/>
          <w:b/>
          <w:bCs/>
          <w:color w:val="000000" w:themeColor="text1"/>
          <w:sz w:val="24"/>
          <w:szCs w:val="24"/>
        </w:rPr>
        <w:t>Governance arrangements</w:t>
      </w:r>
      <w:bookmarkEnd w:id="10"/>
    </w:p>
    <w:p w14:paraId="771F19FC" w14:textId="77777777" w:rsidR="009F65E7" w:rsidRPr="000B7893" w:rsidRDefault="009F65E7" w:rsidP="005C3FC9">
      <w:pPr>
        <w:pStyle w:val="ListParagraph"/>
        <w:rPr>
          <w:rFonts w:ascii="Arial" w:hAnsi="Arial" w:cs="Arial"/>
          <w:b/>
          <w:bCs/>
          <w:color w:val="000000" w:themeColor="text1"/>
          <w:sz w:val="24"/>
          <w:szCs w:val="24"/>
        </w:rPr>
      </w:pPr>
    </w:p>
    <w:p w14:paraId="49AC3DB4" w14:textId="0F4A23CE" w:rsidR="00BE3F73" w:rsidRPr="00900D4C" w:rsidRDefault="00032EC1" w:rsidP="00F5459C">
      <w:pPr>
        <w:pStyle w:val="ListParagraph"/>
        <w:numPr>
          <w:ilvl w:val="1"/>
          <w:numId w:val="2"/>
        </w:numPr>
        <w:ind w:left="720" w:hanging="720"/>
        <w:rPr>
          <w:rFonts w:ascii="Arial" w:hAnsi="Arial" w:cs="Arial"/>
          <w:color w:val="000000" w:themeColor="text1"/>
        </w:rPr>
      </w:pPr>
      <w:r w:rsidRPr="00900D4C">
        <w:rPr>
          <w:rFonts w:ascii="Arial" w:hAnsi="Arial" w:cs="Arial"/>
          <w:color w:val="000000" w:themeColor="text1"/>
        </w:rPr>
        <w:t>In terms of governance arrangements, the two parties agree to:</w:t>
      </w:r>
    </w:p>
    <w:p w14:paraId="74EFB8D0" w14:textId="5D712706" w:rsidR="00032EC1" w:rsidRPr="00900D4C" w:rsidRDefault="00032EC1" w:rsidP="00F5459C">
      <w:pPr>
        <w:pStyle w:val="ListParagraph"/>
        <w:numPr>
          <w:ilvl w:val="0"/>
          <w:numId w:val="4"/>
        </w:numPr>
        <w:rPr>
          <w:rFonts w:ascii="Arial" w:hAnsi="Arial" w:cs="Arial"/>
          <w:color w:val="000000" w:themeColor="text1"/>
        </w:rPr>
      </w:pPr>
      <w:r w:rsidRPr="00900D4C">
        <w:rPr>
          <w:rFonts w:ascii="Arial" w:hAnsi="Arial" w:cs="Arial"/>
          <w:color w:val="000000" w:themeColor="text1"/>
        </w:rPr>
        <w:t>Keep a dialogue open on matters arising which are likely to have significant impacts and implications for the delivery of local plan policies</w:t>
      </w:r>
      <w:r w:rsidR="007A03BF">
        <w:rPr>
          <w:rFonts w:ascii="Arial" w:hAnsi="Arial" w:cs="Arial"/>
          <w:color w:val="000000" w:themeColor="text1"/>
        </w:rPr>
        <w:t>;</w:t>
      </w:r>
    </w:p>
    <w:p w14:paraId="7102EF4D" w14:textId="58F2FDC0" w:rsidR="00032EC1" w:rsidRPr="00900D4C" w:rsidRDefault="00032EC1" w:rsidP="00F5459C">
      <w:pPr>
        <w:pStyle w:val="ListParagraph"/>
        <w:numPr>
          <w:ilvl w:val="0"/>
          <w:numId w:val="4"/>
        </w:numPr>
        <w:rPr>
          <w:rFonts w:ascii="Arial" w:hAnsi="Arial" w:cs="Arial"/>
          <w:color w:val="000000" w:themeColor="text1"/>
        </w:rPr>
      </w:pPr>
      <w:r w:rsidRPr="00900D4C">
        <w:rPr>
          <w:rFonts w:ascii="Arial" w:hAnsi="Arial" w:cs="Arial"/>
          <w:color w:val="000000" w:themeColor="text1"/>
        </w:rPr>
        <w:t>To work together to achieve identified outcomes in relation to strategic matters</w:t>
      </w:r>
      <w:r w:rsidR="007A03BF">
        <w:rPr>
          <w:rFonts w:ascii="Arial" w:hAnsi="Arial" w:cs="Arial"/>
          <w:color w:val="000000" w:themeColor="text1"/>
        </w:rPr>
        <w:t>;</w:t>
      </w:r>
    </w:p>
    <w:p w14:paraId="7488D245" w14:textId="402A5B24" w:rsidR="00032EC1" w:rsidRPr="00900D4C" w:rsidRDefault="00032EC1" w:rsidP="00F5459C">
      <w:pPr>
        <w:pStyle w:val="ListParagraph"/>
        <w:numPr>
          <w:ilvl w:val="0"/>
          <w:numId w:val="4"/>
        </w:numPr>
        <w:rPr>
          <w:rFonts w:ascii="Arial" w:hAnsi="Arial" w:cs="Arial"/>
          <w:color w:val="000000" w:themeColor="text1"/>
        </w:rPr>
      </w:pPr>
      <w:r w:rsidRPr="00900D4C">
        <w:rPr>
          <w:rFonts w:ascii="Arial" w:hAnsi="Arial" w:cs="Arial"/>
          <w:color w:val="000000" w:themeColor="text1"/>
        </w:rPr>
        <w:t>To review and update this Statement in light of any material change in circumstance and</w:t>
      </w:r>
    </w:p>
    <w:p w14:paraId="33F75842" w14:textId="7CFD9027" w:rsidR="00032EC1" w:rsidRPr="00900D4C" w:rsidRDefault="00032EC1" w:rsidP="00F5459C">
      <w:pPr>
        <w:pStyle w:val="ListParagraph"/>
        <w:numPr>
          <w:ilvl w:val="0"/>
          <w:numId w:val="4"/>
        </w:numPr>
        <w:rPr>
          <w:rFonts w:ascii="Arial" w:hAnsi="Arial" w:cs="Arial"/>
          <w:color w:val="000000" w:themeColor="text1"/>
        </w:rPr>
      </w:pPr>
      <w:r w:rsidRPr="00900D4C">
        <w:rPr>
          <w:rFonts w:ascii="Arial" w:hAnsi="Arial" w:cs="Arial"/>
          <w:color w:val="000000" w:themeColor="text1"/>
        </w:rPr>
        <w:t>To maintain positive principles of cooperation</w:t>
      </w:r>
      <w:r w:rsidR="007A03BF">
        <w:rPr>
          <w:rFonts w:ascii="Arial" w:hAnsi="Arial" w:cs="Arial"/>
          <w:color w:val="000000" w:themeColor="text1"/>
        </w:rPr>
        <w:t>.</w:t>
      </w:r>
    </w:p>
    <w:p w14:paraId="2A440439" w14:textId="7F1EF1AB" w:rsidR="00032EC1" w:rsidRPr="00900D4C" w:rsidRDefault="00032EC1" w:rsidP="00CD7D39">
      <w:pPr>
        <w:pStyle w:val="ListParagraph"/>
        <w:rPr>
          <w:rFonts w:ascii="Arial" w:hAnsi="Arial" w:cs="Arial"/>
          <w:color w:val="000000" w:themeColor="text1"/>
        </w:rPr>
      </w:pPr>
    </w:p>
    <w:p w14:paraId="0AFF4F77" w14:textId="7787DC4C" w:rsidR="002D414D" w:rsidRDefault="008272A3" w:rsidP="00F5459C">
      <w:pPr>
        <w:pStyle w:val="ListParagraph"/>
        <w:numPr>
          <w:ilvl w:val="0"/>
          <w:numId w:val="2"/>
        </w:numPr>
        <w:ind w:left="720" w:hanging="720"/>
        <w:outlineLvl w:val="0"/>
        <w:rPr>
          <w:rFonts w:ascii="Arial" w:hAnsi="Arial" w:cs="Arial"/>
          <w:b/>
          <w:bCs/>
          <w:color w:val="000000" w:themeColor="text1"/>
          <w:sz w:val="24"/>
          <w:szCs w:val="24"/>
        </w:rPr>
      </w:pPr>
      <w:bookmarkStart w:id="11" w:name="_Toc153966266"/>
      <w:r w:rsidRPr="000B7893">
        <w:rPr>
          <w:rFonts w:ascii="Arial" w:hAnsi="Arial" w:cs="Arial"/>
          <w:b/>
          <w:bCs/>
          <w:color w:val="000000" w:themeColor="text1"/>
          <w:sz w:val="24"/>
          <w:szCs w:val="24"/>
        </w:rPr>
        <w:t xml:space="preserve">Timetable for agreement, review and </w:t>
      </w:r>
      <w:proofErr w:type="gramStart"/>
      <w:r w:rsidRPr="000B7893">
        <w:rPr>
          <w:rFonts w:ascii="Arial" w:hAnsi="Arial" w:cs="Arial"/>
          <w:b/>
          <w:bCs/>
          <w:color w:val="000000" w:themeColor="text1"/>
          <w:sz w:val="24"/>
          <w:szCs w:val="24"/>
        </w:rPr>
        <w:t>updating</w:t>
      </w:r>
      <w:bookmarkEnd w:id="11"/>
      <w:proofErr w:type="gramEnd"/>
    </w:p>
    <w:p w14:paraId="2511A49E" w14:textId="77777777" w:rsidR="009F65E7" w:rsidRPr="000B7893" w:rsidRDefault="009F65E7" w:rsidP="005C3FC9">
      <w:pPr>
        <w:pStyle w:val="ListParagraph"/>
        <w:rPr>
          <w:rFonts w:ascii="Arial" w:hAnsi="Arial" w:cs="Arial"/>
          <w:b/>
          <w:bCs/>
          <w:color w:val="000000" w:themeColor="text1"/>
          <w:sz w:val="24"/>
          <w:szCs w:val="24"/>
        </w:rPr>
      </w:pPr>
    </w:p>
    <w:p w14:paraId="02010CF9" w14:textId="0AE8FAFF" w:rsidR="008F3A6E" w:rsidRPr="00900D4C" w:rsidRDefault="00D91C13" w:rsidP="00F5459C">
      <w:pPr>
        <w:pStyle w:val="ListParagraph"/>
        <w:numPr>
          <w:ilvl w:val="1"/>
          <w:numId w:val="2"/>
        </w:numPr>
        <w:ind w:left="720" w:hanging="720"/>
        <w:rPr>
          <w:rFonts w:ascii="Arial" w:hAnsi="Arial" w:cs="Arial"/>
          <w:color w:val="000000" w:themeColor="text1"/>
        </w:rPr>
      </w:pPr>
      <w:r w:rsidRPr="00900D4C">
        <w:rPr>
          <w:rFonts w:ascii="Arial" w:hAnsi="Arial" w:cs="Arial"/>
          <w:color w:val="000000" w:themeColor="text1"/>
        </w:rPr>
        <w:t>Th</w:t>
      </w:r>
      <w:r w:rsidR="008F3A6E" w:rsidRPr="00900D4C">
        <w:rPr>
          <w:rFonts w:ascii="Arial" w:hAnsi="Arial" w:cs="Arial"/>
          <w:color w:val="000000" w:themeColor="text1"/>
        </w:rPr>
        <w:t>is statement has been informed by ongoing engagement between the</w:t>
      </w:r>
      <w:r w:rsidRPr="00900D4C">
        <w:rPr>
          <w:rFonts w:ascii="Arial" w:hAnsi="Arial" w:cs="Arial"/>
          <w:color w:val="000000" w:themeColor="text1"/>
        </w:rPr>
        <w:t xml:space="preserve"> </w:t>
      </w:r>
      <w:r w:rsidR="00375A52" w:rsidRPr="00900D4C">
        <w:rPr>
          <w:rFonts w:ascii="Arial" w:hAnsi="Arial" w:cs="Arial"/>
          <w:color w:val="000000" w:themeColor="text1"/>
        </w:rPr>
        <w:t>two parties</w:t>
      </w:r>
      <w:r w:rsidR="008F3A6E" w:rsidRPr="00900D4C">
        <w:rPr>
          <w:rFonts w:ascii="Arial" w:hAnsi="Arial" w:cs="Arial"/>
          <w:color w:val="000000" w:themeColor="text1"/>
        </w:rPr>
        <w:t xml:space="preserve"> and the parties </w:t>
      </w:r>
      <w:r w:rsidR="00375A52" w:rsidRPr="00900D4C">
        <w:rPr>
          <w:rFonts w:ascii="Arial" w:hAnsi="Arial" w:cs="Arial"/>
          <w:color w:val="000000" w:themeColor="text1"/>
        </w:rPr>
        <w:t>will continue to work together to address identified strategic matters.  This S</w:t>
      </w:r>
      <w:r w:rsidR="001842F5">
        <w:rPr>
          <w:rFonts w:ascii="Arial" w:hAnsi="Arial" w:cs="Arial"/>
          <w:color w:val="000000" w:themeColor="text1"/>
        </w:rPr>
        <w:t>tatement</w:t>
      </w:r>
      <w:r w:rsidR="00375A52" w:rsidRPr="00900D4C">
        <w:rPr>
          <w:rFonts w:ascii="Arial" w:hAnsi="Arial" w:cs="Arial"/>
          <w:color w:val="000000" w:themeColor="text1"/>
        </w:rPr>
        <w:t xml:space="preserve"> is intended to be a living document that can be reviewed and updated</w:t>
      </w:r>
      <w:r w:rsidR="008F3A6E" w:rsidRPr="00900D4C">
        <w:rPr>
          <w:rFonts w:ascii="Arial" w:hAnsi="Arial" w:cs="Arial"/>
          <w:color w:val="000000" w:themeColor="text1"/>
        </w:rPr>
        <w:t>, informed by continued communication between the parties through meetings, statutory consultation at key plan making stages and electronic communication.</w:t>
      </w:r>
    </w:p>
    <w:p w14:paraId="778DE6A2" w14:textId="64787A13" w:rsidR="008272A3" w:rsidRDefault="008272A3" w:rsidP="008272A3">
      <w:pPr>
        <w:pStyle w:val="ListParagraph"/>
        <w:rPr>
          <w:rFonts w:ascii="Arial" w:hAnsi="Arial" w:cs="Arial"/>
          <w:color w:val="000000" w:themeColor="text1"/>
        </w:rPr>
      </w:pPr>
    </w:p>
    <w:p w14:paraId="7CF00749" w14:textId="1F547A4D" w:rsidR="007A03BF" w:rsidRDefault="007A03BF" w:rsidP="008272A3">
      <w:pPr>
        <w:pStyle w:val="ListParagraph"/>
        <w:rPr>
          <w:rFonts w:ascii="Arial" w:hAnsi="Arial" w:cs="Arial"/>
          <w:color w:val="000000" w:themeColor="text1"/>
        </w:rPr>
      </w:pPr>
    </w:p>
    <w:p w14:paraId="06E49C57" w14:textId="5FC4C3B8" w:rsidR="007A03BF" w:rsidRDefault="007A03BF" w:rsidP="008272A3">
      <w:pPr>
        <w:pStyle w:val="ListParagraph"/>
        <w:rPr>
          <w:rFonts w:ascii="Arial" w:hAnsi="Arial" w:cs="Arial"/>
          <w:color w:val="000000" w:themeColor="text1"/>
        </w:rPr>
      </w:pPr>
    </w:p>
    <w:p w14:paraId="1A95640E" w14:textId="05FC9DB1" w:rsidR="007A03BF" w:rsidRDefault="007A03BF" w:rsidP="008272A3">
      <w:pPr>
        <w:pStyle w:val="ListParagraph"/>
        <w:rPr>
          <w:rFonts w:ascii="Arial" w:hAnsi="Arial" w:cs="Arial"/>
          <w:color w:val="000000" w:themeColor="text1"/>
        </w:rPr>
      </w:pPr>
    </w:p>
    <w:p w14:paraId="473A48D8" w14:textId="77777777" w:rsidR="007A03BF" w:rsidRDefault="007A03BF" w:rsidP="008272A3">
      <w:pPr>
        <w:pStyle w:val="ListParagraph"/>
        <w:rPr>
          <w:rFonts w:ascii="Arial" w:hAnsi="Arial" w:cs="Arial"/>
          <w:color w:val="000000" w:themeColor="text1"/>
        </w:rPr>
      </w:pPr>
    </w:p>
    <w:p w14:paraId="26DE0DE0" w14:textId="2F6096D6" w:rsidR="002D414D" w:rsidRDefault="008272A3" w:rsidP="00F5459C">
      <w:pPr>
        <w:pStyle w:val="ListParagraph"/>
        <w:numPr>
          <w:ilvl w:val="0"/>
          <w:numId w:val="2"/>
        </w:numPr>
        <w:ind w:left="720" w:hanging="720"/>
        <w:outlineLvl w:val="0"/>
        <w:rPr>
          <w:rFonts w:ascii="Arial" w:hAnsi="Arial" w:cs="Arial"/>
          <w:b/>
          <w:bCs/>
          <w:color w:val="000000" w:themeColor="text1"/>
          <w:sz w:val="24"/>
          <w:szCs w:val="24"/>
        </w:rPr>
      </w:pPr>
      <w:bookmarkStart w:id="12" w:name="_Toc153966267"/>
      <w:r w:rsidRPr="000B7893">
        <w:rPr>
          <w:rFonts w:ascii="Arial" w:hAnsi="Arial" w:cs="Arial"/>
          <w:b/>
          <w:bCs/>
          <w:color w:val="000000" w:themeColor="text1"/>
          <w:sz w:val="24"/>
          <w:szCs w:val="24"/>
        </w:rPr>
        <w:lastRenderedPageBreak/>
        <w:t>Signatories</w:t>
      </w:r>
      <w:bookmarkEnd w:id="12"/>
    </w:p>
    <w:p w14:paraId="3E4597E1" w14:textId="77777777" w:rsidR="009F65E7" w:rsidRPr="000B7893" w:rsidRDefault="009F65E7" w:rsidP="005C3FC9">
      <w:pPr>
        <w:pStyle w:val="ListParagraph"/>
        <w:rPr>
          <w:rFonts w:ascii="Arial" w:hAnsi="Arial" w:cs="Arial"/>
          <w:b/>
          <w:bCs/>
          <w:color w:val="000000" w:themeColor="text1"/>
          <w:sz w:val="24"/>
          <w:szCs w:val="24"/>
        </w:rPr>
      </w:pPr>
    </w:p>
    <w:p w14:paraId="27875DE5" w14:textId="7E43E71E" w:rsidR="000B7893" w:rsidRDefault="000B7893" w:rsidP="00F5459C">
      <w:pPr>
        <w:pStyle w:val="ListParagraph"/>
        <w:numPr>
          <w:ilvl w:val="1"/>
          <w:numId w:val="2"/>
        </w:numPr>
        <w:ind w:left="720" w:hanging="720"/>
        <w:rPr>
          <w:rFonts w:ascii="Arial" w:hAnsi="Arial" w:cs="Arial"/>
          <w:color w:val="000000" w:themeColor="text1"/>
        </w:rPr>
      </w:pPr>
      <w:r>
        <w:rPr>
          <w:rFonts w:ascii="Arial" w:hAnsi="Arial" w:cs="Arial"/>
          <w:color w:val="000000" w:themeColor="text1"/>
        </w:rPr>
        <w:t xml:space="preserve">We confirm that the information in this Statement reflects the joint working to address identified strategic matters that has been undertaken between Chichester District Council and </w:t>
      </w:r>
      <w:r w:rsidR="007A03BF">
        <w:rPr>
          <w:rFonts w:ascii="Arial" w:hAnsi="Arial" w:cs="Arial"/>
          <w:color w:val="000000" w:themeColor="text1"/>
        </w:rPr>
        <w:t>East Hampshire District Council</w:t>
      </w:r>
      <w:r>
        <w:rPr>
          <w:rFonts w:ascii="Arial" w:hAnsi="Arial" w:cs="Arial"/>
          <w:color w:val="000000" w:themeColor="text1"/>
        </w:rPr>
        <w:t xml:space="preserve">.  The </w:t>
      </w:r>
      <w:r w:rsidR="00126457">
        <w:rPr>
          <w:rFonts w:ascii="Arial" w:hAnsi="Arial" w:cs="Arial"/>
          <w:color w:val="000000" w:themeColor="text1"/>
        </w:rPr>
        <w:t xml:space="preserve">parties </w:t>
      </w:r>
      <w:r>
        <w:rPr>
          <w:rFonts w:ascii="Arial" w:hAnsi="Arial" w:cs="Arial"/>
          <w:color w:val="000000" w:themeColor="text1"/>
        </w:rPr>
        <w:t>will continue to work together to address cross boundary issues.</w:t>
      </w:r>
    </w:p>
    <w:p w14:paraId="79E788DC" w14:textId="77777777" w:rsidR="00725000" w:rsidRDefault="00725000" w:rsidP="00725000">
      <w:pPr>
        <w:pStyle w:val="ListParagraph"/>
        <w:rPr>
          <w:rFonts w:ascii="Arial" w:hAnsi="Arial" w:cs="Arial"/>
          <w:color w:val="000000" w:themeColor="text1"/>
        </w:rPr>
      </w:pPr>
    </w:p>
    <w:tbl>
      <w:tblPr>
        <w:tblStyle w:val="TableGrid"/>
        <w:tblW w:w="0" w:type="auto"/>
        <w:tblInd w:w="720" w:type="dxa"/>
        <w:tblLook w:val="04A0" w:firstRow="1" w:lastRow="0" w:firstColumn="1" w:lastColumn="0" w:noHBand="0" w:noVBand="1"/>
      </w:tblPr>
      <w:tblGrid>
        <w:gridCol w:w="4723"/>
        <w:gridCol w:w="4725"/>
      </w:tblGrid>
      <w:tr w:rsidR="0051684B" w:rsidRPr="00900D4C" w14:paraId="4764B845" w14:textId="77777777" w:rsidTr="00725000">
        <w:tc>
          <w:tcPr>
            <w:tcW w:w="4723" w:type="dxa"/>
          </w:tcPr>
          <w:p w14:paraId="401F78ED" w14:textId="2CCD2555" w:rsidR="0051684B" w:rsidRPr="00900D4C" w:rsidRDefault="00126457" w:rsidP="0051684B">
            <w:pPr>
              <w:pStyle w:val="ListParagraph"/>
              <w:spacing w:after="0" w:line="240" w:lineRule="auto"/>
              <w:ind w:left="0"/>
              <w:rPr>
                <w:rFonts w:ascii="Arial" w:hAnsi="Arial" w:cs="Arial"/>
                <w:color w:val="000000" w:themeColor="text1"/>
              </w:rPr>
            </w:pPr>
            <w:r>
              <w:rPr>
                <w:rFonts w:cs="Arial"/>
                <w:b/>
                <w:bCs/>
                <w:color w:val="000000" w:themeColor="text1"/>
              </w:rPr>
              <w:br w:type="page"/>
            </w:r>
            <w:r w:rsidR="0051684B" w:rsidRPr="00900D4C">
              <w:rPr>
                <w:rFonts w:ascii="Arial" w:hAnsi="Arial" w:cs="Arial"/>
                <w:color w:val="000000" w:themeColor="text1"/>
              </w:rPr>
              <w:t>Signed:</w:t>
            </w:r>
          </w:p>
        </w:tc>
        <w:tc>
          <w:tcPr>
            <w:tcW w:w="4725" w:type="dxa"/>
          </w:tcPr>
          <w:p w14:paraId="126F0021" w14:textId="3E0D4E67" w:rsidR="0051684B" w:rsidRPr="00900D4C" w:rsidRDefault="0051684B" w:rsidP="0051684B">
            <w:pPr>
              <w:pStyle w:val="ListParagraph"/>
              <w:spacing w:after="0" w:line="240" w:lineRule="auto"/>
              <w:ind w:left="0"/>
              <w:rPr>
                <w:rFonts w:ascii="Arial" w:hAnsi="Arial" w:cs="Arial"/>
                <w:color w:val="000000" w:themeColor="text1"/>
              </w:rPr>
            </w:pPr>
            <w:r w:rsidRPr="00900D4C">
              <w:rPr>
                <w:rFonts w:ascii="Arial" w:hAnsi="Arial" w:cs="Arial"/>
                <w:color w:val="000000" w:themeColor="text1"/>
              </w:rPr>
              <w:t>Signed:</w:t>
            </w:r>
          </w:p>
        </w:tc>
      </w:tr>
      <w:tr w:rsidR="0051684B" w:rsidRPr="00900D4C" w14:paraId="0D5111D2" w14:textId="77777777" w:rsidTr="00725000">
        <w:tc>
          <w:tcPr>
            <w:tcW w:w="4723" w:type="dxa"/>
          </w:tcPr>
          <w:p w14:paraId="7AD22DB5" w14:textId="77777777" w:rsidR="0051684B" w:rsidRPr="00900D4C" w:rsidRDefault="0051684B" w:rsidP="0051684B">
            <w:pPr>
              <w:pStyle w:val="ListParagraph"/>
              <w:spacing w:after="0" w:line="240" w:lineRule="auto"/>
              <w:ind w:left="0"/>
              <w:rPr>
                <w:rFonts w:ascii="Arial" w:hAnsi="Arial" w:cs="Arial"/>
                <w:color w:val="000000" w:themeColor="text1"/>
              </w:rPr>
            </w:pPr>
          </w:p>
          <w:p w14:paraId="17898430" w14:textId="77777777" w:rsidR="0051684B" w:rsidRPr="00900D4C" w:rsidRDefault="0051684B" w:rsidP="0051684B">
            <w:pPr>
              <w:pStyle w:val="ListParagraph"/>
              <w:spacing w:after="0" w:line="240" w:lineRule="auto"/>
              <w:ind w:left="0"/>
              <w:rPr>
                <w:rFonts w:ascii="Arial" w:hAnsi="Arial" w:cs="Arial"/>
                <w:color w:val="000000" w:themeColor="text1"/>
              </w:rPr>
            </w:pPr>
          </w:p>
          <w:p w14:paraId="66297296" w14:textId="73A25966" w:rsidR="0051684B" w:rsidRPr="00900D4C" w:rsidRDefault="006E05B3" w:rsidP="0051684B">
            <w:pPr>
              <w:pStyle w:val="ListParagraph"/>
              <w:spacing w:after="0" w:line="240" w:lineRule="auto"/>
              <w:ind w:left="0"/>
              <w:rPr>
                <w:rFonts w:ascii="Arial" w:hAnsi="Arial" w:cs="Arial"/>
                <w:color w:val="000000" w:themeColor="text1"/>
              </w:rPr>
            </w:pPr>
            <w:r w:rsidRPr="006E05B3">
              <w:rPr>
                <w:rFonts w:ascii="Arial" w:hAnsi="Arial" w:cs="Arial"/>
                <w:noProof/>
                <w:color w:val="000000" w:themeColor="text1"/>
              </w:rPr>
              <w:drawing>
                <wp:inline distT="0" distB="0" distL="0" distR="0" wp14:anchorId="0C9621ED" wp14:editId="1B8EFBBC">
                  <wp:extent cx="2762250" cy="6335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3236" cy="636064"/>
                          </a:xfrm>
                          <a:prstGeom prst="rect">
                            <a:avLst/>
                          </a:prstGeom>
                          <a:noFill/>
                          <a:ln>
                            <a:noFill/>
                          </a:ln>
                        </pic:spPr>
                      </pic:pic>
                    </a:graphicData>
                  </a:graphic>
                </wp:inline>
              </w:drawing>
            </w:r>
          </w:p>
          <w:p w14:paraId="170F6708" w14:textId="77777777" w:rsidR="0051684B" w:rsidRPr="00900D4C" w:rsidRDefault="0051684B" w:rsidP="0051684B">
            <w:pPr>
              <w:pStyle w:val="ListParagraph"/>
              <w:spacing w:after="0" w:line="240" w:lineRule="auto"/>
              <w:ind w:left="0"/>
              <w:rPr>
                <w:rFonts w:ascii="Arial" w:hAnsi="Arial" w:cs="Arial"/>
                <w:color w:val="000000" w:themeColor="text1"/>
              </w:rPr>
            </w:pPr>
          </w:p>
          <w:p w14:paraId="5371A2A2" w14:textId="77777777" w:rsidR="0051684B" w:rsidRPr="00900D4C" w:rsidRDefault="0051684B" w:rsidP="0051684B">
            <w:pPr>
              <w:pStyle w:val="ListParagraph"/>
              <w:spacing w:after="0" w:line="240" w:lineRule="auto"/>
              <w:ind w:left="0"/>
              <w:rPr>
                <w:rFonts w:ascii="Arial" w:hAnsi="Arial" w:cs="Arial"/>
                <w:color w:val="000000" w:themeColor="text1"/>
              </w:rPr>
            </w:pPr>
          </w:p>
          <w:p w14:paraId="430D94C3" w14:textId="77777777" w:rsidR="0051684B" w:rsidRPr="00900D4C" w:rsidRDefault="0051684B" w:rsidP="0051684B">
            <w:pPr>
              <w:pStyle w:val="ListParagraph"/>
              <w:spacing w:after="0" w:line="240" w:lineRule="auto"/>
              <w:ind w:left="0"/>
              <w:rPr>
                <w:rFonts w:ascii="Arial" w:hAnsi="Arial" w:cs="Arial"/>
                <w:color w:val="000000" w:themeColor="text1"/>
              </w:rPr>
            </w:pPr>
          </w:p>
          <w:p w14:paraId="7DFE1770" w14:textId="497906FB" w:rsidR="0051684B" w:rsidRPr="00900D4C" w:rsidRDefault="0051684B" w:rsidP="0051684B">
            <w:pPr>
              <w:pStyle w:val="ListParagraph"/>
              <w:spacing w:after="0" w:line="240" w:lineRule="auto"/>
              <w:ind w:left="0"/>
              <w:rPr>
                <w:rFonts w:ascii="Arial" w:hAnsi="Arial" w:cs="Arial"/>
                <w:color w:val="000000" w:themeColor="text1"/>
              </w:rPr>
            </w:pPr>
          </w:p>
        </w:tc>
        <w:tc>
          <w:tcPr>
            <w:tcW w:w="4725" w:type="dxa"/>
          </w:tcPr>
          <w:p w14:paraId="17D624DE" w14:textId="01D7C7EE" w:rsidR="0051684B" w:rsidRPr="00900D4C" w:rsidRDefault="00665248" w:rsidP="0051684B">
            <w:pPr>
              <w:pStyle w:val="ListParagraph"/>
              <w:spacing w:after="0" w:line="240" w:lineRule="auto"/>
              <w:ind w:left="0"/>
              <w:rPr>
                <w:rFonts w:ascii="Arial" w:hAnsi="Arial" w:cs="Arial"/>
                <w:color w:val="000000" w:themeColor="text1"/>
              </w:rPr>
            </w:pPr>
            <w:r>
              <w:rPr>
                <w:rFonts w:ascii="Arial" w:hAnsi="Arial" w:cs="Arial"/>
                <w:noProof/>
                <w:color w:val="000000" w:themeColor="text1"/>
              </w:rPr>
              <w:drawing>
                <wp:inline distT="0" distB="0" distL="0" distR="0" wp14:anchorId="4E1D9408" wp14:editId="5FC4D4F1">
                  <wp:extent cx="1584251" cy="746490"/>
                  <wp:effectExtent l="0" t="0" r="0" b="0"/>
                  <wp:docPr id="6" name="Picture 6" descr="A close 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signatur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97021" cy="752507"/>
                          </a:xfrm>
                          <a:prstGeom prst="rect">
                            <a:avLst/>
                          </a:prstGeom>
                        </pic:spPr>
                      </pic:pic>
                    </a:graphicData>
                  </a:graphic>
                </wp:inline>
              </w:drawing>
            </w:r>
          </w:p>
        </w:tc>
      </w:tr>
      <w:tr w:rsidR="0051684B" w:rsidRPr="00900D4C" w14:paraId="634347B5" w14:textId="77777777" w:rsidTr="00725000">
        <w:tc>
          <w:tcPr>
            <w:tcW w:w="4723" w:type="dxa"/>
          </w:tcPr>
          <w:p w14:paraId="7A256F77" w14:textId="1F948EF8" w:rsidR="0051684B" w:rsidRPr="00900D4C" w:rsidRDefault="0051684B" w:rsidP="0051684B">
            <w:pPr>
              <w:pStyle w:val="ListParagraph"/>
              <w:spacing w:after="0" w:line="240" w:lineRule="auto"/>
              <w:ind w:left="0"/>
              <w:rPr>
                <w:rFonts w:ascii="Arial" w:hAnsi="Arial" w:cs="Arial"/>
                <w:color w:val="000000" w:themeColor="text1"/>
              </w:rPr>
            </w:pPr>
            <w:r w:rsidRPr="00900D4C">
              <w:rPr>
                <w:rFonts w:ascii="Arial" w:hAnsi="Arial" w:cs="Arial"/>
                <w:color w:val="000000" w:themeColor="text1"/>
              </w:rPr>
              <w:t>Name:</w:t>
            </w:r>
            <w:r w:rsidR="00B64626">
              <w:rPr>
                <w:rFonts w:ascii="Arial" w:hAnsi="Arial" w:cs="Arial"/>
                <w:color w:val="000000" w:themeColor="text1"/>
              </w:rPr>
              <w:t xml:space="preserve"> Cllr Bill Brisbane</w:t>
            </w:r>
          </w:p>
        </w:tc>
        <w:tc>
          <w:tcPr>
            <w:tcW w:w="4725" w:type="dxa"/>
          </w:tcPr>
          <w:p w14:paraId="093221B1" w14:textId="4231E6FE" w:rsidR="0051684B" w:rsidRPr="00900D4C" w:rsidRDefault="0051684B" w:rsidP="0051684B">
            <w:pPr>
              <w:pStyle w:val="ListParagraph"/>
              <w:spacing w:after="0" w:line="240" w:lineRule="auto"/>
              <w:ind w:left="0"/>
              <w:rPr>
                <w:rFonts w:ascii="Arial" w:hAnsi="Arial" w:cs="Arial"/>
                <w:color w:val="000000" w:themeColor="text1"/>
              </w:rPr>
            </w:pPr>
            <w:r w:rsidRPr="00900D4C">
              <w:rPr>
                <w:rFonts w:ascii="Arial" w:hAnsi="Arial" w:cs="Arial"/>
                <w:color w:val="000000" w:themeColor="text1"/>
              </w:rPr>
              <w:t>Name:</w:t>
            </w:r>
            <w:r w:rsidR="00863C1F">
              <w:rPr>
                <w:rFonts w:ascii="Arial" w:hAnsi="Arial" w:cs="Arial"/>
                <w:color w:val="000000" w:themeColor="text1"/>
              </w:rPr>
              <w:t xml:space="preserve"> Cllr Angela Glass</w:t>
            </w:r>
          </w:p>
        </w:tc>
      </w:tr>
      <w:tr w:rsidR="0051684B" w:rsidRPr="00900D4C" w14:paraId="2CAC9350" w14:textId="77777777" w:rsidTr="00725000">
        <w:tc>
          <w:tcPr>
            <w:tcW w:w="4723" w:type="dxa"/>
          </w:tcPr>
          <w:p w14:paraId="2722E4BD" w14:textId="77777777" w:rsidR="0051684B" w:rsidRPr="00900D4C" w:rsidRDefault="0051684B" w:rsidP="0051684B">
            <w:pPr>
              <w:pStyle w:val="ListParagraph"/>
              <w:spacing w:after="0" w:line="240" w:lineRule="auto"/>
              <w:ind w:left="0"/>
              <w:rPr>
                <w:rFonts w:ascii="Arial" w:hAnsi="Arial" w:cs="Arial"/>
                <w:color w:val="000000" w:themeColor="text1"/>
              </w:rPr>
            </w:pPr>
          </w:p>
        </w:tc>
        <w:tc>
          <w:tcPr>
            <w:tcW w:w="4725" w:type="dxa"/>
          </w:tcPr>
          <w:p w14:paraId="00ADF56A" w14:textId="77777777" w:rsidR="0051684B" w:rsidRPr="00900D4C" w:rsidRDefault="0051684B" w:rsidP="0051684B">
            <w:pPr>
              <w:pStyle w:val="ListParagraph"/>
              <w:spacing w:after="0" w:line="240" w:lineRule="auto"/>
              <w:ind w:left="0"/>
              <w:rPr>
                <w:rFonts w:ascii="Arial" w:hAnsi="Arial" w:cs="Arial"/>
                <w:color w:val="000000" w:themeColor="text1"/>
              </w:rPr>
            </w:pPr>
          </w:p>
        </w:tc>
      </w:tr>
      <w:tr w:rsidR="0051684B" w:rsidRPr="00900D4C" w14:paraId="2D52F0C6" w14:textId="77777777" w:rsidTr="00725000">
        <w:tc>
          <w:tcPr>
            <w:tcW w:w="4723" w:type="dxa"/>
          </w:tcPr>
          <w:p w14:paraId="739C398E" w14:textId="63E8C04E" w:rsidR="0051684B" w:rsidRPr="00900D4C" w:rsidRDefault="0051684B" w:rsidP="0051684B">
            <w:pPr>
              <w:pStyle w:val="ListParagraph"/>
              <w:spacing w:after="0" w:line="240" w:lineRule="auto"/>
              <w:ind w:left="0"/>
              <w:rPr>
                <w:rFonts w:ascii="Arial" w:hAnsi="Arial" w:cs="Arial"/>
                <w:color w:val="000000" w:themeColor="text1"/>
              </w:rPr>
            </w:pPr>
            <w:r w:rsidRPr="00900D4C">
              <w:rPr>
                <w:rFonts w:ascii="Arial" w:hAnsi="Arial" w:cs="Arial"/>
                <w:color w:val="000000" w:themeColor="text1"/>
              </w:rPr>
              <w:t>Position:</w:t>
            </w:r>
            <w:r w:rsidR="00B64626">
              <w:rPr>
                <w:rFonts w:ascii="Arial" w:hAnsi="Arial" w:cs="Arial"/>
                <w:color w:val="000000" w:themeColor="text1"/>
              </w:rPr>
              <w:t xml:space="preserve"> Cabinet Member for Planning</w:t>
            </w:r>
          </w:p>
        </w:tc>
        <w:tc>
          <w:tcPr>
            <w:tcW w:w="4725" w:type="dxa"/>
          </w:tcPr>
          <w:p w14:paraId="4B58EB98" w14:textId="47DCBA20" w:rsidR="0051684B" w:rsidRPr="00900D4C" w:rsidRDefault="0051684B" w:rsidP="0051684B">
            <w:pPr>
              <w:pStyle w:val="ListParagraph"/>
              <w:spacing w:after="0" w:line="240" w:lineRule="auto"/>
              <w:ind w:left="0"/>
              <w:rPr>
                <w:rFonts w:ascii="Arial" w:hAnsi="Arial" w:cs="Arial"/>
                <w:color w:val="000000" w:themeColor="text1"/>
              </w:rPr>
            </w:pPr>
            <w:r w:rsidRPr="00900D4C">
              <w:rPr>
                <w:rFonts w:ascii="Arial" w:hAnsi="Arial" w:cs="Arial"/>
                <w:color w:val="000000" w:themeColor="text1"/>
              </w:rPr>
              <w:t>Position:</w:t>
            </w:r>
            <w:r w:rsidR="00863C1F">
              <w:rPr>
                <w:rFonts w:ascii="Arial" w:hAnsi="Arial" w:cs="Arial"/>
                <w:color w:val="000000" w:themeColor="text1"/>
              </w:rPr>
              <w:t xml:space="preserve"> Portfolio Holder for Regulation and Enforcement</w:t>
            </w:r>
          </w:p>
        </w:tc>
      </w:tr>
      <w:tr w:rsidR="0051684B" w:rsidRPr="00900D4C" w14:paraId="30650A88" w14:textId="77777777" w:rsidTr="00725000">
        <w:tc>
          <w:tcPr>
            <w:tcW w:w="4723" w:type="dxa"/>
          </w:tcPr>
          <w:p w14:paraId="61EBAB80" w14:textId="77777777" w:rsidR="0051684B" w:rsidRPr="00900D4C" w:rsidRDefault="0051684B" w:rsidP="0051684B">
            <w:pPr>
              <w:pStyle w:val="ListParagraph"/>
              <w:spacing w:after="0" w:line="240" w:lineRule="auto"/>
              <w:ind w:left="0"/>
              <w:rPr>
                <w:rFonts w:ascii="Arial" w:hAnsi="Arial" w:cs="Arial"/>
                <w:color w:val="000000" w:themeColor="text1"/>
              </w:rPr>
            </w:pPr>
          </w:p>
        </w:tc>
        <w:tc>
          <w:tcPr>
            <w:tcW w:w="4725" w:type="dxa"/>
          </w:tcPr>
          <w:p w14:paraId="291F49F5" w14:textId="77777777" w:rsidR="0051684B" w:rsidRPr="00900D4C" w:rsidRDefault="0051684B" w:rsidP="0051684B">
            <w:pPr>
              <w:pStyle w:val="ListParagraph"/>
              <w:spacing w:after="0" w:line="240" w:lineRule="auto"/>
              <w:ind w:left="0"/>
              <w:rPr>
                <w:rFonts w:ascii="Arial" w:hAnsi="Arial" w:cs="Arial"/>
                <w:color w:val="000000" w:themeColor="text1"/>
              </w:rPr>
            </w:pPr>
          </w:p>
        </w:tc>
      </w:tr>
      <w:tr w:rsidR="0051684B" w:rsidRPr="00900D4C" w14:paraId="703C1A33" w14:textId="77777777" w:rsidTr="00725000">
        <w:tc>
          <w:tcPr>
            <w:tcW w:w="4723" w:type="dxa"/>
          </w:tcPr>
          <w:p w14:paraId="2F51C4AC" w14:textId="7D5D6176" w:rsidR="0051684B" w:rsidRPr="00900D4C" w:rsidRDefault="0051684B" w:rsidP="0051684B">
            <w:pPr>
              <w:pStyle w:val="ListParagraph"/>
              <w:spacing w:after="0" w:line="240" w:lineRule="auto"/>
              <w:ind w:left="0"/>
              <w:rPr>
                <w:rFonts w:ascii="Arial" w:hAnsi="Arial" w:cs="Arial"/>
                <w:color w:val="000000" w:themeColor="text1"/>
              </w:rPr>
            </w:pPr>
            <w:r w:rsidRPr="00900D4C">
              <w:rPr>
                <w:rFonts w:ascii="Arial" w:hAnsi="Arial" w:cs="Arial"/>
                <w:color w:val="000000" w:themeColor="text1"/>
              </w:rPr>
              <w:t>Chichester District Council</w:t>
            </w:r>
          </w:p>
        </w:tc>
        <w:tc>
          <w:tcPr>
            <w:tcW w:w="4725" w:type="dxa"/>
          </w:tcPr>
          <w:p w14:paraId="6EF2B5FA" w14:textId="345306D4" w:rsidR="0051684B" w:rsidRPr="00900D4C" w:rsidRDefault="004F2A39" w:rsidP="0051684B">
            <w:pPr>
              <w:pStyle w:val="ListParagraph"/>
              <w:spacing w:after="0" w:line="240" w:lineRule="auto"/>
              <w:ind w:left="0"/>
              <w:rPr>
                <w:rFonts w:ascii="Arial" w:hAnsi="Arial" w:cs="Arial"/>
                <w:color w:val="000000" w:themeColor="text1"/>
              </w:rPr>
            </w:pPr>
            <w:r>
              <w:rPr>
                <w:rFonts w:ascii="Arial" w:hAnsi="Arial" w:cs="Arial"/>
                <w:color w:val="000000" w:themeColor="text1"/>
              </w:rPr>
              <w:t>East Hampshire District Council</w:t>
            </w:r>
          </w:p>
        </w:tc>
      </w:tr>
      <w:tr w:rsidR="0051684B" w:rsidRPr="00900D4C" w14:paraId="55B59CC7" w14:textId="77777777" w:rsidTr="00725000">
        <w:tc>
          <w:tcPr>
            <w:tcW w:w="4723" w:type="dxa"/>
          </w:tcPr>
          <w:p w14:paraId="4CC60366" w14:textId="77777777" w:rsidR="0051684B" w:rsidRPr="00900D4C" w:rsidRDefault="0051684B" w:rsidP="0051684B">
            <w:pPr>
              <w:pStyle w:val="ListParagraph"/>
              <w:spacing w:after="0" w:line="240" w:lineRule="auto"/>
              <w:ind w:left="0"/>
              <w:rPr>
                <w:rFonts w:ascii="Arial" w:hAnsi="Arial" w:cs="Arial"/>
                <w:color w:val="000000" w:themeColor="text1"/>
              </w:rPr>
            </w:pPr>
          </w:p>
        </w:tc>
        <w:tc>
          <w:tcPr>
            <w:tcW w:w="4725" w:type="dxa"/>
          </w:tcPr>
          <w:p w14:paraId="637D370B" w14:textId="77777777" w:rsidR="0051684B" w:rsidRPr="00900D4C" w:rsidRDefault="0051684B" w:rsidP="0051684B">
            <w:pPr>
              <w:pStyle w:val="ListParagraph"/>
              <w:spacing w:after="0" w:line="240" w:lineRule="auto"/>
              <w:ind w:left="0"/>
              <w:rPr>
                <w:rFonts w:ascii="Arial" w:hAnsi="Arial" w:cs="Arial"/>
                <w:color w:val="000000" w:themeColor="text1"/>
              </w:rPr>
            </w:pPr>
          </w:p>
        </w:tc>
      </w:tr>
      <w:tr w:rsidR="0051684B" w:rsidRPr="00900D4C" w14:paraId="215163ED" w14:textId="77777777" w:rsidTr="00725000">
        <w:tc>
          <w:tcPr>
            <w:tcW w:w="4723" w:type="dxa"/>
          </w:tcPr>
          <w:p w14:paraId="6D40DEB1" w14:textId="5E629F92" w:rsidR="0051684B" w:rsidRPr="00900D4C" w:rsidRDefault="0051684B" w:rsidP="0051684B">
            <w:pPr>
              <w:pStyle w:val="ListParagraph"/>
              <w:spacing w:after="0" w:line="240" w:lineRule="auto"/>
              <w:ind w:left="0"/>
              <w:rPr>
                <w:rFonts w:ascii="Arial" w:hAnsi="Arial" w:cs="Arial"/>
                <w:color w:val="000000" w:themeColor="text1"/>
              </w:rPr>
            </w:pPr>
            <w:r w:rsidRPr="00900D4C">
              <w:rPr>
                <w:rFonts w:ascii="Arial" w:hAnsi="Arial" w:cs="Arial"/>
                <w:color w:val="000000" w:themeColor="text1"/>
              </w:rPr>
              <w:t>Date:</w:t>
            </w:r>
            <w:r w:rsidR="006E05B3">
              <w:rPr>
                <w:rFonts w:ascii="Arial" w:hAnsi="Arial" w:cs="Arial"/>
                <w:color w:val="000000" w:themeColor="text1"/>
              </w:rPr>
              <w:t xml:space="preserve"> 18/01/2024</w:t>
            </w:r>
          </w:p>
        </w:tc>
        <w:tc>
          <w:tcPr>
            <w:tcW w:w="4725" w:type="dxa"/>
          </w:tcPr>
          <w:p w14:paraId="6CAC193E" w14:textId="409C3E59" w:rsidR="0051684B" w:rsidRPr="00900D4C" w:rsidRDefault="0051684B" w:rsidP="0051684B">
            <w:pPr>
              <w:pStyle w:val="ListParagraph"/>
              <w:spacing w:after="0" w:line="240" w:lineRule="auto"/>
              <w:ind w:left="0"/>
              <w:rPr>
                <w:rFonts w:ascii="Arial" w:hAnsi="Arial" w:cs="Arial"/>
                <w:color w:val="000000" w:themeColor="text1"/>
              </w:rPr>
            </w:pPr>
            <w:r w:rsidRPr="00900D4C">
              <w:rPr>
                <w:rFonts w:ascii="Arial" w:hAnsi="Arial" w:cs="Arial"/>
                <w:color w:val="000000" w:themeColor="text1"/>
              </w:rPr>
              <w:t>Date:</w:t>
            </w:r>
            <w:r w:rsidR="00665248">
              <w:rPr>
                <w:rFonts w:ascii="Arial" w:hAnsi="Arial" w:cs="Arial"/>
                <w:color w:val="000000" w:themeColor="text1"/>
              </w:rPr>
              <w:t xml:space="preserve"> </w:t>
            </w:r>
            <w:r w:rsidR="00665248" w:rsidRPr="00665248">
              <w:rPr>
                <w:rFonts w:ascii="Arial" w:hAnsi="Arial" w:cs="Arial"/>
                <w:color w:val="000000" w:themeColor="text1"/>
              </w:rPr>
              <w:t>09/01/2024</w:t>
            </w:r>
          </w:p>
        </w:tc>
      </w:tr>
    </w:tbl>
    <w:p w14:paraId="5D02FEBB" w14:textId="046DAD15" w:rsidR="003F55D0" w:rsidRPr="00900D4C" w:rsidRDefault="003F55D0" w:rsidP="003F55D0">
      <w:pPr>
        <w:pStyle w:val="ListParagraph"/>
        <w:rPr>
          <w:rFonts w:ascii="Arial" w:hAnsi="Arial" w:cs="Arial"/>
          <w:b/>
          <w:bCs/>
          <w:color w:val="000000" w:themeColor="text1"/>
        </w:rPr>
      </w:pPr>
    </w:p>
    <w:p w14:paraId="14CF8126" w14:textId="29EF3E2C" w:rsidR="003F55D0" w:rsidRPr="00900D4C" w:rsidRDefault="003F55D0" w:rsidP="0051684B">
      <w:pPr>
        <w:pStyle w:val="ListParagraph"/>
        <w:rPr>
          <w:rFonts w:ascii="Arial" w:hAnsi="Arial" w:cs="Arial"/>
          <w:color w:val="000000" w:themeColor="text1"/>
        </w:rPr>
      </w:pPr>
    </w:p>
    <w:p w14:paraId="5A30E5C4" w14:textId="20EB6A7E" w:rsidR="0051684B" w:rsidRPr="00900D4C" w:rsidRDefault="0051684B" w:rsidP="0051684B">
      <w:pPr>
        <w:pStyle w:val="ListParagraph"/>
        <w:rPr>
          <w:rFonts w:ascii="Arial" w:hAnsi="Arial" w:cs="Arial"/>
          <w:color w:val="000000" w:themeColor="text1"/>
        </w:rPr>
      </w:pPr>
    </w:p>
    <w:p w14:paraId="026138E5" w14:textId="66D069DA" w:rsidR="0051684B" w:rsidRPr="00900D4C" w:rsidRDefault="0051684B" w:rsidP="0051684B">
      <w:pPr>
        <w:pStyle w:val="ListParagraph"/>
        <w:rPr>
          <w:rFonts w:ascii="Arial" w:hAnsi="Arial" w:cs="Arial"/>
          <w:color w:val="000000" w:themeColor="text1"/>
        </w:rPr>
      </w:pPr>
    </w:p>
    <w:p w14:paraId="58B63D8F" w14:textId="77777777" w:rsidR="008E0944" w:rsidRDefault="008E0944" w:rsidP="0051684B">
      <w:pPr>
        <w:pStyle w:val="ListParagraph"/>
        <w:rPr>
          <w:rFonts w:ascii="Arial" w:hAnsi="Arial" w:cs="Arial"/>
          <w:color w:val="000000" w:themeColor="text1"/>
        </w:rPr>
        <w:sectPr w:rsidR="008E0944" w:rsidSect="00760B1C">
          <w:headerReference w:type="even" r:id="rId23"/>
          <w:headerReference w:type="first" r:id="rId24"/>
          <w:footerReference w:type="first" r:id="rId25"/>
          <w:pgSz w:w="11906" w:h="16838"/>
          <w:pgMar w:top="1008" w:right="864" w:bottom="720" w:left="864" w:header="706" w:footer="144" w:gutter="0"/>
          <w:pgNumType w:start="1"/>
          <w:cols w:space="708"/>
          <w:titlePg/>
          <w:docGrid w:linePitch="360"/>
        </w:sectPr>
      </w:pPr>
    </w:p>
    <w:p w14:paraId="6479C708" w14:textId="46585AF8" w:rsidR="0051684B" w:rsidRDefault="008E0944" w:rsidP="008E0944">
      <w:pPr>
        <w:pStyle w:val="ListParagraph"/>
        <w:ind w:left="0"/>
        <w:outlineLvl w:val="0"/>
        <w:rPr>
          <w:rFonts w:ascii="Arial" w:hAnsi="Arial" w:cs="Arial"/>
          <w:b/>
          <w:bCs/>
          <w:color w:val="000000" w:themeColor="text1"/>
          <w:sz w:val="24"/>
          <w:szCs w:val="24"/>
        </w:rPr>
      </w:pPr>
      <w:bookmarkStart w:id="13" w:name="_Toc153966268"/>
      <w:r w:rsidRPr="008E0944">
        <w:rPr>
          <w:rFonts w:ascii="Arial" w:hAnsi="Arial" w:cs="Arial"/>
          <w:b/>
          <w:bCs/>
          <w:color w:val="000000" w:themeColor="text1"/>
          <w:sz w:val="24"/>
          <w:szCs w:val="24"/>
        </w:rPr>
        <w:lastRenderedPageBreak/>
        <w:t>Appendix 1</w:t>
      </w:r>
      <w:r>
        <w:rPr>
          <w:rFonts w:ascii="Arial" w:hAnsi="Arial" w:cs="Arial"/>
          <w:b/>
          <w:bCs/>
          <w:color w:val="000000" w:themeColor="text1"/>
          <w:sz w:val="24"/>
          <w:szCs w:val="24"/>
        </w:rPr>
        <w:t xml:space="preserve"> – Local Plan area</w:t>
      </w:r>
      <w:r w:rsidR="00270951">
        <w:rPr>
          <w:rFonts w:ascii="Arial" w:hAnsi="Arial" w:cs="Arial"/>
          <w:b/>
          <w:bCs/>
          <w:color w:val="000000" w:themeColor="text1"/>
          <w:sz w:val="24"/>
          <w:szCs w:val="24"/>
        </w:rPr>
        <w:t>s</w:t>
      </w:r>
      <w:bookmarkEnd w:id="13"/>
    </w:p>
    <w:p w14:paraId="390B8F8D" w14:textId="6AE883AD" w:rsidR="008E0944" w:rsidRPr="00270951" w:rsidRDefault="00270951" w:rsidP="00270951">
      <w:pPr>
        <w:rPr>
          <w:b/>
          <w:bCs/>
        </w:rPr>
      </w:pPr>
      <w:r w:rsidRPr="00270951">
        <w:rPr>
          <w:b/>
          <w:bCs/>
        </w:rPr>
        <w:t>Chichester Local Plan area</w:t>
      </w:r>
    </w:p>
    <w:p w14:paraId="2DF4D08F" w14:textId="5AAE4EFA" w:rsidR="00126457" w:rsidRDefault="00126457" w:rsidP="00126457">
      <w:pPr>
        <w:pStyle w:val="ListParagraph"/>
        <w:ind w:left="0"/>
        <w:jc w:val="center"/>
        <w:rPr>
          <w:rFonts w:ascii="Arial" w:hAnsi="Arial" w:cs="Arial"/>
          <w:b/>
          <w:bCs/>
          <w:noProof/>
          <w:color w:val="000000" w:themeColor="text1"/>
          <w:sz w:val="24"/>
          <w:szCs w:val="24"/>
        </w:rPr>
      </w:pPr>
      <w:r>
        <w:rPr>
          <w:rFonts w:ascii="Arial" w:hAnsi="Arial" w:cs="Arial"/>
          <w:b/>
          <w:bCs/>
          <w:noProof/>
          <w:color w:val="000000" w:themeColor="text1"/>
          <w:sz w:val="24"/>
          <w:szCs w:val="24"/>
        </w:rPr>
        <w:drawing>
          <wp:inline distT="0" distB="0" distL="0" distR="0" wp14:anchorId="36743183" wp14:editId="4CFA7CDE">
            <wp:extent cx="5397663" cy="77192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6444" cy="7746095"/>
                    </a:xfrm>
                    <a:prstGeom prst="rect">
                      <a:avLst/>
                    </a:prstGeom>
                    <a:noFill/>
                  </pic:spPr>
                </pic:pic>
              </a:graphicData>
            </a:graphic>
          </wp:inline>
        </w:drawing>
      </w:r>
    </w:p>
    <w:p w14:paraId="3F5911F8" w14:textId="57131C54" w:rsidR="00172D8A" w:rsidRDefault="00172D8A" w:rsidP="00172D8A">
      <w:pPr>
        <w:tabs>
          <w:tab w:val="left" w:pos="3525"/>
        </w:tabs>
        <w:rPr>
          <w:lang w:eastAsia="en-US"/>
        </w:rPr>
      </w:pPr>
      <w:r>
        <w:rPr>
          <w:lang w:eastAsia="en-US"/>
        </w:rPr>
        <w:tab/>
      </w:r>
    </w:p>
    <w:p w14:paraId="57AA5557" w14:textId="77777777" w:rsidR="00BE082D" w:rsidRDefault="00BE082D">
      <w:pPr>
        <w:spacing w:after="200" w:line="276" w:lineRule="auto"/>
        <w:jc w:val="left"/>
        <w:rPr>
          <w:b/>
          <w:bCs/>
          <w:lang w:eastAsia="en-US"/>
        </w:rPr>
      </w:pPr>
      <w:r>
        <w:rPr>
          <w:b/>
          <w:bCs/>
          <w:lang w:eastAsia="en-US"/>
        </w:rPr>
        <w:br w:type="page"/>
      </w:r>
    </w:p>
    <w:p w14:paraId="220ABCA0" w14:textId="17F97280" w:rsidR="00172D8A" w:rsidRPr="00270951" w:rsidRDefault="007A50AE" w:rsidP="00172D8A">
      <w:pPr>
        <w:tabs>
          <w:tab w:val="left" w:pos="3525"/>
        </w:tabs>
        <w:rPr>
          <w:b/>
          <w:bCs/>
          <w:lang w:eastAsia="en-US"/>
        </w:rPr>
      </w:pPr>
      <w:r w:rsidRPr="00270951">
        <w:rPr>
          <w:b/>
          <w:bCs/>
          <w:lang w:eastAsia="en-US"/>
        </w:rPr>
        <w:lastRenderedPageBreak/>
        <w:t>East Hampshire Local Plan Area</w:t>
      </w:r>
    </w:p>
    <w:p w14:paraId="0B62525C" w14:textId="77777777" w:rsidR="007A50AE" w:rsidRDefault="007A50AE" w:rsidP="00172D8A">
      <w:pPr>
        <w:tabs>
          <w:tab w:val="left" w:pos="3525"/>
        </w:tabs>
        <w:rPr>
          <w:lang w:eastAsia="en-US"/>
        </w:rPr>
      </w:pPr>
    </w:p>
    <w:p w14:paraId="19DE159B" w14:textId="3C9BC2D0" w:rsidR="007A50AE" w:rsidRDefault="007A50AE" w:rsidP="00172D8A">
      <w:pPr>
        <w:tabs>
          <w:tab w:val="left" w:pos="3525"/>
        </w:tabs>
        <w:rPr>
          <w:lang w:eastAsia="en-US"/>
        </w:rPr>
      </w:pPr>
      <w:r>
        <w:rPr>
          <w:noProof/>
          <w:lang w:eastAsia="en-US"/>
        </w:rPr>
        <w:drawing>
          <wp:inline distT="0" distB="0" distL="0" distR="0" wp14:anchorId="3E8D7669" wp14:editId="6D163DE4">
            <wp:extent cx="5909993" cy="8353425"/>
            <wp:effectExtent l="0" t="0" r="0" b="0"/>
            <wp:docPr id="3" name="Picture 3" descr="A map of a large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a large area&#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1671" cy="8355797"/>
                    </a:xfrm>
                    <a:prstGeom prst="rect">
                      <a:avLst/>
                    </a:prstGeom>
                  </pic:spPr>
                </pic:pic>
              </a:graphicData>
            </a:graphic>
          </wp:inline>
        </w:drawing>
      </w:r>
    </w:p>
    <w:p w14:paraId="29905AE2" w14:textId="77777777" w:rsidR="00F3669D" w:rsidRDefault="00F3669D" w:rsidP="00172D8A">
      <w:pPr>
        <w:tabs>
          <w:tab w:val="left" w:pos="3525"/>
        </w:tabs>
        <w:rPr>
          <w:lang w:eastAsia="en-US"/>
        </w:rPr>
      </w:pPr>
    </w:p>
    <w:p w14:paraId="5725801A" w14:textId="77777777" w:rsidR="00F3669D" w:rsidRDefault="00F3669D" w:rsidP="00172D8A">
      <w:pPr>
        <w:tabs>
          <w:tab w:val="left" w:pos="3525"/>
        </w:tabs>
        <w:rPr>
          <w:lang w:eastAsia="en-US"/>
        </w:rPr>
      </w:pPr>
    </w:p>
    <w:p w14:paraId="5DE179EA" w14:textId="77777777" w:rsidR="00F3669D" w:rsidRDefault="00F3669D" w:rsidP="00172D8A">
      <w:pPr>
        <w:tabs>
          <w:tab w:val="left" w:pos="3525"/>
        </w:tabs>
        <w:rPr>
          <w:lang w:eastAsia="en-US"/>
        </w:rPr>
      </w:pPr>
    </w:p>
    <w:p w14:paraId="5580064D" w14:textId="77777777" w:rsidR="00F3669D" w:rsidRDefault="00F3669D" w:rsidP="00172D8A">
      <w:pPr>
        <w:tabs>
          <w:tab w:val="left" w:pos="3525"/>
        </w:tabs>
        <w:rPr>
          <w:lang w:eastAsia="en-US"/>
        </w:rPr>
      </w:pPr>
    </w:p>
    <w:p w14:paraId="34BA47A7" w14:textId="77777777" w:rsidR="00F3669D" w:rsidRDefault="00F3669D" w:rsidP="00172D8A">
      <w:pPr>
        <w:tabs>
          <w:tab w:val="left" w:pos="3525"/>
        </w:tabs>
        <w:rPr>
          <w:lang w:eastAsia="en-US"/>
        </w:rPr>
      </w:pPr>
    </w:p>
    <w:p w14:paraId="670945F2" w14:textId="5044F17A" w:rsidR="00F3669D" w:rsidRPr="00172D8A" w:rsidRDefault="00F3669D" w:rsidP="00172D8A">
      <w:pPr>
        <w:tabs>
          <w:tab w:val="left" w:pos="3525"/>
        </w:tabs>
        <w:rPr>
          <w:lang w:eastAsia="en-US"/>
        </w:rPr>
      </w:pPr>
      <w:r>
        <w:rPr>
          <w:noProof/>
        </w:rPr>
        <w:drawing>
          <wp:inline distT="0" distB="0" distL="0" distR="0" wp14:anchorId="7FF0BF31" wp14:editId="51E3ADE4">
            <wp:extent cx="3228975" cy="457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28975" cy="4572000"/>
                    </a:xfrm>
                    <a:prstGeom prst="rect">
                      <a:avLst/>
                    </a:prstGeom>
                  </pic:spPr>
                </pic:pic>
              </a:graphicData>
            </a:graphic>
          </wp:inline>
        </w:drawing>
      </w:r>
    </w:p>
    <w:sectPr w:rsidR="00F3669D" w:rsidRPr="00172D8A" w:rsidSect="00126457">
      <w:pgSz w:w="11906" w:h="16838"/>
      <w:pgMar w:top="1008" w:right="864" w:bottom="720" w:left="864" w:header="706" w:footer="1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B668E" w14:textId="77777777" w:rsidR="00E65B1C" w:rsidRDefault="00E65B1C" w:rsidP="0046420B">
      <w:r>
        <w:separator/>
      </w:r>
    </w:p>
  </w:endnote>
  <w:endnote w:type="continuationSeparator" w:id="0">
    <w:p w14:paraId="1B301939" w14:textId="77777777" w:rsidR="00E65B1C" w:rsidRDefault="00E65B1C" w:rsidP="0046420B">
      <w:r>
        <w:continuationSeparator/>
      </w:r>
    </w:p>
  </w:endnote>
  <w:endnote w:type="continuationNotice" w:id="1">
    <w:p w14:paraId="1AF5E6B9" w14:textId="77777777" w:rsidR="00E65B1C" w:rsidRDefault="00E65B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4694666"/>
      <w:docPartObj>
        <w:docPartGallery w:val="Page Numbers (Bottom of Page)"/>
        <w:docPartUnique/>
      </w:docPartObj>
    </w:sdtPr>
    <w:sdtEndPr>
      <w:rPr>
        <w:noProof/>
      </w:rPr>
    </w:sdtEndPr>
    <w:sdtContent>
      <w:p w14:paraId="0381C726" w14:textId="3C16971C" w:rsidR="00831A54" w:rsidRDefault="00340B9B" w:rsidP="00340B9B">
        <w:pPr>
          <w:pStyle w:val="Footer"/>
          <w:tabs>
            <w:tab w:val="clear" w:pos="9026"/>
            <w:tab w:val="right" w:pos="10170"/>
          </w:tabs>
        </w:pPr>
        <w:r>
          <w:tab/>
        </w:r>
        <w:r>
          <w:tab/>
        </w:r>
        <w:r w:rsidR="00831A54">
          <w:fldChar w:fldCharType="begin"/>
        </w:r>
        <w:r w:rsidR="00831A54">
          <w:instrText xml:space="preserve"> PAGE   \* MERGEFORMAT </w:instrText>
        </w:r>
        <w:r w:rsidR="00831A54">
          <w:fldChar w:fldCharType="separate"/>
        </w:r>
        <w:r w:rsidR="00831A54">
          <w:rPr>
            <w:noProof/>
          </w:rPr>
          <w:t>2</w:t>
        </w:r>
        <w:r w:rsidR="00831A54">
          <w:rPr>
            <w:noProof/>
          </w:rPr>
          <w:fldChar w:fldCharType="end"/>
        </w:r>
      </w:p>
    </w:sdtContent>
  </w:sdt>
  <w:p w14:paraId="1E3C43F1" w14:textId="77777777" w:rsidR="009F0B62" w:rsidRDefault="009F0B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804D9" w14:textId="7394108A" w:rsidR="000D5836" w:rsidRDefault="000D5836">
    <w:pPr>
      <w:pStyle w:val="Footer"/>
      <w:jc w:val="right"/>
    </w:pPr>
  </w:p>
  <w:p w14:paraId="63791615" w14:textId="54CF20BE" w:rsidR="000D5836" w:rsidRDefault="000D5836" w:rsidP="000D5836">
    <w:pPr>
      <w:pStyle w:val="Footer"/>
      <w:tabs>
        <w:tab w:val="clear" w:pos="4513"/>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2020062"/>
      <w:docPartObj>
        <w:docPartGallery w:val="Page Numbers (Bottom of Page)"/>
        <w:docPartUnique/>
      </w:docPartObj>
    </w:sdtPr>
    <w:sdtEndPr>
      <w:rPr>
        <w:rFonts w:ascii="Arial" w:hAnsi="Arial" w:cs="Arial"/>
        <w:noProof/>
        <w:sz w:val="18"/>
        <w:szCs w:val="18"/>
      </w:rPr>
    </w:sdtEndPr>
    <w:sdtContent>
      <w:p w14:paraId="02CA071E" w14:textId="5F8817A6" w:rsidR="000D5836" w:rsidRPr="009F0B62" w:rsidRDefault="00340B9B" w:rsidP="00126457">
        <w:pPr>
          <w:pStyle w:val="Footer"/>
          <w:tabs>
            <w:tab w:val="clear" w:pos="4513"/>
            <w:tab w:val="clear" w:pos="9026"/>
            <w:tab w:val="left" w:pos="0"/>
            <w:tab w:val="left" w:pos="10065"/>
            <w:tab w:val="right" w:pos="10170"/>
          </w:tabs>
          <w:rPr>
            <w:rFonts w:ascii="Arial" w:hAnsi="Arial" w:cs="Arial"/>
            <w:sz w:val="18"/>
            <w:szCs w:val="18"/>
          </w:rPr>
        </w:pPr>
        <w:r>
          <w:tab/>
        </w:r>
        <w:r w:rsidR="00126457">
          <w:tab/>
        </w:r>
        <w:r w:rsidR="000D5836" w:rsidRPr="009F0B62">
          <w:rPr>
            <w:rFonts w:ascii="Arial" w:hAnsi="Arial" w:cs="Arial"/>
            <w:sz w:val="18"/>
            <w:szCs w:val="18"/>
          </w:rPr>
          <w:fldChar w:fldCharType="begin"/>
        </w:r>
        <w:r w:rsidR="000D5836" w:rsidRPr="009F0B62">
          <w:rPr>
            <w:rFonts w:ascii="Arial" w:hAnsi="Arial" w:cs="Arial"/>
            <w:sz w:val="18"/>
            <w:szCs w:val="18"/>
          </w:rPr>
          <w:instrText xml:space="preserve"> PAGE   \* MERGEFORMAT </w:instrText>
        </w:r>
        <w:r w:rsidR="000D5836" w:rsidRPr="009F0B62">
          <w:rPr>
            <w:rFonts w:ascii="Arial" w:hAnsi="Arial" w:cs="Arial"/>
            <w:sz w:val="18"/>
            <w:szCs w:val="18"/>
          </w:rPr>
          <w:fldChar w:fldCharType="separate"/>
        </w:r>
        <w:r w:rsidR="000D5836" w:rsidRPr="009F0B62">
          <w:rPr>
            <w:rFonts w:ascii="Arial" w:hAnsi="Arial" w:cs="Arial"/>
            <w:noProof/>
            <w:sz w:val="18"/>
            <w:szCs w:val="18"/>
          </w:rPr>
          <w:t>2</w:t>
        </w:r>
        <w:r w:rsidR="000D5836" w:rsidRPr="009F0B62">
          <w:rPr>
            <w:rFonts w:ascii="Arial" w:hAnsi="Arial" w:cs="Arial"/>
            <w:noProof/>
            <w:sz w:val="18"/>
            <w:szCs w:val="18"/>
          </w:rPr>
          <w:fldChar w:fldCharType="end"/>
        </w:r>
      </w:p>
    </w:sdtContent>
  </w:sdt>
  <w:p w14:paraId="1B7FBF66" w14:textId="77777777" w:rsidR="000D5836" w:rsidRDefault="000D5836" w:rsidP="000D5836">
    <w:pPr>
      <w:pStyle w:val="Footer"/>
      <w:tabs>
        <w:tab w:val="clear" w:pos="4513"/>
      </w:tabs>
    </w:pPr>
  </w:p>
  <w:p w14:paraId="482F8952" w14:textId="77777777" w:rsidR="00C13E76" w:rsidRDefault="00C13E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65971" w14:textId="77777777" w:rsidR="00E65B1C" w:rsidRDefault="00E65B1C" w:rsidP="0046420B">
      <w:r>
        <w:separator/>
      </w:r>
    </w:p>
  </w:footnote>
  <w:footnote w:type="continuationSeparator" w:id="0">
    <w:p w14:paraId="7D3B6015" w14:textId="77777777" w:rsidR="00E65B1C" w:rsidRDefault="00E65B1C" w:rsidP="0046420B">
      <w:r>
        <w:continuationSeparator/>
      </w:r>
    </w:p>
  </w:footnote>
  <w:footnote w:type="continuationNotice" w:id="1">
    <w:p w14:paraId="1D06E526" w14:textId="77777777" w:rsidR="00E65B1C" w:rsidRDefault="00E65B1C"/>
  </w:footnote>
  <w:footnote w:id="2">
    <w:p w14:paraId="603B577F" w14:textId="365051E1" w:rsidR="00DC5557" w:rsidRPr="00DC5557" w:rsidRDefault="00DC5557">
      <w:pPr>
        <w:pStyle w:val="FootnoteText"/>
        <w:rPr>
          <w:sz w:val="18"/>
          <w:szCs w:val="18"/>
        </w:rPr>
      </w:pPr>
      <w:r w:rsidRPr="00DC5557">
        <w:rPr>
          <w:rStyle w:val="FootnoteReference"/>
          <w:sz w:val="18"/>
          <w:szCs w:val="18"/>
        </w:rPr>
        <w:footnoteRef/>
      </w:r>
      <w:r w:rsidRPr="00DC5557">
        <w:rPr>
          <w:sz w:val="18"/>
          <w:szCs w:val="18"/>
        </w:rPr>
        <w:t xml:space="preserve"> Paragraph 24, NPPF (202</w:t>
      </w:r>
      <w:r w:rsidR="0018313B">
        <w:rPr>
          <w:sz w:val="18"/>
          <w:szCs w:val="18"/>
        </w:rPr>
        <w:t>3</w:t>
      </w:r>
      <w:r w:rsidRPr="00DC5557">
        <w:rPr>
          <w:sz w:val="18"/>
          <w:szCs w:val="18"/>
        </w:rPr>
        <w:t>)</w:t>
      </w:r>
    </w:p>
  </w:footnote>
  <w:footnote w:id="3">
    <w:p w14:paraId="070E9374" w14:textId="48DB23F8" w:rsidR="009E4808" w:rsidRPr="009E4808" w:rsidRDefault="009E4808">
      <w:pPr>
        <w:pStyle w:val="FootnoteText"/>
        <w:rPr>
          <w:sz w:val="18"/>
          <w:szCs w:val="18"/>
        </w:rPr>
      </w:pPr>
      <w:r w:rsidRPr="009E4808">
        <w:rPr>
          <w:rStyle w:val="FootnoteReference"/>
          <w:sz w:val="18"/>
          <w:szCs w:val="18"/>
        </w:rPr>
        <w:footnoteRef/>
      </w:r>
      <w:r w:rsidRPr="009E4808">
        <w:rPr>
          <w:sz w:val="18"/>
          <w:szCs w:val="18"/>
        </w:rPr>
        <w:t xml:space="preserve"> This was superseded within the South Downs National Park by the South Downs Local Plan, adopted July 2019.</w:t>
      </w:r>
    </w:p>
  </w:footnote>
  <w:footnote w:id="4">
    <w:p w14:paraId="75E50060" w14:textId="77777777" w:rsidR="005F31DD" w:rsidRPr="009D63CB" w:rsidRDefault="005F31DD" w:rsidP="005F31DD">
      <w:pPr>
        <w:pStyle w:val="FootnoteText"/>
        <w:rPr>
          <w:sz w:val="18"/>
          <w:szCs w:val="18"/>
        </w:rPr>
      </w:pPr>
      <w:r w:rsidRPr="009D63CB">
        <w:rPr>
          <w:rStyle w:val="FootnoteReference"/>
          <w:sz w:val="18"/>
          <w:szCs w:val="18"/>
        </w:rPr>
        <w:footnoteRef/>
      </w:r>
      <w:r w:rsidRPr="009D63CB">
        <w:rPr>
          <w:sz w:val="18"/>
          <w:szCs w:val="18"/>
        </w:rPr>
        <w:t xml:space="preserve"> Defining the HMA and FEMA (February 2017), GL Hearn </w:t>
      </w:r>
      <w:r>
        <w:rPr>
          <w:sz w:val="18"/>
          <w:szCs w:val="18"/>
        </w:rPr>
        <w:t xml:space="preserve">for the Greater Brighton and Coastal West Sussex Strategic Planning Board.  Available at </w:t>
      </w:r>
      <w:hyperlink r:id="rId1" w:history="1">
        <w:r w:rsidRPr="00925B2D">
          <w:rPr>
            <w:rStyle w:val="Hyperlink"/>
            <w:sz w:val="18"/>
            <w:szCs w:val="18"/>
          </w:rPr>
          <w:t>https://www.adur-worthing.gov.uk/media/Media,147057,smxx.pdf</w:t>
        </w:r>
      </w:hyperlink>
    </w:p>
  </w:footnote>
  <w:footnote w:id="5">
    <w:p w14:paraId="70CB2B71" w14:textId="77777777" w:rsidR="005F31DD" w:rsidRDefault="005F31DD" w:rsidP="005F31DD">
      <w:pPr>
        <w:pStyle w:val="FootnoteText"/>
      </w:pPr>
      <w:r w:rsidRPr="00C850C2">
        <w:rPr>
          <w:rStyle w:val="FootnoteReference"/>
          <w:sz w:val="18"/>
          <w:szCs w:val="18"/>
        </w:rPr>
        <w:footnoteRef/>
      </w:r>
      <w:r w:rsidRPr="00C850C2">
        <w:rPr>
          <w:sz w:val="18"/>
          <w:szCs w:val="18"/>
        </w:rPr>
        <w:t xml:space="preserve"> </w:t>
      </w:r>
      <w:r w:rsidRPr="00FC4A11">
        <w:rPr>
          <w:rFonts w:cs="Arial"/>
          <w:sz w:val="18"/>
          <w:szCs w:val="18"/>
        </w:rPr>
        <w:t xml:space="preserve">This includes </w:t>
      </w:r>
      <w:r>
        <w:rPr>
          <w:rFonts w:cs="Arial"/>
          <w:sz w:val="18"/>
          <w:szCs w:val="18"/>
        </w:rPr>
        <w:t>the needs of both those who meet the Planning Policy for Travellers Sites (2015) definition of Traveller and those that do not.</w:t>
      </w:r>
      <w:r>
        <w:t xml:space="preserve"> </w:t>
      </w:r>
    </w:p>
  </w:footnote>
  <w:footnote w:id="6">
    <w:p w14:paraId="39D86358" w14:textId="4BBEDD6D" w:rsidR="00CE2A5D" w:rsidRDefault="00CE2A5D">
      <w:pPr>
        <w:pStyle w:val="FootnoteText"/>
      </w:pPr>
      <w:r>
        <w:rPr>
          <w:rStyle w:val="FootnoteReference"/>
        </w:rPr>
        <w:footnoteRef/>
      </w:r>
      <w:r>
        <w:t xml:space="preserve"> </w:t>
      </w:r>
      <w:r w:rsidRPr="006A3100">
        <w:rPr>
          <w:sz w:val="18"/>
          <w:szCs w:val="18"/>
        </w:rPr>
        <w:t xml:space="preserve">The figure for </w:t>
      </w:r>
      <w:r>
        <w:rPr>
          <w:sz w:val="18"/>
          <w:szCs w:val="18"/>
        </w:rPr>
        <w:t xml:space="preserve">CDC </w:t>
      </w:r>
      <w:r w:rsidRPr="006A3100">
        <w:rPr>
          <w:sz w:val="18"/>
          <w:szCs w:val="18"/>
        </w:rPr>
        <w:t>unmet pitch and plot provision are c</w:t>
      </w:r>
      <w:r>
        <w:rPr>
          <w:sz w:val="18"/>
          <w:szCs w:val="18"/>
        </w:rPr>
        <w:t>orrect</w:t>
      </w:r>
      <w:r w:rsidRPr="006A3100">
        <w:rPr>
          <w:sz w:val="18"/>
          <w:szCs w:val="18"/>
        </w:rPr>
        <w:t xml:space="preserve"> at the time of drafting the Statement</w:t>
      </w:r>
      <w:r>
        <w:rPr>
          <w:sz w:val="18"/>
          <w:szCs w:val="18"/>
        </w:rPr>
        <w:t>.</w:t>
      </w:r>
    </w:p>
  </w:footnote>
  <w:footnote w:id="7">
    <w:p w14:paraId="3E907F26" w14:textId="77777777" w:rsidR="005F31DD" w:rsidRPr="006E6684" w:rsidRDefault="005F31DD" w:rsidP="005F31DD">
      <w:pPr>
        <w:pStyle w:val="FootnoteText"/>
        <w:rPr>
          <w:sz w:val="18"/>
          <w:szCs w:val="18"/>
        </w:rPr>
      </w:pPr>
      <w:r w:rsidRPr="006E6684">
        <w:rPr>
          <w:rStyle w:val="FootnoteReference"/>
          <w:sz w:val="18"/>
          <w:szCs w:val="18"/>
        </w:rPr>
        <w:footnoteRef/>
      </w:r>
      <w:r w:rsidRPr="006E6684">
        <w:rPr>
          <w:sz w:val="18"/>
          <w:szCs w:val="18"/>
        </w:rPr>
        <w:t xml:space="preserve"> This included an allowance for accommodating unmet need arising from the Chichester District part of the South Downs National Park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B93F3" w14:textId="52173391" w:rsidR="00F739EB" w:rsidRPr="00D57D50" w:rsidRDefault="00F739EB" w:rsidP="000A1A01">
    <w:pPr>
      <w:pStyle w:val="Header"/>
      <w:tabs>
        <w:tab w:val="clear" w:pos="4513"/>
        <w:tab w:val="clear" w:pos="9026"/>
        <w:tab w:val="right" w:pos="10170"/>
      </w:tabs>
      <w:jc w:val="right"/>
      <w:rPr>
        <w:rFonts w:ascii="Arial" w:hAnsi="Arial" w:cs="Arial"/>
        <w:sz w:val="20"/>
        <w:szCs w:val="20"/>
      </w:rPr>
    </w:pPr>
    <w:r>
      <w:tab/>
    </w:r>
    <w:r w:rsidRPr="00D57D50">
      <w:rPr>
        <w:rFonts w:ascii="Arial" w:hAnsi="Arial" w:cs="Arial"/>
        <w:sz w:val="20"/>
        <w:szCs w:val="20"/>
      </w:rPr>
      <w:t xml:space="preserve">Chichester Local Plan </w:t>
    </w:r>
    <w:r w:rsidR="003D108E">
      <w:rPr>
        <w:rFonts w:ascii="Arial" w:hAnsi="Arial" w:cs="Arial"/>
        <w:sz w:val="20"/>
        <w:szCs w:val="20"/>
      </w:rPr>
      <w:t xml:space="preserve">2021 </w:t>
    </w:r>
    <w:r w:rsidR="00BB7927">
      <w:rPr>
        <w:rFonts w:ascii="Arial" w:hAnsi="Arial" w:cs="Arial"/>
        <w:sz w:val="20"/>
        <w:szCs w:val="20"/>
      </w:rPr>
      <w:t>–</w:t>
    </w:r>
    <w:r w:rsidR="003D108E">
      <w:rPr>
        <w:rFonts w:ascii="Arial" w:hAnsi="Arial" w:cs="Arial"/>
        <w:sz w:val="20"/>
        <w:szCs w:val="20"/>
      </w:rPr>
      <w:t xml:space="preserve"> 2039</w:t>
    </w:r>
    <w:r w:rsidR="00BB7927">
      <w:rPr>
        <w:rFonts w:ascii="Arial" w:hAnsi="Arial" w:cs="Arial"/>
        <w:sz w:val="20"/>
        <w:szCs w:val="20"/>
      </w:rPr>
      <w:t xml:space="preserve"> East Hampshire Local Plan 2021-2040</w:t>
    </w:r>
  </w:p>
  <w:p w14:paraId="2087A7E6" w14:textId="59C62E09" w:rsidR="00F739EB" w:rsidRPr="00D57D50" w:rsidRDefault="00F739EB" w:rsidP="000A1A01">
    <w:pPr>
      <w:pStyle w:val="Header"/>
      <w:pBdr>
        <w:bottom w:val="single" w:sz="6" w:space="1" w:color="auto"/>
      </w:pBdr>
      <w:tabs>
        <w:tab w:val="clear" w:pos="4513"/>
        <w:tab w:val="clear" w:pos="9026"/>
        <w:tab w:val="right" w:pos="10170"/>
      </w:tabs>
      <w:jc w:val="right"/>
      <w:rPr>
        <w:rFonts w:ascii="Arial" w:hAnsi="Arial" w:cs="Arial"/>
        <w:sz w:val="20"/>
        <w:szCs w:val="20"/>
      </w:rPr>
    </w:pPr>
    <w:r w:rsidRPr="00D57D50">
      <w:rPr>
        <w:rFonts w:ascii="Arial" w:hAnsi="Arial" w:cs="Arial"/>
        <w:sz w:val="20"/>
        <w:szCs w:val="20"/>
      </w:rPr>
      <w:tab/>
      <w:t>S</w:t>
    </w:r>
    <w:r w:rsidR="008272A3" w:rsidRPr="00D57D50">
      <w:rPr>
        <w:rFonts w:ascii="Arial" w:hAnsi="Arial" w:cs="Arial"/>
        <w:sz w:val="20"/>
        <w:szCs w:val="20"/>
      </w:rPr>
      <w:t xml:space="preserve">tatement of Common Ground </w:t>
    </w:r>
    <w:r w:rsidR="00760B1C" w:rsidRPr="00D57D50">
      <w:rPr>
        <w:rFonts w:ascii="Arial" w:hAnsi="Arial" w:cs="Arial"/>
        <w:sz w:val="20"/>
        <w:szCs w:val="20"/>
      </w:rPr>
      <w:t xml:space="preserve">between Chichester District Council and </w:t>
    </w:r>
    <w:r w:rsidR="006A64D3">
      <w:rPr>
        <w:rFonts w:ascii="Arial" w:hAnsi="Arial" w:cs="Arial"/>
        <w:sz w:val="20"/>
        <w:szCs w:val="20"/>
      </w:rPr>
      <w:t>East Hampshire District Council</w:t>
    </w:r>
  </w:p>
  <w:p w14:paraId="0F40D522" w14:textId="77777777" w:rsidR="00F739EB" w:rsidRDefault="00F739EB" w:rsidP="00F739EB">
    <w:pPr>
      <w:pStyle w:val="Header"/>
      <w:tabs>
        <w:tab w:val="clear" w:pos="4513"/>
        <w:tab w:val="clear" w:pos="9026"/>
        <w:tab w:val="right" w:pos="1017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6192E" w14:textId="5D096E97" w:rsidR="00831A54" w:rsidRPr="00F563F5" w:rsidRDefault="000D5836" w:rsidP="007C42D1">
    <w:pPr>
      <w:pStyle w:val="Header"/>
      <w:tabs>
        <w:tab w:val="clear" w:pos="4513"/>
        <w:tab w:val="clear" w:pos="9026"/>
        <w:tab w:val="right" w:pos="10170"/>
      </w:tabs>
      <w:jc w:val="right"/>
      <w:rPr>
        <w:rFonts w:ascii="Arial" w:hAnsi="Arial" w:cs="Arial"/>
      </w:rPr>
    </w:pPr>
    <w:r>
      <w:tab/>
    </w:r>
  </w:p>
  <w:p w14:paraId="03273326" w14:textId="6450C71C" w:rsidR="000D5836" w:rsidRDefault="000D5836" w:rsidP="000D5836">
    <w:pPr>
      <w:pStyle w:val="Header"/>
      <w:tabs>
        <w:tab w:val="clear" w:pos="4513"/>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D85B2" w14:textId="5EBDB01A" w:rsidR="007C42D1" w:rsidRPr="007C42D1" w:rsidRDefault="007C42D1" w:rsidP="00831A54">
    <w:pPr>
      <w:pStyle w:val="Header"/>
      <w:tabs>
        <w:tab w:val="clear" w:pos="4513"/>
        <w:tab w:val="clear" w:pos="9026"/>
        <w:tab w:val="right" w:pos="10170"/>
      </w:tabs>
      <w:jc w:val="right"/>
      <w:rPr>
        <w:rFonts w:ascii="Arial" w:hAnsi="Arial" w:cs="Arial"/>
        <w:sz w:val="20"/>
        <w:szCs w:val="20"/>
      </w:rPr>
    </w:pPr>
    <w:r>
      <w:tab/>
    </w:r>
    <w:r w:rsidRPr="007C42D1">
      <w:rPr>
        <w:rFonts w:ascii="Arial" w:hAnsi="Arial" w:cs="Arial"/>
        <w:sz w:val="20"/>
        <w:szCs w:val="20"/>
      </w:rPr>
      <w:t xml:space="preserve">Chichester Local Plan </w:t>
    </w:r>
    <w:r w:rsidR="00EE1E72">
      <w:rPr>
        <w:rFonts w:ascii="Arial" w:hAnsi="Arial" w:cs="Arial"/>
        <w:sz w:val="20"/>
        <w:szCs w:val="20"/>
      </w:rPr>
      <w:t>2021 - 2039</w:t>
    </w:r>
  </w:p>
  <w:p w14:paraId="49CED4BB" w14:textId="0D3C3412" w:rsidR="007C42D1" w:rsidRPr="007C42D1" w:rsidRDefault="007C42D1" w:rsidP="00831A54">
    <w:pPr>
      <w:pStyle w:val="Header"/>
      <w:pBdr>
        <w:bottom w:val="single" w:sz="6" w:space="1" w:color="auto"/>
      </w:pBdr>
      <w:tabs>
        <w:tab w:val="clear" w:pos="4513"/>
        <w:tab w:val="clear" w:pos="9026"/>
        <w:tab w:val="right" w:pos="10170"/>
      </w:tabs>
      <w:jc w:val="right"/>
      <w:rPr>
        <w:rFonts w:ascii="Arial" w:hAnsi="Arial" w:cs="Arial"/>
        <w:sz w:val="20"/>
        <w:szCs w:val="20"/>
      </w:rPr>
    </w:pPr>
    <w:r w:rsidRPr="007C42D1">
      <w:rPr>
        <w:rFonts w:ascii="Arial" w:hAnsi="Arial" w:cs="Arial"/>
        <w:sz w:val="20"/>
        <w:szCs w:val="20"/>
      </w:rPr>
      <w:tab/>
      <w:t xml:space="preserve">Statement of Common Ground between Chichester District Council and </w:t>
    </w:r>
    <w:r w:rsidR="006A64D3">
      <w:rPr>
        <w:rFonts w:ascii="Arial" w:hAnsi="Arial" w:cs="Arial"/>
        <w:sz w:val="20"/>
        <w:szCs w:val="20"/>
      </w:rPr>
      <w:t>East Hampshire District Council</w:t>
    </w:r>
  </w:p>
  <w:p w14:paraId="1EC3E653" w14:textId="77777777" w:rsidR="007C42D1" w:rsidRDefault="007C42D1" w:rsidP="000D5836">
    <w:pPr>
      <w:pStyle w:val="Header"/>
      <w:tabs>
        <w:tab w:val="clear" w:pos="4513"/>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1440C" w14:textId="3919590D" w:rsidR="001D7044" w:rsidRDefault="001D704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9E9A2" w14:textId="5F2211FF" w:rsidR="008272A3" w:rsidRPr="007C42D1" w:rsidRDefault="000A1A01" w:rsidP="008272A3">
    <w:pPr>
      <w:pStyle w:val="Header"/>
      <w:tabs>
        <w:tab w:val="clear" w:pos="4513"/>
        <w:tab w:val="clear" w:pos="9026"/>
        <w:tab w:val="right" w:pos="10170"/>
      </w:tabs>
      <w:jc w:val="right"/>
      <w:rPr>
        <w:rFonts w:ascii="Arial" w:hAnsi="Arial" w:cs="Arial"/>
        <w:sz w:val="20"/>
        <w:szCs w:val="20"/>
      </w:rPr>
    </w:pPr>
    <w:r>
      <w:tab/>
    </w:r>
    <w:r w:rsidR="000D5836">
      <w:tab/>
    </w:r>
    <w:r w:rsidR="008272A3" w:rsidRPr="007C42D1">
      <w:rPr>
        <w:rFonts w:ascii="Arial" w:hAnsi="Arial" w:cs="Arial"/>
        <w:sz w:val="20"/>
        <w:szCs w:val="20"/>
      </w:rPr>
      <w:t xml:space="preserve">Chichester Local Plan </w:t>
    </w:r>
    <w:r w:rsidR="00EE1E72">
      <w:rPr>
        <w:rFonts w:ascii="Arial" w:hAnsi="Arial" w:cs="Arial"/>
        <w:sz w:val="20"/>
        <w:szCs w:val="20"/>
      </w:rPr>
      <w:t>2021 - 2039</w:t>
    </w:r>
  </w:p>
  <w:p w14:paraId="2054ADDE" w14:textId="7D2834B1" w:rsidR="008272A3" w:rsidRPr="007C42D1" w:rsidRDefault="008272A3" w:rsidP="008272A3">
    <w:pPr>
      <w:pStyle w:val="Header"/>
      <w:pBdr>
        <w:bottom w:val="single" w:sz="6" w:space="1" w:color="auto"/>
      </w:pBdr>
      <w:tabs>
        <w:tab w:val="clear" w:pos="4513"/>
        <w:tab w:val="clear" w:pos="9026"/>
        <w:tab w:val="right" w:pos="10170"/>
      </w:tabs>
      <w:jc w:val="right"/>
      <w:rPr>
        <w:rFonts w:ascii="Arial" w:hAnsi="Arial" w:cs="Arial"/>
        <w:sz w:val="20"/>
        <w:szCs w:val="20"/>
      </w:rPr>
    </w:pPr>
    <w:r w:rsidRPr="007C42D1">
      <w:rPr>
        <w:rFonts w:ascii="Arial" w:hAnsi="Arial" w:cs="Arial"/>
        <w:sz w:val="20"/>
        <w:szCs w:val="20"/>
      </w:rPr>
      <w:tab/>
      <w:t xml:space="preserve">Statement of Common Ground between Chichester District Council and </w:t>
    </w:r>
    <w:r w:rsidR="006A64D3">
      <w:rPr>
        <w:rFonts w:ascii="Arial" w:hAnsi="Arial" w:cs="Arial"/>
        <w:sz w:val="20"/>
        <w:szCs w:val="20"/>
      </w:rPr>
      <w:t>East Hampshire District Council</w:t>
    </w:r>
  </w:p>
  <w:p w14:paraId="076CE4AF" w14:textId="6B9ED219" w:rsidR="00C13E76" w:rsidRDefault="00C13E76" w:rsidP="008272A3">
    <w:pPr>
      <w:pStyle w:val="Header"/>
      <w:tabs>
        <w:tab w:val="clear" w:pos="4513"/>
        <w:tab w:val="clear" w:pos="9026"/>
        <w:tab w:val="right" w:pos="1017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B38BA"/>
    <w:multiLevelType w:val="hybridMultilevel"/>
    <w:tmpl w:val="052CAE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A04669A"/>
    <w:multiLevelType w:val="hybridMultilevel"/>
    <w:tmpl w:val="D6C4B8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DA6187"/>
    <w:multiLevelType w:val="multilevel"/>
    <w:tmpl w:val="85C8D76E"/>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6351215"/>
    <w:multiLevelType w:val="multilevel"/>
    <w:tmpl w:val="C4CEA6F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2513FDC"/>
    <w:multiLevelType w:val="multilevel"/>
    <w:tmpl w:val="177A2BD4"/>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3216693"/>
    <w:multiLevelType w:val="hybridMultilevel"/>
    <w:tmpl w:val="9F389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5C1E9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B4E0E46"/>
    <w:multiLevelType w:val="hybridMultilevel"/>
    <w:tmpl w:val="A0DEF9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0433CA2"/>
    <w:multiLevelType w:val="hybridMultilevel"/>
    <w:tmpl w:val="B1F46F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7B00C8C"/>
    <w:multiLevelType w:val="hybridMultilevel"/>
    <w:tmpl w:val="27ECD8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A5E6CFF"/>
    <w:multiLevelType w:val="multilevel"/>
    <w:tmpl w:val="12C42C1A"/>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DA11397"/>
    <w:multiLevelType w:val="multilevel"/>
    <w:tmpl w:val="F760E50E"/>
    <w:lvl w:ilvl="0">
      <w:start w:val="6"/>
      <w:numFmt w:val="decimal"/>
      <w:lvlText w:val="%1."/>
      <w:lvlJc w:val="left"/>
      <w:pPr>
        <w:ind w:left="360" w:hanging="360"/>
      </w:pPr>
      <w:rPr>
        <w:rFonts w:hint="default"/>
      </w:rPr>
    </w:lvl>
    <w:lvl w:ilvl="1">
      <w:start w:val="14"/>
      <w:numFmt w:val="decimal"/>
      <w:lvlText w:val="%1.%2."/>
      <w:lvlJc w:val="left"/>
      <w:pPr>
        <w:ind w:left="792" w:hanging="432"/>
      </w:pPr>
      <w:rPr>
        <w:rFonts w:ascii="Arial" w:hAnsi="Arial" w:cs="Arial"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DC20B78"/>
    <w:multiLevelType w:val="multilevel"/>
    <w:tmpl w:val="0EE4C526"/>
    <w:lvl w:ilvl="0">
      <w:start w:val="7"/>
      <w:numFmt w:val="decimal"/>
      <w:lvlText w:val="%1."/>
      <w:lvlJc w:val="left"/>
      <w:pPr>
        <w:ind w:left="360" w:hanging="360"/>
      </w:pPr>
      <w:rPr>
        <w:rFonts w:hint="default"/>
      </w:rPr>
    </w:lvl>
    <w:lvl w:ilvl="1">
      <w:start w:val="1"/>
      <w:numFmt w:val="decimal"/>
      <w:lvlText w:val="%1.%2."/>
      <w:lvlJc w:val="left"/>
      <w:pPr>
        <w:ind w:left="792" w:hanging="432"/>
      </w:pPr>
      <w:rPr>
        <w:rFonts w:ascii="Arial" w:hAnsi="Arial" w:cs="Arial"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ED40D31"/>
    <w:multiLevelType w:val="multilevel"/>
    <w:tmpl w:val="C85C2ABA"/>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46A5034"/>
    <w:multiLevelType w:val="multilevel"/>
    <w:tmpl w:val="3972184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CB86563"/>
    <w:multiLevelType w:val="multilevel"/>
    <w:tmpl w:val="77F684DA"/>
    <w:lvl w:ilvl="0">
      <w:start w:val="6"/>
      <w:numFmt w:val="decimal"/>
      <w:lvlText w:val="%1."/>
      <w:lvlJc w:val="left"/>
      <w:pPr>
        <w:ind w:left="360" w:hanging="360"/>
      </w:pPr>
      <w:rPr>
        <w:rFonts w:hint="default"/>
      </w:rPr>
    </w:lvl>
    <w:lvl w:ilvl="1">
      <w:start w:val="21"/>
      <w:numFmt w:val="decimal"/>
      <w:lvlText w:val="%1.%2."/>
      <w:lvlJc w:val="left"/>
      <w:pPr>
        <w:ind w:left="792" w:hanging="432"/>
      </w:pPr>
      <w:rPr>
        <w:rFonts w:ascii="Arial" w:hAnsi="Arial" w:cs="Arial"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DE17B2B"/>
    <w:multiLevelType w:val="multilevel"/>
    <w:tmpl w:val="6F90881E"/>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0DE1A8D"/>
    <w:multiLevelType w:val="multilevel"/>
    <w:tmpl w:val="7E72629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52293FEE"/>
    <w:multiLevelType w:val="hybridMultilevel"/>
    <w:tmpl w:val="615686D8"/>
    <w:lvl w:ilvl="0" w:tplc="24A64B86">
      <w:start w:val="1"/>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1B321AC"/>
    <w:multiLevelType w:val="multilevel"/>
    <w:tmpl w:val="005E6610"/>
    <w:lvl w:ilvl="0">
      <w:start w:val="5"/>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76EC0B6A"/>
    <w:multiLevelType w:val="hybridMultilevel"/>
    <w:tmpl w:val="1AB04C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78344145"/>
    <w:multiLevelType w:val="multilevel"/>
    <w:tmpl w:val="DA3CADA6"/>
    <w:lvl w:ilvl="0">
      <w:start w:val="1"/>
      <w:numFmt w:val="decimal"/>
      <w:lvlText w:val="%1."/>
      <w:lvlJc w:val="left"/>
      <w:pPr>
        <w:ind w:left="360" w:hanging="360"/>
      </w:pPr>
    </w:lvl>
    <w:lvl w:ilvl="1">
      <w:start w:val="1"/>
      <w:numFmt w:val="decimal"/>
      <w:lvlText w:val="%1.%2."/>
      <w:lvlJc w:val="left"/>
      <w:pPr>
        <w:ind w:left="792"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F91A7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E7807A0"/>
    <w:multiLevelType w:val="hybridMultilevel"/>
    <w:tmpl w:val="573ADFEA"/>
    <w:lvl w:ilvl="0" w:tplc="C03AFC8A">
      <w:start w:val="1"/>
      <w:numFmt w:val="bullet"/>
      <w:lvlText w:val="•"/>
      <w:lvlJc w:val="left"/>
      <w:pPr>
        <w:ind w:hanging="360"/>
      </w:pPr>
      <w:rPr>
        <w:rFonts w:ascii="Arial" w:eastAsia="Arial" w:hAnsi="Arial" w:hint="default"/>
        <w:w w:val="131"/>
        <w:sz w:val="22"/>
        <w:szCs w:val="22"/>
      </w:rPr>
    </w:lvl>
    <w:lvl w:ilvl="1" w:tplc="FFA6278E">
      <w:start w:val="1"/>
      <w:numFmt w:val="bullet"/>
      <w:lvlText w:val="•"/>
      <w:lvlJc w:val="left"/>
      <w:rPr>
        <w:rFonts w:hint="default"/>
      </w:rPr>
    </w:lvl>
    <w:lvl w:ilvl="2" w:tplc="DBAA97B8">
      <w:start w:val="1"/>
      <w:numFmt w:val="bullet"/>
      <w:lvlText w:val="•"/>
      <w:lvlJc w:val="left"/>
      <w:rPr>
        <w:rFonts w:hint="default"/>
      </w:rPr>
    </w:lvl>
    <w:lvl w:ilvl="3" w:tplc="169809CA">
      <w:start w:val="1"/>
      <w:numFmt w:val="bullet"/>
      <w:lvlText w:val="•"/>
      <w:lvlJc w:val="left"/>
      <w:rPr>
        <w:rFonts w:hint="default"/>
      </w:rPr>
    </w:lvl>
    <w:lvl w:ilvl="4" w:tplc="FE500388">
      <w:start w:val="1"/>
      <w:numFmt w:val="bullet"/>
      <w:lvlText w:val="•"/>
      <w:lvlJc w:val="left"/>
      <w:rPr>
        <w:rFonts w:hint="default"/>
      </w:rPr>
    </w:lvl>
    <w:lvl w:ilvl="5" w:tplc="BFA22CA2">
      <w:start w:val="1"/>
      <w:numFmt w:val="bullet"/>
      <w:lvlText w:val="•"/>
      <w:lvlJc w:val="left"/>
      <w:rPr>
        <w:rFonts w:hint="default"/>
      </w:rPr>
    </w:lvl>
    <w:lvl w:ilvl="6" w:tplc="9FC82FEA">
      <w:start w:val="1"/>
      <w:numFmt w:val="bullet"/>
      <w:lvlText w:val="•"/>
      <w:lvlJc w:val="left"/>
      <w:rPr>
        <w:rFonts w:hint="default"/>
      </w:rPr>
    </w:lvl>
    <w:lvl w:ilvl="7" w:tplc="783E8544">
      <w:start w:val="1"/>
      <w:numFmt w:val="bullet"/>
      <w:lvlText w:val="•"/>
      <w:lvlJc w:val="left"/>
      <w:rPr>
        <w:rFonts w:hint="default"/>
      </w:rPr>
    </w:lvl>
    <w:lvl w:ilvl="8" w:tplc="0E7E3EE6">
      <w:start w:val="1"/>
      <w:numFmt w:val="bullet"/>
      <w:lvlText w:val="•"/>
      <w:lvlJc w:val="left"/>
      <w:rPr>
        <w:rFonts w:hint="default"/>
      </w:rPr>
    </w:lvl>
  </w:abstractNum>
  <w:abstractNum w:abstractNumId="24" w15:restartNumberingAfterBreak="0">
    <w:nsid w:val="7F38622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5995440">
    <w:abstractNumId w:val="3"/>
  </w:num>
  <w:num w:numId="2" w16cid:durableId="676924298">
    <w:abstractNumId w:val="12"/>
  </w:num>
  <w:num w:numId="3" w16cid:durableId="1224289964">
    <w:abstractNumId w:val="7"/>
  </w:num>
  <w:num w:numId="4" w16cid:durableId="1989086669">
    <w:abstractNumId w:val="8"/>
  </w:num>
  <w:num w:numId="5" w16cid:durableId="1423408589">
    <w:abstractNumId w:val="4"/>
  </w:num>
  <w:num w:numId="6" w16cid:durableId="791479452">
    <w:abstractNumId w:val="2"/>
  </w:num>
  <w:num w:numId="7" w16cid:durableId="777798342">
    <w:abstractNumId w:val="9"/>
  </w:num>
  <w:num w:numId="8" w16cid:durableId="875889039">
    <w:abstractNumId w:val="21"/>
  </w:num>
  <w:num w:numId="9" w16cid:durableId="470950204">
    <w:abstractNumId w:val="5"/>
  </w:num>
  <w:num w:numId="10" w16cid:durableId="1082601788">
    <w:abstractNumId w:val="23"/>
  </w:num>
  <w:num w:numId="11" w16cid:durableId="2040547235">
    <w:abstractNumId w:val="18"/>
  </w:num>
  <w:num w:numId="12" w16cid:durableId="677388397">
    <w:abstractNumId w:val="0"/>
  </w:num>
  <w:num w:numId="13" w16cid:durableId="498158124">
    <w:abstractNumId w:val="13"/>
  </w:num>
  <w:num w:numId="14" w16cid:durableId="1797336192">
    <w:abstractNumId w:val="24"/>
  </w:num>
  <w:num w:numId="15" w16cid:durableId="1901669474">
    <w:abstractNumId w:val="1"/>
  </w:num>
  <w:num w:numId="16" w16cid:durableId="210043154">
    <w:abstractNumId w:val="22"/>
  </w:num>
  <w:num w:numId="17" w16cid:durableId="1602831532">
    <w:abstractNumId w:val="10"/>
  </w:num>
  <w:num w:numId="18" w16cid:durableId="166096535">
    <w:abstractNumId w:val="16"/>
  </w:num>
  <w:num w:numId="19" w16cid:durableId="2090883342">
    <w:abstractNumId w:val="19"/>
  </w:num>
  <w:num w:numId="20" w16cid:durableId="898247537">
    <w:abstractNumId w:val="6"/>
  </w:num>
  <w:num w:numId="21" w16cid:durableId="283074756">
    <w:abstractNumId w:val="15"/>
  </w:num>
  <w:num w:numId="22" w16cid:durableId="1800950598">
    <w:abstractNumId w:val="14"/>
  </w:num>
  <w:num w:numId="23" w16cid:durableId="108012512">
    <w:abstractNumId w:val="17"/>
  </w:num>
  <w:num w:numId="24" w16cid:durableId="678853343">
    <w:abstractNumId w:val="20"/>
  </w:num>
  <w:num w:numId="25" w16cid:durableId="1886672532">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59F"/>
    <w:rsid w:val="00003897"/>
    <w:rsid w:val="0000418E"/>
    <w:rsid w:val="000049A1"/>
    <w:rsid w:val="00004A4F"/>
    <w:rsid w:val="00005A80"/>
    <w:rsid w:val="00005B5F"/>
    <w:rsid w:val="00005BC0"/>
    <w:rsid w:val="00010190"/>
    <w:rsid w:val="000105FE"/>
    <w:rsid w:val="00010ACF"/>
    <w:rsid w:val="000141CD"/>
    <w:rsid w:val="0002045B"/>
    <w:rsid w:val="0002063D"/>
    <w:rsid w:val="00022371"/>
    <w:rsid w:val="00030F64"/>
    <w:rsid w:val="000318F1"/>
    <w:rsid w:val="000319F7"/>
    <w:rsid w:val="00032EC1"/>
    <w:rsid w:val="00033C70"/>
    <w:rsid w:val="000348C6"/>
    <w:rsid w:val="000372A5"/>
    <w:rsid w:val="000412E7"/>
    <w:rsid w:val="00041A1B"/>
    <w:rsid w:val="0004323C"/>
    <w:rsid w:val="00045BBC"/>
    <w:rsid w:val="00060625"/>
    <w:rsid w:val="00070E69"/>
    <w:rsid w:val="000724D4"/>
    <w:rsid w:val="00074F1A"/>
    <w:rsid w:val="00075787"/>
    <w:rsid w:val="00077C68"/>
    <w:rsid w:val="00080AE2"/>
    <w:rsid w:val="00081126"/>
    <w:rsid w:val="00086C92"/>
    <w:rsid w:val="000908D7"/>
    <w:rsid w:val="00093AFF"/>
    <w:rsid w:val="00094723"/>
    <w:rsid w:val="000959F8"/>
    <w:rsid w:val="000A1A01"/>
    <w:rsid w:val="000A1F8B"/>
    <w:rsid w:val="000A425F"/>
    <w:rsid w:val="000A5E52"/>
    <w:rsid w:val="000B49D6"/>
    <w:rsid w:val="000B7893"/>
    <w:rsid w:val="000B7B33"/>
    <w:rsid w:val="000C054E"/>
    <w:rsid w:val="000C0993"/>
    <w:rsid w:val="000C3916"/>
    <w:rsid w:val="000C43D6"/>
    <w:rsid w:val="000C6519"/>
    <w:rsid w:val="000C675E"/>
    <w:rsid w:val="000D12C1"/>
    <w:rsid w:val="000D5836"/>
    <w:rsid w:val="000E1F6B"/>
    <w:rsid w:val="000E25F5"/>
    <w:rsid w:val="000E45A8"/>
    <w:rsid w:val="00104A85"/>
    <w:rsid w:val="0011098E"/>
    <w:rsid w:val="0011708C"/>
    <w:rsid w:val="00120202"/>
    <w:rsid w:val="001216F7"/>
    <w:rsid w:val="0012628B"/>
    <w:rsid w:val="00126457"/>
    <w:rsid w:val="00126F2D"/>
    <w:rsid w:val="00131246"/>
    <w:rsid w:val="00137466"/>
    <w:rsid w:val="001463B7"/>
    <w:rsid w:val="00146ECC"/>
    <w:rsid w:val="001545F1"/>
    <w:rsid w:val="00154A3D"/>
    <w:rsid w:val="0015576F"/>
    <w:rsid w:val="00160575"/>
    <w:rsid w:val="00160B15"/>
    <w:rsid w:val="001610F1"/>
    <w:rsid w:val="00166D3F"/>
    <w:rsid w:val="00172D8A"/>
    <w:rsid w:val="00175F48"/>
    <w:rsid w:val="00176A75"/>
    <w:rsid w:val="0018070B"/>
    <w:rsid w:val="0018192A"/>
    <w:rsid w:val="00181DEA"/>
    <w:rsid w:val="0018313B"/>
    <w:rsid w:val="001841B0"/>
    <w:rsid w:val="001842F5"/>
    <w:rsid w:val="00184731"/>
    <w:rsid w:val="00187518"/>
    <w:rsid w:val="001936C3"/>
    <w:rsid w:val="001954DD"/>
    <w:rsid w:val="00197E1A"/>
    <w:rsid w:val="001A0043"/>
    <w:rsid w:val="001A2F09"/>
    <w:rsid w:val="001A2F33"/>
    <w:rsid w:val="001B208C"/>
    <w:rsid w:val="001B210E"/>
    <w:rsid w:val="001B26A2"/>
    <w:rsid w:val="001B404D"/>
    <w:rsid w:val="001B4F76"/>
    <w:rsid w:val="001C2820"/>
    <w:rsid w:val="001C3BCF"/>
    <w:rsid w:val="001C55C4"/>
    <w:rsid w:val="001D085C"/>
    <w:rsid w:val="001D2B0F"/>
    <w:rsid w:val="001D2F4E"/>
    <w:rsid w:val="001D7044"/>
    <w:rsid w:val="001E1034"/>
    <w:rsid w:val="001E16F4"/>
    <w:rsid w:val="001E1D41"/>
    <w:rsid w:val="001F0D11"/>
    <w:rsid w:val="001F0E8C"/>
    <w:rsid w:val="001F104C"/>
    <w:rsid w:val="001F1770"/>
    <w:rsid w:val="001F7CEC"/>
    <w:rsid w:val="00200634"/>
    <w:rsid w:val="00207868"/>
    <w:rsid w:val="00212CC6"/>
    <w:rsid w:val="00231F33"/>
    <w:rsid w:val="00233AEB"/>
    <w:rsid w:val="002340B4"/>
    <w:rsid w:val="00234137"/>
    <w:rsid w:val="002344C6"/>
    <w:rsid w:val="002369DE"/>
    <w:rsid w:val="00237D87"/>
    <w:rsid w:val="002449C7"/>
    <w:rsid w:val="002454D0"/>
    <w:rsid w:val="00246663"/>
    <w:rsid w:val="00250BD2"/>
    <w:rsid w:val="0025148D"/>
    <w:rsid w:val="00252E96"/>
    <w:rsid w:val="00254BC9"/>
    <w:rsid w:val="002634EE"/>
    <w:rsid w:val="00265018"/>
    <w:rsid w:val="0026613F"/>
    <w:rsid w:val="0027028D"/>
    <w:rsid w:val="00270951"/>
    <w:rsid w:val="00271D86"/>
    <w:rsid w:val="00276E41"/>
    <w:rsid w:val="00284651"/>
    <w:rsid w:val="0028690C"/>
    <w:rsid w:val="0028707B"/>
    <w:rsid w:val="002876BA"/>
    <w:rsid w:val="00290B80"/>
    <w:rsid w:val="00291A81"/>
    <w:rsid w:val="00292555"/>
    <w:rsid w:val="00292F0E"/>
    <w:rsid w:val="002932D4"/>
    <w:rsid w:val="00293FA2"/>
    <w:rsid w:val="00294840"/>
    <w:rsid w:val="00294FD2"/>
    <w:rsid w:val="0029526E"/>
    <w:rsid w:val="0029559F"/>
    <w:rsid w:val="002973E0"/>
    <w:rsid w:val="002A0F4E"/>
    <w:rsid w:val="002A3139"/>
    <w:rsid w:val="002B230B"/>
    <w:rsid w:val="002B3041"/>
    <w:rsid w:val="002C0550"/>
    <w:rsid w:val="002C0E45"/>
    <w:rsid w:val="002C57F6"/>
    <w:rsid w:val="002C59BC"/>
    <w:rsid w:val="002C634D"/>
    <w:rsid w:val="002D414D"/>
    <w:rsid w:val="002E269D"/>
    <w:rsid w:val="002E2E89"/>
    <w:rsid w:val="002E51E5"/>
    <w:rsid w:val="002E662D"/>
    <w:rsid w:val="002E7FBC"/>
    <w:rsid w:val="002F1C29"/>
    <w:rsid w:val="002F7497"/>
    <w:rsid w:val="00300003"/>
    <w:rsid w:val="00300460"/>
    <w:rsid w:val="00302C1E"/>
    <w:rsid w:val="00303297"/>
    <w:rsid w:val="003044A8"/>
    <w:rsid w:val="00304B32"/>
    <w:rsid w:val="00304B65"/>
    <w:rsid w:val="003146E9"/>
    <w:rsid w:val="00315078"/>
    <w:rsid w:val="00317D3C"/>
    <w:rsid w:val="003222F7"/>
    <w:rsid w:val="00325817"/>
    <w:rsid w:val="0033238A"/>
    <w:rsid w:val="00332FDA"/>
    <w:rsid w:val="00333116"/>
    <w:rsid w:val="00333CC6"/>
    <w:rsid w:val="00336F8C"/>
    <w:rsid w:val="00340B9B"/>
    <w:rsid w:val="00344216"/>
    <w:rsid w:val="00350907"/>
    <w:rsid w:val="00351495"/>
    <w:rsid w:val="00353994"/>
    <w:rsid w:val="00361FEB"/>
    <w:rsid w:val="00362A58"/>
    <w:rsid w:val="00365F03"/>
    <w:rsid w:val="003731F1"/>
    <w:rsid w:val="00375A52"/>
    <w:rsid w:val="00381F02"/>
    <w:rsid w:val="00384623"/>
    <w:rsid w:val="00385E48"/>
    <w:rsid w:val="00386525"/>
    <w:rsid w:val="003870D0"/>
    <w:rsid w:val="003A03E0"/>
    <w:rsid w:val="003A194D"/>
    <w:rsid w:val="003A27D7"/>
    <w:rsid w:val="003A6D05"/>
    <w:rsid w:val="003B0B48"/>
    <w:rsid w:val="003B287D"/>
    <w:rsid w:val="003B377B"/>
    <w:rsid w:val="003B78AE"/>
    <w:rsid w:val="003B7901"/>
    <w:rsid w:val="003C0B6D"/>
    <w:rsid w:val="003C28C9"/>
    <w:rsid w:val="003C2EF4"/>
    <w:rsid w:val="003C5658"/>
    <w:rsid w:val="003C6539"/>
    <w:rsid w:val="003D108E"/>
    <w:rsid w:val="003D190A"/>
    <w:rsid w:val="003D2FBB"/>
    <w:rsid w:val="003D39C6"/>
    <w:rsid w:val="003D5150"/>
    <w:rsid w:val="003D6FA7"/>
    <w:rsid w:val="003F024F"/>
    <w:rsid w:val="003F55D0"/>
    <w:rsid w:val="003F5A77"/>
    <w:rsid w:val="003F759B"/>
    <w:rsid w:val="00400DC5"/>
    <w:rsid w:val="00400F7D"/>
    <w:rsid w:val="00403A9D"/>
    <w:rsid w:val="00405173"/>
    <w:rsid w:val="0041135D"/>
    <w:rsid w:val="00412224"/>
    <w:rsid w:val="00412884"/>
    <w:rsid w:val="00412E93"/>
    <w:rsid w:val="004131E6"/>
    <w:rsid w:val="00415A8A"/>
    <w:rsid w:val="00420A2E"/>
    <w:rsid w:val="00421B4A"/>
    <w:rsid w:val="00424D93"/>
    <w:rsid w:val="0042588D"/>
    <w:rsid w:val="00425CB7"/>
    <w:rsid w:val="0042614A"/>
    <w:rsid w:val="00432099"/>
    <w:rsid w:val="004333AA"/>
    <w:rsid w:val="00434144"/>
    <w:rsid w:val="004342CF"/>
    <w:rsid w:val="0043487D"/>
    <w:rsid w:val="00435D28"/>
    <w:rsid w:val="004406CF"/>
    <w:rsid w:val="00442624"/>
    <w:rsid w:val="00443E46"/>
    <w:rsid w:val="00446CE2"/>
    <w:rsid w:val="004519B7"/>
    <w:rsid w:val="00453418"/>
    <w:rsid w:val="0045393C"/>
    <w:rsid w:val="00453E97"/>
    <w:rsid w:val="00457B0A"/>
    <w:rsid w:val="00460CD1"/>
    <w:rsid w:val="004611D3"/>
    <w:rsid w:val="004616DF"/>
    <w:rsid w:val="0046420B"/>
    <w:rsid w:val="00466911"/>
    <w:rsid w:val="004676B0"/>
    <w:rsid w:val="00470921"/>
    <w:rsid w:val="004715C1"/>
    <w:rsid w:val="0047347B"/>
    <w:rsid w:val="00473691"/>
    <w:rsid w:val="004740F9"/>
    <w:rsid w:val="00474B8C"/>
    <w:rsid w:val="00482CF4"/>
    <w:rsid w:val="0048420D"/>
    <w:rsid w:val="00486894"/>
    <w:rsid w:val="00487147"/>
    <w:rsid w:val="004953E6"/>
    <w:rsid w:val="00495D41"/>
    <w:rsid w:val="00496E08"/>
    <w:rsid w:val="004A05D5"/>
    <w:rsid w:val="004A39F3"/>
    <w:rsid w:val="004A406F"/>
    <w:rsid w:val="004A4696"/>
    <w:rsid w:val="004A5114"/>
    <w:rsid w:val="004A664F"/>
    <w:rsid w:val="004A6F32"/>
    <w:rsid w:val="004B13EF"/>
    <w:rsid w:val="004B2EB1"/>
    <w:rsid w:val="004B3D33"/>
    <w:rsid w:val="004B73E4"/>
    <w:rsid w:val="004B7A84"/>
    <w:rsid w:val="004C2270"/>
    <w:rsid w:val="004C4B47"/>
    <w:rsid w:val="004C709F"/>
    <w:rsid w:val="004D04E8"/>
    <w:rsid w:val="004D07CA"/>
    <w:rsid w:val="004D5C71"/>
    <w:rsid w:val="004E5E9C"/>
    <w:rsid w:val="004E6AE1"/>
    <w:rsid w:val="004F11EC"/>
    <w:rsid w:val="004F12E1"/>
    <w:rsid w:val="004F1EE2"/>
    <w:rsid w:val="004F22F4"/>
    <w:rsid w:val="004F2A39"/>
    <w:rsid w:val="004F3361"/>
    <w:rsid w:val="004F48DD"/>
    <w:rsid w:val="004F6D16"/>
    <w:rsid w:val="00504956"/>
    <w:rsid w:val="00505D37"/>
    <w:rsid w:val="00506D1A"/>
    <w:rsid w:val="0051684B"/>
    <w:rsid w:val="00517AF7"/>
    <w:rsid w:val="005207FE"/>
    <w:rsid w:val="0052231C"/>
    <w:rsid w:val="0052453F"/>
    <w:rsid w:val="00531D05"/>
    <w:rsid w:val="00537B4A"/>
    <w:rsid w:val="00540AF0"/>
    <w:rsid w:val="00551930"/>
    <w:rsid w:val="005519C7"/>
    <w:rsid w:val="005538DB"/>
    <w:rsid w:val="005540EE"/>
    <w:rsid w:val="005603CA"/>
    <w:rsid w:val="005603D1"/>
    <w:rsid w:val="00560DAA"/>
    <w:rsid w:val="00562D76"/>
    <w:rsid w:val="005669BD"/>
    <w:rsid w:val="00566DCE"/>
    <w:rsid w:val="00567A55"/>
    <w:rsid w:val="00567AB7"/>
    <w:rsid w:val="00570637"/>
    <w:rsid w:val="00582649"/>
    <w:rsid w:val="00592773"/>
    <w:rsid w:val="00593D29"/>
    <w:rsid w:val="005A11C7"/>
    <w:rsid w:val="005A6263"/>
    <w:rsid w:val="005B025D"/>
    <w:rsid w:val="005B1638"/>
    <w:rsid w:val="005B1C61"/>
    <w:rsid w:val="005B324D"/>
    <w:rsid w:val="005B3370"/>
    <w:rsid w:val="005B4BF1"/>
    <w:rsid w:val="005B635C"/>
    <w:rsid w:val="005C29EF"/>
    <w:rsid w:val="005C3FC9"/>
    <w:rsid w:val="005C67BA"/>
    <w:rsid w:val="005D10BC"/>
    <w:rsid w:val="005D53B9"/>
    <w:rsid w:val="005D6634"/>
    <w:rsid w:val="005E054E"/>
    <w:rsid w:val="005E0BEF"/>
    <w:rsid w:val="005E1F4F"/>
    <w:rsid w:val="005F11AA"/>
    <w:rsid w:val="005F31DD"/>
    <w:rsid w:val="005F441D"/>
    <w:rsid w:val="005F6ACA"/>
    <w:rsid w:val="005F7663"/>
    <w:rsid w:val="006015B6"/>
    <w:rsid w:val="00603193"/>
    <w:rsid w:val="0060411B"/>
    <w:rsid w:val="00605589"/>
    <w:rsid w:val="00615E3C"/>
    <w:rsid w:val="00617B7D"/>
    <w:rsid w:val="0062373E"/>
    <w:rsid w:val="00625813"/>
    <w:rsid w:val="00625A38"/>
    <w:rsid w:val="00626F99"/>
    <w:rsid w:val="006306DC"/>
    <w:rsid w:val="00633A3B"/>
    <w:rsid w:val="00635629"/>
    <w:rsid w:val="006372F6"/>
    <w:rsid w:val="0063773B"/>
    <w:rsid w:val="00637DD9"/>
    <w:rsid w:val="00640DD0"/>
    <w:rsid w:val="00640E2E"/>
    <w:rsid w:val="00641939"/>
    <w:rsid w:val="00646E66"/>
    <w:rsid w:val="00651EEF"/>
    <w:rsid w:val="00653508"/>
    <w:rsid w:val="006536E6"/>
    <w:rsid w:val="00654AE9"/>
    <w:rsid w:val="0065507A"/>
    <w:rsid w:val="006558B2"/>
    <w:rsid w:val="00657666"/>
    <w:rsid w:val="006618DD"/>
    <w:rsid w:val="00661E1A"/>
    <w:rsid w:val="00661EB8"/>
    <w:rsid w:val="00663198"/>
    <w:rsid w:val="0066401B"/>
    <w:rsid w:val="00664AE5"/>
    <w:rsid w:val="00664E58"/>
    <w:rsid w:val="00665248"/>
    <w:rsid w:val="00665B9D"/>
    <w:rsid w:val="00666124"/>
    <w:rsid w:val="006678C4"/>
    <w:rsid w:val="00674200"/>
    <w:rsid w:val="00674AF2"/>
    <w:rsid w:val="00676DD1"/>
    <w:rsid w:val="00681FB1"/>
    <w:rsid w:val="00683E45"/>
    <w:rsid w:val="00690B54"/>
    <w:rsid w:val="006A0B65"/>
    <w:rsid w:val="006A3CB0"/>
    <w:rsid w:val="006A64D3"/>
    <w:rsid w:val="006A795A"/>
    <w:rsid w:val="006B267E"/>
    <w:rsid w:val="006B26B9"/>
    <w:rsid w:val="006B5470"/>
    <w:rsid w:val="006B7613"/>
    <w:rsid w:val="006C048D"/>
    <w:rsid w:val="006C3761"/>
    <w:rsid w:val="006C55F6"/>
    <w:rsid w:val="006D5213"/>
    <w:rsid w:val="006E05B3"/>
    <w:rsid w:val="006E2039"/>
    <w:rsid w:val="006E4511"/>
    <w:rsid w:val="006E47B9"/>
    <w:rsid w:val="006E7BDA"/>
    <w:rsid w:val="00700211"/>
    <w:rsid w:val="00701251"/>
    <w:rsid w:val="00701831"/>
    <w:rsid w:val="0070227A"/>
    <w:rsid w:val="007025BE"/>
    <w:rsid w:val="0071188C"/>
    <w:rsid w:val="00717696"/>
    <w:rsid w:val="00722A39"/>
    <w:rsid w:val="00725000"/>
    <w:rsid w:val="00734DAA"/>
    <w:rsid w:val="007446CC"/>
    <w:rsid w:val="00744DF9"/>
    <w:rsid w:val="0075172E"/>
    <w:rsid w:val="00756D90"/>
    <w:rsid w:val="00760B1C"/>
    <w:rsid w:val="007648F1"/>
    <w:rsid w:val="00764F72"/>
    <w:rsid w:val="007657C7"/>
    <w:rsid w:val="00771097"/>
    <w:rsid w:val="0077242D"/>
    <w:rsid w:val="00772893"/>
    <w:rsid w:val="00773E5D"/>
    <w:rsid w:val="00774E8A"/>
    <w:rsid w:val="00775627"/>
    <w:rsid w:val="00777ADF"/>
    <w:rsid w:val="007805A9"/>
    <w:rsid w:val="00781EC1"/>
    <w:rsid w:val="0078526C"/>
    <w:rsid w:val="0079494B"/>
    <w:rsid w:val="007974AA"/>
    <w:rsid w:val="00797BC9"/>
    <w:rsid w:val="007A03BF"/>
    <w:rsid w:val="007A2B25"/>
    <w:rsid w:val="007A3B73"/>
    <w:rsid w:val="007A50AE"/>
    <w:rsid w:val="007A637C"/>
    <w:rsid w:val="007B0A34"/>
    <w:rsid w:val="007B1457"/>
    <w:rsid w:val="007B23F2"/>
    <w:rsid w:val="007B4C8B"/>
    <w:rsid w:val="007B5D29"/>
    <w:rsid w:val="007B60B4"/>
    <w:rsid w:val="007B6162"/>
    <w:rsid w:val="007C1507"/>
    <w:rsid w:val="007C3C90"/>
    <w:rsid w:val="007C42D1"/>
    <w:rsid w:val="007C7298"/>
    <w:rsid w:val="007C7C66"/>
    <w:rsid w:val="007D2EC8"/>
    <w:rsid w:val="007D5831"/>
    <w:rsid w:val="007E09CB"/>
    <w:rsid w:val="007F5640"/>
    <w:rsid w:val="007F575D"/>
    <w:rsid w:val="007F654F"/>
    <w:rsid w:val="00803B4D"/>
    <w:rsid w:val="0080585C"/>
    <w:rsid w:val="008059B8"/>
    <w:rsid w:val="00806518"/>
    <w:rsid w:val="0080729D"/>
    <w:rsid w:val="008077AD"/>
    <w:rsid w:val="00816413"/>
    <w:rsid w:val="008178E6"/>
    <w:rsid w:val="00817A81"/>
    <w:rsid w:val="008234D6"/>
    <w:rsid w:val="00824349"/>
    <w:rsid w:val="00825679"/>
    <w:rsid w:val="008272A3"/>
    <w:rsid w:val="00831493"/>
    <w:rsid w:val="00831A54"/>
    <w:rsid w:val="0085142F"/>
    <w:rsid w:val="008532CA"/>
    <w:rsid w:val="00856939"/>
    <w:rsid w:val="00856CB6"/>
    <w:rsid w:val="00857CA1"/>
    <w:rsid w:val="008605AD"/>
    <w:rsid w:val="00862BD8"/>
    <w:rsid w:val="00863C1F"/>
    <w:rsid w:val="00864866"/>
    <w:rsid w:val="008666B9"/>
    <w:rsid w:val="008705CE"/>
    <w:rsid w:val="00871BE3"/>
    <w:rsid w:val="008725A2"/>
    <w:rsid w:val="00874DC4"/>
    <w:rsid w:val="008775E0"/>
    <w:rsid w:val="00880134"/>
    <w:rsid w:val="00881641"/>
    <w:rsid w:val="00881E8B"/>
    <w:rsid w:val="008905A4"/>
    <w:rsid w:val="0089108C"/>
    <w:rsid w:val="00895A35"/>
    <w:rsid w:val="008A16C0"/>
    <w:rsid w:val="008A224A"/>
    <w:rsid w:val="008A6185"/>
    <w:rsid w:val="008C18EB"/>
    <w:rsid w:val="008C5416"/>
    <w:rsid w:val="008C547B"/>
    <w:rsid w:val="008C7768"/>
    <w:rsid w:val="008E0944"/>
    <w:rsid w:val="008E1063"/>
    <w:rsid w:val="008E2D6A"/>
    <w:rsid w:val="008E3A69"/>
    <w:rsid w:val="008E52FF"/>
    <w:rsid w:val="008F2BDB"/>
    <w:rsid w:val="008F3A6E"/>
    <w:rsid w:val="00900D4C"/>
    <w:rsid w:val="00902608"/>
    <w:rsid w:val="0090281A"/>
    <w:rsid w:val="009037F6"/>
    <w:rsid w:val="009074C4"/>
    <w:rsid w:val="009108C1"/>
    <w:rsid w:val="00913CD3"/>
    <w:rsid w:val="009208F4"/>
    <w:rsid w:val="00920A3D"/>
    <w:rsid w:val="00920CC8"/>
    <w:rsid w:val="00921082"/>
    <w:rsid w:val="009236B0"/>
    <w:rsid w:val="00925B2D"/>
    <w:rsid w:val="00927FAC"/>
    <w:rsid w:val="00930170"/>
    <w:rsid w:val="0093161A"/>
    <w:rsid w:val="0093268D"/>
    <w:rsid w:val="00932E86"/>
    <w:rsid w:val="0094193C"/>
    <w:rsid w:val="00941D32"/>
    <w:rsid w:val="009509B9"/>
    <w:rsid w:val="00953160"/>
    <w:rsid w:val="009540F1"/>
    <w:rsid w:val="0096389F"/>
    <w:rsid w:val="00966BA9"/>
    <w:rsid w:val="0096796F"/>
    <w:rsid w:val="00967B75"/>
    <w:rsid w:val="00970FB8"/>
    <w:rsid w:val="00972527"/>
    <w:rsid w:val="00974A57"/>
    <w:rsid w:val="00977FA3"/>
    <w:rsid w:val="0098327D"/>
    <w:rsid w:val="00987B2A"/>
    <w:rsid w:val="00987DDD"/>
    <w:rsid w:val="009918F1"/>
    <w:rsid w:val="009939E3"/>
    <w:rsid w:val="00994912"/>
    <w:rsid w:val="00995588"/>
    <w:rsid w:val="00997C3E"/>
    <w:rsid w:val="009A31A8"/>
    <w:rsid w:val="009A3D4E"/>
    <w:rsid w:val="009B08A9"/>
    <w:rsid w:val="009B19C3"/>
    <w:rsid w:val="009B3519"/>
    <w:rsid w:val="009B563D"/>
    <w:rsid w:val="009B76BF"/>
    <w:rsid w:val="009C3E54"/>
    <w:rsid w:val="009C591F"/>
    <w:rsid w:val="009C7832"/>
    <w:rsid w:val="009D4BC8"/>
    <w:rsid w:val="009D63CB"/>
    <w:rsid w:val="009D70BE"/>
    <w:rsid w:val="009E26F7"/>
    <w:rsid w:val="009E4808"/>
    <w:rsid w:val="009E4B10"/>
    <w:rsid w:val="009E66E5"/>
    <w:rsid w:val="009F065F"/>
    <w:rsid w:val="009F0B62"/>
    <w:rsid w:val="009F1DB8"/>
    <w:rsid w:val="009F6191"/>
    <w:rsid w:val="009F65E7"/>
    <w:rsid w:val="009F7A91"/>
    <w:rsid w:val="00A07288"/>
    <w:rsid w:val="00A07471"/>
    <w:rsid w:val="00A12639"/>
    <w:rsid w:val="00A13EE9"/>
    <w:rsid w:val="00A144F4"/>
    <w:rsid w:val="00A14721"/>
    <w:rsid w:val="00A17FA4"/>
    <w:rsid w:val="00A2229D"/>
    <w:rsid w:val="00A22381"/>
    <w:rsid w:val="00A238E1"/>
    <w:rsid w:val="00A30EE0"/>
    <w:rsid w:val="00A32A8A"/>
    <w:rsid w:val="00A33516"/>
    <w:rsid w:val="00A3448E"/>
    <w:rsid w:val="00A34E88"/>
    <w:rsid w:val="00A44B33"/>
    <w:rsid w:val="00A45AE6"/>
    <w:rsid w:val="00A46B9D"/>
    <w:rsid w:val="00A50191"/>
    <w:rsid w:val="00A50682"/>
    <w:rsid w:val="00A530C0"/>
    <w:rsid w:val="00A54E41"/>
    <w:rsid w:val="00A60385"/>
    <w:rsid w:val="00A618FE"/>
    <w:rsid w:val="00A6333B"/>
    <w:rsid w:val="00A7196B"/>
    <w:rsid w:val="00A74EBB"/>
    <w:rsid w:val="00A83D02"/>
    <w:rsid w:val="00A85F87"/>
    <w:rsid w:val="00AB3B91"/>
    <w:rsid w:val="00AC07A8"/>
    <w:rsid w:val="00AC47A8"/>
    <w:rsid w:val="00AC5121"/>
    <w:rsid w:val="00AC6A46"/>
    <w:rsid w:val="00AC6E27"/>
    <w:rsid w:val="00AD4477"/>
    <w:rsid w:val="00AE0083"/>
    <w:rsid w:val="00AE3EC4"/>
    <w:rsid w:val="00AE4326"/>
    <w:rsid w:val="00AE6059"/>
    <w:rsid w:val="00AF109B"/>
    <w:rsid w:val="00AF4FA1"/>
    <w:rsid w:val="00B00270"/>
    <w:rsid w:val="00B04058"/>
    <w:rsid w:val="00B07A4A"/>
    <w:rsid w:val="00B10F55"/>
    <w:rsid w:val="00B1403C"/>
    <w:rsid w:val="00B15F1F"/>
    <w:rsid w:val="00B1657E"/>
    <w:rsid w:val="00B2116D"/>
    <w:rsid w:val="00B214B1"/>
    <w:rsid w:val="00B22DAA"/>
    <w:rsid w:val="00B2350A"/>
    <w:rsid w:val="00B278B6"/>
    <w:rsid w:val="00B305CF"/>
    <w:rsid w:val="00B3388D"/>
    <w:rsid w:val="00B34280"/>
    <w:rsid w:val="00B460D4"/>
    <w:rsid w:val="00B47886"/>
    <w:rsid w:val="00B504DA"/>
    <w:rsid w:val="00B509B4"/>
    <w:rsid w:val="00B5461A"/>
    <w:rsid w:val="00B5730B"/>
    <w:rsid w:val="00B57FC3"/>
    <w:rsid w:val="00B60C87"/>
    <w:rsid w:val="00B61F94"/>
    <w:rsid w:val="00B64626"/>
    <w:rsid w:val="00B70294"/>
    <w:rsid w:val="00B70D72"/>
    <w:rsid w:val="00B74E3B"/>
    <w:rsid w:val="00B8536A"/>
    <w:rsid w:val="00B90C44"/>
    <w:rsid w:val="00B915EF"/>
    <w:rsid w:val="00B9553F"/>
    <w:rsid w:val="00B966B3"/>
    <w:rsid w:val="00B97DD0"/>
    <w:rsid w:val="00B97EF0"/>
    <w:rsid w:val="00BA03AB"/>
    <w:rsid w:val="00BA2952"/>
    <w:rsid w:val="00BA3109"/>
    <w:rsid w:val="00BA448B"/>
    <w:rsid w:val="00BA6689"/>
    <w:rsid w:val="00BB58F1"/>
    <w:rsid w:val="00BB7927"/>
    <w:rsid w:val="00BC4FA3"/>
    <w:rsid w:val="00BD0AED"/>
    <w:rsid w:val="00BD2FDC"/>
    <w:rsid w:val="00BE082D"/>
    <w:rsid w:val="00BE2413"/>
    <w:rsid w:val="00BE3483"/>
    <w:rsid w:val="00BE3F73"/>
    <w:rsid w:val="00BE78F7"/>
    <w:rsid w:val="00BF0E46"/>
    <w:rsid w:val="00BF33F0"/>
    <w:rsid w:val="00BF6043"/>
    <w:rsid w:val="00C01F00"/>
    <w:rsid w:val="00C035FB"/>
    <w:rsid w:val="00C10C36"/>
    <w:rsid w:val="00C11734"/>
    <w:rsid w:val="00C1173F"/>
    <w:rsid w:val="00C13971"/>
    <w:rsid w:val="00C13E76"/>
    <w:rsid w:val="00C21C88"/>
    <w:rsid w:val="00C2420A"/>
    <w:rsid w:val="00C244D3"/>
    <w:rsid w:val="00C24766"/>
    <w:rsid w:val="00C279A0"/>
    <w:rsid w:val="00C27A8E"/>
    <w:rsid w:val="00C35D06"/>
    <w:rsid w:val="00C36094"/>
    <w:rsid w:val="00C362B7"/>
    <w:rsid w:val="00C4014E"/>
    <w:rsid w:val="00C41577"/>
    <w:rsid w:val="00C52ABA"/>
    <w:rsid w:val="00C569CD"/>
    <w:rsid w:val="00C6104C"/>
    <w:rsid w:val="00C633BD"/>
    <w:rsid w:val="00C65B48"/>
    <w:rsid w:val="00C677E0"/>
    <w:rsid w:val="00C67891"/>
    <w:rsid w:val="00C70296"/>
    <w:rsid w:val="00C7145F"/>
    <w:rsid w:val="00C73D15"/>
    <w:rsid w:val="00C7592E"/>
    <w:rsid w:val="00C80205"/>
    <w:rsid w:val="00C80F09"/>
    <w:rsid w:val="00C82319"/>
    <w:rsid w:val="00C82ED9"/>
    <w:rsid w:val="00C83658"/>
    <w:rsid w:val="00C8551B"/>
    <w:rsid w:val="00C966D4"/>
    <w:rsid w:val="00CA49C0"/>
    <w:rsid w:val="00CA4FE1"/>
    <w:rsid w:val="00CA624A"/>
    <w:rsid w:val="00CC1423"/>
    <w:rsid w:val="00CC6DB3"/>
    <w:rsid w:val="00CD068D"/>
    <w:rsid w:val="00CD36D0"/>
    <w:rsid w:val="00CD37CE"/>
    <w:rsid w:val="00CD612B"/>
    <w:rsid w:val="00CD7D39"/>
    <w:rsid w:val="00CE03ED"/>
    <w:rsid w:val="00CE0675"/>
    <w:rsid w:val="00CE17EF"/>
    <w:rsid w:val="00CE2A5D"/>
    <w:rsid w:val="00CE3315"/>
    <w:rsid w:val="00CE5773"/>
    <w:rsid w:val="00CE5B31"/>
    <w:rsid w:val="00CE6D73"/>
    <w:rsid w:val="00CF0EF7"/>
    <w:rsid w:val="00CF17B7"/>
    <w:rsid w:val="00CF1DC0"/>
    <w:rsid w:val="00CF295D"/>
    <w:rsid w:val="00CF2D89"/>
    <w:rsid w:val="00CF2E8F"/>
    <w:rsid w:val="00CF4973"/>
    <w:rsid w:val="00CF75B9"/>
    <w:rsid w:val="00D065D6"/>
    <w:rsid w:val="00D07AD2"/>
    <w:rsid w:val="00D1058E"/>
    <w:rsid w:val="00D11983"/>
    <w:rsid w:val="00D175EC"/>
    <w:rsid w:val="00D21482"/>
    <w:rsid w:val="00D267F3"/>
    <w:rsid w:val="00D3225B"/>
    <w:rsid w:val="00D3445E"/>
    <w:rsid w:val="00D3462B"/>
    <w:rsid w:val="00D406AB"/>
    <w:rsid w:val="00D44AE1"/>
    <w:rsid w:val="00D518CB"/>
    <w:rsid w:val="00D54B74"/>
    <w:rsid w:val="00D565C7"/>
    <w:rsid w:val="00D57D50"/>
    <w:rsid w:val="00D6557A"/>
    <w:rsid w:val="00D65B4E"/>
    <w:rsid w:val="00D6772C"/>
    <w:rsid w:val="00D67D68"/>
    <w:rsid w:val="00D71B66"/>
    <w:rsid w:val="00D71E75"/>
    <w:rsid w:val="00D75681"/>
    <w:rsid w:val="00D7583A"/>
    <w:rsid w:val="00D76EEA"/>
    <w:rsid w:val="00D80E3D"/>
    <w:rsid w:val="00D81243"/>
    <w:rsid w:val="00D82673"/>
    <w:rsid w:val="00D85ED9"/>
    <w:rsid w:val="00D90439"/>
    <w:rsid w:val="00D91C13"/>
    <w:rsid w:val="00D94759"/>
    <w:rsid w:val="00D95C8B"/>
    <w:rsid w:val="00DA300C"/>
    <w:rsid w:val="00DA6488"/>
    <w:rsid w:val="00DB06A0"/>
    <w:rsid w:val="00DB3DF8"/>
    <w:rsid w:val="00DB4171"/>
    <w:rsid w:val="00DB5602"/>
    <w:rsid w:val="00DC028E"/>
    <w:rsid w:val="00DC0525"/>
    <w:rsid w:val="00DC314C"/>
    <w:rsid w:val="00DC3AFE"/>
    <w:rsid w:val="00DC447C"/>
    <w:rsid w:val="00DC5557"/>
    <w:rsid w:val="00DC75C6"/>
    <w:rsid w:val="00DD0173"/>
    <w:rsid w:val="00DD1ABA"/>
    <w:rsid w:val="00DD3AA7"/>
    <w:rsid w:val="00DD7145"/>
    <w:rsid w:val="00DE0876"/>
    <w:rsid w:val="00DE305F"/>
    <w:rsid w:val="00DE337C"/>
    <w:rsid w:val="00DE352D"/>
    <w:rsid w:val="00DE4843"/>
    <w:rsid w:val="00DE5344"/>
    <w:rsid w:val="00DE6751"/>
    <w:rsid w:val="00DE6811"/>
    <w:rsid w:val="00DE7289"/>
    <w:rsid w:val="00DF1932"/>
    <w:rsid w:val="00DF2583"/>
    <w:rsid w:val="00DF55EB"/>
    <w:rsid w:val="00E00A98"/>
    <w:rsid w:val="00E024D2"/>
    <w:rsid w:val="00E02E16"/>
    <w:rsid w:val="00E03F76"/>
    <w:rsid w:val="00E05264"/>
    <w:rsid w:val="00E06B94"/>
    <w:rsid w:val="00E13429"/>
    <w:rsid w:val="00E1350A"/>
    <w:rsid w:val="00E1378E"/>
    <w:rsid w:val="00E15AB7"/>
    <w:rsid w:val="00E171EB"/>
    <w:rsid w:val="00E22757"/>
    <w:rsid w:val="00E27643"/>
    <w:rsid w:val="00E32B94"/>
    <w:rsid w:val="00E50F8E"/>
    <w:rsid w:val="00E52178"/>
    <w:rsid w:val="00E57504"/>
    <w:rsid w:val="00E60631"/>
    <w:rsid w:val="00E65B1C"/>
    <w:rsid w:val="00E670FA"/>
    <w:rsid w:val="00E67683"/>
    <w:rsid w:val="00E677AC"/>
    <w:rsid w:val="00E76DFD"/>
    <w:rsid w:val="00E77F5C"/>
    <w:rsid w:val="00E80AC8"/>
    <w:rsid w:val="00E83251"/>
    <w:rsid w:val="00E85961"/>
    <w:rsid w:val="00E85A09"/>
    <w:rsid w:val="00E90BBA"/>
    <w:rsid w:val="00E90E24"/>
    <w:rsid w:val="00E931A0"/>
    <w:rsid w:val="00E94C7E"/>
    <w:rsid w:val="00EA2599"/>
    <w:rsid w:val="00EA282F"/>
    <w:rsid w:val="00EB0371"/>
    <w:rsid w:val="00EB2190"/>
    <w:rsid w:val="00EB6AC2"/>
    <w:rsid w:val="00EC13B0"/>
    <w:rsid w:val="00EC25A3"/>
    <w:rsid w:val="00EC4A2B"/>
    <w:rsid w:val="00ED55C4"/>
    <w:rsid w:val="00EE12F1"/>
    <w:rsid w:val="00EE1E72"/>
    <w:rsid w:val="00EE47D5"/>
    <w:rsid w:val="00EE5711"/>
    <w:rsid w:val="00EE7641"/>
    <w:rsid w:val="00EF045B"/>
    <w:rsid w:val="00EF3C37"/>
    <w:rsid w:val="00EF43CB"/>
    <w:rsid w:val="00EF4527"/>
    <w:rsid w:val="00EF45D6"/>
    <w:rsid w:val="00EF4812"/>
    <w:rsid w:val="00EF6868"/>
    <w:rsid w:val="00EF794E"/>
    <w:rsid w:val="00F1393D"/>
    <w:rsid w:val="00F147C7"/>
    <w:rsid w:val="00F209DF"/>
    <w:rsid w:val="00F21499"/>
    <w:rsid w:val="00F23B49"/>
    <w:rsid w:val="00F23DE3"/>
    <w:rsid w:val="00F24814"/>
    <w:rsid w:val="00F26204"/>
    <w:rsid w:val="00F3538E"/>
    <w:rsid w:val="00F35F1C"/>
    <w:rsid w:val="00F3669D"/>
    <w:rsid w:val="00F37150"/>
    <w:rsid w:val="00F3795E"/>
    <w:rsid w:val="00F40F5F"/>
    <w:rsid w:val="00F40FFF"/>
    <w:rsid w:val="00F44026"/>
    <w:rsid w:val="00F4591A"/>
    <w:rsid w:val="00F45DA1"/>
    <w:rsid w:val="00F5267A"/>
    <w:rsid w:val="00F5459C"/>
    <w:rsid w:val="00F54FF8"/>
    <w:rsid w:val="00F563F5"/>
    <w:rsid w:val="00F6155C"/>
    <w:rsid w:val="00F618C5"/>
    <w:rsid w:val="00F66F4B"/>
    <w:rsid w:val="00F67415"/>
    <w:rsid w:val="00F72160"/>
    <w:rsid w:val="00F739EB"/>
    <w:rsid w:val="00F74DEA"/>
    <w:rsid w:val="00F80237"/>
    <w:rsid w:val="00F80C3F"/>
    <w:rsid w:val="00F81037"/>
    <w:rsid w:val="00F84D3C"/>
    <w:rsid w:val="00F87D79"/>
    <w:rsid w:val="00F901D8"/>
    <w:rsid w:val="00FA2601"/>
    <w:rsid w:val="00FA5903"/>
    <w:rsid w:val="00FA76CA"/>
    <w:rsid w:val="00FB1141"/>
    <w:rsid w:val="00FB6818"/>
    <w:rsid w:val="00FC2CD4"/>
    <w:rsid w:val="00FC60CC"/>
    <w:rsid w:val="00FC7A9F"/>
    <w:rsid w:val="00FD0437"/>
    <w:rsid w:val="00FD0EC8"/>
    <w:rsid w:val="00FD2538"/>
    <w:rsid w:val="00FD4C90"/>
    <w:rsid w:val="00FD7365"/>
    <w:rsid w:val="00FE1538"/>
    <w:rsid w:val="00FE36DD"/>
    <w:rsid w:val="00FE4A21"/>
    <w:rsid w:val="00FF4E4F"/>
    <w:rsid w:val="00FF5354"/>
    <w:rsid w:val="00FF5A5A"/>
    <w:rsid w:val="02CCA9CA"/>
    <w:rsid w:val="0B89E894"/>
    <w:rsid w:val="443260B0"/>
    <w:rsid w:val="4DD7FE2E"/>
    <w:rsid w:val="77C5D19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813E52"/>
  <w15:docId w15:val="{E6ABF63F-99DB-4278-81FC-83581EC25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9A1"/>
    <w:pPr>
      <w:spacing w:after="0" w:line="240" w:lineRule="auto"/>
      <w:jc w:val="both"/>
    </w:pPr>
    <w:rPr>
      <w:rFonts w:ascii="Arial" w:eastAsia="Times New Roman" w:hAnsi="Arial" w:cs="Times New Roman"/>
      <w:sz w:val="24"/>
      <w:szCs w:val="24"/>
      <w:lang w:eastAsia="en-GB"/>
    </w:rPr>
  </w:style>
  <w:style w:type="paragraph" w:styleId="Heading1">
    <w:name w:val="heading 1"/>
    <w:aliases w:val="Heading,Heading 1 - chapter,Chapter,Chapter head,L1,CH,. (1.0),Do Not Use,Numbered 1,H1,H11,H12,Chapter1,Chapter2,Chapter Hdg,Section Heading,Heading 1 Char Char,Heading 1 Char Char Char Char Char Char,Outline1,1 ghost,g,Oscar Faber 1,Section"/>
    <w:basedOn w:val="Normal"/>
    <w:next w:val="Normal"/>
    <w:link w:val="Heading1Char"/>
    <w:uiPriority w:val="2"/>
    <w:qFormat/>
    <w:rsid w:val="00B22DA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C7592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aliases w:val="Table"/>
    <w:basedOn w:val="Normal"/>
    <w:next w:val="Normal"/>
    <w:link w:val="Heading4Char"/>
    <w:uiPriority w:val="2"/>
    <w:unhideWhenUsed/>
    <w:qFormat/>
    <w:rsid w:val="0079494B"/>
    <w:pPr>
      <w:keepNext/>
      <w:keepLines/>
      <w:spacing w:before="200" w:line="276" w:lineRule="auto"/>
      <w:outlineLvl w:val="3"/>
    </w:pPr>
    <w:rPr>
      <w:rFonts w:asciiTheme="majorHAnsi" w:eastAsiaTheme="majorEastAsia" w:hAnsiTheme="majorHAnsi" w:cstheme="majorBidi"/>
      <w:b/>
      <w:bCs/>
      <w:i/>
      <w:iCs/>
      <w:color w:val="4F81BD" w:themeColor="accent1"/>
      <w:szCs w:val="22"/>
      <w:lang w:eastAsia="en-US"/>
    </w:rPr>
  </w:style>
  <w:style w:type="paragraph" w:styleId="Heading5">
    <w:name w:val="heading 5"/>
    <w:aliases w:val="Table Appendices,Level 3 - i,h5,1cm Indent,Heading 5(unused),Level 3 - (i),Third Level Heading,Response Type,Response Type1,Response Type2,Response Type3,Response Type4,Response Type5,Response Type6,Response Type7,Appendix A to X,H5"/>
    <w:basedOn w:val="Normal"/>
    <w:next w:val="Normal"/>
    <w:link w:val="Heading5Char"/>
    <w:uiPriority w:val="2"/>
    <w:qFormat/>
    <w:rsid w:val="00C7592E"/>
    <w:pPr>
      <w:keepNext/>
      <w:tabs>
        <w:tab w:val="left" w:pos="1418"/>
      </w:tabs>
      <w:spacing w:before="200" w:line="360" w:lineRule="auto"/>
      <w:outlineLvl w:val="4"/>
    </w:pPr>
    <w:rPr>
      <w:rFonts w:asciiTheme="majorHAnsi" w:eastAsiaTheme="majorEastAsia" w:hAnsiTheme="majorHAnsi" w:cstheme="majorBidi"/>
      <w:b/>
      <w:color w:val="EEECE1" w:themeColor="background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29559F"/>
    <w:rPr>
      <w:rFonts w:ascii="Arial" w:hAnsi="Arial" w:cs="Arial" w:hint="default"/>
      <w:b/>
      <w:bCs/>
      <w:i w:val="0"/>
      <w:iCs w:val="0"/>
      <w:color w:val="00B050"/>
      <w:sz w:val="72"/>
      <w:szCs w:val="72"/>
    </w:rPr>
  </w:style>
  <w:style w:type="character" w:customStyle="1" w:styleId="fontstyle21">
    <w:name w:val="fontstyle21"/>
    <w:basedOn w:val="DefaultParagraphFont"/>
    <w:rsid w:val="0029559F"/>
    <w:rPr>
      <w:rFonts w:ascii="Arial" w:hAnsi="Arial" w:cs="Arial" w:hint="default"/>
      <w:b w:val="0"/>
      <w:bCs w:val="0"/>
      <w:i w:val="0"/>
      <w:iCs w:val="0"/>
      <w:color w:val="000000"/>
      <w:sz w:val="28"/>
      <w:szCs w:val="28"/>
    </w:rPr>
  </w:style>
  <w:style w:type="character" w:customStyle="1" w:styleId="fontstyle31">
    <w:name w:val="fontstyle31"/>
    <w:basedOn w:val="DefaultParagraphFont"/>
    <w:rsid w:val="00460CD1"/>
    <w:rPr>
      <w:rFonts w:ascii="Symbol" w:hAnsi="Symbol" w:hint="default"/>
      <w:b w:val="0"/>
      <w:bCs w:val="0"/>
      <w:i w:val="0"/>
      <w:iCs w:val="0"/>
      <w:color w:val="000000"/>
      <w:sz w:val="24"/>
      <w:szCs w:val="24"/>
    </w:rPr>
  </w:style>
  <w:style w:type="paragraph" w:styleId="ListParagraph">
    <w:name w:val="List Paragraph"/>
    <w:basedOn w:val="Normal"/>
    <w:link w:val="ListParagraphChar"/>
    <w:uiPriority w:val="34"/>
    <w:qFormat/>
    <w:rsid w:val="0046420B"/>
    <w:pPr>
      <w:spacing w:after="200" w:line="276" w:lineRule="auto"/>
      <w:ind w:left="720"/>
      <w:contextualSpacing/>
    </w:pPr>
    <w:rPr>
      <w:rFonts w:asciiTheme="minorHAnsi" w:eastAsiaTheme="minorHAnsi" w:hAnsiTheme="minorHAnsi" w:cstheme="minorBidi"/>
      <w:sz w:val="22"/>
      <w:szCs w:val="22"/>
      <w:lang w:eastAsia="en-US"/>
    </w:rPr>
  </w:style>
  <w:style w:type="paragraph" w:styleId="Header">
    <w:name w:val="header"/>
    <w:basedOn w:val="Normal"/>
    <w:link w:val="HeaderChar"/>
    <w:uiPriority w:val="99"/>
    <w:unhideWhenUsed/>
    <w:rsid w:val="0046420B"/>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46420B"/>
  </w:style>
  <w:style w:type="paragraph" w:styleId="Footer">
    <w:name w:val="footer"/>
    <w:basedOn w:val="Normal"/>
    <w:link w:val="FooterChar"/>
    <w:uiPriority w:val="99"/>
    <w:unhideWhenUsed/>
    <w:rsid w:val="0046420B"/>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46420B"/>
  </w:style>
  <w:style w:type="character" w:customStyle="1" w:styleId="fontstyle41">
    <w:name w:val="fontstyle41"/>
    <w:basedOn w:val="DefaultParagraphFont"/>
    <w:rsid w:val="00635629"/>
    <w:rPr>
      <w:rFonts w:ascii="Symbol" w:hAnsi="Symbol" w:hint="default"/>
      <w:b w:val="0"/>
      <w:bCs w:val="0"/>
      <w:i w:val="0"/>
      <w:iCs w:val="0"/>
      <w:color w:val="000000"/>
      <w:sz w:val="24"/>
      <w:szCs w:val="24"/>
    </w:rPr>
  </w:style>
  <w:style w:type="character" w:customStyle="1" w:styleId="Heading4Char">
    <w:name w:val="Heading 4 Char"/>
    <w:aliases w:val="Table Char"/>
    <w:basedOn w:val="DefaultParagraphFont"/>
    <w:link w:val="Heading4"/>
    <w:uiPriority w:val="2"/>
    <w:rsid w:val="0079494B"/>
    <w:rPr>
      <w:rFonts w:asciiTheme="majorHAnsi" w:eastAsiaTheme="majorEastAsia" w:hAnsiTheme="majorHAnsi" w:cstheme="majorBidi"/>
      <w:b/>
      <w:bCs/>
      <w:i/>
      <w:iCs/>
      <w:color w:val="4F81BD" w:themeColor="accent1"/>
      <w:sz w:val="24"/>
    </w:rPr>
  </w:style>
  <w:style w:type="paragraph" w:styleId="CommentText">
    <w:name w:val="annotation text"/>
    <w:basedOn w:val="Normal"/>
    <w:link w:val="CommentTextChar"/>
    <w:uiPriority w:val="99"/>
    <w:unhideWhenUsed/>
    <w:rsid w:val="00560DAA"/>
    <w:pPr>
      <w:spacing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560DAA"/>
    <w:rPr>
      <w:sz w:val="20"/>
      <w:szCs w:val="20"/>
    </w:rPr>
  </w:style>
  <w:style w:type="character" w:styleId="CommentReference">
    <w:name w:val="annotation reference"/>
    <w:basedOn w:val="DefaultParagraphFont"/>
    <w:uiPriority w:val="99"/>
    <w:semiHidden/>
    <w:unhideWhenUsed/>
    <w:rsid w:val="00560DAA"/>
    <w:rPr>
      <w:sz w:val="16"/>
      <w:szCs w:val="16"/>
    </w:rPr>
  </w:style>
  <w:style w:type="paragraph" w:styleId="TableofFigures">
    <w:name w:val="table of figures"/>
    <w:basedOn w:val="Normal"/>
    <w:next w:val="Normal"/>
    <w:uiPriority w:val="99"/>
    <w:unhideWhenUsed/>
    <w:rsid w:val="00560DAA"/>
    <w:pPr>
      <w:spacing w:line="276" w:lineRule="auto"/>
    </w:pPr>
    <w:rPr>
      <w:rFonts w:asciiTheme="minorHAnsi" w:eastAsiaTheme="minorHAnsi" w:hAnsiTheme="minorHAnsi" w:cstheme="minorBidi"/>
      <w:szCs w:val="22"/>
      <w:lang w:eastAsia="en-US"/>
    </w:rPr>
  </w:style>
  <w:style w:type="paragraph" w:styleId="BalloonText">
    <w:name w:val="Balloon Text"/>
    <w:basedOn w:val="Normal"/>
    <w:link w:val="BalloonTextChar"/>
    <w:uiPriority w:val="99"/>
    <w:semiHidden/>
    <w:unhideWhenUsed/>
    <w:rsid w:val="00560DAA"/>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560DAA"/>
    <w:rPr>
      <w:rFonts w:ascii="Tahoma" w:hAnsi="Tahoma" w:cs="Tahoma"/>
      <w:sz w:val="16"/>
      <w:szCs w:val="16"/>
    </w:rPr>
  </w:style>
  <w:style w:type="table" w:styleId="TableGrid">
    <w:name w:val="Table Grid"/>
    <w:basedOn w:val="TableNormal"/>
    <w:uiPriority w:val="39"/>
    <w:rsid w:val="00775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eading Char,Heading 1 - chapter Char,Chapter Char,Chapter head Char,L1 Char,CH Char,. (1.0) Char,Do Not Use Char,Numbered 1 Char,H1 Char,H11 Char,H12 Char,Chapter1 Char,Chapter2 Char,Chapter Hdg Char,Section Heading Char,Outline1 Char"/>
    <w:basedOn w:val="DefaultParagraphFont"/>
    <w:link w:val="Heading1"/>
    <w:uiPriority w:val="9"/>
    <w:rsid w:val="00B22DAA"/>
    <w:rPr>
      <w:rFonts w:asciiTheme="majorHAnsi" w:eastAsiaTheme="majorEastAsia" w:hAnsiTheme="majorHAnsi" w:cstheme="majorBidi"/>
      <w:color w:val="365F91" w:themeColor="accent1" w:themeShade="BF"/>
      <w:sz w:val="32"/>
      <w:szCs w:val="32"/>
      <w:lang w:eastAsia="en-GB"/>
    </w:rPr>
  </w:style>
  <w:style w:type="paragraph" w:styleId="TOCHeading">
    <w:name w:val="TOC Heading"/>
    <w:basedOn w:val="Heading1"/>
    <w:next w:val="Normal"/>
    <w:uiPriority w:val="39"/>
    <w:unhideWhenUsed/>
    <w:qFormat/>
    <w:rsid w:val="00B22DAA"/>
    <w:pPr>
      <w:spacing w:line="259" w:lineRule="auto"/>
      <w:outlineLvl w:val="9"/>
    </w:pPr>
    <w:rPr>
      <w:lang w:val="en-US" w:eastAsia="en-US"/>
    </w:rPr>
  </w:style>
  <w:style w:type="paragraph" w:styleId="TOC1">
    <w:name w:val="toc 1"/>
    <w:basedOn w:val="Normal"/>
    <w:next w:val="Normal"/>
    <w:autoRedefine/>
    <w:uiPriority w:val="39"/>
    <w:unhideWhenUsed/>
    <w:rsid w:val="004B13EF"/>
    <w:pPr>
      <w:tabs>
        <w:tab w:val="left" w:pos="440"/>
        <w:tab w:val="right" w:leader="dot" w:pos="10168"/>
      </w:tabs>
      <w:spacing w:after="100"/>
    </w:pPr>
    <w:rPr>
      <w:rFonts w:eastAsiaTheme="majorEastAsia" w:cs="Arial"/>
      <w:b/>
      <w:bCs/>
      <w:noProof/>
      <w:sz w:val="22"/>
      <w:szCs w:val="22"/>
    </w:rPr>
  </w:style>
  <w:style w:type="character" w:styleId="Hyperlink">
    <w:name w:val="Hyperlink"/>
    <w:basedOn w:val="DefaultParagraphFont"/>
    <w:uiPriority w:val="99"/>
    <w:unhideWhenUsed/>
    <w:rsid w:val="00B22DAA"/>
    <w:rPr>
      <w:color w:val="0000FF" w:themeColor="hyperlink"/>
      <w:u w:val="single"/>
    </w:rPr>
  </w:style>
  <w:style w:type="paragraph" w:styleId="TOC2">
    <w:name w:val="toc 2"/>
    <w:basedOn w:val="Normal"/>
    <w:next w:val="Normal"/>
    <w:autoRedefine/>
    <w:uiPriority w:val="39"/>
    <w:unhideWhenUsed/>
    <w:rsid w:val="009F0B62"/>
    <w:pPr>
      <w:spacing w:after="100"/>
      <w:ind w:left="240"/>
    </w:pPr>
  </w:style>
  <w:style w:type="character" w:styleId="UnresolvedMention">
    <w:name w:val="Unresolved Mention"/>
    <w:basedOn w:val="DefaultParagraphFont"/>
    <w:uiPriority w:val="99"/>
    <w:semiHidden/>
    <w:unhideWhenUsed/>
    <w:rsid w:val="00DE6751"/>
    <w:rPr>
      <w:color w:val="605E5C"/>
      <w:shd w:val="clear" w:color="auto" w:fill="E1DFDD"/>
    </w:rPr>
  </w:style>
  <w:style w:type="paragraph" w:styleId="FootnoteText">
    <w:name w:val="footnote text"/>
    <w:basedOn w:val="Normal"/>
    <w:link w:val="FootnoteTextChar"/>
    <w:uiPriority w:val="99"/>
    <w:semiHidden/>
    <w:unhideWhenUsed/>
    <w:rsid w:val="000724D4"/>
    <w:rPr>
      <w:sz w:val="20"/>
      <w:szCs w:val="20"/>
    </w:rPr>
  </w:style>
  <w:style w:type="character" w:customStyle="1" w:styleId="FootnoteTextChar">
    <w:name w:val="Footnote Text Char"/>
    <w:basedOn w:val="DefaultParagraphFont"/>
    <w:link w:val="FootnoteText"/>
    <w:uiPriority w:val="99"/>
    <w:semiHidden/>
    <w:rsid w:val="000724D4"/>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unhideWhenUsed/>
    <w:rsid w:val="000724D4"/>
    <w:rPr>
      <w:vertAlign w:val="superscript"/>
    </w:rPr>
  </w:style>
  <w:style w:type="character" w:customStyle="1" w:styleId="Heading2Char">
    <w:name w:val="Heading 2 Char"/>
    <w:basedOn w:val="DefaultParagraphFont"/>
    <w:link w:val="Heading2"/>
    <w:uiPriority w:val="9"/>
    <w:semiHidden/>
    <w:rsid w:val="00C7592E"/>
    <w:rPr>
      <w:rFonts w:asciiTheme="majorHAnsi" w:eastAsiaTheme="majorEastAsia" w:hAnsiTheme="majorHAnsi" w:cstheme="majorBidi"/>
      <w:color w:val="365F91" w:themeColor="accent1" w:themeShade="BF"/>
      <w:sz w:val="26"/>
      <w:szCs w:val="26"/>
      <w:lang w:eastAsia="en-GB"/>
    </w:rPr>
  </w:style>
  <w:style w:type="character" w:customStyle="1" w:styleId="Heading5Char">
    <w:name w:val="Heading 5 Char"/>
    <w:aliases w:val="Table Appendices Char,Level 3 - i Char,h5 Char,1cm Indent Char,Heading 5(unused) Char,Level 3 - (i) Char,Third Level Heading Char,Response Type Char,Response Type1 Char,Response Type2 Char,Response Type3 Char,Response Type4 Char,H5 Char"/>
    <w:basedOn w:val="DefaultParagraphFont"/>
    <w:link w:val="Heading5"/>
    <w:uiPriority w:val="2"/>
    <w:rsid w:val="00C7592E"/>
    <w:rPr>
      <w:rFonts w:asciiTheme="majorHAnsi" w:eastAsiaTheme="majorEastAsia" w:hAnsiTheme="majorHAnsi" w:cstheme="majorBidi"/>
      <w:b/>
      <w:color w:val="EEECE1" w:themeColor="background2"/>
      <w:sz w:val="20"/>
      <w:szCs w:val="20"/>
      <w:lang w:eastAsia="en-GB"/>
    </w:rPr>
  </w:style>
  <w:style w:type="paragraph" w:styleId="BodyText">
    <w:name w:val="Body Text"/>
    <w:basedOn w:val="Normal"/>
    <w:link w:val="BodyTextChar"/>
    <w:uiPriority w:val="1"/>
    <w:qFormat/>
    <w:rsid w:val="00C7592E"/>
    <w:pPr>
      <w:tabs>
        <w:tab w:val="num" w:pos="1134"/>
      </w:tabs>
      <w:spacing w:after="360" w:line="360" w:lineRule="auto"/>
      <w:ind w:left="1134" w:hanging="1134"/>
    </w:pPr>
    <w:rPr>
      <w:rFonts w:asciiTheme="minorHAnsi" w:hAnsiTheme="minorHAnsi"/>
      <w:sz w:val="20"/>
      <w:szCs w:val="20"/>
    </w:rPr>
  </w:style>
  <w:style w:type="character" w:customStyle="1" w:styleId="BodyTextChar">
    <w:name w:val="Body Text Char"/>
    <w:basedOn w:val="DefaultParagraphFont"/>
    <w:link w:val="BodyText"/>
    <w:uiPriority w:val="1"/>
    <w:rsid w:val="00C7592E"/>
    <w:rPr>
      <w:rFonts w:eastAsia="Times New Roman" w:cs="Times New Roman"/>
      <w:sz w:val="20"/>
      <w:szCs w:val="20"/>
      <w:lang w:eastAsia="en-GB"/>
    </w:rPr>
  </w:style>
  <w:style w:type="paragraph" w:customStyle="1" w:styleId="BodytextAppendices">
    <w:name w:val="Body text_Appendices"/>
    <w:basedOn w:val="Normal"/>
    <w:uiPriority w:val="1"/>
    <w:qFormat/>
    <w:rsid w:val="00C7592E"/>
    <w:pPr>
      <w:tabs>
        <w:tab w:val="left" w:pos="0"/>
      </w:tabs>
      <w:spacing w:after="360" w:line="360" w:lineRule="auto"/>
    </w:pPr>
    <w:rPr>
      <w:rFonts w:asciiTheme="minorHAnsi" w:hAnsiTheme="minorHAnsi"/>
      <w:sz w:val="20"/>
      <w:szCs w:val="20"/>
    </w:rPr>
  </w:style>
  <w:style w:type="paragraph" w:customStyle="1" w:styleId="HeadingAppendices">
    <w:name w:val="Heading Appendices"/>
    <w:basedOn w:val="Normal"/>
    <w:next w:val="BodytextAppendices"/>
    <w:uiPriority w:val="2"/>
    <w:qFormat/>
    <w:rsid w:val="00C7592E"/>
    <w:pPr>
      <w:keepNext/>
      <w:keepLines/>
      <w:pageBreakBefore/>
      <w:spacing w:after="600" w:line="360" w:lineRule="auto"/>
      <w:ind w:hanging="709"/>
    </w:pPr>
    <w:rPr>
      <w:rFonts w:asciiTheme="majorHAnsi" w:hAnsiTheme="majorHAnsi"/>
      <w:b/>
      <w:caps/>
      <w:sz w:val="28"/>
      <w:szCs w:val="20"/>
    </w:rPr>
  </w:style>
  <w:style w:type="character" w:customStyle="1" w:styleId="ListParagraphChar">
    <w:name w:val="List Paragraph Char"/>
    <w:link w:val="ListParagraph"/>
    <w:uiPriority w:val="1"/>
    <w:rsid w:val="00405173"/>
  </w:style>
  <w:style w:type="character" w:customStyle="1" w:styleId="contentpasted0">
    <w:name w:val="contentpasted0"/>
    <w:basedOn w:val="DefaultParagraphFont"/>
    <w:rsid w:val="007E09CB"/>
  </w:style>
  <w:style w:type="paragraph" w:styleId="Revision">
    <w:name w:val="Revision"/>
    <w:hidden/>
    <w:uiPriority w:val="99"/>
    <w:semiHidden/>
    <w:rsid w:val="0075172E"/>
    <w:pPr>
      <w:spacing w:after="0" w:line="240" w:lineRule="auto"/>
    </w:pPr>
    <w:rPr>
      <w:rFonts w:ascii="Arial" w:eastAsia="Times New Roman" w:hAnsi="Arial"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75172E"/>
    <w:pPr>
      <w:spacing w:after="0"/>
    </w:pPr>
    <w:rPr>
      <w:rFonts w:ascii="Arial" w:eastAsia="Times New Roman" w:hAnsi="Arial" w:cs="Times New Roman"/>
      <w:b/>
      <w:bCs/>
      <w:lang w:eastAsia="en-GB"/>
    </w:rPr>
  </w:style>
  <w:style w:type="character" w:customStyle="1" w:styleId="CommentSubjectChar">
    <w:name w:val="Comment Subject Char"/>
    <w:basedOn w:val="CommentTextChar"/>
    <w:link w:val="CommentSubject"/>
    <w:uiPriority w:val="99"/>
    <w:semiHidden/>
    <w:rsid w:val="0075172E"/>
    <w:rPr>
      <w:rFonts w:ascii="Arial" w:eastAsia="Times New Roman" w:hAnsi="Arial" w:cs="Times New Roman"/>
      <w:b/>
      <w:bCs/>
      <w:sz w:val="20"/>
      <w:szCs w:val="20"/>
      <w:lang w:eastAsia="en-GB"/>
    </w:rPr>
  </w:style>
  <w:style w:type="paragraph" w:styleId="NoSpacing">
    <w:name w:val="No Spacing"/>
    <w:link w:val="NoSpacingChar"/>
    <w:uiPriority w:val="1"/>
    <w:qFormat/>
    <w:rsid w:val="00F3538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3538E"/>
    <w:rPr>
      <w:rFonts w:eastAsiaTheme="minorEastAsia"/>
      <w:lang w:val="en-US"/>
    </w:rPr>
  </w:style>
  <w:style w:type="character" w:styleId="Mention">
    <w:name w:val="Mention"/>
    <w:basedOn w:val="DefaultParagraphFont"/>
    <w:uiPriority w:val="99"/>
    <w:unhideWhenUsed/>
    <w:rsid w:val="0027095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86623">
      <w:bodyDiv w:val="1"/>
      <w:marLeft w:val="0"/>
      <w:marRight w:val="0"/>
      <w:marTop w:val="0"/>
      <w:marBottom w:val="0"/>
      <w:divBdr>
        <w:top w:val="none" w:sz="0" w:space="0" w:color="auto"/>
        <w:left w:val="none" w:sz="0" w:space="0" w:color="auto"/>
        <w:bottom w:val="none" w:sz="0" w:space="0" w:color="auto"/>
        <w:right w:val="none" w:sz="0" w:space="0" w:color="auto"/>
      </w:divBdr>
    </w:div>
    <w:div w:id="50620911">
      <w:bodyDiv w:val="1"/>
      <w:marLeft w:val="0"/>
      <w:marRight w:val="0"/>
      <w:marTop w:val="0"/>
      <w:marBottom w:val="0"/>
      <w:divBdr>
        <w:top w:val="none" w:sz="0" w:space="0" w:color="auto"/>
        <w:left w:val="none" w:sz="0" w:space="0" w:color="auto"/>
        <w:bottom w:val="none" w:sz="0" w:space="0" w:color="auto"/>
        <w:right w:val="none" w:sz="0" w:space="0" w:color="auto"/>
      </w:divBdr>
    </w:div>
    <w:div w:id="55980614">
      <w:bodyDiv w:val="1"/>
      <w:marLeft w:val="0"/>
      <w:marRight w:val="0"/>
      <w:marTop w:val="0"/>
      <w:marBottom w:val="0"/>
      <w:divBdr>
        <w:top w:val="none" w:sz="0" w:space="0" w:color="auto"/>
        <w:left w:val="none" w:sz="0" w:space="0" w:color="auto"/>
        <w:bottom w:val="none" w:sz="0" w:space="0" w:color="auto"/>
        <w:right w:val="none" w:sz="0" w:space="0" w:color="auto"/>
      </w:divBdr>
    </w:div>
    <w:div w:id="82578853">
      <w:bodyDiv w:val="1"/>
      <w:marLeft w:val="0"/>
      <w:marRight w:val="0"/>
      <w:marTop w:val="0"/>
      <w:marBottom w:val="0"/>
      <w:divBdr>
        <w:top w:val="none" w:sz="0" w:space="0" w:color="auto"/>
        <w:left w:val="none" w:sz="0" w:space="0" w:color="auto"/>
        <w:bottom w:val="none" w:sz="0" w:space="0" w:color="auto"/>
        <w:right w:val="none" w:sz="0" w:space="0" w:color="auto"/>
      </w:divBdr>
    </w:div>
    <w:div w:id="109323545">
      <w:bodyDiv w:val="1"/>
      <w:marLeft w:val="0"/>
      <w:marRight w:val="0"/>
      <w:marTop w:val="0"/>
      <w:marBottom w:val="0"/>
      <w:divBdr>
        <w:top w:val="none" w:sz="0" w:space="0" w:color="auto"/>
        <w:left w:val="none" w:sz="0" w:space="0" w:color="auto"/>
        <w:bottom w:val="none" w:sz="0" w:space="0" w:color="auto"/>
        <w:right w:val="none" w:sz="0" w:space="0" w:color="auto"/>
      </w:divBdr>
    </w:div>
    <w:div w:id="184680461">
      <w:bodyDiv w:val="1"/>
      <w:marLeft w:val="0"/>
      <w:marRight w:val="0"/>
      <w:marTop w:val="0"/>
      <w:marBottom w:val="0"/>
      <w:divBdr>
        <w:top w:val="none" w:sz="0" w:space="0" w:color="auto"/>
        <w:left w:val="none" w:sz="0" w:space="0" w:color="auto"/>
        <w:bottom w:val="none" w:sz="0" w:space="0" w:color="auto"/>
        <w:right w:val="none" w:sz="0" w:space="0" w:color="auto"/>
      </w:divBdr>
    </w:div>
    <w:div w:id="232589149">
      <w:bodyDiv w:val="1"/>
      <w:marLeft w:val="0"/>
      <w:marRight w:val="0"/>
      <w:marTop w:val="0"/>
      <w:marBottom w:val="0"/>
      <w:divBdr>
        <w:top w:val="none" w:sz="0" w:space="0" w:color="auto"/>
        <w:left w:val="none" w:sz="0" w:space="0" w:color="auto"/>
        <w:bottom w:val="none" w:sz="0" w:space="0" w:color="auto"/>
        <w:right w:val="none" w:sz="0" w:space="0" w:color="auto"/>
      </w:divBdr>
    </w:div>
    <w:div w:id="361905934">
      <w:bodyDiv w:val="1"/>
      <w:marLeft w:val="0"/>
      <w:marRight w:val="0"/>
      <w:marTop w:val="0"/>
      <w:marBottom w:val="0"/>
      <w:divBdr>
        <w:top w:val="none" w:sz="0" w:space="0" w:color="auto"/>
        <w:left w:val="none" w:sz="0" w:space="0" w:color="auto"/>
        <w:bottom w:val="none" w:sz="0" w:space="0" w:color="auto"/>
        <w:right w:val="none" w:sz="0" w:space="0" w:color="auto"/>
      </w:divBdr>
    </w:div>
    <w:div w:id="472673560">
      <w:bodyDiv w:val="1"/>
      <w:marLeft w:val="0"/>
      <w:marRight w:val="0"/>
      <w:marTop w:val="0"/>
      <w:marBottom w:val="0"/>
      <w:divBdr>
        <w:top w:val="none" w:sz="0" w:space="0" w:color="auto"/>
        <w:left w:val="none" w:sz="0" w:space="0" w:color="auto"/>
        <w:bottom w:val="none" w:sz="0" w:space="0" w:color="auto"/>
        <w:right w:val="none" w:sz="0" w:space="0" w:color="auto"/>
      </w:divBdr>
    </w:div>
    <w:div w:id="515461286">
      <w:bodyDiv w:val="1"/>
      <w:marLeft w:val="0"/>
      <w:marRight w:val="0"/>
      <w:marTop w:val="0"/>
      <w:marBottom w:val="0"/>
      <w:divBdr>
        <w:top w:val="none" w:sz="0" w:space="0" w:color="auto"/>
        <w:left w:val="none" w:sz="0" w:space="0" w:color="auto"/>
        <w:bottom w:val="none" w:sz="0" w:space="0" w:color="auto"/>
        <w:right w:val="none" w:sz="0" w:space="0" w:color="auto"/>
      </w:divBdr>
    </w:div>
    <w:div w:id="540440530">
      <w:bodyDiv w:val="1"/>
      <w:marLeft w:val="0"/>
      <w:marRight w:val="0"/>
      <w:marTop w:val="0"/>
      <w:marBottom w:val="0"/>
      <w:divBdr>
        <w:top w:val="none" w:sz="0" w:space="0" w:color="auto"/>
        <w:left w:val="none" w:sz="0" w:space="0" w:color="auto"/>
        <w:bottom w:val="none" w:sz="0" w:space="0" w:color="auto"/>
        <w:right w:val="none" w:sz="0" w:space="0" w:color="auto"/>
      </w:divBdr>
    </w:div>
    <w:div w:id="649599056">
      <w:bodyDiv w:val="1"/>
      <w:marLeft w:val="0"/>
      <w:marRight w:val="0"/>
      <w:marTop w:val="0"/>
      <w:marBottom w:val="0"/>
      <w:divBdr>
        <w:top w:val="none" w:sz="0" w:space="0" w:color="auto"/>
        <w:left w:val="none" w:sz="0" w:space="0" w:color="auto"/>
        <w:bottom w:val="none" w:sz="0" w:space="0" w:color="auto"/>
        <w:right w:val="none" w:sz="0" w:space="0" w:color="auto"/>
      </w:divBdr>
    </w:div>
    <w:div w:id="688531693">
      <w:bodyDiv w:val="1"/>
      <w:marLeft w:val="0"/>
      <w:marRight w:val="0"/>
      <w:marTop w:val="0"/>
      <w:marBottom w:val="0"/>
      <w:divBdr>
        <w:top w:val="none" w:sz="0" w:space="0" w:color="auto"/>
        <w:left w:val="none" w:sz="0" w:space="0" w:color="auto"/>
        <w:bottom w:val="none" w:sz="0" w:space="0" w:color="auto"/>
        <w:right w:val="none" w:sz="0" w:space="0" w:color="auto"/>
      </w:divBdr>
    </w:div>
    <w:div w:id="744883421">
      <w:bodyDiv w:val="1"/>
      <w:marLeft w:val="0"/>
      <w:marRight w:val="0"/>
      <w:marTop w:val="0"/>
      <w:marBottom w:val="0"/>
      <w:divBdr>
        <w:top w:val="none" w:sz="0" w:space="0" w:color="auto"/>
        <w:left w:val="none" w:sz="0" w:space="0" w:color="auto"/>
        <w:bottom w:val="none" w:sz="0" w:space="0" w:color="auto"/>
        <w:right w:val="none" w:sz="0" w:space="0" w:color="auto"/>
      </w:divBdr>
    </w:div>
    <w:div w:id="763261638">
      <w:bodyDiv w:val="1"/>
      <w:marLeft w:val="0"/>
      <w:marRight w:val="0"/>
      <w:marTop w:val="0"/>
      <w:marBottom w:val="0"/>
      <w:divBdr>
        <w:top w:val="none" w:sz="0" w:space="0" w:color="auto"/>
        <w:left w:val="none" w:sz="0" w:space="0" w:color="auto"/>
        <w:bottom w:val="none" w:sz="0" w:space="0" w:color="auto"/>
        <w:right w:val="none" w:sz="0" w:space="0" w:color="auto"/>
      </w:divBdr>
    </w:div>
    <w:div w:id="767584124">
      <w:bodyDiv w:val="1"/>
      <w:marLeft w:val="0"/>
      <w:marRight w:val="0"/>
      <w:marTop w:val="0"/>
      <w:marBottom w:val="0"/>
      <w:divBdr>
        <w:top w:val="none" w:sz="0" w:space="0" w:color="auto"/>
        <w:left w:val="none" w:sz="0" w:space="0" w:color="auto"/>
        <w:bottom w:val="none" w:sz="0" w:space="0" w:color="auto"/>
        <w:right w:val="none" w:sz="0" w:space="0" w:color="auto"/>
      </w:divBdr>
    </w:div>
    <w:div w:id="802578115">
      <w:bodyDiv w:val="1"/>
      <w:marLeft w:val="0"/>
      <w:marRight w:val="0"/>
      <w:marTop w:val="0"/>
      <w:marBottom w:val="0"/>
      <w:divBdr>
        <w:top w:val="none" w:sz="0" w:space="0" w:color="auto"/>
        <w:left w:val="none" w:sz="0" w:space="0" w:color="auto"/>
        <w:bottom w:val="none" w:sz="0" w:space="0" w:color="auto"/>
        <w:right w:val="none" w:sz="0" w:space="0" w:color="auto"/>
      </w:divBdr>
    </w:div>
    <w:div w:id="845946596">
      <w:bodyDiv w:val="1"/>
      <w:marLeft w:val="0"/>
      <w:marRight w:val="0"/>
      <w:marTop w:val="0"/>
      <w:marBottom w:val="0"/>
      <w:divBdr>
        <w:top w:val="none" w:sz="0" w:space="0" w:color="auto"/>
        <w:left w:val="none" w:sz="0" w:space="0" w:color="auto"/>
        <w:bottom w:val="none" w:sz="0" w:space="0" w:color="auto"/>
        <w:right w:val="none" w:sz="0" w:space="0" w:color="auto"/>
      </w:divBdr>
    </w:div>
    <w:div w:id="915281258">
      <w:bodyDiv w:val="1"/>
      <w:marLeft w:val="0"/>
      <w:marRight w:val="0"/>
      <w:marTop w:val="0"/>
      <w:marBottom w:val="0"/>
      <w:divBdr>
        <w:top w:val="none" w:sz="0" w:space="0" w:color="auto"/>
        <w:left w:val="none" w:sz="0" w:space="0" w:color="auto"/>
        <w:bottom w:val="none" w:sz="0" w:space="0" w:color="auto"/>
        <w:right w:val="none" w:sz="0" w:space="0" w:color="auto"/>
      </w:divBdr>
    </w:div>
    <w:div w:id="1090928269">
      <w:bodyDiv w:val="1"/>
      <w:marLeft w:val="0"/>
      <w:marRight w:val="0"/>
      <w:marTop w:val="0"/>
      <w:marBottom w:val="0"/>
      <w:divBdr>
        <w:top w:val="none" w:sz="0" w:space="0" w:color="auto"/>
        <w:left w:val="none" w:sz="0" w:space="0" w:color="auto"/>
        <w:bottom w:val="none" w:sz="0" w:space="0" w:color="auto"/>
        <w:right w:val="none" w:sz="0" w:space="0" w:color="auto"/>
      </w:divBdr>
    </w:div>
    <w:div w:id="1099105843">
      <w:bodyDiv w:val="1"/>
      <w:marLeft w:val="0"/>
      <w:marRight w:val="0"/>
      <w:marTop w:val="0"/>
      <w:marBottom w:val="0"/>
      <w:divBdr>
        <w:top w:val="none" w:sz="0" w:space="0" w:color="auto"/>
        <w:left w:val="none" w:sz="0" w:space="0" w:color="auto"/>
        <w:bottom w:val="none" w:sz="0" w:space="0" w:color="auto"/>
        <w:right w:val="none" w:sz="0" w:space="0" w:color="auto"/>
      </w:divBdr>
    </w:div>
    <w:div w:id="1112476701">
      <w:bodyDiv w:val="1"/>
      <w:marLeft w:val="0"/>
      <w:marRight w:val="0"/>
      <w:marTop w:val="0"/>
      <w:marBottom w:val="0"/>
      <w:divBdr>
        <w:top w:val="none" w:sz="0" w:space="0" w:color="auto"/>
        <w:left w:val="none" w:sz="0" w:space="0" w:color="auto"/>
        <w:bottom w:val="none" w:sz="0" w:space="0" w:color="auto"/>
        <w:right w:val="none" w:sz="0" w:space="0" w:color="auto"/>
      </w:divBdr>
    </w:div>
    <w:div w:id="1162353080">
      <w:bodyDiv w:val="1"/>
      <w:marLeft w:val="0"/>
      <w:marRight w:val="0"/>
      <w:marTop w:val="0"/>
      <w:marBottom w:val="0"/>
      <w:divBdr>
        <w:top w:val="none" w:sz="0" w:space="0" w:color="auto"/>
        <w:left w:val="none" w:sz="0" w:space="0" w:color="auto"/>
        <w:bottom w:val="none" w:sz="0" w:space="0" w:color="auto"/>
        <w:right w:val="none" w:sz="0" w:space="0" w:color="auto"/>
      </w:divBdr>
    </w:div>
    <w:div w:id="1172648576">
      <w:bodyDiv w:val="1"/>
      <w:marLeft w:val="0"/>
      <w:marRight w:val="0"/>
      <w:marTop w:val="0"/>
      <w:marBottom w:val="0"/>
      <w:divBdr>
        <w:top w:val="none" w:sz="0" w:space="0" w:color="auto"/>
        <w:left w:val="none" w:sz="0" w:space="0" w:color="auto"/>
        <w:bottom w:val="none" w:sz="0" w:space="0" w:color="auto"/>
        <w:right w:val="none" w:sz="0" w:space="0" w:color="auto"/>
      </w:divBdr>
    </w:div>
    <w:div w:id="1185628997">
      <w:bodyDiv w:val="1"/>
      <w:marLeft w:val="0"/>
      <w:marRight w:val="0"/>
      <w:marTop w:val="0"/>
      <w:marBottom w:val="0"/>
      <w:divBdr>
        <w:top w:val="none" w:sz="0" w:space="0" w:color="auto"/>
        <w:left w:val="none" w:sz="0" w:space="0" w:color="auto"/>
        <w:bottom w:val="none" w:sz="0" w:space="0" w:color="auto"/>
        <w:right w:val="none" w:sz="0" w:space="0" w:color="auto"/>
      </w:divBdr>
    </w:div>
    <w:div w:id="1199123965">
      <w:bodyDiv w:val="1"/>
      <w:marLeft w:val="0"/>
      <w:marRight w:val="0"/>
      <w:marTop w:val="0"/>
      <w:marBottom w:val="0"/>
      <w:divBdr>
        <w:top w:val="none" w:sz="0" w:space="0" w:color="auto"/>
        <w:left w:val="none" w:sz="0" w:space="0" w:color="auto"/>
        <w:bottom w:val="none" w:sz="0" w:space="0" w:color="auto"/>
        <w:right w:val="none" w:sz="0" w:space="0" w:color="auto"/>
      </w:divBdr>
    </w:div>
    <w:div w:id="1217164178">
      <w:bodyDiv w:val="1"/>
      <w:marLeft w:val="0"/>
      <w:marRight w:val="0"/>
      <w:marTop w:val="0"/>
      <w:marBottom w:val="0"/>
      <w:divBdr>
        <w:top w:val="none" w:sz="0" w:space="0" w:color="auto"/>
        <w:left w:val="none" w:sz="0" w:space="0" w:color="auto"/>
        <w:bottom w:val="none" w:sz="0" w:space="0" w:color="auto"/>
        <w:right w:val="none" w:sz="0" w:space="0" w:color="auto"/>
      </w:divBdr>
    </w:div>
    <w:div w:id="1236696583">
      <w:bodyDiv w:val="1"/>
      <w:marLeft w:val="0"/>
      <w:marRight w:val="0"/>
      <w:marTop w:val="0"/>
      <w:marBottom w:val="0"/>
      <w:divBdr>
        <w:top w:val="none" w:sz="0" w:space="0" w:color="auto"/>
        <w:left w:val="none" w:sz="0" w:space="0" w:color="auto"/>
        <w:bottom w:val="none" w:sz="0" w:space="0" w:color="auto"/>
        <w:right w:val="none" w:sz="0" w:space="0" w:color="auto"/>
      </w:divBdr>
    </w:div>
    <w:div w:id="1236747157">
      <w:bodyDiv w:val="1"/>
      <w:marLeft w:val="0"/>
      <w:marRight w:val="0"/>
      <w:marTop w:val="0"/>
      <w:marBottom w:val="0"/>
      <w:divBdr>
        <w:top w:val="none" w:sz="0" w:space="0" w:color="auto"/>
        <w:left w:val="none" w:sz="0" w:space="0" w:color="auto"/>
        <w:bottom w:val="none" w:sz="0" w:space="0" w:color="auto"/>
        <w:right w:val="none" w:sz="0" w:space="0" w:color="auto"/>
      </w:divBdr>
    </w:div>
    <w:div w:id="1243299841">
      <w:bodyDiv w:val="1"/>
      <w:marLeft w:val="0"/>
      <w:marRight w:val="0"/>
      <w:marTop w:val="0"/>
      <w:marBottom w:val="0"/>
      <w:divBdr>
        <w:top w:val="none" w:sz="0" w:space="0" w:color="auto"/>
        <w:left w:val="none" w:sz="0" w:space="0" w:color="auto"/>
        <w:bottom w:val="none" w:sz="0" w:space="0" w:color="auto"/>
        <w:right w:val="none" w:sz="0" w:space="0" w:color="auto"/>
      </w:divBdr>
    </w:div>
    <w:div w:id="1250043870">
      <w:bodyDiv w:val="1"/>
      <w:marLeft w:val="0"/>
      <w:marRight w:val="0"/>
      <w:marTop w:val="0"/>
      <w:marBottom w:val="0"/>
      <w:divBdr>
        <w:top w:val="none" w:sz="0" w:space="0" w:color="auto"/>
        <w:left w:val="none" w:sz="0" w:space="0" w:color="auto"/>
        <w:bottom w:val="none" w:sz="0" w:space="0" w:color="auto"/>
        <w:right w:val="none" w:sz="0" w:space="0" w:color="auto"/>
      </w:divBdr>
    </w:div>
    <w:div w:id="1267038038">
      <w:bodyDiv w:val="1"/>
      <w:marLeft w:val="0"/>
      <w:marRight w:val="0"/>
      <w:marTop w:val="0"/>
      <w:marBottom w:val="0"/>
      <w:divBdr>
        <w:top w:val="none" w:sz="0" w:space="0" w:color="auto"/>
        <w:left w:val="none" w:sz="0" w:space="0" w:color="auto"/>
        <w:bottom w:val="none" w:sz="0" w:space="0" w:color="auto"/>
        <w:right w:val="none" w:sz="0" w:space="0" w:color="auto"/>
      </w:divBdr>
    </w:div>
    <w:div w:id="1335300345">
      <w:bodyDiv w:val="1"/>
      <w:marLeft w:val="0"/>
      <w:marRight w:val="0"/>
      <w:marTop w:val="0"/>
      <w:marBottom w:val="0"/>
      <w:divBdr>
        <w:top w:val="none" w:sz="0" w:space="0" w:color="auto"/>
        <w:left w:val="none" w:sz="0" w:space="0" w:color="auto"/>
        <w:bottom w:val="none" w:sz="0" w:space="0" w:color="auto"/>
        <w:right w:val="none" w:sz="0" w:space="0" w:color="auto"/>
      </w:divBdr>
    </w:div>
    <w:div w:id="1357072595">
      <w:bodyDiv w:val="1"/>
      <w:marLeft w:val="0"/>
      <w:marRight w:val="0"/>
      <w:marTop w:val="0"/>
      <w:marBottom w:val="0"/>
      <w:divBdr>
        <w:top w:val="none" w:sz="0" w:space="0" w:color="auto"/>
        <w:left w:val="none" w:sz="0" w:space="0" w:color="auto"/>
        <w:bottom w:val="none" w:sz="0" w:space="0" w:color="auto"/>
        <w:right w:val="none" w:sz="0" w:space="0" w:color="auto"/>
      </w:divBdr>
    </w:div>
    <w:div w:id="1406101285">
      <w:bodyDiv w:val="1"/>
      <w:marLeft w:val="0"/>
      <w:marRight w:val="0"/>
      <w:marTop w:val="0"/>
      <w:marBottom w:val="0"/>
      <w:divBdr>
        <w:top w:val="none" w:sz="0" w:space="0" w:color="auto"/>
        <w:left w:val="none" w:sz="0" w:space="0" w:color="auto"/>
        <w:bottom w:val="none" w:sz="0" w:space="0" w:color="auto"/>
        <w:right w:val="none" w:sz="0" w:space="0" w:color="auto"/>
      </w:divBdr>
    </w:div>
    <w:div w:id="1416586944">
      <w:bodyDiv w:val="1"/>
      <w:marLeft w:val="0"/>
      <w:marRight w:val="0"/>
      <w:marTop w:val="0"/>
      <w:marBottom w:val="0"/>
      <w:divBdr>
        <w:top w:val="none" w:sz="0" w:space="0" w:color="auto"/>
        <w:left w:val="none" w:sz="0" w:space="0" w:color="auto"/>
        <w:bottom w:val="none" w:sz="0" w:space="0" w:color="auto"/>
        <w:right w:val="none" w:sz="0" w:space="0" w:color="auto"/>
      </w:divBdr>
    </w:div>
    <w:div w:id="1554152614">
      <w:bodyDiv w:val="1"/>
      <w:marLeft w:val="0"/>
      <w:marRight w:val="0"/>
      <w:marTop w:val="0"/>
      <w:marBottom w:val="0"/>
      <w:divBdr>
        <w:top w:val="none" w:sz="0" w:space="0" w:color="auto"/>
        <w:left w:val="none" w:sz="0" w:space="0" w:color="auto"/>
        <w:bottom w:val="none" w:sz="0" w:space="0" w:color="auto"/>
        <w:right w:val="none" w:sz="0" w:space="0" w:color="auto"/>
      </w:divBdr>
    </w:div>
    <w:div w:id="1611087500">
      <w:bodyDiv w:val="1"/>
      <w:marLeft w:val="0"/>
      <w:marRight w:val="0"/>
      <w:marTop w:val="0"/>
      <w:marBottom w:val="0"/>
      <w:divBdr>
        <w:top w:val="none" w:sz="0" w:space="0" w:color="auto"/>
        <w:left w:val="none" w:sz="0" w:space="0" w:color="auto"/>
        <w:bottom w:val="none" w:sz="0" w:space="0" w:color="auto"/>
        <w:right w:val="none" w:sz="0" w:space="0" w:color="auto"/>
      </w:divBdr>
    </w:div>
    <w:div w:id="1627393427">
      <w:bodyDiv w:val="1"/>
      <w:marLeft w:val="0"/>
      <w:marRight w:val="0"/>
      <w:marTop w:val="0"/>
      <w:marBottom w:val="0"/>
      <w:divBdr>
        <w:top w:val="none" w:sz="0" w:space="0" w:color="auto"/>
        <w:left w:val="none" w:sz="0" w:space="0" w:color="auto"/>
        <w:bottom w:val="none" w:sz="0" w:space="0" w:color="auto"/>
        <w:right w:val="none" w:sz="0" w:space="0" w:color="auto"/>
      </w:divBdr>
    </w:div>
    <w:div w:id="1638754338">
      <w:bodyDiv w:val="1"/>
      <w:marLeft w:val="0"/>
      <w:marRight w:val="0"/>
      <w:marTop w:val="0"/>
      <w:marBottom w:val="0"/>
      <w:divBdr>
        <w:top w:val="none" w:sz="0" w:space="0" w:color="auto"/>
        <w:left w:val="none" w:sz="0" w:space="0" w:color="auto"/>
        <w:bottom w:val="none" w:sz="0" w:space="0" w:color="auto"/>
        <w:right w:val="none" w:sz="0" w:space="0" w:color="auto"/>
      </w:divBdr>
    </w:div>
    <w:div w:id="1705667357">
      <w:bodyDiv w:val="1"/>
      <w:marLeft w:val="0"/>
      <w:marRight w:val="0"/>
      <w:marTop w:val="0"/>
      <w:marBottom w:val="0"/>
      <w:divBdr>
        <w:top w:val="none" w:sz="0" w:space="0" w:color="auto"/>
        <w:left w:val="none" w:sz="0" w:space="0" w:color="auto"/>
        <w:bottom w:val="none" w:sz="0" w:space="0" w:color="auto"/>
        <w:right w:val="none" w:sz="0" w:space="0" w:color="auto"/>
      </w:divBdr>
    </w:div>
    <w:div w:id="1706250752">
      <w:bodyDiv w:val="1"/>
      <w:marLeft w:val="0"/>
      <w:marRight w:val="0"/>
      <w:marTop w:val="0"/>
      <w:marBottom w:val="0"/>
      <w:divBdr>
        <w:top w:val="none" w:sz="0" w:space="0" w:color="auto"/>
        <w:left w:val="none" w:sz="0" w:space="0" w:color="auto"/>
        <w:bottom w:val="none" w:sz="0" w:space="0" w:color="auto"/>
        <w:right w:val="none" w:sz="0" w:space="0" w:color="auto"/>
      </w:divBdr>
    </w:div>
    <w:div w:id="1800687496">
      <w:bodyDiv w:val="1"/>
      <w:marLeft w:val="0"/>
      <w:marRight w:val="0"/>
      <w:marTop w:val="0"/>
      <w:marBottom w:val="0"/>
      <w:divBdr>
        <w:top w:val="none" w:sz="0" w:space="0" w:color="auto"/>
        <w:left w:val="none" w:sz="0" w:space="0" w:color="auto"/>
        <w:bottom w:val="none" w:sz="0" w:space="0" w:color="auto"/>
        <w:right w:val="none" w:sz="0" w:space="0" w:color="auto"/>
      </w:divBdr>
    </w:div>
    <w:div w:id="1805391977">
      <w:bodyDiv w:val="1"/>
      <w:marLeft w:val="0"/>
      <w:marRight w:val="0"/>
      <w:marTop w:val="0"/>
      <w:marBottom w:val="0"/>
      <w:divBdr>
        <w:top w:val="none" w:sz="0" w:space="0" w:color="auto"/>
        <w:left w:val="none" w:sz="0" w:space="0" w:color="auto"/>
        <w:bottom w:val="none" w:sz="0" w:space="0" w:color="auto"/>
        <w:right w:val="none" w:sz="0" w:space="0" w:color="auto"/>
      </w:divBdr>
    </w:div>
    <w:div w:id="1826238028">
      <w:bodyDiv w:val="1"/>
      <w:marLeft w:val="0"/>
      <w:marRight w:val="0"/>
      <w:marTop w:val="0"/>
      <w:marBottom w:val="0"/>
      <w:divBdr>
        <w:top w:val="none" w:sz="0" w:space="0" w:color="auto"/>
        <w:left w:val="none" w:sz="0" w:space="0" w:color="auto"/>
        <w:bottom w:val="none" w:sz="0" w:space="0" w:color="auto"/>
        <w:right w:val="none" w:sz="0" w:space="0" w:color="auto"/>
      </w:divBdr>
    </w:div>
    <w:div w:id="1838960268">
      <w:bodyDiv w:val="1"/>
      <w:marLeft w:val="0"/>
      <w:marRight w:val="0"/>
      <w:marTop w:val="0"/>
      <w:marBottom w:val="0"/>
      <w:divBdr>
        <w:top w:val="none" w:sz="0" w:space="0" w:color="auto"/>
        <w:left w:val="none" w:sz="0" w:space="0" w:color="auto"/>
        <w:bottom w:val="none" w:sz="0" w:space="0" w:color="auto"/>
        <w:right w:val="none" w:sz="0" w:space="0" w:color="auto"/>
      </w:divBdr>
    </w:div>
    <w:div w:id="1894464096">
      <w:bodyDiv w:val="1"/>
      <w:marLeft w:val="0"/>
      <w:marRight w:val="0"/>
      <w:marTop w:val="0"/>
      <w:marBottom w:val="0"/>
      <w:divBdr>
        <w:top w:val="none" w:sz="0" w:space="0" w:color="auto"/>
        <w:left w:val="none" w:sz="0" w:space="0" w:color="auto"/>
        <w:bottom w:val="none" w:sz="0" w:space="0" w:color="auto"/>
        <w:right w:val="none" w:sz="0" w:space="0" w:color="auto"/>
      </w:divBdr>
    </w:div>
    <w:div w:id="1930114499">
      <w:bodyDiv w:val="1"/>
      <w:marLeft w:val="0"/>
      <w:marRight w:val="0"/>
      <w:marTop w:val="0"/>
      <w:marBottom w:val="0"/>
      <w:divBdr>
        <w:top w:val="none" w:sz="0" w:space="0" w:color="auto"/>
        <w:left w:val="none" w:sz="0" w:space="0" w:color="auto"/>
        <w:bottom w:val="none" w:sz="0" w:space="0" w:color="auto"/>
        <w:right w:val="none" w:sz="0" w:space="0" w:color="auto"/>
      </w:divBdr>
    </w:div>
    <w:div w:id="1949195315">
      <w:bodyDiv w:val="1"/>
      <w:marLeft w:val="0"/>
      <w:marRight w:val="0"/>
      <w:marTop w:val="0"/>
      <w:marBottom w:val="0"/>
      <w:divBdr>
        <w:top w:val="none" w:sz="0" w:space="0" w:color="auto"/>
        <w:left w:val="none" w:sz="0" w:space="0" w:color="auto"/>
        <w:bottom w:val="none" w:sz="0" w:space="0" w:color="auto"/>
        <w:right w:val="none" w:sz="0" w:space="0" w:color="auto"/>
      </w:divBdr>
    </w:div>
    <w:div w:id="1953782119">
      <w:bodyDiv w:val="1"/>
      <w:marLeft w:val="0"/>
      <w:marRight w:val="0"/>
      <w:marTop w:val="0"/>
      <w:marBottom w:val="0"/>
      <w:divBdr>
        <w:top w:val="none" w:sz="0" w:space="0" w:color="auto"/>
        <w:left w:val="none" w:sz="0" w:space="0" w:color="auto"/>
        <w:bottom w:val="none" w:sz="0" w:space="0" w:color="auto"/>
        <w:right w:val="none" w:sz="0" w:space="0" w:color="auto"/>
      </w:divBdr>
    </w:div>
    <w:div w:id="1960797461">
      <w:bodyDiv w:val="1"/>
      <w:marLeft w:val="0"/>
      <w:marRight w:val="0"/>
      <w:marTop w:val="0"/>
      <w:marBottom w:val="0"/>
      <w:divBdr>
        <w:top w:val="none" w:sz="0" w:space="0" w:color="auto"/>
        <w:left w:val="none" w:sz="0" w:space="0" w:color="auto"/>
        <w:bottom w:val="none" w:sz="0" w:space="0" w:color="auto"/>
        <w:right w:val="none" w:sz="0" w:space="0" w:color="auto"/>
      </w:divBdr>
    </w:div>
    <w:div w:id="2000226202">
      <w:bodyDiv w:val="1"/>
      <w:marLeft w:val="0"/>
      <w:marRight w:val="0"/>
      <w:marTop w:val="0"/>
      <w:marBottom w:val="0"/>
      <w:divBdr>
        <w:top w:val="none" w:sz="0" w:space="0" w:color="auto"/>
        <w:left w:val="none" w:sz="0" w:space="0" w:color="auto"/>
        <w:bottom w:val="none" w:sz="0" w:space="0" w:color="auto"/>
        <w:right w:val="none" w:sz="0" w:space="0" w:color="auto"/>
      </w:divBdr>
    </w:div>
    <w:div w:id="2007049862">
      <w:bodyDiv w:val="1"/>
      <w:marLeft w:val="0"/>
      <w:marRight w:val="0"/>
      <w:marTop w:val="0"/>
      <w:marBottom w:val="0"/>
      <w:divBdr>
        <w:top w:val="none" w:sz="0" w:space="0" w:color="auto"/>
        <w:left w:val="none" w:sz="0" w:space="0" w:color="auto"/>
        <w:bottom w:val="none" w:sz="0" w:space="0" w:color="auto"/>
        <w:right w:val="none" w:sz="0" w:space="0" w:color="auto"/>
      </w:divBdr>
    </w:div>
    <w:div w:id="2018188772">
      <w:bodyDiv w:val="1"/>
      <w:marLeft w:val="0"/>
      <w:marRight w:val="0"/>
      <w:marTop w:val="0"/>
      <w:marBottom w:val="0"/>
      <w:divBdr>
        <w:top w:val="none" w:sz="0" w:space="0" w:color="auto"/>
        <w:left w:val="none" w:sz="0" w:space="0" w:color="auto"/>
        <w:bottom w:val="none" w:sz="0" w:space="0" w:color="auto"/>
        <w:right w:val="none" w:sz="0" w:space="0" w:color="auto"/>
      </w:divBdr>
    </w:div>
    <w:div w:id="2025477586">
      <w:bodyDiv w:val="1"/>
      <w:marLeft w:val="0"/>
      <w:marRight w:val="0"/>
      <w:marTop w:val="0"/>
      <w:marBottom w:val="0"/>
      <w:divBdr>
        <w:top w:val="none" w:sz="0" w:space="0" w:color="auto"/>
        <w:left w:val="none" w:sz="0" w:space="0" w:color="auto"/>
        <w:bottom w:val="none" w:sz="0" w:space="0" w:color="auto"/>
        <w:right w:val="none" w:sz="0" w:space="0" w:color="auto"/>
      </w:divBdr>
    </w:div>
    <w:div w:id="2028865003">
      <w:bodyDiv w:val="1"/>
      <w:marLeft w:val="0"/>
      <w:marRight w:val="0"/>
      <w:marTop w:val="0"/>
      <w:marBottom w:val="0"/>
      <w:divBdr>
        <w:top w:val="none" w:sz="0" w:space="0" w:color="auto"/>
        <w:left w:val="none" w:sz="0" w:space="0" w:color="auto"/>
        <w:bottom w:val="none" w:sz="0" w:space="0" w:color="auto"/>
        <w:right w:val="none" w:sz="0" w:space="0" w:color="auto"/>
      </w:divBdr>
    </w:div>
    <w:div w:id="2072606763">
      <w:bodyDiv w:val="1"/>
      <w:marLeft w:val="0"/>
      <w:marRight w:val="0"/>
      <w:marTop w:val="0"/>
      <w:marBottom w:val="0"/>
      <w:divBdr>
        <w:top w:val="none" w:sz="0" w:space="0" w:color="auto"/>
        <w:left w:val="none" w:sz="0" w:space="0" w:color="auto"/>
        <w:bottom w:val="none" w:sz="0" w:space="0" w:color="auto"/>
        <w:right w:val="none" w:sz="0" w:space="0" w:color="auto"/>
      </w:divBdr>
    </w:div>
    <w:div w:id="2095398074">
      <w:bodyDiv w:val="1"/>
      <w:marLeft w:val="0"/>
      <w:marRight w:val="0"/>
      <w:marTop w:val="0"/>
      <w:marBottom w:val="0"/>
      <w:divBdr>
        <w:top w:val="none" w:sz="0" w:space="0" w:color="auto"/>
        <w:left w:val="none" w:sz="0" w:space="0" w:color="auto"/>
        <w:bottom w:val="none" w:sz="0" w:space="0" w:color="auto"/>
        <w:right w:val="none" w:sz="0" w:space="0" w:color="auto"/>
      </w:divBdr>
    </w:div>
    <w:div w:id="2121871046">
      <w:bodyDiv w:val="1"/>
      <w:marLeft w:val="0"/>
      <w:marRight w:val="0"/>
      <w:marTop w:val="0"/>
      <w:marBottom w:val="0"/>
      <w:divBdr>
        <w:top w:val="none" w:sz="0" w:space="0" w:color="auto"/>
        <w:left w:val="none" w:sz="0" w:space="0" w:color="auto"/>
        <w:bottom w:val="none" w:sz="0" w:space="0" w:color="auto"/>
        <w:right w:val="none" w:sz="0" w:space="0" w:color="auto"/>
      </w:divBdr>
    </w:div>
    <w:div w:id="2143957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easthants.gov.uk/planning-services/planning-policy/local-plan/emerging-local-plan/evidence-base/other-evidence-3"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easthants.gov.uk/sites/default/files/2023-11/East%20Hampshire%20technical%20note%20-%20September%202023.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image" Target="media/image7.jpeg"/><Relationship Id="rId10" Type="http://schemas.openxmlformats.org/officeDocument/2006/relationships/endnotes" Target="endnotes.xml"/><Relationship Id="rId19" Type="http://schemas.openxmlformats.org/officeDocument/2006/relationships/hyperlink" Target="https://www.easthants.gov.uk/planning-services/planning-policy/local-plan/emerging-local-plan/evidence-base/other-evidence-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image" Target="media/image6.jpe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adur-worthing.gov.uk/media/Media,147057,smxx.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991385e-c2e7-4934-b221-e10eabaa3889" xsi:nil="true"/>
    <lcf76f155ced4ddcb4097134ff3c332f xmlns="95e1cfd9-7f35-43f5-81c9-a9253da8a23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EA3CF26146E454999837F2F1FEC8DAE" ma:contentTypeVersion="17" ma:contentTypeDescription="Create a new document." ma:contentTypeScope="" ma:versionID="d7a9ba4bcda5981afacc9d85d175fbcb">
  <xsd:schema xmlns:xsd="http://www.w3.org/2001/XMLSchema" xmlns:xs="http://www.w3.org/2001/XMLSchema" xmlns:p="http://schemas.microsoft.com/office/2006/metadata/properties" xmlns:ns2="95e1cfd9-7f35-43f5-81c9-a9253da8a232" xmlns:ns3="c991385e-c2e7-4934-b221-e10eabaa3889" targetNamespace="http://schemas.microsoft.com/office/2006/metadata/properties" ma:root="true" ma:fieldsID="47741be02b14164d7a2fa0aef3a9bcd0" ns2:_="" ns3:_="">
    <xsd:import namespace="95e1cfd9-7f35-43f5-81c9-a9253da8a232"/>
    <xsd:import namespace="c991385e-c2e7-4934-b221-e10eabaa3889"/>
    <xsd:element name="properties">
      <xsd:complexType>
        <xsd:sequence>
          <xsd:element name="documentManagement">
            <xsd:complexType>
              <xsd:all>
                <xsd:element ref="ns3:SharedWithUsers" minOccurs="0"/>
                <xsd:element ref="ns3:SharedWithDetails"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e1cfd9-7f35-43f5-81c9-a9253da8a232"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2b5c1bc3-3a0a-4484-b3b0-66ae71592d2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hidden="true" ma:internalName="MediaServiceOCR"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Location" ma:index="19" nillable="true" ma:displayName="Location" ma:hidden="true"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991385e-c2e7-4934-b221-e10eabaa3889" elementFormDefault="qualified">
    <xsd:import namespace="http://schemas.microsoft.com/office/2006/documentManagement/types"/>
    <xsd:import namespace="http://schemas.microsoft.com/office/infopath/2007/PartnerControls"/>
    <xsd:element name="SharedWithUsers" ma:index="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hidden="true" ma:internalName="SharedWithDetails" ma:readOnly="true">
      <xsd:simpleType>
        <xsd:restriction base="dms:Note"/>
      </xsd:simpleType>
    </xsd:element>
    <xsd:element name="TaxCatchAll" ma:index="13" nillable="true" ma:displayName="Taxonomy Catch All Column" ma:hidden="true" ma:list="{fc51f71c-4193-4a15-825f-f6c9b15c5e04}" ma:internalName="TaxCatchAll" ma:readOnly="false" ma:showField="CatchAllData" ma:web="c991385e-c2e7-4934-b221-e10eabaa38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6641C-21BB-46D1-9B98-8362BB4EE674}">
  <ds:schemaRefs>
    <ds:schemaRef ds:uri="http://schemas.microsoft.com/office/2006/metadata/properties"/>
    <ds:schemaRef ds:uri="http://schemas.microsoft.com/office/infopath/2007/PartnerControls"/>
    <ds:schemaRef ds:uri="c991385e-c2e7-4934-b221-e10eabaa3889"/>
    <ds:schemaRef ds:uri="95e1cfd9-7f35-43f5-81c9-a9253da8a232"/>
  </ds:schemaRefs>
</ds:datastoreItem>
</file>

<file path=customXml/itemProps2.xml><?xml version="1.0" encoding="utf-8"?>
<ds:datastoreItem xmlns:ds="http://schemas.openxmlformats.org/officeDocument/2006/customXml" ds:itemID="{155166B0-7B5D-44DC-8DA9-E63681B629DD}">
  <ds:schemaRefs>
    <ds:schemaRef ds:uri="http://schemas.microsoft.com/sharepoint/v3/contenttype/forms"/>
  </ds:schemaRefs>
</ds:datastoreItem>
</file>

<file path=customXml/itemProps3.xml><?xml version="1.0" encoding="utf-8"?>
<ds:datastoreItem xmlns:ds="http://schemas.openxmlformats.org/officeDocument/2006/customXml" ds:itemID="{0483EE83-9EDD-4223-997D-CA6CF6658E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e1cfd9-7f35-43f5-81c9-a9253da8a232"/>
    <ds:schemaRef ds:uri="c991385e-c2e7-4934-b221-e10eabaa3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B03882-66D2-451F-BDB0-1E4C2118A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3454</Words>
  <Characters>19693</Characters>
  <Application>Microsoft Office Word</Application>
  <DocSecurity>4</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Chichester District Council</Company>
  <LinksUpToDate>false</LinksUpToDate>
  <CharactersWithSpaces>23101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Anna-Marie Ferrier</dc:creator>
  <cp:keywords/>
  <cp:lastModifiedBy>Karen Sinclair</cp:lastModifiedBy>
  <cp:revision>2</cp:revision>
  <cp:lastPrinted>2024-01-18T10:26:00Z</cp:lastPrinted>
  <dcterms:created xsi:type="dcterms:W3CDTF">2024-01-18T12:00:00Z</dcterms:created>
  <dcterms:modified xsi:type="dcterms:W3CDTF">2024-01-18T12:00:00Z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0x0101004EA3CF26146E454999837F2F1FEC8DAE</vt:lpwstr>
  </property>
  <property fmtid="{D5CDD505-2E9C-101B-9397-08002B2CF9AE}" pid="3" name="MediaServiceImageTags">
    <vt:lpwstr/>
  </property>
</Properties>
</file>