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AD07" w14:textId="3D9F371D" w:rsidR="00040BA4" w:rsidRPr="00040BA4" w:rsidRDefault="00040BA4" w:rsidP="005A734D">
      <w:pPr>
        <w:spacing w:after="0" w:line="240" w:lineRule="auto"/>
        <w:rPr>
          <w:rFonts w:ascii="Arial" w:eastAsia="Times New Roman" w:hAnsi="Arial" w:cs="Times New Roman"/>
          <w:b/>
          <w:sz w:val="48"/>
          <w:szCs w:val="48"/>
        </w:rPr>
      </w:pPr>
    </w:p>
    <w:p w14:paraId="039ABDE3" w14:textId="77777777" w:rsidR="00040BA4" w:rsidRPr="00040BA4" w:rsidRDefault="00040BA4" w:rsidP="00040BA4">
      <w:pPr>
        <w:spacing w:after="0" w:line="240" w:lineRule="auto"/>
        <w:jc w:val="center"/>
        <w:rPr>
          <w:rFonts w:ascii="Arial" w:eastAsia="Times New Roman" w:hAnsi="Arial" w:cs="Times New Roman"/>
          <w:b/>
          <w:sz w:val="48"/>
          <w:szCs w:val="48"/>
        </w:rPr>
      </w:pPr>
    </w:p>
    <w:p w14:paraId="627366DC" w14:textId="77777777" w:rsidR="00040BA4" w:rsidRPr="00040BA4" w:rsidRDefault="00040BA4" w:rsidP="00040BA4">
      <w:pPr>
        <w:spacing w:after="0" w:line="240" w:lineRule="auto"/>
        <w:jc w:val="center"/>
        <w:rPr>
          <w:rFonts w:ascii="Arial" w:eastAsia="Times New Roman" w:hAnsi="Arial" w:cs="Times New Roman"/>
          <w:b/>
          <w:sz w:val="48"/>
          <w:szCs w:val="48"/>
        </w:rPr>
      </w:pPr>
      <w:r w:rsidRPr="00040BA4">
        <w:rPr>
          <w:rFonts w:ascii="Arial" w:eastAsia="Times New Roman" w:hAnsi="Arial" w:cs="Times New Roman"/>
          <w:b/>
          <w:sz w:val="48"/>
          <w:szCs w:val="48"/>
        </w:rPr>
        <w:t>Chichester District Council</w:t>
      </w:r>
    </w:p>
    <w:p w14:paraId="003DE503" w14:textId="77777777" w:rsidR="00040BA4" w:rsidRPr="00040BA4" w:rsidRDefault="00040BA4" w:rsidP="00040BA4">
      <w:pPr>
        <w:spacing w:after="0" w:line="240" w:lineRule="auto"/>
        <w:jc w:val="center"/>
        <w:rPr>
          <w:rFonts w:ascii="Arial" w:eastAsia="Times New Roman" w:hAnsi="Arial" w:cs="Times New Roman"/>
          <w:b/>
          <w:sz w:val="48"/>
          <w:szCs w:val="48"/>
        </w:rPr>
      </w:pPr>
    </w:p>
    <w:p w14:paraId="61874475" w14:textId="77777777" w:rsidR="00040BA4" w:rsidRPr="00040BA4" w:rsidRDefault="00040BA4" w:rsidP="00040BA4">
      <w:pPr>
        <w:spacing w:after="0" w:line="240" w:lineRule="auto"/>
        <w:jc w:val="center"/>
        <w:rPr>
          <w:rFonts w:ascii="Arial" w:eastAsia="Times New Roman" w:hAnsi="Arial" w:cs="Times New Roman"/>
          <w:b/>
          <w:sz w:val="48"/>
          <w:szCs w:val="48"/>
        </w:rPr>
      </w:pPr>
      <w:r w:rsidRPr="00040BA4">
        <w:rPr>
          <w:rFonts w:ascii="Arial" w:eastAsia="Times New Roman" w:hAnsi="Arial" w:cs="Times New Roman"/>
          <w:b/>
          <w:sz w:val="48"/>
          <w:szCs w:val="48"/>
        </w:rPr>
        <w:t>Infrastructure Delivery Plan</w:t>
      </w:r>
    </w:p>
    <w:p w14:paraId="6875F906" w14:textId="77777777" w:rsidR="002445EA" w:rsidRDefault="002445EA" w:rsidP="00040BA4">
      <w:pPr>
        <w:spacing w:after="0" w:line="240" w:lineRule="auto"/>
        <w:jc w:val="center"/>
        <w:rPr>
          <w:rFonts w:ascii="Arial" w:eastAsia="Times New Roman" w:hAnsi="Arial" w:cs="Times New Roman"/>
          <w:b/>
          <w:sz w:val="48"/>
          <w:szCs w:val="48"/>
        </w:rPr>
      </w:pPr>
    </w:p>
    <w:p w14:paraId="4172A875" w14:textId="0AB9F8CB" w:rsidR="00040BA4" w:rsidRDefault="002445EA" w:rsidP="00040BA4">
      <w:pPr>
        <w:spacing w:after="0" w:line="240" w:lineRule="auto"/>
        <w:jc w:val="center"/>
        <w:rPr>
          <w:rFonts w:ascii="Arial" w:eastAsia="Times New Roman" w:hAnsi="Arial" w:cs="Times New Roman"/>
          <w:b/>
          <w:sz w:val="48"/>
          <w:szCs w:val="48"/>
        </w:rPr>
      </w:pPr>
      <w:r>
        <w:rPr>
          <w:rFonts w:ascii="Arial" w:eastAsia="Times New Roman" w:hAnsi="Arial" w:cs="Times New Roman"/>
          <w:b/>
          <w:sz w:val="48"/>
          <w:szCs w:val="48"/>
        </w:rPr>
        <w:t xml:space="preserve">Chichester </w:t>
      </w:r>
      <w:r w:rsidR="00040BA4" w:rsidRPr="00040BA4">
        <w:rPr>
          <w:rFonts w:ascii="Arial" w:eastAsia="Times New Roman" w:hAnsi="Arial" w:cs="Times New Roman"/>
          <w:b/>
          <w:sz w:val="48"/>
          <w:szCs w:val="48"/>
        </w:rPr>
        <w:t xml:space="preserve">Local Plan </w:t>
      </w:r>
    </w:p>
    <w:p w14:paraId="2BE23CE6" w14:textId="129CF503" w:rsidR="00040BA4" w:rsidRPr="00040BA4" w:rsidRDefault="00040BA4" w:rsidP="00040BA4">
      <w:pPr>
        <w:spacing w:after="0" w:line="240" w:lineRule="auto"/>
        <w:jc w:val="center"/>
        <w:rPr>
          <w:rFonts w:ascii="Arial" w:eastAsia="Times New Roman" w:hAnsi="Arial" w:cs="Times New Roman"/>
          <w:b/>
          <w:sz w:val="48"/>
          <w:szCs w:val="48"/>
        </w:rPr>
      </w:pPr>
      <w:r w:rsidRPr="00040BA4">
        <w:rPr>
          <w:rFonts w:ascii="Arial" w:eastAsia="Times New Roman" w:hAnsi="Arial" w:cs="Times New Roman"/>
          <w:b/>
          <w:sz w:val="48"/>
          <w:szCs w:val="48"/>
        </w:rPr>
        <w:t>2021 - 203</w:t>
      </w:r>
      <w:r w:rsidR="007B0A8E">
        <w:rPr>
          <w:rFonts w:ascii="Arial" w:eastAsia="Times New Roman" w:hAnsi="Arial" w:cs="Times New Roman"/>
          <w:b/>
          <w:sz w:val="48"/>
          <w:szCs w:val="48"/>
        </w:rPr>
        <w:t>9</w:t>
      </w:r>
    </w:p>
    <w:p w14:paraId="214706FE" w14:textId="77777777" w:rsidR="00040BA4" w:rsidRPr="00040BA4" w:rsidRDefault="00040BA4" w:rsidP="00040BA4">
      <w:pPr>
        <w:spacing w:after="0" w:line="240" w:lineRule="auto"/>
        <w:jc w:val="center"/>
        <w:rPr>
          <w:rFonts w:ascii="Arial" w:eastAsia="Times New Roman" w:hAnsi="Arial" w:cs="Times New Roman"/>
          <w:b/>
          <w:sz w:val="24"/>
          <w:szCs w:val="24"/>
        </w:rPr>
      </w:pPr>
    </w:p>
    <w:p w14:paraId="3CE40408" w14:textId="77777777" w:rsidR="00040BA4" w:rsidRDefault="00040BA4" w:rsidP="00040BA4">
      <w:pPr>
        <w:spacing w:after="0" w:line="240" w:lineRule="auto"/>
        <w:jc w:val="center"/>
        <w:rPr>
          <w:rFonts w:ascii="Arial" w:eastAsia="Times New Roman" w:hAnsi="Arial" w:cs="Times New Roman"/>
          <w:b/>
          <w:sz w:val="48"/>
          <w:szCs w:val="48"/>
        </w:rPr>
      </w:pPr>
    </w:p>
    <w:p w14:paraId="21D4079A" w14:textId="77777777" w:rsidR="002445EA" w:rsidRPr="00040BA4" w:rsidRDefault="002445EA" w:rsidP="00040BA4">
      <w:pPr>
        <w:spacing w:after="0" w:line="240" w:lineRule="auto"/>
        <w:jc w:val="center"/>
        <w:rPr>
          <w:rFonts w:ascii="Arial" w:eastAsia="Times New Roman" w:hAnsi="Arial" w:cs="Times New Roman"/>
          <w:b/>
          <w:sz w:val="48"/>
          <w:szCs w:val="48"/>
        </w:rPr>
      </w:pPr>
    </w:p>
    <w:p w14:paraId="127B84DF" w14:textId="77777777" w:rsidR="00040BA4" w:rsidRPr="00040BA4" w:rsidRDefault="00040BA4" w:rsidP="00040BA4">
      <w:pPr>
        <w:spacing w:after="0" w:line="240" w:lineRule="auto"/>
        <w:jc w:val="center"/>
      </w:pPr>
      <w:r w:rsidRPr="00040BA4">
        <w:rPr>
          <w:rFonts w:ascii="Arial" w:eastAsia="Times New Roman" w:hAnsi="Arial" w:cs="Times New Roman"/>
          <w:b/>
          <w:noProof/>
          <w:color w:val="00B050"/>
          <w:sz w:val="52"/>
          <w:szCs w:val="52"/>
          <w:lang w:eastAsia="en-GB"/>
        </w:rPr>
        <w:drawing>
          <wp:inline distT="0" distB="0" distL="0" distR="0" wp14:anchorId="46D4AFB3" wp14:editId="68654B41">
            <wp:extent cx="1400175" cy="1390650"/>
            <wp:effectExtent l="0" t="0" r="9525" b="0"/>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14:paraId="4900B810" w14:textId="77777777" w:rsidR="0059631C" w:rsidRDefault="0059631C" w:rsidP="00040BA4">
      <w:pPr>
        <w:spacing w:after="0" w:line="240" w:lineRule="auto"/>
        <w:jc w:val="right"/>
        <w:rPr>
          <w:rFonts w:ascii="Arial" w:hAnsi="Arial" w:cs="Arial"/>
          <w:sz w:val="24"/>
          <w:szCs w:val="24"/>
        </w:rPr>
      </w:pPr>
    </w:p>
    <w:p w14:paraId="507162CD" w14:textId="77777777" w:rsidR="0059631C" w:rsidRDefault="0059631C" w:rsidP="00040BA4">
      <w:pPr>
        <w:spacing w:after="0" w:line="240" w:lineRule="auto"/>
        <w:jc w:val="right"/>
        <w:rPr>
          <w:rFonts w:ascii="Arial" w:hAnsi="Arial" w:cs="Arial"/>
          <w:sz w:val="24"/>
          <w:szCs w:val="24"/>
        </w:rPr>
      </w:pPr>
    </w:p>
    <w:p w14:paraId="49043E17" w14:textId="77777777" w:rsidR="0059631C" w:rsidRDefault="0059631C" w:rsidP="00040BA4">
      <w:pPr>
        <w:spacing w:after="0" w:line="240" w:lineRule="auto"/>
        <w:jc w:val="right"/>
        <w:rPr>
          <w:rFonts w:ascii="Arial" w:hAnsi="Arial" w:cs="Arial"/>
          <w:sz w:val="24"/>
          <w:szCs w:val="24"/>
        </w:rPr>
      </w:pPr>
    </w:p>
    <w:p w14:paraId="05E97DD2" w14:textId="77777777" w:rsidR="0059631C" w:rsidRDefault="0059631C" w:rsidP="00040BA4">
      <w:pPr>
        <w:spacing w:after="0" w:line="240" w:lineRule="auto"/>
        <w:jc w:val="right"/>
        <w:rPr>
          <w:rFonts w:ascii="Arial" w:hAnsi="Arial" w:cs="Arial"/>
          <w:sz w:val="24"/>
          <w:szCs w:val="24"/>
        </w:rPr>
      </w:pPr>
    </w:p>
    <w:p w14:paraId="236E60C4" w14:textId="77777777" w:rsidR="0059631C" w:rsidRDefault="0059631C" w:rsidP="00040BA4">
      <w:pPr>
        <w:spacing w:after="0" w:line="240" w:lineRule="auto"/>
        <w:jc w:val="right"/>
        <w:rPr>
          <w:rFonts w:ascii="Arial" w:hAnsi="Arial" w:cs="Arial"/>
          <w:sz w:val="24"/>
          <w:szCs w:val="24"/>
        </w:rPr>
      </w:pPr>
    </w:p>
    <w:p w14:paraId="00CE0E98" w14:textId="77777777" w:rsidR="0059631C" w:rsidRDefault="0059631C" w:rsidP="00040BA4">
      <w:pPr>
        <w:spacing w:after="0" w:line="240" w:lineRule="auto"/>
        <w:jc w:val="right"/>
        <w:rPr>
          <w:rFonts w:ascii="Arial" w:hAnsi="Arial" w:cs="Arial"/>
          <w:sz w:val="24"/>
          <w:szCs w:val="24"/>
        </w:rPr>
      </w:pPr>
    </w:p>
    <w:p w14:paraId="691E8FD2" w14:textId="77777777" w:rsidR="0059631C" w:rsidRDefault="0059631C" w:rsidP="00040BA4">
      <w:pPr>
        <w:spacing w:after="0" w:line="240" w:lineRule="auto"/>
        <w:jc w:val="right"/>
        <w:rPr>
          <w:rFonts w:ascii="Arial" w:hAnsi="Arial" w:cs="Arial"/>
          <w:sz w:val="24"/>
          <w:szCs w:val="24"/>
        </w:rPr>
      </w:pPr>
    </w:p>
    <w:p w14:paraId="75FE327B" w14:textId="5FBE43C8" w:rsidR="00040BA4" w:rsidRPr="00040BA4" w:rsidRDefault="00A27FB0" w:rsidP="0059631C">
      <w:pPr>
        <w:spacing w:after="0" w:line="240" w:lineRule="auto"/>
        <w:rPr>
          <w:rFonts w:ascii="Arial" w:hAnsi="Arial" w:cs="Arial"/>
          <w:sz w:val="24"/>
          <w:szCs w:val="24"/>
        </w:rPr>
      </w:pPr>
      <w:hyperlink r:id="rId9" w:history="1">
        <w:r w:rsidR="0059631C" w:rsidRPr="00414CF8">
          <w:rPr>
            <w:rStyle w:val="Hyperlink"/>
            <w:rFonts w:cs="Arial"/>
            <w:sz w:val="24"/>
            <w:szCs w:val="24"/>
          </w:rPr>
          <w:t>http://www.chichester.gov.uk/planningpolicy</w:t>
        </w:r>
      </w:hyperlink>
      <w:r w:rsidR="0059631C">
        <w:rPr>
          <w:rFonts w:ascii="Arial" w:hAnsi="Arial" w:cs="Arial"/>
          <w:sz w:val="24"/>
          <w:szCs w:val="24"/>
        </w:rPr>
        <w:tab/>
      </w:r>
      <w:r w:rsidR="0059631C">
        <w:rPr>
          <w:rFonts w:ascii="Arial" w:hAnsi="Arial" w:cs="Arial"/>
          <w:sz w:val="24"/>
          <w:szCs w:val="24"/>
        </w:rPr>
        <w:tab/>
      </w:r>
      <w:r w:rsidR="0059631C">
        <w:rPr>
          <w:rFonts w:ascii="Arial" w:hAnsi="Arial" w:cs="Arial"/>
          <w:sz w:val="24"/>
          <w:szCs w:val="24"/>
        </w:rPr>
        <w:tab/>
      </w:r>
      <w:r w:rsidR="0059631C">
        <w:rPr>
          <w:rFonts w:ascii="Arial" w:hAnsi="Arial" w:cs="Arial"/>
          <w:sz w:val="24"/>
          <w:szCs w:val="24"/>
        </w:rPr>
        <w:tab/>
      </w:r>
      <w:r w:rsidR="0059631C">
        <w:rPr>
          <w:rFonts w:ascii="Arial" w:hAnsi="Arial" w:cs="Arial"/>
          <w:sz w:val="24"/>
          <w:szCs w:val="24"/>
        </w:rPr>
        <w:tab/>
      </w:r>
      <w:r w:rsidR="0059631C">
        <w:rPr>
          <w:rFonts w:ascii="Arial" w:hAnsi="Arial" w:cs="Arial"/>
          <w:sz w:val="24"/>
          <w:szCs w:val="24"/>
        </w:rPr>
        <w:tab/>
      </w:r>
      <w:r w:rsidR="0059631C">
        <w:rPr>
          <w:rFonts w:ascii="Arial" w:hAnsi="Arial" w:cs="Arial"/>
          <w:sz w:val="24"/>
          <w:szCs w:val="24"/>
        </w:rPr>
        <w:tab/>
      </w:r>
      <w:r w:rsidR="0059631C">
        <w:rPr>
          <w:rFonts w:ascii="Arial" w:hAnsi="Arial" w:cs="Arial"/>
          <w:sz w:val="24"/>
          <w:szCs w:val="24"/>
        </w:rPr>
        <w:tab/>
      </w:r>
      <w:r w:rsidR="0059631C">
        <w:rPr>
          <w:rFonts w:ascii="Arial" w:hAnsi="Arial" w:cs="Arial"/>
          <w:sz w:val="24"/>
          <w:szCs w:val="24"/>
        </w:rPr>
        <w:tab/>
      </w:r>
      <w:r w:rsidR="009B70C3">
        <w:rPr>
          <w:rFonts w:ascii="Arial" w:hAnsi="Arial" w:cs="Arial"/>
          <w:sz w:val="24"/>
          <w:szCs w:val="24"/>
        </w:rPr>
        <w:t xml:space="preserve">Updated </w:t>
      </w:r>
      <w:r w:rsidR="00C45A29">
        <w:rPr>
          <w:rFonts w:ascii="Arial" w:hAnsi="Arial" w:cs="Arial"/>
          <w:sz w:val="24"/>
          <w:szCs w:val="24"/>
        </w:rPr>
        <w:t>April</w:t>
      </w:r>
      <w:r w:rsidR="00040BA4" w:rsidRPr="00040BA4">
        <w:rPr>
          <w:rFonts w:ascii="Arial" w:hAnsi="Arial" w:cs="Arial"/>
          <w:sz w:val="24"/>
          <w:szCs w:val="24"/>
        </w:rPr>
        <w:t xml:space="preserve"> 202</w:t>
      </w:r>
      <w:r w:rsidR="00487FAE">
        <w:rPr>
          <w:rFonts w:ascii="Arial" w:hAnsi="Arial" w:cs="Arial"/>
          <w:sz w:val="24"/>
          <w:szCs w:val="24"/>
        </w:rPr>
        <w:t>4</w:t>
      </w:r>
    </w:p>
    <w:p w14:paraId="034A2215" w14:textId="77777777" w:rsidR="00097C0C" w:rsidRDefault="00040BA4" w:rsidP="00040BA4">
      <w:pPr>
        <w:rPr>
          <w:noProof/>
        </w:rPr>
      </w:pPr>
      <w:r w:rsidRPr="00040BA4">
        <w:rPr>
          <w:rFonts w:ascii="Arial" w:hAnsi="Arial" w:cs="Arial"/>
          <w:sz w:val="24"/>
          <w:szCs w:val="24"/>
        </w:rPr>
        <w:br w:type="page"/>
      </w:r>
      <w:r w:rsidRPr="00040BA4">
        <w:rPr>
          <w:rFonts w:ascii="Arial" w:hAnsi="Arial"/>
          <w:b/>
          <w:bCs/>
          <w:noProof/>
          <w:color w:val="0000FF"/>
          <w:u w:val="single"/>
        </w:rPr>
        <w:fldChar w:fldCharType="begin"/>
      </w:r>
      <w:r w:rsidRPr="00040BA4">
        <w:rPr>
          <w:rFonts w:ascii="Arial" w:hAnsi="Arial"/>
          <w:b/>
          <w:bCs/>
          <w:noProof/>
          <w:color w:val="0000FF"/>
          <w:u w:val="single"/>
        </w:rPr>
        <w:instrText xml:space="preserve"> TOC \o "1-2" \h \z \u </w:instrText>
      </w:r>
      <w:r w:rsidRPr="00040BA4">
        <w:rPr>
          <w:rFonts w:ascii="Arial" w:hAnsi="Arial"/>
          <w:b/>
          <w:bCs/>
          <w:noProof/>
          <w:color w:val="0000FF"/>
          <w:u w:val="single"/>
        </w:rPr>
        <w:fldChar w:fldCharType="separate"/>
      </w:r>
    </w:p>
    <w:p w14:paraId="4E0A3BCC" w14:textId="5843B056" w:rsidR="00097C0C" w:rsidRDefault="00A27FB0">
      <w:pPr>
        <w:pStyle w:val="TOC1"/>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499" w:history="1">
        <w:r w:rsidR="00097C0C" w:rsidRPr="00DE348B">
          <w:rPr>
            <w:rStyle w:val="Hyperlink"/>
            <w:rFonts w:cstheme="majorBidi"/>
            <w:b/>
            <w:bCs/>
            <w:noProof/>
            <w:lang w:eastAsia="en-GB"/>
          </w:rPr>
          <w:t>Introduction</w:t>
        </w:r>
        <w:r w:rsidR="00097C0C">
          <w:rPr>
            <w:noProof/>
            <w:webHidden/>
          </w:rPr>
          <w:tab/>
        </w:r>
        <w:r w:rsidR="00097C0C">
          <w:rPr>
            <w:noProof/>
            <w:webHidden/>
          </w:rPr>
          <w:fldChar w:fldCharType="begin"/>
        </w:r>
        <w:r w:rsidR="00097C0C">
          <w:rPr>
            <w:noProof/>
            <w:webHidden/>
          </w:rPr>
          <w:instrText xml:space="preserve"> PAGEREF _Toc164786499 \h </w:instrText>
        </w:r>
        <w:r w:rsidR="00097C0C">
          <w:rPr>
            <w:noProof/>
            <w:webHidden/>
          </w:rPr>
        </w:r>
        <w:r w:rsidR="00097C0C">
          <w:rPr>
            <w:noProof/>
            <w:webHidden/>
          </w:rPr>
          <w:fldChar w:fldCharType="separate"/>
        </w:r>
        <w:r w:rsidR="00097C0C">
          <w:rPr>
            <w:noProof/>
            <w:webHidden/>
          </w:rPr>
          <w:t>3</w:t>
        </w:r>
        <w:r w:rsidR="00097C0C">
          <w:rPr>
            <w:noProof/>
            <w:webHidden/>
          </w:rPr>
          <w:fldChar w:fldCharType="end"/>
        </w:r>
      </w:hyperlink>
    </w:p>
    <w:p w14:paraId="79A4D57A" w14:textId="034B9E71"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0" w:history="1">
        <w:r w:rsidR="00097C0C" w:rsidRPr="00DE348B">
          <w:rPr>
            <w:rStyle w:val="Hyperlink"/>
            <w:rFonts w:cstheme="majorBidi"/>
            <w:b/>
            <w:bCs/>
            <w:noProof/>
            <w:lang w:eastAsia="en-GB"/>
          </w:rPr>
          <w:t>Purpose</w:t>
        </w:r>
        <w:r w:rsidR="00097C0C">
          <w:rPr>
            <w:noProof/>
            <w:webHidden/>
          </w:rPr>
          <w:tab/>
        </w:r>
        <w:r w:rsidR="00097C0C">
          <w:rPr>
            <w:noProof/>
            <w:webHidden/>
          </w:rPr>
          <w:fldChar w:fldCharType="begin"/>
        </w:r>
        <w:r w:rsidR="00097C0C">
          <w:rPr>
            <w:noProof/>
            <w:webHidden/>
          </w:rPr>
          <w:instrText xml:space="preserve"> PAGEREF _Toc164786500 \h </w:instrText>
        </w:r>
        <w:r w:rsidR="00097C0C">
          <w:rPr>
            <w:noProof/>
            <w:webHidden/>
          </w:rPr>
        </w:r>
        <w:r w:rsidR="00097C0C">
          <w:rPr>
            <w:noProof/>
            <w:webHidden/>
          </w:rPr>
          <w:fldChar w:fldCharType="separate"/>
        </w:r>
        <w:r w:rsidR="00097C0C">
          <w:rPr>
            <w:noProof/>
            <w:webHidden/>
          </w:rPr>
          <w:t>3</w:t>
        </w:r>
        <w:r w:rsidR="00097C0C">
          <w:rPr>
            <w:noProof/>
            <w:webHidden/>
          </w:rPr>
          <w:fldChar w:fldCharType="end"/>
        </w:r>
      </w:hyperlink>
    </w:p>
    <w:p w14:paraId="439EAE65" w14:textId="48C60334"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1" w:history="1">
        <w:r w:rsidR="00097C0C" w:rsidRPr="00DE348B">
          <w:rPr>
            <w:rStyle w:val="Hyperlink"/>
            <w:rFonts w:cstheme="majorBidi"/>
            <w:b/>
            <w:bCs/>
            <w:noProof/>
            <w:lang w:eastAsia="en-GB"/>
          </w:rPr>
          <w:t>National Policy Context</w:t>
        </w:r>
        <w:r w:rsidR="00097C0C">
          <w:rPr>
            <w:noProof/>
            <w:webHidden/>
          </w:rPr>
          <w:tab/>
        </w:r>
        <w:r w:rsidR="00097C0C">
          <w:rPr>
            <w:noProof/>
            <w:webHidden/>
          </w:rPr>
          <w:fldChar w:fldCharType="begin"/>
        </w:r>
        <w:r w:rsidR="00097C0C">
          <w:rPr>
            <w:noProof/>
            <w:webHidden/>
          </w:rPr>
          <w:instrText xml:space="preserve"> PAGEREF _Toc164786501 \h </w:instrText>
        </w:r>
        <w:r w:rsidR="00097C0C">
          <w:rPr>
            <w:noProof/>
            <w:webHidden/>
          </w:rPr>
        </w:r>
        <w:r w:rsidR="00097C0C">
          <w:rPr>
            <w:noProof/>
            <w:webHidden/>
          </w:rPr>
          <w:fldChar w:fldCharType="separate"/>
        </w:r>
        <w:r w:rsidR="00097C0C">
          <w:rPr>
            <w:noProof/>
            <w:webHidden/>
          </w:rPr>
          <w:t>5</w:t>
        </w:r>
        <w:r w:rsidR="00097C0C">
          <w:rPr>
            <w:noProof/>
            <w:webHidden/>
          </w:rPr>
          <w:fldChar w:fldCharType="end"/>
        </w:r>
      </w:hyperlink>
    </w:p>
    <w:p w14:paraId="399522F2" w14:textId="1D61D717"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2" w:history="1">
        <w:r w:rsidR="00097C0C" w:rsidRPr="00DE348B">
          <w:rPr>
            <w:rStyle w:val="Hyperlink"/>
            <w:rFonts w:cstheme="majorBidi"/>
            <w:b/>
            <w:bCs/>
            <w:noProof/>
            <w:lang w:eastAsia="en-GB"/>
          </w:rPr>
          <w:t>Sub-Regional Context</w:t>
        </w:r>
        <w:r w:rsidR="00097C0C">
          <w:rPr>
            <w:noProof/>
            <w:webHidden/>
          </w:rPr>
          <w:tab/>
        </w:r>
        <w:r w:rsidR="00097C0C">
          <w:rPr>
            <w:noProof/>
            <w:webHidden/>
          </w:rPr>
          <w:fldChar w:fldCharType="begin"/>
        </w:r>
        <w:r w:rsidR="00097C0C">
          <w:rPr>
            <w:noProof/>
            <w:webHidden/>
          </w:rPr>
          <w:instrText xml:space="preserve"> PAGEREF _Toc164786502 \h </w:instrText>
        </w:r>
        <w:r w:rsidR="00097C0C">
          <w:rPr>
            <w:noProof/>
            <w:webHidden/>
          </w:rPr>
        </w:r>
        <w:r w:rsidR="00097C0C">
          <w:rPr>
            <w:noProof/>
            <w:webHidden/>
          </w:rPr>
          <w:fldChar w:fldCharType="separate"/>
        </w:r>
        <w:r w:rsidR="00097C0C">
          <w:rPr>
            <w:noProof/>
            <w:webHidden/>
          </w:rPr>
          <w:t>6</w:t>
        </w:r>
        <w:r w:rsidR="00097C0C">
          <w:rPr>
            <w:noProof/>
            <w:webHidden/>
          </w:rPr>
          <w:fldChar w:fldCharType="end"/>
        </w:r>
      </w:hyperlink>
    </w:p>
    <w:p w14:paraId="296A77FB" w14:textId="1443CD8A"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3" w:history="1">
        <w:r w:rsidR="00097C0C" w:rsidRPr="00DE348B">
          <w:rPr>
            <w:rStyle w:val="Hyperlink"/>
            <w:rFonts w:cstheme="majorBidi"/>
            <w:b/>
            <w:bCs/>
            <w:noProof/>
            <w:lang w:eastAsia="en-GB"/>
          </w:rPr>
          <w:t>Local Policy Context</w:t>
        </w:r>
        <w:r w:rsidR="00097C0C">
          <w:rPr>
            <w:noProof/>
            <w:webHidden/>
          </w:rPr>
          <w:tab/>
        </w:r>
        <w:r w:rsidR="00097C0C">
          <w:rPr>
            <w:noProof/>
            <w:webHidden/>
          </w:rPr>
          <w:fldChar w:fldCharType="begin"/>
        </w:r>
        <w:r w:rsidR="00097C0C">
          <w:rPr>
            <w:noProof/>
            <w:webHidden/>
          </w:rPr>
          <w:instrText xml:space="preserve"> PAGEREF _Toc164786503 \h </w:instrText>
        </w:r>
        <w:r w:rsidR="00097C0C">
          <w:rPr>
            <w:noProof/>
            <w:webHidden/>
          </w:rPr>
        </w:r>
        <w:r w:rsidR="00097C0C">
          <w:rPr>
            <w:noProof/>
            <w:webHidden/>
          </w:rPr>
          <w:fldChar w:fldCharType="separate"/>
        </w:r>
        <w:r w:rsidR="00097C0C">
          <w:rPr>
            <w:noProof/>
            <w:webHidden/>
          </w:rPr>
          <w:t>7</w:t>
        </w:r>
        <w:r w:rsidR="00097C0C">
          <w:rPr>
            <w:noProof/>
            <w:webHidden/>
          </w:rPr>
          <w:fldChar w:fldCharType="end"/>
        </w:r>
      </w:hyperlink>
    </w:p>
    <w:p w14:paraId="74899865" w14:textId="0F7ABA6E" w:rsidR="00097C0C" w:rsidRDefault="00A27FB0">
      <w:pPr>
        <w:pStyle w:val="TOC1"/>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4" w:history="1">
        <w:r w:rsidR="00097C0C" w:rsidRPr="00DE348B">
          <w:rPr>
            <w:rStyle w:val="Hyperlink"/>
            <w:rFonts w:cstheme="majorBidi"/>
            <w:b/>
            <w:bCs/>
            <w:noProof/>
            <w:lang w:eastAsia="en-GB"/>
          </w:rPr>
          <w:t>Infrastructure Typology and Providers</w:t>
        </w:r>
        <w:r w:rsidR="00097C0C">
          <w:rPr>
            <w:noProof/>
            <w:webHidden/>
          </w:rPr>
          <w:tab/>
        </w:r>
        <w:r w:rsidR="00097C0C">
          <w:rPr>
            <w:noProof/>
            <w:webHidden/>
          </w:rPr>
          <w:fldChar w:fldCharType="begin"/>
        </w:r>
        <w:r w:rsidR="00097C0C">
          <w:rPr>
            <w:noProof/>
            <w:webHidden/>
          </w:rPr>
          <w:instrText xml:space="preserve"> PAGEREF _Toc164786504 \h </w:instrText>
        </w:r>
        <w:r w:rsidR="00097C0C">
          <w:rPr>
            <w:noProof/>
            <w:webHidden/>
          </w:rPr>
        </w:r>
        <w:r w:rsidR="00097C0C">
          <w:rPr>
            <w:noProof/>
            <w:webHidden/>
          </w:rPr>
          <w:fldChar w:fldCharType="separate"/>
        </w:r>
        <w:r w:rsidR="00097C0C">
          <w:rPr>
            <w:noProof/>
            <w:webHidden/>
          </w:rPr>
          <w:t>9</w:t>
        </w:r>
        <w:r w:rsidR="00097C0C">
          <w:rPr>
            <w:noProof/>
            <w:webHidden/>
          </w:rPr>
          <w:fldChar w:fldCharType="end"/>
        </w:r>
      </w:hyperlink>
    </w:p>
    <w:p w14:paraId="5DA84E14" w14:textId="4D1B0A25"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5" w:history="1">
        <w:r w:rsidR="00097C0C" w:rsidRPr="00DE348B">
          <w:rPr>
            <w:rStyle w:val="Hyperlink"/>
            <w:rFonts w:cstheme="majorBidi"/>
            <w:b/>
            <w:bCs/>
            <w:noProof/>
            <w:lang w:eastAsia="en-GB"/>
          </w:rPr>
          <w:t>Providers</w:t>
        </w:r>
        <w:r w:rsidR="00097C0C">
          <w:rPr>
            <w:noProof/>
            <w:webHidden/>
          </w:rPr>
          <w:tab/>
        </w:r>
        <w:r w:rsidR="00097C0C">
          <w:rPr>
            <w:noProof/>
            <w:webHidden/>
          </w:rPr>
          <w:fldChar w:fldCharType="begin"/>
        </w:r>
        <w:r w:rsidR="00097C0C">
          <w:rPr>
            <w:noProof/>
            <w:webHidden/>
          </w:rPr>
          <w:instrText xml:space="preserve"> PAGEREF _Toc164786505 \h </w:instrText>
        </w:r>
        <w:r w:rsidR="00097C0C">
          <w:rPr>
            <w:noProof/>
            <w:webHidden/>
          </w:rPr>
        </w:r>
        <w:r w:rsidR="00097C0C">
          <w:rPr>
            <w:noProof/>
            <w:webHidden/>
          </w:rPr>
          <w:fldChar w:fldCharType="separate"/>
        </w:r>
        <w:r w:rsidR="00097C0C">
          <w:rPr>
            <w:noProof/>
            <w:webHidden/>
          </w:rPr>
          <w:t>9</w:t>
        </w:r>
        <w:r w:rsidR="00097C0C">
          <w:rPr>
            <w:noProof/>
            <w:webHidden/>
          </w:rPr>
          <w:fldChar w:fldCharType="end"/>
        </w:r>
      </w:hyperlink>
    </w:p>
    <w:p w14:paraId="1CC84AFB" w14:textId="3909F485"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6" w:history="1">
        <w:r w:rsidR="00097C0C" w:rsidRPr="00DE348B">
          <w:rPr>
            <w:rStyle w:val="Hyperlink"/>
            <w:rFonts w:cstheme="majorBidi"/>
            <w:b/>
            <w:bCs/>
            <w:noProof/>
            <w:lang w:eastAsia="en-GB"/>
          </w:rPr>
          <w:t>Identifying the Issues</w:t>
        </w:r>
        <w:r w:rsidR="00097C0C">
          <w:rPr>
            <w:noProof/>
            <w:webHidden/>
          </w:rPr>
          <w:tab/>
        </w:r>
        <w:r w:rsidR="00097C0C">
          <w:rPr>
            <w:noProof/>
            <w:webHidden/>
          </w:rPr>
          <w:fldChar w:fldCharType="begin"/>
        </w:r>
        <w:r w:rsidR="00097C0C">
          <w:rPr>
            <w:noProof/>
            <w:webHidden/>
          </w:rPr>
          <w:instrText xml:space="preserve"> PAGEREF _Toc164786506 \h </w:instrText>
        </w:r>
        <w:r w:rsidR="00097C0C">
          <w:rPr>
            <w:noProof/>
            <w:webHidden/>
          </w:rPr>
        </w:r>
        <w:r w:rsidR="00097C0C">
          <w:rPr>
            <w:noProof/>
            <w:webHidden/>
          </w:rPr>
          <w:fldChar w:fldCharType="separate"/>
        </w:r>
        <w:r w:rsidR="00097C0C">
          <w:rPr>
            <w:noProof/>
            <w:webHidden/>
          </w:rPr>
          <w:t>12</w:t>
        </w:r>
        <w:r w:rsidR="00097C0C">
          <w:rPr>
            <w:noProof/>
            <w:webHidden/>
          </w:rPr>
          <w:fldChar w:fldCharType="end"/>
        </w:r>
      </w:hyperlink>
    </w:p>
    <w:p w14:paraId="4AF1405F" w14:textId="2B33C3C8"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7" w:history="1">
        <w:r w:rsidR="00097C0C" w:rsidRPr="00DE348B">
          <w:rPr>
            <w:rStyle w:val="Hyperlink"/>
            <w:rFonts w:cstheme="majorBidi"/>
            <w:b/>
            <w:bCs/>
            <w:noProof/>
            <w:lang w:eastAsia="en-GB"/>
          </w:rPr>
          <w:t>Format of the Infrastructure Delivery Plan</w:t>
        </w:r>
        <w:r w:rsidR="00097C0C">
          <w:rPr>
            <w:noProof/>
            <w:webHidden/>
          </w:rPr>
          <w:tab/>
        </w:r>
        <w:r w:rsidR="00097C0C">
          <w:rPr>
            <w:noProof/>
            <w:webHidden/>
          </w:rPr>
          <w:fldChar w:fldCharType="begin"/>
        </w:r>
        <w:r w:rsidR="00097C0C">
          <w:rPr>
            <w:noProof/>
            <w:webHidden/>
          </w:rPr>
          <w:instrText xml:space="preserve"> PAGEREF _Toc164786507 \h </w:instrText>
        </w:r>
        <w:r w:rsidR="00097C0C">
          <w:rPr>
            <w:noProof/>
            <w:webHidden/>
          </w:rPr>
        </w:r>
        <w:r w:rsidR="00097C0C">
          <w:rPr>
            <w:noProof/>
            <w:webHidden/>
          </w:rPr>
          <w:fldChar w:fldCharType="separate"/>
        </w:r>
        <w:r w:rsidR="00097C0C">
          <w:rPr>
            <w:noProof/>
            <w:webHidden/>
          </w:rPr>
          <w:t>12</w:t>
        </w:r>
        <w:r w:rsidR="00097C0C">
          <w:rPr>
            <w:noProof/>
            <w:webHidden/>
          </w:rPr>
          <w:fldChar w:fldCharType="end"/>
        </w:r>
      </w:hyperlink>
    </w:p>
    <w:p w14:paraId="243F5767" w14:textId="220C554B"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8" w:history="1">
        <w:r w:rsidR="00097C0C" w:rsidRPr="00DE348B">
          <w:rPr>
            <w:rStyle w:val="Hyperlink"/>
            <w:rFonts w:cstheme="majorBidi"/>
            <w:b/>
            <w:bCs/>
            <w:noProof/>
            <w:lang w:eastAsia="en-GB"/>
          </w:rPr>
          <w:t>Infrastructure Costs</w:t>
        </w:r>
        <w:r w:rsidR="00097C0C">
          <w:rPr>
            <w:noProof/>
            <w:webHidden/>
          </w:rPr>
          <w:tab/>
        </w:r>
        <w:r w:rsidR="00097C0C">
          <w:rPr>
            <w:noProof/>
            <w:webHidden/>
          </w:rPr>
          <w:fldChar w:fldCharType="begin"/>
        </w:r>
        <w:r w:rsidR="00097C0C">
          <w:rPr>
            <w:noProof/>
            <w:webHidden/>
          </w:rPr>
          <w:instrText xml:space="preserve"> PAGEREF _Toc164786508 \h </w:instrText>
        </w:r>
        <w:r w:rsidR="00097C0C">
          <w:rPr>
            <w:noProof/>
            <w:webHidden/>
          </w:rPr>
        </w:r>
        <w:r w:rsidR="00097C0C">
          <w:rPr>
            <w:noProof/>
            <w:webHidden/>
          </w:rPr>
          <w:fldChar w:fldCharType="separate"/>
        </w:r>
        <w:r w:rsidR="00097C0C">
          <w:rPr>
            <w:noProof/>
            <w:webHidden/>
          </w:rPr>
          <w:t>13</w:t>
        </w:r>
        <w:r w:rsidR="00097C0C">
          <w:rPr>
            <w:noProof/>
            <w:webHidden/>
          </w:rPr>
          <w:fldChar w:fldCharType="end"/>
        </w:r>
      </w:hyperlink>
    </w:p>
    <w:p w14:paraId="2D08CA8F" w14:textId="743BD562" w:rsidR="00097C0C" w:rsidRDefault="00A27FB0">
      <w:pPr>
        <w:pStyle w:val="TOC1"/>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09" w:history="1">
        <w:r w:rsidR="00097C0C" w:rsidRPr="00DE348B">
          <w:rPr>
            <w:rStyle w:val="Hyperlink"/>
            <w:rFonts w:eastAsiaTheme="majorEastAsia" w:cstheme="majorBidi"/>
            <w:b/>
            <w:bCs/>
            <w:noProof/>
          </w:rPr>
          <w:t>Infrastructure Position Statement</w:t>
        </w:r>
        <w:r w:rsidR="00097C0C">
          <w:rPr>
            <w:noProof/>
            <w:webHidden/>
          </w:rPr>
          <w:tab/>
        </w:r>
        <w:r w:rsidR="00097C0C">
          <w:rPr>
            <w:noProof/>
            <w:webHidden/>
          </w:rPr>
          <w:fldChar w:fldCharType="begin"/>
        </w:r>
        <w:r w:rsidR="00097C0C">
          <w:rPr>
            <w:noProof/>
            <w:webHidden/>
          </w:rPr>
          <w:instrText xml:space="preserve"> PAGEREF _Toc164786509 \h </w:instrText>
        </w:r>
        <w:r w:rsidR="00097C0C">
          <w:rPr>
            <w:noProof/>
            <w:webHidden/>
          </w:rPr>
        </w:r>
        <w:r w:rsidR="00097C0C">
          <w:rPr>
            <w:noProof/>
            <w:webHidden/>
          </w:rPr>
          <w:fldChar w:fldCharType="separate"/>
        </w:r>
        <w:r w:rsidR="00097C0C">
          <w:rPr>
            <w:noProof/>
            <w:webHidden/>
          </w:rPr>
          <w:t>15</w:t>
        </w:r>
        <w:r w:rsidR="00097C0C">
          <w:rPr>
            <w:noProof/>
            <w:webHidden/>
          </w:rPr>
          <w:fldChar w:fldCharType="end"/>
        </w:r>
      </w:hyperlink>
    </w:p>
    <w:p w14:paraId="454F9602" w14:textId="726655D0"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0" w:history="1">
        <w:r w:rsidR="00097C0C" w:rsidRPr="00DE348B">
          <w:rPr>
            <w:rStyle w:val="Hyperlink"/>
            <w:rFonts w:cstheme="majorBidi"/>
            <w:b/>
            <w:bCs/>
            <w:noProof/>
            <w:lang w:eastAsia="en-GB"/>
          </w:rPr>
          <w:t>Transport</w:t>
        </w:r>
        <w:r w:rsidR="00097C0C">
          <w:rPr>
            <w:noProof/>
            <w:webHidden/>
          </w:rPr>
          <w:tab/>
        </w:r>
        <w:r w:rsidR="00097C0C">
          <w:rPr>
            <w:noProof/>
            <w:webHidden/>
          </w:rPr>
          <w:fldChar w:fldCharType="begin"/>
        </w:r>
        <w:r w:rsidR="00097C0C">
          <w:rPr>
            <w:noProof/>
            <w:webHidden/>
          </w:rPr>
          <w:instrText xml:space="preserve"> PAGEREF _Toc164786510 \h </w:instrText>
        </w:r>
        <w:r w:rsidR="00097C0C">
          <w:rPr>
            <w:noProof/>
            <w:webHidden/>
          </w:rPr>
        </w:r>
        <w:r w:rsidR="00097C0C">
          <w:rPr>
            <w:noProof/>
            <w:webHidden/>
          </w:rPr>
          <w:fldChar w:fldCharType="separate"/>
        </w:r>
        <w:r w:rsidR="00097C0C">
          <w:rPr>
            <w:noProof/>
            <w:webHidden/>
          </w:rPr>
          <w:t>15</w:t>
        </w:r>
        <w:r w:rsidR="00097C0C">
          <w:rPr>
            <w:noProof/>
            <w:webHidden/>
          </w:rPr>
          <w:fldChar w:fldCharType="end"/>
        </w:r>
      </w:hyperlink>
    </w:p>
    <w:p w14:paraId="193A9E33" w14:textId="67815797"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1" w:history="1">
        <w:r w:rsidR="00097C0C" w:rsidRPr="00DE348B">
          <w:rPr>
            <w:rStyle w:val="Hyperlink"/>
            <w:rFonts w:cstheme="majorBidi"/>
            <w:b/>
            <w:bCs/>
            <w:noProof/>
            <w:lang w:eastAsia="en-GB"/>
          </w:rPr>
          <w:t>Education</w:t>
        </w:r>
        <w:r w:rsidR="00097C0C">
          <w:rPr>
            <w:noProof/>
            <w:webHidden/>
          </w:rPr>
          <w:tab/>
        </w:r>
        <w:r w:rsidR="00097C0C">
          <w:rPr>
            <w:noProof/>
            <w:webHidden/>
          </w:rPr>
          <w:fldChar w:fldCharType="begin"/>
        </w:r>
        <w:r w:rsidR="00097C0C">
          <w:rPr>
            <w:noProof/>
            <w:webHidden/>
          </w:rPr>
          <w:instrText xml:space="preserve"> PAGEREF _Toc164786511 \h </w:instrText>
        </w:r>
        <w:r w:rsidR="00097C0C">
          <w:rPr>
            <w:noProof/>
            <w:webHidden/>
          </w:rPr>
        </w:r>
        <w:r w:rsidR="00097C0C">
          <w:rPr>
            <w:noProof/>
            <w:webHidden/>
          </w:rPr>
          <w:fldChar w:fldCharType="separate"/>
        </w:r>
        <w:r w:rsidR="00097C0C">
          <w:rPr>
            <w:noProof/>
            <w:webHidden/>
          </w:rPr>
          <w:t>27</w:t>
        </w:r>
        <w:r w:rsidR="00097C0C">
          <w:rPr>
            <w:noProof/>
            <w:webHidden/>
          </w:rPr>
          <w:fldChar w:fldCharType="end"/>
        </w:r>
      </w:hyperlink>
    </w:p>
    <w:p w14:paraId="78D3CB56" w14:textId="62473773"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2" w:history="1">
        <w:r w:rsidR="00097C0C" w:rsidRPr="00DE348B">
          <w:rPr>
            <w:rStyle w:val="Hyperlink"/>
            <w:rFonts w:cstheme="majorBidi"/>
            <w:b/>
            <w:bCs/>
            <w:noProof/>
            <w:lang w:eastAsia="en-GB"/>
          </w:rPr>
          <w:t>Health</w:t>
        </w:r>
        <w:r w:rsidR="00097C0C">
          <w:rPr>
            <w:noProof/>
            <w:webHidden/>
          </w:rPr>
          <w:tab/>
        </w:r>
        <w:r w:rsidR="00097C0C">
          <w:rPr>
            <w:noProof/>
            <w:webHidden/>
          </w:rPr>
          <w:fldChar w:fldCharType="begin"/>
        </w:r>
        <w:r w:rsidR="00097C0C">
          <w:rPr>
            <w:noProof/>
            <w:webHidden/>
          </w:rPr>
          <w:instrText xml:space="preserve"> PAGEREF _Toc164786512 \h </w:instrText>
        </w:r>
        <w:r w:rsidR="00097C0C">
          <w:rPr>
            <w:noProof/>
            <w:webHidden/>
          </w:rPr>
        </w:r>
        <w:r w:rsidR="00097C0C">
          <w:rPr>
            <w:noProof/>
            <w:webHidden/>
          </w:rPr>
          <w:fldChar w:fldCharType="separate"/>
        </w:r>
        <w:r w:rsidR="00097C0C">
          <w:rPr>
            <w:noProof/>
            <w:webHidden/>
          </w:rPr>
          <w:t>37</w:t>
        </w:r>
        <w:r w:rsidR="00097C0C">
          <w:rPr>
            <w:noProof/>
            <w:webHidden/>
          </w:rPr>
          <w:fldChar w:fldCharType="end"/>
        </w:r>
      </w:hyperlink>
    </w:p>
    <w:p w14:paraId="702CA703" w14:textId="62BB70F2"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3" w:history="1">
        <w:r w:rsidR="00097C0C" w:rsidRPr="00DE348B">
          <w:rPr>
            <w:rStyle w:val="Hyperlink"/>
            <w:rFonts w:cstheme="majorBidi"/>
            <w:b/>
            <w:bCs/>
            <w:noProof/>
            <w:lang w:eastAsia="en-GB"/>
          </w:rPr>
          <w:t>Social Infrastructure</w:t>
        </w:r>
        <w:r w:rsidR="00097C0C">
          <w:rPr>
            <w:noProof/>
            <w:webHidden/>
          </w:rPr>
          <w:tab/>
        </w:r>
        <w:r w:rsidR="00097C0C">
          <w:rPr>
            <w:noProof/>
            <w:webHidden/>
          </w:rPr>
          <w:fldChar w:fldCharType="begin"/>
        </w:r>
        <w:r w:rsidR="00097C0C">
          <w:rPr>
            <w:noProof/>
            <w:webHidden/>
          </w:rPr>
          <w:instrText xml:space="preserve"> PAGEREF _Toc164786513 \h </w:instrText>
        </w:r>
        <w:r w:rsidR="00097C0C">
          <w:rPr>
            <w:noProof/>
            <w:webHidden/>
          </w:rPr>
        </w:r>
        <w:r w:rsidR="00097C0C">
          <w:rPr>
            <w:noProof/>
            <w:webHidden/>
          </w:rPr>
          <w:fldChar w:fldCharType="separate"/>
        </w:r>
        <w:r w:rsidR="00097C0C">
          <w:rPr>
            <w:noProof/>
            <w:webHidden/>
          </w:rPr>
          <w:t>42</w:t>
        </w:r>
        <w:r w:rsidR="00097C0C">
          <w:rPr>
            <w:noProof/>
            <w:webHidden/>
          </w:rPr>
          <w:fldChar w:fldCharType="end"/>
        </w:r>
      </w:hyperlink>
    </w:p>
    <w:p w14:paraId="7C101932" w14:textId="0D477374"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4" w:history="1">
        <w:r w:rsidR="00097C0C" w:rsidRPr="00DE348B">
          <w:rPr>
            <w:rStyle w:val="Hyperlink"/>
            <w:rFonts w:cstheme="majorBidi"/>
            <w:b/>
            <w:bCs/>
            <w:noProof/>
            <w:lang w:eastAsia="en-GB"/>
          </w:rPr>
          <w:t>Public Services</w:t>
        </w:r>
        <w:r w:rsidR="00097C0C">
          <w:rPr>
            <w:noProof/>
            <w:webHidden/>
          </w:rPr>
          <w:tab/>
        </w:r>
        <w:r w:rsidR="00097C0C">
          <w:rPr>
            <w:noProof/>
            <w:webHidden/>
          </w:rPr>
          <w:fldChar w:fldCharType="begin"/>
        </w:r>
        <w:r w:rsidR="00097C0C">
          <w:rPr>
            <w:noProof/>
            <w:webHidden/>
          </w:rPr>
          <w:instrText xml:space="preserve"> PAGEREF _Toc164786514 \h </w:instrText>
        </w:r>
        <w:r w:rsidR="00097C0C">
          <w:rPr>
            <w:noProof/>
            <w:webHidden/>
          </w:rPr>
        </w:r>
        <w:r w:rsidR="00097C0C">
          <w:rPr>
            <w:noProof/>
            <w:webHidden/>
          </w:rPr>
          <w:fldChar w:fldCharType="separate"/>
        </w:r>
        <w:r w:rsidR="00097C0C">
          <w:rPr>
            <w:noProof/>
            <w:webHidden/>
          </w:rPr>
          <w:t>51</w:t>
        </w:r>
        <w:r w:rsidR="00097C0C">
          <w:rPr>
            <w:noProof/>
            <w:webHidden/>
          </w:rPr>
          <w:fldChar w:fldCharType="end"/>
        </w:r>
      </w:hyperlink>
    </w:p>
    <w:p w14:paraId="10A37DCA" w14:textId="590D0F08"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5" w:history="1">
        <w:r w:rsidR="00097C0C" w:rsidRPr="00DE348B">
          <w:rPr>
            <w:rStyle w:val="Hyperlink"/>
            <w:rFonts w:cstheme="majorBidi"/>
            <w:b/>
            <w:bCs/>
            <w:noProof/>
            <w:lang w:eastAsia="en-GB"/>
          </w:rPr>
          <w:t>Utility Services</w:t>
        </w:r>
        <w:r w:rsidR="00097C0C">
          <w:rPr>
            <w:noProof/>
            <w:webHidden/>
          </w:rPr>
          <w:tab/>
        </w:r>
        <w:r w:rsidR="00097C0C">
          <w:rPr>
            <w:noProof/>
            <w:webHidden/>
          </w:rPr>
          <w:fldChar w:fldCharType="begin"/>
        </w:r>
        <w:r w:rsidR="00097C0C">
          <w:rPr>
            <w:noProof/>
            <w:webHidden/>
          </w:rPr>
          <w:instrText xml:space="preserve"> PAGEREF _Toc164786515 \h </w:instrText>
        </w:r>
        <w:r w:rsidR="00097C0C">
          <w:rPr>
            <w:noProof/>
            <w:webHidden/>
          </w:rPr>
        </w:r>
        <w:r w:rsidR="00097C0C">
          <w:rPr>
            <w:noProof/>
            <w:webHidden/>
          </w:rPr>
          <w:fldChar w:fldCharType="separate"/>
        </w:r>
        <w:r w:rsidR="00097C0C">
          <w:rPr>
            <w:noProof/>
            <w:webHidden/>
          </w:rPr>
          <w:t>58</w:t>
        </w:r>
        <w:r w:rsidR="00097C0C">
          <w:rPr>
            <w:noProof/>
            <w:webHidden/>
          </w:rPr>
          <w:fldChar w:fldCharType="end"/>
        </w:r>
      </w:hyperlink>
    </w:p>
    <w:p w14:paraId="6B1D7424" w14:textId="7C5C8458" w:rsidR="00097C0C" w:rsidRDefault="00A27FB0">
      <w:pPr>
        <w:pStyle w:val="TOC1"/>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6" w:history="1">
        <w:r w:rsidR="00097C0C" w:rsidRPr="00DE348B">
          <w:rPr>
            <w:rStyle w:val="Hyperlink"/>
            <w:rFonts w:eastAsiaTheme="majorEastAsia" w:cstheme="majorBidi"/>
            <w:b/>
            <w:bCs/>
            <w:noProof/>
          </w:rPr>
          <w:t>Infrastructure Delivery Schedule</w:t>
        </w:r>
        <w:r w:rsidR="00097C0C">
          <w:rPr>
            <w:noProof/>
            <w:webHidden/>
          </w:rPr>
          <w:tab/>
        </w:r>
        <w:r w:rsidR="00097C0C">
          <w:rPr>
            <w:noProof/>
            <w:webHidden/>
          </w:rPr>
          <w:fldChar w:fldCharType="begin"/>
        </w:r>
        <w:r w:rsidR="00097C0C">
          <w:rPr>
            <w:noProof/>
            <w:webHidden/>
          </w:rPr>
          <w:instrText xml:space="preserve"> PAGEREF _Toc164786516 \h </w:instrText>
        </w:r>
        <w:r w:rsidR="00097C0C">
          <w:rPr>
            <w:noProof/>
            <w:webHidden/>
          </w:rPr>
        </w:r>
        <w:r w:rsidR="00097C0C">
          <w:rPr>
            <w:noProof/>
            <w:webHidden/>
          </w:rPr>
          <w:fldChar w:fldCharType="separate"/>
        </w:r>
        <w:r w:rsidR="00097C0C">
          <w:rPr>
            <w:noProof/>
            <w:webHidden/>
          </w:rPr>
          <w:t>70</w:t>
        </w:r>
        <w:r w:rsidR="00097C0C">
          <w:rPr>
            <w:noProof/>
            <w:webHidden/>
          </w:rPr>
          <w:fldChar w:fldCharType="end"/>
        </w:r>
      </w:hyperlink>
    </w:p>
    <w:p w14:paraId="63FD6709" w14:textId="567D07DF"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7" w:history="1">
        <w:r w:rsidR="00097C0C" w:rsidRPr="00DE348B">
          <w:rPr>
            <w:rStyle w:val="Hyperlink"/>
            <w:rFonts w:cstheme="majorBidi"/>
            <w:b/>
            <w:bCs/>
            <w:noProof/>
            <w:lang w:eastAsia="en-GB"/>
          </w:rPr>
          <w:t>Strategic Site Allocations</w:t>
        </w:r>
        <w:r w:rsidR="00097C0C">
          <w:rPr>
            <w:noProof/>
            <w:webHidden/>
          </w:rPr>
          <w:tab/>
        </w:r>
        <w:r w:rsidR="00097C0C">
          <w:rPr>
            <w:noProof/>
            <w:webHidden/>
          </w:rPr>
          <w:fldChar w:fldCharType="begin"/>
        </w:r>
        <w:r w:rsidR="00097C0C">
          <w:rPr>
            <w:noProof/>
            <w:webHidden/>
          </w:rPr>
          <w:instrText xml:space="preserve"> PAGEREF _Toc164786517 \h </w:instrText>
        </w:r>
        <w:r w:rsidR="00097C0C">
          <w:rPr>
            <w:noProof/>
            <w:webHidden/>
          </w:rPr>
        </w:r>
        <w:r w:rsidR="00097C0C">
          <w:rPr>
            <w:noProof/>
            <w:webHidden/>
          </w:rPr>
          <w:fldChar w:fldCharType="separate"/>
        </w:r>
        <w:r w:rsidR="00097C0C">
          <w:rPr>
            <w:noProof/>
            <w:webHidden/>
          </w:rPr>
          <w:t>70</w:t>
        </w:r>
        <w:r w:rsidR="00097C0C">
          <w:rPr>
            <w:noProof/>
            <w:webHidden/>
          </w:rPr>
          <w:fldChar w:fldCharType="end"/>
        </w:r>
      </w:hyperlink>
    </w:p>
    <w:p w14:paraId="0B66BC15" w14:textId="4E9A5642"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8" w:history="1">
        <w:r w:rsidR="00097C0C" w:rsidRPr="00DE348B">
          <w:rPr>
            <w:rStyle w:val="Hyperlink"/>
            <w:rFonts w:cstheme="majorBidi"/>
            <w:b/>
            <w:bCs/>
            <w:noProof/>
            <w:lang w:eastAsia="en-GB"/>
          </w:rPr>
          <w:t>Plan Area Wide Health Infrastructure Needs</w:t>
        </w:r>
        <w:r w:rsidR="00097C0C">
          <w:rPr>
            <w:noProof/>
            <w:webHidden/>
          </w:rPr>
          <w:tab/>
        </w:r>
        <w:r w:rsidR="00097C0C">
          <w:rPr>
            <w:noProof/>
            <w:webHidden/>
          </w:rPr>
          <w:fldChar w:fldCharType="begin"/>
        </w:r>
        <w:r w:rsidR="00097C0C">
          <w:rPr>
            <w:noProof/>
            <w:webHidden/>
          </w:rPr>
          <w:instrText xml:space="preserve"> PAGEREF _Toc164786518 \h </w:instrText>
        </w:r>
        <w:r w:rsidR="00097C0C">
          <w:rPr>
            <w:noProof/>
            <w:webHidden/>
          </w:rPr>
        </w:r>
        <w:r w:rsidR="00097C0C">
          <w:rPr>
            <w:noProof/>
            <w:webHidden/>
          </w:rPr>
          <w:fldChar w:fldCharType="separate"/>
        </w:r>
        <w:r w:rsidR="00097C0C">
          <w:rPr>
            <w:noProof/>
            <w:webHidden/>
          </w:rPr>
          <w:t>159</w:t>
        </w:r>
        <w:r w:rsidR="00097C0C">
          <w:rPr>
            <w:noProof/>
            <w:webHidden/>
          </w:rPr>
          <w:fldChar w:fldCharType="end"/>
        </w:r>
      </w:hyperlink>
    </w:p>
    <w:p w14:paraId="7F4A361C" w14:textId="5B97AE06"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19" w:history="1">
        <w:r w:rsidR="00097C0C" w:rsidRPr="00DE348B">
          <w:rPr>
            <w:rStyle w:val="Hyperlink"/>
            <w:rFonts w:cstheme="majorBidi"/>
            <w:b/>
            <w:bCs/>
            <w:noProof/>
            <w:lang w:eastAsia="en-GB"/>
          </w:rPr>
          <w:t>Plan Area Wide Social Infrastructure Needs</w:t>
        </w:r>
        <w:r w:rsidR="00097C0C">
          <w:rPr>
            <w:noProof/>
            <w:webHidden/>
          </w:rPr>
          <w:tab/>
        </w:r>
        <w:r w:rsidR="00097C0C">
          <w:rPr>
            <w:noProof/>
            <w:webHidden/>
          </w:rPr>
          <w:fldChar w:fldCharType="begin"/>
        </w:r>
        <w:r w:rsidR="00097C0C">
          <w:rPr>
            <w:noProof/>
            <w:webHidden/>
          </w:rPr>
          <w:instrText xml:space="preserve"> PAGEREF _Toc164786519 \h </w:instrText>
        </w:r>
        <w:r w:rsidR="00097C0C">
          <w:rPr>
            <w:noProof/>
            <w:webHidden/>
          </w:rPr>
        </w:r>
        <w:r w:rsidR="00097C0C">
          <w:rPr>
            <w:noProof/>
            <w:webHidden/>
          </w:rPr>
          <w:fldChar w:fldCharType="separate"/>
        </w:r>
        <w:r w:rsidR="00097C0C">
          <w:rPr>
            <w:noProof/>
            <w:webHidden/>
          </w:rPr>
          <w:t>163</w:t>
        </w:r>
        <w:r w:rsidR="00097C0C">
          <w:rPr>
            <w:noProof/>
            <w:webHidden/>
          </w:rPr>
          <w:fldChar w:fldCharType="end"/>
        </w:r>
      </w:hyperlink>
    </w:p>
    <w:p w14:paraId="5D0AD11F" w14:textId="50BA13FE"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20" w:history="1">
        <w:r w:rsidR="00097C0C" w:rsidRPr="00DE348B">
          <w:rPr>
            <w:rStyle w:val="Hyperlink"/>
            <w:rFonts w:cstheme="majorBidi"/>
            <w:b/>
            <w:bCs/>
            <w:noProof/>
            <w:lang w:eastAsia="en-GB"/>
          </w:rPr>
          <w:t>Plan Area Wide Green Infrastructure Needs</w:t>
        </w:r>
        <w:r w:rsidR="00097C0C">
          <w:rPr>
            <w:noProof/>
            <w:webHidden/>
          </w:rPr>
          <w:tab/>
        </w:r>
        <w:r w:rsidR="00097C0C">
          <w:rPr>
            <w:noProof/>
            <w:webHidden/>
          </w:rPr>
          <w:fldChar w:fldCharType="begin"/>
        </w:r>
        <w:r w:rsidR="00097C0C">
          <w:rPr>
            <w:noProof/>
            <w:webHidden/>
          </w:rPr>
          <w:instrText xml:space="preserve"> PAGEREF _Toc164786520 \h </w:instrText>
        </w:r>
        <w:r w:rsidR="00097C0C">
          <w:rPr>
            <w:noProof/>
            <w:webHidden/>
          </w:rPr>
        </w:r>
        <w:r w:rsidR="00097C0C">
          <w:rPr>
            <w:noProof/>
            <w:webHidden/>
          </w:rPr>
          <w:fldChar w:fldCharType="separate"/>
        </w:r>
        <w:r w:rsidR="00097C0C">
          <w:rPr>
            <w:noProof/>
            <w:webHidden/>
          </w:rPr>
          <w:t>165</w:t>
        </w:r>
        <w:r w:rsidR="00097C0C">
          <w:rPr>
            <w:noProof/>
            <w:webHidden/>
          </w:rPr>
          <w:fldChar w:fldCharType="end"/>
        </w:r>
      </w:hyperlink>
    </w:p>
    <w:p w14:paraId="03058355" w14:textId="6AD49D87"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21" w:history="1">
        <w:r w:rsidR="00097C0C" w:rsidRPr="00DE348B">
          <w:rPr>
            <w:rStyle w:val="Hyperlink"/>
            <w:rFonts w:cstheme="majorBidi"/>
            <w:b/>
            <w:bCs/>
            <w:noProof/>
            <w:lang w:eastAsia="en-GB"/>
          </w:rPr>
          <w:t>Plan Area Wide Public Services Needs</w:t>
        </w:r>
        <w:r w:rsidR="00097C0C">
          <w:rPr>
            <w:noProof/>
            <w:webHidden/>
          </w:rPr>
          <w:tab/>
        </w:r>
        <w:r w:rsidR="00097C0C">
          <w:rPr>
            <w:noProof/>
            <w:webHidden/>
          </w:rPr>
          <w:fldChar w:fldCharType="begin"/>
        </w:r>
        <w:r w:rsidR="00097C0C">
          <w:rPr>
            <w:noProof/>
            <w:webHidden/>
          </w:rPr>
          <w:instrText xml:space="preserve"> PAGEREF _Toc164786521 \h </w:instrText>
        </w:r>
        <w:r w:rsidR="00097C0C">
          <w:rPr>
            <w:noProof/>
            <w:webHidden/>
          </w:rPr>
        </w:r>
        <w:r w:rsidR="00097C0C">
          <w:rPr>
            <w:noProof/>
            <w:webHidden/>
          </w:rPr>
          <w:fldChar w:fldCharType="separate"/>
        </w:r>
        <w:r w:rsidR="00097C0C">
          <w:rPr>
            <w:noProof/>
            <w:webHidden/>
          </w:rPr>
          <w:t>174</w:t>
        </w:r>
        <w:r w:rsidR="00097C0C">
          <w:rPr>
            <w:noProof/>
            <w:webHidden/>
          </w:rPr>
          <w:fldChar w:fldCharType="end"/>
        </w:r>
      </w:hyperlink>
    </w:p>
    <w:p w14:paraId="058C0B08" w14:textId="4E925B76"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22" w:history="1">
        <w:r w:rsidR="00097C0C" w:rsidRPr="00DE348B">
          <w:rPr>
            <w:rStyle w:val="Hyperlink"/>
            <w:rFonts w:cstheme="majorBidi"/>
            <w:b/>
            <w:bCs/>
            <w:noProof/>
            <w:lang w:eastAsia="en-GB"/>
          </w:rPr>
          <w:t>Plan Area Wide Utility Services Needs</w:t>
        </w:r>
        <w:r w:rsidR="00097C0C">
          <w:rPr>
            <w:noProof/>
            <w:webHidden/>
          </w:rPr>
          <w:tab/>
        </w:r>
        <w:r w:rsidR="00097C0C">
          <w:rPr>
            <w:noProof/>
            <w:webHidden/>
          </w:rPr>
          <w:fldChar w:fldCharType="begin"/>
        </w:r>
        <w:r w:rsidR="00097C0C">
          <w:rPr>
            <w:noProof/>
            <w:webHidden/>
          </w:rPr>
          <w:instrText xml:space="preserve"> PAGEREF _Toc164786522 \h </w:instrText>
        </w:r>
        <w:r w:rsidR="00097C0C">
          <w:rPr>
            <w:noProof/>
            <w:webHidden/>
          </w:rPr>
        </w:r>
        <w:r w:rsidR="00097C0C">
          <w:rPr>
            <w:noProof/>
            <w:webHidden/>
          </w:rPr>
          <w:fldChar w:fldCharType="separate"/>
        </w:r>
        <w:r w:rsidR="00097C0C">
          <w:rPr>
            <w:noProof/>
            <w:webHidden/>
          </w:rPr>
          <w:t>176</w:t>
        </w:r>
        <w:r w:rsidR="00097C0C">
          <w:rPr>
            <w:noProof/>
            <w:webHidden/>
          </w:rPr>
          <w:fldChar w:fldCharType="end"/>
        </w:r>
      </w:hyperlink>
    </w:p>
    <w:p w14:paraId="688FD965" w14:textId="61746CB9" w:rsidR="00097C0C" w:rsidRDefault="00A27FB0">
      <w:pPr>
        <w:pStyle w:val="TOC1"/>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23" w:history="1">
        <w:r w:rsidR="00097C0C" w:rsidRPr="00DE348B">
          <w:rPr>
            <w:rStyle w:val="Hyperlink"/>
            <w:rFonts w:eastAsiaTheme="majorEastAsia" w:cstheme="majorBidi"/>
            <w:b/>
            <w:bCs/>
            <w:noProof/>
          </w:rPr>
          <w:t>Sources of Funding</w:t>
        </w:r>
        <w:r w:rsidR="00097C0C">
          <w:rPr>
            <w:noProof/>
            <w:webHidden/>
          </w:rPr>
          <w:tab/>
        </w:r>
        <w:r w:rsidR="00097C0C">
          <w:rPr>
            <w:noProof/>
            <w:webHidden/>
          </w:rPr>
          <w:fldChar w:fldCharType="begin"/>
        </w:r>
        <w:r w:rsidR="00097C0C">
          <w:rPr>
            <w:noProof/>
            <w:webHidden/>
          </w:rPr>
          <w:instrText xml:space="preserve"> PAGEREF _Toc164786523 \h </w:instrText>
        </w:r>
        <w:r w:rsidR="00097C0C">
          <w:rPr>
            <w:noProof/>
            <w:webHidden/>
          </w:rPr>
        </w:r>
        <w:r w:rsidR="00097C0C">
          <w:rPr>
            <w:noProof/>
            <w:webHidden/>
          </w:rPr>
          <w:fldChar w:fldCharType="separate"/>
        </w:r>
        <w:r w:rsidR="00097C0C">
          <w:rPr>
            <w:noProof/>
            <w:webHidden/>
          </w:rPr>
          <w:t>179</w:t>
        </w:r>
        <w:r w:rsidR="00097C0C">
          <w:rPr>
            <w:noProof/>
            <w:webHidden/>
          </w:rPr>
          <w:fldChar w:fldCharType="end"/>
        </w:r>
      </w:hyperlink>
    </w:p>
    <w:p w14:paraId="7193DDF5" w14:textId="29DA84ED"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24" w:history="1">
        <w:r w:rsidR="00097C0C" w:rsidRPr="00DE348B">
          <w:rPr>
            <w:rStyle w:val="Hyperlink"/>
            <w:rFonts w:cstheme="majorBidi"/>
            <w:b/>
            <w:bCs/>
            <w:noProof/>
            <w:lang w:eastAsia="en-GB"/>
          </w:rPr>
          <w:t>Community Infrastructure Levy (CIL)</w:t>
        </w:r>
        <w:r w:rsidR="00097C0C">
          <w:rPr>
            <w:noProof/>
            <w:webHidden/>
          </w:rPr>
          <w:tab/>
        </w:r>
        <w:r w:rsidR="00097C0C">
          <w:rPr>
            <w:noProof/>
            <w:webHidden/>
          </w:rPr>
          <w:fldChar w:fldCharType="begin"/>
        </w:r>
        <w:r w:rsidR="00097C0C">
          <w:rPr>
            <w:noProof/>
            <w:webHidden/>
          </w:rPr>
          <w:instrText xml:space="preserve"> PAGEREF _Toc164786524 \h </w:instrText>
        </w:r>
        <w:r w:rsidR="00097C0C">
          <w:rPr>
            <w:noProof/>
            <w:webHidden/>
          </w:rPr>
        </w:r>
        <w:r w:rsidR="00097C0C">
          <w:rPr>
            <w:noProof/>
            <w:webHidden/>
          </w:rPr>
          <w:fldChar w:fldCharType="separate"/>
        </w:r>
        <w:r w:rsidR="00097C0C">
          <w:rPr>
            <w:noProof/>
            <w:webHidden/>
          </w:rPr>
          <w:t>179</w:t>
        </w:r>
        <w:r w:rsidR="00097C0C">
          <w:rPr>
            <w:noProof/>
            <w:webHidden/>
          </w:rPr>
          <w:fldChar w:fldCharType="end"/>
        </w:r>
      </w:hyperlink>
    </w:p>
    <w:p w14:paraId="50B6EE99" w14:textId="5429E75F"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25" w:history="1">
        <w:r w:rsidR="00097C0C" w:rsidRPr="00DE348B">
          <w:rPr>
            <w:rStyle w:val="Hyperlink"/>
            <w:rFonts w:cstheme="majorBidi"/>
            <w:b/>
            <w:bCs/>
            <w:noProof/>
            <w:lang w:eastAsia="en-GB"/>
          </w:rPr>
          <w:t>Planning Obligations – S106 &amp; S278</w:t>
        </w:r>
        <w:r w:rsidR="00097C0C">
          <w:rPr>
            <w:noProof/>
            <w:webHidden/>
          </w:rPr>
          <w:tab/>
        </w:r>
        <w:r w:rsidR="00097C0C">
          <w:rPr>
            <w:noProof/>
            <w:webHidden/>
          </w:rPr>
          <w:fldChar w:fldCharType="begin"/>
        </w:r>
        <w:r w:rsidR="00097C0C">
          <w:rPr>
            <w:noProof/>
            <w:webHidden/>
          </w:rPr>
          <w:instrText xml:space="preserve"> PAGEREF _Toc164786525 \h </w:instrText>
        </w:r>
        <w:r w:rsidR="00097C0C">
          <w:rPr>
            <w:noProof/>
            <w:webHidden/>
          </w:rPr>
        </w:r>
        <w:r w:rsidR="00097C0C">
          <w:rPr>
            <w:noProof/>
            <w:webHidden/>
          </w:rPr>
          <w:fldChar w:fldCharType="separate"/>
        </w:r>
        <w:r w:rsidR="00097C0C">
          <w:rPr>
            <w:noProof/>
            <w:webHidden/>
          </w:rPr>
          <w:t>179</w:t>
        </w:r>
        <w:r w:rsidR="00097C0C">
          <w:rPr>
            <w:noProof/>
            <w:webHidden/>
          </w:rPr>
          <w:fldChar w:fldCharType="end"/>
        </w:r>
      </w:hyperlink>
    </w:p>
    <w:p w14:paraId="14EC4152" w14:textId="7A4A02E2" w:rsidR="00097C0C" w:rsidRDefault="00A27FB0">
      <w:pPr>
        <w:pStyle w:val="TOC2"/>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26" w:history="1">
        <w:r w:rsidR="00097C0C" w:rsidRPr="00DE348B">
          <w:rPr>
            <w:rStyle w:val="Hyperlink"/>
            <w:rFonts w:cstheme="majorBidi"/>
            <w:b/>
            <w:bCs/>
            <w:noProof/>
            <w:lang w:eastAsia="en-GB"/>
          </w:rPr>
          <w:t>Funding Non-Development Related Infrastructure</w:t>
        </w:r>
        <w:r w:rsidR="00097C0C">
          <w:rPr>
            <w:noProof/>
            <w:webHidden/>
          </w:rPr>
          <w:tab/>
        </w:r>
        <w:r w:rsidR="00097C0C">
          <w:rPr>
            <w:noProof/>
            <w:webHidden/>
          </w:rPr>
          <w:fldChar w:fldCharType="begin"/>
        </w:r>
        <w:r w:rsidR="00097C0C">
          <w:rPr>
            <w:noProof/>
            <w:webHidden/>
          </w:rPr>
          <w:instrText xml:space="preserve"> PAGEREF _Toc164786526 \h </w:instrText>
        </w:r>
        <w:r w:rsidR="00097C0C">
          <w:rPr>
            <w:noProof/>
            <w:webHidden/>
          </w:rPr>
        </w:r>
        <w:r w:rsidR="00097C0C">
          <w:rPr>
            <w:noProof/>
            <w:webHidden/>
          </w:rPr>
          <w:fldChar w:fldCharType="separate"/>
        </w:r>
        <w:r w:rsidR="00097C0C">
          <w:rPr>
            <w:noProof/>
            <w:webHidden/>
          </w:rPr>
          <w:t>180</w:t>
        </w:r>
        <w:r w:rsidR="00097C0C">
          <w:rPr>
            <w:noProof/>
            <w:webHidden/>
          </w:rPr>
          <w:fldChar w:fldCharType="end"/>
        </w:r>
      </w:hyperlink>
    </w:p>
    <w:p w14:paraId="4692A32E" w14:textId="77C95884" w:rsidR="00097C0C" w:rsidRDefault="00A27FB0">
      <w:pPr>
        <w:pStyle w:val="TOC1"/>
        <w:tabs>
          <w:tab w:val="right" w:leader="dot" w:pos="14396"/>
        </w:tabs>
        <w:rPr>
          <w:rFonts w:asciiTheme="minorHAnsi" w:eastAsiaTheme="minorEastAsia" w:hAnsiTheme="minorHAnsi" w:cstheme="minorBidi"/>
          <w:noProof/>
          <w:kern w:val="2"/>
          <w:sz w:val="22"/>
          <w:szCs w:val="22"/>
          <w:lang w:eastAsia="en-GB"/>
          <w14:ligatures w14:val="standardContextual"/>
        </w:rPr>
      </w:pPr>
      <w:hyperlink w:anchor="_Toc164786527" w:history="1">
        <w:r w:rsidR="00097C0C" w:rsidRPr="00DE348B">
          <w:rPr>
            <w:rStyle w:val="Hyperlink"/>
            <w:rFonts w:cstheme="majorBidi"/>
            <w:b/>
            <w:bCs/>
            <w:noProof/>
            <w:lang w:eastAsia="en-GB"/>
          </w:rPr>
          <w:t>Conclusions</w:t>
        </w:r>
        <w:r w:rsidR="00097C0C">
          <w:rPr>
            <w:noProof/>
            <w:webHidden/>
          </w:rPr>
          <w:tab/>
        </w:r>
        <w:r w:rsidR="00097C0C">
          <w:rPr>
            <w:noProof/>
            <w:webHidden/>
          </w:rPr>
          <w:fldChar w:fldCharType="begin"/>
        </w:r>
        <w:r w:rsidR="00097C0C">
          <w:rPr>
            <w:noProof/>
            <w:webHidden/>
          </w:rPr>
          <w:instrText xml:space="preserve"> PAGEREF _Toc164786527 \h </w:instrText>
        </w:r>
        <w:r w:rsidR="00097C0C">
          <w:rPr>
            <w:noProof/>
            <w:webHidden/>
          </w:rPr>
        </w:r>
        <w:r w:rsidR="00097C0C">
          <w:rPr>
            <w:noProof/>
            <w:webHidden/>
          </w:rPr>
          <w:fldChar w:fldCharType="separate"/>
        </w:r>
        <w:r w:rsidR="00097C0C">
          <w:rPr>
            <w:noProof/>
            <w:webHidden/>
          </w:rPr>
          <w:t>181</w:t>
        </w:r>
        <w:r w:rsidR="00097C0C">
          <w:rPr>
            <w:noProof/>
            <w:webHidden/>
          </w:rPr>
          <w:fldChar w:fldCharType="end"/>
        </w:r>
      </w:hyperlink>
    </w:p>
    <w:p w14:paraId="6093A104" w14:textId="77777777" w:rsidR="00040BA4" w:rsidRPr="00040BA4" w:rsidRDefault="00040BA4" w:rsidP="00040BA4">
      <w:pPr>
        <w:rPr>
          <w:rFonts w:ascii="Arial" w:eastAsia="Times New Roman" w:hAnsi="Arial" w:cs="Times New Roman"/>
          <w:noProof/>
          <w:color w:val="0000FF"/>
          <w:sz w:val="24"/>
          <w:szCs w:val="24"/>
          <w:u w:val="single"/>
        </w:rPr>
      </w:pPr>
      <w:r w:rsidRPr="00040BA4">
        <w:rPr>
          <w:rFonts w:ascii="Arial" w:eastAsia="Times New Roman" w:hAnsi="Arial" w:cs="Times New Roman"/>
          <w:b/>
          <w:bCs/>
          <w:noProof/>
          <w:color w:val="0000FF"/>
          <w:sz w:val="24"/>
          <w:szCs w:val="24"/>
          <w:u w:val="single"/>
        </w:rPr>
        <w:fldChar w:fldCharType="end"/>
      </w:r>
      <w:r w:rsidRPr="00040BA4">
        <w:rPr>
          <w:rFonts w:ascii="Arial" w:eastAsia="Times New Roman" w:hAnsi="Arial" w:cs="Times New Roman"/>
          <w:b/>
          <w:bCs/>
          <w:noProof/>
          <w:color w:val="0000FF"/>
          <w:sz w:val="24"/>
          <w:szCs w:val="24"/>
          <w:u w:val="single"/>
        </w:rPr>
        <w:br w:type="page"/>
      </w:r>
    </w:p>
    <w:p w14:paraId="1A94F47E" w14:textId="77777777" w:rsidR="00040BA4" w:rsidRPr="00040BA4" w:rsidRDefault="00040BA4" w:rsidP="00040BA4">
      <w:pPr>
        <w:spacing w:after="0" w:line="240" w:lineRule="auto"/>
        <w:rPr>
          <w:rFonts w:ascii="Arial" w:eastAsia="Times New Roman" w:hAnsi="Arial" w:cs="Times New Roman"/>
          <w:b/>
          <w:sz w:val="24"/>
          <w:szCs w:val="24"/>
        </w:rPr>
      </w:pPr>
    </w:p>
    <w:p w14:paraId="5F7437AD" w14:textId="77777777" w:rsidR="00040BA4" w:rsidRPr="00040BA4" w:rsidRDefault="00040BA4" w:rsidP="00895A73">
      <w:pPr>
        <w:keepNext/>
        <w:keepLines/>
        <w:spacing w:before="480" w:after="0"/>
        <w:ind w:left="720" w:hanging="720"/>
        <w:outlineLvl w:val="0"/>
        <w:rPr>
          <w:rFonts w:ascii="Arial" w:eastAsia="Times New Roman" w:hAnsi="Arial" w:cstheme="majorBidi"/>
          <w:b/>
          <w:bCs/>
          <w:sz w:val="36"/>
          <w:szCs w:val="28"/>
          <w:lang w:eastAsia="en-GB"/>
        </w:rPr>
      </w:pPr>
      <w:bookmarkStart w:id="0" w:name="_Toc164786499"/>
      <w:r w:rsidRPr="00040BA4">
        <w:rPr>
          <w:rFonts w:ascii="Arial" w:eastAsia="Times New Roman" w:hAnsi="Arial" w:cstheme="majorBidi"/>
          <w:b/>
          <w:bCs/>
          <w:sz w:val="36"/>
          <w:szCs w:val="28"/>
          <w:lang w:eastAsia="en-GB"/>
        </w:rPr>
        <w:t>Introduction</w:t>
      </w:r>
      <w:bookmarkEnd w:id="0"/>
    </w:p>
    <w:p w14:paraId="0888C0A4" w14:textId="77777777" w:rsidR="00040BA4" w:rsidRPr="00040BA4" w:rsidRDefault="00040BA4" w:rsidP="00040BA4">
      <w:pPr>
        <w:keepNext/>
        <w:keepLines/>
        <w:tabs>
          <w:tab w:val="left" w:pos="567"/>
        </w:tabs>
        <w:spacing w:before="120" w:after="0"/>
        <w:outlineLvl w:val="1"/>
        <w:rPr>
          <w:rFonts w:ascii="Arial" w:eastAsia="Times New Roman" w:hAnsi="Arial" w:cstheme="majorBidi"/>
          <w:b/>
          <w:bCs/>
          <w:sz w:val="28"/>
          <w:szCs w:val="26"/>
          <w:lang w:eastAsia="en-GB"/>
        </w:rPr>
      </w:pPr>
      <w:bookmarkStart w:id="1" w:name="_Toc164786500"/>
      <w:r w:rsidRPr="00040BA4">
        <w:rPr>
          <w:rFonts w:ascii="Arial" w:eastAsia="Times New Roman" w:hAnsi="Arial" w:cstheme="majorBidi"/>
          <w:b/>
          <w:bCs/>
          <w:sz w:val="28"/>
          <w:szCs w:val="26"/>
          <w:lang w:eastAsia="en-GB"/>
        </w:rPr>
        <w:t>Purpose</w:t>
      </w:r>
      <w:bookmarkEnd w:id="1"/>
    </w:p>
    <w:p w14:paraId="0153106D" w14:textId="372F08F3"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 xml:space="preserve">The Infrastructure Delivery Plan (IDP) forms a key part of the evidence base to support the Chichester Local Plan </w:t>
      </w:r>
      <w:r w:rsidR="002445EA">
        <w:rPr>
          <w:rFonts w:ascii="Arial" w:eastAsia="Times New Roman" w:hAnsi="Arial" w:cs="Arial"/>
          <w:sz w:val="24"/>
          <w:szCs w:val="24"/>
          <w:lang w:eastAsia="en-GB"/>
        </w:rPr>
        <w:t xml:space="preserve">2021- </w:t>
      </w:r>
      <w:r w:rsidRPr="00040BA4">
        <w:rPr>
          <w:rFonts w:ascii="Arial" w:eastAsia="Times New Roman" w:hAnsi="Arial" w:cs="Arial"/>
          <w:sz w:val="24"/>
          <w:szCs w:val="24"/>
          <w:lang w:eastAsia="en-GB"/>
        </w:rPr>
        <w:t>203</w:t>
      </w:r>
      <w:r w:rsidR="007B0A8E">
        <w:rPr>
          <w:rFonts w:ascii="Arial" w:eastAsia="Times New Roman" w:hAnsi="Arial" w:cs="Arial"/>
          <w:sz w:val="24"/>
          <w:szCs w:val="24"/>
          <w:lang w:eastAsia="en-GB"/>
        </w:rPr>
        <w:t>9</w:t>
      </w:r>
      <w:r w:rsidRPr="00040BA4">
        <w:rPr>
          <w:rFonts w:ascii="Arial" w:eastAsia="Times New Roman" w:hAnsi="Arial" w:cs="Arial"/>
          <w:sz w:val="24"/>
          <w:szCs w:val="24"/>
          <w:lang w:eastAsia="en-GB"/>
        </w:rPr>
        <w:t xml:space="preserve">. It also influences the </w:t>
      </w:r>
      <w:r w:rsidR="000C5F64">
        <w:rPr>
          <w:rFonts w:ascii="Arial" w:eastAsia="Times New Roman" w:hAnsi="Arial" w:cs="Arial"/>
          <w:sz w:val="24"/>
          <w:szCs w:val="24"/>
          <w:lang w:eastAsia="en-GB"/>
        </w:rPr>
        <w:t>c</w:t>
      </w:r>
      <w:r w:rsidRPr="00040BA4">
        <w:rPr>
          <w:rFonts w:ascii="Arial" w:eastAsia="Times New Roman" w:hAnsi="Arial" w:cs="Arial"/>
          <w:sz w:val="24"/>
          <w:szCs w:val="24"/>
          <w:lang w:eastAsia="en-GB"/>
        </w:rPr>
        <w:t xml:space="preserve">ouncil’s spending decisions on the Community Infrastructure </w:t>
      </w:r>
      <w:r w:rsidR="002445EA">
        <w:rPr>
          <w:rFonts w:ascii="Arial" w:eastAsia="Times New Roman" w:hAnsi="Arial" w:cs="Arial"/>
          <w:sz w:val="24"/>
          <w:szCs w:val="24"/>
          <w:lang w:eastAsia="en-GB"/>
        </w:rPr>
        <w:t>L</w:t>
      </w:r>
      <w:r w:rsidRPr="00040BA4">
        <w:rPr>
          <w:rFonts w:ascii="Arial" w:eastAsia="Times New Roman" w:hAnsi="Arial" w:cs="Arial"/>
          <w:sz w:val="24"/>
          <w:szCs w:val="24"/>
          <w:lang w:eastAsia="en-GB"/>
        </w:rPr>
        <w:t>evy</w:t>
      </w:r>
      <w:r w:rsidR="002445EA">
        <w:rPr>
          <w:rFonts w:ascii="Arial" w:eastAsia="Times New Roman" w:hAnsi="Arial" w:cs="Arial"/>
          <w:sz w:val="24"/>
          <w:szCs w:val="24"/>
          <w:lang w:eastAsia="en-GB"/>
        </w:rPr>
        <w:t xml:space="preserve"> (CIL)</w:t>
      </w:r>
      <w:r w:rsidRPr="00040BA4">
        <w:rPr>
          <w:rFonts w:ascii="Arial" w:eastAsia="Times New Roman" w:hAnsi="Arial" w:cs="Arial"/>
          <w:sz w:val="24"/>
          <w:szCs w:val="24"/>
          <w:lang w:eastAsia="en-GB"/>
        </w:rPr>
        <w:t>.  The provision of local infrastructure is a very important issue for the development of local communities. The delivery of the right levels and type of infrastructure is essential to support new homes, economic growth</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the creation of sustainable communities.</w:t>
      </w:r>
    </w:p>
    <w:p w14:paraId="6AA9C597"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0E0E2134" w14:textId="071AEBBD"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IDP supports the objectives outlined in the Local Plan on infrastructure needs within the Local Plan area (</w:t>
      </w:r>
      <w:r w:rsidR="002445EA">
        <w:rPr>
          <w:rFonts w:ascii="Arial" w:eastAsia="Times New Roman" w:hAnsi="Arial" w:cs="Arial"/>
          <w:sz w:val="24"/>
          <w:szCs w:val="24"/>
          <w:lang w:eastAsia="en-GB"/>
        </w:rPr>
        <w:t>i</w:t>
      </w:r>
      <w:r w:rsidRPr="00040BA4">
        <w:rPr>
          <w:rFonts w:ascii="Arial" w:eastAsia="Times New Roman" w:hAnsi="Arial" w:cs="Arial"/>
          <w:sz w:val="24"/>
          <w:szCs w:val="24"/>
          <w:lang w:eastAsia="en-GB"/>
        </w:rPr>
        <w:t>t excludes the parts of the district covered by the South Downs National Park (SDNP) as the SDNP has its own Local Plan</w:t>
      </w:r>
      <w:r w:rsidR="00FE447B">
        <w:rPr>
          <w:rFonts w:ascii="Arial" w:eastAsia="Times New Roman" w:hAnsi="Arial" w:cs="Arial"/>
          <w:sz w:val="24"/>
          <w:szCs w:val="24"/>
          <w:lang w:eastAsia="en-GB"/>
        </w:rPr>
        <w:t xml:space="preserve">). </w:t>
      </w:r>
      <w:r w:rsidRPr="00040BA4">
        <w:rPr>
          <w:rFonts w:ascii="Arial" w:eastAsia="Times New Roman" w:hAnsi="Arial" w:cs="Arial"/>
          <w:sz w:val="24"/>
          <w:szCs w:val="24"/>
          <w:lang w:eastAsia="en-GB"/>
        </w:rPr>
        <w:t>The Local Plan sets out the necessary social, physical</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green infrastructure which will be required to ensure that sustainable communities are created and developed. To help achieve this, the I</w:t>
      </w:r>
      <w:r w:rsidR="008C6611">
        <w:rPr>
          <w:rFonts w:ascii="Arial" w:eastAsia="Times New Roman" w:hAnsi="Arial" w:cs="Arial"/>
          <w:sz w:val="24"/>
          <w:szCs w:val="24"/>
          <w:lang w:eastAsia="en-GB"/>
        </w:rPr>
        <w:t>DP</w:t>
      </w:r>
      <w:r w:rsidRPr="00040BA4">
        <w:rPr>
          <w:rFonts w:ascii="Arial" w:eastAsia="Times New Roman" w:hAnsi="Arial" w:cs="Arial"/>
          <w:sz w:val="24"/>
          <w:szCs w:val="24"/>
          <w:lang w:eastAsia="en-GB"/>
        </w:rPr>
        <w:t xml:space="preserve"> will identify the strategic infrastructure requirements for the </w:t>
      </w:r>
      <w:r w:rsidR="008C6611">
        <w:rPr>
          <w:rFonts w:ascii="Arial" w:eastAsia="Times New Roman" w:hAnsi="Arial" w:cs="Arial"/>
          <w:sz w:val="24"/>
          <w:szCs w:val="24"/>
          <w:lang w:eastAsia="en-GB"/>
        </w:rPr>
        <w:t>p</w:t>
      </w:r>
      <w:r w:rsidRPr="00040BA4">
        <w:rPr>
          <w:rFonts w:ascii="Arial" w:eastAsia="Times New Roman" w:hAnsi="Arial" w:cs="Arial"/>
          <w:sz w:val="24"/>
          <w:szCs w:val="24"/>
          <w:lang w:eastAsia="en-GB"/>
        </w:rPr>
        <w:t xml:space="preserve">lan </w:t>
      </w:r>
      <w:r w:rsidR="008C6611">
        <w:rPr>
          <w:rFonts w:ascii="Arial" w:eastAsia="Times New Roman" w:hAnsi="Arial" w:cs="Arial"/>
          <w:sz w:val="24"/>
          <w:szCs w:val="24"/>
          <w:lang w:eastAsia="en-GB"/>
        </w:rPr>
        <w:t>a</w:t>
      </w:r>
      <w:r w:rsidRPr="00040BA4">
        <w:rPr>
          <w:rFonts w:ascii="Arial" w:eastAsia="Times New Roman" w:hAnsi="Arial" w:cs="Arial"/>
          <w:sz w:val="24"/>
          <w:szCs w:val="24"/>
          <w:lang w:eastAsia="en-GB"/>
        </w:rPr>
        <w:t>rea and where known who will provide it and when it is expected to be delivered.</w:t>
      </w:r>
    </w:p>
    <w:p w14:paraId="4F1C83AF"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13F4A878" w14:textId="5D5A81E4"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IDP plays an important role in the preparation and adoption of a reviewed C</w:t>
      </w:r>
      <w:r w:rsidR="002445EA">
        <w:rPr>
          <w:rFonts w:ascii="Arial" w:eastAsia="Times New Roman" w:hAnsi="Arial" w:cs="Arial"/>
          <w:sz w:val="24"/>
          <w:szCs w:val="24"/>
          <w:lang w:eastAsia="en-GB"/>
        </w:rPr>
        <w:t xml:space="preserve">IL </w:t>
      </w:r>
      <w:r w:rsidRPr="00040BA4">
        <w:rPr>
          <w:rFonts w:ascii="Arial" w:eastAsia="Times New Roman" w:hAnsi="Arial" w:cs="Arial"/>
          <w:sz w:val="24"/>
          <w:szCs w:val="24"/>
          <w:lang w:eastAsia="en-GB"/>
        </w:rPr>
        <w:t xml:space="preserve">Charging Schedule for the Chichester </w:t>
      </w:r>
      <w:r w:rsidR="008C6611">
        <w:rPr>
          <w:rFonts w:ascii="Arial" w:eastAsia="Times New Roman" w:hAnsi="Arial" w:cs="Arial"/>
          <w:sz w:val="24"/>
          <w:szCs w:val="24"/>
          <w:lang w:eastAsia="en-GB"/>
        </w:rPr>
        <w:t>L</w:t>
      </w:r>
      <w:r w:rsidRPr="00040BA4">
        <w:rPr>
          <w:rFonts w:ascii="Arial" w:eastAsia="Times New Roman" w:hAnsi="Arial" w:cs="Arial"/>
          <w:sz w:val="24"/>
          <w:szCs w:val="24"/>
          <w:lang w:eastAsia="en-GB"/>
        </w:rPr>
        <w:t xml:space="preserve">ocal </w:t>
      </w:r>
      <w:r w:rsidR="008C6611">
        <w:rPr>
          <w:rFonts w:ascii="Arial" w:eastAsia="Times New Roman" w:hAnsi="Arial" w:cs="Arial"/>
          <w:sz w:val="24"/>
          <w:szCs w:val="24"/>
          <w:lang w:eastAsia="en-GB"/>
        </w:rPr>
        <w:t>P</w:t>
      </w:r>
      <w:r w:rsidRPr="00040BA4">
        <w:rPr>
          <w:rFonts w:ascii="Arial" w:eastAsia="Times New Roman" w:hAnsi="Arial" w:cs="Arial"/>
          <w:sz w:val="24"/>
          <w:szCs w:val="24"/>
          <w:lang w:eastAsia="en-GB"/>
        </w:rPr>
        <w:t xml:space="preserve">lan </w:t>
      </w:r>
      <w:r w:rsidR="002445EA">
        <w:rPr>
          <w:rFonts w:ascii="Arial" w:eastAsia="Times New Roman" w:hAnsi="Arial" w:cs="Arial"/>
          <w:sz w:val="24"/>
          <w:szCs w:val="24"/>
          <w:lang w:eastAsia="en-GB"/>
        </w:rPr>
        <w:t>a</w:t>
      </w:r>
      <w:r w:rsidRPr="00040BA4">
        <w:rPr>
          <w:rFonts w:ascii="Arial" w:eastAsia="Times New Roman" w:hAnsi="Arial" w:cs="Arial"/>
          <w:sz w:val="24"/>
          <w:szCs w:val="24"/>
          <w:lang w:eastAsia="en-GB"/>
        </w:rPr>
        <w:t>rea</w:t>
      </w:r>
      <w:r w:rsidRPr="00040BA4">
        <w:rPr>
          <w:rFonts w:ascii="Arial" w:eastAsia="Times New Roman" w:hAnsi="Arial" w:cs="Arial"/>
          <w:b/>
          <w:bCs/>
          <w:sz w:val="24"/>
          <w:szCs w:val="24"/>
          <w:lang w:eastAsia="en-GB"/>
        </w:rPr>
        <w:t xml:space="preserve"> </w:t>
      </w:r>
      <w:r w:rsidRPr="00040BA4">
        <w:rPr>
          <w:rFonts w:ascii="Arial" w:eastAsia="Times New Roman" w:hAnsi="Arial" w:cs="Arial"/>
          <w:sz w:val="24"/>
          <w:szCs w:val="24"/>
          <w:lang w:eastAsia="en-GB"/>
        </w:rPr>
        <w:t>by providing evidence of a need for infrastructure investment and forms the basic justification for setting a levy rate.</w:t>
      </w:r>
    </w:p>
    <w:p w14:paraId="2BEFB98B"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26ADDAF2" w14:textId="7C1A2344"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I</w:t>
      </w:r>
      <w:r w:rsidR="002445EA">
        <w:rPr>
          <w:rFonts w:ascii="Arial" w:eastAsia="Times New Roman" w:hAnsi="Arial" w:cs="Arial"/>
          <w:sz w:val="24"/>
          <w:szCs w:val="24"/>
          <w:lang w:eastAsia="en-GB"/>
        </w:rPr>
        <w:t>DP</w:t>
      </w:r>
      <w:r w:rsidRPr="00040BA4">
        <w:rPr>
          <w:rFonts w:ascii="Arial" w:eastAsia="Times New Roman" w:hAnsi="Arial" w:cs="Arial"/>
          <w:sz w:val="24"/>
          <w:szCs w:val="24"/>
          <w:lang w:eastAsia="en-GB"/>
        </w:rPr>
        <w:t xml:space="preserve"> may also help </w:t>
      </w:r>
      <w:r w:rsidR="000C5F64">
        <w:rPr>
          <w:rFonts w:ascii="Arial" w:eastAsia="Times New Roman" w:hAnsi="Arial" w:cs="Arial"/>
          <w:sz w:val="24"/>
          <w:szCs w:val="24"/>
          <w:lang w:eastAsia="en-GB"/>
        </w:rPr>
        <w:t>t</w:t>
      </w:r>
      <w:r w:rsidRPr="00040BA4">
        <w:rPr>
          <w:rFonts w:ascii="Arial" w:eastAsia="Times New Roman" w:hAnsi="Arial" w:cs="Arial"/>
          <w:sz w:val="24"/>
          <w:szCs w:val="24"/>
          <w:lang w:eastAsia="en-GB"/>
        </w:rPr>
        <w:t xml:space="preserve">own and </w:t>
      </w:r>
      <w:r w:rsidR="000C5F64">
        <w:rPr>
          <w:rFonts w:ascii="Arial" w:eastAsia="Times New Roman" w:hAnsi="Arial" w:cs="Arial"/>
          <w:sz w:val="24"/>
          <w:szCs w:val="24"/>
          <w:lang w:eastAsia="en-GB"/>
        </w:rPr>
        <w:t>p</w:t>
      </w:r>
      <w:r w:rsidRPr="00040BA4">
        <w:rPr>
          <w:rFonts w:ascii="Arial" w:eastAsia="Times New Roman" w:hAnsi="Arial" w:cs="Arial"/>
          <w:sz w:val="24"/>
          <w:szCs w:val="24"/>
          <w:lang w:eastAsia="en-GB"/>
        </w:rPr>
        <w:t xml:space="preserve">arish </w:t>
      </w:r>
      <w:r w:rsidR="000C5F64">
        <w:rPr>
          <w:rFonts w:ascii="Arial" w:eastAsia="Times New Roman" w:hAnsi="Arial" w:cs="Arial"/>
          <w:sz w:val="24"/>
          <w:szCs w:val="24"/>
          <w:lang w:eastAsia="en-GB"/>
        </w:rPr>
        <w:t>c</w:t>
      </w:r>
      <w:r w:rsidRPr="00040BA4">
        <w:rPr>
          <w:rFonts w:ascii="Arial" w:eastAsia="Times New Roman" w:hAnsi="Arial" w:cs="Arial"/>
          <w:sz w:val="24"/>
          <w:szCs w:val="24"/>
          <w:lang w:eastAsia="en-GB"/>
        </w:rPr>
        <w:t xml:space="preserve">ouncils in the production or review of </w:t>
      </w:r>
      <w:r w:rsidR="000C5F64">
        <w:rPr>
          <w:rFonts w:ascii="Arial" w:eastAsia="Times New Roman" w:hAnsi="Arial" w:cs="Arial"/>
          <w:sz w:val="24"/>
          <w:szCs w:val="24"/>
          <w:lang w:eastAsia="en-GB"/>
        </w:rPr>
        <w:t>n</w:t>
      </w:r>
      <w:r w:rsidRPr="00040BA4">
        <w:rPr>
          <w:rFonts w:ascii="Arial" w:eastAsia="Times New Roman" w:hAnsi="Arial" w:cs="Arial"/>
          <w:sz w:val="24"/>
          <w:szCs w:val="24"/>
          <w:lang w:eastAsia="en-GB"/>
        </w:rPr>
        <w:t xml:space="preserve">eighbourhood </w:t>
      </w:r>
      <w:r w:rsidR="000C5F64">
        <w:rPr>
          <w:rFonts w:ascii="Arial" w:eastAsia="Times New Roman" w:hAnsi="Arial" w:cs="Arial"/>
          <w:sz w:val="24"/>
          <w:szCs w:val="24"/>
          <w:lang w:eastAsia="en-GB"/>
        </w:rPr>
        <w:t>p</w:t>
      </w:r>
      <w:r w:rsidRPr="00040BA4">
        <w:rPr>
          <w:rFonts w:ascii="Arial" w:eastAsia="Times New Roman" w:hAnsi="Arial" w:cs="Arial"/>
          <w:sz w:val="24"/>
          <w:szCs w:val="24"/>
          <w:lang w:eastAsia="en-GB"/>
        </w:rPr>
        <w:t>lans.</w:t>
      </w:r>
    </w:p>
    <w:p w14:paraId="76B53A65"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218E35A5" w14:textId="3AE51A60"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planning helps to ensure that there is a common understanding between service providers, developers, local communities</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the </w:t>
      </w:r>
      <w:r w:rsidR="000C5F64">
        <w:rPr>
          <w:rFonts w:ascii="Arial" w:eastAsia="Times New Roman" w:hAnsi="Arial" w:cs="Arial"/>
          <w:sz w:val="24"/>
          <w:szCs w:val="24"/>
          <w:lang w:eastAsia="en-GB"/>
        </w:rPr>
        <w:t>c</w:t>
      </w:r>
      <w:r w:rsidRPr="00040BA4">
        <w:rPr>
          <w:rFonts w:ascii="Arial" w:eastAsia="Times New Roman" w:hAnsi="Arial" w:cs="Arial"/>
          <w:sz w:val="24"/>
          <w:szCs w:val="24"/>
          <w:lang w:eastAsia="en-GB"/>
        </w:rPr>
        <w:t>ouncil as to the local infrastructure needs, and to ensure that infrastructure is properly planned for, funded</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provided in time with planned development in the Plan Area. Where possible, the IDP sets out an estimate of likely costs associated with each project/ programme. In the future, this document will be updated and monitored as necessary to reflect changes as infrastructure is provided and new needs identified.</w:t>
      </w:r>
    </w:p>
    <w:p w14:paraId="67ACC5A5"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6A272873" w14:textId="103D9A49"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In producing this IDP the council has worked with other organisations who are responsible for providing strategic infrastructure such as West Sussex County Council</w:t>
      </w:r>
      <w:r w:rsidR="009E0068">
        <w:rPr>
          <w:rFonts w:ascii="Arial" w:eastAsia="Times New Roman" w:hAnsi="Arial" w:cs="Arial"/>
          <w:sz w:val="24"/>
          <w:szCs w:val="24"/>
          <w:lang w:eastAsia="en-GB"/>
        </w:rPr>
        <w:t xml:space="preserve"> (WSCC)</w:t>
      </w:r>
      <w:r w:rsidRPr="00040BA4">
        <w:rPr>
          <w:rFonts w:ascii="Arial" w:eastAsia="Times New Roman" w:hAnsi="Arial" w:cs="Arial"/>
          <w:sz w:val="24"/>
          <w:szCs w:val="24"/>
          <w:lang w:eastAsia="en-GB"/>
        </w:rPr>
        <w:t>, National Highways, public transport providers, emergency services, utility companies, developers, the local health authority</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many others.</w:t>
      </w:r>
    </w:p>
    <w:p w14:paraId="7B47B7FD"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096A5A8D" w14:textId="4B217CDF"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Once the Local Plan is adopted the infrastructure projects within this IDP will be refined and updated through the annual Infrastructure Business Plan (IBP) process.</w:t>
      </w:r>
      <w:r w:rsidR="00134329">
        <w:rPr>
          <w:rFonts w:ascii="Arial" w:eastAsia="Times New Roman" w:hAnsi="Arial" w:cs="Arial"/>
          <w:sz w:val="24"/>
          <w:szCs w:val="24"/>
          <w:lang w:eastAsia="en-GB"/>
        </w:rPr>
        <w:t xml:space="preserve"> The tables below describe the housing numbers and distribution covered by this IDP.</w:t>
      </w:r>
    </w:p>
    <w:p w14:paraId="50208D97" w14:textId="346BF48C"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D625CFC" w14:textId="77777777"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2B72E855" w14:textId="77777777" w:rsidR="00EF0803" w:rsidRDefault="00EF0803" w:rsidP="00040BA4">
      <w:pPr>
        <w:autoSpaceDE w:val="0"/>
        <w:autoSpaceDN w:val="0"/>
        <w:adjustRightInd w:val="0"/>
        <w:spacing w:after="0" w:line="240" w:lineRule="auto"/>
        <w:rPr>
          <w:rFonts w:ascii="Arial" w:eastAsia="Times New Roman" w:hAnsi="Arial" w:cs="Arial"/>
          <w:b/>
          <w:bCs/>
          <w:sz w:val="28"/>
          <w:szCs w:val="28"/>
          <w:lang w:eastAsia="en-GB"/>
        </w:rPr>
      </w:pPr>
    </w:p>
    <w:p w14:paraId="53B75C6E" w14:textId="77777777" w:rsidR="008C6611" w:rsidRDefault="008C6611" w:rsidP="00040BA4">
      <w:pPr>
        <w:autoSpaceDE w:val="0"/>
        <w:autoSpaceDN w:val="0"/>
        <w:adjustRightInd w:val="0"/>
        <w:spacing w:after="0" w:line="240" w:lineRule="auto"/>
        <w:rPr>
          <w:rFonts w:ascii="Arial" w:eastAsia="Times New Roman" w:hAnsi="Arial" w:cs="Arial"/>
          <w:b/>
          <w:bCs/>
          <w:sz w:val="28"/>
          <w:szCs w:val="28"/>
          <w:lang w:eastAsia="en-GB"/>
        </w:rPr>
      </w:pPr>
    </w:p>
    <w:p w14:paraId="2C917AA6" w14:textId="7435EC4E"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 xml:space="preserve">Housing Numbers and Distribution covered by this </w:t>
      </w:r>
      <w:proofErr w:type="gramStart"/>
      <w:r>
        <w:rPr>
          <w:rFonts w:ascii="Arial" w:eastAsia="Times New Roman" w:hAnsi="Arial" w:cs="Arial"/>
          <w:b/>
          <w:bCs/>
          <w:sz w:val="28"/>
          <w:szCs w:val="28"/>
          <w:lang w:eastAsia="en-GB"/>
        </w:rPr>
        <w:t>IDP</w:t>
      </w:r>
      <w:proofErr w:type="gramEnd"/>
    </w:p>
    <w:p w14:paraId="4F865F97" w14:textId="30F28082"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6238CE18" w14:textId="57ED12BB" w:rsidR="00303CD5" w:rsidRPr="00303CD5" w:rsidRDefault="00303CD5" w:rsidP="00040BA4">
      <w:pPr>
        <w:autoSpaceDE w:val="0"/>
        <w:autoSpaceDN w:val="0"/>
        <w:adjustRightInd w:val="0"/>
        <w:spacing w:after="0" w:line="240" w:lineRule="auto"/>
        <w:rPr>
          <w:rFonts w:ascii="Arial" w:eastAsia="Times New Roman" w:hAnsi="Arial" w:cs="Arial"/>
          <w:b/>
          <w:bCs/>
          <w:sz w:val="24"/>
          <w:szCs w:val="24"/>
          <w:lang w:eastAsia="en-GB"/>
        </w:rPr>
      </w:pPr>
      <w:r w:rsidRPr="00303CD5">
        <w:rPr>
          <w:rFonts w:ascii="Arial" w:eastAsia="Times New Roman" w:hAnsi="Arial" w:cs="Arial"/>
          <w:b/>
          <w:bCs/>
          <w:sz w:val="24"/>
          <w:szCs w:val="24"/>
          <w:lang w:eastAsia="en-GB"/>
        </w:rPr>
        <w:t>Numbers and Distribution South of the Local Plan area</w:t>
      </w:r>
      <w:r w:rsidR="003B1905">
        <w:rPr>
          <w:rStyle w:val="FootnoteReference"/>
          <w:rFonts w:eastAsia="Times New Roman" w:cs="Arial"/>
          <w:b/>
          <w:bCs/>
          <w:sz w:val="24"/>
          <w:szCs w:val="24"/>
          <w:lang w:eastAsia="en-GB"/>
        </w:rPr>
        <w:footnoteReference w:id="1"/>
      </w:r>
    </w:p>
    <w:tbl>
      <w:tblPr>
        <w:tblStyle w:val="TableGrid10"/>
        <w:tblW w:w="14596" w:type="dxa"/>
        <w:tblLook w:val="04A0" w:firstRow="1" w:lastRow="0" w:firstColumn="1" w:lastColumn="0" w:noHBand="0" w:noVBand="1"/>
      </w:tblPr>
      <w:tblGrid>
        <w:gridCol w:w="3382"/>
        <w:gridCol w:w="7103"/>
        <w:gridCol w:w="1701"/>
        <w:gridCol w:w="2410"/>
      </w:tblGrid>
      <w:tr w:rsidR="00303CD5" w:rsidRPr="00303CD5" w14:paraId="7DEAF0BA" w14:textId="77777777" w:rsidTr="00303CD5">
        <w:tc>
          <w:tcPr>
            <w:tcW w:w="3382" w:type="dxa"/>
            <w:shd w:val="clear" w:color="auto" w:fill="B2A1C7" w:themeFill="accent4" w:themeFillTint="99"/>
          </w:tcPr>
          <w:p w14:paraId="2A060FBF"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Allocation/Parish</w:t>
            </w:r>
          </w:p>
        </w:tc>
        <w:tc>
          <w:tcPr>
            <w:tcW w:w="7103" w:type="dxa"/>
            <w:shd w:val="clear" w:color="auto" w:fill="B2A1C7" w:themeFill="accent4" w:themeFillTint="99"/>
          </w:tcPr>
          <w:p w14:paraId="4596D73F"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 xml:space="preserve">Proposed Development </w:t>
            </w:r>
          </w:p>
          <w:p w14:paraId="46CC62F4" w14:textId="77777777" w:rsidR="00303CD5" w:rsidRPr="00303CD5" w:rsidRDefault="00303CD5" w:rsidP="00303CD5">
            <w:pPr>
              <w:tabs>
                <w:tab w:val="left" w:pos="1871"/>
                <w:tab w:val="left" w:pos="5330"/>
                <w:tab w:val="left" w:pos="7541"/>
              </w:tabs>
              <w:jc w:val="both"/>
              <w:rPr>
                <w:rFonts w:ascii="Arial" w:hAnsi="Arial" w:cs="Arial"/>
                <w:b/>
                <w:sz w:val="24"/>
                <w:szCs w:val="24"/>
              </w:rPr>
            </w:pPr>
          </w:p>
        </w:tc>
        <w:tc>
          <w:tcPr>
            <w:tcW w:w="1701" w:type="dxa"/>
            <w:shd w:val="clear" w:color="auto" w:fill="B2A1C7" w:themeFill="accent4" w:themeFillTint="99"/>
          </w:tcPr>
          <w:p w14:paraId="29FD0707"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Allocation Type</w:t>
            </w:r>
          </w:p>
        </w:tc>
        <w:tc>
          <w:tcPr>
            <w:tcW w:w="2410" w:type="dxa"/>
            <w:shd w:val="clear" w:color="auto" w:fill="B2A1C7" w:themeFill="accent4" w:themeFillTint="99"/>
          </w:tcPr>
          <w:p w14:paraId="6B036FF5"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HELAA Appendix 3</w:t>
            </w:r>
          </w:p>
        </w:tc>
      </w:tr>
      <w:tr w:rsidR="00303CD5" w:rsidRPr="00303CD5" w14:paraId="6AF1EE9B" w14:textId="77777777" w:rsidTr="00303CD5">
        <w:tc>
          <w:tcPr>
            <w:tcW w:w="14596" w:type="dxa"/>
            <w:gridSpan w:val="4"/>
            <w:shd w:val="clear" w:color="auto" w:fill="76923C" w:themeFill="accent3" w:themeFillShade="BF"/>
          </w:tcPr>
          <w:p w14:paraId="392210F9"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Chichester and Eastern Corridor</w:t>
            </w:r>
          </w:p>
        </w:tc>
      </w:tr>
      <w:tr w:rsidR="00303CD5" w:rsidRPr="00303CD5" w14:paraId="6726181B" w14:textId="77777777" w:rsidTr="00303CD5">
        <w:tc>
          <w:tcPr>
            <w:tcW w:w="3382" w:type="dxa"/>
          </w:tcPr>
          <w:p w14:paraId="5E5B9B74"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Boxgrove</w:t>
            </w:r>
          </w:p>
        </w:tc>
        <w:tc>
          <w:tcPr>
            <w:tcW w:w="7103" w:type="dxa"/>
          </w:tcPr>
          <w:p w14:paraId="7B67A7C0"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50 dwellings </w:t>
            </w:r>
          </w:p>
        </w:tc>
        <w:tc>
          <w:tcPr>
            <w:tcW w:w="1701" w:type="dxa"/>
          </w:tcPr>
          <w:p w14:paraId="529B5F32"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2D9FD11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21-29</w:t>
            </w:r>
          </w:p>
        </w:tc>
      </w:tr>
      <w:tr w:rsidR="00303CD5" w:rsidRPr="00303CD5" w14:paraId="1F3506D4" w14:textId="77777777" w:rsidTr="00303CD5">
        <w:tc>
          <w:tcPr>
            <w:tcW w:w="3382" w:type="dxa"/>
          </w:tcPr>
          <w:p w14:paraId="3B77A41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Chichester City</w:t>
            </w:r>
          </w:p>
        </w:tc>
        <w:tc>
          <w:tcPr>
            <w:tcW w:w="7103" w:type="dxa"/>
          </w:tcPr>
          <w:p w14:paraId="77DEEFDA" w14:textId="12117F3C" w:rsidR="00303CD5" w:rsidRPr="00303CD5" w:rsidRDefault="004C781F" w:rsidP="00303CD5">
            <w:pPr>
              <w:tabs>
                <w:tab w:val="left" w:pos="1871"/>
                <w:tab w:val="left" w:pos="5330"/>
                <w:tab w:val="left" w:pos="7541"/>
              </w:tabs>
              <w:jc w:val="both"/>
              <w:rPr>
                <w:rFonts w:ascii="Arial" w:hAnsi="Arial" w:cs="Arial"/>
                <w:sz w:val="24"/>
                <w:szCs w:val="24"/>
              </w:rPr>
            </w:pPr>
            <w:r>
              <w:rPr>
                <w:rFonts w:ascii="Arial" w:hAnsi="Arial" w:cs="Arial"/>
                <w:sz w:val="24"/>
                <w:szCs w:val="24"/>
              </w:rPr>
              <w:t xml:space="preserve">270 </w:t>
            </w:r>
            <w:r w:rsidR="00303CD5" w:rsidRPr="00303CD5">
              <w:rPr>
                <w:rFonts w:ascii="Arial" w:hAnsi="Arial" w:cs="Arial"/>
                <w:sz w:val="24"/>
                <w:szCs w:val="24"/>
              </w:rPr>
              <w:t xml:space="preserve">dwellings </w:t>
            </w:r>
          </w:p>
        </w:tc>
        <w:tc>
          <w:tcPr>
            <w:tcW w:w="1701" w:type="dxa"/>
          </w:tcPr>
          <w:p w14:paraId="3EA474CF"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4621F15B"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30-42</w:t>
            </w:r>
          </w:p>
        </w:tc>
      </w:tr>
      <w:tr w:rsidR="00303CD5" w:rsidRPr="00303CD5" w14:paraId="3CAE4FC5" w14:textId="77777777" w:rsidTr="00303CD5">
        <w:tc>
          <w:tcPr>
            <w:tcW w:w="3382" w:type="dxa"/>
          </w:tcPr>
          <w:p w14:paraId="5053B387" w14:textId="0FCB3D8F"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West of Chichester (A</w:t>
            </w:r>
            <w:r w:rsidR="00BB3CD6">
              <w:rPr>
                <w:rFonts w:ascii="Arial" w:hAnsi="Arial" w:cs="Arial"/>
                <w:sz w:val="24"/>
                <w:szCs w:val="24"/>
              </w:rPr>
              <w:t>6</w:t>
            </w:r>
            <w:r w:rsidRPr="00303CD5">
              <w:rPr>
                <w:rFonts w:ascii="Arial" w:hAnsi="Arial" w:cs="Arial"/>
                <w:sz w:val="24"/>
                <w:szCs w:val="24"/>
              </w:rPr>
              <w:t>)</w:t>
            </w:r>
          </w:p>
        </w:tc>
        <w:tc>
          <w:tcPr>
            <w:tcW w:w="7103" w:type="dxa"/>
          </w:tcPr>
          <w:p w14:paraId="361B2AF2" w14:textId="65D65270"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1</w:t>
            </w:r>
            <w:r w:rsidR="00BB3CD6">
              <w:rPr>
                <w:rFonts w:ascii="Arial" w:hAnsi="Arial" w:cs="Arial"/>
                <w:sz w:val="24"/>
                <w:szCs w:val="24"/>
              </w:rPr>
              <w:t>,</w:t>
            </w:r>
            <w:r w:rsidRPr="00303CD5">
              <w:rPr>
                <w:rFonts w:ascii="Arial" w:hAnsi="Arial" w:cs="Arial"/>
                <w:sz w:val="24"/>
                <w:szCs w:val="24"/>
              </w:rPr>
              <w:t>600 dwellings (750 dwellings</w:t>
            </w:r>
            <w:r w:rsidR="00C30A7E">
              <w:rPr>
                <w:rFonts w:ascii="Arial" w:hAnsi="Arial" w:cs="Arial"/>
                <w:sz w:val="24"/>
                <w:szCs w:val="24"/>
              </w:rPr>
              <w:t xml:space="preserve"> already permitted in </w:t>
            </w:r>
            <w:r w:rsidRPr="00303CD5">
              <w:rPr>
                <w:rFonts w:ascii="Arial" w:hAnsi="Arial" w:cs="Arial"/>
                <w:sz w:val="24"/>
                <w:szCs w:val="24"/>
              </w:rPr>
              <w:t xml:space="preserve">Phase 1 </w:t>
            </w:r>
            <w:r w:rsidR="00C30A7E">
              <w:rPr>
                <w:rFonts w:ascii="Arial" w:hAnsi="Arial" w:cs="Arial"/>
                <w:sz w:val="24"/>
                <w:szCs w:val="24"/>
              </w:rPr>
              <w:t>under</w:t>
            </w:r>
            <w:r w:rsidRPr="00303CD5">
              <w:rPr>
                <w:rFonts w:ascii="Arial" w:hAnsi="Arial" w:cs="Arial"/>
                <w:sz w:val="24"/>
                <w:szCs w:val="24"/>
              </w:rPr>
              <w:t xml:space="preserve"> Application – 14/04301/OUT)</w:t>
            </w:r>
          </w:p>
        </w:tc>
        <w:tc>
          <w:tcPr>
            <w:tcW w:w="1701" w:type="dxa"/>
          </w:tcPr>
          <w:p w14:paraId="4B4B44C7"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219A6F5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Existing allocation</w:t>
            </w:r>
          </w:p>
        </w:tc>
      </w:tr>
      <w:tr w:rsidR="00303CD5" w:rsidRPr="00303CD5" w14:paraId="05206AED" w14:textId="77777777" w:rsidTr="00303CD5">
        <w:tc>
          <w:tcPr>
            <w:tcW w:w="3382" w:type="dxa"/>
          </w:tcPr>
          <w:p w14:paraId="06371961" w14:textId="030548B5"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at Shopwyke (A</w:t>
            </w:r>
            <w:r w:rsidR="00BB3CD6">
              <w:rPr>
                <w:rFonts w:ascii="Arial" w:hAnsi="Arial" w:cs="Arial"/>
                <w:sz w:val="24"/>
                <w:szCs w:val="24"/>
              </w:rPr>
              <w:t>7</w:t>
            </w:r>
            <w:r w:rsidRPr="00303CD5">
              <w:rPr>
                <w:rFonts w:ascii="Arial" w:hAnsi="Arial" w:cs="Arial"/>
                <w:sz w:val="24"/>
                <w:szCs w:val="24"/>
              </w:rPr>
              <w:t>)</w:t>
            </w:r>
          </w:p>
        </w:tc>
        <w:tc>
          <w:tcPr>
            <w:tcW w:w="7103" w:type="dxa"/>
          </w:tcPr>
          <w:p w14:paraId="0AD5456E"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585 Dwellings (All consented under application 15/03720/OUT) </w:t>
            </w:r>
          </w:p>
        </w:tc>
        <w:tc>
          <w:tcPr>
            <w:tcW w:w="1701" w:type="dxa"/>
          </w:tcPr>
          <w:p w14:paraId="32D5405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3A12FA7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Existing allocation</w:t>
            </w:r>
          </w:p>
        </w:tc>
      </w:tr>
      <w:tr w:rsidR="00303CD5" w:rsidRPr="00303CD5" w14:paraId="314159AC" w14:textId="77777777" w:rsidTr="00303CD5">
        <w:tc>
          <w:tcPr>
            <w:tcW w:w="3382" w:type="dxa"/>
          </w:tcPr>
          <w:p w14:paraId="47B2AD96" w14:textId="7CC2EC3E"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East of Chichester (A</w:t>
            </w:r>
            <w:r w:rsidR="00BB3CD6">
              <w:rPr>
                <w:rFonts w:ascii="Arial" w:hAnsi="Arial" w:cs="Arial"/>
                <w:sz w:val="24"/>
                <w:szCs w:val="24"/>
              </w:rPr>
              <w:t>8</w:t>
            </w:r>
            <w:r w:rsidRPr="00303CD5">
              <w:rPr>
                <w:rFonts w:ascii="Arial" w:hAnsi="Arial" w:cs="Arial"/>
                <w:sz w:val="24"/>
                <w:szCs w:val="24"/>
              </w:rPr>
              <w:t>)</w:t>
            </w:r>
          </w:p>
        </w:tc>
        <w:tc>
          <w:tcPr>
            <w:tcW w:w="7103" w:type="dxa"/>
          </w:tcPr>
          <w:p w14:paraId="2CBA22C5" w14:textId="5CEDF1F9" w:rsidR="00303CD5" w:rsidRPr="00303CD5" w:rsidRDefault="007B007E"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6</w:t>
            </w:r>
            <w:r w:rsidR="00BB3CD6">
              <w:rPr>
                <w:rFonts w:ascii="Arial" w:hAnsi="Arial" w:cs="Arial"/>
                <w:sz w:val="24"/>
                <w:szCs w:val="24"/>
              </w:rPr>
              <w:t>80</w:t>
            </w:r>
            <w:r w:rsidRPr="00303CD5">
              <w:rPr>
                <w:rFonts w:ascii="Arial" w:hAnsi="Arial" w:cs="Arial"/>
                <w:sz w:val="24"/>
                <w:szCs w:val="24"/>
              </w:rPr>
              <w:t xml:space="preserve"> </w:t>
            </w:r>
            <w:r w:rsidR="00303CD5" w:rsidRPr="00303CD5">
              <w:rPr>
                <w:rFonts w:ascii="Arial" w:hAnsi="Arial" w:cs="Arial"/>
                <w:sz w:val="24"/>
                <w:szCs w:val="24"/>
              </w:rPr>
              <w:t xml:space="preserve">dwellings </w:t>
            </w:r>
          </w:p>
        </w:tc>
        <w:tc>
          <w:tcPr>
            <w:tcW w:w="1701" w:type="dxa"/>
          </w:tcPr>
          <w:p w14:paraId="7BD499C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261C930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Increased allocation</w:t>
            </w:r>
          </w:p>
        </w:tc>
      </w:tr>
      <w:tr w:rsidR="00303CD5" w:rsidRPr="00303CD5" w14:paraId="47C36D63" w14:textId="77777777" w:rsidTr="00303CD5">
        <w:tc>
          <w:tcPr>
            <w:tcW w:w="3382" w:type="dxa"/>
          </w:tcPr>
          <w:p w14:paraId="3319E511" w14:textId="2F68BA25"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at Westhampnett (A</w:t>
            </w:r>
            <w:r w:rsidR="00BB3CD6">
              <w:rPr>
                <w:rFonts w:ascii="Arial" w:hAnsi="Arial" w:cs="Arial"/>
                <w:sz w:val="24"/>
                <w:szCs w:val="24"/>
              </w:rPr>
              <w:t>9</w:t>
            </w:r>
            <w:r w:rsidRPr="00303CD5">
              <w:rPr>
                <w:rFonts w:ascii="Arial" w:hAnsi="Arial" w:cs="Arial"/>
                <w:sz w:val="24"/>
                <w:szCs w:val="24"/>
              </w:rPr>
              <w:t>)</w:t>
            </w:r>
          </w:p>
        </w:tc>
        <w:tc>
          <w:tcPr>
            <w:tcW w:w="7103" w:type="dxa"/>
          </w:tcPr>
          <w:p w14:paraId="03757EE4"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500 dwellings (All consented under application 16/03791/OUT) </w:t>
            </w:r>
          </w:p>
        </w:tc>
        <w:tc>
          <w:tcPr>
            <w:tcW w:w="1701" w:type="dxa"/>
          </w:tcPr>
          <w:p w14:paraId="4D91AFC4"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6910E23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Existing allocation</w:t>
            </w:r>
          </w:p>
        </w:tc>
      </w:tr>
      <w:tr w:rsidR="00303CD5" w:rsidRPr="00303CD5" w14:paraId="29F5130A" w14:textId="77777777" w:rsidTr="00303CD5">
        <w:tc>
          <w:tcPr>
            <w:tcW w:w="3382" w:type="dxa"/>
          </w:tcPr>
          <w:p w14:paraId="2F485026"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East of Rolls Royce</w:t>
            </w:r>
          </w:p>
        </w:tc>
        <w:tc>
          <w:tcPr>
            <w:tcW w:w="7103" w:type="dxa"/>
          </w:tcPr>
          <w:p w14:paraId="04378BD6" w14:textId="7B11C16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7 ha employment land</w:t>
            </w:r>
            <w:r w:rsidR="007B007E">
              <w:rPr>
                <w:rFonts w:ascii="Arial" w:hAnsi="Arial" w:cs="Arial"/>
                <w:sz w:val="24"/>
                <w:szCs w:val="24"/>
              </w:rPr>
              <w:t xml:space="preserve"> safeguarded for Rolls Royce</w:t>
            </w:r>
          </w:p>
        </w:tc>
        <w:tc>
          <w:tcPr>
            <w:tcW w:w="1701" w:type="dxa"/>
          </w:tcPr>
          <w:p w14:paraId="61FC55E6"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28784B7F"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175</w:t>
            </w:r>
          </w:p>
        </w:tc>
      </w:tr>
      <w:tr w:rsidR="00303CD5" w:rsidRPr="00303CD5" w14:paraId="032277DB" w14:textId="77777777" w:rsidTr="00303CD5">
        <w:tc>
          <w:tcPr>
            <w:tcW w:w="3382" w:type="dxa"/>
          </w:tcPr>
          <w:p w14:paraId="39E8408C" w14:textId="7A50774C" w:rsidR="00303CD5" w:rsidRPr="00303CD5" w:rsidRDefault="00303CD5" w:rsidP="00303CD5">
            <w:pPr>
              <w:tabs>
                <w:tab w:val="left" w:pos="1871"/>
                <w:tab w:val="left" w:pos="5330"/>
                <w:tab w:val="left" w:pos="7541"/>
              </w:tabs>
              <w:rPr>
                <w:rFonts w:ascii="Arial" w:hAnsi="Arial" w:cs="Arial"/>
                <w:sz w:val="24"/>
                <w:szCs w:val="24"/>
              </w:rPr>
            </w:pPr>
            <w:r w:rsidRPr="00303CD5">
              <w:rPr>
                <w:rFonts w:ascii="Arial" w:hAnsi="Arial" w:cs="Arial"/>
                <w:sz w:val="24"/>
                <w:szCs w:val="24"/>
              </w:rPr>
              <w:t>Land at Maudlin Farm, Westhampnett</w:t>
            </w:r>
            <w:r w:rsidR="00BB3CD6">
              <w:rPr>
                <w:rFonts w:ascii="Arial" w:hAnsi="Arial" w:cs="Arial"/>
                <w:sz w:val="24"/>
                <w:szCs w:val="24"/>
              </w:rPr>
              <w:t xml:space="preserve"> (A10)</w:t>
            </w:r>
          </w:p>
        </w:tc>
        <w:tc>
          <w:tcPr>
            <w:tcW w:w="7103" w:type="dxa"/>
          </w:tcPr>
          <w:p w14:paraId="1E011380" w14:textId="5FB9EB5D"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2</w:t>
            </w:r>
            <w:r w:rsidR="00BB3CD6">
              <w:rPr>
                <w:rFonts w:ascii="Arial" w:hAnsi="Arial" w:cs="Arial"/>
                <w:sz w:val="24"/>
                <w:szCs w:val="24"/>
              </w:rPr>
              <w:t>65</w:t>
            </w:r>
            <w:r w:rsidRPr="00303CD5">
              <w:rPr>
                <w:rFonts w:ascii="Arial" w:hAnsi="Arial" w:cs="Arial"/>
                <w:sz w:val="24"/>
                <w:szCs w:val="24"/>
              </w:rPr>
              <w:t xml:space="preserve"> dwellings </w:t>
            </w:r>
          </w:p>
        </w:tc>
        <w:tc>
          <w:tcPr>
            <w:tcW w:w="1701" w:type="dxa"/>
          </w:tcPr>
          <w:p w14:paraId="2A55EAC5"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3D1C562B"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181</w:t>
            </w:r>
          </w:p>
        </w:tc>
      </w:tr>
      <w:tr w:rsidR="00303CD5" w:rsidRPr="00303CD5" w14:paraId="4E0D70AB" w14:textId="77777777" w:rsidTr="00303CD5">
        <w:tc>
          <w:tcPr>
            <w:tcW w:w="3382" w:type="dxa"/>
          </w:tcPr>
          <w:p w14:paraId="5C5CC3EE"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South of Bognor Road</w:t>
            </w:r>
          </w:p>
        </w:tc>
        <w:tc>
          <w:tcPr>
            <w:tcW w:w="7103" w:type="dxa"/>
          </w:tcPr>
          <w:p w14:paraId="6DD56437" w14:textId="50857BEC"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Up to 15ha employment land</w:t>
            </w:r>
            <w:r w:rsidR="00A0015D">
              <w:rPr>
                <w:rFonts w:ascii="Arial" w:hAnsi="Arial" w:cs="Arial"/>
                <w:sz w:val="24"/>
                <w:szCs w:val="24"/>
              </w:rPr>
              <w:t>/ 28,000 sqm</w:t>
            </w:r>
          </w:p>
        </w:tc>
        <w:tc>
          <w:tcPr>
            <w:tcW w:w="1701" w:type="dxa"/>
          </w:tcPr>
          <w:p w14:paraId="2E729242"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7C61C69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115</w:t>
            </w:r>
          </w:p>
        </w:tc>
      </w:tr>
      <w:tr w:rsidR="00303CD5" w:rsidRPr="00303CD5" w14:paraId="57D3BBA6" w14:textId="77777777" w:rsidTr="00303CD5">
        <w:tc>
          <w:tcPr>
            <w:tcW w:w="3382" w:type="dxa"/>
          </w:tcPr>
          <w:p w14:paraId="74A81EDE" w14:textId="7A874B63"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Southern Gateway (A</w:t>
            </w:r>
            <w:r w:rsidR="00BB3CD6">
              <w:rPr>
                <w:rFonts w:ascii="Arial" w:hAnsi="Arial" w:cs="Arial"/>
                <w:sz w:val="24"/>
                <w:szCs w:val="24"/>
              </w:rPr>
              <w:t>4 and A5)</w:t>
            </w:r>
            <w:r w:rsidRPr="00303CD5">
              <w:rPr>
                <w:rFonts w:ascii="Arial" w:hAnsi="Arial" w:cs="Arial"/>
                <w:sz w:val="24"/>
                <w:szCs w:val="24"/>
              </w:rPr>
              <w:t>)</w:t>
            </w:r>
          </w:p>
        </w:tc>
        <w:tc>
          <w:tcPr>
            <w:tcW w:w="7103" w:type="dxa"/>
          </w:tcPr>
          <w:p w14:paraId="70B5272D" w14:textId="0C66BB8B" w:rsidR="00303CD5" w:rsidRPr="00303CD5" w:rsidRDefault="00A0015D" w:rsidP="00303CD5">
            <w:pPr>
              <w:tabs>
                <w:tab w:val="left" w:pos="1871"/>
                <w:tab w:val="left" w:pos="5330"/>
                <w:tab w:val="left" w:pos="7541"/>
              </w:tabs>
              <w:jc w:val="both"/>
              <w:rPr>
                <w:rFonts w:ascii="Arial" w:hAnsi="Arial" w:cs="Arial"/>
                <w:sz w:val="24"/>
                <w:szCs w:val="24"/>
              </w:rPr>
            </w:pPr>
            <w:r>
              <w:rPr>
                <w:rFonts w:ascii="Arial" w:hAnsi="Arial" w:cs="Arial"/>
                <w:sz w:val="24"/>
                <w:szCs w:val="24"/>
              </w:rPr>
              <w:t>180</w:t>
            </w:r>
            <w:r w:rsidRPr="00303CD5">
              <w:rPr>
                <w:rFonts w:ascii="Arial" w:hAnsi="Arial" w:cs="Arial"/>
                <w:sz w:val="24"/>
                <w:szCs w:val="24"/>
              </w:rPr>
              <w:t xml:space="preserve"> </w:t>
            </w:r>
            <w:r w:rsidR="00303CD5" w:rsidRPr="00303CD5">
              <w:rPr>
                <w:rFonts w:ascii="Arial" w:hAnsi="Arial" w:cs="Arial"/>
                <w:sz w:val="24"/>
                <w:szCs w:val="24"/>
              </w:rPr>
              <w:t xml:space="preserve">dwellings </w:t>
            </w:r>
            <w:r>
              <w:rPr>
                <w:rFonts w:ascii="Arial" w:hAnsi="Arial" w:cs="Arial"/>
                <w:sz w:val="24"/>
                <w:szCs w:val="24"/>
              </w:rPr>
              <w:t>(110 Bus Station, Bus Depot, Basin Road car park, 70 Former Police playing field)</w:t>
            </w:r>
          </w:p>
        </w:tc>
        <w:tc>
          <w:tcPr>
            <w:tcW w:w="1701" w:type="dxa"/>
          </w:tcPr>
          <w:p w14:paraId="70ACE55A"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33E79F36"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Existing allocation</w:t>
            </w:r>
          </w:p>
        </w:tc>
      </w:tr>
      <w:tr w:rsidR="00303CD5" w:rsidRPr="00303CD5" w14:paraId="1605723C" w14:textId="77777777" w:rsidTr="00303CD5">
        <w:tc>
          <w:tcPr>
            <w:tcW w:w="3382" w:type="dxa"/>
          </w:tcPr>
          <w:p w14:paraId="70D2B1C2" w14:textId="21F17FEB"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West of Tangmere (</w:t>
            </w:r>
            <w:r w:rsidR="00BB3CD6">
              <w:rPr>
                <w:rFonts w:ascii="Arial" w:hAnsi="Arial" w:cs="Arial"/>
                <w:sz w:val="24"/>
                <w:szCs w:val="24"/>
              </w:rPr>
              <w:t>A14</w:t>
            </w:r>
            <w:r w:rsidRPr="00303CD5">
              <w:rPr>
                <w:rFonts w:ascii="Arial" w:hAnsi="Arial" w:cs="Arial"/>
                <w:sz w:val="24"/>
                <w:szCs w:val="24"/>
              </w:rPr>
              <w:t>)</w:t>
            </w:r>
          </w:p>
        </w:tc>
        <w:tc>
          <w:tcPr>
            <w:tcW w:w="7103" w:type="dxa"/>
          </w:tcPr>
          <w:p w14:paraId="5DFA533D" w14:textId="0475015A"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1</w:t>
            </w:r>
            <w:r w:rsidR="00BB3CD6">
              <w:rPr>
                <w:rFonts w:ascii="Arial" w:hAnsi="Arial" w:cs="Arial"/>
                <w:sz w:val="24"/>
                <w:szCs w:val="24"/>
              </w:rPr>
              <w:t>,</w:t>
            </w:r>
            <w:r w:rsidRPr="00303CD5">
              <w:rPr>
                <w:rFonts w:ascii="Arial" w:hAnsi="Arial" w:cs="Arial"/>
                <w:sz w:val="24"/>
                <w:szCs w:val="24"/>
              </w:rPr>
              <w:t>300 dwellings (All under planning application 20/02893/OUT, resolution to grant 31</w:t>
            </w:r>
            <w:r w:rsidRPr="00303CD5">
              <w:rPr>
                <w:rFonts w:ascii="Arial" w:hAnsi="Arial" w:cs="Arial"/>
                <w:sz w:val="24"/>
                <w:szCs w:val="24"/>
                <w:vertAlign w:val="superscript"/>
              </w:rPr>
              <w:t>st</w:t>
            </w:r>
            <w:r w:rsidRPr="00303CD5">
              <w:rPr>
                <w:rFonts w:ascii="Arial" w:hAnsi="Arial" w:cs="Arial"/>
                <w:sz w:val="24"/>
                <w:szCs w:val="24"/>
              </w:rPr>
              <w:t xml:space="preserve"> March 2021) </w:t>
            </w:r>
          </w:p>
        </w:tc>
        <w:tc>
          <w:tcPr>
            <w:tcW w:w="1701" w:type="dxa"/>
          </w:tcPr>
          <w:p w14:paraId="67583D6C"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3F395883"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Increased allocation</w:t>
            </w:r>
          </w:p>
        </w:tc>
      </w:tr>
      <w:tr w:rsidR="00303CD5" w:rsidRPr="00303CD5" w14:paraId="56EB5799" w14:textId="77777777" w:rsidTr="00303CD5">
        <w:tc>
          <w:tcPr>
            <w:tcW w:w="3382" w:type="dxa"/>
            <w:shd w:val="clear" w:color="auto" w:fill="C2D69B" w:themeFill="accent3" w:themeFillTint="99"/>
          </w:tcPr>
          <w:p w14:paraId="69FC16B3"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 xml:space="preserve">Total </w:t>
            </w:r>
          </w:p>
        </w:tc>
        <w:tc>
          <w:tcPr>
            <w:tcW w:w="11214" w:type="dxa"/>
            <w:gridSpan w:val="3"/>
            <w:shd w:val="clear" w:color="auto" w:fill="C2D69B" w:themeFill="accent3" w:themeFillTint="99"/>
          </w:tcPr>
          <w:p w14:paraId="41A0CD8C" w14:textId="5C356D14" w:rsidR="002D0FDE" w:rsidRDefault="002D0FDE" w:rsidP="00303CD5">
            <w:pPr>
              <w:tabs>
                <w:tab w:val="left" w:pos="1871"/>
                <w:tab w:val="left" w:pos="5330"/>
                <w:tab w:val="left" w:pos="7541"/>
              </w:tabs>
              <w:jc w:val="both"/>
              <w:rPr>
                <w:rFonts w:ascii="Arial" w:hAnsi="Arial" w:cs="Arial"/>
                <w:b/>
                <w:sz w:val="24"/>
                <w:szCs w:val="24"/>
              </w:rPr>
            </w:pPr>
            <w:r>
              <w:rPr>
                <w:rFonts w:ascii="Arial" w:hAnsi="Arial" w:cs="Arial"/>
                <w:b/>
                <w:sz w:val="24"/>
                <w:szCs w:val="24"/>
              </w:rPr>
              <w:t xml:space="preserve">5,370 (including permissions) </w:t>
            </w:r>
          </w:p>
          <w:p w14:paraId="06FFC5FF" w14:textId="2B1F593F" w:rsidR="00303CD5" w:rsidRPr="00303CD5" w:rsidRDefault="002D0FDE" w:rsidP="00303CD5">
            <w:pPr>
              <w:tabs>
                <w:tab w:val="left" w:pos="1871"/>
                <w:tab w:val="left" w:pos="5330"/>
                <w:tab w:val="left" w:pos="7541"/>
              </w:tabs>
              <w:jc w:val="both"/>
              <w:rPr>
                <w:rFonts w:ascii="Arial" w:hAnsi="Arial" w:cs="Arial"/>
                <w:b/>
                <w:sz w:val="24"/>
                <w:szCs w:val="24"/>
              </w:rPr>
            </w:pPr>
            <w:r>
              <w:rPr>
                <w:rFonts w:ascii="Arial" w:hAnsi="Arial" w:cs="Arial"/>
                <w:b/>
                <w:sz w:val="24"/>
                <w:szCs w:val="24"/>
              </w:rPr>
              <w:t>3,545</w:t>
            </w:r>
            <w:r w:rsidR="00303CD5" w:rsidRPr="00303CD5">
              <w:rPr>
                <w:rFonts w:ascii="Arial" w:hAnsi="Arial" w:cs="Arial"/>
                <w:b/>
                <w:sz w:val="24"/>
                <w:szCs w:val="24"/>
              </w:rPr>
              <w:t xml:space="preserve"> dwellings (excluding permissions) </w:t>
            </w:r>
            <w:r>
              <w:rPr>
                <w:rFonts w:ascii="Arial" w:hAnsi="Arial" w:cs="Arial"/>
                <w:b/>
                <w:sz w:val="24"/>
                <w:szCs w:val="24"/>
              </w:rPr>
              <w:t>/ (2,245 excluding West of Tangmere)</w:t>
            </w:r>
          </w:p>
          <w:p w14:paraId="1D5B6982" w14:textId="77777777" w:rsidR="00303CD5" w:rsidRPr="00303CD5" w:rsidRDefault="00303CD5" w:rsidP="00303CD5">
            <w:pPr>
              <w:tabs>
                <w:tab w:val="left" w:pos="1871"/>
                <w:tab w:val="left" w:pos="5330"/>
                <w:tab w:val="left" w:pos="7541"/>
              </w:tabs>
              <w:jc w:val="both"/>
              <w:rPr>
                <w:rFonts w:ascii="Arial" w:hAnsi="Arial" w:cs="Arial"/>
                <w:b/>
                <w:sz w:val="24"/>
                <w:szCs w:val="24"/>
              </w:rPr>
            </w:pPr>
          </w:p>
        </w:tc>
      </w:tr>
      <w:tr w:rsidR="00303CD5" w:rsidRPr="00303CD5" w14:paraId="7B06C8A8" w14:textId="77777777" w:rsidTr="00303CD5">
        <w:tc>
          <w:tcPr>
            <w:tcW w:w="12186" w:type="dxa"/>
            <w:gridSpan w:val="3"/>
            <w:shd w:val="clear" w:color="auto" w:fill="76923C" w:themeFill="accent3" w:themeFillShade="BF"/>
          </w:tcPr>
          <w:p w14:paraId="1D8C6B57" w14:textId="77777777" w:rsidR="00303CD5" w:rsidRPr="00303CD5" w:rsidRDefault="00303CD5" w:rsidP="00303CD5">
            <w:pPr>
              <w:tabs>
                <w:tab w:val="left" w:pos="1871"/>
                <w:tab w:val="left" w:pos="2295"/>
              </w:tabs>
              <w:jc w:val="both"/>
              <w:rPr>
                <w:rFonts w:ascii="Arial" w:hAnsi="Arial" w:cs="Arial"/>
                <w:b/>
                <w:sz w:val="24"/>
                <w:szCs w:val="24"/>
              </w:rPr>
            </w:pPr>
            <w:r w:rsidRPr="00303CD5">
              <w:rPr>
                <w:rFonts w:ascii="Arial" w:hAnsi="Arial" w:cs="Arial"/>
                <w:b/>
                <w:sz w:val="24"/>
                <w:szCs w:val="24"/>
              </w:rPr>
              <w:t>Chichester Western Corridor</w:t>
            </w:r>
            <w:r w:rsidRPr="00303CD5">
              <w:rPr>
                <w:rFonts w:ascii="Arial" w:hAnsi="Arial" w:cs="Arial"/>
                <w:b/>
                <w:sz w:val="24"/>
                <w:szCs w:val="24"/>
              </w:rPr>
              <w:tab/>
            </w:r>
            <w:r w:rsidRPr="00303CD5">
              <w:rPr>
                <w:rFonts w:ascii="Arial" w:hAnsi="Arial" w:cs="Arial"/>
                <w:b/>
                <w:sz w:val="24"/>
                <w:szCs w:val="24"/>
              </w:rPr>
              <w:tab/>
            </w:r>
          </w:p>
        </w:tc>
        <w:tc>
          <w:tcPr>
            <w:tcW w:w="2410" w:type="dxa"/>
            <w:shd w:val="clear" w:color="auto" w:fill="76923C" w:themeFill="accent3" w:themeFillShade="BF"/>
          </w:tcPr>
          <w:p w14:paraId="2EFEAB85" w14:textId="77777777" w:rsidR="00303CD5" w:rsidRPr="00303CD5" w:rsidRDefault="00303CD5" w:rsidP="00303CD5">
            <w:pPr>
              <w:tabs>
                <w:tab w:val="left" w:pos="1871"/>
                <w:tab w:val="left" w:pos="2295"/>
              </w:tabs>
              <w:jc w:val="both"/>
              <w:rPr>
                <w:rFonts w:ascii="Arial" w:hAnsi="Arial" w:cs="Arial"/>
                <w:b/>
                <w:sz w:val="24"/>
                <w:szCs w:val="24"/>
              </w:rPr>
            </w:pPr>
          </w:p>
        </w:tc>
      </w:tr>
      <w:tr w:rsidR="00303CD5" w:rsidRPr="00303CD5" w14:paraId="026F0610" w14:textId="77777777" w:rsidTr="00303CD5">
        <w:tc>
          <w:tcPr>
            <w:tcW w:w="3382" w:type="dxa"/>
          </w:tcPr>
          <w:p w14:paraId="4E4CCFD7" w14:textId="48C5248D" w:rsidR="00303CD5" w:rsidRPr="00B6322A" w:rsidRDefault="00303CD5" w:rsidP="00303CD5">
            <w:pPr>
              <w:tabs>
                <w:tab w:val="left" w:pos="1871"/>
                <w:tab w:val="left" w:pos="5330"/>
                <w:tab w:val="left" w:pos="7541"/>
              </w:tabs>
              <w:jc w:val="both"/>
              <w:rPr>
                <w:rFonts w:ascii="Arial" w:hAnsi="Arial" w:cs="Arial"/>
                <w:sz w:val="24"/>
                <w:szCs w:val="24"/>
              </w:rPr>
            </w:pPr>
            <w:bookmarkStart w:id="2" w:name="_Hlk119399263"/>
            <w:r w:rsidRPr="00B6322A">
              <w:rPr>
                <w:rFonts w:ascii="Arial" w:hAnsi="Arial" w:cs="Arial"/>
                <w:sz w:val="24"/>
                <w:szCs w:val="24"/>
              </w:rPr>
              <w:t>Chidham and Hambrook (</w:t>
            </w:r>
            <w:r w:rsidR="00BB3CD6" w:rsidRPr="00B6322A">
              <w:rPr>
                <w:rFonts w:ascii="Arial" w:hAnsi="Arial" w:cs="Arial"/>
                <w:sz w:val="24"/>
                <w:szCs w:val="24"/>
              </w:rPr>
              <w:t>A</w:t>
            </w:r>
            <w:r w:rsidR="00BB3CD6">
              <w:rPr>
                <w:rFonts w:ascii="Arial" w:hAnsi="Arial" w:cs="Arial"/>
                <w:sz w:val="24"/>
                <w:szCs w:val="24"/>
              </w:rPr>
              <w:t>12</w:t>
            </w:r>
            <w:r w:rsidRPr="00B6322A">
              <w:rPr>
                <w:rFonts w:ascii="Arial" w:hAnsi="Arial" w:cs="Arial"/>
                <w:sz w:val="24"/>
                <w:szCs w:val="24"/>
              </w:rPr>
              <w:t>)</w:t>
            </w:r>
          </w:p>
        </w:tc>
        <w:tc>
          <w:tcPr>
            <w:tcW w:w="7103" w:type="dxa"/>
          </w:tcPr>
          <w:p w14:paraId="73CE39DA" w14:textId="7A2AE0E5" w:rsidR="00303CD5" w:rsidRPr="00B6322A" w:rsidRDefault="00303CD5" w:rsidP="00303CD5">
            <w:pPr>
              <w:tabs>
                <w:tab w:val="left" w:pos="1871"/>
                <w:tab w:val="left" w:pos="5330"/>
                <w:tab w:val="left" w:pos="7541"/>
              </w:tabs>
              <w:jc w:val="both"/>
              <w:rPr>
                <w:rFonts w:ascii="Arial" w:hAnsi="Arial" w:cs="Arial"/>
                <w:sz w:val="24"/>
                <w:szCs w:val="24"/>
              </w:rPr>
            </w:pPr>
            <w:r w:rsidRPr="00B6322A">
              <w:rPr>
                <w:rFonts w:ascii="Arial" w:hAnsi="Arial" w:cs="Arial"/>
                <w:sz w:val="24"/>
                <w:szCs w:val="24"/>
              </w:rPr>
              <w:t>300 dwellings</w:t>
            </w:r>
            <w:r w:rsidR="00EA097D" w:rsidRPr="00B6322A">
              <w:rPr>
                <w:rFonts w:ascii="Arial" w:hAnsi="Arial" w:cs="Arial"/>
                <w:sz w:val="24"/>
                <w:szCs w:val="24"/>
              </w:rPr>
              <w:t xml:space="preserve"> (includes 26 dwellings granted under permission</w:t>
            </w:r>
            <w:r w:rsidR="00B6322A" w:rsidRPr="00B6322A">
              <w:rPr>
                <w:rFonts w:ascii="Arial" w:hAnsi="Arial" w:cs="Arial"/>
                <w:sz w:val="24"/>
                <w:szCs w:val="24"/>
              </w:rPr>
              <w:t xml:space="preserve"> CH/20/01854/OUT</w:t>
            </w:r>
            <w:r w:rsidR="00B6322A">
              <w:rPr>
                <w:rFonts w:ascii="Arial" w:hAnsi="Arial" w:cs="Arial"/>
                <w:sz w:val="24"/>
                <w:szCs w:val="24"/>
              </w:rPr>
              <w:t xml:space="preserve"> </w:t>
            </w:r>
            <w:r w:rsidR="00EA097D" w:rsidRPr="00B6322A">
              <w:rPr>
                <w:rFonts w:ascii="Arial" w:hAnsi="Arial" w:cs="Arial"/>
                <w:sz w:val="24"/>
                <w:szCs w:val="24"/>
              </w:rPr>
              <w:t xml:space="preserve">Land at Chas Wood Nurseries and 118 granted under permission </w:t>
            </w:r>
            <w:r w:rsidR="00B6322A" w:rsidRPr="00B6322A">
              <w:rPr>
                <w:rFonts w:ascii="Arial" w:hAnsi="Arial" w:cs="Arial"/>
                <w:sz w:val="24"/>
                <w:szCs w:val="24"/>
              </w:rPr>
              <w:t xml:space="preserve">CH/20/01826/FUL </w:t>
            </w:r>
            <w:r w:rsidR="00EA097D" w:rsidRPr="00B6322A">
              <w:rPr>
                <w:rFonts w:ascii="Arial" w:hAnsi="Arial" w:cs="Arial"/>
                <w:sz w:val="24"/>
                <w:szCs w:val="24"/>
              </w:rPr>
              <w:t>at Land at Scant Road.</w:t>
            </w:r>
          </w:p>
        </w:tc>
        <w:tc>
          <w:tcPr>
            <w:tcW w:w="1701" w:type="dxa"/>
          </w:tcPr>
          <w:p w14:paraId="498E5CBA"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75882136"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43-54</w:t>
            </w:r>
          </w:p>
        </w:tc>
      </w:tr>
      <w:bookmarkEnd w:id="2"/>
      <w:tr w:rsidR="00303CD5" w:rsidRPr="00303CD5" w14:paraId="2D800BEA" w14:textId="77777777" w:rsidTr="00303CD5">
        <w:tc>
          <w:tcPr>
            <w:tcW w:w="3382" w:type="dxa"/>
          </w:tcPr>
          <w:p w14:paraId="78484796" w14:textId="4E18085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Fishbourne </w:t>
            </w:r>
          </w:p>
        </w:tc>
        <w:tc>
          <w:tcPr>
            <w:tcW w:w="7103" w:type="dxa"/>
          </w:tcPr>
          <w:p w14:paraId="07EF330B"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30 dwellings</w:t>
            </w:r>
          </w:p>
        </w:tc>
        <w:tc>
          <w:tcPr>
            <w:tcW w:w="1701" w:type="dxa"/>
          </w:tcPr>
          <w:p w14:paraId="7E85E69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71ED0905"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61-71</w:t>
            </w:r>
          </w:p>
        </w:tc>
      </w:tr>
      <w:tr w:rsidR="00303CD5" w:rsidRPr="00303CD5" w14:paraId="3A572965" w14:textId="77777777" w:rsidTr="00303CD5">
        <w:tc>
          <w:tcPr>
            <w:tcW w:w="3382" w:type="dxa"/>
          </w:tcPr>
          <w:p w14:paraId="2455D6AB" w14:textId="0B03F62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Highgrove Farm, Bosham (</w:t>
            </w:r>
            <w:r w:rsidR="00BB3CD6">
              <w:rPr>
                <w:rFonts w:ascii="Arial" w:hAnsi="Arial" w:cs="Arial"/>
                <w:sz w:val="24"/>
                <w:szCs w:val="24"/>
              </w:rPr>
              <w:t>A11</w:t>
            </w:r>
            <w:r w:rsidRPr="00303CD5">
              <w:rPr>
                <w:rFonts w:ascii="Arial" w:hAnsi="Arial" w:cs="Arial"/>
                <w:sz w:val="24"/>
                <w:szCs w:val="24"/>
              </w:rPr>
              <w:t>)</w:t>
            </w:r>
          </w:p>
        </w:tc>
        <w:tc>
          <w:tcPr>
            <w:tcW w:w="7103" w:type="dxa"/>
          </w:tcPr>
          <w:p w14:paraId="0C191C9D" w14:textId="62D80864" w:rsidR="00303CD5" w:rsidRPr="00303CD5" w:rsidRDefault="002D0FDE" w:rsidP="00303CD5">
            <w:pPr>
              <w:tabs>
                <w:tab w:val="left" w:pos="1871"/>
                <w:tab w:val="left" w:pos="5330"/>
                <w:tab w:val="left" w:pos="7541"/>
              </w:tabs>
              <w:jc w:val="both"/>
              <w:rPr>
                <w:rFonts w:ascii="Arial" w:hAnsi="Arial" w:cs="Arial"/>
                <w:sz w:val="24"/>
                <w:szCs w:val="24"/>
              </w:rPr>
            </w:pPr>
            <w:r>
              <w:rPr>
                <w:rFonts w:ascii="Arial" w:hAnsi="Arial" w:cs="Arial"/>
                <w:sz w:val="24"/>
                <w:szCs w:val="24"/>
              </w:rPr>
              <w:t>300 (</w:t>
            </w:r>
            <w:r w:rsidR="00303CD5" w:rsidRPr="00303CD5">
              <w:rPr>
                <w:rFonts w:ascii="Arial" w:hAnsi="Arial" w:cs="Arial"/>
                <w:sz w:val="24"/>
                <w:szCs w:val="24"/>
              </w:rPr>
              <w:t>250 dwellings</w:t>
            </w:r>
            <w:r>
              <w:rPr>
                <w:rFonts w:ascii="Arial" w:hAnsi="Arial" w:cs="Arial"/>
                <w:sz w:val="24"/>
                <w:szCs w:val="24"/>
              </w:rPr>
              <w:t xml:space="preserve"> LP allocation plus 50 Site Allocations DPD allocation)</w:t>
            </w:r>
            <w:r w:rsidR="00303CD5" w:rsidRPr="00303CD5">
              <w:rPr>
                <w:rFonts w:ascii="Arial" w:hAnsi="Arial" w:cs="Arial"/>
                <w:sz w:val="24"/>
                <w:szCs w:val="24"/>
              </w:rPr>
              <w:t xml:space="preserve"> </w:t>
            </w:r>
          </w:p>
        </w:tc>
        <w:tc>
          <w:tcPr>
            <w:tcW w:w="1701" w:type="dxa"/>
          </w:tcPr>
          <w:p w14:paraId="3A6B793E" w14:textId="785C428F"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r w:rsidR="002D0FDE">
              <w:rPr>
                <w:rFonts w:ascii="Arial" w:hAnsi="Arial" w:cs="Arial"/>
                <w:sz w:val="24"/>
                <w:szCs w:val="24"/>
              </w:rPr>
              <w:t>/ Site Allocation DPD</w:t>
            </w:r>
          </w:p>
        </w:tc>
        <w:tc>
          <w:tcPr>
            <w:tcW w:w="2410" w:type="dxa"/>
          </w:tcPr>
          <w:p w14:paraId="481720EE"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15</w:t>
            </w:r>
          </w:p>
        </w:tc>
      </w:tr>
      <w:tr w:rsidR="00303CD5" w:rsidRPr="00303CD5" w14:paraId="5330E200" w14:textId="77777777" w:rsidTr="00303CD5">
        <w:tc>
          <w:tcPr>
            <w:tcW w:w="3382" w:type="dxa"/>
          </w:tcPr>
          <w:p w14:paraId="3CDBE6DA" w14:textId="3205F64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Southbourne (A13)</w:t>
            </w:r>
          </w:p>
        </w:tc>
        <w:tc>
          <w:tcPr>
            <w:tcW w:w="7103" w:type="dxa"/>
          </w:tcPr>
          <w:p w14:paraId="5B3406E5" w14:textId="382633FB" w:rsidR="00303CD5" w:rsidRPr="00303CD5" w:rsidRDefault="00EA097D"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1</w:t>
            </w:r>
            <w:r>
              <w:rPr>
                <w:rFonts w:ascii="Arial" w:hAnsi="Arial" w:cs="Arial"/>
                <w:sz w:val="24"/>
                <w:szCs w:val="24"/>
              </w:rPr>
              <w:t>050</w:t>
            </w:r>
            <w:r w:rsidRPr="00303CD5">
              <w:rPr>
                <w:rFonts w:ascii="Arial" w:hAnsi="Arial" w:cs="Arial"/>
                <w:sz w:val="24"/>
                <w:szCs w:val="24"/>
              </w:rPr>
              <w:t xml:space="preserve"> </w:t>
            </w:r>
            <w:r w:rsidR="00303CD5" w:rsidRPr="00303CD5">
              <w:rPr>
                <w:rFonts w:ascii="Arial" w:hAnsi="Arial" w:cs="Arial"/>
                <w:sz w:val="24"/>
                <w:szCs w:val="24"/>
              </w:rPr>
              <w:t xml:space="preserve">dwellings </w:t>
            </w:r>
          </w:p>
        </w:tc>
        <w:tc>
          <w:tcPr>
            <w:tcW w:w="1701" w:type="dxa"/>
          </w:tcPr>
          <w:p w14:paraId="75F966E4"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NP Parish </w:t>
            </w:r>
          </w:p>
        </w:tc>
        <w:tc>
          <w:tcPr>
            <w:tcW w:w="2410" w:type="dxa"/>
          </w:tcPr>
          <w:p w14:paraId="7BED21A6" w14:textId="77777777" w:rsidR="00303CD5" w:rsidRPr="00303CD5" w:rsidRDefault="00303CD5" w:rsidP="00303CD5">
            <w:pPr>
              <w:tabs>
                <w:tab w:val="left" w:pos="1871"/>
                <w:tab w:val="left" w:pos="5330"/>
                <w:tab w:val="left" w:pos="7541"/>
              </w:tabs>
              <w:rPr>
                <w:rFonts w:ascii="Arial" w:hAnsi="Arial" w:cs="Arial"/>
                <w:sz w:val="24"/>
                <w:szCs w:val="24"/>
              </w:rPr>
            </w:pPr>
            <w:r w:rsidRPr="00303CD5">
              <w:rPr>
                <w:rFonts w:ascii="Arial" w:hAnsi="Arial" w:cs="Arial"/>
                <w:sz w:val="24"/>
                <w:szCs w:val="24"/>
              </w:rPr>
              <w:t>Page 141 -163</w:t>
            </w:r>
          </w:p>
        </w:tc>
      </w:tr>
      <w:tr w:rsidR="00303CD5" w:rsidRPr="00303CD5" w14:paraId="4D5FA194" w14:textId="77777777" w:rsidTr="00303CD5">
        <w:tc>
          <w:tcPr>
            <w:tcW w:w="3382" w:type="dxa"/>
          </w:tcPr>
          <w:p w14:paraId="155B0E37"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Westbourne</w:t>
            </w:r>
          </w:p>
        </w:tc>
        <w:tc>
          <w:tcPr>
            <w:tcW w:w="7103" w:type="dxa"/>
          </w:tcPr>
          <w:p w14:paraId="613D2341"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30 dwellings</w:t>
            </w:r>
          </w:p>
        </w:tc>
        <w:tc>
          <w:tcPr>
            <w:tcW w:w="1701" w:type="dxa"/>
          </w:tcPr>
          <w:p w14:paraId="017E5533"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66973E2C"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Page </w:t>
            </w:r>
          </w:p>
          <w:p w14:paraId="5339041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lastRenderedPageBreak/>
              <w:t>168-174</w:t>
            </w:r>
          </w:p>
        </w:tc>
      </w:tr>
      <w:tr w:rsidR="00303CD5" w:rsidRPr="00303CD5" w14:paraId="61126E7F" w14:textId="77777777" w:rsidTr="00303CD5">
        <w:tc>
          <w:tcPr>
            <w:tcW w:w="3382" w:type="dxa"/>
            <w:shd w:val="clear" w:color="auto" w:fill="C2D69B" w:themeFill="accent3" w:themeFillTint="99"/>
          </w:tcPr>
          <w:p w14:paraId="68C68AD2"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lastRenderedPageBreak/>
              <w:t>Total</w:t>
            </w:r>
          </w:p>
        </w:tc>
        <w:tc>
          <w:tcPr>
            <w:tcW w:w="11214" w:type="dxa"/>
            <w:gridSpan w:val="3"/>
            <w:shd w:val="clear" w:color="auto" w:fill="C2D69B" w:themeFill="accent3" w:themeFillTint="99"/>
          </w:tcPr>
          <w:p w14:paraId="23C89540" w14:textId="4D596464" w:rsidR="00303CD5" w:rsidRPr="00303CD5" w:rsidRDefault="003B6EEA" w:rsidP="00303CD5">
            <w:pPr>
              <w:tabs>
                <w:tab w:val="left" w:pos="1871"/>
                <w:tab w:val="left" w:pos="5330"/>
                <w:tab w:val="left" w:pos="7541"/>
              </w:tabs>
              <w:jc w:val="both"/>
              <w:rPr>
                <w:rFonts w:ascii="Arial" w:hAnsi="Arial" w:cs="Arial"/>
                <w:b/>
                <w:sz w:val="24"/>
                <w:szCs w:val="24"/>
              </w:rPr>
            </w:pPr>
            <w:r>
              <w:rPr>
                <w:rFonts w:ascii="Arial" w:hAnsi="Arial" w:cs="Arial"/>
                <w:b/>
                <w:sz w:val="24"/>
                <w:szCs w:val="24"/>
              </w:rPr>
              <w:t>1,710 (including permissions) 1,566</w:t>
            </w:r>
            <w:r w:rsidR="00EA097D" w:rsidRPr="00303CD5">
              <w:rPr>
                <w:rFonts w:ascii="Arial" w:hAnsi="Arial" w:cs="Arial"/>
                <w:b/>
                <w:sz w:val="24"/>
                <w:szCs w:val="24"/>
              </w:rPr>
              <w:t xml:space="preserve"> </w:t>
            </w:r>
            <w:r w:rsidR="00303CD5" w:rsidRPr="00303CD5">
              <w:rPr>
                <w:rFonts w:ascii="Arial" w:hAnsi="Arial" w:cs="Arial"/>
                <w:b/>
                <w:sz w:val="24"/>
                <w:szCs w:val="24"/>
              </w:rPr>
              <w:t>dwellings (excluding permissions)</w:t>
            </w:r>
          </w:p>
        </w:tc>
      </w:tr>
      <w:tr w:rsidR="00303CD5" w:rsidRPr="00303CD5" w14:paraId="1C083DBD" w14:textId="77777777" w:rsidTr="00303CD5">
        <w:tc>
          <w:tcPr>
            <w:tcW w:w="12186" w:type="dxa"/>
            <w:gridSpan w:val="3"/>
            <w:shd w:val="clear" w:color="auto" w:fill="76923C" w:themeFill="accent3" w:themeFillShade="BF"/>
          </w:tcPr>
          <w:p w14:paraId="1B25EB76" w14:textId="2C3EFA4E"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Manhood Peninsula</w:t>
            </w:r>
          </w:p>
        </w:tc>
        <w:tc>
          <w:tcPr>
            <w:tcW w:w="2410" w:type="dxa"/>
            <w:shd w:val="clear" w:color="auto" w:fill="76923C" w:themeFill="accent3" w:themeFillShade="BF"/>
          </w:tcPr>
          <w:p w14:paraId="18C6C1DF" w14:textId="77777777" w:rsidR="00303CD5" w:rsidRPr="00303CD5" w:rsidRDefault="00303CD5" w:rsidP="00303CD5">
            <w:pPr>
              <w:tabs>
                <w:tab w:val="left" w:pos="1871"/>
                <w:tab w:val="left" w:pos="5330"/>
                <w:tab w:val="left" w:pos="7541"/>
              </w:tabs>
              <w:jc w:val="both"/>
              <w:rPr>
                <w:rFonts w:ascii="Arial" w:hAnsi="Arial" w:cs="Arial"/>
                <w:b/>
                <w:sz w:val="24"/>
                <w:szCs w:val="24"/>
              </w:rPr>
            </w:pPr>
          </w:p>
        </w:tc>
      </w:tr>
      <w:tr w:rsidR="00303CD5" w:rsidRPr="00303CD5" w14:paraId="01226EDB" w14:textId="77777777" w:rsidTr="00303CD5">
        <w:tc>
          <w:tcPr>
            <w:tcW w:w="3382" w:type="dxa"/>
            <w:shd w:val="clear" w:color="auto" w:fill="auto"/>
          </w:tcPr>
          <w:p w14:paraId="3843254F" w14:textId="7E527034"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Runc</w:t>
            </w:r>
            <w:r w:rsidR="0015703F">
              <w:rPr>
                <w:rFonts w:ascii="Arial" w:hAnsi="Arial" w:cs="Arial"/>
                <w:sz w:val="24"/>
                <w:szCs w:val="24"/>
              </w:rPr>
              <w:t>t</w:t>
            </w:r>
            <w:r w:rsidRPr="00303CD5">
              <w:rPr>
                <w:rFonts w:ascii="Arial" w:hAnsi="Arial" w:cs="Arial"/>
                <w:sz w:val="24"/>
                <w:szCs w:val="24"/>
              </w:rPr>
              <w:t xml:space="preserve">on Horticultural Development Area Extension </w:t>
            </w:r>
          </w:p>
        </w:tc>
        <w:tc>
          <w:tcPr>
            <w:tcW w:w="7103" w:type="dxa"/>
            <w:shd w:val="clear" w:color="auto" w:fill="auto"/>
          </w:tcPr>
          <w:p w14:paraId="02FB291C" w14:textId="3773A62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30ha horticultural land </w:t>
            </w:r>
          </w:p>
        </w:tc>
        <w:tc>
          <w:tcPr>
            <w:tcW w:w="1701" w:type="dxa"/>
            <w:shd w:val="clear" w:color="auto" w:fill="auto"/>
          </w:tcPr>
          <w:p w14:paraId="7864CFBD" w14:textId="205D543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4E828B2F" w14:textId="50B08EA6"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N/A</w:t>
            </w:r>
          </w:p>
        </w:tc>
      </w:tr>
      <w:tr w:rsidR="004C781F" w:rsidRPr="00303CD5" w14:paraId="2EB0C201" w14:textId="77777777" w:rsidTr="00303CD5">
        <w:tc>
          <w:tcPr>
            <w:tcW w:w="3382" w:type="dxa"/>
            <w:shd w:val="clear" w:color="auto" w:fill="auto"/>
          </w:tcPr>
          <w:p w14:paraId="6AF5809A" w14:textId="74B6809D" w:rsidR="004C781F" w:rsidRPr="00303CD5" w:rsidRDefault="004C781F" w:rsidP="00303CD5">
            <w:pPr>
              <w:tabs>
                <w:tab w:val="left" w:pos="1871"/>
                <w:tab w:val="left" w:pos="5330"/>
                <w:tab w:val="left" w:pos="7541"/>
              </w:tabs>
              <w:jc w:val="both"/>
              <w:rPr>
                <w:rFonts w:ascii="Arial" w:hAnsi="Arial" w:cs="Arial"/>
                <w:sz w:val="24"/>
                <w:szCs w:val="24"/>
              </w:rPr>
            </w:pPr>
            <w:r>
              <w:rPr>
                <w:rFonts w:ascii="Arial" w:hAnsi="Arial" w:cs="Arial"/>
                <w:sz w:val="24"/>
                <w:szCs w:val="24"/>
              </w:rPr>
              <w:t xml:space="preserve">North Mundham </w:t>
            </w:r>
          </w:p>
        </w:tc>
        <w:tc>
          <w:tcPr>
            <w:tcW w:w="7103" w:type="dxa"/>
            <w:shd w:val="clear" w:color="auto" w:fill="auto"/>
          </w:tcPr>
          <w:p w14:paraId="675375CD" w14:textId="22AF450C" w:rsidR="004C781F" w:rsidRPr="00303CD5" w:rsidRDefault="004C781F" w:rsidP="00303CD5">
            <w:pPr>
              <w:tabs>
                <w:tab w:val="left" w:pos="1871"/>
                <w:tab w:val="left" w:pos="5330"/>
                <w:tab w:val="left" w:pos="7541"/>
              </w:tabs>
              <w:jc w:val="both"/>
              <w:rPr>
                <w:rFonts w:ascii="Arial" w:hAnsi="Arial" w:cs="Arial"/>
                <w:sz w:val="24"/>
                <w:szCs w:val="24"/>
              </w:rPr>
            </w:pPr>
            <w:r>
              <w:rPr>
                <w:rFonts w:ascii="Arial" w:hAnsi="Arial" w:cs="Arial"/>
                <w:sz w:val="24"/>
                <w:szCs w:val="24"/>
              </w:rPr>
              <w:t>50 dwellings</w:t>
            </w:r>
            <w:r w:rsidR="00B72769">
              <w:rPr>
                <w:rFonts w:ascii="Arial" w:hAnsi="Arial" w:cs="Arial"/>
                <w:sz w:val="24"/>
                <w:szCs w:val="24"/>
              </w:rPr>
              <w:t xml:space="preserve"> (includes 39 granted under 20/01686/FUL)</w:t>
            </w:r>
          </w:p>
        </w:tc>
        <w:tc>
          <w:tcPr>
            <w:tcW w:w="1701" w:type="dxa"/>
            <w:shd w:val="clear" w:color="auto" w:fill="auto"/>
          </w:tcPr>
          <w:p w14:paraId="07DB1C02" w14:textId="71F4B9C3" w:rsidR="004C781F" w:rsidRPr="00303CD5" w:rsidRDefault="004C781F" w:rsidP="00303CD5">
            <w:pPr>
              <w:tabs>
                <w:tab w:val="left" w:pos="1871"/>
                <w:tab w:val="left" w:pos="5330"/>
                <w:tab w:val="left" w:pos="7541"/>
              </w:tabs>
              <w:jc w:val="both"/>
              <w:rPr>
                <w:rFonts w:ascii="Arial" w:hAnsi="Arial" w:cs="Arial"/>
                <w:sz w:val="24"/>
                <w:szCs w:val="24"/>
              </w:rPr>
            </w:pPr>
            <w:r>
              <w:rPr>
                <w:rFonts w:ascii="Arial" w:hAnsi="Arial" w:cs="Arial"/>
                <w:sz w:val="24"/>
                <w:szCs w:val="24"/>
              </w:rPr>
              <w:t>NP Parish</w:t>
            </w:r>
          </w:p>
        </w:tc>
        <w:tc>
          <w:tcPr>
            <w:tcW w:w="2410" w:type="dxa"/>
          </w:tcPr>
          <w:p w14:paraId="7BCE26BB" w14:textId="5C4A8CF5" w:rsidR="004C781F" w:rsidRPr="00303CD5" w:rsidRDefault="008031F9" w:rsidP="00303CD5">
            <w:pPr>
              <w:tabs>
                <w:tab w:val="left" w:pos="1871"/>
                <w:tab w:val="left" w:pos="5330"/>
                <w:tab w:val="left" w:pos="7541"/>
              </w:tabs>
              <w:jc w:val="both"/>
              <w:rPr>
                <w:rFonts w:ascii="Arial" w:hAnsi="Arial" w:cs="Arial"/>
                <w:sz w:val="24"/>
                <w:szCs w:val="24"/>
              </w:rPr>
            </w:pPr>
            <w:r>
              <w:rPr>
                <w:rFonts w:ascii="Arial" w:hAnsi="Arial" w:cs="Arial"/>
                <w:sz w:val="24"/>
                <w:szCs w:val="24"/>
              </w:rPr>
              <w:t>Page 104-118</w:t>
            </w:r>
          </w:p>
        </w:tc>
      </w:tr>
      <w:tr w:rsidR="00303CD5" w:rsidRPr="00303CD5" w14:paraId="6D4BC846" w14:textId="77777777" w:rsidTr="00303CD5">
        <w:tc>
          <w:tcPr>
            <w:tcW w:w="3382" w:type="dxa"/>
            <w:shd w:val="clear" w:color="auto" w:fill="C2D69B" w:themeFill="accent3" w:themeFillTint="99"/>
          </w:tcPr>
          <w:p w14:paraId="210386CD" w14:textId="6421BB0F" w:rsidR="00303CD5" w:rsidRPr="00303CD5" w:rsidRDefault="00303CD5" w:rsidP="00303CD5">
            <w:pPr>
              <w:tabs>
                <w:tab w:val="left" w:pos="1871"/>
                <w:tab w:val="left" w:pos="5330"/>
                <w:tab w:val="left" w:pos="7541"/>
              </w:tabs>
              <w:jc w:val="both"/>
              <w:rPr>
                <w:rFonts w:ascii="Arial" w:hAnsi="Arial" w:cs="Arial"/>
                <w:b/>
                <w:sz w:val="24"/>
                <w:szCs w:val="24"/>
              </w:rPr>
            </w:pPr>
          </w:p>
        </w:tc>
        <w:tc>
          <w:tcPr>
            <w:tcW w:w="11214" w:type="dxa"/>
            <w:gridSpan w:val="3"/>
            <w:shd w:val="clear" w:color="auto" w:fill="C2D69B" w:themeFill="accent3" w:themeFillTint="99"/>
          </w:tcPr>
          <w:p w14:paraId="1F5725A4" w14:textId="7D1222A9" w:rsidR="00303CD5" w:rsidRPr="00303CD5" w:rsidRDefault="00303CD5" w:rsidP="00303CD5">
            <w:pPr>
              <w:tabs>
                <w:tab w:val="left" w:pos="1871"/>
                <w:tab w:val="left" w:pos="5330"/>
                <w:tab w:val="left" w:pos="7541"/>
              </w:tabs>
              <w:jc w:val="both"/>
              <w:rPr>
                <w:rFonts w:ascii="Arial" w:hAnsi="Arial" w:cs="Arial"/>
                <w:b/>
                <w:sz w:val="24"/>
                <w:szCs w:val="24"/>
              </w:rPr>
            </w:pPr>
          </w:p>
        </w:tc>
      </w:tr>
    </w:tbl>
    <w:p w14:paraId="44077B46" w14:textId="77777777"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429652A5" w14:textId="784FE8FD"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2CAA266D" w14:textId="0E5A9174" w:rsidR="00303CD5" w:rsidRPr="00303CD5" w:rsidRDefault="00303CD5" w:rsidP="00040BA4">
      <w:pPr>
        <w:autoSpaceDE w:val="0"/>
        <w:autoSpaceDN w:val="0"/>
        <w:adjustRightInd w:val="0"/>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North of the Plan Area</w:t>
      </w:r>
    </w:p>
    <w:tbl>
      <w:tblPr>
        <w:tblStyle w:val="TableGrid11"/>
        <w:tblW w:w="14596" w:type="dxa"/>
        <w:tblLook w:val="04A0" w:firstRow="1" w:lastRow="0" w:firstColumn="1" w:lastColumn="0" w:noHBand="0" w:noVBand="1"/>
      </w:tblPr>
      <w:tblGrid>
        <w:gridCol w:w="1617"/>
        <w:gridCol w:w="2824"/>
        <w:gridCol w:w="2956"/>
        <w:gridCol w:w="3098"/>
        <w:gridCol w:w="1699"/>
        <w:gridCol w:w="2402"/>
      </w:tblGrid>
      <w:tr w:rsidR="00303CD5" w:rsidRPr="00303CD5" w14:paraId="08BFB7D2" w14:textId="77777777" w:rsidTr="00303CD5">
        <w:tc>
          <w:tcPr>
            <w:tcW w:w="14596" w:type="dxa"/>
            <w:gridSpan w:val="6"/>
            <w:shd w:val="clear" w:color="auto" w:fill="9BBB59" w:themeFill="accent3"/>
          </w:tcPr>
          <w:p w14:paraId="4253686D" w14:textId="77777777" w:rsidR="00303CD5" w:rsidRPr="00303CD5" w:rsidRDefault="00303CD5" w:rsidP="00303CD5">
            <w:pPr>
              <w:tabs>
                <w:tab w:val="left" w:pos="1871"/>
                <w:tab w:val="left" w:pos="5330"/>
                <w:tab w:val="left" w:pos="7541"/>
              </w:tabs>
              <w:jc w:val="both"/>
              <w:rPr>
                <w:rFonts w:ascii="Arial" w:hAnsi="Arial" w:cs="Arial"/>
                <w:b/>
                <w:sz w:val="24"/>
                <w:szCs w:val="24"/>
              </w:rPr>
            </w:pPr>
            <w:bookmarkStart w:id="3" w:name="_Hlk117241156"/>
            <w:r w:rsidRPr="00303CD5">
              <w:rPr>
                <w:rFonts w:ascii="Arial" w:hAnsi="Arial" w:cs="Arial"/>
                <w:b/>
                <w:sz w:val="24"/>
                <w:szCs w:val="24"/>
              </w:rPr>
              <w:t xml:space="preserve">Plan Area North of the South Downs National Park </w:t>
            </w:r>
          </w:p>
          <w:p w14:paraId="14D9F604" w14:textId="77777777" w:rsidR="00303CD5" w:rsidRPr="00303CD5" w:rsidRDefault="00303CD5" w:rsidP="00303CD5">
            <w:pPr>
              <w:tabs>
                <w:tab w:val="left" w:pos="1871"/>
                <w:tab w:val="left" w:pos="5330"/>
                <w:tab w:val="left" w:pos="7541"/>
              </w:tabs>
              <w:jc w:val="both"/>
              <w:rPr>
                <w:rFonts w:ascii="Arial" w:hAnsi="Arial" w:cs="Arial"/>
                <w:bCs/>
              </w:rPr>
            </w:pPr>
          </w:p>
        </w:tc>
      </w:tr>
      <w:tr w:rsidR="00303CD5" w:rsidRPr="00303CD5" w14:paraId="4BC825C6" w14:textId="77777777" w:rsidTr="00303CD5">
        <w:tc>
          <w:tcPr>
            <w:tcW w:w="1555" w:type="dxa"/>
            <w:shd w:val="clear" w:color="auto" w:fill="EAF1DD" w:themeFill="accent3" w:themeFillTint="33"/>
          </w:tcPr>
          <w:p w14:paraId="3DFBA7E4"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sz w:val="24"/>
                <w:szCs w:val="24"/>
              </w:rPr>
              <w:t xml:space="preserve">Parish </w:t>
            </w:r>
          </w:p>
        </w:tc>
        <w:tc>
          <w:tcPr>
            <w:tcW w:w="2835" w:type="dxa"/>
            <w:shd w:val="clear" w:color="auto" w:fill="EAF1DD" w:themeFill="accent3" w:themeFillTint="33"/>
          </w:tcPr>
          <w:p w14:paraId="00E56521" w14:textId="77777777" w:rsidR="00303CD5" w:rsidRPr="00134329" w:rsidRDefault="00303CD5" w:rsidP="003B6EEA">
            <w:pPr>
              <w:tabs>
                <w:tab w:val="left" w:pos="1871"/>
                <w:tab w:val="left" w:pos="5330"/>
                <w:tab w:val="left" w:pos="7541"/>
              </w:tabs>
              <w:jc w:val="both"/>
              <w:rPr>
                <w:rFonts w:ascii="Arial" w:hAnsi="Arial" w:cs="Arial"/>
                <w:bCs/>
                <w:sz w:val="24"/>
                <w:szCs w:val="24"/>
              </w:rPr>
            </w:pPr>
          </w:p>
        </w:tc>
        <w:tc>
          <w:tcPr>
            <w:tcW w:w="2976" w:type="dxa"/>
            <w:shd w:val="clear" w:color="auto" w:fill="EAF1DD" w:themeFill="accent3" w:themeFillTint="33"/>
          </w:tcPr>
          <w:p w14:paraId="78CCEF3F" w14:textId="77777777" w:rsidR="00303CD5" w:rsidRPr="00134329" w:rsidRDefault="00303CD5" w:rsidP="003B6EEA">
            <w:pPr>
              <w:tabs>
                <w:tab w:val="left" w:pos="1871"/>
                <w:tab w:val="left" w:pos="5330"/>
                <w:tab w:val="left" w:pos="7541"/>
              </w:tabs>
              <w:jc w:val="both"/>
              <w:rPr>
                <w:rFonts w:ascii="Arial" w:hAnsi="Arial" w:cs="Arial"/>
                <w:bCs/>
                <w:sz w:val="24"/>
                <w:szCs w:val="24"/>
              </w:rPr>
            </w:pPr>
          </w:p>
        </w:tc>
        <w:tc>
          <w:tcPr>
            <w:tcW w:w="3119" w:type="dxa"/>
            <w:shd w:val="clear" w:color="auto" w:fill="EAF1DD" w:themeFill="accent3" w:themeFillTint="33"/>
          </w:tcPr>
          <w:p w14:paraId="69033F97" w14:textId="3541F173"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shd w:val="clear" w:color="auto" w:fill="EAF1DD" w:themeFill="accent3" w:themeFillTint="33"/>
          </w:tcPr>
          <w:p w14:paraId="3CAB7FDD"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sz w:val="24"/>
                <w:szCs w:val="24"/>
              </w:rPr>
              <w:t xml:space="preserve">Allocation Type </w:t>
            </w:r>
          </w:p>
        </w:tc>
        <w:tc>
          <w:tcPr>
            <w:tcW w:w="2410" w:type="dxa"/>
            <w:shd w:val="clear" w:color="auto" w:fill="EAF1DD" w:themeFill="accent3" w:themeFillTint="33"/>
          </w:tcPr>
          <w:p w14:paraId="1A550C5E"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sz w:val="24"/>
                <w:szCs w:val="24"/>
              </w:rPr>
              <w:t xml:space="preserve">HELAA Appendix 3 </w:t>
            </w:r>
          </w:p>
        </w:tc>
      </w:tr>
      <w:tr w:rsidR="00303CD5" w:rsidRPr="00303CD5" w14:paraId="5B16FD60" w14:textId="77777777" w:rsidTr="00303CD5">
        <w:tc>
          <w:tcPr>
            <w:tcW w:w="1555" w:type="dxa"/>
          </w:tcPr>
          <w:p w14:paraId="585DFC89"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Kirdford</w:t>
            </w:r>
          </w:p>
        </w:tc>
        <w:tc>
          <w:tcPr>
            <w:tcW w:w="2835" w:type="dxa"/>
          </w:tcPr>
          <w:p w14:paraId="28AE0B48" w14:textId="7C028AD4" w:rsidR="00303CD5" w:rsidRPr="00134329" w:rsidRDefault="003B6EEA" w:rsidP="00303CD5">
            <w:pPr>
              <w:tabs>
                <w:tab w:val="left" w:pos="1871"/>
                <w:tab w:val="left" w:pos="5330"/>
                <w:tab w:val="left" w:pos="7541"/>
              </w:tabs>
              <w:jc w:val="both"/>
              <w:rPr>
                <w:rFonts w:ascii="Arial" w:hAnsi="Arial" w:cs="Arial"/>
                <w:bCs/>
                <w:sz w:val="24"/>
                <w:szCs w:val="24"/>
              </w:rPr>
            </w:pPr>
            <w:r>
              <w:rPr>
                <w:rFonts w:ascii="Arial" w:hAnsi="Arial" w:cs="Arial"/>
                <w:bCs/>
                <w:sz w:val="24"/>
                <w:szCs w:val="24"/>
              </w:rPr>
              <w:t>50</w:t>
            </w:r>
            <w:r w:rsidR="00303CD5" w:rsidRPr="00134329">
              <w:rPr>
                <w:rFonts w:ascii="Arial" w:hAnsi="Arial" w:cs="Arial"/>
                <w:bCs/>
                <w:sz w:val="24"/>
                <w:szCs w:val="24"/>
              </w:rPr>
              <w:t xml:space="preserve"> dwellings</w:t>
            </w:r>
          </w:p>
        </w:tc>
        <w:tc>
          <w:tcPr>
            <w:tcW w:w="2976" w:type="dxa"/>
          </w:tcPr>
          <w:p w14:paraId="37F39822" w14:textId="0894EDBE"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17201510" w14:textId="547135EA"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44D4CFF1" w14:textId="77777777" w:rsidR="00303CD5" w:rsidRPr="003B6EEA" w:rsidRDefault="00303CD5" w:rsidP="00303CD5">
            <w:pPr>
              <w:tabs>
                <w:tab w:val="left" w:pos="1871"/>
                <w:tab w:val="left" w:pos="5330"/>
                <w:tab w:val="left" w:pos="7541"/>
              </w:tabs>
              <w:jc w:val="both"/>
              <w:rPr>
                <w:rFonts w:ascii="Arial" w:hAnsi="Arial" w:cs="Arial"/>
                <w:sz w:val="24"/>
                <w:szCs w:val="24"/>
              </w:rPr>
            </w:pPr>
            <w:r w:rsidRPr="002C4394">
              <w:rPr>
                <w:rFonts w:ascii="Arial" w:hAnsi="Arial" w:cs="Arial"/>
                <w:sz w:val="24"/>
                <w:szCs w:val="24"/>
              </w:rPr>
              <w:t>NP Parish</w:t>
            </w:r>
          </w:p>
        </w:tc>
        <w:tc>
          <w:tcPr>
            <w:tcW w:w="2410" w:type="dxa"/>
          </w:tcPr>
          <w:p w14:paraId="333A352E"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sz w:val="24"/>
                <w:szCs w:val="24"/>
              </w:rPr>
              <w:t>Page 90-94</w:t>
            </w:r>
          </w:p>
        </w:tc>
      </w:tr>
      <w:tr w:rsidR="00303CD5" w:rsidRPr="00303CD5" w14:paraId="22F8C3DB" w14:textId="77777777" w:rsidTr="00303CD5">
        <w:tc>
          <w:tcPr>
            <w:tcW w:w="1555" w:type="dxa"/>
          </w:tcPr>
          <w:p w14:paraId="1C0339A6" w14:textId="260C8260"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Loxwood</w:t>
            </w:r>
            <w:r w:rsidR="007C0354">
              <w:rPr>
                <w:rFonts w:ascii="Arial" w:hAnsi="Arial" w:cs="Arial"/>
                <w:b/>
                <w:bCs/>
                <w:sz w:val="24"/>
                <w:szCs w:val="24"/>
              </w:rPr>
              <w:t xml:space="preserve"> </w:t>
            </w:r>
          </w:p>
        </w:tc>
        <w:tc>
          <w:tcPr>
            <w:tcW w:w="2835" w:type="dxa"/>
          </w:tcPr>
          <w:p w14:paraId="42C74CC0" w14:textId="5B0887F1"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Cs/>
                <w:sz w:val="24"/>
                <w:szCs w:val="24"/>
              </w:rPr>
              <w:t>2</w:t>
            </w:r>
            <w:r w:rsidR="003B6EEA">
              <w:rPr>
                <w:rFonts w:ascii="Arial" w:hAnsi="Arial" w:cs="Arial"/>
                <w:bCs/>
                <w:sz w:val="24"/>
                <w:szCs w:val="24"/>
              </w:rPr>
              <w:t>2</w:t>
            </w:r>
            <w:r w:rsidRPr="00134329">
              <w:rPr>
                <w:rFonts w:ascii="Arial" w:hAnsi="Arial" w:cs="Arial"/>
                <w:bCs/>
                <w:sz w:val="24"/>
                <w:szCs w:val="24"/>
              </w:rPr>
              <w:t>0 dwellings</w:t>
            </w:r>
            <w:r w:rsidR="00D162E0">
              <w:rPr>
                <w:rFonts w:ascii="Arial" w:hAnsi="Arial" w:cs="Arial"/>
                <w:bCs/>
                <w:sz w:val="24"/>
                <w:szCs w:val="24"/>
              </w:rPr>
              <w:t xml:space="preserve"> </w:t>
            </w:r>
          </w:p>
        </w:tc>
        <w:tc>
          <w:tcPr>
            <w:tcW w:w="2976" w:type="dxa"/>
          </w:tcPr>
          <w:p w14:paraId="72D84B79" w14:textId="045D951F"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6ED4461C" w14:textId="152E6CED"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7EFAC3A2" w14:textId="074474BB" w:rsidR="00303CD5" w:rsidRDefault="00303CD5" w:rsidP="00303CD5">
            <w:pPr>
              <w:tabs>
                <w:tab w:val="left" w:pos="1871"/>
                <w:tab w:val="left" w:pos="5330"/>
                <w:tab w:val="left" w:pos="7541"/>
              </w:tabs>
              <w:jc w:val="both"/>
              <w:rPr>
                <w:rFonts w:ascii="Arial" w:hAnsi="Arial" w:cs="Arial"/>
                <w:sz w:val="24"/>
                <w:szCs w:val="24"/>
              </w:rPr>
            </w:pPr>
            <w:r w:rsidRPr="002C4394">
              <w:rPr>
                <w:rFonts w:ascii="Arial" w:hAnsi="Arial" w:cs="Arial"/>
                <w:sz w:val="24"/>
                <w:szCs w:val="24"/>
              </w:rPr>
              <w:t>NP Parish</w:t>
            </w:r>
          </w:p>
          <w:p w14:paraId="60928267" w14:textId="715405AF" w:rsidR="00D162E0" w:rsidRPr="003B6EEA" w:rsidRDefault="00D162E0" w:rsidP="00303CD5">
            <w:pPr>
              <w:tabs>
                <w:tab w:val="left" w:pos="1871"/>
                <w:tab w:val="left" w:pos="5330"/>
                <w:tab w:val="left" w:pos="7541"/>
              </w:tabs>
              <w:jc w:val="both"/>
              <w:rPr>
                <w:rFonts w:ascii="Arial" w:hAnsi="Arial" w:cs="Arial"/>
                <w:sz w:val="24"/>
                <w:szCs w:val="24"/>
              </w:rPr>
            </w:pPr>
          </w:p>
        </w:tc>
        <w:tc>
          <w:tcPr>
            <w:tcW w:w="2410" w:type="dxa"/>
          </w:tcPr>
          <w:p w14:paraId="6FA18859"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sz w:val="24"/>
                <w:szCs w:val="24"/>
              </w:rPr>
              <w:t>Page 95-103</w:t>
            </w:r>
          </w:p>
        </w:tc>
      </w:tr>
      <w:tr w:rsidR="00303CD5" w:rsidRPr="00303CD5" w14:paraId="79C24613" w14:textId="77777777" w:rsidTr="00303CD5">
        <w:tc>
          <w:tcPr>
            <w:tcW w:w="1555" w:type="dxa"/>
          </w:tcPr>
          <w:p w14:paraId="3C7E7669"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Plaistow and Ifold</w:t>
            </w:r>
          </w:p>
        </w:tc>
        <w:tc>
          <w:tcPr>
            <w:tcW w:w="2835" w:type="dxa"/>
          </w:tcPr>
          <w:p w14:paraId="5A91696B" w14:textId="31158F73" w:rsidR="00303CD5" w:rsidRPr="00134329" w:rsidRDefault="003B6EEA" w:rsidP="00303CD5">
            <w:pPr>
              <w:tabs>
                <w:tab w:val="left" w:pos="1871"/>
                <w:tab w:val="left" w:pos="5330"/>
                <w:tab w:val="left" w:pos="7541"/>
              </w:tabs>
              <w:jc w:val="both"/>
              <w:rPr>
                <w:rFonts w:ascii="Arial" w:hAnsi="Arial" w:cs="Arial"/>
                <w:bCs/>
                <w:sz w:val="24"/>
                <w:szCs w:val="24"/>
              </w:rPr>
            </w:pPr>
            <w:r>
              <w:rPr>
                <w:rFonts w:ascii="Arial" w:hAnsi="Arial" w:cs="Arial"/>
                <w:bCs/>
                <w:sz w:val="24"/>
                <w:szCs w:val="24"/>
              </w:rPr>
              <w:t>25</w:t>
            </w:r>
            <w:r w:rsidRPr="00134329">
              <w:rPr>
                <w:rFonts w:ascii="Arial" w:hAnsi="Arial" w:cs="Arial"/>
                <w:bCs/>
                <w:sz w:val="24"/>
                <w:szCs w:val="24"/>
              </w:rPr>
              <w:t xml:space="preserve"> </w:t>
            </w:r>
            <w:r w:rsidR="00303CD5" w:rsidRPr="00134329">
              <w:rPr>
                <w:rFonts w:ascii="Arial" w:hAnsi="Arial" w:cs="Arial"/>
                <w:bCs/>
                <w:sz w:val="24"/>
                <w:szCs w:val="24"/>
              </w:rPr>
              <w:t>dwellings</w:t>
            </w:r>
          </w:p>
        </w:tc>
        <w:tc>
          <w:tcPr>
            <w:tcW w:w="2976" w:type="dxa"/>
          </w:tcPr>
          <w:p w14:paraId="17860E75" w14:textId="232CEFF8"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0CE55727" w14:textId="0DFEB19F"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554D32EE" w14:textId="77777777" w:rsidR="00303CD5" w:rsidRPr="003B6EEA" w:rsidRDefault="00303CD5" w:rsidP="00303CD5">
            <w:pPr>
              <w:tabs>
                <w:tab w:val="left" w:pos="1871"/>
                <w:tab w:val="left" w:pos="5330"/>
                <w:tab w:val="left" w:pos="7541"/>
              </w:tabs>
              <w:jc w:val="both"/>
              <w:rPr>
                <w:rFonts w:ascii="Arial" w:hAnsi="Arial" w:cs="Arial"/>
                <w:sz w:val="24"/>
                <w:szCs w:val="24"/>
              </w:rPr>
            </w:pPr>
            <w:r w:rsidRPr="002C4394">
              <w:rPr>
                <w:rFonts w:ascii="Arial" w:hAnsi="Arial" w:cs="Arial"/>
                <w:sz w:val="24"/>
                <w:szCs w:val="24"/>
              </w:rPr>
              <w:t>NP Parish</w:t>
            </w:r>
          </w:p>
        </w:tc>
        <w:tc>
          <w:tcPr>
            <w:tcW w:w="2410" w:type="dxa"/>
          </w:tcPr>
          <w:p w14:paraId="0DA7C468" w14:textId="77777777" w:rsidR="00303CD5" w:rsidRPr="00134329" w:rsidRDefault="00303CD5" w:rsidP="00303CD5">
            <w:pPr>
              <w:tabs>
                <w:tab w:val="left" w:pos="1871"/>
                <w:tab w:val="left" w:pos="5330"/>
                <w:tab w:val="left" w:pos="7541"/>
              </w:tabs>
              <w:jc w:val="both"/>
              <w:rPr>
                <w:rFonts w:ascii="Arial" w:hAnsi="Arial" w:cs="Arial"/>
                <w:sz w:val="24"/>
                <w:szCs w:val="24"/>
              </w:rPr>
            </w:pPr>
            <w:r w:rsidRPr="00134329">
              <w:rPr>
                <w:rFonts w:ascii="Arial" w:hAnsi="Arial" w:cs="Arial"/>
                <w:sz w:val="24"/>
                <w:szCs w:val="24"/>
              </w:rPr>
              <w:t xml:space="preserve">Page </w:t>
            </w:r>
          </w:p>
          <w:p w14:paraId="78268B7E"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sz w:val="24"/>
                <w:szCs w:val="24"/>
              </w:rPr>
              <w:t>132-135</w:t>
            </w:r>
          </w:p>
        </w:tc>
      </w:tr>
      <w:tr w:rsidR="00303CD5" w:rsidRPr="00303CD5" w14:paraId="50D53062" w14:textId="77777777" w:rsidTr="00303CD5">
        <w:tc>
          <w:tcPr>
            <w:tcW w:w="1555" w:type="dxa"/>
          </w:tcPr>
          <w:p w14:paraId="2D0736EC"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Wisborough Green</w:t>
            </w:r>
          </w:p>
        </w:tc>
        <w:tc>
          <w:tcPr>
            <w:tcW w:w="2835" w:type="dxa"/>
          </w:tcPr>
          <w:p w14:paraId="08D2C47E" w14:textId="27CFD453" w:rsidR="00303CD5" w:rsidRPr="00134329" w:rsidRDefault="003B6EEA" w:rsidP="00303CD5">
            <w:pPr>
              <w:tabs>
                <w:tab w:val="left" w:pos="1871"/>
                <w:tab w:val="left" w:pos="5330"/>
                <w:tab w:val="left" w:pos="7541"/>
              </w:tabs>
              <w:jc w:val="both"/>
              <w:rPr>
                <w:rFonts w:ascii="Arial" w:hAnsi="Arial" w:cs="Arial"/>
                <w:bCs/>
                <w:sz w:val="24"/>
                <w:szCs w:val="24"/>
              </w:rPr>
            </w:pPr>
            <w:r>
              <w:rPr>
                <w:rFonts w:ascii="Arial" w:hAnsi="Arial" w:cs="Arial"/>
                <w:bCs/>
                <w:sz w:val="24"/>
                <w:szCs w:val="24"/>
              </w:rPr>
              <w:t>75</w:t>
            </w:r>
            <w:r w:rsidR="004C781F">
              <w:rPr>
                <w:rFonts w:ascii="Arial" w:hAnsi="Arial" w:cs="Arial"/>
                <w:bCs/>
                <w:sz w:val="24"/>
                <w:szCs w:val="24"/>
              </w:rPr>
              <w:t xml:space="preserve"> </w:t>
            </w:r>
            <w:r w:rsidR="00303CD5" w:rsidRPr="00134329">
              <w:rPr>
                <w:rFonts w:ascii="Arial" w:hAnsi="Arial" w:cs="Arial"/>
                <w:bCs/>
                <w:sz w:val="24"/>
                <w:szCs w:val="24"/>
              </w:rPr>
              <w:t>dwellings</w:t>
            </w:r>
          </w:p>
        </w:tc>
        <w:tc>
          <w:tcPr>
            <w:tcW w:w="2976" w:type="dxa"/>
          </w:tcPr>
          <w:p w14:paraId="18C8D790" w14:textId="79F0C3F9"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6C027538" w14:textId="249B215E"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3557D13E" w14:textId="77777777" w:rsidR="00303CD5" w:rsidRPr="003B6EEA" w:rsidRDefault="00303CD5" w:rsidP="00303CD5">
            <w:pPr>
              <w:tabs>
                <w:tab w:val="left" w:pos="1871"/>
                <w:tab w:val="left" w:pos="5330"/>
                <w:tab w:val="left" w:pos="7541"/>
              </w:tabs>
              <w:jc w:val="both"/>
              <w:rPr>
                <w:rFonts w:ascii="Arial" w:hAnsi="Arial" w:cs="Arial"/>
                <w:sz w:val="24"/>
                <w:szCs w:val="24"/>
              </w:rPr>
            </w:pPr>
            <w:r w:rsidRPr="002C4394">
              <w:rPr>
                <w:rFonts w:ascii="Arial" w:hAnsi="Arial" w:cs="Arial"/>
                <w:sz w:val="24"/>
                <w:szCs w:val="24"/>
              </w:rPr>
              <w:t>NP Parish</w:t>
            </w:r>
          </w:p>
        </w:tc>
        <w:tc>
          <w:tcPr>
            <w:tcW w:w="2410" w:type="dxa"/>
          </w:tcPr>
          <w:p w14:paraId="05030095" w14:textId="77777777" w:rsidR="00303CD5" w:rsidRPr="00134329" w:rsidRDefault="00303CD5" w:rsidP="00303CD5">
            <w:pPr>
              <w:tabs>
                <w:tab w:val="left" w:pos="1871"/>
                <w:tab w:val="left" w:pos="5330"/>
                <w:tab w:val="left" w:pos="7541"/>
              </w:tabs>
              <w:jc w:val="both"/>
              <w:rPr>
                <w:rFonts w:ascii="Arial" w:hAnsi="Arial" w:cs="Arial"/>
                <w:sz w:val="24"/>
                <w:szCs w:val="24"/>
              </w:rPr>
            </w:pPr>
            <w:r w:rsidRPr="00134329">
              <w:rPr>
                <w:rFonts w:ascii="Arial" w:hAnsi="Arial" w:cs="Arial"/>
                <w:sz w:val="24"/>
                <w:szCs w:val="24"/>
              </w:rPr>
              <w:t xml:space="preserve">Page </w:t>
            </w:r>
          </w:p>
          <w:p w14:paraId="5F3A0B6D"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sz w:val="24"/>
                <w:szCs w:val="24"/>
              </w:rPr>
              <w:t>186-190</w:t>
            </w:r>
          </w:p>
        </w:tc>
      </w:tr>
      <w:tr w:rsidR="00303CD5" w:rsidRPr="00303CD5" w14:paraId="0C591C99" w14:textId="77777777" w:rsidTr="00303CD5">
        <w:tc>
          <w:tcPr>
            <w:tcW w:w="1555" w:type="dxa"/>
          </w:tcPr>
          <w:p w14:paraId="1DAE0D00"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Total</w:t>
            </w:r>
          </w:p>
        </w:tc>
        <w:tc>
          <w:tcPr>
            <w:tcW w:w="2835" w:type="dxa"/>
          </w:tcPr>
          <w:p w14:paraId="393573F8" w14:textId="6E5BDB01" w:rsidR="00303CD5" w:rsidRPr="00134329" w:rsidRDefault="003B6EEA" w:rsidP="00303CD5">
            <w:pPr>
              <w:tabs>
                <w:tab w:val="left" w:pos="1871"/>
                <w:tab w:val="left" w:pos="5330"/>
                <w:tab w:val="left" w:pos="7541"/>
              </w:tabs>
              <w:jc w:val="both"/>
              <w:rPr>
                <w:rFonts w:ascii="Arial" w:hAnsi="Arial" w:cs="Arial"/>
                <w:bCs/>
                <w:sz w:val="24"/>
                <w:szCs w:val="24"/>
              </w:rPr>
            </w:pPr>
            <w:r>
              <w:rPr>
                <w:rFonts w:ascii="Arial" w:hAnsi="Arial" w:cs="Arial"/>
                <w:b/>
                <w:sz w:val="24"/>
                <w:szCs w:val="24"/>
              </w:rPr>
              <w:t>370</w:t>
            </w:r>
            <w:r w:rsidRPr="00134329">
              <w:rPr>
                <w:rFonts w:ascii="Arial" w:hAnsi="Arial" w:cs="Arial"/>
                <w:b/>
                <w:sz w:val="24"/>
                <w:szCs w:val="24"/>
              </w:rPr>
              <w:t xml:space="preserve"> </w:t>
            </w:r>
            <w:r w:rsidR="00303CD5" w:rsidRPr="00134329">
              <w:rPr>
                <w:rFonts w:ascii="Arial" w:hAnsi="Arial" w:cs="Arial"/>
                <w:b/>
                <w:sz w:val="24"/>
                <w:szCs w:val="24"/>
              </w:rPr>
              <w:t>dwellings</w:t>
            </w:r>
          </w:p>
        </w:tc>
        <w:tc>
          <w:tcPr>
            <w:tcW w:w="2976" w:type="dxa"/>
          </w:tcPr>
          <w:p w14:paraId="52AEC90F" w14:textId="54ED969F"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166427BB" w14:textId="02300E17"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1B54FE43" w14:textId="77777777" w:rsidR="00303CD5" w:rsidRPr="00134329" w:rsidRDefault="00303CD5" w:rsidP="00303CD5">
            <w:pPr>
              <w:tabs>
                <w:tab w:val="left" w:pos="1871"/>
                <w:tab w:val="left" w:pos="5330"/>
                <w:tab w:val="left" w:pos="7541"/>
              </w:tabs>
              <w:jc w:val="both"/>
              <w:rPr>
                <w:rFonts w:ascii="Arial" w:hAnsi="Arial" w:cs="Arial"/>
                <w:bCs/>
                <w:sz w:val="24"/>
                <w:szCs w:val="24"/>
              </w:rPr>
            </w:pPr>
          </w:p>
        </w:tc>
        <w:tc>
          <w:tcPr>
            <w:tcW w:w="2410" w:type="dxa"/>
          </w:tcPr>
          <w:p w14:paraId="26AB1533" w14:textId="77777777" w:rsidR="00303CD5" w:rsidRPr="00134329" w:rsidRDefault="00303CD5" w:rsidP="00303CD5">
            <w:pPr>
              <w:tabs>
                <w:tab w:val="left" w:pos="1871"/>
                <w:tab w:val="left" w:pos="5330"/>
                <w:tab w:val="left" w:pos="7541"/>
              </w:tabs>
              <w:jc w:val="both"/>
              <w:rPr>
                <w:rFonts w:ascii="Arial" w:hAnsi="Arial" w:cs="Arial"/>
                <w:bCs/>
                <w:sz w:val="24"/>
                <w:szCs w:val="24"/>
              </w:rPr>
            </w:pPr>
          </w:p>
        </w:tc>
      </w:tr>
      <w:bookmarkEnd w:id="3"/>
    </w:tbl>
    <w:p w14:paraId="5032A792" w14:textId="77777777"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2FC81BDA" w14:textId="77777777" w:rsidR="00303CD5" w:rsidRP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0BE4C6CE"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 w:name="_Toc164786501"/>
      <w:r w:rsidRPr="00040BA4">
        <w:rPr>
          <w:rFonts w:ascii="Arial" w:eastAsia="Times New Roman" w:hAnsi="Arial" w:cstheme="majorBidi"/>
          <w:b/>
          <w:bCs/>
          <w:sz w:val="28"/>
          <w:szCs w:val="26"/>
          <w:lang w:eastAsia="en-GB"/>
        </w:rPr>
        <w:t>National Policy Context</w:t>
      </w:r>
      <w:bookmarkEnd w:id="4"/>
    </w:p>
    <w:p w14:paraId="62AB845B" w14:textId="00418AA2"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National Planning Policy Framework (NPPF) sets out the planning policy framework for local planning authorities to follow both when making plans and when determining planning applications.</w:t>
      </w:r>
    </w:p>
    <w:p w14:paraId="690187C0"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7AC1B1C7" w14:textId="0D26D3F8" w:rsidR="00040BA4" w:rsidRPr="00040BA4" w:rsidRDefault="00D523A7" w:rsidP="00040BA4">
      <w:pPr>
        <w:numPr>
          <w:ilvl w:val="1"/>
          <w:numId w:val="41"/>
        </w:numPr>
        <w:autoSpaceDE w:val="0"/>
        <w:autoSpaceDN w:val="0"/>
        <w:adjustRightInd w:val="0"/>
        <w:spacing w:after="0" w:line="240" w:lineRule="auto"/>
        <w:ind w:left="567" w:hanging="567"/>
        <w:contextualSpacing/>
        <w:rPr>
          <w:rFonts w:ascii="Arial" w:eastAsia="Times New Roman" w:hAnsi="Arial" w:cs="Arial"/>
          <w:i/>
          <w:iCs/>
          <w:sz w:val="24"/>
          <w:szCs w:val="24"/>
          <w:lang w:eastAsia="en-GB"/>
        </w:rPr>
      </w:pPr>
      <w:r>
        <w:rPr>
          <w:rFonts w:ascii="Arial" w:eastAsia="Times New Roman" w:hAnsi="Arial" w:cs="Arial"/>
          <w:sz w:val="24"/>
          <w:szCs w:val="24"/>
          <w:lang w:eastAsia="en-GB"/>
        </w:rPr>
        <w:t>It</w:t>
      </w:r>
      <w:r w:rsidR="00040BA4" w:rsidRPr="00040BA4">
        <w:rPr>
          <w:rFonts w:ascii="Arial" w:eastAsia="Times New Roman" w:hAnsi="Arial" w:cs="Arial"/>
          <w:sz w:val="24"/>
          <w:szCs w:val="24"/>
          <w:lang w:eastAsia="en-GB"/>
        </w:rPr>
        <w:t xml:space="preserve"> refers to the three dimensions to sustainable development. The economic role for planning includes, </w:t>
      </w:r>
      <w:r w:rsidR="00040BA4" w:rsidRPr="00040BA4">
        <w:rPr>
          <w:rFonts w:ascii="Arial" w:eastAsia="Times New Roman" w:hAnsi="Arial" w:cs="Arial"/>
          <w:i/>
          <w:iCs/>
          <w:sz w:val="24"/>
          <w:szCs w:val="24"/>
          <w:lang w:eastAsia="en-GB"/>
        </w:rPr>
        <w:t>“…and by identifying and coordinating the provision of infrastructure.”</w:t>
      </w:r>
    </w:p>
    <w:p w14:paraId="73CE281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Cs/>
          <w:sz w:val="24"/>
          <w:szCs w:val="24"/>
          <w:lang w:eastAsia="en-GB"/>
        </w:rPr>
      </w:pPr>
    </w:p>
    <w:p w14:paraId="46E5AE16" w14:textId="429FBF8F" w:rsidR="00040BA4" w:rsidRPr="00040BA4" w:rsidRDefault="00D523A7" w:rsidP="00040BA4">
      <w:pPr>
        <w:numPr>
          <w:ilvl w:val="1"/>
          <w:numId w:val="41"/>
        </w:numPr>
        <w:autoSpaceDE w:val="0"/>
        <w:autoSpaceDN w:val="0"/>
        <w:adjustRightInd w:val="0"/>
        <w:spacing w:after="0" w:line="240" w:lineRule="auto"/>
        <w:ind w:left="567" w:hanging="567"/>
        <w:contextualSpacing/>
        <w:rPr>
          <w:rFonts w:ascii="Arial" w:eastAsia="Times New Roman" w:hAnsi="Arial" w:cs="Arial"/>
          <w:i/>
          <w:iCs/>
          <w:sz w:val="24"/>
          <w:szCs w:val="24"/>
          <w:lang w:eastAsia="en-GB"/>
        </w:rPr>
      </w:pPr>
      <w:r>
        <w:rPr>
          <w:rFonts w:ascii="Arial" w:eastAsia="Times New Roman" w:hAnsi="Arial" w:cs="Arial"/>
          <w:sz w:val="24"/>
          <w:szCs w:val="24"/>
          <w:lang w:eastAsia="en-GB"/>
        </w:rPr>
        <w:t>The NPPF</w:t>
      </w:r>
      <w:r w:rsidR="00040BA4" w:rsidRPr="00040BA4">
        <w:rPr>
          <w:rFonts w:ascii="Arial" w:eastAsia="Times New Roman" w:hAnsi="Arial" w:cs="Arial"/>
          <w:sz w:val="24"/>
          <w:szCs w:val="24"/>
          <w:lang w:eastAsia="en-GB"/>
        </w:rPr>
        <w:t xml:space="preserve"> recognises the importance of timely liaison with the infrastructure and service providers during the plan making process: </w:t>
      </w:r>
      <w:r w:rsidR="00040BA4" w:rsidRPr="00040BA4">
        <w:rPr>
          <w:rFonts w:ascii="Arial" w:eastAsia="Times New Roman" w:hAnsi="Arial" w:cs="Arial"/>
          <w:i/>
          <w:iCs/>
          <w:sz w:val="24"/>
          <w:szCs w:val="24"/>
          <w:lang w:eastAsia="en-GB"/>
        </w:rPr>
        <w:t xml:space="preserve">“Plans should: c) be shaped by early, proportionate and effective engagement between plan makers and … infrastructure providers and operators and statutory </w:t>
      </w:r>
      <w:proofErr w:type="gramStart"/>
      <w:r w:rsidR="00040BA4" w:rsidRPr="00040BA4">
        <w:rPr>
          <w:rFonts w:ascii="Arial" w:eastAsia="Times New Roman" w:hAnsi="Arial" w:cs="Arial"/>
          <w:i/>
          <w:iCs/>
          <w:sz w:val="24"/>
          <w:szCs w:val="24"/>
          <w:lang w:eastAsia="en-GB"/>
        </w:rPr>
        <w:t>consultees”</w:t>
      </w:r>
      <w:proofErr w:type="gramEnd"/>
    </w:p>
    <w:p w14:paraId="74545BD4"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
          <w:iCs/>
          <w:sz w:val="24"/>
          <w:szCs w:val="24"/>
          <w:lang w:eastAsia="en-GB"/>
        </w:rPr>
      </w:pPr>
    </w:p>
    <w:p w14:paraId="6353CC0D" w14:textId="0F0DA190" w:rsidR="00040BA4" w:rsidRPr="00040BA4" w:rsidRDefault="00D523A7" w:rsidP="00040BA4">
      <w:pPr>
        <w:numPr>
          <w:ilvl w:val="1"/>
          <w:numId w:val="41"/>
        </w:numPr>
        <w:autoSpaceDE w:val="0"/>
        <w:autoSpaceDN w:val="0"/>
        <w:adjustRightInd w:val="0"/>
        <w:spacing w:after="0" w:line="240" w:lineRule="auto"/>
        <w:ind w:left="567" w:hanging="567"/>
        <w:contextualSpacing/>
        <w:rPr>
          <w:rFonts w:ascii="Arial" w:eastAsia="Times New Roman" w:hAnsi="Arial" w:cs="Arial"/>
          <w:i/>
          <w:iCs/>
          <w:sz w:val="24"/>
          <w:szCs w:val="24"/>
          <w:lang w:eastAsia="en-GB"/>
        </w:rPr>
      </w:pPr>
      <w:r>
        <w:rPr>
          <w:rFonts w:ascii="Arial" w:eastAsia="Times New Roman" w:hAnsi="Arial" w:cs="Arial"/>
          <w:iCs/>
          <w:sz w:val="24"/>
          <w:szCs w:val="24"/>
          <w:lang w:eastAsia="en-GB"/>
        </w:rPr>
        <w:t xml:space="preserve">The </w:t>
      </w:r>
      <w:r w:rsidR="00040BA4" w:rsidRPr="00040BA4">
        <w:rPr>
          <w:rFonts w:ascii="Arial" w:eastAsia="Times New Roman" w:hAnsi="Arial" w:cs="Arial"/>
          <w:iCs/>
          <w:sz w:val="24"/>
          <w:szCs w:val="24"/>
          <w:lang w:eastAsia="en-GB"/>
        </w:rPr>
        <w:t xml:space="preserve">NPPF states that, </w:t>
      </w:r>
      <w:r w:rsidR="00040BA4" w:rsidRPr="00040BA4">
        <w:rPr>
          <w:rFonts w:ascii="Arial" w:eastAsia="Times New Roman" w:hAnsi="Arial" w:cs="Arial"/>
          <w:i/>
          <w:iCs/>
          <w:sz w:val="24"/>
          <w:szCs w:val="24"/>
          <w:lang w:eastAsia="en-GB"/>
        </w:rPr>
        <w:t>“Strategic policies should…, and make provision for:</w:t>
      </w:r>
    </w:p>
    <w:p w14:paraId="20C7E844"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i/>
          <w:iCs/>
          <w:sz w:val="24"/>
          <w:szCs w:val="24"/>
          <w:lang w:eastAsia="en-GB"/>
        </w:rPr>
      </w:pPr>
      <w:r w:rsidRPr="00040BA4">
        <w:rPr>
          <w:rFonts w:ascii="Arial" w:eastAsia="Times New Roman" w:hAnsi="Arial" w:cs="Arial"/>
          <w:i/>
          <w:iCs/>
          <w:sz w:val="24"/>
          <w:szCs w:val="24"/>
          <w:lang w:eastAsia="en-GB"/>
        </w:rPr>
        <w:t xml:space="preserve">b) infrastructure for transport, telecommunications, security, waste management, water supply, wastewater, flood risk and </w:t>
      </w:r>
      <w:r w:rsidRPr="00040BA4">
        <w:rPr>
          <w:rFonts w:ascii="Arial" w:eastAsia="Times New Roman" w:hAnsi="Arial" w:cs="Arial"/>
          <w:i/>
          <w:iCs/>
          <w:sz w:val="24"/>
          <w:szCs w:val="24"/>
          <w:lang w:eastAsia="en-GB"/>
        </w:rPr>
        <w:tab/>
      </w:r>
    </w:p>
    <w:p w14:paraId="30262E81"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i/>
          <w:iCs/>
          <w:sz w:val="24"/>
          <w:szCs w:val="24"/>
          <w:lang w:eastAsia="en-GB"/>
        </w:rPr>
      </w:pPr>
      <w:r w:rsidRPr="00040BA4">
        <w:rPr>
          <w:rFonts w:ascii="Arial" w:eastAsia="Times New Roman" w:hAnsi="Arial" w:cs="Arial"/>
          <w:i/>
          <w:iCs/>
          <w:sz w:val="24"/>
          <w:szCs w:val="24"/>
          <w:lang w:eastAsia="en-GB"/>
        </w:rPr>
        <w:lastRenderedPageBreak/>
        <w:t>c) coastal change management, and the provision of minerals and energy (including heat);</w:t>
      </w:r>
    </w:p>
    <w:p w14:paraId="43D2CE60"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i/>
          <w:iCs/>
          <w:sz w:val="24"/>
          <w:szCs w:val="24"/>
          <w:lang w:eastAsia="en-GB"/>
        </w:rPr>
      </w:pPr>
      <w:r w:rsidRPr="00040BA4">
        <w:rPr>
          <w:rFonts w:ascii="Arial" w:eastAsia="Times New Roman" w:hAnsi="Arial" w:cs="Arial"/>
          <w:i/>
          <w:iCs/>
          <w:sz w:val="24"/>
          <w:szCs w:val="24"/>
          <w:lang w:eastAsia="en-GB"/>
        </w:rPr>
        <w:tab/>
        <w:t xml:space="preserve">community facilities (such as health, education and cultural infrastructure; and </w:t>
      </w:r>
    </w:p>
    <w:p w14:paraId="0944059B"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i/>
          <w:iCs/>
          <w:sz w:val="24"/>
          <w:szCs w:val="24"/>
          <w:lang w:eastAsia="en-GB"/>
        </w:rPr>
      </w:pPr>
      <w:r w:rsidRPr="00040BA4">
        <w:rPr>
          <w:rFonts w:ascii="Arial" w:eastAsia="Times New Roman" w:hAnsi="Arial" w:cs="Arial"/>
          <w:i/>
          <w:iCs/>
          <w:sz w:val="24"/>
          <w:szCs w:val="24"/>
          <w:lang w:eastAsia="en-GB"/>
        </w:rPr>
        <w:t>d) ….green infrastructure….”</w:t>
      </w:r>
    </w:p>
    <w:p w14:paraId="1197BECA"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
          <w:iCs/>
          <w:sz w:val="24"/>
          <w:szCs w:val="24"/>
          <w:lang w:eastAsia="en-GB"/>
        </w:rPr>
      </w:pPr>
    </w:p>
    <w:p w14:paraId="057EF6B2" w14:textId="3C4AF58B" w:rsidR="00040BA4" w:rsidRPr="00040BA4" w:rsidRDefault="00D523A7" w:rsidP="00040BA4">
      <w:pPr>
        <w:numPr>
          <w:ilvl w:val="1"/>
          <w:numId w:val="41"/>
        </w:numPr>
        <w:autoSpaceDE w:val="0"/>
        <w:autoSpaceDN w:val="0"/>
        <w:adjustRightInd w:val="0"/>
        <w:spacing w:after="0" w:line="240" w:lineRule="auto"/>
        <w:ind w:left="567" w:hanging="567"/>
        <w:contextualSpacing/>
        <w:rPr>
          <w:rFonts w:ascii="Arial" w:eastAsia="Times New Roman" w:hAnsi="Arial" w:cs="Arial"/>
          <w:iCs/>
          <w:sz w:val="24"/>
          <w:szCs w:val="24"/>
          <w:lang w:eastAsia="en-GB"/>
        </w:rPr>
      </w:pPr>
      <w:r>
        <w:rPr>
          <w:rFonts w:ascii="Arial" w:eastAsia="Times New Roman" w:hAnsi="Arial" w:cs="Arial"/>
          <w:iCs/>
          <w:sz w:val="24"/>
          <w:szCs w:val="24"/>
          <w:lang w:eastAsia="en-GB"/>
        </w:rPr>
        <w:t>The NPPF</w:t>
      </w:r>
      <w:r w:rsidR="00040BA4" w:rsidRPr="00040BA4">
        <w:rPr>
          <w:rFonts w:ascii="Arial" w:eastAsia="Times New Roman" w:hAnsi="Arial" w:cs="Arial"/>
          <w:iCs/>
          <w:sz w:val="24"/>
          <w:szCs w:val="24"/>
          <w:lang w:eastAsia="en-GB"/>
        </w:rPr>
        <w:t xml:space="preserve"> refer</w:t>
      </w:r>
      <w:r>
        <w:rPr>
          <w:rFonts w:ascii="Arial" w:eastAsia="Times New Roman" w:hAnsi="Arial" w:cs="Arial"/>
          <w:iCs/>
          <w:sz w:val="24"/>
          <w:szCs w:val="24"/>
          <w:lang w:eastAsia="en-GB"/>
        </w:rPr>
        <w:t>s</w:t>
      </w:r>
      <w:r w:rsidR="00040BA4" w:rsidRPr="00040BA4">
        <w:rPr>
          <w:rFonts w:ascii="Arial" w:eastAsia="Times New Roman" w:hAnsi="Arial" w:cs="Arial"/>
          <w:iCs/>
          <w:sz w:val="24"/>
          <w:szCs w:val="24"/>
          <w:lang w:eastAsia="en-GB"/>
        </w:rPr>
        <w:t xml:space="preserve"> to the importance of joint working between plan making authorities, and engagement with infrastructure providers on strategic matters to help determine where additional infrastructure is necessary.</w:t>
      </w:r>
    </w:p>
    <w:p w14:paraId="72CABDB0"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Cs/>
          <w:sz w:val="24"/>
          <w:szCs w:val="24"/>
          <w:lang w:eastAsia="en-GB"/>
        </w:rPr>
      </w:pPr>
    </w:p>
    <w:p w14:paraId="66DBFD86" w14:textId="13D5674B" w:rsidR="00040BA4" w:rsidRPr="00040BA4" w:rsidRDefault="00D523A7" w:rsidP="00040BA4">
      <w:pPr>
        <w:numPr>
          <w:ilvl w:val="1"/>
          <w:numId w:val="41"/>
        </w:numPr>
        <w:autoSpaceDE w:val="0"/>
        <w:autoSpaceDN w:val="0"/>
        <w:adjustRightInd w:val="0"/>
        <w:spacing w:after="0" w:line="240" w:lineRule="auto"/>
        <w:ind w:left="567" w:hanging="567"/>
        <w:contextualSpacing/>
        <w:rPr>
          <w:rFonts w:ascii="Arial" w:eastAsia="Times New Roman" w:hAnsi="Arial" w:cs="Arial"/>
          <w:iCs/>
          <w:sz w:val="24"/>
          <w:szCs w:val="24"/>
          <w:lang w:eastAsia="en-GB"/>
        </w:rPr>
      </w:pPr>
      <w:r>
        <w:rPr>
          <w:rFonts w:ascii="Arial" w:eastAsia="Times New Roman" w:hAnsi="Arial" w:cs="Arial"/>
          <w:iCs/>
          <w:sz w:val="24"/>
          <w:szCs w:val="24"/>
          <w:lang w:eastAsia="en-GB"/>
        </w:rPr>
        <w:t>The NPPF</w:t>
      </w:r>
      <w:r w:rsidR="00040BA4" w:rsidRPr="00040BA4">
        <w:rPr>
          <w:rFonts w:ascii="Arial" w:eastAsia="Times New Roman" w:hAnsi="Arial" w:cs="Arial"/>
          <w:iCs/>
          <w:sz w:val="24"/>
          <w:szCs w:val="24"/>
          <w:lang w:eastAsia="en-GB"/>
        </w:rPr>
        <w:t xml:space="preserve"> deals with developer contributions, </w:t>
      </w:r>
      <w:r>
        <w:rPr>
          <w:rFonts w:ascii="Arial" w:eastAsia="Times New Roman" w:hAnsi="Arial" w:cs="Arial"/>
          <w:iCs/>
          <w:sz w:val="24"/>
          <w:szCs w:val="24"/>
          <w:lang w:eastAsia="en-GB"/>
        </w:rPr>
        <w:t xml:space="preserve">it makes it clear </w:t>
      </w:r>
      <w:r w:rsidR="00040BA4" w:rsidRPr="00040BA4">
        <w:rPr>
          <w:rFonts w:ascii="Arial" w:eastAsia="Times New Roman" w:hAnsi="Arial" w:cs="Arial"/>
          <w:iCs/>
          <w:sz w:val="24"/>
          <w:szCs w:val="24"/>
          <w:lang w:eastAsia="en-GB"/>
        </w:rPr>
        <w:t>that plans should set out what is expected in the way of infrastructure from development and that this should not undermine the deliverability of the plan.</w:t>
      </w:r>
    </w:p>
    <w:p w14:paraId="2099EFC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Cs/>
          <w:sz w:val="24"/>
          <w:szCs w:val="24"/>
          <w:lang w:eastAsia="en-GB"/>
        </w:rPr>
      </w:pPr>
    </w:p>
    <w:p w14:paraId="4C913116" w14:textId="5EEF1A1E" w:rsidR="00040BA4" w:rsidRPr="00040BA4" w:rsidRDefault="00D523A7" w:rsidP="00040BA4">
      <w:pPr>
        <w:numPr>
          <w:ilvl w:val="1"/>
          <w:numId w:val="41"/>
        </w:numPr>
        <w:autoSpaceDE w:val="0"/>
        <w:autoSpaceDN w:val="0"/>
        <w:adjustRightInd w:val="0"/>
        <w:spacing w:after="0" w:line="240" w:lineRule="auto"/>
        <w:ind w:left="567" w:hanging="567"/>
        <w:contextualSpacing/>
        <w:rPr>
          <w:rFonts w:ascii="Arial" w:eastAsia="Times New Roman" w:hAnsi="Arial" w:cs="Arial"/>
          <w:iCs/>
          <w:sz w:val="24"/>
          <w:szCs w:val="24"/>
          <w:lang w:eastAsia="en-GB"/>
        </w:rPr>
      </w:pPr>
      <w:r>
        <w:rPr>
          <w:rFonts w:ascii="Arial" w:eastAsia="Times New Roman" w:hAnsi="Arial" w:cs="Arial"/>
          <w:iCs/>
          <w:sz w:val="24"/>
          <w:szCs w:val="24"/>
          <w:lang w:eastAsia="en-GB"/>
        </w:rPr>
        <w:t xml:space="preserve">The NPPF </w:t>
      </w:r>
      <w:r w:rsidR="00040BA4" w:rsidRPr="00040BA4">
        <w:rPr>
          <w:rFonts w:ascii="Arial" w:eastAsia="Times New Roman" w:hAnsi="Arial" w:cs="Arial"/>
          <w:iCs/>
          <w:sz w:val="24"/>
          <w:szCs w:val="24"/>
          <w:lang w:eastAsia="en-GB"/>
        </w:rPr>
        <w:t xml:space="preserve">states that. “Planning policies should: c) </w:t>
      </w:r>
      <w:r w:rsidR="00040BA4" w:rsidRPr="00040BA4">
        <w:rPr>
          <w:rFonts w:ascii="Arial" w:eastAsia="Times New Roman" w:hAnsi="Arial" w:cs="Arial"/>
          <w:i/>
          <w:iCs/>
          <w:sz w:val="24"/>
          <w:szCs w:val="24"/>
          <w:lang w:eastAsia="en-GB"/>
        </w:rPr>
        <w:t xml:space="preserve">seek to address potential barriers to investment, such as inadequate infrastructure, services…”. </w:t>
      </w:r>
      <w:r w:rsidR="00040BA4" w:rsidRPr="00040BA4">
        <w:rPr>
          <w:rFonts w:ascii="Arial" w:eastAsia="Times New Roman" w:hAnsi="Arial" w:cs="Arial"/>
          <w:iCs/>
          <w:sz w:val="24"/>
          <w:szCs w:val="24"/>
          <w:lang w:eastAsia="en-GB"/>
        </w:rPr>
        <w:t>The availability and capacity of existing infrastructure and services is therefore of concern.</w:t>
      </w:r>
    </w:p>
    <w:p w14:paraId="7914F9DF"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Cs/>
          <w:sz w:val="24"/>
          <w:szCs w:val="24"/>
          <w:lang w:eastAsia="en-GB"/>
        </w:rPr>
      </w:pPr>
    </w:p>
    <w:p w14:paraId="34C2DAE5" w14:textId="6BF3667F"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i/>
          <w:iCs/>
          <w:sz w:val="24"/>
          <w:szCs w:val="24"/>
          <w:lang w:eastAsia="en-GB"/>
        </w:rPr>
      </w:pPr>
      <w:r w:rsidRPr="00040BA4">
        <w:rPr>
          <w:rFonts w:ascii="Arial" w:eastAsia="Times New Roman" w:hAnsi="Arial" w:cs="Arial"/>
          <w:iCs/>
          <w:sz w:val="24"/>
          <w:szCs w:val="24"/>
          <w:lang w:eastAsia="en-GB"/>
        </w:rPr>
        <w:t xml:space="preserve">The future resilience of infrastructure to the impacts of climate change is also to be taken account of in plan making with </w:t>
      </w:r>
      <w:r w:rsidR="00D523A7">
        <w:rPr>
          <w:rFonts w:ascii="Arial" w:eastAsia="Times New Roman" w:hAnsi="Arial" w:cs="Arial"/>
          <w:iCs/>
          <w:sz w:val="24"/>
          <w:szCs w:val="24"/>
          <w:lang w:eastAsia="en-GB"/>
        </w:rPr>
        <w:t>the NPPF</w:t>
      </w:r>
      <w:r w:rsidRPr="00040BA4">
        <w:rPr>
          <w:rFonts w:ascii="Arial" w:eastAsia="Times New Roman" w:hAnsi="Arial" w:cs="Arial"/>
          <w:iCs/>
          <w:sz w:val="24"/>
          <w:szCs w:val="24"/>
          <w:lang w:eastAsia="en-GB"/>
        </w:rPr>
        <w:t xml:space="preserve"> mentioning as examples, “</w:t>
      </w:r>
      <w:r w:rsidRPr="00040BA4">
        <w:rPr>
          <w:rFonts w:ascii="Arial" w:eastAsia="Times New Roman" w:hAnsi="Arial" w:cs="Arial"/>
          <w:i/>
          <w:iCs/>
          <w:sz w:val="24"/>
          <w:szCs w:val="24"/>
          <w:lang w:eastAsia="en-GB"/>
        </w:rPr>
        <w:t>providing space for physical protection measures, or making provision for the possible future relocation of vulnerable development and infrastructure.”</w:t>
      </w:r>
    </w:p>
    <w:p w14:paraId="325458D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
          <w:sz w:val="24"/>
          <w:szCs w:val="24"/>
          <w:lang w:eastAsia="en-GB"/>
        </w:rPr>
      </w:pPr>
    </w:p>
    <w:p w14:paraId="68E0D4D1"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b/>
          <w:bCs/>
          <w:sz w:val="24"/>
          <w:szCs w:val="24"/>
          <w:lang w:eastAsia="en-GB"/>
        </w:rPr>
      </w:pPr>
      <w:r w:rsidRPr="00040BA4">
        <w:rPr>
          <w:rFonts w:ascii="Arial" w:eastAsia="Times New Roman" w:hAnsi="Arial" w:cs="Arial"/>
          <w:sz w:val="24"/>
          <w:szCs w:val="24"/>
          <w:lang w:eastAsia="en-GB"/>
        </w:rPr>
        <w:t>Infrastructure is defined in Section 216 (1) of the Planning Act 2008 in relation to the Community Infrastructure Levy as a funding mechanism. The word 'infrastructure' is defined in section 216 (2) of the Planning Act 2008, as including:</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(a) roads and other transport facilities,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(b) flood defences,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(c) schools and other educational facilities,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(d) medical facilities,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(e) sporting and recreational facilities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(f) open spaces, and</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(g) affordable housing [...]."</w:t>
      </w:r>
    </w:p>
    <w:p w14:paraId="14515648"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b/>
          <w:bCs/>
          <w:sz w:val="24"/>
          <w:szCs w:val="24"/>
          <w:lang w:eastAsia="en-GB"/>
        </w:rPr>
      </w:pPr>
    </w:p>
    <w:p w14:paraId="0F67C168"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5" w:name="_Toc164786502"/>
      <w:r w:rsidRPr="00040BA4">
        <w:rPr>
          <w:rFonts w:ascii="Arial" w:eastAsia="Times New Roman" w:hAnsi="Arial" w:cstheme="majorBidi"/>
          <w:b/>
          <w:bCs/>
          <w:sz w:val="28"/>
          <w:szCs w:val="26"/>
          <w:lang w:eastAsia="en-GB"/>
        </w:rPr>
        <w:t>Sub-Regional Context</w:t>
      </w:r>
      <w:bookmarkEnd w:id="5"/>
    </w:p>
    <w:p w14:paraId="1A735D91" w14:textId="0A9163AC" w:rsidR="00040BA4" w:rsidRPr="00040BA4" w:rsidRDefault="00040BA4" w:rsidP="00040BA4">
      <w:pPr>
        <w:numPr>
          <w:ilvl w:val="1"/>
          <w:numId w:val="7"/>
        </w:num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 xml:space="preserve">Chichester District Council </w:t>
      </w:r>
      <w:r w:rsidR="009E0068">
        <w:rPr>
          <w:rFonts w:ascii="Arial" w:eastAsia="Times New Roman" w:hAnsi="Arial" w:cs="Arial"/>
          <w:bCs/>
          <w:sz w:val="24"/>
          <w:szCs w:val="24"/>
          <w:lang w:eastAsia="en-GB"/>
        </w:rPr>
        <w:t xml:space="preserve">(CDC) </w:t>
      </w:r>
      <w:r w:rsidRPr="00040BA4">
        <w:rPr>
          <w:rFonts w:ascii="Arial" w:eastAsia="Times New Roman" w:hAnsi="Arial" w:cs="Arial"/>
          <w:bCs/>
          <w:sz w:val="24"/>
          <w:szCs w:val="24"/>
          <w:lang w:eastAsia="en-GB"/>
        </w:rPr>
        <w:t>is part of the West Sussex and Greater Brighton Strategic Planning Board (CWS&amp;GB). This was formed in October 2012 to identify and manage strategic planning issues within that area and to support better integration and alignment of strategic spatial and investment priorities. It was initially made up of the coastal West Sussex planning authorities (LPAs), together with Brighton and Hove City Council and Lewes District Council. It has since expanded to include Crawley Borough Council, Mid Sussex and Horsham District Council and the South Downs National Park Authority, reflecting the functional strategic relationship these areas have with Coastal West Sussex and the Greater Brighton area.</w:t>
      </w:r>
    </w:p>
    <w:p w14:paraId="56D952A6" w14:textId="77777777" w:rsidR="00040BA4" w:rsidRPr="00040BA4" w:rsidRDefault="00040BA4" w:rsidP="00040BA4">
      <w:pPr>
        <w:autoSpaceDE w:val="0"/>
        <w:autoSpaceDN w:val="0"/>
        <w:adjustRightInd w:val="0"/>
        <w:spacing w:after="0" w:line="240" w:lineRule="auto"/>
        <w:rPr>
          <w:rFonts w:ascii="Arial" w:eastAsia="Times New Roman" w:hAnsi="Arial" w:cs="Arial"/>
          <w:bCs/>
          <w:sz w:val="24"/>
          <w:szCs w:val="24"/>
          <w:lang w:eastAsia="en-GB"/>
        </w:rPr>
      </w:pPr>
    </w:p>
    <w:p w14:paraId="6A449560" w14:textId="6CF2B126" w:rsidR="00040BA4" w:rsidRPr="00040BA4" w:rsidRDefault="00040BA4" w:rsidP="00040BA4">
      <w:pPr>
        <w:numPr>
          <w:ilvl w:val="1"/>
          <w:numId w:val="7"/>
        </w:num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Its remit is to identify and manage spatial issues that impact on more than one local planning area within West Sussex and Greater Brighton and support better integration and alignment of strategic spatial and investment priorities in West Sussex and Greater Brighton, ensuring that there is a clear and defined route through the statutory local planning process, where necessary.</w:t>
      </w:r>
    </w:p>
    <w:p w14:paraId="6423735E"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3F0DC1C7" w14:textId="51BD7C41" w:rsidR="00040BA4" w:rsidRPr="00040BA4" w:rsidRDefault="00040BA4" w:rsidP="00040BA4">
      <w:pPr>
        <w:numPr>
          <w:ilvl w:val="1"/>
          <w:numId w:val="7"/>
        </w:num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 xml:space="preserve">The West Sussex and Greater Brighton area sits within the Coast </w:t>
      </w:r>
      <w:r w:rsidR="00B75937">
        <w:rPr>
          <w:rFonts w:ascii="Arial" w:eastAsia="Times New Roman" w:hAnsi="Arial" w:cs="Arial"/>
          <w:bCs/>
          <w:sz w:val="24"/>
          <w:szCs w:val="24"/>
          <w:lang w:eastAsia="en-GB"/>
        </w:rPr>
        <w:t>2</w:t>
      </w:r>
      <w:r w:rsidRPr="00040BA4">
        <w:rPr>
          <w:rFonts w:ascii="Arial" w:eastAsia="Times New Roman" w:hAnsi="Arial" w:cs="Arial"/>
          <w:bCs/>
          <w:sz w:val="24"/>
          <w:szCs w:val="24"/>
          <w:lang w:eastAsia="en-GB"/>
        </w:rPr>
        <w:t xml:space="preserve"> Capital Local Economic Partnership</w:t>
      </w:r>
      <w:r w:rsidR="00B75937">
        <w:rPr>
          <w:rFonts w:ascii="Arial" w:eastAsia="Times New Roman" w:hAnsi="Arial" w:cs="Arial"/>
          <w:bCs/>
          <w:sz w:val="24"/>
          <w:szCs w:val="24"/>
          <w:lang w:eastAsia="en-GB"/>
        </w:rPr>
        <w:t xml:space="preserve"> (LEP)</w:t>
      </w:r>
      <w:r w:rsidR="00BE2911">
        <w:rPr>
          <w:rStyle w:val="FootnoteReference"/>
          <w:rFonts w:eastAsia="Times New Roman" w:cs="Arial"/>
          <w:bCs/>
          <w:sz w:val="24"/>
          <w:szCs w:val="24"/>
          <w:lang w:eastAsia="en-GB"/>
        </w:rPr>
        <w:footnoteReference w:id="2"/>
      </w:r>
      <w:r w:rsidRPr="00040BA4">
        <w:rPr>
          <w:rFonts w:ascii="Arial" w:eastAsia="Times New Roman" w:hAnsi="Arial" w:cs="Arial"/>
          <w:bCs/>
          <w:sz w:val="24"/>
          <w:szCs w:val="24"/>
          <w:lang w:eastAsia="en-GB"/>
        </w:rPr>
        <w:t>. Several of the West Sussex and Greater Brighton partner authorities are members of the Greater Brighton City Region (Arun, Adur, Worthing, Brighton and Hove, Lewes, Mid Sussex</w:t>
      </w:r>
      <w:r w:rsidR="00B23CD7">
        <w:rPr>
          <w:rFonts w:ascii="Arial" w:eastAsia="Times New Roman" w:hAnsi="Arial" w:cs="Arial"/>
          <w:bCs/>
          <w:sz w:val="24"/>
          <w:szCs w:val="24"/>
          <w:lang w:eastAsia="en-GB"/>
        </w:rPr>
        <w:t>,</w:t>
      </w:r>
      <w:r w:rsidRPr="00040BA4">
        <w:rPr>
          <w:rFonts w:ascii="Arial" w:eastAsia="Times New Roman" w:hAnsi="Arial" w:cs="Arial"/>
          <w:bCs/>
          <w:sz w:val="24"/>
          <w:szCs w:val="24"/>
          <w:lang w:eastAsia="en-GB"/>
        </w:rPr>
        <w:t xml:space="preserve"> and Crawley). The north-west authorities of Crawley, Horsham and Mid-Sussex are also located within the Gatwick Diamond area.</w:t>
      </w:r>
    </w:p>
    <w:p w14:paraId="0DCFC6F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771092C5" w14:textId="2D157937" w:rsidR="00040BA4" w:rsidRPr="00040BA4" w:rsidRDefault="00040BA4" w:rsidP="00040BA4">
      <w:pPr>
        <w:numPr>
          <w:ilvl w:val="1"/>
          <w:numId w:val="7"/>
        </w:num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The West Sussex and Greater Brighton Strategic Planning Board has been engaged in addressing key strategic matters as set out in LSS2 in order to address the Duty to Cooperate challenges presented by a constrained geography and to ensure that strategic cross-boundary infrastructure can be delivered in a timely way to support sustainable development, including transport, water supply, flooding, wastewater, education and healthy, and addressing planning issues such as the provision of housing, climate change, biodiversity networks, water and nutrient neutrality, and the safeguarding of mineral reserves.</w:t>
      </w:r>
      <w:r w:rsidR="008C6611">
        <w:rPr>
          <w:rFonts w:ascii="Arial" w:eastAsia="Times New Roman" w:hAnsi="Arial" w:cs="Arial"/>
          <w:bCs/>
          <w:sz w:val="24"/>
          <w:szCs w:val="24"/>
          <w:lang w:eastAsia="en-GB"/>
        </w:rPr>
        <w:t xml:space="preserve">  </w:t>
      </w:r>
      <w:r w:rsidR="008C6611" w:rsidRPr="008C6611">
        <w:rPr>
          <w:rFonts w:ascii="Arial" w:hAnsi="Arial" w:cs="Arial"/>
          <w:sz w:val="24"/>
          <w:szCs w:val="24"/>
        </w:rPr>
        <w:t>The Strategic Planning Board agreed to commence work on Local Strategic Statement 3 (LSS3), which will cover the period 2030 – 2050, with the commissioning of evidence base studies.  This includes a study of projected housing and employment needs, transport impact, infrastructure needs and spatial options to deliver the development needs and infrastructure.</w:t>
      </w:r>
      <w:r w:rsidR="008C6611">
        <w:rPr>
          <w:rFonts w:ascii="Arial" w:hAnsi="Arial" w:cs="Arial"/>
          <w:sz w:val="20"/>
          <w:szCs w:val="20"/>
        </w:rPr>
        <w:t> </w:t>
      </w:r>
    </w:p>
    <w:p w14:paraId="51DB93BD" w14:textId="77777777" w:rsidR="00040BA4" w:rsidRPr="00040BA4" w:rsidRDefault="00040BA4" w:rsidP="00040BA4">
      <w:pPr>
        <w:autoSpaceDE w:val="0"/>
        <w:autoSpaceDN w:val="0"/>
        <w:adjustRightInd w:val="0"/>
        <w:spacing w:after="0" w:line="240" w:lineRule="auto"/>
        <w:ind w:left="567"/>
        <w:rPr>
          <w:rFonts w:ascii="Arial" w:eastAsia="Times New Roman" w:hAnsi="Arial" w:cs="Arial"/>
          <w:bCs/>
          <w:sz w:val="24"/>
          <w:szCs w:val="24"/>
          <w:lang w:eastAsia="en-GB"/>
        </w:rPr>
      </w:pPr>
    </w:p>
    <w:p w14:paraId="6FBFA362"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6" w:name="_Toc164786503"/>
      <w:r w:rsidRPr="00040BA4">
        <w:rPr>
          <w:rFonts w:ascii="Arial" w:eastAsia="Times New Roman" w:hAnsi="Arial" w:cstheme="majorBidi"/>
          <w:b/>
          <w:bCs/>
          <w:sz w:val="28"/>
          <w:szCs w:val="26"/>
          <w:lang w:eastAsia="en-GB"/>
        </w:rPr>
        <w:t>Local Policy Context</w:t>
      </w:r>
      <w:bookmarkEnd w:id="6"/>
    </w:p>
    <w:p w14:paraId="25EBCBC2" w14:textId="196103FF" w:rsidR="00040BA4" w:rsidRPr="00040BA4" w:rsidRDefault="00040BA4" w:rsidP="00273E35">
      <w:pPr>
        <w:numPr>
          <w:ilvl w:val="1"/>
          <w:numId w:val="7"/>
        </w:numPr>
        <w:autoSpaceDE w:val="0"/>
        <w:autoSpaceDN w:val="0"/>
        <w:adjustRightInd w:val="0"/>
        <w:spacing w:after="0" w:line="240" w:lineRule="auto"/>
        <w:ind w:left="720"/>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Local Plan identifies strategic infrastructure provision as one of its key objectives.</w:t>
      </w:r>
    </w:p>
    <w:p w14:paraId="61F48D58" w14:textId="77777777" w:rsidR="00040BA4" w:rsidRPr="00040BA4" w:rsidRDefault="00040BA4" w:rsidP="00040BA4">
      <w:pPr>
        <w:autoSpaceDE w:val="0"/>
        <w:autoSpaceDN w:val="0"/>
        <w:adjustRightInd w:val="0"/>
        <w:spacing w:after="0" w:line="240" w:lineRule="auto"/>
        <w:ind w:left="1080"/>
        <w:contextualSpacing/>
        <w:rPr>
          <w:rFonts w:ascii="Arial" w:eastAsia="Times New Roman" w:hAnsi="Arial" w:cs="Arial"/>
          <w:sz w:val="24"/>
          <w:szCs w:val="24"/>
          <w:lang w:eastAsia="en-GB"/>
        </w:rPr>
      </w:pPr>
    </w:p>
    <w:p w14:paraId="7DDF47D3" w14:textId="6430CF84" w:rsidR="00040BA4" w:rsidRPr="00040BA4" w:rsidRDefault="00040BA4" w:rsidP="00273E35">
      <w:pPr>
        <w:autoSpaceDE w:val="0"/>
        <w:autoSpaceDN w:val="0"/>
        <w:adjustRightInd w:val="0"/>
        <w:spacing w:after="0" w:line="240" w:lineRule="auto"/>
        <w:ind w:left="720" w:hanging="720"/>
        <w:rPr>
          <w:rFonts w:ascii="Arial" w:eastAsia="Times New Roman" w:hAnsi="Arial" w:cs="Arial"/>
          <w:sz w:val="24"/>
          <w:szCs w:val="24"/>
          <w:lang w:eastAsia="en-GB"/>
        </w:rPr>
      </w:pPr>
      <w:r w:rsidRPr="00040BA4">
        <w:rPr>
          <w:rFonts w:ascii="Arial" w:eastAsia="Times New Roman" w:hAnsi="Arial" w:cs="Arial"/>
          <w:sz w:val="24"/>
          <w:szCs w:val="24"/>
          <w:lang w:eastAsia="en-GB"/>
        </w:rPr>
        <w:t>1.22</w:t>
      </w:r>
      <w:r w:rsidRPr="00040BA4">
        <w:rPr>
          <w:rFonts w:ascii="Arial" w:eastAsia="Times New Roman" w:hAnsi="Arial" w:cs="Arial"/>
          <w:sz w:val="24"/>
          <w:szCs w:val="24"/>
          <w:lang w:eastAsia="en-GB"/>
        </w:rPr>
        <w:tab/>
        <w:t xml:space="preserve">Local Plan Policy </w:t>
      </w:r>
      <w:r w:rsidR="00EC74A3">
        <w:rPr>
          <w:rFonts w:ascii="Arial" w:eastAsia="Times New Roman" w:hAnsi="Arial" w:cs="Arial"/>
          <w:sz w:val="24"/>
          <w:szCs w:val="24"/>
          <w:lang w:eastAsia="en-GB"/>
        </w:rPr>
        <w:t>I</w:t>
      </w:r>
      <w:r w:rsidRPr="00040BA4">
        <w:rPr>
          <w:rFonts w:ascii="Arial" w:eastAsia="Times New Roman" w:hAnsi="Arial" w:cs="Arial"/>
          <w:sz w:val="24"/>
          <w:szCs w:val="24"/>
          <w:lang w:eastAsia="en-GB"/>
        </w:rPr>
        <w:t>1: Infrastructure Provision will require new development to be supported by necessary infrastructure and that it is provided in a timely manner, through developer contributions:</w:t>
      </w:r>
    </w:p>
    <w:p w14:paraId="79D3683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3E518B27" w14:textId="13DE4452" w:rsidR="00040BA4" w:rsidRPr="00040BA4" w:rsidRDefault="00040BA4" w:rsidP="001C2EDB">
      <w:pPr>
        <w:keepNext/>
        <w:keepLines/>
        <w:spacing w:after="0"/>
        <w:ind w:left="1134" w:hanging="414"/>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Policy</w:t>
      </w:r>
      <w:r w:rsidR="00EF0803">
        <w:rPr>
          <w:rFonts w:ascii="Arial" w:eastAsia="Times New Roman" w:hAnsi="Arial" w:cstheme="majorBidi"/>
          <w:b/>
          <w:bCs/>
          <w:sz w:val="24"/>
          <w:lang w:eastAsia="en-GB"/>
        </w:rPr>
        <w:t xml:space="preserve"> I1</w:t>
      </w:r>
      <w:r w:rsidRPr="00040BA4">
        <w:rPr>
          <w:rFonts w:ascii="Arial" w:eastAsia="Times New Roman" w:hAnsi="Arial" w:cstheme="majorBidi"/>
          <w:b/>
          <w:bCs/>
          <w:sz w:val="24"/>
          <w:lang w:eastAsia="en-GB"/>
        </w:rPr>
        <w:t>: Infrastructure Provision</w:t>
      </w:r>
    </w:p>
    <w:p w14:paraId="0B3CCA2E" w14:textId="37755215" w:rsidR="00040BA4" w:rsidRDefault="009B57FF" w:rsidP="001C2EDB">
      <w:pPr>
        <w:autoSpaceDE w:val="0"/>
        <w:autoSpaceDN w:val="0"/>
        <w:adjustRightInd w:val="0"/>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The Council will work with partner organisations to coordinate provision to ensure that individual and cumulative</w:t>
      </w:r>
      <w:r w:rsidR="00040BA4" w:rsidRPr="00040BA4">
        <w:rPr>
          <w:rFonts w:ascii="Arial" w:eastAsia="Times New Roman" w:hAnsi="Arial" w:cs="Arial"/>
          <w:sz w:val="24"/>
          <w:szCs w:val="24"/>
          <w:lang w:eastAsia="en-GB"/>
        </w:rPr>
        <w:t xml:space="preserve"> development</w:t>
      </w:r>
      <w:r w:rsidR="00895A73">
        <w:rPr>
          <w:rFonts w:ascii="Arial" w:eastAsia="Times New Roman" w:hAnsi="Arial" w:cs="Arial"/>
          <w:sz w:val="24"/>
          <w:szCs w:val="24"/>
          <w:lang w:eastAsia="en-GB"/>
        </w:rPr>
        <w:t xml:space="preserve"> </w:t>
      </w:r>
      <w:r w:rsidR="00040BA4" w:rsidRPr="00040BA4">
        <w:rPr>
          <w:rFonts w:ascii="Arial" w:eastAsia="Times New Roman" w:hAnsi="Arial" w:cs="Arial"/>
          <w:sz w:val="24"/>
          <w:szCs w:val="24"/>
          <w:lang w:eastAsia="en-GB"/>
        </w:rPr>
        <w:t>is supported by the timely provision of adequate infrastructure, facilities and services. The Infrastructure Delivery Plan will be used to identify the timing and nature of infrastructure requirements to support the objectives and policies of the Plan as well as the main funding mechanisms and lead agencies responsible for their delivery.</w:t>
      </w:r>
    </w:p>
    <w:p w14:paraId="23C91671" w14:textId="746EB055" w:rsidR="009B57FF" w:rsidRDefault="009B57FF" w:rsidP="00895A73">
      <w:pPr>
        <w:autoSpaceDE w:val="0"/>
        <w:autoSpaceDN w:val="0"/>
        <w:adjustRightInd w:val="0"/>
        <w:spacing w:after="0" w:line="240" w:lineRule="auto"/>
        <w:ind w:left="567"/>
        <w:rPr>
          <w:rFonts w:ascii="Arial" w:eastAsia="Times New Roman" w:hAnsi="Arial" w:cs="Arial"/>
          <w:sz w:val="24"/>
          <w:szCs w:val="24"/>
          <w:lang w:eastAsia="en-GB"/>
        </w:rPr>
      </w:pPr>
    </w:p>
    <w:p w14:paraId="58FF7DB8" w14:textId="77777777" w:rsidR="009B57FF" w:rsidRPr="00CA741B" w:rsidRDefault="009B57FF" w:rsidP="001C2EDB">
      <w:pPr>
        <w:ind w:left="720"/>
        <w:jc w:val="both"/>
        <w:rPr>
          <w:rFonts w:ascii="Arial" w:hAnsi="Arial" w:cs="Arial"/>
          <w:sz w:val="24"/>
          <w:szCs w:val="24"/>
        </w:rPr>
      </w:pPr>
      <w:r w:rsidRPr="00CA741B">
        <w:rPr>
          <w:rFonts w:ascii="Arial" w:hAnsi="Arial" w:cs="Arial"/>
          <w:sz w:val="24"/>
          <w:szCs w:val="24"/>
        </w:rPr>
        <w:t>New development will be expected to provide for the on and off-site infrastructure, facilities and services required as a result of the development. Provision should be made in accordance with a phasing and implementation plan where necessary. All such requirements will be secured by way of condition or legal agreement.</w:t>
      </w:r>
    </w:p>
    <w:p w14:paraId="46CF3061" w14:textId="05B4DAC1" w:rsidR="00040BA4" w:rsidRPr="00040BA4" w:rsidRDefault="009B57FF" w:rsidP="001C2EDB">
      <w:pPr>
        <w:autoSpaceDE w:val="0"/>
        <w:autoSpaceDN w:val="0"/>
        <w:adjustRightInd w:val="0"/>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Development proposals will be permitted that</w:t>
      </w:r>
      <w:r w:rsidR="00040BA4" w:rsidRPr="00040BA4">
        <w:rPr>
          <w:rFonts w:ascii="Arial" w:eastAsia="Times New Roman" w:hAnsi="Arial" w:cs="Arial"/>
          <w:sz w:val="24"/>
          <w:szCs w:val="24"/>
          <w:lang w:eastAsia="en-GB"/>
        </w:rPr>
        <w:t>:</w:t>
      </w:r>
    </w:p>
    <w:p w14:paraId="1201E502" w14:textId="036C7F3B" w:rsidR="00040BA4" w:rsidRDefault="00040BA4" w:rsidP="00895A73">
      <w:pPr>
        <w:autoSpaceDE w:val="0"/>
        <w:autoSpaceDN w:val="0"/>
        <w:adjustRightInd w:val="0"/>
        <w:spacing w:after="0" w:line="240" w:lineRule="auto"/>
        <w:ind w:left="567"/>
        <w:rPr>
          <w:rFonts w:ascii="Arial" w:eastAsia="Times New Roman" w:hAnsi="Arial" w:cs="Arial"/>
          <w:sz w:val="24"/>
          <w:szCs w:val="24"/>
          <w:lang w:eastAsia="en-GB"/>
        </w:rPr>
      </w:pPr>
    </w:p>
    <w:p w14:paraId="6D9C7A61" w14:textId="77777777" w:rsidR="009B57FF" w:rsidRPr="00CA741B" w:rsidRDefault="009B57FF" w:rsidP="001C2EDB">
      <w:pPr>
        <w:pStyle w:val="ListParagraph"/>
        <w:numPr>
          <w:ilvl w:val="0"/>
          <w:numId w:val="47"/>
        </w:numPr>
        <w:spacing w:before="160" w:after="200" w:line="276" w:lineRule="auto"/>
        <w:ind w:left="1287" w:hanging="567"/>
        <w:jc w:val="both"/>
        <w:rPr>
          <w:rFonts w:cs="Arial"/>
        </w:rPr>
      </w:pPr>
      <w:r w:rsidRPr="00CA741B">
        <w:rPr>
          <w:rFonts w:cs="Arial"/>
        </w:rPr>
        <w:t>Make effective use of existing infrastructure, facilities, and services, including opportunities for co-location, sharing and multi-functional use of services and facilities;</w:t>
      </w:r>
    </w:p>
    <w:p w14:paraId="270FCD48" w14:textId="77777777" w:rsidR="009B57FF" w:rsidRPr="00CA741B" w:rsidRDefault="009B57FF" w:rsidP="001C2EDB">
      <w:pPr>
        <w:pStyle w:val="ListParagraph"/>
        <w:numPr>
          <w:ilvl w:val="0"/>
          <w:numId w:val="47"/>
        </w:numPr>
        <w:spacing w:before="160" w:after="200" w:line="276" w:lineRule="auto"/>
        <w:ind w:left="1287" w:hanging="567"/>
        <w:jc w:val="both"/>
        <w:rPr>
          <w:rFonts w:cs="Arial"/>
        </w:rPr>
      </w:pPr>
      <w:r w:rsidRPr="00CA741B">
        <w:rPr>
          <w:rFonts w:cs="Arial"/>
        </w:rPr>
        <w:lastRenderedPageBreak/>
        <w:t>Provide for the on and off-site infrastructure, facilities and services required as a result of the development;</w:t>
      </w:r>
    </w:p>
    <w:p w14:paraId="24430851" w14:textId="77777777" w:rsidR="009B57FF" w:rsidRPr="00CA741B" w:rsidRDefault="009B57FF" w:rsidP="001C2EDB">
      <w:pPr>
        <w:pStyle w:val="ListParagraph"/>
        <w:numPr>
          <w:ilvl w:val="0"/>
          <w:numId w:val="47"/>
        </w:numPr>
        <w:spacing w:before="160" w:after="200" w:line="276" w:lineRule="auto"/>
        <w:ind w:left="1287" w:hanging="567"/>
        <w:jc w:val="both"/>
        <w:rPr>
          <w:rFonts w:cs="Arial"/>
        </w:rPr>
      </w:pPr>
      <w:r w:rsidRPr="00CA741B">
        <w:rPr>
          <w:rFonts w:cs="Arial"/>
        </w:rPr>
        <w:t xml:space="preserve">Safeguard the requirements of infrastructure providers, including but not limited to: </w:t>
      </w:r>
    </w:p>
    <w:p w14:paraId="3AA2D801" w14:textId="77777777" w:rsidR="009B57FF" w:rsidRPr="00CA741B" w:rsidRDefault="009B57FF" w:rsidP="001C2EDB">
      <w:pPr>
        <w:pStyle w:val="ListParagraph"/>
        <w:numPr>
          <w:ilvl w:val="0"/>
          <w:numId w:val="48"/>
        </w:numPr>
        <w:spacing w:before="160" w:after="200" w:line="276" w:lineRule="auto"/>
        <w:ind w:left="1854" w:hanging="567"/>
        <w:jc w:val="both"/>
        <w:rPr>
          <w:rFonts w:cs="Arial"/>
        </w:rPr>
      </w:pPr>
      <w:r w:rsidRPr="00CA741B">
        <w:rPr>
          <w:rFonts w:cs="Arial"/>
        </w:rPr>
        <w:t>Renewable energy;</w:t>
      </w:r>
    </w:p>
    <w:p w14:paraId="14456A45" w14:textId="77777777" w:rsidR="009B57FF" w:rsidRPr="00CA741B" w:rsidRDefault="009B57FF" w:rsidP="001C2EDB">
      <w:pPr>
        <w:pStyle w:val="ListParagraph"/>
        <w:numPr>
          <w:ilvl w:val="0"/>
          <w:numId w:val="49"/>
        </w:numPr>
        <w:spacing w:before="160" w:after="200" w:line="276" w:lineRule="auto"/>
        <w:ind w:left="1854" w:hanging="567"/>
        <w:jc w:val="both"/>
        <w:rPr>
          <w:rFonts w:cs="Arial"/>
        </w:rPr>
      </w:pPr>
      <w:r w:rsidRPr="00CA741B">
        <w:rPr>
          <w:rFonts w:cs="Arial"/>
        </w:rPr>
        <w:t>Gigabit-capable electronic communications networks;</w:t>
      </w:r>
    </w:p>
    <w:p w14:paraId="460A8C9E" w14:textId="77777777" w:rsidR="009B57FF" w:rsidRPr="00CA741B" w:rsidRDefault="009B57FF" w:rsidP="001C2EDB">
      <w:pPr>
        <w:pStyle w:val="ListParagraph"/>
        <w:numPr>
          <w:ilvl w:val="0"/>
          <w:numId w:val="49"/>
        </w:numPr>
        <w:spacing w:before="160" w:after="200" w:line="276" w:lineRule="auto"/>
        <w:ind w:left="1854" w:hanging="567"/>
        <w:jc w:val="both"/>
        <w:rPr>
          <w:rFonts w:cs="Arial"/>
        </w:rPr>
      </w:pPr>
      <w:r w:rsidRPr="00CA741B">
        <w:rPr>
          <w:rFonts w:cs="Arial"/>
        </w:rPr>
        <w:t>Electricity power lines;</w:t>
      </w:r>
    </w:p>
    <w:p w14:paraId="1DC1620B" w14:textId="77777777" w:rsidR="009B57FF" w:rsidRPr="00CA741B" w:rsidRDefault="009B57FF" w:rsidP="001C2EDB">
      <w:pPr>
        <w:pStyle w:val="ListParagraph"/>
        <w:numPr>
          <w:ilvl w:val="0"/>
          <w:numId w:val="49"/>
        </w:numPr>
        <w:spacing w:before="160" w:after="200" w:line="276" w:lineRule="auto"/>
        <w:ind w:left="1854" w:hanging="567"/>
        <w:jc w:val="both"/>
        <w:rPr>
          <w:rFonts w:cs="Arial"/>
        </w:rPr>
      </w:pPr>
      <w:r w:rsidRPr="00CA741B">
        <w:rPr>
          <w:rFonts w:cs="Arial"/>
        </w:rPr>
        <w:t xml:space="preserve">High pressure gas mains; </w:t>
      </w:r>
    </w:p>
    <w:p w14:paraId="1EDAEEE7" w14:textId="77777777" w:rsidR="009B57FF" w:rsidRPr="00CA741B" w:rsidRDefault="009B57FF" w:rsidP="001C2EDB">
      <w:pPr>
        <w:pStyle w:val="ListParagraph"/>
        <w:numPr>
          <w:ilvl w:val="0"/>
          <w:numId w:val="49"/>
        </w:numPr>
        <w:spacing w:before="160" w:after="200" w:line="276" w:lineRule="auto"/>
        <w:ind w:left="1854" w:hanging="567"/>
        <w:jc w:val="both"/>
        <w:rPr>
          <w:rFonts w:cs="Arial"/>
        </w:rPr>
      </w:pPr>
      <w:r w:rsidRPr="00CA741B">
        <w:rPr>
          <w:rFonts w:cs="Arial"/>
        </w:rPr>
        <w:t>Educational facilities;</w:t>
      </w:r>
    </w:p>
    <w:p w14:paraId="500BE284" w14:textId="261A2096" w:rsidR="009B57FF" w:rsidRPr="00CA741B" w:rsidRDefault="009B57FF" w:rsidP="001C2EDB">
      <w:pPr>
        <w:pStyle w:val="ListParagraph"/>
        <w:numPr>
          <w:ilvl w:val="0"/>
          <w:numId w:val="49"/>
        </w:numPr>
        <w:spacing w:before="160" w:after="200" w:line="276" w:lineRule="auto"/>
        <w:ind w:left="1854" w:hanging="567"/>
        <w:jc w:val="both"/>
        <w:rPr>
          <w:rFonts w:cs="Arial"/>
        </w:rPr>
      </w:pPr>
      <w:r w:rsidRPr="00CA741B">
        <w:rPr>
          <w:rFonts w:cs="Arial"/>
        </w:rPr>
        <w:t>Health facilities</w:t>
      </w:r>
      <w:r w:rsidR="00FC5457">
        <w:rPr>
          <w:rFonts w:cs="Arial"/>
        </w:rPr>
        <w:t>;</w:t>
      </w:r>
      <w:r w:rsidRPr="00CA741B">
        <w:rPr>
          <w:rFonts w:cs="Arial"/>
        </w:rPr>
        <w:t xml:space="preserve"> </w:t>
      </w:r>
    </w:p>
    <w:p w14:paraId="72FDD08B" w14:textId="77777777" w:rsidR="009B57FF" w:rsidRPr="00CA741B" w:rsidRDefault="009B57FF" w:rsidP="001C2EDB">
      <w:pPr>
        <w:pStyle w:val="ListParagraph"/>
        <w:numPr>
          <w:ilvl w:val="0"/>
          <w:numId w:val="49"/>
        </w:numPr>
        <w:spacing w:before="160" w:after="200" w:line="276" w:lineRule="auto"/>
        <w:ind w:left="1854" w:hanging="567"/>
        <w:jc w:val="both"/>
        <w:rPr>
          <w:rFonts w:cs="Arial"/>
        </w:rPr>
      </w:pPr>
      <w:r w:rsidRPr="00CA741B">
        <w:rPr>
          <w:rFonts w:cs="Arial"/>
        </w:rPr>
        <w:t>Aquifer protection areas;</w:t>
      </w:r>
    </w:p>
    <w:p w14:paraId="0E366899" w14:textId="328B2F93" w:rsidR="009B57FF" w:rsidRPr="00CA741B" w:rsidRDefault="009B57FF" w:rsidP="001C2EDB">
      <w:pPr>
        <w:pStyle w:val="ListParagraph"/>
        <w:numPr>
          <w:ilvl w:val="0"/>
          <w:numId w:val="49"/>
        </w:numPr>
        <w:spacing w:before="160" w:after="200" w:line="276" w:lineRule="auto"/>
        <w:ind w:left="1854" w:hanging="567"/>
        <w:jc w:val="both"/>
        <w:rPr>
          <w:rFonts w:cs="Arial"/>
        </w:rPr>
      </w:pPr>
      <w:r w:rsidRPr="00CA741B">
        <w:rPr>
          <w:rFonts w:cs="Arial"/>
        </w:rPr>
        <w:t>Highways and cycle lanes</w:t>
      </w:r>
      <w:r>
        <w:rPr>
          <w:rFonts w:cs="Arial"/>
        </w:rPr>
        <w:t>,</w:t>
      </w:r>
      <w:r w:rsidRPr="00CA741B">
        <w:rPr>
          <w:rFonts w:cs="Arial"/>
        </w:rPr>
        <w:t xml:space="preserve"> and</w:t>
      </w:r>
    </w:p>
    <w:p w14:paraId="5857720C" w14:textId="0112B833" w:rsidR="009B57FF" w:rsidRDefault="009B57FF" w:rsidP="001C2EDB">
      <w:pPr>
        <w:pStyle w:val="ListParagraph"/>
        <w:numPr>
          <w:ilvl w:val="0"/>
          <w:numId w:val="49"/>
        </w:numPr>
        <w:spacing w:before="160" w:after="200" w:line="276" w:lineRule="auto"/>
        <w:ind w:left="1854" w:hanging="567"/>
        <w:jc w:val="both"/>
        <w:rPr>
          <w:rFonts w:cs="Arial"/>
        </w:rPr>
      </w:pPr>
      <w:r w:rsidRPr="00CA741B">
        <w:rPr>
          <w:rFonts w:cs="Arial"/>
        </w:rPr>
        <w:t xml:space="preserve">Flood defences and </w:t>
      </w:r>
      <w:r>
        <w:rPr>
          <w:rFonts w:cs="Arial"/>
        </w:rPr>
        <w:t>S</w:t>
      </w:r>
      <w:r w:rsidRPr="00CA741B">
        <w:rPr>
          <w:rFonts w:cs="Arial"/>
        </w:rPr>
        <w:t>u</w:t>
      </w:r>
      <w:r>
        <w:rPr>
          <w:rFonts w:cs="Arial"/>
        </w:rPr>
        <w:t>DS</w:t>
      </w:r>
      <w:r w:rsidRPr="00CA741B">
        <w:rPr>
          <w:rFonts w:cs="Arial"/>
        </w:rPr>
        <w:t xml:space="preserve"> infrastructure.</w:t>
      </w:r>
    </w:p>
    <w:p w14:paraId="7D594F3C" w14:textId="2DC4758A" w:rsidR="00B8358B" w:rsidRPr="00B8358B" w:rsidRDefault="00B8358B" w:rsidP="001C2EDB">
      <w:pPr>
        <w:spacing w:before="160"/>
        <w:ind w:left="1276" w:hanging="556"/>
        <w:jc w:val="both"/>
        <w:rPr>
          <w:rFonts w:ascii="Arial" w:hAnsi="Arial" w:cs="Arial"/>
          <w:sz w:val="24"/>
          <w:szCs w:val="24"/>
        </w:rPr>
      </w:pPr>
      <w:r w:rsidRPr="00B8358B">
        <w:rPr>
          <w:rFonts w:ascii="Arial" w:hAnsi="Arial" w:cs="Arial"/>
          <w:sz w:val="24"/>
          <w:szCs w:val="24"/>
        </w:rPr>
        <w:t>(iv)</w:t>
      </w:r>
      <w:r w:rsidRPr="00B8358B">
        <w:rPr>
          <w:rFonts w:ascii="Arial" w:hAnsi="Arial" w:cs="Arial"/>
          <w:sz w:val="24"/>
          <w:szCs w:val="24"/>
        </w:rPr>
        <w:tab/>
        <w:t>Appropriate mitigation and adaptation measures should be made following a risk assessment (natural-hazards-infrastructure.pdf (publishing.service.gov.uk) to build in resilience for infrastructure over its lifetime to take account of the impacts of climate change</w:t>
      </w:r>
      <w:r>
        <w:rPr>
          <w:rFonts w:ascii="Arial" w:hAnsi="Arial" w:cs="Arial"/>
          <w:sz w:val="24"/>
          <w:szCs w:val="24"/>
        </w:rPr>
        <w:t xml:space="preserve"> </w:t>
      </w:r>
      <w:r w:rsidRPr="00B8358B">
        <w:rPr>
          <w:rFonts w:ascii="Arial" w:hAnsi="Arial" w:cs="Arial"/>
          <w:sz w:val="24"/>
          <w:szCs w:val="24"/>
        </w:rPr>
        <w:t xml:space="preserve">such as flooding events from heavy rainfall, rivers and rising sea levels, increased drought, sustained and high wind speeds and extremes of temperature and water scarcity; </w:t>
      </w:r>
    </w:p>
    <w:p w14:paraId="46312164" w14:textId="7699433E" w:rsidR="00B8358B" w:rsidRDefault="00B8358B" w:rsidP="001C2EDB">
      <w:pPr>
        <w:spacing w:before="160"/>
        <w:ind w:left="1276" w:hanging="556"/>
        <w:jc w:val="both"/>
        <w:rPr>
          <w:rFonts w:ascii="Arial" w:hAnsi="Arial" w:cs="Arial"/>
          <w:sz w:val="24"/>
          <w:szCs w:val="24"/>
        </w:rPr>
      </w:pPr>
      <w:r w:rsidRPr="00B8358B">
        <w:rPr>
          <w:rFonts w:ascii="Arial" w:hAnsi="Arial" w:cs="Arial"/>
          <w:sz w:val="24"/>
          <w:szCs w:val="24"/>
        </w:rPr>
        <w:t>(v)</w:t>
      </w:r>
      <w:r w:rsidRPr="00B8358B">
        <w:rPr>
          <w:rFonts w:ascii="Arial" w:hAnsi="Arial" w:cs="Arial"/>
          <w:sz w:val="24"/>
          <w:szCs w:val="24"/>
        </w:rPr>
        <w:tab/>
        <w:t>To consider and meet as appropriate the in-perpetuity costs of infrastructure and arrangements for its future management and maintenance. The ongoing costs of infrastructure management and maintenance that is the responsibility of statutory providers and utility companies will continue to be met by those businesses;</w:t>
      </w:r>
    </w:p>
    <w:p w14:paraId="17BB113A" w14:textId="144E35BD" w:rsidR="009B57FF" w:rsidRDefault="009B57FF" w:rsidP="001C2EDB">
      <w:pPr>
        <w:pStyle w:val="ListParagraph"/>
        <w:numPr>
          <w:ilvl w:val="0"/>
          <w:numId w:val="52"/>
        </w:numPr>
        <w:spacing w:before="160"/>
        <w:ind w:left="1276" w:hanging="556"/>
        <w:jc w:val="both"/>
        <w:rPr>
          <w:rFonts w:cs="Arial"/>
        </w:rPr>
      </w:pPr>
      <w:r w:rsidRPr="00745F8C">
        <w:rPr>
          <w:rFonts w:cs="Arial"/>
        </w:rPr>
        <w:t>Agree a programme of delivery with the relevant infrastructure provider before development begins including coordination of financial and physical contributions;</w:t>
      </w:r>
    </w:p>
    <w:p w14:paraId="177050A8" w14:textId="77777777" w:rsidR="00745F8C" w:rsidRPr="00745F8C" w:rsidRDefault="00745F8C" w:rsidP="001C2EDB">
      <w:pPr>
        <w:pStyle w:val="ListParagraph"/>
        <w:spacing w:before="160"/>
        <w:ind w:left="1276" w:hanging="556"/>
        <w:jc w:val="both"/>
        <w:rPr>
          <w:rFonts w:cs="Arial"/>
        </w:rPr>
      </w:pPr>
    </w:p>
    <w:p w14:paraId="7E9098A9" w14:textId="449D745A" w:rsidR="009B57FF" w:rsidRPr="00745F8C" w:rsidRDefault="009B57FF" w:rsidP="001C2EDB">
      <w:pPr>
        <w:pStyle w:val="ListParagraph"/>
        <w:numPr>
          <w:ilvl w:val="0"/>
          <w:numId w:val="52"/>
        </w:numPr>
        <w:spacing w:before="160" w:after="200" w:line="276" w:lineRule="auto"/>
        <w:ind w:left="1287" w:hanging="556"/>
        <w:jc w:val="both"/>
        <w:rPr>
          <w:rFonts w:cs="Arial"/>
          <w:sz w:val="26"/>
          <w:szCs w:val="26"/>
        </w:rPr>
      </w:pPr>
      <w:r w:rsidRPr="00CA741B">
        <w:rPr>
          <w:rFonts w:cs="Arial"/>
        </w:rPr>
        <w:t xml:space="preserve">Ensure new development benefits from gigabit-capable broadband infrastructure </w:t>
      </w:r>
      <w:r w:rsidR="00745F8C">
        <w:rPr>
          <w:rFonts w:cs="Arial"/>
        </w:rPr>
        <w:t xml:space="preserve">where such facilities are locally available </w:t>
      </w:r>
      <w:r w:rsidRPr="00CA741B">
        <w:rPr>
          <w:rFonts w:cs="Arial"/>
        </w:rPr>
        <w:t>at the point of occupation;</w:t>
      </w:r>
    </w:p>
    <w:p w14:paraId="05A6B7DC" w14:textId="77777777" w:rsidR="00745F8C" w:rsidRPr="00745F8C" w:rsidRDefault="00745F8C" w:rsidP="001C2EDB">
      <w:pPr>
        <w:pStyle w:val="ListParagraph"/>
        <w:ind w:left="1287" w:hanging="556"/>
        <w:rPr>
          <w:rFonts w:cs="Arial"/>
          <w:sz w:val="26"/>
          <w:szCs w:val="26"/>
        </w:rPr>
      </w:pPr>
    </w:p>
    <w:p w14:paraId="685A76F9" w14:textId="02CB5EA5" w:rsidR="009B57FF" w:rsidRPr="009B57FF" w:rsidRDefault="009B57FF" w:rsidP="001C2EDB">
      <w:pPr>
        <w:pStyle w:val="ListParagraph"/>
        <w:numPr>
          <w:ilvl w:val="0"/>
          <w:numId w:val="52"/>
        </w:numPr>
        <w:autoSpaceDE w:val="0"/>
        <w:autoSpaceDN w:val="0"/>
        <w:adjustRightInd w:val="0"/>
        <w:ind w:left="1276" w:hanging="556"/>
        <w:rPr>
          <w:rFonts w:cs="Arial"/>
          <w:lang w:eastAsia="en-GB"/>
        </w:rPr>
      </w:pPr>
      <w:r w:rsidRPr="009B57FF">
        <w:rPr>
          <w:rFonts w:cs="Arial"/>
        </w:rPr>
        <w:t>Improve accessibility to necessary facilities and services by sustainable travel modes</w:t>
      </w:r>
      <w:r w:rsidR="00EF0803">
        <w:rPr>
          <w:rFonts w:cs="Arial"/>
        </w:rPr>
        <w:t xml:space="preserve"> from the outset</w:t>
      </w:r>
      <w:r w:rsidRPr="009B57FF">
        <w:rPr>
          <w:rFonts w:cs="Arial"/>
        </w:rPr>
        <w:t>.</w:t>
      </w:r>
    </w:p>
    <w:p w14:paraId="3A7C9DCF" w14:textId="77777777" w:rsidR="009B57FF" w:rsidRPr="00024BE2" w:rsidRDefault="009B57FF" w:rsidP="009B57FF">
      <w:pPr>
        <w:pStyle w:val="ListParagraph"/>
        <w:spacing w:before="160" w:after="200" w:line="276" w:lineRule="auto"/>
        <w:jc w:val="both"/>
        <w:rPr>
          <w:rFonts w:cs="Arial"/>
          <w:sz w:val="26"/>
          <w:szCs w:val="26"/>
        </w:rPr>
      </w:pPr>
    </w:p>
    <w:p w14:paraId="1D0E2016" w14:textId="77777777" w:rsidR="00895A73" w:rsidRPr="00895A73" w:rsidRDefault="00895A73" w:rsidP="00895A73">
      <w:pPr>
        <w:pStyle w:val="ListParagraph"/>
        <w:numPr>
          <w:ilvl w:val="0"/>
          <w:numId w:val="54"/>
        </w:numPr>
        <w:rPr>
          <w:rFonts w:cs="Arial"/>
          <w:vanish/>
          <w:lang w:eastAsia="en-GB"/>
        </w:rPr>
      </w:pPr>
    </w:p>
    <w:p w14:paraId="716AC321" w14:textId="77777777" w:rsidR="00895A73" w:rsidRPr="00895A73" w:rsidRDefault="00895A73" w:rsidP="00895A73">
      <w:pPr>
        <w:pStyle w:val="ListParagraph"/>
        <w:numPr>
          <w:ilvl w:val="1"/>
          <w:numId w:val="54"/>
        </w:numPr>
        <w:rPr>
          <w:rFonts w:cs="Arial"/>
          <w:vanish/>
          <w:lang w:eastAsia="en-GB"/>
        </w:rPr>
      </w:pPr>
    </w:p>
    <w:p w14:paraId="736C6FDB" w14:textId="77777777" w:rsidR="00895A73" w:rsidRPr="00895A73" w:rsidRDefault="00895A73" w:rsidP="00895A73">
      <w:pPr>
        <w:pStyle w:val="ListParagraph"/>
        <w:numPr>
          <w:ilvl w:val="1"/>
          <w:numId w:val="54"/>
        </w:numPr>
        <w:rPr>
          <w:rFonts w:cs="Arial"/>
          <w:vanish/>
          <w:lang w:eastAsia="en-GB"/>
        </w:rPr>
      </w:pPr>
    </w:p>
    <w:p w14:paraId="46AEC161" w14:textId="77777777" w:rsidR="00895A73" w:rsidRPr="00895A73" w:rsidRDefault="00895A73" w:rsidP="00895A73">
      <w:pPr>
        <w:pStyle w:val="ListParagraph"/>
        <w:numPr>
          <w:ilvl w:val="1"/>
          <w:numId w:val="54"/>
        </w:numPr>
        <w:rPr>
          <w:rFonts w:cs="Arial"/>
          <w:vanish/>
          <w:lang w:eastAsia="en-GB"/>
        </w:rPr>
      </w:pPr>
    </w:p>
    <w:p w14:paraId="05258AF0" w14:textId="77777777" w:rsidR="00895A73" w:rsidRPr="00895A73" w:rsidRDefault="00895A73" w:rsidP="00895A73">
      <w:pPr>
        <w:pStyle w:val="ListParagraph"/>
        <w:numPr>
          <w:ilvl w:val="1"/>
          <w:numId w:val="54"/>
        </w:numPr>
        <w:rPr>
          <w:rFonts w:cs="Arial"/>
          <w:vanish/>
          <w:lang w:eastAsia="en-GB"/>
        </w:rPr>
      </w:pPr>
    </w:p>
    <w:p w14:paraId="6A01633C" w14:textId="77777777" w:rsidR="00895A73" w:rsidRPr="00895A73" w:rsidRDefault="00895A73" w:rsidP="00895A73">
      <w:pPr>
        <w:pStyle w:val="ListParagraph"/>
        <w:numPr>
          <w:ilvl w:val="1"/>
          <w:numId w:val="54"/>
        </w:numPr>
        <w:rPr>
          <w:rFonts w:cs="Arial"/>
          <w:vanish/>
          <w:lang w:eastAsia="en-GB"/>
        </w:rPr>
      </w:pPr>
    </w:p>
    <w:p w14:paraId="4EA7AF53" w14:textId="77777777" w:rsidR="00895A73" w:rsidRPr="00895A73" w:rsidRDefault="00895A73" w:rsidP="00895A73">
      <w:pPr>
        <w:pStyle w:val="ListParagraph"/>
        <w:numPr>
          <w:ilvl w:val="1"/>
          <w:numId w:val="54"/>
        </w:numPr>
        <w:rPr>
          <w:rFonts w:cs="Arial"/>
          <w:vanish/>
          <w:lang w:eastAsia="en-GB"/>
        </w:rPr>
      </w:pPr>
    </w:p>
    <w:p w14:paraId="55331580" w14:textId="77777777" w:rsidR="00895A73" w:rsidRPr="00895A73" w:rsidRDefault="00895A73" w:rsidP="00895A73">
      <w:pPr>
        <w:pStyle w:val="ListParagraph"/>
        <w:numPr>
          <w:ilvl w:val="1"/>
          <w:numId w:val="54"/>
        </w:numPr>
        <w:rPr>
          <w:rFonts w:cs="Arial"/>
          <w:vanish/>
          <w:lang w:eastAsia="en-GB"/>
        </w:rPr>
      </w:pPr>
    </w:p>
    <w:p w14:paraId="017A32E3" w14:textId="77777777" w:rsidR="00895A73" w:rsidRPr="00895A73" w:rsidRDefault="00895A73" w:rsidP="00895A73">
      <w:pPr>
        <w:pStyle w:val="ListParagraph"/>
        <w:numPr>
          <w:ilvl w:val="1"/>
          <w:numId w:val="54"/>
        </w:numPr>
        <w:rPr>
          <w:rFonts w:cs="Arial"/>
          <w:vanish/>
          <w:lang w:eastAsia="en-GB"/>
        </w:rPr>
      </w:pPr>
    </w:p>
    <w:p w14:paraId="19CF7979" w14:textId="77777777" w:rsidR="00895A73" w:rsidRPr="00895A73" w:rsidRDefault="00895A73" w:rsidP="00895A73">
      <w:pPr>
        <w:pStyle w:val="ListParagraph"/>
        <w:numPr>
          <w:ilvl w:val="1"/>
          <w:numId w:val="54"/>
        </w:numPr>
        <w:rPr>
          <w:rFonts w:cs="Arial"/>
          <w:vanish/>
          <w:lang w:eastAsia="en-GB"/>
        </w:rPr>
      </w:pPr>
    </w:p>
    <w:p w14:paraId="444026EC" w14:textId="77777777" w:rsidR="00895A73" w:rsidRPr="00895A73" w:rsidRDefault="00895A73" w:rsidP="00895A73">
      <w:pPr>
        <w:pStyle w:val="ListParagraph"/>
        <w:numPr>
          <w:ilvl w:val="1"/>
          <w:numId w:val="54"/>
        </w:numPr>
        <w:rPr>
          <w:rFonts w:cs="Arial"/>
          <w:vanish/>
          <w:lang w:eastAsia="en-GB"/>
        </w:rPr>
      </w:pPr>
    </w:p>
    <w:p w14:paraId="6F95F193" w14:textId="77777777" w:rsidR="00895A73" w:rsidRPr="00895A73" w:rsidRDefault="00895A73" w:rsidP="00895A73">
      <w:pPr>
        <w:pStyle w:val="ListParagraph"/>
        <w:numPr>
          <w:ilvl w:val="1"/>
          <w:numId w:val="54"/>
        </w:numPr>
        <w:rPr>
          <w:rFonts w:cs="Arial"/>
          <w:vanish/>
          <w:lang w:eastAsia="en-GB"/>
        </w:rPr>
      </w:pPr>
    </w:p>
    <w:p w14:paraId="441103C9" w14:textId="77777777" w:rsidR="00895A73" w:rsidRPr="00895A73" w:rsidRDefault="00895A73" w:rsidP="00895A73">
      <w:pPr>
        <w:pStyle w:val="ListParagraph"/>
        <w:numPr>
          <w:ilvl w:val="1"/>
          <w:numId w:val="54"/>
        </w:numPr>
        <w:rPr>
          <w:rFonts w:cs="Arial"/>
          <w:vanish/>
          <w:lang w:eastAsia="en-GB"/>
        </w:rPr>
      </w:pPr>
    </w:p>
    <w:p w14:paraId="18F8536A" w14:textId="77777777" w:rsidR="00895A73" w:rsidRPr="00895A73" w:rsidRDefault="00895A73" w:rsidP="00895A73">
      <w:pPr>
        <w:pStyle w:val="ListParagraph"/>
        <w:numPr>
          <w:ilvl w:val="1"/>
          <w:numId w:val="54"/>
        </w:numPr>
        <w:rPr>
          <w:rFonts w:cs="Arial"/>
          <w:vanish/>
          <w:lang w:eastAsia="en-GB"/>
        </w:rPr>
      </w:pPr>
    </w:p>
    <w:p w14:paraId="1206A94C" w14:textId="77777777" w:rsidR="00895A73" w:rsidRPr="00895A73" w:rsidRDefault="00895A73" w:rsidP="00895A73">
      <w:pPr>
        <w:pStyle w:val="ListParagraph"/>
        <w:numPr>
          <w:ilvl w:val="1"/>
          <w:numId w:val="54"/>
        </w:numPr>
        <w:rPr>
          <w:rFonts w:cs="Arial"/>
          <w:vanish/>
          <w:lang w:eastAsia="en-GB"/>
        </w:rPr>
      </w:pPr>
    </w:p>
    <w:p w14:paraId="2FE3C209" w14:textId="77777777" w:rsidR="00895A73" w:rsidRPr="00895A73" w:rsidRDefault="00895A73" w:rsidP="00895A73">
      <w:pPr>
        <w:pStyle w:val="ListParagraph"/>
        <w:numPr>
          <w:ilvl w:val="1"/>
          <w:numId w:val="54"/>
        </w:numPr>
        <w:rPr>
          <w:rFonts w:cs="Arial"/>
          <w:vanish/>
          <w:lang w:eastAsia="en-GB"/>
        </w:rPr>
      </w:pPr>
    </w:p>
    <w:p w14:paraId="06D653FF" w14:textId="77777777" w:rsidR="00895A73" w:rsidRPr="00895A73" w:rsidRDefault="00895A73" w:rsidP="00895A73">
      <w:pPr>
        <w:pStyle w:val="ListParagraph"/>
        <w:numPr>
          <w:ilvl w:val="1"/>
          <w:numId w:val="54"/>
        </w:numPr>
        <w:rPr>
          <w:rFonts w:cs="Arial"/>
          <w:vanish/>
          <w:lang w:eastAsia="en-GB"/>
        </w:rPr>
      </w:pPr>
    </w:p>
    <w:p w14:paraId="131968DB" w14:textId="77777777" w:rsidR="00895A73" w:rsidRPr="00895A73" w:rsidRDefault="00895A73" w:rsidP="00895A73">
      <w:pPr>
        <w:pStyle w:val="ListParagraph"/>
        <w:numPr>
          <w:ilvl w:val="1"/>
          <w:numId w:val="54"/>
        </w:numPr>
        <w:rPr>
          <w:rFonts w:cs="Arial"/>
          <w:vanish/>
          <w:lang w:eastAsia="en-GB"/>
        </w:rPr>
      </w:pPr>
    </w:p>
    <w:p w14:paraId="156EFFAD" w14:textId="77777777" w:rsidR="00895A73" w:rsidRPr="00895A73" w:rsidRDefault="00895A73" w:rsidP="00895A73">
      <w:pPr>
        <w:pStyle w:val="ListParagraph"/>
        <w:numPr>
          <w:ilvl w:val="1"/>
          <w:numId w:val="54"/>
        </w:numPr>
        <w:rPr>
          <w:rFonts w:cs="Arial"/>
          <w:vanish/>
          <w:lang w:eastAsia="en-GB"/>
        </w:rPr>
      </w:pPr>
    </w:p>
    <w:p w14:paraId="3DD71B78" w14:textId="77777777" w:rsidR="00895A73" w:rsidRPr="00895A73" w:rsidRDefault="00895A73" w:rsidP="00895A73">
      <w:pPr>
        <w:pStyle w:val="ListParagraph"/>
        <w:numPr>
          <w:ilvl w:val="1"/>
          <w:numId w:val="54"/>
        </w:numPr>
        <w:rPr>
          <w:rFonts w:cs="Arial"/>
          <w:vanish/>
          <w:lang w:eastAsia="en-GB"/>
        </w:rPr>
      </w:pPr>
    </w:p>
    <w:p w14:paraId="087A8241" w14:textId="77777777" w:rsidR="00895A73" w:rsidRPr="00895A73" w:rsidRDefault="00895A73" w:rsidP="00895A73">
      <w:pPr>
        <w:pStyle w:val="ListParagraph"/>
        <w:numPr>
          <w:ilvl w:val="1"/>
          <w:numId w:val="54"/>
        </w:numPr>
        <w:rPr>
          <w:rFonts w:cs="Arial"/>
          <w:vanish/>
          <w:lang w:eastAsia="en-GB"/>
        </w:rPr>
      </w:pPr>
    </w:p>
    <w:p w14:paraId="5DF99EFB" w14:textId="77777777" w:rsidR="00895A73" w:rsidRPr="00895A73" w:rsidRDefault="00895A73" w:rsidP="00895A73">
      <w:pPr>
        <w:pStyle w:val="ListParagraph"/>
        <w:numPr>
          <w:ilvl w:val="1"/>
          <w:numId w:val="54"/>
        </w:numPr>
        <w:rPr>
          <w:rFonts w:cs="Arial"/>
          <w:vanish/>
          <w:lang w:eastAsia="en-GB"/>
        </w:rPr>
      </w:pPr>
    </w:p>
    <w:p w14:paraId="72F72F93" w14:textId="77777777" w:rsidR="00895A73" w:rsidRPr="00895A73" w:rsidRDefault="00895A73" w:rsidP="00895A73">
      <w:pPr>
        <w:pStyle w:val="ListParagraph"/>
        <w:numPr>
          <w:ilvl w:val="1"/>
          <w:numId w:val="54"/>
        </w:numPr>
        <w:rPr>
          <w:rFonts w:cs="Arial"/>
          <w:vanish/>
          <w:lang w:eastAsia="en-GB"/>
        </w:rPr>
      </w:pPr>
    </w:p>
    <w:p w14:paraId="6DBB4847" w14:textId="2C1D6D86" w:rsidR="00040BA4" w:rsidRPr="00895A73" w:rsidRDefault="00895A73" w:rsidP="00273E35">
      <w:pPr>
        <w:pStyle w:val="ListParagraph"/>
        <w:numPr>
          <w:ilvl w:val="1"/>
          <w:numId w:val="54"/>
        </w:numPr>
        <w:ind w:left="720" w:hanging="720"/>
        <w:rPr>
          <w:lang w:eastAsia="en-GB"/>
        </w:rPr>
      </w:pPr>
      <w:r>
        <w:rPr>
          <w:rFonts w:cs="Arial"/>
          <w:lang w:eastAsia="en-GB"/>
        </w:rPr>
        <w:t xml:space="preserve">In response to representations made to </w:t>
      </w:r>
      <w:r w:rsidR="00274008">
        <w:rPr>
          <w:rFonts w:cs="Arial"/>
          <w:lang w:eastAsia="en-GB"/>
        </w:rPr>
        <w:t xml:space="preserve">Policy I1 in </w:t>
      </w:r>
      <w:r>
        <w:rPr>
          <w:rFonts w:cs="Arial"/>
          <w:lang w:eastAsia="en-GB"/>
        </w:rPr>
        <w:t>the</w:t>
      </w:r>
      <w:r w:rsidR="00484440">
        <w:rPr>
          <w:rFonts w:cs="Arial"/>
          <w:lang w:eastAsia="en-GB"/>
        </w:rPr>
        <w:t xml:space="preserve"> </w:t>
      </w:r>
      <w:r>
        <w:rPr>
          <w:rFonts w:cs="Arial"/>
          <w:lang w:eastAsia="en-GB"/>
        </w:rPr>
        <w:t>Local Plan</w:t>
      </w:r>
      <w:r w:rsidR="00484440">
        <w:rPr>
          <w:rFonts w:cs="Arial"/>
          <w:lang w:eastAsia="en-GB"/>
        </w:rPr>
        <w:t xml:space="preserve"> </w:t>
      </w:r>
      <w:r>
        <w:rPr>
          <w:rFonts w:cs="Arial"/>
          <w:lang w:eastAsia="en-GB"/>
        </w:rPr>
        <w:t>published in January 2023</w:t>
      </w:r>
      <w:r w:rsidR="00484440">
        <w:rPr>
          <w:rFonts w:cs="Arial"/>
          <w:lang w:eastAsia="en-GB"/>
        </w:rPr>
        <w:t xml:space="preserve"> (under Regulation 19)</w:t>
      </w:r>
      <w:r>
        <w:rPr>
          <w:rFonts w:cs="Arial"/>
          <w:lang w:eastAsia="en-GB"/>
        </w:rPr>
        <w:t xml:space="preserve">, the </w:t>
      </w:r>
      <w:r w:rsidR="009E0068">
        <w:rPr>
          <w:rFonts w:cs="Arial"/>
          <w:lang w:eastAsia="en-GB"/>
        </w:rPr>
        <w:t>c</w:t>
      </w:r>
      <w:r>
        <w:rPr>
          <w:rFonts w:cs="Arial"/>
          <w:lang w:eastAsia="en-GB"/>
        </w:rPr>
        <w:t xml:space="preserve">ouncil are proposing changes to the wording of criteria </w:t>
      </w:r>
      <w:r w:rsidR="00274008">
        <w:rPr>
          <w:rFonts w:cs="Arial"/>
          <w:lang w:eastAsia="en-GB"/>
        </w:rPr>
        <w:t>iv, v and vii</w:t>
      </w:r>
      <w:r w:rsidR="0059631C">
        <w:rPr>
          <w:rFonts w:cs="Arial"/>
          <w:lang w:eastAsia="en-GB"/>
        </w:rPr>
        <w:t xml:space="preserve"> of Policy I1</w:t>
      </w:r>
      <w:r w:rsidR="00274008">
        <w:rPr>
          <w:rFonts w:cs="Arial"/>
          <w:lang w:eastAsia="en-GB"/>
        </w:rPr>
        <w:t xml:space="preserve">.  These changes are set out in the </w:t>
      </w:r>
      <w:r w:rsidR="000C5F64">
        <w:rPr>
          <w:rFonts w:cs="Arial"/>
          <w:lang w:eastAsia="en-GB"/>
        </w:rPr>
        <w:t>c</w:t>
      </w:r>
      <w:r w:rsidR="00274008">
        <w:rPr>
          <w:rFonts w:cs="Arial"/>
          <w:lang w:eastAsia="en-GB"/>
        </w:rPr>
        <w:t xml:space="preserve">ouncil’s </w:t>
      </w:r>
      <w:r w:rsidR="008C6611">
        <w:rPr>
          <w:rFonts w:cs="Arial"/>
          <w:lang w:eastAsia="en-GB"/>
        </w:rPr>
        <w:t>s</w:t>
      </w:r>
      <w:r w:rsidR="00274008">
        <w:rPr>
          <w:rFonts w:cs="Arial"/>
          <w:lang w:eastAsia="en-GB"/>
        </w:rPr>
        <w:t xml:space="preserve">uggested </w:t>
      </w:r>
      <w:r w:rsidR="008C6611">
        <w:rPr>
          <w:rFonts w:cs="Arial"/>
          <w:lang w:eastAsia="en-GB"/>
        </w:rPr>
        <w:t>m</w:t>
      </w:r>
      <w:r w:rsidR="00274008">
        <w:rPr>
          <w:rFonts w:cs="Arial"/>
          <w:lang w:eastAsia="en-GB"/>
        </w:rPr>
        <w:t xml:space="preserve">odifications </w:t>
      </w:r>
      <w:r w:rsidR="008C6611">
        <w:rPr>
          <w:rFonts w:cs="Arial"/>
          <w:lang w:eastAsia="en-GB"/>
        </w:rPr>
        <w:t>s</w:t>
      </w:r>
      <w:r w:rsidR="00274008">
        <w:rPr>
          <w:rFonts w:cs="Arial"/>
          <w:lang w:eastAsia="en-GB"/>
        </w:rPr>
        <w:t>chedul</w:t>
      </w:r>
      <w:r w:rsidR="008C6611">
        <w:rPr>
          <w:rFonts w:cs="Arial"/>
          <w:lang w:eastAsia="en-GB"/>
        </w:rPr>
        <w:t>e</w:t>
      </w:r>
      <w:r w:rsidR="00134B70">
        <w:rPr>
          <w:rFonts w:cs="Arial"/>
          <w:lang w:eastAsia="en-GB"/>
        </w:rPr>
        <w:t xml:space="preserve"> and </w:t>
      </w:r>
      <w:r w:rsidR="00274008">
        <w:rPr>
          <w:rFonts w:cs="Arial"/>
          <w:lang w:eastAsia="en-GB"/>
        </w:rPr>
        <w:t xml:space="preserve">will </w:t>
      </w:r>
      <w:r w:rsidR="00134B70">
        <w:rPr>
          <w:rFonts w:cs="Arial"/>
          <w:lang w:eastAsia="en-GB"/>
        </w:rPr>
        <w:t xml:space="preserve">be submitted alongside </w:t>
      </w:r>
      <w:r w:rsidR="00274008">
        <w:rPr>
          <w:rFonts w:cs="Arial"/>
          <w:lang w:eastAsia="en-GB"/>
        </w:rPr>
        <w:t>the Local Plan</w:t>
      </w:r>
      <w:r w:rsidR="00134B70">
        <w:rPr>
          <w:rFonts w:cs="Arial"/>
          <w:lang w:eastAsia="en-GB"/>
        </w:rPr>
        <w:t xml:space="preserve"> </w:t>
      </w:r>
      <w:r w:rsidR="0059631C">
        <w:rPr>
          <w:rFonts w:cs="Arial"/>
          <w:lang w:eastAsia="en-GB"/>
        </w:rPr>
        <w:t xml:space="preserve">to be considered </w:t>
      </w:r>
      <w:r w:rsidR="00274008">
        <w:rPr>
          <w:rFonts w:cs="Arial"/>
          <w:lang w:eastAsia="en-GB"/>
        </w:rPr>
        <w:t>by the Inspector as part of the examination process.</w:t>
      </w:r>
      <w:r w:rsidR="00040BA4" w:rsidRPr="00895A73">
        <w:rPr>
          <w:lang w:eastAsia="en-GB"/>
        </w:rPr>
        <w:br w:type="page"/>
      </w:r>
    </w:p>
    <w:p w14:paraId="44D0C1BB" w14:textId="0D85EAE1" w:rsidR="00040BA4" w:rsidRPr="00040BA4" w:rsidRDefault="00040BA4" w:rsidP="00895A73">
      <w:pPr>
        <w:keepNext/>
        <w:keepLines/>
        <w:spacing w:before="480" w:after="0"/>
        <w:outlineLvl w:val="0"/>
        <w:rPr>
          <w:rFonts w:ascii="Arial" w:eastAsia="Times New Roman" w:hAnsi="Arial" w:cstheme="majorBidi"/>
          <w:b/>
          <w:bCs/>
          <w:sz w:val="36"/>
          <w:szCs w:val="28"/>
          <w:lang w:eastAsia="en-GB"/>
        </w:rPr>
      </w:pPr>
      <w:bookmarkStart w:id="7" w:name="_Toc164786504"/>
      <w:r w:rsidRPr="00040BA4">
        <w:rPr>
          <w:rFonts w:ascii="Arial" w:eastAsia="Times New Roman" w:hAnsi="Arial" w:cstheme="majorBidi"/>
          <w:b/>
          <w:bCs/>
          <w:sz w:val="36"/>
          <w:szCs w:val="28"/>
          <w:lang w:eastAsia="en-GB"/>
        </w:rPr>
        <w:lastRenderedPageBreak/>
        <w:t>Infrastructure Typology and Providers</w:t>
      </w:r>
      <w:bookmarkEnd w:id="7"/>
    </w:p>
    <w:p w14:paraId="17A4F92E"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p>
    <w:p w14:paraId="2EF80FCF"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8" w:name="_Toc164786505"/>
      <w:r w:rsidRPr="00040BA4">
        <w:rPr>
          <w:rFonts w:ascii="Arial" w:eastAsia="Times New Roman" w:hAnsi="Arial" w:cstheme="majorBidi"/>
          <w:b/>
          <w:bCs/>
          <w:sz w:val="28"/>
          <w:szCs w:val="26"/>
          <w:lang w:eastAsia="en-GB"/>
        </w:rPr>
        <w:t>Providers</w:t>
      </w:r>
      <w:bookmarkEnd w:id="8"/>
    </w:p>
    <w:p w14:paraId="7D835794" w14:textId="54B8E24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w:t>
      </w:r>
      <w:r w:rsidRPr="00040BA4">
        <w:rPr>
          <w:rFonts w:ascii="Arial" w:eastAsia="Times New Roman" w:hAnsi="Arial" w:cs="Arial"/>
          <w:sz w:val="24"/>
          <w:szCs w:val="24"/>
          <w:lang w:eastAsia="en-GB"/>
        </w:rPr>
        <w:tab/>
        <w:t>Creating sustainable communities is about providing the necessary supporting infrastructure of utility services, transport, schools, open space, community, health, and leisure services. The preparation of this I</w:t>
      </w:r>
      <w:r w:rsidR="00484440">
        <w:rPr>
          <w:rFonts w:ascii="Arial" w:eastAsia="Times New Roman" w:hAnsi="Arial" w:cs="Arial"/>
          <w:sz w:val="24"/>
          <w:szCs w:val="24"/>
          <w:lang w:eastAsia="en-GB"/>
        </w:rPr>
        <w:t>DP</w:t>
      </w:r>
      <w:r w:rsidRPr="00040BA4">
        <w:rPr>
          <w:rFonts w:ascii="Arial" w:eastAsia="Times New Roman" w:hAnsi="Arial" w:cs="Arial"/>
          <w:sz w:val="24"/>
          <w:szCs w:val="24"/>
          <w:lang w:eastAsia="en-GB"/>
        </w:rPr>
        <w:t xml:space="preserve"> will help coordinate services as it will identify who will be delivering what and by when.</w:t>
      </w:r>
    </w:p>
    <w:p w14:paraId="32C3D1B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1D51F4A3"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2.2</w:t>
      </w:r>
      <w:r w:rsidRPr="00040BA4">
        <w:rPr>
          <w:rFonts w:ascii="Arial" w:eastAsia="Times New Roman" w:hAnsi="Arial" w:cs="Arial"/>
          <w:sz w:val="24"/>
          <w:szCs w:val="24"/>
          <w:lang w:eastAsia="en-GB"/>
        </w:rPr>
        <w:tab/>
        <w:t>At the heart of this process is the development of land and buildings that provide the services for places and communities. Where expected development is identified, the capacity of existing services to accommodate growth needs to be captured and any gaps in provision clearly set out.</w:t>
      </w:r>
    </w:p>
    <w:p w14:paraId="6C22D4C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0F4A902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2.3</w:t>
      </w:r>
      <w:r w:rsidRPr="00040BA4">
        <w:rPr>
          <w:rFonts w:ascii="Arial" w:eastAsia="Times New Roman" w:hAnsi="Arial" w:cs="Arial"/>
          <w:sz w:val="24"/>
          <w:szCs w:val="24"/>
          <w:lang w:eastAsia="en-GB"/>
        </w:rPr>
        <w:tab/>
        <w:t xml:space="preserve">New development often provides the opportunity to deliver facilities and services that may be lacking in that particular location. Where sufficient capacity does not already exist to meet the need created by new residents or users of a development, the development should contribute what is necessary, either on site or by making a financial contribution towards provision or enhancement elsewhere. </w:t>
      </w:r>
    </w:p>
    <w:p w14:paraId="3A89976A"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4B82968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2.4</w:t>
      </w:r>
      <w:r w:rsidRPr="00040BA4">
        <w:rPr>
          <w:rFonts w:ascii="Arial" w:eastAsia="Times New Roman" w:hAnsi="Arial" w:cs="Arial"/>
          <w:sz w:val="24"/>
          <w:szCs w:val="24"/>
          <w:lang w:eastAsia="en-GB"/>
        </w:rPr>
        <w:tab/>
        <w:t>Some elements, such as the delivery of utility infrastructure, will be an integral part of all new development. Other elements, particularly community, recreation and transport contributions will relate to the identified needs that would arise from a development in a particular location. These requirements will be informed by infrastructure planning work and the planning application process.</w:t>
      </w:r>
    </w:p>
    <w:p w14:paraId="6BD5646D"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747A89F4" w14:textId="53C984FE"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2.5</w:t>
      </w:r>
      <w:r w:rsidRPr="00040BA4">
        <w:rPr>
          <w:rFonts w:ascii="Arial" w:eastAsia="Times New Roman" w:hAnsi="Arial" w:cs="Arial"/>
          <w:sz w:val="24"/>
          <w:szCs w:val="24"/>
          <w:lang w:eastAsia="en-GB"/>
        </w:rPr>
        <w:tab/>
        <w:t>Some of the key infrastructure services are provided by the private sector within a regulatory framework, overseen on behalf of the Government by independent regulators. Those that are particularly relevant to delivering the Local Plan are:</w:t>
      </w:r>
    </w:p>
    <w:p w14:paraId="1C0B4643" w14:textId="77777777" w:rsidR="00040BA4" w:rsidRPr="00040BA4" w:rsidRDefault="00040BA4" w:rsidP="00040BA4">
      <w:pPr>
        <w:autoSpaceDE w:val="0"/>
        <w:autoSpaceDN w:val="0"/>
        <w:adjustRightInd w:val="0"/>
        <w:spacing w:after="0" w:line="240" w:lineRule="auto"/>
        <w:ind w:left="1276" w:hanging="709"/>
        <w:rPr>
          <w:rFonts w:ascii="Arial" w:eastAsia="Times New Roman" w:hAnsi="Arial" w:cs="Arial"/>
          <w:sz w:val="24"/>
          <w:szCs w:val="24"/>
          <w:lang w:eastAsia="en-GB"/>
        </w:rPr>
      </w:pPr>
    </w:p>
    <w:p w14:paraId="77932C1D" w14:textId="77777777" w:rsidR="00040BA4" w:rsidRPr="00040BA4" w:rsidRDefault="00040BA4" w:rsidP="00040BA4">
      <w:pPr>
        <w:numPr>
          <w:ilvl w:val="0"/>
          <w:numId w:val="6"/>
        </w:numPr>
        <w:tabs>
          <w:tab w:val="left" w:pos="1134"/>
        </w:tabs>
        <w:autoSpaceDE w:val="0"/>
        <w:autoSpaceDN w:val="0"/>
        <w:adjustRightInd w:val="0"/>
        <w:spacing w:after="0" w:line="240" w:lineRule="auto"/>
        <w:ind w:left="1134"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Water and sewerage companies overseen by Ofwat (Office of Water Services);</w:t>
      </w:r>
    </w:p>
    <w:p w14:paraId="64104214" w14:textId="77777777" w:rsidR="00040BA4" w:rsidRPr="00040BA4" w:rsidRDefault="00040BA4" w:rsidP="00040BA4">
      <w:pPr>
        <w:numPr>
          <w:ilvl w:val="0"/>
          <w:numId w:val="6"/>
        </w:numPr>
        <w:tabs>
          <w:tab w:val="left" w:pos="1134"/>
        </w:tabs>
        <w:autoSpaceDE w:val="0"/>
        <w:autoSpaceDN w:val="0"/>
        <w:adjustRightInd w:val="0"/>
        <w:spacing w:after="0" w:line="240" w:lineRule="auto"/>
        <w:ind w:left="1134"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Gas and electricity markets overseen by Ofgem (Office of Gas and Electricity Markets);</w:t>
      </w:r>
    </w:p>
    <w:p w14:paraId="5EC3E8AF" w14:textId="77777777" w:rsidR="00040BA4" w:rsidRPr="00040BA4" w:rsidRDefault="00040BA4" w:rsidP="00040BA4">
      <w:pPr>
        <w:numPr>
          <w:ilvl w:val="0"/>
          <w:numId w:val="6"/>
        </w:numPr>
        <w:tabs>
          <w:tab w:val="left" w:pos="1134"/>
        </w:tabs>
        <w:autoSpaceDE w:val="0"/>
        <w:autoSpaceDN w:val="0"/>
        <w:adjustRightInd w:val="0"/>
        <w:spacing w:after="0" w:line="240" w:lineRule="auto"/>
        <w:ind w:left="1134"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UK communications industries overseen by Ofcom (Office of Communications); and</w:t>
      </w:r>
    </w:p>
    <w:p w14:paraId="1CC25F3D" w14:textId="3DC5A5EB" w:rsidR="00040BA4" w:rsidRPr="00040BA4" w:rsidRDefault="00040BA4" w:rsidP="00040BA4">
      <w:pPr>
        <w:numPr>
          <w:ilvl w:val="0"/>
          <w:numId w:val="6"/>
        </w:numPr>
        <w:tabs>
          <w:tab w:val="left" w:pos="1134"/>
        </w:tabs>
        <w:autoSpaceDE w:val="0"/>
        <w:autoSpaceDN w:val="0"/>
        <w:adjustRightInd w:val="0"/>
        <w:spacing w:after="0" w:line="240" w:lineRule="auto"/>
        <w:ind w:left="1134"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 xml:space="preserve">Britain’s railways overseen by ORR (Office of Rail </w:t>
      </w:r>
      <w:r w:rsidR="00FE447B">
        <w:rPr>
          <w:rFonts w:ascii="Arial" w:eastAsia="Times New Roman" w:hAnsi="Arial" w:cs="Arial"/>
          <w:sz w:val="24"/>
          <w:szCs w:val="24"/>
          <w:lang w:eastAsia="en-GB"/>
        </w:rPr>
        <w:t>and Road</w:t>
      </w:r>
      <w:r w:rsidRPr="00040BA4">
        <w:rPr>
          <w:rFonts w:ascii="Arial" w:eastAsia="Times New Roman" w:hAnsi="Arial" w:cs="Arial"/>
          <w:sz w:val="24"/>
          <w:szCs w:val="24"/>
          <w:lang w:eastAsia="en-GB"/>
        </w:rPr>
        <w:t>).</w:t>
      </w:r>
    </w:p>
    <w:p w14:paraId="67CC5C95"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2608AD87" w14:textId="1FB59389"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2.6</w:t>
      </w:r>
      <w:r w:rsidRPr="00040BA4">
        <w:rPr>
          <w:rFonts w:ascii="Arial" w:eastAsia="Times New Roman" w:hAnsi="Arial" w:cs="Arial"/>
          <w:sz w:val="24"/>
          <w:szCs w:val="24"/>
          <w:lang w:eastAsia="en-GB"/>
        </w:rPr>
        <w:tab/>
        <w:t>The ability of some services to take a long</w:t>
      </w:r>
      <w:r w:rsidR="00ED1A83">
        <w:rPr>
          <w:rFonts w:ascii="Arial" w:eastAsia="Times New Roman" w:hAnsi="Arial" w:cs="Arial"/>
          <w:sz w:val="24"/>
          <w:szCs w:val="24"/>
          <w:lang w:eastAsia="en-GB"/>
        </w:rPr>
        <w:t>-</w:t>
      </w:r>
      <w:r w:rsidRPr="00040BA4">
        <w:rPr>
          <w:rFonts w:ascii="Arial" w:eastAsia="Times New Roman" w:hAnsi="Arial" w:cs="Arial"/>
          <w:sz w:val="24"/>
          <w:szCs w:val="24"/>
          <w:lang w:eastAsia="en-GB"/>
        </w:rPr>
        <w:t>term view on the provision of additional infrastructure is affected by the regulatory framework which commonly reviews a shorter time period than the Local Plan. Where major increases in capacity are required, then costs may need to be spread over more than one cycle of the regulatory framework.</w:t>
      </w:r>
    </w:p>
    <w:p w14:paraId="35F5CF03"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32137E0F" w14:textId="058CAB61"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2.7</w:t>
      </w:r>
      <w:r w:rsidRPr="00040BA4">
        <w:rPr>
          <w:rFonts w:ascii="Arial" w:eastAsia="Times New Roman" w:hAnsi="Arial" w:cs="Arial"/>
          <w:sz w:val="24"/>
          <w:szCs w:val="24"/>
          <w:lang w:eastAsia="en-GB"/>
        </w:rPr>
        <w:tab/>
        <w:t>W</w:t>
      </w:r>
      <w:r w:rsidR="009E0068">
        <w:rPr>
          <w:rFonts w:ascii="Arial" w:eastAsia="Times New Roman" w:hAnsi="Arial" w:cs="Arial"/>
          <w:sz w:val="24"/>
          <w:szCs w:val="24"/>
          <w:lang w:eastAsia="en-GB"/>
        </w:rPr>
        <w:t xml:space="preserve">SCC </w:t>
      </w:r>
      <w:r w:rsidRPr="00040BA4">
        <w:rPr>
          <w:rFonts w:ascii="Arial" w:eastAsia="Times New Roman" w:hAnsi="Arial" w:cs="Arial"/>
          <w:sz w:val="24"/>
          <w:szCs w:val="24"/>
          <w:lang w:eastAsia="en-GB"/>
        </w:rPr>
        <w:t xml:space="preserve">is one of the key providers of a number of important services in Chichester District. These </w:t>
      </w:r>
      <w:proofErr w:type="gramStart"/>
      <w:r w:rsidRPr="00040BA4">
        <w:rPr>
          <w:rFonts w:ascii="Arial" w:eastAsia="Times New Roman" w:hAnsi="Arial" w:cs="Arial"/>
          <w:sz w:val="24"/>
          <w:szCs w:val="24"/>
          <w:lang w:eastAsia="en-GB"/>
        </w:rPr>
        <w:t>include:</w:t>
      </w:r>
      <w:proofErr w:type="gramEnd"/>
      <w:r w:rsidR="001C2EDB">
        <w:rPr>
          <w:rFonts w:ascii="Arial" w:eastAsia="Times New Roman" w:hAnsi="Arial" w:cs="Arial"/>
          <w:sz w:val="24"/>
          <w:szCs w:val="24"/>
          <w:lang w:eastAsia="en-GB"/>
        </w:rPr>
        <w:t xml:space="preserve"> </w:t>
      </w:r>
      <w:r w:rsidRPr="00040BA4">
        <w:rPr>
          <w:rFonts w:ascii="Arial" w:eastAsia="Times New Roman" w:hAnsi="Arial" w:cs="Arial"/>
          <w:sz w:val="24"/>
          <w:szCs w:val="24"/>
          <w:lang w:eastAsia="en-GB"/>
        </w:rPr>
        <w:t xml:space="preserve">social services; education; fire and rescue; waste management; library services; and highways and transport. The County Council has developed a Strategic Infrastructure Package (SIP) to enable the provision of County Council services to meet the needs of new strategic </w:t>
      </w:r>
      <w:r w:rsidRPr="00040BA4">
        <w:rPr>
          <w:rFonts w:ascii="Arial" w:eastAsia="Times New Roman" w:hAnsi="Arial" w:cs="Arial"/>
          <w:sz w:val="24"/>
          <w:szCs w:val="24"/>
          <w:lang w:eastAsia="en-GB"/>
        </w:rPr>
        <w:lastRenderedPageBreak/>
        <w:t>development. This also helps to coordinate and align service delivery with the expected levels of development set out in the Chichester Local Plan.</w:t>
      </w:r>
    </w:p>
    <w:p w14:paraId="30D7C25E"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60485D79" w14:textId="3993EDF5" w:rsidR="00040BA4" w:rsidRPr="00040BA4" w:rsidRDefault="00040BA4" w:rsidP="001C2EDB">
      <w:pPr>
        <w:autoSpaceDE w:val="0"/>
        <w:autoSpaceDN w:val="0"/>
        <w:adjustRightInd w:val="0"/>
        <w:spacing w:after="0" w:line="240" w:lineRule="auto"/>
        <w:ind w:left="540" w:hanging="540"/>
        <w:rPr>
          <w:rFonts w:ascii="Arial" w:eastAsia="Times New Roman" w:hAnsi="Arial" w:cs="Arial"/>
          <w:sz w:val="24"/>
          <w:szCs w:val="24"/>
          <w:lang w:eastAsia="en-GB"/>
        </w:rPr>
      </w:pPr>
      <w:r w:rsidRPr="00040BA4">
        <w:rPr>
          <w:rFonts w:ascii="Arial" w:eastAsia="Times New Roman" w:hAnsi="Arial" w:cs="Arial"/>
          <w:sz w:val="24"/>
          <w:szCs w:val="24"/>
          <w:lang w:eastAsia="en-GB"/>
        </w:rPr>
        <w:t>2.8</w:t>
      </w:r>
      <w:r w:rsidRPr="00040BA4">
        <w:rPr>
          <w:rFonts w:ascii="Arial" w:eastAsia="Times New Roman" w:hAnsi="Arial" w:cs="Arial"/>
          <w:sz w:val="24"/>
          <w:szCs w:val="24"/>
          <w:lang w:eastAsia="en-GB"/>
        </w:rPr>
        <w:tab/>
        <w:t>National Highways is responsible for operating, maintaining</w:t>
      </w:r>
      <w:r w:rsidR="00B23CD7">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improving the strategic road network in England on behalf of the Secretary of State for Transport. In the Local Plan </w:t>
      </w:r>
      <w:r w:rsidR="000C5F64">
        <w:rPr>
          <w:rFonts w:ascii="Arial" w:eastAsia="Times New Roman" w:hAnsi="Arial" w:cs="Arial"/>
          <w:sz w:val="24"/>
          <w:szCs w:val="24"/>
          <w:lang w:eastAsia="en-GB"/>
        </w:rPr>
        <w:t>a</w:t>
      </w:r>
      <w:r w:rsidRPr="00040BA4">
        <w:rPr>
          <w:rFonts w:ascii="Arial" w:eastAsia="Times New Roman" w:hAnsi="Arial" w:cs="Arial"/>
          <w:sz w:val="24"/>
          <w:szCs w:val="24"/>
          <w:lang w:eastAsia="en-GB"/>
        </w:rPr>
        <w:t>rea, National Highways is responsible for the A27 trunk road.</w:t>
      </w:r>
    </w:p>
    <w:p w14:paraId="5336D62E"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79C379C6" w14:textId="15F34EEA" w:rsidR="00040BA4" w:rsidRPr="00040BA4" w:rsidRDefault="00040BA4" w:rsidP="001C2EDB">
      <w:pPr>
        <w:autoSpaceDE w:val="0"/>
        <w:autoSpaceDN w:val="0"/>
        <w:adjustRightInd w:val="0"/>
        <w:spacing w:after="0" w:line="240" w:lineRule="auto"/>
        <w:ind w:left="540" w:hanging="540"/>
        <w:rPr>
          <w:rFonts w:ascii="Arial" w:eastAsia="Times New Roman" w:hAnsi="Arial" w:cs="Arial"/>
          <w:sz w:val="24"/>
          <w:szCs w:val="24"/>
          <w:lang w:eastAsia="en-GB"/>
        </w:rPr>
      </w:pPr>
      <w:r w:rsidRPr="00040BA4">
        <w:rPr>
          <w:rFonts w:ascii="Arial" w:eastAsia="Times New Roman" w:hAnsi="Arial" w:cs="Arial"/>
          <w:bCs/>
          <w:sz w:val="24"/>
          <w:szCs w:val="24"/>
          <w:lang w:eastAsia="en-GB"/>
        </w:rPr>
        <w:t>2.9</w:t>
      </w:r>
      <w:r w:rsidRPr="00040BA4">
        <w:rPr>
          <w:rFonts w:ascii="Arial" w:eastAsia="Times New Roman" w:hAnsi="Arial" w:cs="Arial"/>
          <w:b/>
          <w:bCs/>
          <w:sz w:val="24"/>
          <w:szCs w:val="24"/>
          <w:lang w:eastAsia="en-GB"/>
        </w:rPr>
        <w:t xml:space="preserve"> </w:t>
      </w:r>
      <w:r w:rsidR="001C2EDB">
        <w:rPr>
          <w:rFonts w:ascii="Arial" w:eastAsia="Times New Roman" w:hAnsi="Arial" w:cs="Arial"/>
          <w:b/>
          <w:bCs/>
          <w:sz w:val="24"/>
          <w:szCs w:val="24"/>
          <w:lang w:eastAsia="en-GB"/>
        </w:rPr>
        <w:tab/>
      </w:r>
      <w:r w:rsidRPr="00040BA4">
        <w:rPr>
          <w:rFonts w:ascii="Arial" w:eastAsia="Times New Roman" w:hAnsi="Arial" w:cs="Arial"/>
          <w:sz w:val="24"/>
          <w:szCs w:val="24"/>
          <w:lang w:eastAsia="en-GB"/>
        </w:rPr>
        <w:t>For the purpose of this document, the definition of key infrastructure categories, and the typology within each group and provider, is set out in the table below:</w:t>
      </w:r>
    </w:p>
    <w:p w14:paraId="5B23A3AE"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014B22B5" w14:textId="77777777"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Table 1: Infrastructure Typology and Providers</w:t>
      </w:r>
    </w:p>
    <w:tbl>
      <w:tblPr>
        <w:tblStyle w:val="TableGrid"/>
        <w:tblW w:w="0" w:type="auto"/>
        <w:tblLook w:val="04A0" w:firstRow="1" w:lastRow="0" w:firstColumn="1" w:lastColumn="0" w:noHBand="0" w:noVBand="1"/>
        <w:tblCaption w:val="Typology and Providers of Infrastructure"/>
      </w:tblPr>
      <w:tblGrid>
        <w:gridCol w:w="4786"/>
        <w:gridCol w:w="4806"/>
        <w:gridCol w:w="4804"/>
      </w:tblGrid>
      <w:tr w:rsidR="00040BA4" w:rsidRPr="00040BA4" w14:paraId="34B69FE2" w14:textId="77777777" w:rsidTr="001D7BD5">
        <w:trPr>
          <w:tblHeader/>
        </w:trPr>
        <w:tc>
          <w:tcPr>
            <w:tcW w:w="4826" w:type="dxa"/>
          </w:tcPr>
          <w:p w14:paraId="3A7F1AB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Category</w:t>
            </w:r>
          </w:p>
        </w:tc>
        <w:tc>
          <w:tcPr>
            <w:tcW w:w="4827" w:type="dxa"/>
          </w:tcPr>
          <w:p w14:paraId="3931020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Typology</w:t>
            </w:r>
          </w:p>
        </w:tc>
        <w:tc>
          <w:tcPr>
            <w:tcW w:w="4827" w:type="dxa"/>
          </w:tcPr>
          <w:p w14:paraId="28287FAC"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Provider</w:t>
            </w:r>
          </w:p>
        </w:tc>
      </w:tr>
      <w:tr w:rsidR="00040BA4" w:rsidRPr="00040BA4" w14:paraId="344B2385" w14:textId="77777777" w:rsidTr="001D7BD5">
        <w:tc>
          <w:tcPr>
            <w:tcW w:w="4826" w:type="dxa"/>
            <w:vMerge w:val="restart"/>
          </w:tcPr>
          <w:p w14:paraId="5D2075F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Transport</w:t>
            </w:r>
          </w:p>
        </w:tc>
        <w:tc>
          <w:tcPr>
            <w:tcW w:w="4827" w:type="dxa"/>
          </w:tcPr>
          <w:p w14:paraId="415B89C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Roads</w:t>
            </w:r>
          </w:p>
          <w:p w14:paraId="6FC0B44F"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ED23CED" w14:textId="6069405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Highways (</w:t>
            </w:r>
            <w:r w:rsidR="000C5F64">
              <w:rPr>
                <w:rFonts w:ascii="Arial" w:hAnsi="Arial" w:cs="Arial"/>
                <w:sz w:val="24"/>
                <w:szCs w:val="24"/>
              </w:rPr>
              <w:t>s</w:t>
            </w:r>
            <w:r w:rsidRPr="00040BA4">
              <w:rPr>
                <w:rFonts w:ascii="Arial" w:hAnsi="Arial" w:cs="Arial"/>
                <w:sz w:val="24"/>
                <w:szCs w:val="24"/>
              </w:rPr>
              <w:t xml:space="preserve">trategic </w:t>
            </w:r>
            <w:r w:rsidR="000C5F64">
              <w:rPr>
                <w:rFonts w:ascii="Arial" w:hAnsi="Arial" w:cs="Arial"/>
                <w:sz w:val="24"/>
                <w:szCs w:val="24"/>
              </w:rPr>
              <w:t>r</w:t>
            </w:r>
            <w:r w:rsidRPr="00040BA4">
              <w:rPr>
                <w:rFonts w:ascii="Arial" w:hAnsi="Arial" w:cs="Arial"/>
                <w:sz w:val="24"/>
                <w:szCs w:val="24"/>
              </w:rPr>
              <w:t xml:space="preserve">oad </w:t>
            </w:r>
            <w:r w:rsidR="000C5F64">
              <w:rPr>
                <w:rFonts w:ascii="Arial" w:hAnsi="Arial" w:cs="Arial"/>
                <w:sz w:val="24"/>
                <w:szCs w:val="24"/>
              </w:rPr>
              <w:t>n</w:t>
            </w:r>
            <w:r w:rsidRPr="00040BA4">
              <w:rPr>
                <w:rFonts w:ascii="Arial" w:hAnsi="Arial" w:cs="Arial"/>
                <w:sz w:val="24"/>
                <w:szCs w:val="24"/>
              </w:rPr>
              <w:t>etwork)</w:t>
            </w:r>
          </w:p>
          <w:p w14:paraId="052D420A" w14:textId="47F30595" w:rsidR="00040BA4" w:rsidRPr="00040BA4" w:rsidRDefault="00F91AC0" w:rsidP="00040BA4">
            <w:pPr>
              <w:autoSpaceDE w:val="0"/>
              <w:autoSpaceDN w:val="0"/>
              <w:adjustRightInd w:val="0"/>
              <w:rPr>
                <w:rFonts w:ascii="Arial" w:hAnsi="Arial" w:cs="Arial"/>
                <w:b/>
                <w:sz w:val="24"/>
                <w:szCs w:val="24"/>
              </w:rPr>
            </w:pPr>
            <w:r>
              <w:rPr>
                <w:rFonts w:ascii="Arial" w:hAnsi="Arial" w:cs="Arial"/>
                <w:sz w:val="24"/>
                <w:szCs w:val="24"/>
              </w:rPr>
              <w:t>WSCC</w:t>
            </w:r>
            <w:r w:rsidR="00040BA4" w:rsidRPr="00040BA4">
              <w:rPr>
                <w:rFonts w:ascii="Arial" w:hAnsi="Arial" w:cs="Arial"/>
                <w:sz w:val="24"/>
                <w:szCs w:val="24"/>
              </w:rPr>
              <w:t xml:space="preserve"> (</w:t>
            </w:r>
            <w:r w:rsidR="000C5F64">
              <w:rPr>
                <w:rFonts w:ascii="Arial" w:hAnsi="Arial" w:cs="Arial"/>
                <w:sz w:val="24"/>
                <w:szCs w:val="24"/>
              </w:rPr>
              <w:t>l</w:t>
            </w:r>
            <w:r w:rsidR="00040BA4" w:rsidRPr="00040BA4">
              <w:rPr>
                <w:rFonts w:ascii="Arial" w:hAnsi="Arial" w:cs="Arial"/>
                <w:sz w:val="24"/>
                <w:szCs w:val="24"/>
              </w:rPr>
              <w:t xml:space="preserve">ocal </w:t>
            </w:r>
            <w:r w:rsidR="000C5F64">
              <w:rPr>
                <w:rFonts w:ascii="Arial" w:hAnsi="Arial" w:cs="Arial"/>
                <w:sz w:val="24"/>
                <w:szCs w:val="24"/>
              </w:rPr>
              <w:t>r</w:t>
            </w:r>
            <w:r w:rsidR="00040BA4" w:rsidRPr="00040BA4">
              <w:rPr>
                <w:rFonts w:ascii="Arial" w:hAnsi="Arial" w:cs="Arial"/>
                <w:sz w:val="24"/>
                <w:szCs w:val="24"/>
              </w:rPr>
              <w:t xml:space="preserve">oad </w:t>
            </w:r>
            <w:r w:rsidR="000C5F64">
              <w:rPr>
                <w:rFonts w:ascii="Arial" w:hAnsi="Arial" w:cs="Arial"/>
                <w:sz w:val="24"/>
                <w:szCs w:val="24"/>
              </w:rPr>
              <w:t>n</w:t>
            </w:r>
            <w:r w:rsidR="00040BA4" w:rsidRPr="00040BA4">
              <w:rPr>
                <w:rFonts w:ascii="Arial" w:hAnsi="Arial" w:cs="Arial"/>
                <w:sz w:val="24"/>
                <w:szCs w:val="24"/>
              </w:rPr>
              <w:t>etwork)</w:t>
            </w:r>
          </w:p>
        </w:tc>
      </w:tr>
      <w:tr w:rsidR="00040BA4" w:rsidRPr="00040BA4" w14:paraId="10FFFC15" w14:textId="77777777" w:rsidTr="001D7BD5">
        <w:tc>
          <w:tcPr>
            <w:tcW w:w="4826" w:type="dxa"/>
            <w:vMerge/>
          </w:tcPr>
          <w:p w14:paraId="419E6D66"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75D7B1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Bus</w:t>
            </w:r>
          </w:p>
        </w:tc>
        <w:tc>
          <w:tcPr>
            <w:tcW w:w="4827" w:type="dxa"/>
          </w:tcPr>
          <w:p w14:paraId="6ECEE3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Stagecoach</w:t>
            </w:r>
          </w:p>
          <w:p w14:paraId="11EEB75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Compass Travel</w:t>
            </w:r>
          </w:p>
          <w:p w14:paraId="0DFBD3FB" w14:textId="2EF9E8B6"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WSCC</w:t>
            </w:r>
          </w:p>
        </w:tc>
      </w:tr>
      <w:tr w:rsidR="00040BA4" w:rsidRPr="00040BA4" w14:paraId="01A3C418" w14:textId="77777777" w:rsidTr="001D7BD5">
        <w:tc>
          <w:tcPr>
            <w:tcW w:w="4826" w:type="dxa"/>
            <w:vMerge/>
          </w:tcPr>
          <w:p w14:paraId="47767870"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26F72D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Rail networks</w:t>
            </w:r>
          </w:p>
        </w:tc>
        <w:tc>
          <w:tcPr>
            <w:tcW w:w="4827" w:type="dxa"/>
          </w:tcPr>
          <w:p w14:paraId="738A95D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Network Rail</w:t>
            </w:r>
          </w:p>
          <w:p w14:paraId="26A421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t>
            </w:r>
            <w:proofErr w:type="spellStart"/>
            <w:r w:rsidRPr="00040BA4">
              <w:rPr>
                <w:rFonts w:ascii="Arial" w:hAnsi="Arial" w:cs="Arial"/>
                <w:sz w:val="24"/>
                <w:szCs w:val="24"/>
              </w:rPr>
              <w:t>Govia</w:t>
            </w:r>
            <w:proofErr w:type="spellEnd"/>
            <w:r w:rsidRPr="00040BA4">
              <w:rPr>
                <w:rFonts w:ascii="Arial" w:hAnsi="Arial" w:cs="Arial"/>
                <w:sz w:val="24"/>
                <w:szCs w:val="24"/>
              </w:rPr>
              <w:t xml:space="preserve"> Thameslink) Railway</w:t>
            </w:r>
          </w:p>
        </w:tc>
      </w:tr>
      <w:tr w:rsidR="00040BA4" w:rsidRPr="00040BA4" w14:paraId="0E10E772" w14:textId="77777777" w:rsidTr="001D7BD5">
        <w:tc>
          <w:tcPr>
            <w:tcW w:w="4826" w:type="dxa"/>
            <w:vMerge/>
          </w:tcPr>
          <w:p w14:paraId="02A6909C"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B065384"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Cycling and walking infrastructure</w:t>
            </w:r>
          </w:p>
        </w:tc>
        <w:tc>
          <w:tcPr>
            <w:tcW w:w="4827" w:type="dxa"/>
          </w:tcPr>
          <w:p w14:paraId="4CCC8E2A" w14:textId="68902BA8"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WSCC</w:t>
            </w:r>
            <w:r w:rsidRPr="00040BA4">
              <w:rPr>
                <w:rFonts w:ascii="Arial" w:hAnsi="Arial" w:cs="Arial"/>
                <w:sz w:val="24"/>
                <w:szCs w:val="24"/>
              </w:rPr>
              <w:t xml:space="preserve"> </w:t>
            </w:r>
            <w:proofErr w:type="spellStart"/>
            <w:r w:rsidR="00040BA4" w:rsidRPr="00040BA4">
              <w:rPr>
                <w:rFonts w:ascii="Arial" w:hAnsi="Arial" w:cs="Arial"/>
                <w:sz w:val="24"/>
                <w:szCs w:val="24"/>
              </w:rPr>
              <w:t>Sustrans</w:t>
            </w:r>
            <w:proofErr w:type="spellEnd"/>
          </w:p>
          <w:p w14:paraId="5E76C92F" w14:textId="46E6B31D"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CDC</w:t>
            </w:r>
          </w:p>
        </w:tc>
      </w:tr>
      <w:tr w:rsidR="00040BA4" w:rsidRPr="00040BA4" w14:paraId="31C4A990" w14:textId="77777777" w:rsidTr="001D7BD5">
        <w:tc>
          <w:tcPr>
            <w:tcW w:w="4826" w:type="dxa"/>
            <w:vMerge w:val="restart"/>
          </w:tcPr>
          <w:p w14:paraId="398BAB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4827" w:type="dxa"/>
          </w:tcPr>
          <w:p w14:paraId="3E50513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Further Education</w:t>
            </w:r>
          </w:p>
        </w:tc>
        <w:tc>
          <w:tcPr>
            <w:tcW w:w="4827" w:type="dxa"/>
          </w:tcPr>
          <w:p w14:paraId="2A4846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w:t>
            </w:r>
          </w:p>
        </w:tc>
      </w:tr>
      <w:tr w:rsidR="00040BA4" w:rsidRPr="00040BA4" w14:paraId="106BB143" w14:textId="77777777" w:rsidTr="001D7BD5">
        <w:tc>
          <w:tcPr>
            <w:tcW w:w="4826" w:type="dxa"/>
            <w:vMerge/>
          </w:tcPr>
          <w:p w14:paraId="60A9BAB9"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6A6D3A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Higher Education</w:t>
            </w:r>
          </w:p>
        </w:tc>
        <w:tc>
          <w:tcPr>
            <w:tcW w:w="4827" w:type="dxa"/>
          </w:tcPr>
          <w:p w14:paraId="7B7D49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w:t>
            </w:r>
          </w:p>
        </w:tc>
      </w:tr>
      <w:tr w:rsidR="00040BA4" w:rsidRPr="00040BA4" w14:paraId="3C3CB9A0" w14:textId="77777777" w:rsidTr="001D7BD5">
        <w:tc>
          <w:tcPr>
            <w:tcW w:w="4826" w:type="dxa"/>
            <w:vMerge/>
          </w:tcPr>
          <w:p w14:paraId="0E7C2066"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AF3A0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Secondary education</w:t>
            </w:r>
          </w:p>
        </w:tc>
        <w:tc>
          <w:tcPr>
            <w:tcW w:w="4827" w:type="dxa"/>
          </w:tcPr>
          <w:p w14:paraId="1A3112C4" w14:textId="77777777" w:rsidR="00F91AC0" w:rsidRDefault="00F91AC0" w:rsidP="00040BA4">
            <w:pPr>
              <w:autoSpaceDE w:val="0"/>
              <w:autoSpaceDN w:val="0"/>
              <w:adjustRightInd w:val="0"/>
              <w:rPr>
                <w:rFonts w:ascii="Arial" w:hAnsi="Arial" w:cs="Arial"/>
                <w:sz w:val="24"/>
                <w:szCs w:val="24"/>
              </w:rPr>
            </w:pPr>
            <w:r>
              <w:rPr>
                <w:rFonts w:ascii="Arial" w:hAnsi="Arial" w:cs="Arial"/>
                <w:sz w:val="24"/>
                <w:szCs w:val="24"/>
              </w:rPr>
              <w:t>WSCC</w:t>
            </w:r>
            <w:r w:rsidRPr="00040BA4">
              <w:rPr>
                <w:rFonts w:ascii="Arial" w:hAnsi="Arial" w:cs="Arial"/>
                <w:sz w:val="24"/>
                <w:szCs w:val="24"/>
              </w:rPr>
              <w:t xml:space="preserve"> </w:t>
            </w:r>
          </w:p>
          <w:p w14:paraId="7329F413" w14:textId="30C1E9B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Schools and Academies</w:t>
            </w:r>
          </w:p>
          <w:p w14:paraId="2B85849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Free Schools</w:t>
            </w:r>
          </w:p>
        </w:tc>
      </w:tr>
      <w:tr w:rsidR="00040BA4" w:rsidRPr="00040BA4" w14:paraId="6A6B9043" w14:textId="77777777" w:rsidTr="001D7BD5">
        <w:tc>
          <w:tcPr>
            <w:tcW w:w="4826" w:type="dxa"/>
            <w:vMerge/>
          </w:tcPr>
          <w:p w14:paraId="00A9F304"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12DC83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Primary education</w:t>
            </w:r>
          </w:p>
        </w:tc>
        <w:tc>
          <w:tcPr>
            <w:tcW w:w="4827" w:type="dxa"/>
          </w:tcPr>
          <w:p w14:paraId="30A5BFD8" w14:textId="61F233B5"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WSCC</w:t>
            </w:r>
          </w:p>
          <w:p w14:paraId="61BDA0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Schools and Academies</w:t>
            </w:r>
          </w:p>
          <w:p w14:paraId="42C3BE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Free Schools</w:t>
            </w:r>
          </w:p>
        </w:tc>
      </w:tr>
      <w:tr w:rsidR="00040BA4" w:rsidRPr="00040BA4" w14:paraId="50791BFB" w14:textId="77777777" w:rsidTr="001D7BD5">
        <w:tc>
          <w:tcPr>
            <w:tcW w:w="4826" w:type="dxa"/>
            <w:vMerge/>
          </w:tcPr>
          <w:p w14:paraId="3B8A524D"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48426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w:t>
            </w:r>
          </w:p>
        </w:tc>
        <w:tc>
          <w:tcPr>
            <w:tcW w:w="4827" w:type="dxa"/>
          </w:tcPr>
          <w:p w14:paraId="1CC1C30A" w14:textId="2F586BE3"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WSCC</w:t>
            </w:r>
          </w:p>
          <w:p w14:paraId="5064220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Various private nursery &amp; pre-school providers</w:t>
            </w:r>
          </w:p>
          <w:p w14:paraId="2C799C9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Voluntary sector</w:t>
            </w:r>
          </w:p>
        </w:tc>
      </w:tr>
      <w:tr w:rsidR="00040BA4" w:rsidRPr="00040BA4" w14:paraId="3D363641" w14:textId="77777777" w:rsidTr="001D7BD5">
        <w:tc>
          <w:tcPr>
            <w:tcW w:w="4826" w:type="dxa"/>
            <w:vMerge/>
          </w:tcPr>
          <w:p w14:paraId="51333ED4"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35FE32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Special Educational Needs and Disability (SEND)</w:t>
            </w:r>
          </w:p>
        </w:tc>
        <w:tc>
          <w:tcPr>
            <w:tcW w:w="4827" w:type="dxa"/>
          </w:tcPr>
          <w:p w14:paraId="73DB4014" w14:textId="36398522" w:rsidR="00040BA4" w:rsidRPr="00040BA4" w:rsidRDefault="00F91AC0" w:rsidP="00040BA4">
            <w:pPr>
              <w:autoSpaceDE w:val="0"/>
              <w:autoSpaceDN w:val="0"/>
              <w:adjustRightInd w:val="0"/>
              <w:rPr>
                <w:rFonts w:ascii="Arial" w:hAnsi="Arial" w:cs="Arial"/>
                <w:b/>
                <w:sz w:val="24"/>
                <w:szCs w:val="24"/>
              </w:rPr>
            </w:pPr>
            <w:r>
              <w:rPr>
                <w:rFonts w:ascii="Arial" w:hAnsi="Arial" w:cs="Arial"/>
                <w:sz w:val="24"/>
                <w:szCs w:val="24"/>
              </w:rPr>
              <w:t>WSCC</w:t>
            </w:r>
          </w:p>
        </w:tc>
      </w:tr>
      <w:tr w:rsidR="00040BA4" w:rsidRPr="00040BA4" w14:paraId="28DFED48" w14:textId="77777777" w:rsidTr="001D7BD5">
        <w:tc>
          <w:tcPr>
            <w:tcW w:w="4826" w:type="dxa"/>
            <w:vMerge w:val="restart"/>
          </w:tcPr>
          <w:p w14:paraId="63CC202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Health</w:t>
            </w:r>
          </w:p>
        </w:tc>
        <w:tc>
          <w:tcPr>
            <w:tcW w:w="4827" w:type="dxa"/>
          </w:tcPr>
          <w:p w14:paraId="28FB198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Acute care and general hospitals</w:t>
            </w:r>
          </w:p>
        </w:tc>
        <w:tc>
          <w:tcPr>
            <w:tcW w:w="4827" w:type="dxa"/>
          </w:tcPr>
          <w:p w14:paraId="440FB00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Western Sussex Hospitals NHS Foundation Trust</w:t>
            </w:r>
          </w:p>
        </w:tc>
      </w:tr>
      <w:tr w:rsidR="00040BA4" w:rsidRPr="00040BA4" w14:paraId="16CB85C3" w14:textId="77777777" w:rsidTr="001D7BD5">
        <w:tc>
          <w:tcPr>
            <w:tcW w:w="4826" w:type="dxa"/>
            <w:vMerge/>
          </w:tcPr>
          <w:p w14:paraId="319EB19B"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301067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Community and Mental Health facilities</w:t>
            </w:r>
          </w:p>
        </w:tc>
        <w:tc>
          <w:tcPr>
            <w:tcW w:w="4827" w:type="dxa"/>
          </w:tcPr>
          <w:p w14:paraId="007154B6" w14:textId="436662F6" w:rsidR="00040BA4" w:rsidRPr="00040BA4" w:rsidRDefault="00F65FFF" w:rsidP="00040BA4">
            <w:pPr>
              <w:autoSpaceDE w:val="0"/>
              <w:autoSpaceDN w:val="0"/>
              <w:adjustRightInd w:val="0"/>
              <w:rPr>
                <w:rFonts w:ascii="Arial" w:hAnsi="Arial" w:cs="Arial"/>
                <w:b/>
                <w:sz w:val="24"/>
                <w:szCs w:val="24"/>
              </w:rPr>
            </w:pPr>
            <w:r>
              <w:rPr>
                <w:rFonts w:ascii="Arial" w:hAnsi="Arial" w:cs="Arial"/>
                <w:sz w:val="24"/>
                <w:szCs w:val="24"/>
              </w:rPr>
              <w:t>NHS Sussex – Sussex Health and Care</w:t>
            </w:r>
          </w:p>
        </w:tc>
      </w:tr>
      <w:tr w:rsidR="00040BA4" w:rsidRPr="00040BA4" w14:paraId="6B176E9C" w14:textId="77777777" w:rsidTr="001D7BD5">
        <w:tc>
          <w:tcPr>
            <w:tcW w:w="4826" w:type="dxa"/>
            <w:vMerge/>
          </w:tcPr>
          <w:p w14:paraId="18D753CC"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17B682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Primary Care facilities i.e. General Practitioner (GP) practices</w:t>
            </w:r>
          </w:p>
        </w:tc>
        <w:tc>
          <w:tcPr>
            <w:tcW w:w="4827" w:type="dxa"/>
          </w:tcPr>
          <w:p w14:paraId="4CB2313A" w14:textId="55B29D81" w:rsidR="00040BA4" w:rsidRPr="00040BA4" w:rsidRDefault="00F65FFF" w:rsidP="00040BA4">
            <w:pPr>
              <w:autoSpaceDE w:val="0"/>
              <w:autoSpaceDN w:val="0"/>
              <w:adjustRightInd w:val="0"/>
              <w:rPr>
                <w:rFonts w:ascii="Arial" w:hAnsi="Arial" w:cs="Arial"/>
                <w:b/>
                <w:sz w:val="24"/>
                <w:szCs w:val="24"/>
              </w:rPr>
            </w:pPr>
            <w:r>
              <w:rPr>
                <w:rFonts w:ascii="Arial" w:hAnsi="Arial" w:cs="Arial"/>
                <w:sz w:val="24"/>
                <w:szCs w:val="24"/>
              </w:rPr>
              <w:t>NHS Sussex – Sussex Health and Care</w:t>
            </w:r>
            <w:r w:rsidRPr="00040BA4">
              <w:rPr>
                <w:rFonts w:ascii="Arial" w:hAnsi="Arial" w:cs="Arial"/>
                <w:sz w:val="24"/>
                <w:szCs w:val="24"/>
              </w:rPr>
              <w:t xml:space="preserve"> </w:t>
            </w:r>
            <w:r w:rsidR="00040BA4" w:rsidRPr="00040BA4">
              <w:rPr>
                <w:rFonts w:ascii="Arial" w:hAnsi="Arial" w:cs="Arial"/>
                <w:sz w:val="24"/>
                <w:szCs w:val="24"/>
              </w:rPr>
              <w:t>Various GP surgeries</w:t>
            </w:r>
          </w:p>
        </w:tc>
      </w:tr>
      <w:tr w:rsidR="00040BA4" w:rsidRPr="00040BA4" w14:paraId="28118460" w14:textId="77777777" w:rsidTr="001D7BD5">
        <w:tc>
          <w:tcPr>
            <w:tcW w:w="4826" w:type="dxa"/>
            <w:vMerge w:val="restart"/>
          </w:tcPr>
          <w:p w14:paraId="7CFB50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4827" w:type="dxa"/>
          </w:tcPr>
          <w:p w14:paraId="503DEC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Social and Community facilities</w:t>
            </w:r>
          </w:p>
        </w:tc>
        <w:tc>
          <w:tcPr>
            <w:tcW w:w="4827" w:type="dxa"/>
          </w:tcPr>
          <w:p w14:paraId="72B0C8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Councils</w:t>
            </w:r>
          </w:p>
          <w:p w14:paraId="030A05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Companies/Organisations</w:t>
            </w:r>
          </w:p>
          <w:p w14:paraId="32815E75" w14:textId="77777777" w:rsidR="00040BA4" w:rsidRPr="00040BA4" w:rsidRDefault="00040BA4" w:rsidP="00040BA4">
            <w:pPr>
              <w:autoSpaceDE w:val="0"/>
              <w:autoSpaceDN w:val="0"/>
              <w:adjustRightInd w:val="0"/>
              <w:rPr>
                <w:rFonts w:ascii="Arial" w:hAnsi="Arial" w:cs="Arial"/>
                <w:b/>
                <w:sz w:val="24"/>
                <w:szCs w:val="24"/>
              </w:rPr>
            </w:pPr>
          </w:p>
        </w:tc>
      </w:tr>
      <w:tr w:rsidR="00040BA4" w:rsidRPr="00040BA4" w14:paraId="215F4CEF" w14:textId="77777777" w:rsidTr="001D7BD5">
        <w:tc>
          <w:tcPr>
            <w:tcW w:w="4826" w:type="dxa"/>
            <w:vMerge/>
          </w:tcPr>
          <w:p w14:paraId="4310277F"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5DC81E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Built Sports and leisure facilities</w:t>
            </w:r>
          </w:p>
        </w:tc>
        <w:tc>
          <w:tcPr>
            <w:tcW w:w="4827" w:type="dxa"/>
          </w:tcPr>
          <w:p w14:paraId="61360701" w14:textId="033EBBBC"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CDC</w:t>
            </w:r>
          </w:p>
          <w:p w14:paraId="70B79E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Councils</w:t>
            </w:r>
          </w:p>
          <w:p w14:paraId="4F3E3AB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Private Companies</w:t>
            </w:r>
          </w:p>
        </w:tc>
      </w:tr>
      <w:tr w:rsidR="00040BA4" w:rsidRPr="00040BA4" w14:paraId="24813724" w14:textId="77777777" w:rsidTr="001D7BD5">
        <w:tc>
          <w:tcPr>
            <w:tcW w:w="4826" w:type="dxa"/>
            <w:vMerge/>
          </w:tcPr>
          <w:p w14:paraId="6017271E"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73448FD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Built Community facilities</w:t>
            </w:r>
          </w:p>
        </w:tc>
        <w:tc>
          <w:tcPr>
            <w:tcW w:w="4827" w:type="dxa"/>
          </w:tcPr>
          <w:p w14:paraId="285066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Councils</w:t>
            </w:r>
          </w:p>
          <w:p w14:paraId="2F7487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Organisations</w:t>
            </w:r>
          </w:p>
        </w:tc>
      </w:tr>
      <w:tr w:rsidR="00040BA4" w:rsidRPr="00040BA4" w14:paraId="4E800D5A" w14:textId="77777777" w:rsidTr="001D7BD5">
        <w:tc>
          <w:tcPr>
            <w:tcW w:w="4826" w:type="dxa"/>
            <w:vMerge w:val="restart"/>
          </w:tcPr>
          <w:p w14:paraId="0C2D30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Green Infrastructure</w:t>
            </w:r>
          </w:p>
        </w:tc>
        <w:tc>
          <w:tcPr>
            <w:tcW w:w="4827" w:type="dxa"/>
          </w:tcPr>
          <w:p w14:paraId="3CB50DD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Open Spaces, Parks &amp; Playing pitches</w:t>
            </w:r>
          </w:p>
        </w:tc>
        <w:tc>
          <w:tcPr>
            <w:tcW w:w="4827" w:type="dxa"/>
          </w:tcPr>
          <w:p w14:paraId="08E00EBA" w14:textId="0380C1F9"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CDC</w:t>
            </w:r>
          </w:p>
          <w:p w14:paraId="16A1BC7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City &amp; Town Councils</w:t>
            </w:r>
          </w:p>
          <w:p w14:paraId="55C781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Companies</w:t>
            </w:r>
          </w:p>
          <w:p w14:paraId="61C144FA"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Educational establishments</w:t>
            </w:r>
          </w:p>
        </w:tc>
      </w:tr>
      <w:tr w:rsidR="00040BA4" w:rsidRPr="00040BA4" w14:paraId="7B39B278" w14:textId="77777777" w:rsidTr="001D7BD5">
        <w:tc>
          <w:tcPr>
            <w:tcW w:w="4826" w:type="dxa"/>
            <w:vMerge/>
          </w:tcPr>
          <w:p w14:paraId="218D0A11"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3AC7F5E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Allotments</w:t>
            </w:r>
          </w:p>
        </w:tc>
        <w:tc>
          <w:tcPr>
            <w:tcW w:w="4827" w:type="dxa"/>
          </w:tcPr>
          <w:p w14:paraId="2430B26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City &amp; Town Councils</w:t>
            </w:r>
          </w:p>
        </w:tc>
      </w:tr>
      <w:tr w:rsidR="00040BA4" w:rsidRPr="00040BA4" w14:paraId="2FBF94F2" w14:textId="77777777" w:rsidTr="001D7BD5">
        <w:tc>
          <w:tcPr>
            <w:tcW w:w="4826" w:type="dxa"/>
            <w:vMerge/>
          </w:tcPr>
          <w:p w14:paraId="6F80B29B"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3750DED1" w14:textId="5D6F074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Habitats Regulations Assessment mitigation – interventions necessary to mitigate the effects of development on European-designated conservation sites. In Chichester District these sites are mainly protected through payments (provided through Unilateral Undertakings) for management measures, but they can also be protected by the provision of Suitable Alternative Natural Greenspaces (SANGS) provided as on</w:t>
            </w:r>
            <w:r w:rsidR="00490096">
              <w:rPr>
                <w:rFonts w:ascii="Arial" w:hAnsi="Arial" w:cs="Arial"/>
                <w:sz w:val="24"/>
                <w:szCs w:val="24"/>
              </w:rPr>
              <w:t>-</w:t>
            </w:r>
            <w:r w:rsidRPr="00040BA4">
              <w:rPr>
                <w:rFonts w:ascii="Arial" w:hAnsi="Arial" w:cs="Arial"/>
                <w:sz w:val="24"/>
                <w:szCs w:val="24"/>
              </w:rPr>
              <w:t xml:space="preserve">site mitigation as part of this Plan. </w:t>
            </w:r>
          </w:p>
          <w:p w14:paraId="3480D12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Flood defences</w:t>
            </w:r>
          </w:p>
        </w:tc>
        <w:tc>
          <w:tcPr>
            <w:tcW w:w="4827" w:type="dxa"/>
          </w:tcPr>
          <w:p w14:paraId="4CE51E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Solent Recreation Mitigation Partnership</w:t>
            </w:r>
          </w:p>
          <w:p w14:paraId="6BD30443" w14:textId="77777777" w:rsidR="00F91AC0" w:rsidRDefault="00F91AC0" w:rsidP="00040BA4">
            <w:pPr>
              <w:autoSpaceDE w:val="0"/>
              <w:autoSpaceDN w:val="0"/>
              <w:adjustRightInd w:val="0"/>
              <w:rPr>
                <w:rFonts w:ascii="Arial" w:hAnsi="Arial" w:cs="Arial"/>
                <w:sz w:val="24"/>
                <w:szCs w:val="24"/>
              </w:rPr>
            </w:pPr>
          </w:p>
          <w:p w14:paraId="7ABBF2CE" w14:textId="5CD4D3E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&amp; Natural England operating as Bird Aware Solent</w:t>
            </w:r>
          </w:p>
          <w:p w14:paraId="47BEE45F" w14:textId="77777777" w:rsidR="00F91AC0" w:rsidRDefault="00F91AC0" w:rsidP="00040BA4">
            <w:pPr>
              <w:autoSpaceDE w:val="0"/>
              <w:autoSpaceDN w:val="0"/>
              <w:adjustRightInd w:val="0"/>
              <w:rPr>
                <w:rFonts w:ascii="Arial" w:hAnsi="Arial" w:cs="Arial"/>
                <w:sz w:val="24"/>
                <w:szCs w:val="24"/>
              </w:rPr>
            </w:pPr>
          </w:p>
          <w:p w14:paraId="26B00048" w14:textId="19575E0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Pagham Harbour Mitigation Partnership (between Chichester District Council &amp; Arun District Council)</w:t>
            </w:r>
          </w:p>
          <w:p w14:paraId="5736BE34" w14:textId="77777777" w:rsidR="00F91AC0" w:rsidRDefault="00F91AC0" w:rsidP="00040BA4">
            <w:pPr>
              <w:autoSpaceDE w:val="0"/>
              <w:autoSpaceDN w:val="0"/>
              <w:adjustRightInd w:val="0"/>
              <w:rPr>
                <w:rFonts w:ascii="Arial" w:hAnsi="Arial" w:cs="Arial"/>
                <w:sz w:val="24"/>
                <w:szCs w:val="24"/>
              </w:rPr>
            </w:pPr>
          </w:p>
          <w:p w14:paraId="4907A305" w14:textId="014BE25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 Agency</w:t>
            </w:r>
          </w:p>
          <w:p w14:paraId="0D953283" w14:textId="42FF7268"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CDC</w:t>
            </w:r>
          </w:p>
        </w:tc>
      </w:tr>
      <w:tr w:rsidR="00040BA4" w:rsidRPr="00040BA4" w14:paraId="60446E01" w14:textId="77777777" w:rsidTr="001D7BD5">
        <w:tc>
          <w:tcPr>
            <w:tcW w:w="4826" w:type="dxa"/>
            <w:vMerge/>
          </w:tcPr>
          <w:p w14:paraId="63C1DB15"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1EFEA6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Rivers and streams (blue corridors)</w:t>
            </w:r>
          </w:p>
        </w:tc>
        <w:tc>
          <w:tcPr>
            <w:tcW w:w="4827" w:type="dxa"/>
          </w:tcPr>
          <w:p w14:paraId="2A3E7A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 Agency</w:t>
            </w:r>
          </w:p>
          <w:p w14:paraId="762764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Riparian owners</w:t>
            </w:r>
          </w:p>
        </w:tc>
      </w:tr>
      <w:tr w:rsidR="00040BA4" w:rsidRPr="00040BA4" w14:paraId="37D1FBD2" w14:textId="77777777" w:rsidTr="001D7BD5">
        <w:tc>
          <w:tcPr>
            <w:tcW w:w="4826" w:type="dxa"/>
            <w:vMerge/>
          </w:tcPr>
          <w:p w14:paraId="3C3D166C"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0E9202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Coastal flood defences</w:t>
            </w:r>
          </w:p>
        </w:tc>
        <w:tc>
          <w:tcPr>
            <w:tcW w:w="4827" w:type="dxa"/>
          </w:tcPr>
          <w:p w14:paraId="12881C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 Agency</w:t>
            </w:r>
          </w:p>
          <w:p w14:paraId="0AC161CF" w14:textId="00B02F4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F91AC0">
              <w:rPr>
                <w:rFonts w:ascii="Arial" w:hAnsi="Arial" w:cs="Arial"/>
                <w:sz w:val="24"/>
                <w:szCs w:val="24"/>
              </w:rPr>
              <w:t>DC</w:t>
            </w:r>
          </w:p>
        </w:tc>
      </w:tr>
      <w:tr w:rsidR="00040BA4" w:rsidRPr="00040BA4" w14:paraId="103B7832" w14:textId="77777777" w:rsidTr="001D7BD5">
        <w:tc>
          <w:tcPr>
            <w:tcW w:w="4826" w:type="dxa"/>
            <w:vMerge w:val="restart"/>
          </w:tcPr>
          <w:p w14:paraId="0DB674E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Public and Community Services</w:t>
            </w:r>
          </w:p>
        </w:tc>
        <w:tc>
          <w:tcPr>
            <w:tcW w:w="4827" w:type="dxa"/>
          </w:tcPr>
          <w:p w14:paraId="2BB015B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Emergency services - Police</w:t>
            </w:r>
          </w:p>
        </w:tc>
        <w:tc>
          <w:tcPr>
            <w:tcW w:w="4827" w:type="dxa"/>
          </w:tcPr>
          <w:p w14:paraId="1D3EE09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Sussex Police</w:t>
            </w:r>
          </w:p>
        </w:tc>
      </w:tr>
      <w:tr w:rsidR="00040BA4" w:rsidRPr="00040BA4" w14:paraId="5A46D9A5" w14:textId="77777777" w:rsidTr="001D7BD5">
        <w:tc>
          <w:tcPr>
            <w:tcW w:w="4826" w:type="dxa"/>
            <w:vMerge/>
          </w:tcPr>
          <w:p w14:paraId="547EE07E"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227722C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Emergency services – Fire &amp; Rescue</w:t>
            </w:r>
          </w:p>
        </w:tc>
        <w:tc>
          <w:tcPr>
            <w:tcW w:w="4827" w:type="dxa"/>
          </w:tcPr>
          <w:p w14:paraId="4F7F1B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Fire &amp; Rescue</w:t>
            </w:r>
          </w:p>
        </w:tc>
      </w:tr>
      <w:tr w:rsidR="00040BA4" w:rsidRPr="00040BA4" w14:paraId="6C403946" w14:textId="77777777" w:rsidTr="001D7BD5">
        <w:tc>
          <w:tcPr>
            <w:tcW w:w="4826" w:type="dxa"/>
            <w:vMerge/>
          </w:tcPr>
          <w:p w14:paraId="6B188121"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261EC8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Emergency services - Ambulance</w:t>
            </w:r>
          </w:p>
        </w:tc>
        <w:tc>
          <w:tcPr>
            <w:tcW w:w="4827" w:type="dxa"/>
          </w:tcPr>
          <w:p w14:paraId="05F6E87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 East Coast Ambulance Service NHS Trust (</w:t>
            </w:r>
            <w:proofErr w:type="spellStart"/>
            <w:r w:rsidRPr="00040BA4">
              <w:rPr>
                <w:rFonts w:ascii="Arial" w:hAnsi="Arial" w:cs="Arial"/>
                <w:sz w:val="24"/>
                <w:szCs w:val="24"/>
              </w:rPr>
              <w:t>SECamb</w:t>
            </w:r>
            <w:proofErr w:type="spellEnd"/>
            <w:r w:rsidRPr="00040BA4">
              <w:rPr>
                <w:rFonts w:ascii="Arial" w:hAnsi="Arial" w:cs="Arial"/>
                <w:sz w:val="24"/>
                <w:szCs w:val="24"/>
              </w:rPr>
              <w:t>)</w:t>
            </w:r>
          </w:p>
        </w:tc>
      </w:tr>
      <w:tr w:rsidR="00040BA4" w:rsidRPr="00040BA4" w14:paraId="60ECA0BF" w14:textId="77777777" w:rsidTr="001D7BD5">
        <w:tc>
          <w:tcPr>
            <w:tcW w:w="4826" w:type="dxa"/>
            <w:vMerge/>
          </w:tcPr>
          <w:p w14:paraId="76E226CA"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5CF7170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Libraries</w:t>
            </w:r>
          </w:p>
          <w:p w14:paraId="0E3B6D4B"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18DC927E" w14:textId="79B2F76E"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WSCC</w:t>
            </w:r>
          </w:p>
        </w:tc>
      </w:tr>
      <w:tr w:rsidR="00040BA4" w:rsidRPr="00040BA4" w14:paraId="16586E91" w14:textId="77777777" w:rsidTr="001D7BD5">
        <w:tc>
          <w:tcPr>
            <w:tcW w:w="4826" w:type="dxa"/>
            <w:vMerge/>
          </w:tcPr>
          <w:p w14:paraId="70DFA955"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F701BF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Cemeteries and crematoria</w:t>
            </w:r>
          </w:p>
          <w:p w14:paraId="1AEC9BFC"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0228C534" w14:textId="04A8210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F91AC0">
              <w:rPr>
                <w:rFonts w:ascii="Arial" w:hAnsi="Arial" w:cs="Arial"/>
                <w:sz w:val="24"/>
                <w:szCs w:val="24"/>
              </w:rPr>
              <w:t>DC</w:t>
            </w:r>
            <w:r w:rsidRPr="00040BA4">
              <w:rPr>
                <w:rFonts w:ascii="Arial" w:hAnsi="Arial" w:cs="Arial"/>
                <w:sz w:val="24"/>
                <w:szCs w:val="24"/>
              </w:rPr>
              <w:t xml:space="preserve"> runs Portfield and Petworth Cemeteries</w:t>
            </w:r>
          </w:p>
          <w:p w14:paraId="712207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Church owned and run </w:t>
            </w:r>
            <w:proofErr w:type="gramStart"/>
            <w:r w:rsidRPr="00040BA4">
              <w:rPr>
                <w:rFonts w:ascii="Arial" w:hAnsi="Arial" w:cs="Arial"/>
                <w:sz w:val="24"/>
                <w:szCs w:val="24"/>
              </w:rPr>
              <w:t>Churchyards</w:t>
            </w:r>
            <w:proofErr w:type="gramEnd"/>
          </w:p>
          <w:p w14:paraId="417DE8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Dignity Crematorium (Private Company)</w:t>
            </w:r>
          </w:p>
        </w:tc>
      </w:tr>
      <w:tr w:rsidR="00040BA4" w:rsidRPr="00040BA4" w14:paraId="553AF58B" w14:textId="77777777" w:rsidTr="001D7BD5">
        <w:tc>
          <w:tcPr>
            <w:tcW w:w="4826" w:type="dxa"/>
            <w:vMerge/>
          </w:tcPr>
          <w:p w14:paraId="59967AB4"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7CEE36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Waste management and disposal</w:t>
            </w:r>
          </w:p>
        </w:tc>
        <w:tc>
          <w:tcPr>
            <w:tcW w:w="4827" w:type="dxa"/>
          </w:tcPr>
          <w:p w14:paraId="59BD7B95" w14:textId="0804C689"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WSCC</w:t>
            </w:r>
          </w:p>
        </w:tc>
      </w:tr>
      <w:tr w:rsidR="00040BA4" w:rsidRPr="00040BA4" w14:paraId="6AB65FFC" w14:textId="77777777" w:rsidTr="001D7BD5">
        <w:tc>
          <w:tcPr>
            <w:tcW w:w="4826" w:type="dxa"/>
            <w:vMerge w:val="restart"/>
          </w:tcPr>
          <w:p w14:paraId="51EABD5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Utility Services</w:t>
            </w:r>
          </w:p>
        </w:tc>
        <w:tc>
          <w:tcPr>
            <w:tcW w:w="4827" w:type="dxa"/>
          </w:tcPr>
          <w:p w14:paraId="356ECFB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Wastewater treatment and sewerage</w:t>
            </w:r>
          </w:p>
          <w:p w14:paraId="77240EF3"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3D5E6E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r>
      <w:tr w:rsidR="00040BA4" w:rsidRPr="00040BA4" w14:paraId="6BC9D766" w14:textId="77777777" w:rsidTr="001D7BD5">
        <w:tc>
          <w:tcPr>
            <w:tcW w:w="4826" w:type="dxa"/>
            <w:vMerge/>
          </w:tcPr>
          <w:p w14:paraId="718D2EFF"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5050CE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Water supply</w:t>
            </w:r>
          </w:p>
          <w:p w14:paraId="470BBA5C"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27F92C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w:t>
            </w:r>
          </w:p>
          <w:p w14:paraId="1D3E0B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Thames Water</w:t>
            </w:r>
          </w:p>
          <w:p w14:paraId="7046EB9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r>
      <w:tr w:rsidR="00040BA4" w:rsidRPr="00040BA4" w14:paraId="4B17F888" w14:textId="77777777" w:rsidTr="001D7BD5">
        <w:tc>
          <w:tcPr>
            <w:tcW w:w="4826" w:type="dxa"/>
            <w:vMerge/>
          </w:tcPr>
          <w:p w14:paraId="39595D84"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346555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Electricity</w:t>
            </w:r>
          </w:p>
        </w:tc>
        <w:tc>
          <w:tcPr>
            <w:tcW w:w="4827" w:type="dxa"/>
          </w:tcPr>
          <w:p w14:paraId="2E88A4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(SSE)</w:t>
            </w:r>
          </w:p>
        </w:tc>
      </w:tr>
      <w:tr w:rsidR="00040BA4" w:rsidRPr="00040BA4" w14:paraId="6ECA99C3" w14:textId="77777777" w:rsidTr="001D7BD5">
        <w:tc>
          <w:tcPr>
            <w:tcW w:w="4826" w:type="dxa"/>
            <w:vMerge/>
          </w:tcPr>
          <w:p w14:paraId="71A64F92"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14478F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Gas </w:t>
            </w:r>
          </w:p>
        </w:tc>
        <w:tc>
          <w:tcPr>
            <w:tcW w:w="4827" w:type="dxa"/>
          </w:tcPr>
          <w:p w14:paraId="186827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Scotia Gas Network (SGN)</w:t>
            </w:r>
          </w:p>
        </w:tc>
      </w:tr>
      <w:tr w:rsidR="00040BA4" w:rsidRPr="00040BA4" w14:paraId="0F74E616" w14:textId="77777777" w:rsidTr="001D7BD5">
        <w:tc>
          <w:tcPr>
            <w:tcW w:w="4826" w:type="dxa"/>
            <w:vMerge/>
          </w:tcPr>
          <w:p w14:paraId="6D79CEF0"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7504CC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Telecommunications/Digital infrastructure</w:t>
            </w:r>
          </w:p>
        </w:tc>
        <w:tc>
          <w:tcPr>
            <w:tcW w:w="4827" w:type="dxa"/>
          </w:tcPr>
          <w:p w14:paraId="541A492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BT Openreach</w:t>
            </w:r>
          </w:p>
        </w:tc>
      </w:tr>
    </w:tbl>
    <w:p w14:paraId="12ABA513"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p>
    <w:p w14:paraId="5DE87D87"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9" w:name="_Toc164786506"/>
      <w:r w:rsidRPr="00040BA4">
        <w:rPr>
          <w:rFonts w:ascii="Arial" w:eastAsia="Times New Roman" w:hAnsi="Arial" w:cstheme="majorBidi"/>
          <w:b/>
          <w:bCs/>
          <w:sz w:val="28"/>
          <w:szCs w:val="26"/>
          <w:lang w:eastAsia="en-GB"/>
        </w:rPr>
        <w:t>Identifying the Issues</w:t>
      </w:r>
      <w:bookmarkEnd w:id="9"/>
    </w:p>
    <w:p w14:paraId="3B2483A7" w14:textId="483E2896" w:rsidR="00040BA4" w:rsidRPr="00040BA4" w:rsidRDefault="00040BA4" w:rsidP="001C2EDB">
      <w:pPr>
        <w:autoSpaceDE w:val="0"/>
        <w:autoSpaceDN w:val="0"/>
        <w:adjustRightInd w:val="0"/>
        <w:spacing w:after="0" w:line="240" w:lineRule="auto"/>
        <w:ind w:left="540" w:hanging="540"/>
        <w:rPr>
          <w:rFonts w:ascii="Arial" w:eastAsia="Times New Roman" w:hAnsi="Arial" w:cs="Arial"/>
          <w:sz w:val="24"/>
          <w:szCs w:val="24"/>
          <w:lang w:eastAsia="en-GB"/>
        </w:rPr>
      </w:pPr>
      <w:r w:rsidRPr="00040BA4">
        <w:rPr>
          <w:rFonts w:ascii="Arial" w:eastAsia="Times New Roman" w:hAnsi="Arial" w:cs="Arial"/>
          <w:sz w:val="24"/>
          <w:szCs w:val="24"/>
          <w:lang w:eastAsia="en-GB"/>
        </w:rPr>
        <w:t>2.10</w:t>
      </w:r>
      <w:r w:rsidRPr="00040BA4">
        <w:rPr>
          <w:rFonts w:ascii="Arial" w:eastAsia="Times New Roman" w:hAnsi="Arial" w:cs="Arial"/>
          <w:sz w:val="24"/>
          <w:szCs w:val="24"/>
          <w:lang w:eastAsia="en-GB"/>
        </w:rPr>
        <w:tab/>
        <w:t xml:space="preserve">A pro-forma together with explanatory letter, a draft housing distribution and map of </w:t>
      </w:r>
      <w:r w:rsidR="00B23CD7">
        <w:rPr>
          <w:rFonts w:ascii="Arial" w:eastAsia="Times New Roman" w:hAnsi="Arial" w:cs="Arial"/>
          <w:sz w:val="24"/>
          <w:szCs w:val="24"/>
          <w:lang w:eastAsia="en-GB"/>
        </w:rPr>
        <w:t xml:space="preserve">the </w:t>
      </w:r>
      <w:r w:rsidRPr="00040BA4">
        <w:rPr>
          <w:rFonts w:ascii="Arial" w:eastAsia="Times New Roman" w:hAnsi="Arial" w:cs="Arial"/>
          <w:sz w:val="24"/>
          <w:szCs w:val="24"/>
          <w:lang w:eastAsia="en-GB"/>
        </w:rPr>
        <w:t xml:space="preserve">Local Plan area was circulated to all infrastructure and service providers on the </w:t>
      </w:r>
      <w:r w:rsidR="000C5F64">
        <w:rPr>
          <w:rFonts w:ascii="Arial" w:eastAsia="Times New Roman" w:hAnsi="Arial" w:cs="Arial"/>
          <w:sz w:val="24"/>
          <w:szCs w:val="24"/>
          <w:lang w:eastAsia="en-GB"/>
        </w:rPr>
        <w:t>c</w:t>
      </w:r>
      <w:r w:rsidRPr="00040BA4">
        <w:rPr>
          <w:rFonts w:ascii="Arial" w:eastAsia="Times New Roman" w:hAnsi="Arial" w:cs="Arial"/>
          <w:sz w:val="24"/>
          <w:szCs w:val="24"/>
          <w:lang w:eastAsia="en-GB"/>
        </w:rPr>
        <w:t>ouncil’s contact database. Respondents were asked to provide information on:</w:t>
      </w:r>
    </w:p>
    <w:p w14:paraId="02DB6ED2" w14:textId="77777777" w:rsidR="00040BA4" w:rsidRPr="00040BA4" w:rsidRDefault="00040BA4" w:rsidP="001C2EDB">
      <w:pPr>
        <w:autoSpaceDE w:val="0"/>
        <w:autoSpaceDN w:val="0"/>
        <w:adjustRightInd w:val="0"/>
        <w:spacing w:after="0" w:line="240" w:lineRule="auto"/>
        <w:ind w:left="540" w:hanging="540"/>
        <w:rPr>
          <w:rFonts w:ascii="Arial" w:eastAsia="Times New Roman" w:hAnsi="Arial" w:cs="Arial"/>
          <w:sz w:val="24"/>
          <w:szCs w:val="24"/>
          <w:lang w:eastAsia="en-GB"/>
        </w:rPr>
      </w:pPr>
    </w:p>
    <w:p w14:paraId="373716E7" w14:textId="77777777" w:rsidR="00040BA4" w:rsidRPr="001C2EDB" w:rsidRDefault="00040BA4" w:rsidP="001C2EDB">
      <w:pPr>
        <w:pStyle w:val="ListParagraph"/>
        <w:numPr>
          <w:ilvl w:val="0"/>
          <w:numId w:val="55"/>
        </w:numPr>
        <w:autoSpaceDE w:val="0"/>
        <w:autoSpaceDN w:val="0"/>
        <w:adjustRightInd w:val="0"/>
        <w:rPr>
          <w:rFonts w:cs="Arial"/>
          <w:lang w:eastAsia="en-GB"/>
        </w:rPr>
      </w:pPr>
      <w:r w:rsidRPr="001C2EDB">
        <w:rPr>
          <w:rFonts w:cs="Arial"/>
          <w:lang w:eastAsia="en-GB"/>
        </w:rPr>
        <w:t>current capacity or existing levels of use;</w:t>
      </w:r>
    </w:p>
    <w:p w14:paraId="577660A1" w14:textId="77777777" w:rsidR="00040BA4" w:rsidRPr="001C2EDB" w:rsidRDefault="00040BA4" w:rsidP="001C2EDB">
      <w:pPr>
        <w:pStyle w:val="ListParagraph"/>
        <w:numPr>
          <w:ilvl w:val="0"/>
          <w:numId w:val="55"/>
        </w:numPr>
        <w:autoSpaceDE w:val="0"/>
        <w:autoSpaceDN w:val="0"/>
        <w:adjustRightInd w:val="0"/>
        <w:rPr>
          <w:rFonts w:cs="Arial"/>
          <w:lang w:eastAsia="en-GB"/>
        </w:rPr>
      </w:pPr>
      <w:r w:rsidRPr="001C2EDB">
        <w:rPr>
          <w:rFonts w:cs="Arial"/>
          <w:lang w:eastAsia="en-GB"/>
        </w:rPr>
        <w:t>future capacity (of infrastructure in its current form);</w:t>
      </w:r>
    </w:p>
    <w:p w14:paraId="7365E09E" w14:textId="575CF061" w:rsidR="00040BA4" w:rsidRPr="001C2EDB" w:rsidRDefault="00040BA4" w:rsidP="001C2EDB">
      <w:pPr>
        <w:pStyle w:val="ListParagraph"/>
        <w:numPr>
          <w:ilvl w:val="0"/>
          <w:numId w:val="55"/>
        </w:numPr>
        <w:autoSpaceDE w:val="0"/>
        <w:autoSpaceDN w:val="0"/>
        <w:adjustRightInd w:val="0"/>
        <w:rPr>
          <w:rFonts w:cs="Arial"/>
          <w:lang w:eastAsia="en-GB"/>
        </w:rPr>
      </w:pPr>
      <w:r w:rsidRPr="001C2EDB">
        <w:rPr>
          <w:rFonts w:cs="Arial"/>
          <w:lang w:eastAsia="en-GB"/>
        </w:rPr>
        <w:t xml:space="preserve">improvements that are already planned and what would be needed to accommodate the proposed levels of development in the </w:t>
      </w:r>
      <w:r w:rsidRPr="001C2EDB">
        <w:rPr>
          <w:rFonts w:cs="Arial"/>
          <w:lang w:eastAsia="en-GB"/>
        </w:rPr>
        <w:br/>
        <w:t>area covered by the Local Plan to 203</w:t>
      </w:r>
      <w:r w:rsidR="007B0A8E" w:rsidRPr="001C2EDB">
        <w:rPr>
          <w:rFonts w:cs="Arial"/>
          <w:lang w:eastAsia="en-GB"/>
        </w:rPr>
        <w:t>9</w:t>
      </w:r>
      <w:r w:rsidRPr="001C2EDB">
        <w:rPr>
          <w:rFonts w:cs="Arial"/>
          <w:lang w:eastAsia="en-GB"/>
        </w:rPr>
        <w:t>; and</w:t>
      </w:r>
    </w:p>
    <w:p w14:paraId="26670F53" w14:textId="77777777" w:rsidR="00040BA4" w:rsidRPr="001C2EDB" w:rsidRDefault="00040BA4" w:rsidP="001C2EDB">
      <w:pPr>
        <w:pStyle w:val="ListParagraph"/>
        <w:numPr>
          <w:ilvl w:val="0"/>
          <w:numId w:val="55"/>
        </w:numPr>
        <w:autoSpaceDE w:val="0"/>
        <w:autoSpaceDN w:val="0"/>
        <w:adjustRightInd w:val="0"/>
        <w:rPr>
          <w:rFonts w:cs="Arial"/>
          <w:lang w:eastAsia="en-GB"/>
        </w:rPr>
      </w:pPr>
      <w:r w:rsidRPr="001C2EDB">
        <w:rPr>
          <w:rFonts w:cs="Arial"/>
          <w:lang w:eastAsia="en-GB"/>
        </w:rPr>
        <w:t>timescale for the improvements to be implemented.</w:t>
      </w:r>
    </w:p>
    <w:p w14:paraId="5AC3BBCB"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
          <w:bCs/>
          <w:sz w:val="24"/>
          <w:szCs w:val="24"/>
          <w:lang w:eastAsia="en-GB"/>
        </w:rPr>
      </w:pPr>
    </w:p>
    <w:p w14:paraId="22083004" w14:textId="77777777" w:rsidR="00040BA4" w:rsidRPr="00040BA4" w:rsidRDefault="00040BA4" w:rsidP="00040BA4">
      <w:pPr>
        <w:keepNext/>
        <w:keepLines/>
        <w:spacing w:before="120" w:after="0"/>
        <w:ind w:left="567" w:hanging="567"/>
        <w:outlineLvl w:val="1"/>
        <w:rPr>
          <w:rFonts w:ascii="Arial" w:eastAsia="Times New Roman" w:hAnsi="Arial" w:cstheme="majorBidi"/>
          <w:b/>
          <w:bCs/>
          <w:sz w:val="28"/>
          <w:szCs w:val="26"/>
          <w:lang w:eastAsia="en-GB"/>
        </w:rPr>
      </w:pPr>
      <w:bookmarkStart w:id="10" w:name="_Toc164786507"/>
      <w:r w:rsidRPr="00040BA4">
        <w:rPr>
          <w:rFonts w:ascii="Arial" w:eastAsia="Times New Roman" w:hAnsi="Arial" w:cstheme="majorBidi"/>
          <w:b/>
          <w:bCs/>
          <w:sz w:val="28"/>
          <w:szCs w:val="26"/>
          <w:lang w:eastAsia="en-GB"/>
        </w:rPr>
        <w:t>Format of the Infrastructure Delivery Plan</w:t>
      </w:r>
      <w:bookmarkEnd w:id="10"/>
    </w:p>
    <w:p w14:paraId="2F26D80E" w14:textId="0F5F56BE"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2.11</w:t>
      </w:r>
      <w:r w:rsidRPr="00040BA4">
        <w:rPr>
          <w:rFonts w:ascii="Arial" w:eastAsia="Times New Roman" w:hAnsi="Arial" w:cs="Arial"/>
          <w:sz w:val="24"/>
          <w:szCs w:val="24"/>
          <w:lang w:eastAsia="en-GB"/>
        </w:rPr>
        <w:tab/>
        <w:t>Section B provides further details on strategic infrastructure provision and funding sources for the various infrastructure categories. It identifies the key issues for the Local Plan area and the strategic infrastructure that may be required to support further development. It should be noted that this section does not include all infrastructure required; it discusses infrastructure needs in broad terms.</w:t>
      </w:r>
    </w:p>
    <w:p w14:paraId="003B5952"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7FDE5628" w14:textId="5A8E8ED7" w:rsid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2.12</w:t>
      </w:r>
      <w:r w:rsidRPr="00040BA4">
        <w:rPr>
          <w:rFonts w:ascii="Arial" w:eastAsia="Times New Roman" w:hAnsi="Arial" w:cs="Arial"/>
          <w:sz w:val="24"/>
          <w:szCs w:val="24"/>
          <w:lang w:eastAsia="en-GB"/>
        </w:rPr>
        <w:tab/>
        <w:t xml:space="preserve">Section C sets out the infrastructure delivery schedules for each of the strategic site allocations in the Local Plan, followed by a schedule of general </w:t>
      </w:r>
      <w:r w:rsidR="000C5F64">
        <w:rPr>
          <w:rFonts w:ascii="Arial" w:eastAsia="Times New Roman" w:hAnsi="Arial" w:cs="Arial"/>
          <w:sz w:val="24"/>
          <w:szCs w:val="24"/>
          <w:lang w:eastAsia="en-GB"/>
        </w:rPr>
        <w:t>p</w:t>
      </w:r>
      <w:r w:rsidRPr="00040BA4">
        <w:rPr>
          <w:rFonts w:ascii="Arial" w:eastAsia="Times New Roman" w:hAnsi="Arial" w:cs="Arial"/>
          <w:sz w:val="24"/>
          <w:szCs w:val="24"/>
          <w:lang w:eastAsia="en-GB"/>
        </w:rPr>
        <w:t xml:space="preserve">lan </w:t>
      </w:r>
      <w:r w:rsidR="000C5F64">
        <w:rPr>
          <w:rFonts w:ascii="Arial" w:eastAsia="Times New Roman" w:hAnsi="Arial" w:cs="Arial"/>
          <w:sz w:val="24"/>
          <w:szCs w:val="24"/>
          <w:lang w:eastAsia="en-GB"/>
        </w:rPr>
        <w:t>a</w:t>
      </w:r>
      <w:r w:rsidRPr="00040BA4">
        <w:rPr>
          <w:rFonts w:ascii="Arial" w:eastAsia="Times New Roman" w:hAnsi="Arial" w:cs="Arial"/>
          <w:sz w:val="24"/>
          <w:szCs w:val="24"/>
          <w:lang w:eastAsia="en-GB"/>
        </w:rPr>
        <w:t>rea-wide infrastructure delivery.</w:t>
      </w:r>
    </w:p>
    <w:p w14:paraId="70B113F4" w14:textId="77777777" w:rsidR="004202C9" w:rsidRPr="00040BA4" w:rsidRDefault="004202C9"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0F9C45A8" w14:textId="560F4806"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2.13</w:t>
      </w:r>
      <w:r w:rsidRPr="00040BA4">
        <w:rPr>
          <w:rFonts w:ascii="Arial" w:eastAsia="Times New Roman" w:hAnsi="Arial" w:cs="Arial"/>
          <w:sz w:val="24"/>
          <w:szCs w:val="24"/>
          <w:lang w:eastAsia="en-GB"/>
        </w:rPr>
        <w:tab/>
        <w:t>Section C seeks to prioritise projects to distinguish those projects critical to enabling development and mitigating infrastructure compared to those that are important to deliver good place making principles but would be appropriate to deliver at a later date. The table below defines how the infrastructure was prioritised.</w:t>
      </w:r>
    </w:p>
    <w:p w14:paraId="7928E8F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317E28A5" w14:textId="77777777"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Table 2: Infrastructure Prioritisation Categories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040BA4" w:rsidRPr="00040BA4" w14:paraId="318CDFC4" w14:textId="77777777" w:rsidTr="001D7BD5">
        <w:tc>
          <w:tcPr>
            <w:tcW w:w="3794" w:type="dxa"/>
            <w:tcBorders>
              <w:top w:val="single" w:sz="4" w:space="0" w:color="auto"/>
              <w:left w:val="single" w:sz="4" w:space="0" w:color="auto"/>
              <w:bottom w:val="single" w:sz="4" w:space="0" w:color="auto"/>
              <w:right w:val="single" w:sz="4" w:space="0" w:color="auto"/>
            </w:tcBorders>
            <w:shd w:val="pct15" w:color="auto" w:fill="auto"/>
            <w:hideMark/>
          </w:tcPr>
          <w:p w14:paraId="4FE9FE68"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Category</w:t>
            </w:r>
          </w:p>
        </w:tc>
        <w:tc>
          <w:tcPr>
            <w:tcW w:w="11056" w:type="dxa"/>
            <w:tcBorders>
              <w:top w:val="single" w:sz="4" w:space="0" w:color="auto"/>
              <w:left w:val="single" w:sz="4" w:space="0" w:color="auto"/>
              <w:bottom w:val="single" w:sz="4" w:space="0" w:color="auto"/>
              <w:right w:val="single" w:sz="4" w:space="0" w:color="auto"/>
            </w:tcBorders>
            <w:shd w:val="pct15" w:color="auto" w:fill="auto"/>
            <w:hideMark/>
          </w:tcPr>
          <w:p w14:paraId="5ED1CC06"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Definition</w:t>
            </w:r>
          </w:p>
        </w:tc>
      </w:tr>
      <w:tr w:rsidR="00040BA4" w:rsidRPr="00040BA4" w14:paraId="12D819D7" w14:textId="77777777" w:rsidTr="001D7BD5">
        <w:tc>
          <w:tcPr>
            <w:tcW w:w="3794" w:type="dxa"/>
            <w:tcBorders>
              <w:top w:val="single" w:sz="4" w:space="0" w:color="auto"/>
              <w:left w:val="single" w:sz="4" w:space="0" w:color="auto"/>
              <w:bottom w:val="single" w:sz="4" w:space="0" w:color="auto"/>
              <w:right w:val="single" w:sz="4" w:space="0" w:color="auto"/>
            </w:tcBorders>
            <w:shd w:val="clear" w:color="auto" w:fill="FF0000"/>
            <w:hideMark/>
          </w:tcPr>
          <w:p w14:paraId="04713707"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Critical Infrastructure</w:t>
            </w:r>
          </w:p>
        </w:tc>
        <w:tc>
          <w:tcPr>
            <w:tcW w:w="11056" w:type="dxa"/>
            <w:tcBorders>
              <w:top w:val="single" w:sz="4" w:space="0" w:color="auto"/>
              <w:left w:val="single" w:sz="4" w:space="0" w:color="auto"/>
              <w:bottom w:val="single" w:sz="4" w:space="0" w:color="auto"/>
              <w:right w:val="single" w:sz="4" w:space="0" w:color="auto"/>
            </w:tcBorders>
            <w:hideMark/>
          </w:tcPr>
          <w:p w14:paraId="0658AC5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that must happen to enable growth, i.e. it is a prerequisite to unlock any future works without which development cannot proceed. These infrastructure items are ‘blockers’ or ‘showstoppers’, they are most common in relation to transport and utilities infrastructure and are usually linked to triggers controlling the commencement of development activity. It also includes Services that are required to facilitate growth or be delivered in advance of residential/commercial development, i.e. connection to the potable and wastewater network.</w:t>
            </w:r>
          </w:p>
        </w:tc>
      </w:tr>
      <w:tr w:rsidR="00040BA4" w:rsidRPr="00040BA4" w14:paraId="49FF1C75" w14:textId="77777777" w:rsidTr="001D7BD5">
        <w:tc>
          <w:tcPr>
            <w:tcW w:w="3794" w:type="dxa"/>
            <w:tcBorders>
              <w:top w:val="single" w:sz="4" w:space="0" w:color="auto"/>
              <w:left w:val="single" w:sz="4" w:space="0" w:color="auto"/>
              <w:bottom w:val="single" w:sz="4" w:space="0" w:color="auto"/>
              <w:right w:val="single" w:sz="4" w:space="0" w:color="auto"/>
            </w:tcBorders>
            <w:shd w:val="clear" w:color="auto" w:fill="FFC000"/>
            <w:hideMark/>
          </w:tcPr>
          <w:p w14:paraId="0764023C"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Essential Infrastructure</w:t>
            </w:r>
          </w:p>
        </w:tc>
        <w:tc>
          <w:tcPr>
            <w:tcW w:w="11056" w:type="dxa"/>
            <w:tcBorders>
              <w:top w:val="single" w:sz="4" w:space="0" w:color="auto"/>
              <w:left w:val="single" w:sz="4" w:space="0" w:color="auto"/>
              <w:bottom w:val="single" w:sz="4" w:space="0" w:color="auto"/>
              <w:right w:val="single" w:sz="4" w:space="0" w:color="auto"/>
            </w:tcBorders>
            <w:hideMark/>
          </w:tcPr>
          <w:p w14:paraId="22B662F5"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that is considered necessary in order to mitigate impacts arising from the operation of the development. These are projects which are usually identified as required mitigation in EIA/SEA/HRA/TIA testing to make the proposed development acceptable in planning terms and are directly related to the proposed development. These items are most common in relation to trips and population generated by the development (including school places, health requirements and public transport (service Projects), and are usually linked to triggers controlling the occupation of development sites.</w:t>
            </w:r>
          </w:p>
        </w:tc>
      </w:tr>
      <w:tr w:rsidR="00040BA4" w:rsidRPr="00040BA4" w14:paraId="186DAAE4" w14:textId="77777777" w:rsidTr="001D7BD5">
        <w:tc>
          <w:tcPr>
            <w:tcW w:w="3794" w:type="dxa"/>
            <w:tcBorders>
              <w:top w:val="single" w:sz="4" w:space="0" w:color="auto"/>
              <w:left w:val="single" w:sz="4" w:space="0" w:color="auto"/>
              <w:bottom w:val="single" w:sz="4" w:space="0" w:color="auto"/>
              <w:right w:val="single" w:sz="4" w:space="0" w:color="auto"/>
            </w:tcBorders>
            <w:shd w:val="clear" w:color="auto" w:fill="00B050"/>
            <w:hideMark/>
          </w:tcPr>
          <w:p w14:paraId="5AF38AF8"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Policy High Priority Infrastructure</w:t>
            </w:r>
          </w:p>
        </w:tc>
        <w:tc>
          <w:tcPr>
            <w:tcW w:w="11056" w:type="dxa"/>
            <w:tcBorders>
              <w:top w:val="single" w:sz="4" w:space="0" w:color="auto"/>
              <w:left w:val="single" w:sz="4" w:space="0" w:color="auto"/>
              <w:bottom w:val="single" w:sz="4" w:space="0" w:color="auto"/>
              <w:right w:val="single" w:sz="4" w:space="0" w:color="auto"/>
            </w:tcBorders>
            <w:hideMark/>
          </w:tcPr>
          <w:p w14:paraId="4C273D76" w14:textId="05F3DB2A"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that is required to support wider strategic or site</w:t>
            </w:r>
            <w:r>
              <w:rPr>
                <w:rFonts w:ascii="Arial" w:eastAsia="Times New Roman" w:hAnsi="Arial" w:cs="Arial"/>
                <w:sz w:val="24"/>
                <w:szCs w:val="24"/>
                <w:lang w:eastAsia="en-GB"/>
              </w:rPr>
              <w:t>-</w:t>
            </w:r>
            <w:r w:rsidRPr="00040BA4">
              <w:rPr>
                <w:rFonts w:ascii="Arial" w:eastAsia="Times New Roman" w:hAnsi="Arial" w:cs="Arial"/>
                <w:sz w:val="24"/>
                <w:szCs w:val="24"/>
                <w:lang w:eastAsia="en-GB"/>
              </w:rPr>
              <w:t>specific objectives which are set out in planning policy or subject to a statutory duty</w:t>
            </w:r>
            <w:r>
              <w:rPr>
                <w:rFonts w:ascii="Arial" w:eastAsia="Times New Roman" w:hAnsi="Arial" w:cs="Arial"/>
                <w:sz w:val="24"/>
                <w:szCs w:val="24"/>
                <w:lang w:eastAsia="en-GB"/>
              </w:rPr>
              <w:t xml:space="preserve"> -</w:t>
            </w:r>
            <w:r w:rsidRPr="00040BA4">
              <w:rPr>
                <w:rFonts w:ascii="Arial" w:eastAsia="Times New Roman" w:hAnsi="Arial" w:cs="Arial"/>
                <w:sz w:val="24"/>
                <w:szCs w:val="24"/>
                <w:lang w:eastAsia="en-GB"/>
              </w:rPr>
              <w:t xml:space="preserve"> but would not necessarily prevent development from occurring. This type of infrastructure has a less direct relationship with additional population creating additional need and is more influenced by whether a person chooses to use this facility or service (including use of community facilities and libraries and use of sports facilities).</w:t>
            </w:r>
          </w:p>
        </w:tc>
      </w:tr>
      <w:tr w:rsidR="00040BA4" w:rsidRPr="00040BA4" w14:paraId="4B3599AF" w14:textId="77777777" w:rsidTr="001D7BD5">
        <w:tc>
          <w:tcPr>
            <w:tcW w:w="3794" w:type="dxa"/>
            <w:tcBorders>
              <w:top w:val="single" w:sz="4" w:space="0" w:color="auto"/>
              <w:left w:val="single" w:sz="4" w:space="0" w:color="auto"/>
              <w:bottom w:val="single" w:sz="4" w:space="0" w:color="auto"/>
              <w:right w:val="single" w:sz="4" w:space="0" w:color="auto"/>
            </w:tcBorders>
            <w:shd w:val="clear" w:color="auto" w:fill="7030A0"/>
            <w:hideMark/>
          </w:tcPr>
          <w:p w14:paraId="4241AA32"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color w:val="FFFFFF" w:themeColor="background1"/>
                <w:sz w:val="24"/>
                <w:szCs w:val="24"/>
                <w:lang w:eastAsia="en-GB"/>
              </w:rPr>
              <w:t>Desirable Infrastructure</w:t>
            </w:r>
          </w:p>
        </w:tc>
        <w:tc>
          <w:tcPr>
            <w:tcW w:w="11056" w:type="dxa"/>
            <w:tcBorders>
              <w:top w:val="single" w:sz="4" w:space="0" w:color="auto"/>
              <w:left w:val="single" w:sz="4" w:space="0" w:color="auto"/>
              <w:bottom w:val="single" w:sz="4" w:space="0" w:color="auto"/>
              <w:right w:val="single" w:sz="4" w:space="0" w:color="auto"/>
            </w:tcBorders>
            <w:hideMark/>
          </w:tcPr>
          <w:p w14:paraId="6C2B10EF"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that is required for sustainable growth but is unlikely to prevent development in the short to medium term. This is often aligned to placemaking objectives without being essential for development to come forward.</w:t>
            </w:r>
          </w:p>
        </w:tc>
      </w:tr>
    </w:tbl>
    <w:p w14:paraId="6255A7F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0B197CF6"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1" w:name="_Toc164786508"/>
      <w:r w:rsidRPr="00040BA4">
        <w:rPr>
          <w:rFonts w:ascii="Arial" w:eastAsia="Times New Roman" w:hAnsi="Arial" w:cstheme="majorBidi"/>
          <w:b/>
          <w:bCs/>
          <w:sz w:val="28"/>
          <w:szCs w:val="26"/>
          <w:lang w:eastAsia="en-GB"/>
        </w:rPr>
        <w:t>Infrastructure Costs</w:t>
      </w:r>
      <w:bookmarkEnd w:id="11"/>
    </w:p>
    <w:p w14:paraId="6BDB8EC1" w14:textId="77777777" w:rsid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2.14</w:t>
      </w:r>
      <w:r w:rsidRPr="00040BA4">
        <w:rPr>
          <w:rFonts w:ascii="Arial" w:eastAsia="Times New Roman" w:hAnsi="Arial" w:cs="Arial"/>
          <w:sz w:val="24"/>
          <w:szCs w:val="24"/>
          <w:lang w:eastAsia="en-GB"/>
        </w:rPr>
        <w:tab/>
        <w:t>The table below identifies the draft cost of infrastructure by category and details of S106 funding, showing the total cost of infrastructure still to be funded. The costs shown are estimates derived from the information available at the time of publication. It should be noted that in many cases the draft costs are not yet known.</w:t>
      </w:r>
    </w:p>
    <w:p w14:paraId="7CCE3D6C" w14:textId="77777777" w:rsidR="009B70C3" w:rsidRPr="00040BA4" w:rsidRDefault="009B70C3" w:rsidP="009B70C3">
      <w:pPr>
        <w:autoSpaceDE w:val="0"/>
        <w:autoSpaceDN w:val="0"/>
        <w:adjustRightInd w:val="0"/>
        <w:spacing w:after="0" w:line="240" w:lineRule="auto"/>
        <w:rPr>
          <w:rFonts w:ascii="Arial" w:eastAsia="Times New Roman" w:hAnsi="Arial" w:cs="Arial"/>
          <w:sz w:val="24"/>
          <w:szCs w:val="24"/>
          <w:lang w:eastAsia="en-GB"/>
        </w:rPr>
      </w:pPr>
    </w:p>
    <w:p w14:paraId="61007474"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2.15</w:t>
      </w:r>
      <w:r w:rsidRPr="00040BA4">
        <w:rPr>
          <w:rFonts w:ascii="Arial" w:eastAsia="Times New Roman" w:hAnsi="Arial" w:cs="Arial"/>
          <w:sz w:val="24"/>
          <w:szCs w:val="24"/>
          <w:lang w:eastAsia="en-GB"/>
        </w:rPr>
        <w:tab/>
        <w:t>Other funding sources are likely to be available which will contribute towards the costs of the infrastructure schemes. Where known, these details have been provided in the Infrastructure Delivery Schedules in Section C and shown in the table below.</w:t>
      </w:r>
    </w:p>
    <w:p w14:paraId="6980672C"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7E02E570" w14:textId="0BD657F1" w:rsidR="00040BA4" w:rsidRDefault="00040BA4" w:rsidP="00040BA4">
      <w:pPr>
        <w:keepNext/>
        <w:keepLines/>
        <w:spacing w:after="0"/>
        <w:ind w:left="567" w:hanging="567"/>
        <w:outlineLvl w:val="2"/>
        <w:rPr>
          <w:rFonts w:ascii="Arial" w:eastAsia="Times New Roman" w:hAnsi="Arial" w:cstheme="majorBidi"/>
          <w:b/>
          <w:bCs/>
          <w:sz w:val="24"/>
          <w:lang w:eastAsia="en-GB"/>
        </w:rPr>
      </w:pPr>
      <w:r w:rsidRPr="00F406B1">
        <w:rPr>
          <w:rFonts w:ascii="Arial" w:eastAsia="Times New Roman" w:hAnsi="Arial" w:cstheme="majorBidi"/>
          <w:b/>
          <w:bCs/>
          <w:sz w:val="24"/>
          <w:lang w:eastAsia="en-GB"/>
        </w:rPr>
        <w:lastRenderedPageBreak/>
        <w:t xml:space="preserve">Table 3: </w:t>
      </w:r>
      <w:r w:rsidRPr="00542B29">
        <w:rPr>
          <w:rFonts w:ascii="Arial" w:eastAsia="Times New Roman" w:hAnsi="Arial" w:cstheme="majorBidi"/>
          <w:b/>
          <w:bCs/>
          <w:sz w:val="24"/>
          <w:lang w:eastAsia="en-GB"/>
        </w:rPr>
        <w:t>Infrastructure costs by type</w:t>
      </w:r>
      <w:r w:rsidRPr="00F406B1">
        <w:rPr>
          <w:rFonts w:ascii="Arial" w:eastAsia="Times New Roman" w:hAnsi="Arial" w:cstheme="majorBidi"/>
          <w:b/>
          <w:bCs/>
          <w:sz w:val="24"/>
          <w:lang w:eastAsia="en-GB"/>
        </w:rPr>
        <w:t xml:space="preserve"> </w:t>
      </w:r>
    </w:p>
    <w:p w14:paraId="6EF458D4" w14:textId="77777777" w:rsidR="00F91AC0" w:rsidRPr="00F406B1" w:rsidRDefault="00F91AC0" w:rsidP="00040BA4">
      <w:pPr>
        <w:keepNext/>
        <w:keepLines/>
        <w:spacing w:after="0"/>
        <w:ind w:left="567" w:hanging="567"/>
        <w:outlineLvl w:val="2"/>
        <w:rPr>
          <w:rFonts w:ascii="Arial" w:eastAsia="Times New Roman" w:hAnsi="Arial" w:cstheme="majorBidi"/>
          <w:b/>
          <w:bCs/>
          <w:sz w:val="24"/>
          <w:lang w:eastAsia="en-GB"/>
        </w:rPr>
      </w:pPr>
    </w:p>
    <w:tbl>
      <w:tblPr>
        <w:tblStyle w:val="TableGrid"/>
        <w:tblW w:w="5000" w:type="pct"/>
        <w:tblLook w:val="04A0" w:firstRow="1" w:lastRow="0" w:firstColumn="1" w:lastColumn="0" w:noHBand="0" w:noVBand="1"/>
        <w:tblCaption w:val="Infrastructure costs by type and funding gap"/>
      </w:tblPr>
      <w:tblGrid>
        <w:gridCol w:w="2771"/>
        <w:gridCol w:w="1881"/>
        <w:gridCol w:w="1766"/>
        <w:gridCol w:w="1551"/>
        <w:gridCol w:w="1896"/>
        <w:gridCol w:w="2264"/>
        <w:gridCol w:w="2267"/>
      </w:tblGrid>
      <w:tr w:rsidR="00493F22" w:rsidRPr="00F406B1" w14:paraId="5BEAA549" w14:textId="77777777" w:rsidTr="001D7BD5">
        <w:trPr>
          <w:tblHeader/>
        </w:trPr>
        <w:tc>
          <w:tcPr>
            <w:tcW w:w="969" w:type="pct"/>
            <w:tcBorders>
              <w:bottom w:val="single" w:sz="4" w:space="0" w:color="auto"/>
            </w:tcBorders>
            <w:shd w:val="pct15" w:color="auto" w:fill="auto"/>
          </w:tcPr>
          <w:p w14:paraId="5028ED73" w14:textId="77777777" w:rsidR="00040BA4" w:rsidRPr="00F406B1" w:rsidRDefault="00040BA4" w:rsidP="00040BA4">
            <w:pPr>
              <w:autoSpaceDE w:val="0"/>
              <w:autoSpaceDN w:val="0"/>
              <w:adjustRightInd w:val="0"/>
              <w:rPr>
                <w:rFonts w:ascii="Arial" w:hAnsi="Arial" w:cs="Arial"/>
                <w:b/>
                <w:sz w:val="24"/>
                <w:szCs w:val="24"/>
              </w:rPr>
            </w:pPr>
            <w:bookmarkStart w:id="12" w:name="_Hlk121736957"/>
            <w:r w:rsidRPr="00F406B1">
              <w:rPr>
                <w:rFonts w:ascii="Arial" w:hAnsi="Arial" w:cs="Arial"/>
                <w:b/>
                <w:sz w:val="24"/>
                <w:szCs w:val="24"/>
              </w:rPr>
              <w:t>Infrastructure Category</w:t>
            </w:r>
          </w:p>
        </w:tc>
        <w:tc>
          <w:tcPr>
            <w:tcW w:w="660" w:type="pct"/>
            <w:tcBorders>
              <w:bottom w:val="single" w:sz="4" w:space="0" w:color="auto"/>
            </w:tcBorders>
            <w:shd w:val="pct15" w:color="auto" w:fill="auto"/>
          </w:tcPr>
          <w:p w14:paraId="4D2A470B"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Draft Total Cost</w:t>
            </w:r>
            <w:r w:rsidRPr="00F406B1">
              <w:rPr>
                <w:rFonts w:ascii="Arial" w:hAnsi="Arial" w:cs="Arial"/>
                <w:b/>
                <w:sz w:val="24"/>
                <w:szCs w:val="24"/>
                <w:vertAlign w:val="superscript"/>
              </w:rPr>
              <w:footnoteReference w:id="3"/>
            </w:r>
          </w:p>
        </w:tc>
        <w:tc>
          <w:tcPr>
            <w:tcW w:w="3371" w:type="pct"/>
            <w:gridSpan w:val="5"/>
            <w:tcBorders>
              <w:bottom w:val="single" w:sz="4" w:space="0" w:color="auto"/>
            </w:tcBorders>
            <w:shd w:val="pct15" w:color="auto" w:fill="auto"/>
          </w:tcPr>
          <w:p w14:paraId="69F44AE8"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 xml:space="preserve">Funding source </w:t>
            </w:r>
          </w:p>
        </w:tc>
      </w:tr>
      <w:tr w:rsidR="00493F22" w:rsidRPr="00F406B1" w14:paraId="1863BBA5" w14:textId="77777777" w:rsidTr="001D7BD5">
        <w:tc>
          <w:tcPr>
            <w:tcW w:w="969" w:type="pct"/>
            <w:shd w:val="pct15" w:color="auto" w:fill="auto"/>
          </w:tcPr>
          <w:p w14:paraId="53D3B6C9" w14:textId="77777777" w:rsidR="00040BA4" w:rsidRPr="00F406B1" w:rsidRDefault="00040BA4" w:rsidP="00040BA4">
            <w:pPr>
              <w:autoSpaceDE w:val="0"/>
              <w:autoSpaceDN w:val="0"/>
              <w:adjustRightInd w:val="0"/>
              <w:rPr>
                <w:rFonts w:ascii="Arial" w:hAnsi="Arial" w:cs="Arial"/>
                <w:sz w:val="24"/>
                <w:szCs w:val="24"/>
              </w:rPr>
            </w:pPr>
          </w:p>
        </w:tc>
        <w:tc>
          <w:tcPr>
            <w:tcW w:w="660" w:type="pct"/>
            <w:shd w:val="pct15" w:color="auto" w:fill="auto"/>
          </w:tcPr>
          <w:p w14:paraId="7C1831FB" w14:textId="77777777" w:rsidR="00040BA4" w:rsidRPr="00F406B1" w:rsidRDefault="00040BA4" w:rsidP="00040BA4">
            <w:pPr>
              <w:autoSpaceDE w:val="0"/>
              <w:autoSpaceDN w:val="0"/>
              <w:adjustRightInd w:val="0"/>
              <w:rPr>
                <w:rFonts w:ascii="Arial" w:hAnsi="Arial" w:cs="Arial"/>
                <w:sz w:val="24"/>
                <w:szCs w:val="24"/>
              </w:rPr>
            </w:pPr>
          </w:p>
        </w:tc>
        <w:tc>
          <w:tcPr>
            <w:tcW w:w="620" w:type="pct"/>
            <w:shd w:val="pct15" w:color="auto" w:fill="auto"/>
          </w:tcPr>
          <w:p w14:paraId="474258C7"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S106</w:t>
            </w:r>
          </w:p>
        </w:tc>
        <w:tc>
          <w:tcPr>
            <w:tcW w:w="499" w:type="pct"/>
            <w:shd w:val="pct15" w:color="auto" w:fill="auto"/>
          </w:tcPr>
          <w:p w14:paraId="5754A807"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CIL</w:t>
            </w:r>
          </w:p>
        </w:tc>
        <w:tc>
          <w:tcPr>
            <w:tcW w:w="665" w:type="pct"/>
            <w:shd w:val="pct15" w:color="auto" w:fill="auto"/>
          </w:tcPr>
          <w:p w14:paraId="65BEF74C"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S106 &amp; CIL</w:t>
            </w:r>
          </w:p>
        </w:tc>
        <w:tc>
          <w:tcPr>
            <w:tcW w:w="793" w:type="pct"/>
            <w:shd w:val="pct15" w:color="auto" w:fill="auto"/>
          </w:tcPr>
          <w:p w14:paraId="6A2207E2"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S278</w:t>
            </w:r>
          </w:p>
        </w:tc>
        <w:tc>
          <w:tcPr>
            <w:tcW w:w="794" w:type="pct"/>
            <w:shd w:val="pct15" w:color="auto" w:fill="auto"/>
          </w:tcPr>
          <w:p w14:paraId="36954ACF" w14:textId="4CBB7AF2"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 xml:space="preserve">Other (which could also include some </w:t>
            </w:r>
            <w:r w:rsidR="00555B1B">
              <w:rPr>
                <w:rFonts w:ascii="Arial" w:hAnsi="Arial" w:cs="Arial"/>
                <w:b/>
                <w:sz w:val="24"/>
                <w:szCs w:val="24"/>
              </w:rPr>
              <w:t xml:space="preserve">S106 and </w:t>
            </w:r>
            <w:r w:rsidRPr="00F406B1">
              <w:rPr>
                <w:rFonts w:ascii="Arial" w:hAnsi="Arial" w:cs="Arial"/>
                <w:b/>
                <w:sz w:val="24"/>
                <w:szCs w:val="24"/>
              </w:rPr>
              <w:t>CIL)</w:t>
            </w:r>
          </w:p>
        </w:tc>
      </w:tr>
      <w:tr w:rsidR="00493F22" w:rsidRPr="00F406B1" w14:paraId="6800FA44" w14:textId="77777777" w:rsidTr="001D7BD5">
        <w:tc>
          <w:tcPr>
            <w:tcW w:w="969" w:type="pct"/>
          </w:tcPr>
          <w:p w14:paraId="4522779E" w14:textId="77777777" w:rsidR="00040BA4" w:rsidRPr="00F406B1" w:rsidRDefault="00040BA4" w:rsidP="00040BA4">
            <w:pPr>
              <w:autoSpaceDE w:val="0"/>
              <w:autoSpaceDN w:val="0"/>
              <w:adjustRightInd w:val="0"/>
              <w:rPr>
                <w:rFonts w:ascii="Arial" w:hAnsi="Arial" w:cs="Arial"/>
                <w:sz w:val="24"/>
                <w:szCs w:val="24"/>
              </w:rPr>
            </w:pPr>
            <w:bookmarkStart w:id="13" w:name="_Hlk121736919"/>
            <w:r w:rsidRPr="00F406B1">
              <w:rPr>
                <w:rFonts w:ascii="Arial" w:hAnsi="Arial" w:cs="Arial"/>
                <w:sz w:val="24"/>
                <w:szCs w:val="24"/>
              </w:rPr>
              <w:t>Transport</w:t>
            </w:r>
          </w:p>
        </w:tc>
        <w:tc>
          <w:tcPr>
            <w:tcW w:w="660" w:type="pct"/>
          </w:tcPr>
          <w:p w14:paraId="5653B799" w14:textId="670C7255"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209,291,153</w:t>
            </w:r>
          </w:p>
        </w:tc>
        <w:tc>
          <w:tcPr>
            <w:tcW w:w="620" w:type="pct"/>
          </w:tcPr>
          <w:p w14:paraId="64B74232" w14:textId="2F115ABA"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4,989,500</w:t>
            </w:r>
          </w:p>
        </w:tc>
        <w:tc>
          <w:tcPr>
            <w:tcW w:w="499" w:type="pct"/>
          </w:tcPr>
          <w:p w14:paraId="65735B4B" w14:textId="73D268EE"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380,000</w:t>
            </w:r>
          </w:p>
        </w:tc>
        <w:tc>
          <w:tcPr>
            <w:tcW w:w="665" w:type="pct"/>
          </w:tcPr>
          <w:p w14:paraId="15823200" w14:textId="50D66797"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5,422,000</w:t>
            </w:r>
          </w:p>
        </w:tc>
        <w:tc>
          <w:tcPr>
            <w:tcW w:w="793" w:type="pct"/>
          </w:tcPr>
          <w:p w14:paraId="3EC4F71A" w14:textId="1B5C8C3B"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17,544,093</w:t>
            </w:r>
          </w:p>
        </w:tc>
        <w:tc>
          <w:tcPr>
            <w:tcW w:w="794" w:type="pct"/>
          </w:tcPr>
          <w:p w14:paraId="254876C4" w14:textId="19153E93"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180,955,560</w:t>
            </w:r>
          </w:p>
        </w:tc>
      </w:tr>
      <w:tr w:rsidR="00493F22" w:rsidRPr="00F406B1" w14:paraId="6B32ABC1" w14:textId="77777777" w:rsidTr="001D7BD5">
        <w:tc>
          <w:tcPr>
            <w:tcW w:w="969" w:type="pct"/>
          </w:tcPr>
          <w:p w14:paraId="088E0455" w14:textId="06850579" w:rsidR="00040BA4" w:rsidRPr="00F406B1" w:rsidRDefault="00040BA4" w:rsidP="00040BA4">
            <w:pPr>
              <w:autoSpaceDE w:val="0"/>
              <w:autoSpaceDN w:val="0"/>
              <w:adjustRightInd w:val="0"/>
              <w:rPr>
                <w:rFonts w:ascii="Arial" w:hAnsi="Arial" w:cs="Arial"/>
                <w:sz w:val="24"/>
                <w:szCs w:val="24"/>
              </w:rPr>
            </w:pPr>
            <w:r w:rsidRPr="00FF2180">
              <w:rPr>
                <w:rFonts w:ascii="Arial" w:hAnsi="Arial" w:cs="Arial"/>
                <w:sz w:val="24"/>
                <w:szCs w:val="24"/>
              </w:rPr>
              <w:t>Education</w:t>
            </w:r>
          </w:p>
        </w:tc>
        <w:tc>
          <w:tcPr>
            <w:tcW w:w="660" w:type="pct"/>
          </w:tcPr>
          <w:p w14:paraId="4B48ED7F" w14:textId="501DE120"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70,543,305</w:t>
            </w:r>
            <w:r w:rsidR="00040BA4" w:rsidRPr="00F406B1">
              <w:rPr>
                <w:rFonts w:ascii="Arial" w:hAnsi="Arial" w:cs="Arial"/>
                <w:sz w:val="24"/>
                <w:szCs w:val="24"/>
                <w:vertAlign w:val="superscript"/>
              </w:rPr>
              <w:footnoteReference w:id="4"/>
            </w:r>
            <w:r w:rsidR="00040BA4" w:rsidRPr="00F406B1">
              <w:rPr>
                <w:rFonts w:ascii="Arial" w:hAnsi="Arial" w:cs="Arial"/>
                <w:sz w:val="24"/>
                <w:szCs w:val="24"/>
              </w:rPr>
              <w:t xml:space="preserve"> </w:t>
            </w:r>
            <w:r w:rsidR="00040BA4" w:rsidRPr="00F406B1">
              <w:rPr>
                <w:rFonts w:ascii="Arial" w:hAnsi="Arial" w:cs="Arial"/>
                <w:sz w:val="24"/>
                <w:szCs w:val="24"/>
                <w:vertAlign w:val="superscript"/>
              </w:rPr>
              <w:footnoteReference w:id="5"/>
            </w:r>
          </w:p>
        </w:tc>
        <w:tc>
          <w:tcPr>
            <w:tcW w:w="620" w:type="pct"/>
          </w:tcPr>
          <w:p w14:paraId="47CBF8F4" w14:textId="0C851678"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52,043,305</w:t>
            </w:r>
          </w:p>
        </w:tc>
        <w:tc>
          <w:tcPr>
            <w:tcW w:w="499" w:type="pct"/>
          </w:tcPr>
          <w:p w14:paraId="771A7DFB" w14:textId="0F612C77" w:rsidR="00040BA4" w:rsidRPr="00F406B1" w:rsidRDefault="00040BA4" w:rsidP="00040BA4">
            <w:pPr>
              <w:autoSpaceDE w:val="0"/>
              <w:autoSpaceDN w:val="0"/>
              <w:adjustRightInd w:val="0"/>
              <w:rPr>
                <w:rFonts w:ascii="Arial" w:hAnsi="Arial" w:cs="Arial"/>
                <w:sz w:val="24"/>
                <w:szCs w:val="24"/>
              </w:rPr>
            </w:pPr>
          </w:p>
        </w:tc>
        <w:tc>
          <w:tcPr>
            <w:tcW w:w="665" w:type="pct"/>
          </w:tcPr>
          <w:p w14:paraId="4E60021D"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543DFD28"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6925D393" w14:textId="5353053F" w:rsidR="00040BA4" w:rsidRPr="00F406B1" w:rsidRDefault="0085267C" w:rsidP="00040BA4">
            <w:pPr>
              <w:autoSpaceDE w:val="0"/>
              <w:autoSpaceDN w:val="0"/>
              <w:adjustRightInd w:val="0"/>
              <w:rPr>
                <w:rFonts w:ascii="Arial" w:hAnsi="Arial" w:cs="Arial"/>
                <w:sz w:val="24"/>
                <w:szCs w:val="24"/>
              </w:rPr>
            </w:pPr>
            <w:r w:rsidRPr="00F406B1">
              <w:rPr>
                <w:rFonts w:ascii="Arial" w:hAnsi="Arial" w:cs="Arial"/>
                <w:sz w:val="24"/>
                <w:szCs w:val="24"/>
              </w:rPr>
              <w:t>18,500,000</w:t>
            </w:r>
          </w:p>
        </w:tc>
      </w:tr>
      <w:tr w:rsidR="00493F22" w:rsidRPr="00F406B1" w14:paraId="77563F96" w14:textId="77777777" w:rsidTr="001D7BD5">
        <w:tc>
          <w:tcPr>
            <w:tcW w:w="969" w:type="pct"/>
          </w:tcPr>
          <w:p w14:paraId="11F406E6"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Health</w:t>
            </w:r>
          </w:p>
        </w:tc>
        <w:tc>
          <w:tcPr>
            <w:tcW w:w="660" w:type="pct"/>
          </w:tcPr>
          <w:p w14:paraId="59B95BBA" w14:textId="05DC7F6B"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19</w:t>
            </w:r>
            <w:r w:rsidR="00A0702A" w:rsidRPr="00F406B1">
              <w:rPr>
                <w:rFonts w:ascii="Arial" w:hAnsi="Arial" w:cs="Arial"/>
                <w:sz w:val="24"/>
                <w:szCs w:val="24"/>
              </w:rPr>
              <w:t>6</w:t>
            </w:r>
            <w:r w:rsidRPr="00F406B1">
              <w:rPr>
                <w:rFonts w:ascii="Arial" w:hAnsi="Arial" w:cs="Arial"/>
                <w:sz w:val="24"/>
                <w:szCs w:val="24"/>
              </w:rPr>
              <w:t>,</w:t>
            </w:r>
            <w:r w:rsidR="00555B1B">
              <w:rPr>
                <w:rFonts w:ascii="Arial" w:hAnsi="Arial" w:cs="Arial"/>
                <w:sz w:val="24"/>
                <w:szCs w:val="24"/>
              </w:rPr>
              <w:t>374,633</w:t>
            </w:r>
          </w:p>
        </w:tc>
        <w:tc>
          <w:tcPr>
            <w:tcW w:w="620" w:type="pct"/>
          </w:tcPr>
          <w:p w14:paraId="3700D4EC" w14:textId="77777777" w:rsidR="00040BA4" w:rsidRPr="00F406B1" w:rsidRDefault="00040BA4" w:rsidP="00040BA4">
            <w:pPr>
              <w:autoSpaceDE w:val="0"/>
              <w:autoSpaceDN w:val="0"/>
              <w:adjustRightInd w:val="0"/>
              <w:rPr>
                <w:rFonts w:ascii="Arial" w:hAnsi="Arial" w:cs="Arial"/>
                <w:sz w:val="24"/>
                <w:szCs w:val="24"/>
              </w:rPr>
            </w:pPr>
          </w:p>
        </w:tc>
        <w:tc>
          <w:tcPr>
            <w:tcW w:w="499" w:type="pct"/>
          </w:tcPr>
          <w:p w14:paraId="35F54038" w14:textId="17CAF5E5"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8,374,633</w:t>
            </w:r>
          </w:p>
        </w:tc>
        <w:tc>
          <w:tcPr>
            <w:tcW w:w="665" w:type="pct"/>
          </w:tcPr>
          <w:p w14:paraId="1CAD800F"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47167F83"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4526AA0B" w14:textId="0F448444"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18</w:t>
            </w:r>
            <w:r w:rsidR="00A0702A" w:rsidRPr="00F406B1">
              <w:rPr>
                <w:rFonts w:ascii="Arial" w:hAnsi="Arial" w:cs="Arial"/>
                <w:sz w:val="24"/>
                <w:szCs w:val="24"/>
              </w:rPr>
              <w:t>8</w:t>
            </w:r>
            <w:r w:rsidRPr="00F406B1">
              <w:rPr>
                <w:rFonts w:ascii="Arial" w:hAnsi="Arial" w:cs="Arial"/>
                <w:sz w:val="24"/>
                <w:szCs w:val="24"/>
              </w:rPr>
              <w:t>,</w:t>
            </w:r>
            <w:r w:rsidR="00555B1B">
              <w:rPr>
                <w:rFonts w:ascii="Arial" w:hAnsi="Arial" w:cs="Arial"/>
                <w:sz w:val="24"/>
                <w:szCs w:val="24"/>
              </w:rPr>
              <w:t>000,000</w:t>
            </w:r>
          </w:p>
        </w:tc>
      </w:tr>
      <w:tr w:rsidR="00493F22" w:rsidRPr="00F406B1" w14:paraId="38A61E47" w14:textId="77777777" w:rsidTr="001D7BD5">
        <w:tc>
          <w:tcPr>
            <w:tcW w:w="969" w:type="pct"/>
          </w:tcPr>
          <w:p w14:paraId="42D2444B"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Social Infrastructure</w:t>
            </w:r>
          </w:p>
        </w:tc>
        <w:tc>
          <w:tcPr>
            <w:tcW w:w="660" w:type="pct"/>
          </w:tcPr>
          <w:p w14:paraId="1792D32E" w14:textId="1990B068"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14,800,000</w:t>
            </w:r>
          </w:p>
        </w:tc>
        <w:tc>
          <w:tcPr>
            <w:tcW w:w="620" w:type="pct"/>
          </w:tcPr>
          <w:p w14:paraId="76BC4EB2" w14:textId="50DF3ABB" w:rsidR="00040BA4" w:rsidRPr="00F406B1" w:rsidRDefault="00E86183" w:rsidP="00040BA4">
            <w:pPr>
              <w:autoSpaceDE w:val="0"/>
              <w:autoSpaceDN w:val="0"/>
              <w:adjustRightInd w:val="0"/>
              <w:rPr>
                <w:rFonts w:ascii="Arial" w:hAnsi="Arial" w:cs="Arial"/>
                <w:sz w:val="24"/>
                <w:szCs w:val="24"/>
              </w:rPr>
            </w:pPr>
            <w:r w:rsidRPr="00F406B1">
              <w:rPr>
                <w:rFonts w:ascii="Arial" w:hAnsi="Arial" w:cs="Arial"/>
                <w:sz w:val="24"/>
                <w:szCs w:val="24"/>
              </w:rPr>
              <w:t>8,00</w:t>
            </w:r>
            <w:r w:rsidR="0065259D" w:rsidRPr="00F406B1">
              <w:rPr>
                <w:rFonts w:ascii="Arial" w:hAnsi="Arial" w:cs="Arial"/>
                <w:sz w:val="24"/>
                <w:szCs w:val="24"/>
              </w:rPr>
              <w:t>0</w:t>
            </w:r>
            <w:r w:rsidR="00040BA4" w:rsidRPr="00F406B1">
              <w:rPr>
                <w:rFonts w:ascii="Arial" w:hAnsi="Arial" w:cs="Arial"/>
                <w:sz w:val="24"/>
                <w:szCs w:val="24"/>
              </w:rPr>
              <w:t>,000</w:t>
            </w:r>
          </w:p>
        </w:tc>
        <w:tc>
          <w:tcPr>
            <w:tcW w:w="499" w:type="pct"/>
          </w:tcPr>
          <w:p w14:paraId="3123EB57" w14:textId="5ECC37FB" w:rsidR="00040BA4" w:rsidRPr="00F406B1" w:rsidRDefault="00040BA4" w:rsidP="00040BA4">
            <w:pPr>
              <w:autoSpaceDE w:val="0"/>
              <w:autoSpaceDN w:val="0"/>
              <w:adjustRightInd w:val="0"/>
              <w:rPr>
                <w:rFonts w:ascii="Arial" w:hAnsi="Arial" w:cs="Arial"/>
                <w:sz w:val="24"/>
                <w:szCs w:val="24"/>
              </w:rPr>
            </w:pPr>
          </w:p>
        </w:tc>
        <w:tc>
          <w:tcPr>
            <w:tcW w:w="665" w:type="pct"/>
          </w:tcPr>
          <w:p w14:paraId="4A083901"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387FB162"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15C4C429" w14:textId="3A04338E"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6</w:t>
            </w:r>
            <w:r w:rsidR="00040BA4" w:rsidRPr="00F406B1">
              <w:rPr>
                <w:rFonts w:ascii="Arial" w:hAnsi="Arial" w:cs="Arial"/>
                <w:sz w:val="24"/>
                <w:szCs w:val="24"/>
              </w:rPr>
              <w:t>,800,000</w:t>
            </w:r>
          </w:p>
        </w:tc>
      </w:tr>
      <w:tr w:rsidR="00493F22" w:rsidRPr="00F406B1" w14:paraId="3FBD8D85" w14:textId="77777777" w:rsidTr="001D7BD5">
        <w:tc>
          <w:tcPr>
            <w:tcW w:w="969" w:type="pct"/>
          </w:tcPr>
          <w:p w14:paraId="57E46B46"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Green Infrastructure</w:t>
            </w:r>
          </w:p>
        </w:tc>
        <w:tc>
          <w:tcPr>
            <w:tcW w:w="660" w:type="pct"/>
          </w:tcPr>
          <w:p w14:paraId="70F44254" w14:textId="3EDEF878"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29,054,728</w:t>
            </w:r>
          </w:p>
        </w:tc>
        <w:tc>
          <w:tcPr>
            <w:tcW w:w="620" w:type="pct"/>
          </w:tcPr>
          <w:p w14:paraId="65A191EA" w14:textId="6DB6A384"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20,374,728</w:t>
            </w:r>
          </w:p>
        </w:tc>
        <w:tc>
          <w:tcPr>
            <w:tcW w:w="499" w:type="pct"/>
          </w:tcPr>
          <w:p w14:paraId="0267B286" w14:textId="2E410148"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85,000</w:t>
            </w:r>
          </w:p>
        </w:tc>
        <w:tc>
          <w:tcPr>
            <w:tcW w:w="665" w:type="pct"/>
          </w:tcPr>
          <w:p w14:paraId="5F388376"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16183C56"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3ACF5A07" w14:textId="3933A9FB"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8,595,000</w:t>
            </w:r>
          </w:p>
        </w:tc>
      </w:tr>
      <w:tr w:rsidR="00493F22" w:rsidRPr="00F406B1" w14:paraId="45AE3FBE" w14:textId="77777777" w:rsidTr="00F15383">
        <w:tc>
          <w:tcPr>
            <w:tcW w:w="969" w:type="pct"/>
            <w:shd w:val="clear" w:color="auto" w:fill="auto"/>
          </w:tcPr>
          <w:p w14:paraId="65EAEC06"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Habitats Regulations Mitigation</w:t>
            </w:r>
          </w:p>
        </w:tc>
        <w:tc>
          <w:tcPr>
            <w:tcW w:w="660" w:type="pct"/>
            <w:shd w:val="clear" w:color="auto" w:fill="auto"/>
          </w:tcPr>
          <w:p w14:paraId="006D91AD" w14:textId="434CD8F3"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5,802,535</w:t>
            </w:r>
          </w:p>
        </w:tc>
        <w:tc>
          <w:tcPr>
            <w:tcW w:w="620" w:type="pct"/>
            <w:shd w:val="clear" w:color="auto" w:fill="auto"/>
          </w:tcPr>
          <w:p w14:paraId="067A581E" w14:textId="2EBC36DB" w:rsidR="00040BA4" w:rsidRPr="00F406B1" w:rsidRDefault="00555B1B" w:rsidP="00040BA4">
            <w:pPr>
              <w:autoSpaceDE w:val="0"/>
              <w:autoSpaceDN w:val="0"/>
              <w:adjustRightInd w:val="0"/>
              <w:rPr>
                <w:rFonts w:ascii="Arial" w:hAnsi="Arial" w:cs="Arial"/>
                <w:sz w:val="24"/>
                <w:szCs w:val="24"/>
              </w:rPr>
            </w:pPr>
            <w:r>
              <w:rPr>
                <w:rFonts w:ascii="Arial" w:hAnsi="Arial" w:cs="Arial"/>
                <w:sz w:val="24"/>
                <w:szCs w:val="24"/>
              </w:rPr>
              <w:t>5,671,035</w:t>
            </w:r>
          </w:p>
        </w:tc>
        <w:tc>
          <w:tcPr>
            <w:tcW w:w="499" w:type="pct"/>
            <w:shd w:val="clear" w:color="auto" w:fill="auto"/>
          </w:tcPr>
          <w:p w14:paraId="1E932834" w14:textId="77777777" w:rsidR="00040BA4" w:rsidRPr="00F406B1" w:rsidRDefault="00040BA4" w:rsidP="00040BA4">
            <w:pPr>
              <w:autoSpaceDE w:val="0"/>
              <w:autoSpaceDN w:val="0"/>
              <w:adjustRightInd w:val="0"/>
              <w:rPr>
                <w:rFonts w:ascii="Arial" w:hAnsi="Arial" w:cs="Arial"/>
                <w:sz w:val="24"/>
                <w:szCs w:val="24"/>
              </w:rPr>
            </w:pPr>
          </w:p>
        </w:tc>
        <w:tc>
          <w:tcPr>
            <w:tcW w:w="665" w:type="pct"/>
            <w:shd w:val="clear" w:color="auto" w:fill="auto"/>
          </w:tcPr>
          <w:p w14:paraId="0E7A25CC" w14:textId="77777777" w:rsidR="00040BA4" w:rsidRPr="00F406B1" w:rsidRDefault="00040BA4" w:rsidP="00040BA4">
            <w:pPr>
              <w:autoSpaceDE w:val="0"/>
              <w:autoSpaceDN w:val="0"/>
              <w:adjustRightInd w:val="0"/>
              <w:rPr>
                <w:rFonts w:ascii="Arial" w:hAnsi="Arial" w:cs="Arial"/>
                <w:sz w:val="24"/>
                <w:szCs w:val="24"/>
              </w:rPr>
            </w:pPr>
          </w:p>
        </w:tc>
        <w:tc>
          <w:tcPr>
            <w:tcW w:w="793" w:type="pct"/>
            <w:shd w:val="clear" w:color="auto" w:fill="auto"/>
          </w:tcPr>
          <w:p w14:paraId="7F08C18F" w14:textId="77777777" w:rsidR="00040BA4" w:rsidRPr="00F406B1" w:rsidRDefault="00040BA4" w:rsidP="00040BA4">
            <w:pPr>
              <w:autoSpaceDE w:val="0"/>
              <w:autoSpaceDN w:val="0"/>
              <w:adjustRightInd w:val="0"/>
              <w:rPr>
                <w:rFonts w:ascii="Arial" w:hAnsi="Arial" w:cs="Arial"/>
                <w:sz w:val="24"/>
                <w:szCs w:val="24"/>
              </w:rPr>
            </w:pPr>
          </w:p>
        </w:tc>
        <w:tc>
          <w:tcPr>
            <w:tcW w:w="794" w:type="pct"/>
            <w:shd w:val="clear" w:color="auto" w:fill="auto"/>
          </w:tcPr>
          <w:p w14:paraId="0DF68739" w14:textId="1670A3F3" w:rsidR="00040BA4" w:rsidRPr="00F406B1" w:rsidRDefault="00B13263" w:rsidP="00040BA4">
            <w:pPr>
              <w:autoSpaceDE w:val="0"/>
              <w:autoSpaceDN w:val="0"/>
              <w:adjustRightInd w:val="0"/>
              <w:rPr>
                <w:rFonts w:ascii="Arial" w:hAnsi="Arial" w:cs="Arial"/>
                <w:sz w:val="24"/>
                <w:szCs w:val="24"/>
              </w:rPr>
            </w:pPr>
            <w:r w:rsidRPr="00F406B1">
              <w:rPr>
                <w:rFonts w:ascii="Arial" w:hAnsi="Arial" w:cs="Arial"/>
                <w:sz w:val="24"/>
                <w:szCs w:val="24"/>
              </w:rPr>
              <w:t>131,500</w:t>
            </w:r>
          </w:p>
        </w:tc>
      </w:tr>
      <w:tr w:rsidR="00493F22" w:rsidRPr="00F406B1" w14:paraId="00460733" w14:textId="77777777" w:rsidTr="001D7BD5">
        <w:tc>
          <w:tcPr>
            <w:tcW w:w="969" w:type="pct"/>
          </w:tcPr>
          <w:p w14:paraId="48D0320A"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Public Services</w:t>
            </w:r>
          </w:p>
        </w:tc>
        <w:tc>
          <w:tcPr>
            <w:tcW w:w="660" w:type="pct"/>
          </w:tcPr>
          <w:p w14:paraId="761C978D" w14:textId="447C2FFF" w:rsidR="00040BA4" w:rsidRPr="00F406B1" w:rsidRDefault="00200018" w:rsidP="00040BA4">
            <w:pPr>
              <w:autoSpaceDE w:val="0"/>
              <w:autoSpaceDN w:val="0"/>
              <w:adjustRightInd w:val="0"/>
              <w:rPr>
                <w:rFonts w:ascii="Arial" w:hAnsi="Arial" w:cs="Arial"/>
                <w:sz w:val="24"/>
                <w:szCs w:val="24"/>
              </w:rPr>
            </w:pPr>
            <w:r w:rsidRPr="00F406B1">
              <w:rPr>
                <w:rFonts w:ascii="Arial" w:hAnsi="Arial" w:cs="Arial"/>
                <w:sz w:val="24"/>
                <w:szCs w:val="24"/>
              </w:rPr>
              <w:t>6,9</w:t>
            </w:r>
            <w:r w:rsidR="00EA73C2">
              <w:rPr>
                <w:rFonts w:ascii="Arial" w:hAnsi="Arial" w:cs="Arial"/>
                <w:sz w:val="24"/>
                <w:szCs w:val="24"/>
              </w:rPr>
              <w:t>2</w:t>
            </w:r>
            <w:r w:rsidRPr="00F406B1">
              <w:rPr>
                <w:rFonts w:ascii="Arial" w:hAnsi="Arial" w:cs="Arial"/>
                <w:sz w:val="24"/>
                <w:szCs w:val="24"/>
              </w:rPr>
              <w:t>4,535</w:t>
            </w:r>
          </w:p>
        </w:tc>
        <w:tc>
          <w:tcPr>
            <w:tcW w:w="620" w:type="pct"/>
          </w:tcPr>
          <w:p w14:paraId="41EEE7F8" w14:textId="3E2A296D" w:rsidR="00040BA4" w:rsidRPr="00F406B1" w:rsidRDefault="00D601A2" w:rsidP="00040BA4">
            <w:pPr>
              <w:autoSpaceDE w:val="0"/>
              <w:autoSpaceDN w:val="0"/>
              <w:adjustRightInd w:val="0"/>
              <w:rPr>
                <w:rFonts w:ascii="Arial" w:hAnsi="Arial" w:cs="Arial"/>
                <w:sz w:val="24"/>
                <w:szCs w:val="24"/>
              </w:rPr>
            </w:pPr>
            <w:r w:rsidRPr="00F406B1">
              <w:rPr>
                <w:rFonts w:ascii="Arial" w:hAnsi="Arial" w:cs="Arial"/>
                <w:sz w:val="24"/>
                <w:szCs w:val="24"/>
              </w:rPr>
              <w:t>200,000</w:t>
            </w:r>
          </w:p>
        </w:tc>
        <w:tc>
          <w:tcPr>
            <w:tcW w:w="499" w:type="pct"/>
          </w:tcPr>
          <w:p w14:paraId="0545F6BB" w14:textId="35773322" w:rsidR="00040BA4" w:rsidRPr="00F406B1" w:rsidRDefault="00EA73C2" w:rsidP="00040BA4">
            <w:pPr>
              <w:autoSpaceDE w:val="0"/>
              <w:autoSpaceDN w:val="0"/>
              <w:adjustRightInd w:val="0"/>
              <w:rPr>
                <w:rFonts w:ascii="Arial" w:hAnsi="Arial" w:cs="Arial"/>
                <w:sz w:val="24"/>
                <w:szCs w:val="24"/>
              </w:rPr>
            </w:pPr>
            <w:r>
              <w:rPr>
                <w:rFonts w:ascii="Arial" w:hAnsi="Arial" w:cs="Arial"/>
                <w:sz w:val="24"/>
                <w:szCs w:val="24"/>
              </w:rPr>
              <w:t>6,724,535</w:t>
            </w:r>
          </w:p>
        </w:tc>
        <w:tc>
          <w:tcPr>
            <w:tcW w:w="665" w:type="pct"/>
          </w:tcPr>
          <w:p w14:paraId="68170B0B"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570F9E27"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0D33335C" w14:textId="38F170E0" w:rsidR="00040BA4" w:rsidRPr="00F406B1" w:rsidRDefault="00040BA4" w:rsidP="00040BA4">
            <w:pPr>
              <w:autoSpaceDE w:val="0"/>
              <w:autoSpaceDN w:val="0"/>
              <w:adjustRightInd w:val="0"/>
              <w:rPr>
                <w:rFonts w:ascii="Arial" w:hAnsi="Arial" w:cs="Arial"/>
                <w:sz w:val="24"/>
                <w:szCs w:val="24"/>
              </w:rPr>
            </w:pPr>
          </w:p>
        </w:tc>
      </w:tr>
      <w:tr w:rsidR="00493F22" w:rsidRPr="00F406B1" w14:paraId="2874FEF6" w14:textId="77777777" w:rsidTr="00F406B1">
        <w:trPr>
          <w:trHeight w:val="407"/>
        </w:trPr>
        <w:tc>
          <w:tcPr>
            <w:tcW w:w="969" w:type="pct"/>
            <w:tcBorders>
              <w:bottom w:val="single" w:sz="4" w:space="0" w:color="auto"/>
            </w:tcBorders>
          </w:tcPr>
          <w:p w14:paraId="198EDA8A"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Utility Services</w:t>
            </w:r>
          </w:p>
        </w:tc>
        <w:tc>
          <w:tcPr>
            <w:tcW w:w="660" w:type="pct"/>
            <w:tcBorders>
              <w:bottom w:val="single" w:sz="4" w:space="0" w:color="auto"/>
            </w:tcBorders>
          </w:tcPr>
          <w:p w14:paraId="18629DA7" w14:textId="27375E59" w:rsidR="00040BA4" w:rsidRPr="00F406B1" w:rsidRDefault="00EA73C2" w:rsidP="00040BA4">
            <w:pPr>
              <w:autoSpaceDE w:val="0"/>
              <w:autoSpaceDN w:val="0"/>
              <w:adjustRightInd w:val="0"/>
              <w:rPr>
                <w:rFonts w:ascii="Arial" w:hAnsi="Arial" w:cs="Arial"/>
                <w:sz w:val="24"/>
                <w:szCs w:val="24"/>
              </w:rPr>
            </w:pPr>
            <w:r>
              <w:rPr>
                <w:rFonts w:ascii="Arial" w:hAnsi="Arial" w:cs="Arial"/>
                <w:sz w:val="24"/>
                <w:szCs w:val="24"/>
              </w:rPr>
              <w:t>27,441,000</w:t>
            </w:r>
          </w:p>
        </w:tc>
        <w:tc>
          <w:tcPr>
            <w:tcW w:w="620" w:type="pct"/>
            <w:tcBorders>
              <w:bottom w:val="single" w:sz="4" w:space="0" w:color="auto"/>
            </w:tcBorders>
          </w:tcPr>
          <w:p w14:paraId="1A46D662" w14:textId="77777777" w:rsidR="00040BA4" w:rsidRPr="00F406B1" w:rsidRDefault="00040BA4" w:rsidP="00040BA4">
            <w:pPr>
              <w:autoSpaceDE w:val="0"/>
              <w:autoSpaceDN w:val="0"/>
              <w:adjustRightInd w:val="0"/>
              <w:rPr>
                <w:rFonts w:ascii="Arial" w:hAnsi="Arial" w:cs="Arial"/>
                <w:sz w:val="24"/>
                <w:szCs w:val="24"/>
              </w:rPr>
            </w:pPr>
          </w:p>
        </w:tc>
        <w:tc>
          <w:tcPr>
            <w:tcW w:w="499" w:type="pct"/>
            <w:tcBorders>
              <w:bottom w:val="single" w:sz="4" w:space="0" w:color="auto"/>
            </w:tcBorders>
          </w:tcPr>
          <w:p w14:paraId="2A9B3AE9" w14:textId="77777777" w:rsidR="00040BA4" w:rsidRPr="00F406B1" w:rsidRDefault="00040BA4" w:rsidP="00040BA4">
            <w:pPr>
              <w:autoSpaceDE w:val="0"/>
              <w:autoSpaceDN w:val="0"/>
              <w:adjustRightInd w:val="0"/>
              <w:rPr>
                <w:rFonts w:ascii="Arial" w:hAnsi="Arial" w:cs="Arial"/>
                <w:sz w:val="24"/>
                <w:szCs w:val="24"/>
              </w:rPr>
            </w:pPr>
          </w:p>
        </w:tc>
        <w:tc>
          <w:tcPr>
            <w:tcW w:w="665" w:type="pct"/>
            <w:tcBorders>
              <w:bottom w:val="single" w:sz="4" w:space="0" w:color="auto"/>
            </w:tcBorders>
          </w:tcPr>
          <w:p w14:paraId="202FC95B" w14:textId="77777777" w:rsidR="00040BA4" w:rsidRPr="00F406B1" w:rsidRDefault="00040BA4" w:rsidP="00040BA4">
            <w:pPr>
              <w:autoSpaceDE w:val="0"/>
              <w:autoSpaceDN w:val="0"/>
              <w:adjustRightInd w:val="0"/>
              <w:rPr>
                <w:rFonts w:ascii="Arial" w:hAnsi="Arial" w:cs="Arial"/>
                <w:sz w:val="24"/>
                <w:szCs w:val="24"/>
              </w:rPr>
            </w:pPr>
          </w:p>
        </w:tc>
        <w:tc>
          <w:tcPr>
            <w:tcW w:w="793" w:type="pct"/>
            <w:tcBorders>
              <w:bottom w:val="single" w:sz="4" w:space="0" w:color="auto"/>
            </w:tcBorders>
          </w:tcPr>
          <w:p w14:paraId="644C6366" w14:textId="77777777" w:rsidR="00040BA4" w:rsidRPr="00F406B1" w:rsidRDefault="00040BA4" w:rsidP="00040BA4">
            <w:pPr>
              <w:autoSpaceDE w:val="0"/>
              <w:autoSpaceDN w:val="0"/>
              <w:adjustRightInd w:val="0"/>
              <w:rPr>
                <w:rFonts w:ascii="Arial" w:hAnsi="Arial" w:cs="Arial"/>
                <w:sz w:val="24"/>
                <w:szCs w:val="24"/>
              </w:rPr>
            </w:pPr>
          </w:p>
        </w:tc>
        <w:tc>
          <w:tcPr>
            <w:tcW w:w="794" w:type="pct"/>
            <w:tcBorders>
              <w:bottom w:val="single" w:sz="4" w:space="0" w:color="auto"/>
            </w:tcBorders>
          </w:tcPr>
          <w:p w14:paraId="618E3ADC" w14:textId="05C27E62" w:rsidR="00040BA4" w:rsidRPr="00F406B1" w:rsidRDefault="00EA73C2" w:rsidP="00040BA4">
            <w:pPr>
              <w:autoSpaceDE w:val="0"/>
              <w:autoSpaceDN w:val="0"/>
              <w:adjustRightInd w:val="0"/>
              <w:rPr>
                <w:rFonts w:ascii="Arial" w:hAnsi="Arial" w:cs="Arial"/>
                <w:sz w:val="24"/>
                <w:szCs w:val="24"/>
              </w:rPr>
            </w:pPr>
            <w:r>
              <w:rPr>
                <w:rFonts w:ascii="Arial" w:hAnsi="Arial" w:cs="Arial"/>
                <w:sz w:val="24"/>
                <w:szCs w:val="24"/>
              </w:rPr>
              <w:t>27,441,000</w:t>
            </w:r>
          </w:p>
        </w:tc>
      </w:tr>
      <w:bookmarkEnd w:id="13"/>
      <w:tr w:rsidR="00493F22" w:rsidRPr="00040BA4" w14:paraId="5327A1E6" w14:textId="77777777" w:rsidTr="001D7BD5">
        <w:tc>
          <w:tcPr>
            <w:tcW w:w="969" w:type="pct"/>
            <w:shd w:val="pct15" w:color="auto" w:fill="auto"/>
          </w:tcPr>
          <w:p w14:paraId="2B65F291"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Draft Infrastructure Total</w:t>
            </w:r>
          </w:p>
        </w:tc>
        <w:tc>
          <w:tcPr>
            <w:tcW w:w="660" w:type="pct"/>
            <w:shd w:val="pct15" w:color="auto" w:fill="auto"/>
          </w:tcPr>
          <w:p w14:paraId="01177E4B" w14:textId="2D356165" w:rsidR="00040BA4" w:rsidRPr="00493F22" w:rsidRDefault="00040BA4" w:rsidP="00040BA4">
            <w:pPr>
              <w:autoSpaceDE w:val="0"/>
              <w:autoSpaceDN w:val="0"/>
              <w:adjustRightInd w:val="0"/>
              <w:rPr>
                <w:rFonts w:ascii="Arial" w:hAnsi="Arial" w:cs="Arial"/>
                <w:b/>
                <w:sz w:val="24"/>
                <w:szCs w:val="24"/>
              </w:rPr>
            </w:pPr>
            <w:r w:rsidRPr="00493F22">
              <w:rPr>
                <w:rFonts w:ascii="Arial" w:hAnsi="Arial" w:cs="Arial"/>
                <w:b/>
                <w:sz w:val="24"/>
                <w:szCs w:val="24"/>
              </w:rPr>
              <w:t>£</w:t>
            </w:r>
            <w:r w:rsidR="00EA73C2">
              <w:rPr>
                <w:rFonts w:ascii="Arial" w:hAnsi="Arial" w:cs="Arial"/>
                <w:b/>
                <w:sz w:val="24"/>
                <w:szCs w:val="24"/>
              </w:rPr>
              <w:t>560,231,888</w:t>
            </w:r>
            <w:r w:rsidRPr="00493F22">
              <w:rPr>
                <w:rFonts w:ascii="Arial" w:hAnsi="Arial" w:cs="Arial"/>
                <w:sz w:val="24"/>
                <w:szCs w:val="24"/>
                <w:vertAlign w:val="superscript"/>
              </w:rPr>
              <w:footnoteRef/>
            </w:r>
          </w:p>
        </w:tc>
        <w:tc>
          <w:tcPr>
            <w:tcW w:w="620" w:type="pct"/>
            <w:shd w:val="pct15" w:color="auto" w:fill="auto"/>
          </w:tcPr>
          <w:p w14:paraId="7D54C002" w14:textId="09D54E09" w:rsidR="00040BA4" w:rsidRPr="00493F22" w:rsidRDefault="00A56070" w:rsidP="00040BA4">
            <w:pPr>
              <w:autoSpaceDE w:val="0"/>
              <w:autoSpaceDN w:val="0"/>
              <w:adjustRightInd w:val="0"/>
              <w:rPr>
                <w:rFonts w:ascii="Arial" w:hAnsi="Arial" w:cs="Arial"/>
                <w:b/>
                <w:sz w:val="24"/>
                <w:szCs w:val="24"/>
              </w:rPr>
            </w:pPr>
            <w:r w:rsidRPr="00493F22">
              <w:rPr>
                <w:rFonts w:ascii="Arial" w:hAnsi="Arial" w:cs="Arial"/>
                <w:b/>
                <w:sz w:val="24"/>
                <w:szCs w:val="24"/>
              </w:rPr>
              <w:t>£</w:t>
            </w:r>
            <w:r w:rsidR="00EA73C2">
              <w:rPr>
                <w:rFonts w:ascii="Arial" w:hAnsi="Arial" w:cs="Arial"/>
                <w:b/>
                <w:sz w:val="24"/>
                <w:szCs w:val="24"/>
              </w:rPr>
              <w:t>91,278,568</w:t>
            </w:r>
          </w:p>
        </w:tc>
        <w:tc>
          <w:tcPr>
            <w:tcW w:w="499" w:type="pct"/>
            <w:shd w:val="pct15" w:color="auto" w:fill="auto"/>
          </w:tcPr>
          <w:p w14:paraId="375718D8" w14:textId="045FAC7E" w:rsidR="00040BA4" w:rsidRPr="00493F22" w:rsidRDefault="00EA73C2" w:rsidP="00040BA4">
            <w:pPr>
              <w:autoSpaceDE w:val="0"/>
              <w:autoSpaceDN w:val="0"/>
              <w:adjustRightInd w:val="0"/>
              <w:rPr>
                <w:rFonts w:ascii="Arial" w:hAnsi="Arial" w:cs="Arial"/>
                <w:b/>
                <w:sz w:val="24"/>
                <w:szCs w:val="24"/>
              </w:rPr>
            </w:pPr>
            <w:r>
              <w:rPr>
                <w:rFonts w:ascii="Arial" w:hAnsi="Arial" w:cs="Arial"/>
                <w:b/>
                <w:sz w:val="24"/>
                <w:szCs w:val="24"/>
              </w:rPr>
              <w:t>£15,564,168</w:t>
            </w:r>
          </w:p>
        </w:tc>
        <w:tc>
          <w:tcPr>
            <w:tcW w:w="665" w:type="pct"/>
            <w:shd w:val="pct15" w:color="auto" w:fill="auto"/>
          </w:tcPr>
          <w:p w14:paraId="2360EF1C" w14:textId="62FE79DF" w:rsidR="00040BA4" w:rsidRPr="00493F22" w:rsidRDefault="00EA73C2" w:rsidP="00040BA4">
            <w:pPr>
              <w:autoSpaceDE w:val="0"/>
              <w:autoSpaceDN w:val="0"/>
              <w:adjustRightInd w:val="0"/>
              <w:rPr>
                <w:rFonts w:ascii="Arial" w:hAnsi="Arial" w:cs="Arial"/>
                <w:b/>
                <w:sz w:val="24"/>
                <w:szCs w:val="24"/>
              </w:rPr>
            </w:pPr>
            <w:r>
              <w:rPr>
                <w:rFonts w:ascii="Arial" w:hAnsi="Arial" w:cs="Arial"/>
                <w:b/>
                <w:sz w:val="24"/>
                <w:szCs w:val="24"/>
              </w:rPr>
              <w:t>£5,422,000</w:t>
            </w:r>
          </w:p>
        </w:tc>
        <w:tc>
          <w:tcPr>
            <w:tcW w:w="793" w:type="pct"/>
            <w:shd w:val="pct15" w:color="auto" w:fill="auto"/>
          </w:tcPr>
          <w:p w14:paraId="58C1DA70" w14:textId="38ABCBFF" w:rsidR="00040BA4" w:rsidRPr="00493F22" w:rsidRDefault="00EA73C2" w:rsidP="00040BA4">
            <w:pPr>
              <w:autoSpaceDE w:val="0"/>
              <w:autoSpaceDN w:val="0"/>
              <w:adjustRightInd w:val="0"/>
              <w:rPr>
                <w:rFonts w:ascii="Arial" w:hAnsi="Arial" w:cs="Arial"/>
                <w:b/>
                <w:bCs/>
                <w:sz w:val="24"/>
                <w:szCs w:val="24"/>
              </w:rPr>
            </w:pPr>
            <w:r>
              <w:rPr>
                <w:rFonts w:ascii="Arial" w:hAnsi="Arial" w:cs="Arial"/>
                <w:b/>
                <w:bCs/>
                <w:sz w:val="24"/>
                <w:szCs w:val="24"/>
              </w:rPr>
              <w:t>£17,544,093</w:t>
            </w:r>
          </w:p>
        </w:tc>
        <w:tc>
          <w:tcPr>
            <w:tcW w:w="794" w:type="pct"/>
            <w:shd w:val="pct15" w:color="auto" w:fill="auto"/>
          </w:tcPr>
          <w:p w14:paraId="1FE5EFA7" w14:textId="0BF47CA5" w:rsidR="00040BA4" w:rsidRPr="00493F22" w:rsidRDefault="00EA73C2" w:rsidP="00040BA4">
            <w:pPr>
              <w:autoSpaceDE w:val="0"/>
              <w:autoSpaceDN w:val="0"/>
              <w:adjustRightInd w:val="0"/>
              <w:rPr>
                <w:rFonts w:ascii="Arial" w:hAnsi="Arial" w:cs="Arial"/>
                <w:b/>
                <w:sz w:val="24"/>
                <w:szCs w:val="24"/>
              </w:rPr>
            </w:pPr>
            <w:r>
              <w:rPr>
                <w:rFonts w:ascii="Arial" w:hAnsi="Arial" w:cs="Arial"/>
                <w:b/>
                <w:sz w:val="24"/>
                <w:szCs w:val="24"/>
              </w:rPr>
              <w:t>£430,423,060</w:t>
            </w:r>
          </w:p>
        </w:tc>
      </w:tr>
      <w:bookmarkEnd w:id="12"/>
    </w:tbl>
    <w:p w14:paraId="4891761E"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0F6D3159" w14:textId="77777777" w:rsidR="00040BA4" w:rsidRPr="00040BA4" w:rsidRDefault="00040BA4" w:rsidP="00040BA4">
      <w:pPr>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p w14:paraId="6B0ACBA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8334825" w14:textId="77777777" w:rsidR="00040BA4" w:rsidRPr="00040BA4" w:rsidRDefault="00040BA4" w:rsidP="00040BA4">
      <w:pPr>
        <w:keepNext/>
        <w:keepLines/>
        <w:spacing w:before="480" w:after="0"/>
        <w:ind w:left="720" w:hanging="360"/>
        <w:outlineLvl w:val="0"/>
        <w:rPr>
          <w:rFonts w:ascii="Arial" w:eastAsiaTheme="majorEastAsia" w:hAnsi="Arial" w:cstheme="majorBidi"/>
          <w:b/>
          <w:bCs/>
          <w:sz w:val="36"/>
          <w:szCs w:val="28"/>
        </w:rPr>
      </w:pPr>
      <w:bookmarkStart w:id="14" w:name="_Toc164786509"/>
      <w:r w:rsidRPr="00040BA4">
        <w:rPr>
          <w:rFonts w:ascii="Arial" w:eastAsiaTheme="majorEastAsia" w:hAnsi="Arial" w:cstheme="majorBidi"/>
          <w:b/>
          <w:bCs/>
          <w:sz w:val="36"/>
          <w:szCs w:val="28"/>
        </w:rPr>
        <w:t>Infrastructure Position Statement</w:t>
      </w:r>
      <w:bookmarkEnd w:id="14"/>
    </w:p>
    <w:p w14:paraId="026366C5"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5" w:name="_Toc164786510"/>
      <w:r w:rsidRPr="00040BA4">
        <w:rPr>
          <w:rFonts w:ascii="Arial" w:eastAsia="Times New Roman" w:hAnsi="Arial" w:cstheme="majorBidi"/>
          <w:b/>
          <w:bCs/>
          <w:sz w:val="28"/>
          <w:szCs w:val="26"/>
          <w:lang w:eastAsia="en-GB"/>
        </w:rPr>
        <w:t>Transport</w:t>
      </w:r>
      <w:bookmarkEnd w:id="15"/>
    </w:p>
    <w:tbl>
      <w:tblPr>
        <w:tblStyle w:val="TableGrid"/>
        <w:tblW w:w="5000" w:type="pct"/>
        <w:tblLook w:val="04A0" w:firstRow="1" w:lastRow="0" w:firstColumn="1" w:lastColumn="0" w:noHBand="0" w:noVBand="1"/>
        <w:tblCaption w:val="Infrastructure Position Statement - transport"/>
        <w:tblDescription w:val="Strategic road network"/>
      </w:tblPr>
      <w:tblGrid>
        <w:gridCol w:w="3481"/>
        <w:gridCol w:w="10915"/>
      </w:tblGrid>
      <w:tr w:rsidR="00040BA4" w:rsidRPr="00040BA4" w14:paraId="1CA4069C" w14:textId="77777777" w:rsidTr="001D7BD5">
        <w:trPr>
          <w:tblHeader/>
        </w:trPr>
        <w:tc>
          <w:tcPr>
            <w:tcW w:w="5000" w:type="pct"/>
            <w:gridSpan w:val="2"/>
            <w:shd w:val="pct15" w:color="auto" w:fill="auto"/>
          </w:tcPr>
          <w:p w14:paraId="3A6A574D" w14:textId="0B0D84F9" w:rsidR="00040BA4" w:rsidRPr="00040BA4" w:rsidRDefault="00040BA4" w:rsidP="00040BA4">
            <w:pPr>
              <w:autoSpaceDE w:val="0"/>
              <w:autoSpaceDN w:val="0"/>
              <w:adjustRightInd w:val="0"/>
              <w:rPr>
                <w:rFonts w:ascii="Arial" w:hAnsi="Arial" w:cs="Arial"/>
                <w:b/>
                <w:sz w:val="24"/>
                <w:szCs w:val="24"/>
              </w:rPr>
            </w:pPr>
            <w:bookmarkStart w:id="16" w:name="_Hlk142488836"/>
            <w:r w:rsidRPr="00040BA4">
              <w:rPr>
                <w:rFonts w:ascii="Arial" w:hAnsi="Arial" w:cs="Arial"/>
                <w:b/>
                <w:sz w:val="24"/>
                <w:szCs w:val="24"/>
              </w:rPr>
              <w:t>Transport elements – Strategic Road Network</w:t>
            </w:r>
            <w:r w:rsidR="00B85F46">
              <w:rPr>
                <w:rFonts w:ascii="Arial" w:hAnsi="Arial" w:cs="Arial"/>
                <w:b/>
                <w:sz w:val="24"/>
                <w:szCs w:val="24"/>
              </w:rPr>
              <w:t xml:space="preserve"> (SRN)</w:t>
            </w:r>
          </w:p>
        </w:tc>
      </w:tr>
      <w:tr w:rsidR="00040BA4" w:rsidRPr="00040BA4" w14:paraId="5F55472F" w14:textId="77777777" w:rsidTr="001D7BD5">
        <w:tc>
          <w:tcPr>
            <w:tcW w:w="1209" w:type="pct"/>
          </w:tcPr>
          <w:p w14:paraId="5B9E4CC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62F4AB1C" w14:textId="732E6A6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Highways; W</w:t>
            </w:r>
            <w:r w:rsidR="00F91AC0">
              <w:rPr>
                <w:rFonts w:ascii="Arial" w:hAnsi="Arial" w:cs="Arial"/>
                <w:sz w:val="24"/>
                <w:szCs w:val="24"/>
              </w:rPr>
              <w:t>SCC</w:t>
            </w:r>
          </w:p>
        </w:tc>
      </w:tr>
      <w:tr w:rsidR="00040BA4" w:rsidRPr="00040BA4" w14:paraId="2C0036E7" w14:textId="77777777" w:rsidTr="001D7BD5">
        <w:tc>
          <w:tcPr>
            <w:tcW w:w="1209" w:type="pct"/>
          </w:tcPr>
          <w:p w14:paraId="6598B32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2E1D101F" w14:textId="6AB6E08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Peter Brett Associates (PBA)</w:t>
            </w:r>
            <w:r w:rsidR="009B70C3">
              <w:rPr>
                <w:rFonts w:ascii="Arial" w:hAnsi="Arial" w:cs="Arial"/>
                <w:sz w:val="24"/>
                <w:szCs w:val="24"/>
              </w:rPr>
              <w:t xml:space="preserve"> </w:t>
            </w:r>
            <w:r w:rsidRPr="00040BA4">
              <w:rPr>
                <w:rFonts w:ascii="Arial" w:hAnsi="Arial" w:cs="Arial"/>
                <w:sz w:val="24"/>
                <w:szCs w:val="24"/>
              </w:rPr>
              <w:t>(</w:t>
            </w:r>
            <w:r w:rsidR="009B70C3">
              <w:rPr>
                <w:rFonts w:ascii="Arial" w:hAnsi="Arial" w:cs="Arial"/>
                <w:sz w:val="24"/>
                <w:szCs w:val="24"/>
              </w:rPr>
              <w:t>n</w:t>
            </w:r>
            <w:r w:rsidRPr="00040BA4">
              <w:rPr>
                <w:rFonts w:ascii="Arial" w:hAnsi="Arial" w:cs="Arial"/>
                <w:sz w:val="24"/>
                <w:szCs w:val="24"/>
              </w:rPr>
              <w:t xml:space="preserve">ow Stantec) – Chichester Local Plan Transport Studies 2018 - </w:t>
            </w:r>
            <w:r w:rsidR="00FE447B">
              <w:rPr>
                <w:rFonts w:ascii="Arial" w:hAnsi="Arial" w:cs="Arial"/>
                <w:sz w:val="24"/>
                <w:szCs w:val="24"/>
              </w:rPr>
              <w:t>2024</w:t>
            </w:r>
          </w:p>
        </w:tc>
      </w:tr>
      <w:tr w:rsidR="00040BA4" w:rsidRPr="00040BA4" w14:paraId="311FE59E" w14:textId="77777777" w:rsidTr="001D7BD5">
        <w:tc>
          <w:tcPr>
            <w:tcW w:w="1209" w:type="pct"/>
          </w:tcPr>
          <w:p w14:paraId="1F46F3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00073F9C" w14:textId="528A38B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A27 – the east to west trunk road running across the southern part of the Local Plan area</w:t>
            </w:r>
          </w:p>
        </w:tc>
      </w:tr>
      <w:tr w:rsidR="00040BA4" w:rsidRPr="00040BA4" w14:paraId="2AC79F28" w14:textId="77777777" w:rsidTr="001D7BD5">
        <w:tc>
          <w:tcPr>
            <w:tcW w:w="1209" w:type="pct"/>
          </w:tcPr>
          <w:p w14:paraId="2FB89CB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tcPr>
          <w:p w14:paraId="2AA96675" w14:textId="77777777" w:rsidR="00682C2F" w:rsidRPr="0031725D" w:rsidRDefault="00040BA4" w:rsidP="00682C2F">
            <w:pPr>
              <w:rPr>
                <w:rFonts w:ascii="Arial" w:hAnsi="Arial" w:cs="Arial"/>
                <w:sz w:val="24"/>
                <w:szCs w:val="24"/>
              </w:rPr>
            </w:pPr>
            <w:r w:rsidRPr="00040BA4">
              <w:rPr>
                <w:rFonts w:ascii="Arial" w:hAnsi="Arial" w:cs="Arial"/>
                <w:sz w:val="24"/>
                <w:szCs w:val="24"/>
              </w:rPr>
              <w:t>There have been longstanding plans by National Highways to resolve the congestion problems of the A27 corridor, including the Chichester Bypass.</w:t>
            </w:r>
            <w:r w:rsidR="00682C2F">
              <w:rPr>
                <w:rFonts w:ascii="Arial" w:hAnsi="Arial" w:cs="Arial"/>
                <w:sz w:val="24"/>
                <w:szCs w:val="24"/>
              </w:rPr>
              <w:t xml:space="preserve"> </w:t>
            </w:r>
            <w:r w:rsidR="00682C2F" w:rsidRPr="0031725D">
              <w:rPr>
                <w:rFonts w:ascii="Arial" w:hAnsi="Arial" w:cs="Arial"/>
                <w:sz w:val="24"/>
                <w:szCs w:val="24"/>
              </w:rPr>
              <w:t xml:space="preserve">At a national level, previous plans to deliver a national roads scheme on the A27 at Chichester were withdrawn due to a lack of consensus locally.  </w:t>
            </w:r>
          </w:p>
          <w:p w14:paraId="3FCC640E" w14:textId="368468EC" w:rsidR="00682C2F" w:rsidRPr="0031725D" w:rsidRDefault="00682C2F" w:rsidP="00682C2F">
            <w:pPr>
              <w:rPr>
                <w:rFonts w:ascii="Arial" w:hAnsi="Arial" w:cs="Arial"/>
                <w:sz w:val="24"/>
                <w:szCs w:val="24"/>
              </w:rPr>
            </w:pPr>
            <w:r w:rsidRPr="0031725D">
              <w:rPr>
                <w:rFonts w:ascii="Arial" w:hAnsi="Arial" w:cs="Arial"/>
                <w:sz w:val="24"/>
                <w:szCs w:val="24"/>
              </w:rPr>
              <w:t>National Highways have included the A27 Chichester bypass improvements as a ‘pipeline scheme’ for possible inclusion in the</w:t>
            </w:r>
            <w:r w:rsidR="001C2EDB">
              <w:rPr>
                <w:rFonts w:ascii="Arial" w:hAnsi="Arial" w:cs="Arial"/>
                <w:sz w:val="24"/>
                <w:szCs w:val="24"/>
              </w:rPr>
              <w:t xml:space="preserve">ir </w:t>
            </w:r>
            <w:r w:rsidRPr="0031725D">
              <w:rPr>
                <w:rFonts w:ascii="Arial" w:hAnsi="Arial" w:cs="Arial"/>
                <w:sz w:val="24"/>
                <w:szCs w:val="24"/>
              </w:rPr>
              <w:t xml:space="preserve">Road Investment Strategy (RIS </w:t>
            </w:r>
            <w:r w:rsidR="001C2EDB">
              <w:rPr>
                <w:rFonts w:ascii="Arial" w:hAnsi="Arial" w:cs="Arial"/>
                <w:sz w:val="24"/>
                <w:szCs w:val="24"/>
              </w:rPr>
              <w:t>4</w:t>
            </w:r>
            <w:r w:rsidRPr="0031725D">
              <w:rPr>
                <w:rFonts w:ascii="Arial" w:hAnsi="Arial" w:cs="Arial"/>
                <w:sz w:val="24"/>
                <w:szCs w:val="24"/>
              </w:rPr>
              <w:t>).  This means that there is no current commitment to carry out any national improvement works on the A27.</w:t>
            </w:r>
            <w:r>
              <w:rPr>
                <w:rFonts w:ascii="Arial" w:hAnsi="Arial" w:cs="Arial"/>
                <w:sz w:val="24"/>
                <w:szCs w:val="24"/>
              </w:rPr>
              <w:t xml:space="preserve">  </w:t>
            </w:r>
            <w:r w:rsidRPr="0031725D">
              <w:rPr>
                <w:rFonts w:ascii="Arial" w:hAnsi="Arial" w:cs="Arial"/>
                <w:sz w:val="24"/>
                <w:szCs w:val="24"/>
              </w:rPr>
              <w:t xml:space="preserve">Should the A27 bypass improvements scheme be included in RIS </w:t>
            </w:r>
            <w:r w:rsidR="001C2EDB">
              <w:rPr>
                <w:rFonts w:ascii="Arial" w:hAnsi="Arial" w:cs="Arial"/>
                <w:sz w:val="24"/>
                <w:szCs w:val="24"/>
              </w:rPr>
              <w:t>4</w:t>
            </w:r>
            <w:r w:rsidR="00BC32FF">
              <w:rPr>
                <w:rFonts w:ascii="Arial" w:hAnsi="Arial" w:cs="Arial"/>
                <w:sz w:val="24"/>
                <w:szCs w:val="24"/>
              </w:rPr>
              <w:t xml:space="preserve"> (beyond 2030)</w:t>
            </w:r>
            <w:r w:rsidRPr="0031725D">
              <w:rPr>
                <w:rFonts w:ascii="Arial" w:hAnsi="Arial" w:cs="Arial"/>
                <w:sz w:val="24"/>
                <w:szCs w:val="24"/>
              </w:rPr>
              <w:t xml:space="preserve">, it will be necessary to coordinate Local Plan transport improvements with the eventual preferred National Highways scheme for the A27 bypass when this is known, both physically and in terms of funding. </w:t>
            </w:r>
          </w:p>
          <w:p w14:paraId="6A46A685" w14:textId="77777777" w:rsidR="00040BA4" w:rsidRPr="00040BA4" w:rsidRDefault="00040BA4" w:rsidP="00040BA4">
            <w:pPr>
              <w:autoSpaceDE w:val="0"/>
              <w:autoSpaceDN w:val="0"/>
              <w:adjustRightInd w:val="0"/>
              <w:rPr>
                <w:rFonts w:ascii="Arial" w:hAnsi="Arial" w:cs="Arial"/>
                <w:sz w:val="24"/>
                <w:szCs w:val="24"/>
              </w:rPr>
            </w:pPr>
          </w:p>
          <w:p w14:paraId="336F3B65" w14:textId="0BF6635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In 2018 the </w:t>
            </w:r>
            <w:r w:rsidR="00160F6C">
              <w:rPr>
                <w:rFonts w:ascii="Arial" w:hAnsi="Arial" w:cs="Arial"/>
                <w:sz w:val="24"/>
                <w:szCs w:val="24"/>
              </w:rPr>
              <w:t>c</w:t>
            </w:r>
            <w:r w:rsidRPr="00040BA4">
              <w:rPr>
                <w:rFonts w:ascii="Arial" w:hAnsi="Arial" w:cs="Arial"/>
                <w:sz w:val="24"/>
                <w:szCs w:val="24"/>
              </w:rPr>
              <w:t>ouncil published the Transport Study of Strategic Development Options and</w:t>
            </w:r>
            <w:r w:rsidRPr="00040BA4">
              <w:rPr>
                <w:rFonts w:ascii="Arial" w:hAnsi="Arial" w:cs="Arial"/>
                <w:sz w:val="24"/>
                <w:szCs w:val="24"/>
              </w:rPr>
              <w:br/>
              <w:t xml:space="preserve">Sustainable Transport Measures produced by Peter Brett Associates (Stantec) to inform the Local Plan. This study sought to understand the impacts on the existing highway network of the planned level of growth in the Local Plan, and to identify suitable mitigation measures accordingly. Committed development, together with planned mitigation schemes, in neighbouring Arun District and Havant </w:t>
            </w:r>
            <w:r w:rsidR="00241C2A">
              <w:rPr>
                <w:rFonts w:ascii="Arial" w:hAnsi="Arial" w:cs="Arial"/>
                <w:sz w:val="24"/>
                <w:szCs w:val="24"/>
              </w:rPr>
              <w:t>Borough</w:t>
            </w:r>
            <w:r w:rsidRPr="00040BA4">
              <w:rPr>
                <w:rFonts w:ascii="Arial" w:hAnsi="Arial" w:cs="Arial"/>
                <w:sz w:val="24"/>
                <w:szCs w:val="24"/>
              </w:rPr>
              <w:t xml:space="preserve"> </w:t>
            </w:r>
            <w:r w:rsidR="00682C2F">
              <w:rPr>
                <w:rFonts w:ascii="Arial" w:hAnsi="Arial" w:cs="Arial"/>
                <w:sz w:val="24"/>
                <w:szCs w:val="24"/>
              </w:rPr>
              <w:t>was</w:t>
            </w:r>
            <w:r w:rsidRPr="00040BA4">
              <w:rPr>
                <w:rFonts w:ascii="Arial" w:hAnsi="Arial" w:cs="Arial"/>
                <w:sz w:val="24"/>
                <w:szCs w:val="24"/>
              </w:rPr>
              <w:t xml:space="preserve"> factored into the modelling work undertaken.</w:t>
            </w:r>
          </w:p>
          <w:p w14:paraId="4D466DED" w14:textId="2C405886" w:rsidR="00040BA4" w:rsidRPr="00682C2F"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r>
            <w:r w:rsidRPr="00682C2F">
              <w:rPr>
                <w:rFonts w:ascii="Arial" w:hAnsi="Arial" w:cs="Arial"/>
                <w:sz w:val="24"/>
                <w:szCs w:val="24"/>
              </w:rPr>
              <w:t xml:space="preserve">The Study identified mitigation measures required to satisfactorily address impacts arising from the emerging growth strategy. The total estimated costs for the mitigation measures </w:t>
            </w:r>
            <w:r w:rsidR="00544683">
              <w:rPr>
                <w:rFonts w:ascii="Arial" w:hAnsi="Arial" w:cs="Arial"/>
                <w:sz w:val="24"/>
                <w:szCs w:val="24"/>
              </w:rPr>
              <w:t xml:space="preserve">at that time </w:t>
            </w:r>
            <w:r w:rsidRPr="00682C2F">
              <w:rPr>
                <w:rFonts w:ascii="Arial" w:hAnsi="Arial" w:cs="Arial"/>
                <w:sz w:val="24"/>
                <w:szCs w:val="24"/>
              </w:rPr>
              <w:t xml:space="preserve">ranged from £50.57 million to £67.1 million. By far the most significant scheme identified </w:t>
            </w:r>
            <w:r w:rsidR="00682C2F" w:rsidRPr="00682C2F">
              <w:rPr>
                <w:rFonts w:ascii="Arial" w:hAnsi="Arial" w:cs="Arial"/>
                <w:sz w:val="24"/>
                <w:szCs w:val="24"/>
              </w:rPr>
              <w:t>was</w:t>
            </w:r>
            <w:r w:rsidRPr="00682C2F">
              <w:rPr>
                <w:rFonts w:ascii="Arial" w:hAnsi="Arial" w:cs="Arial"/>
                <w:sz w:val="24"/>
                <w:szCs w:val="24"/>
              </w:rPr>
              <w:t xml:space="preserve"> for the A27 Corridor including a Stockbridge Link Road.</w:t>
            </w:r>
            <w:r w:rsidR="00241C2A">
              <w:rPr>
                <w:rFonts w:ascii="Arial" w:hAnsi="Arial" w:cs="Arial"/>
                <w:sz w:val="24"/>
                <w:szCs w:val="24"/>
              </w:rPr>
              <w:t xml:space="preserve">  </w:t>
            </w:r>
            <w:r w:rsidRPr="00682C2F">
              <w:rPr>
                <w:rFonts w:ascii="Arial" w:hAnsi="Arial" w:cs="Arial"/>
                <w:sz w:val="24"/>
                <w:szCs w:val="24"/>
              </w:rPr>
              <w:t xml:space="preserve">The mitigation schemes (including </w:t>
            </w:r>
            <w:r w:rsidR="00241C2A">
              <w:rPr>
                <w:rFonts w:ascii="Arial" w:hAnsi="Arial" w:cs="Arial"/>
                <w:sz w:val="24"/>
                <w:szCs w:val="24"/>
              </w:rPr>
              <w:t xml:space="preserve">the </w:t>
            </w:r>
            <w:r w:rsidRPr="00682C2F">
              <w:rPr>
                <w:rFonts w:ascii="Arial" w:hAnsi="Arial" w:cs="Arial"/>
                <w:sz w:val="24"/>
                <w:szCs w:val="24"/>
              </w:rPr>
              <w:t>Stockbridge Link Road which would remove a large number of trips from the A27 and at key junctions) w</w:t>
            </w:r>
            <w:r w:rsidR="00241C2A">
              <w:rPr>
                <w:rFonts w:ascii="Arial" w:hAnsi="Arial" w:cs="Arial"/>
                <w:sz w:val="24"/>
                <w:szCs w:val="24"/>
              </w:rPr>
              <w:t xml:space="preserve">ould </w:t>
            </w:r>
            <w:r w:rsidRPr="00682C2F">
              <w:rPr>
                <w:rFonts w:ascii="Arial" w:hAnsi="Arial" w:cs="Arial"/>
                <w:sz w:val="24"/>
                <w:szCs w:val="24"/>
              </w:rPr>
              <w:t>not resolve the longstanding capacity issues relating to the A27, but instead simply retain the level of queues and delays ensuring the situation d</w:t>
            </w:r>
            <w:r w:rsidR="00241C2A">
              <w:rPr>
                <w:rFonts w:ascii="Arial" w:hAnsi="Arial" w:cs="Arial"/>
                <w:sz w:val="24"/>
                <w:szCs w:val="24"/>
              </w:rPr>
              <w:t>id</w:t>
            </w:r>
            <w:r w:rsidRPr="00682C2F">
              <w:rPr>
                <w:rFonts w:ascii="Arial" w:hAnsi="Arial" w:cs="Arial"/>
                <w:sz w:val="24"/>
                <w:szCs w:val="24"/>
              </w:rPr>
              <w:t xml:space="preserve"> not deteriorate further as a result of planned development.</w:t>
            </w:r>
          </w:p>
          <w:p w14:paraId="0989CC87" w14:textId="2B6A6765" w:rsidR="00544683" w:rsidRDefault="00040BA4" w:rsidP="00682285">
            <w:pPr>
              <w:autoSpaceDE w:val="0"/>
              <w:autoSpaceDN w:val="0"/>
              <w:adjustRightInd w:val="0"/>
              <w:rPr>
                <w:rFonts w:ascii="Arial" w:hAnsi="Arial" w:cs="Arial"/>
                <w:sz w:val="24"/>
                <w:szCs w:val="24"/>
              </w:rPr>
            </w:pPr>
            <w:r w:rsidRPr="00682C2F">
              <w:rPr>
                <w:rFonts w:ascii="Arial" w:hAnsi="Arial" w:cs="Arial"/>
                <w:sz w:val="24"/>
                <w:szCs w:val="24"/>
              </w:rPr>
              <w:br/>
            </w:r>
            <w:r w:rsidR="00682C2F">
              <w:rPr>
                <w:rFonts w:ascii="Arial" w:hAnsi="Arial" w:cs="Arial"/>
                <w:sz w:val="24"/>
                <w:szCs w:val="24"/>
              </w:rPr>
              <w:t xml:space="preserve">Further Transport Studies have been carried out since the 2018 Study and have informed the conclusions that the full costs of the A27 mitigation cannot be </w:t>
            </w:r>
            <w:r w:rsidR="001C2EDB">
              <w:rPr>
                <w:rFonts w:ascii="Arial" w:hAnsi="Arial" w:cs="Arial"/>
                <w:sz w:val="24"/>
                <w:szCs w:val="24"/>
              </w:rPr>
              <w:t>borne</w:t>
            </w:r>
            <w:r w:rsidR="00682C2F">
              <w:rPr>
                <w:rFonts w:ascii="Arial" w:hAnsi="Arial" w:cs="Arial"/>
                <w:sz w:val="24"/>
                <w:szCs w:val="24"/>
              </w:rPr>
              <w:t xml:space="preserve"> by developer contributions </w:t>
            </w:r>
            <w:r w:rsidR="00682C2F">
              <w:rPr>
                <w:rFonts w:ascii="Arial" w:hAnsi="Arial" w:cs="Arial"/>
                <w:sz w:val="24"/>
                <w:szCs w:val="24"/>
              </w:rPr>
              <w:lastRenderedPageBreak/>
              <w:t>alone</w:t>
            </w:r>
            <w:r w:rsidR="00241C2A">
              <w:rPr>
                <w:rFonts w:ascii="Arial" w:hAnsi="Arial" w:cs="Arial"/>
                <w:sz w:val="24"/>
                <w:szCs w:val="24"/>
              </w:rPr>
              <w:t>.</w:t>
            </w:r>
            <w:r w:rsidR="00682285">
              <w:rPr>
                <w:rFonts w:ascii="Arial" w:hAnsi="Arial" w:cs="Arial"/>
                <w:sz w:val="24"/>
                <w:szCs w:val="24"/>
              </w:rPr>
              <w:t xml:space="preserve">  The council, therefore, considered with the highway authorities an </w:t>
            </w:r>
            <w:r w:rsidR="00544683" w:rsidRPr="002B412A">
              <w:rPr>
                <w:rFonts w:ascii="Arial" w:hAnsi="Arial" w:cs="Arial"/>
                <w:sz w:val="24"/>
                <w:szCs w:val="24"/>
              </w:rPr>
              <w:t>‘infrastructure constrained’ approach to development</w:t>
            </w:r>
            <w:r w:rsidR="00682285">
              <w:rPr>
                <w:rFonts w:ascii="Arial" w:hAnsi="Arial" w:cs="Arial"/>
                <w:sz w:val="24"/>
                <w:szCs w:val="24"/>
              </w:rPr>
              <w:t xml:space="preserve">, which would deliver improvements only to Fishbourne Roundabout with the Terminus Road Link and to Bognor Road Roundabout with the </w:t>
            </w:r>
            <w:proofErr w:type="spellStart"/>
            <w:r w:rsidR="00682285">
              <w:rPr>
                <w:rFonts w:ascii="Arial" w:hAnsi="Arial" w:cs="Arial"/>
                <w:sz w:val="24"/>
                <w:szCs w:val="24"/>
              </w:rPr>
              <w:t>Vinnetrow</w:t>
            </w:r>
            <w:proofErr w:type="spellEnd"/>
            <w:r w:rsidR="00682285">
              <w:rPr>
                <w:rFonts w:ascii="Arial" w:hAnsi="Arial" w:cs="Arial"/>
                <w:sz w:val="24"/>
                <w:szCs w:val="24"/>
              </w:rPr>
              <w:t xml:space="preserve"> Road Link.  This would have left the remaining identified junction improvements at Stockbridge and </w:t>
            </w:r>
            <w:proofErr w:type="spellStart"/>
            <w:r w:rsidR="00682285">
              <w:rPr>
                <w:rFonts w:ascii="Arial" w:hAnsi="Arial" w:cs="Arial"/>
                <w:sz w:val="24"/>
                <w:szCs w:val="24"/>
              </w:rPr>
              <w:t>Whyke</w:t>
            </w:r>
            <w:proofErr w:type="spellEnd"/>
            <w:r w:rsidR="00682285">
              <w:rPr>
                <w:rFonts w:ascii="Arial" w:hAnsi="Arial" w:cs="Arial"/>
                <w:sz w:val="24"/>
                <w:szCs w:val="24"/>
              </w:rPr>
              <w:t xml:space="preserve"> Roundabouts and the Stockbridge Link Road unimplemented until additional funding could be identified.</w:t>
            </w:r>
          </w:p>
          <w:p w14:paraId="0D26D8E3" w14:textId="77777777" w:rsidR="00066872" w:rsidRDefault="00066872" w:rsidP="00682285">
            <w:pPr>
              <w:autoSpaceDE w:val="0"/>
              <w:autoSpaceDN w:val="0"/>
              <w:adjustRightInd w:val="0"/>
              <w:rPr>
                <w:rFonts w:ascii="Arial" w:hAnsi="Arial" w:cs="Arial"/>
                <w:sz w:val="24"/>
                <w:szCs w:val="24"/>
              </w:rPr>
            </w:pPr>
          </w:p>
          <w:p w14:paraId="11459981" w14:textId="0870BDE7" w:rsidR="00066872" w:rsidRDefault="00066872" w:rsidP="00682285">
            <w:pPr>
              <w:autoSpaceDE w:val="0"/>
              <w:autoSpaceDN w:val="0"/>
              <w:adjustRightInd w:val="0"/>
              <w:rPr>
                <w:rFonts w:ascii="Arial" w:hAnsi="Arial" w:cs="Arial"/>
                <w:sz w:val="24"/>
                <w:szCs w:val="24"/>
              </w:rPr>
            </w:pPr>
            <w:r>
              <w:rPr>
                <w:rFonts w:ascii="Arial" w:hAnsi="Arial" w:cs="Arial"/>
                <w:sz w:val="24"/>
                <w:szCs w:val="24"/>
              </w:rPr>
              <w:t>Since the original A27 schemes were developed there has been a shift away from the approach of ‘predict and provide’ which forecasts the predicted growth in traffic and provides mitigation based on forecast growth</w:t>
            </w:r>
            <w:r w:rsidR="003169F3">
              <w:rPr>
                <w:rFonts w:ascii="Arial" w:hAnsi="Arial" w:cs="Arial"/>
                <w:sz w:val="24"/>
                <w:szCs w:val="24"/>
              </w:rPr>
              <w:t xml:space="preserve"> to delivering sustainable transport, shared mobility and digital/technological solutions.  The actual schemes to be delivered on the A27 and elsewhere will now be determined as part of a monitor and manage approach.</w:t>
            </w:r>
          </w:p>
          <w:p w14:paraId="4771B3E4" w14:textId="77777777" w:rsidR="00544683" w:rsidRDefault="00544683" w:rsidP="00040BA4">
            <w:pPr>
              <w:autoSpaceDE w:val="0"/>
              <w:autoSpaceDN w:val="0"/>
              <w:adjustRightInd w:val="0"/>
              <w:rPr>
                <w:rFonts w:ascii="Arial" w:hAnsi="Arial" w:cs="Arial"/>
                <w:sz w:val="24"/>
                <w:szCs w:val="24"/>
              </w:rPr>
            </w:pPr>
          </w:p>
          <w:p w14:paraId="437048AD" w14:textId="6BE96BE6" w:rsidR="003169F3" w:rsidRDefault="00682C2F" w:rsidP="00040BA4">
            <w:pPr>
              <w:autoSpaceDE w:val="0"/>
              <w:autoSpaceDN w:val="0"/>
              <w:adjustRightInd w:val="0"/>
              <w:rPr>
                <w:rFonts w:ascii="Arial" w:hAnsi="Arial" w:cs="Arial"/>
                <w:sz w:val="24"/>
                <w:szCs w:val="24"/>
              </w:rPr>
            </w:pPr>
            <w:r>
              <w:rPr>
                <w:rFonts w:ascii="Arial" w:hAnsi="Arial" w:cs="Arial"/>
                <w:sz w:val="24"/>
                <w:szCs w:val="24"/>
              </w:rPr>
              <w:t>A key part of the monitor and manage approach is a Tra</w:t>
            </w:r>
            <w:r w:rsidR="00B75937">
              <w:rPr>
                <w:rFonts w:ascii="Arial" w:hAnsi="Arial" w:cs="Arial"/>
                <w:sz w:val="24"/>
                <w:szCs w:val="24"/>
              </w:rPr>
              <w:t>nsport</w:t>
            </w:r>
            <w:r>
              <w:rPr>
                <w:rFonts w:ascii="Arial" w:hAnsi="Arial" w:cs="Arial"/>
                <w:sz w:val="24"/>
                <w:szCs w:val="24"/>
              </w:rPr>
              <w:t xml:space="preserve"> Infrastructure Management Group (TIMG)</w:t>
            </w:r>
            <w:r w:rsidR="003169F3">
              <w:rPr>
                <w:rFonts w:ascii="Arial" w:hAnsi="Arial" w:cs="Arial"/>
                <w:sz w:val="24"/>
                <w:szCs w:val="24"/>
              </w:rPr>
              <w:t>, which includes</w:t>
            </w:r>
            <w:r>
              <w:rPr>
                <w:rFonts w:ascii="Arial" w:hAnsi="Arial" w:cs="Arial"/>
                <w:sz w:val="24"/>
                <w:szCs w:val="24"/>
              </w:rPr>
              <w:t xml:space="preserve"> </w:t>
            </w:r>
            <w:r w:rsidR="009E0068">
              <w:rPr>
                <w:rFonts w:ascii="Arial" w:hAnsi="Arial" w:cs="Arial"/>
                <w:sz w:val="24"/>
                <w:szCs w:val="24"/>
              </w:rPr>
              <w:t>the council</w:t>
            </w:r>
            <w:r>
              <w:rPr>
                <w:rFonts w:ascii="Arial" w:hAnsi="Arial" w:cs="Arial"/>
                <w:sz w:val="24"/>
                <w:szCs w:val="24"/>
              </w:rPr>
              <w:t xml:space="preserve">, </w:t>
            </w:r>
            <w:r w:rsidR="009E0068">
              <w:rPr>
                <w:rFonts w:ascii="Arial" w:hAnsi="Arial" w:cs="Arial"/>
                <w:sz w:val="24"/>
                <w:szCs w:val="24"/>
              </w:rPr>
              <w:t xml:space="preserve">WSCC </w:t>
            </w:r>
            <w:r>
              <w:rPr>
                <w:rFonts w:ascii="Arial" w:hAnsi="Arial" w:cs="Arial"/>
                <w:sz w:val="24"/>
                <w:szCs w:val="24"/>
              </w:rPr>
              <w:t xml:space="preserve">and National Highways.  The Group will </w:t>
            </w:r>
            <w:r w:rsidR="003169F3">
              <w:rPr>
                <w:rFonts w:ascii="Arial" w:hAnsi="Arial" w:cs="Arial"/>
                <w:sz w:val="24"/>
                <w:szCs w:val="24"/>
              </w:rPr>
              <w:t>develop the new evidence base which will identify a coordinated and viable package of transport measures to support the plan</w:t>
            </w:r>
            <w:r>
              <w:rPr>
                <w:rFonts w:ascii="Arial" w:hAnsi="Arial" w:cs="Arial"/>
                <w:sz w:val="24"/>
                <w:szCs w:val="24"/>
              </w:rPr>
              <w:t xml:space="preserve">.   </w:t>
            </w:r>
          </w:p>
          <w:p w14:paraId="498A2C44" w14:textId="77777777" w:rsidR="003169F3" w:rsidRDefault="003169F3" w:rsidP="00040BA4">
            <w:pPr>
              <w:autoSpaceDE w:val="0"/>
              <w:autoSpaceDN w:val="0"/>
              <w:adjustRightInd w:val="0"/>
              <w:rPr>
                <w:rFonts w:ascii="Arial" w:hAnsi="Arial" w:cs="Arial"/>
                <w:sz w:val="24"/>
                <w:szCs w:val="24"/>
              </w:rPr>
            </w:pPr>
          </w:p>
          <w:p w14:paraId="21F40DF1" w14:textId="5211EA3C" w:rsidR="00682C2F" w:rsidRPr="00040BA4" w:rsidRDefault="003169F3" w:rsidP="00040BA4">
            <w:pPr>
              <w:autoSpaceDE w:val="0"/>
              <w:autoSpaceDN w:val="0"/>
              <w:adjustRightInd w:val="0"/>
              <w:rPr>
                <w:rFonts w:ascii="Arial" w:hAnsi="Arial" w:cs="Arial"/>
                <w:sz w:val="24"/>
                <w:szCs w:val="24"/>
              </w:rPr>
            </w:pPr>
            <w:r>
              <w:rPr>
                <w:rFonts w:ascii="Arial" w:hAnsi="Arial" w:cs="Arial"/>
                <w:sz w:val="24"/>
                <w:szCs w:val="24"/>
              </w:rPr>
              <w:t xml:space="preserve">The </w:t>
            </w:r>
            <w:r w:rsidR="00307A86">
              <w:rPr>
                <w:rFonts w:ascii="Arial" w:hAnsi="Arial" w:cs="Arial"/>
                <w:sz w:val="24"/>
                <w:szCs w:val="24"/>
              </w:rPr>
              <w:t>indicative package of A27 junction improvements is costed at up to £71,030,000 (Transport Study, 2024), which in the absence of additional funding is not viable through developer contributions alone.  Through the monitor and manage approach, these schemes will be considered alongside local/sustainable mitigation measures identified in the council’s monitor and manage framework.</w:t>
            </w:r>
          </w:p>
        </w:tc>
      </w:tr>
      <w:tr w:rsidR="00040BA4" w:rsidRPr="00040BA4" w14:paraId="49BDBEEB" w14:textId="77777777" w:rsidTr="001D7BD5">
        <w:tc>
          <w:tcPr>
            <w:tcW w:w="1209" w:type="pct"/>
          </w:tcPr>
          <w:p w14:paraId="47319BB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tcPr>
          <w:p w14:paraId="5530BC89" w14:textId="172BBECD" w:rsidR="00D972F4" w:rsidRPr="00040BA4" w:rsidRDefault="00040BA4" w:rsidP="00D972F4">
            <w:pPr>
              <w:autoSpaceDE w:val="0"/>
              <w:autoSpaceDN w:val="0"/>
              <w:adjustRightInd w:val="0"/>
              <w:rPr>
                <w:rFonts w:ascii="Arial" w:hAnsi="Arial" w:cs="Arial"/>
                <w:sz w:val="24"/>
                <w:szCs w:val="24"/>
              </w:rPr>
            </w:pPr>
            <w:r w:rsidRPr="00040BA4">
              <w:rPr>
                <w:rFonts w:ascii="Arial" w:hAnsi="Arial" w:cs="Arial"/>
                <w:sz w:val="24"/>
                <w:szCs w:val="24"/>
              </w:rPr>
              <w:t xml:space="preserve">The A27 is the main trunk road along the south coast as such there are cross-boundary issues with the neighbouring District of Arun, Borough of Havant, </w:t>
            </w:r>
            <w:r w:rsidR="00994547">
              <w:rPr>
                <w:rFonts w:ascii="Arial" w:hAnsi="Arial" w:cs="Arial"/>
                <w:sz w:val="24"/>
                <w:szCs w:val="24"/>
              </w:rPr>
              <w:t xml:space="preserve">Hampshire County Council (in its capacity as local highway authority) </w:t>
            </w:r>
            <w:r w:rsidRPr="00040BA4">
              <w:rPr>
                <w:rFonts w:ascii="Arial" w:hAnsi="Arial" w:cs="Arial"/>
                <w:sz w:val="24"/>
                <w:szCs w:val="24"/>
              </w:rPr>
              <w:t xml:space="preserve">and </w:t>
            </w:r>
            <w:r w:rsidR="00994547">
              <w:rPr>
                <w:rFonts w:ascii="Arial" w:hAnsi="Arial" w:cs="Arial"/>
                <w:sz w:val="24"/>
                <w:szCs w:val="24"/>
              </w:rPr>
              <w:t xml:space="preserve">the </w:t>
            </w:r>
            <w:r w:rsidRPr="00040BA4">
              <w:rPr>
                <w:rFonts w:ascii="Arial" w:hAnsi="Arial" w:cs="Arial"/>
                <w:sz w:val="24"/>
                <w:szCs w:val="24"/>
              </w:rPr>
              <w:t xml:space="preserve">South Downs National Park Authority. The impact of planned development in these neighbouring authorities has been taken into account in the planned improvements within the Chichester </w:t>
            </w:r>
            <w:r w:rsidR="00307A86">
              <w:rPr>
                <w:rFonts w:ascii="Arial" w:hAnsi="Arial" w:cs="Arial"/>
                <w:sz w:val="24"/>
                <w:szCs w:val="24"/>
              </w:rPr>
              <w:t xml:space="preserve">Local </w:t>
            </w:r>
            <w:r w:rsidRPr="00040BA4">
              <w:rPr>
                <w:rFonts w:ascii="Arial" w:hAnsi="Arial" w:cs="Arial"/>
                <w:sz w:val="24"/>
                <w:szCs w:val="24"/>
              </w:rPr>
              <w:t>Plan area</w:t>
            </w:r>
            <w:r w:rsidR="00994547">
              <w:rPr>
                <w:rFonts w:ascii="Arial" w:hAnsi="Arial" w:cs="Arial"/>
                <w:sz w:val="24"/>
                <w:szCs w:val="24"/>
              </w:rPr>
              <w:t xml:space="preserve">. </w:t>
            </w:r>
            <w:r w:rsidR="001F1D11">
              <w:rPr>
                <w:rFonts w:ascii="Arial" w:hAnsi="Arial" w:cs="Arial"/>
                <w:sz w:val="24"/>
                <w:szCs w:val="24"/>
              </w:rPr>
              <w:t xml:space="preserve">Neighbouring local authorities </w:t>
            </w:r>
            <w:r w:rsidR="00994547">
              <w:rPr>
                <w:rFonts w:ascii="Arial" w:hAnsi="Arial" w:cs="Arial"/>
                <w:sz w:val="24"/>
                <w:szCs w:val="24"/>
              </w:rPr>
              <w:t>will be invited to future T</w:t>
            </w:r>
            <w:r w:rsidR="00307A86">
              <w:rPr>
                <w:rFonts w:ascii="Arial" w:hAnsi="Arial" w:cs="Arial"/>
                <w:sz w:val="24"/>
                <w:szCs w:val="24"/>
              </w:rPr>
              <w:t>IMG</w:t>
            </w:r>
            <w:r w:rsidR="00994547">
              <w:rPr>
                <w:rFonts w:ascii="Arial" w:hAnsi="Arial" w:cs="Arial"/>
                <w:sz w:val="24"/>
                <w:szCs w:val="24"/>
              </w:rPr>
              <w:t xml:space="preserve"> meetings as appropriate to discuss cross-boundary issues.</w:t>
            </w:r>
          </w:p>
        </w:tc>
      </w:tr>
      <w:tr w:rsidR="00040BA4" w:rsidRPr="00040BA4" w14:paraId="57F3DE7C" w14:textId="77777777" w:rsidTr="001D7BD5">
        <w:tc>
          <w:tcPr>
            <w:tcW w:w="1209" w:type="pct"/>
          </w:tcPr>
          <w:p w14:paraId="0F520D7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59DB951A" w14:textId="0ECBFFC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Potential sources of funding </w:t>
            </w:r>
            <w:proofErr w:type="gramStart"/>
            <w:r w:rsidRPr="00040BA4">
              <w:rPr>
                <w:rFonts w:ascii="Arial" w:hAnsi="Arial" w:cs="Arial"/>
                <w:sz w:val="24"/>
                <w:szCs w:val="24"/>
              </w:rPr>
              <w:t>include</w:t>
            </w:r>
            <w:r w:rsidR="00B85F46">
              <w:rPr>
                <w:rFonts w:ascii="Arial" w:hAnsi="Arial" w:cs="Arial"/>
                <w:sz w:val="24"/>
                <w:szCs w:val="24"/>
              </w:rPr>
              <w:t>:</w:t>
            </w:r>
            <w:proofErr w:type="gramEnd"/>
            <w:r w:rsidRPr="00040BA4">
              <w:rPr>
                <w:rFonts w:ascii="Arial" w:hAnsi="Arial" w:cs="Arial"/>
                <w:sz w:val="24"/>
                <w:szCs w:val="24"/>
              </w:rPr>
              <w:t xml:space="preserve"> Regional Growth Fund, Road Investment Strategy, Housing Infrastructure Fund, government grants, and Developer contributions through S106/S278 where viable.</w:t>
            </w:r>
          </w:p>
        </w:tc>
      </w:tr>
      <w:tr w:rsidR="00040BA4" w:rsidRPr="00040BA4" w14:paraId="1F35A3FC" w14:textId="77777777" w:rsidTr="001D7BD5">
        <w:tc>
          <w:tcPr>
            <w:tcW w:w="1209" w:type="pct"/>
          </w:tcPr>
          <w:p w14:paraId="41AB25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5DC29D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Highways is responsible for the A27 trunk road, including the Chichester Bypass.</w:t>
            </w:r>
          </w:p>
          <w:p w14:paraId="0E2D202A" w14:textId="77777777" w:rsidR="00040BA4" w:rsidRPr="00040BA4" w:rsidRDefault="00040BA4" w:rsidP="00040BA4">
            <w:pPr>
              <w:autoSpaceDE w:val="0"/>
              <w:autoSpaceDN w:val="0"/>
              <w:adjustRightInd w:val="0"/>
              <w:rPr>
                <w:rFonts w:ascii="Arial" w:hAnsi="Arial" w:cs="Arial"/>
                <w:sz w:val="24"/>
                <w:szCs w:val="24"/>
              </w:rPr>
            </w:pPr>
          </w:p>
          <w:p w14:paraId="74379870" w14:textId="0006171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objectives of the Chichester Local Plan revolve around the Plan Area’s economic growth and providing the required levels of new housing as identified in the HEDNA. Major new development in the Plan Area will be necessary to achieve these objectives, which will have an impact on the transport infrastructure, including the A27.</w:t>
            </w:r>
          </w:p>
          <w:p w14:paraId="13DFEED6" w14:textId="77777777" w:rsidR="00040BA4" w:rsidRPr="00040BA4" w:rsidRDefault="00040BA4" w:rsidP="00040BA4">
            <w:pPr>
              <w:autoSpaceDE w:val="0"/>
              <w:autoSpaceDN w:val="0"/>
              <w:adjustRightInd w:val="0"/>
              <w:rPr>
                <w:rFonts w:ascii="Arial" w:hAnsi="Arial" w:cs="Arial"/>
                <w:sz w:val="24"/>
                <w:szCs w:val="24"/>
              </w:rPr>
            </w:pPr>
          </w:p>
          <w:p w14:paraId="10DA3BD2" w14:textId="58AAAC8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Council works in partnership with National Highways and W</w:t>
            </w:r>
            <w:r w:rsidR="00F91AC0">
              <w:rPr>
                <w:rFonts w:ascii="Arial" w:hAnsi="Arial" w:cs="Arial"/>
                <w:sz w:val="24"/>
                <w:szCs w:val="24"/>
              </w:rPr>
              <w:t>SCC</w:t>
            </w:r>
            <w:r w:rsidRPr="00040BA4">
              <w:rPr>
                <w:rFonts w:ascii="Arial" w:hAnsi="Arial" w:cs="Arial"/>
                <w:sz w:val="24"/>
                <w:szCs w:val="24"/>
              </w:rPr>
              <w:t xml:space="preserve"> to pursue common transport goals, which will include potential new road infrastructure on or around the strategic road network, as well as changing travel behaviours and promoting the use of more sustainable modes of transport.</w:t>
            </w:r>
          </w:p>
        </w:tc>
      </w:tr>
      <w:bookmarkEnd w:id="16"/>
    </w:tbl>
    <w:p w14:paraId="67E0B2F7"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transport"/>
        <w:tblDescription w:val="Local road network"/>
      </w:tblPr>
      <w:tblGrid>
        <w:gridCol w:w="3481"/>
        <w:gridCol w:w="10915"/>
      </w:tblGrid>
      <w:tr w:rsidR="00040BA4" w:rsidRPr="00040BA4" w14:paraId="2858EA5F" w14:textId="77777777" w:rsidTr="001D7BD5">
        <w:trPr>
          <w:tblHeader/>
        </w:trPr>
        <w:tc>
          <w:tcPr>
            <w:tcW w:w="5000" w:type="pct"/>
            <w:gridSpan w:val="2"/>
            <w:shd w:val="pct15" w:color="auto" w:fill="auto"/>
          </w:tcPr>
          <w:p w14:paraId="323EA55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Local Road Network</w:t>
            </w:r>
          </w:p>
        </w:tc>
      </w:tr>
      <w:tr w:rsidR="00040BA4" w:rsidRPr="00040BA4" w14:paraId="009AB877" w14:textId="77777777" w:rsidTr="001D7BD5">
        <w:tc>
          <w:tcPr>
            <w:tcW w:w="1209" w:type="pct"/>
          </w:tcPr>
          <w:p w14:paraId="7623FF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5DFE51F3" w14:textId="59FF1C4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F91AC0">
              <w:rPr>
                <w:rFonts w:ascii="Arial" w:hAnsi="Arial" w:cs="Arial"/>
                <w:sz w:val="24"/>
                <w:szCs w:val="24"/>
              </w:rPr>
              <w:t>SCC</w:t>
            </w:r>
          </w:p>
        </w:tc>
      </w:tr>
      <w:tr w:rsidR="00040BA4" w:rsidRPr="00040BA4" w14:paraId="69EC38A3" w14:textId="77777777" w:rsidTr="001D7BD5">
        <w:tc>
          <w:tcPr>
            <w:tcW w:w="1209" w:type="pct"/>
          </w:tcPr>
          <w:p w14:paraId="4AA350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76634CB6" w14:textId="6954F71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Peter Brett Associates (PBA) (</w:t>
            </w:r>
            <w:r w:rsidR="00AE119C">
              <w:rPr>
                <w:rFonts w:ascii="Arial" w:hAnsi="Arial" w:cs="Arial"/>
                <w:sz w:val="24"/>
                <w:szCs w:val="24"/>
              </w:rPr>
              <w:t>n</w:t>
            </w:r>
            <w:r w:rsidRPr="00040BA4">
              <w:rPr>
                <w:rFonts w:ascii="Arial" w:hAnsi="Arial" w:cs="Arial"/>
                <w:sz w:val="24"/>
                <w:szCs w:val="24"/>
              </w:rPr>
              <w:t xml:space="preserve">ow Stantec) – Chichester Local Plan Transport Studies 2018 - </w:t>
            </w:r>
            <w:r w:rsidR="000D5396">
              <w:rPr>
                <w:rFonts w:ascii="Arial" w:hAnsi="Arial" w:cs="Arial"/>
                <w:sz w:val="24"/>
                <w:szCs w:val="24"/>
              </w:rPr>
              <w:t>2024</w:t>
            </w:r>
            <w:r w:rsidRPr="00040BA4">
              <w:rPr>
                <w:rFonts w:ascii="Arial" w:hAnsi="Arial" w:cs="Arial"/>
                <w:sz w:val="24"/>
                <w:szCs w:val="24"/>
              </w:rPr>
              <w:t xml:space="preserve"> </w:t>
            </w:r>
          </w:p>
          <w:p w14:paraId="5A82E0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Strategic Infrastructure Package for current planned improvements</w:t>
            </w:r>
          </w:p>
        </w:tc>
      </w:tr>
      <w:tr w:rsidR="00040BA4" w:rsidRPr="00040BA4" w14:paraId="35B630FE" w14:textId="77777777" w:rsidTr="001D7BD5">
        <w:tc>
          <w:tcPr>
            <w:tcW w:w="1209" w:type="pct"/>
          </w:tcPr>
          <w:p w14:paraId="2645BB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5C409C39" w14:textId="7C82EDC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9E0068">
              <w:rPr>
                <w:rFonts w:ascii="Arial" w:hAnsi="Arial" w:cs="Arial"/>
                <w:sz w:val="24"/>
                <w:szCs w:val="24"/>
              </w:rPr>
              <w:t>SCC</w:t>
            </w:r>
            <w:r w:rsidRPr="00040BA4">
              <w:rPr>
                <w:rFonts w:ascii="Arial" w:hAnsi="Arial" w:cs="Arial"/>
                <w:sz w:val="24"/>
                <w:szCs w:val="24"/>
              </w:rPr>
              <w:t xml:space="preserve"> is the designated local highway</w:t>
            </w:r>
            <w:r w:rsidR="00B85F46">
              <w:rPr>
                <w:rFonts w:ascii="Arial" w:hAnsi="Arial" w:cs="Arial"/>
                <w:sz w:val="24"/>
                <w:szCs w:val="24"/>
              </w:rPr>
              <w:t xml:space="preserve"> </w:t>
            </w:r>
            <w:r w:rsidRPr="00040BA4">
              <w:rPr>
                <w:rFonts w:ascii="Arial" w:hAnsi="Arial" w:cs="Arial"/>
                <w:sz w:val="24"/>
                <w:szCs w:val="24"/>
              </w:rPr>
              <w:t xml:space="preserve">authority for the </w:t>
            </w:r>
            <w:r w:rsidR="00B85F46">
              <w:rPr>
                <w:rFonts w:ascii="Arial" w:hAnsi="Arial" w:cs="Arial"/>
                <w:sz w:val="24"/>
                <w:szCs w:val="24"/>
              </w:rPr>
              <w:t>Plan Area</w:t>
            </w:r>
            <w:r w:rsidRPr="00040BA4">
              <w:rPr>
                <w:rFonts w:ascii="Arial" w:hAnsi="Arial" w:cs="Arial"/>
                <w:sz w:val="24"/>
                <w:szCs w:val="24"/>
              </w:rPr>
              <w:t>. It has responsibility for the provision and maintenance of most of the local transport infrastructure</w:t>
            </w:r>
            <w:r w:rsidR="00B85F46">
              <w:rPr>
                <w:rFonts w:ascii="Arial" w:hAnsi="Arial" w:cs="Arial"/>
                <w:sz w:val="24"/>
                <w:szCs w:val="24"/>
              </w:rPr>
              <w:t xml:space="preserve"> in the Plan Area</w:t>
            </w:r>
            <w:r w:rsidRPr="00040BA4">
              <w:rPr>
                <w:rFonts w:ascii="Arial" w:hAnsi="Arial" w:cs="Arial"/>
                <w:sz w:val="24"/>
                <w:szCs w:val="24"/>
              </w:rPr>
              <w:t>.</w:t>
            </w:r>
          </w:p>
        </w:tc>
      </w:tr>
      <w:tr w:rsidR="00040BA4" w:rsidRPr="00040BA4" w14:paraId="67209621" w14:textId="77777777" w:rsidTr="001D7BD5">
        <w:tc>
          <w:tcPr>
            <w:tcW w:w="1209" w:type="pct"/>
          </w:tcPr>
          <w:p w14:paraId="298244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tcPr>
          <w:p w14:paraId="058C0175" w14:textId="2D9D598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 number of improvements needed to the local road network as set out in this IDP</w:t>
            </w:r>
            <w:r w:rsidR="00DB61CE">
              <w:rPr>
                <w:rFonts w:ascii="Arial" w:hAnsi="Arial" w:cs="Arial"/>
                <w:sz w:val="24"/>
                <w:szCs w:val="24"/>
              </w:rPr>
              <w:t>.  As set out under the S</w:t>
            </w:r>
            <w:r w:rsidR="00B85F46">
              <w:rPr>
                <w:rFonts w:ascii="Arial" w:hAnsi="Arial" w:cs="Arial"/>
                <w:sz w:val="24"/>
                <w:szCs w:val="24"/>
              </w:rPr>
              <w:t>RN</w:t>
            </w:r>
            <w:r w:rsidR="00DB61CE">
              <w:rPr>
                <w:rFonts w:ascii="Arial" w:hAnsi="Arial" w:cs="Arial"/>
                <w:sz w:val="24"/>
                <w:szCs w:val="24"/>
              </w:rPr>
              <w:t xml:space="preserve">, the </w:t>
            </w:r>
            <w:r w:rsidR="00B85F46">
              <w:rPr>
                <w:rFonts w:ascii="Arial" w:hAnsi="Arial" w:cs="Arial"/>
                <w:sz w:val="24"/>
                <w:szCs w:val="24"/>
              </w:rPr>
              <w:t>TIMG will consider local/sustainable mitigation measures either in addition to or as alternatives to enhancements of the SRN.</w:t>
            </w:r>
          </w:p>
        </w:tc>
      </w:tr>
      <w:tr w:rsidR="00040BA4" w:rsidRPr="00040BA4" w14:paraId="2EE168CC" w14:textId="77777777" w:rsidTr="001D7BD5">
        <w:tc>
          <w:tcPr>
            <w:tcW w:w="1209" w:type="pct"/>
          </w:tcPr>
          <w:p w14:paraId="682C6B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tcPr>
          <w:p w14:paraId="0B2F411B" w14:textId="7018521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Traffic on the A27 and A259, and proposed development in Arun and Havant (Hampshire) along this corridor is a key cross boundary issue.  The planning authorities will work jointly to further consider cross boundary transport matters to inform both Local Plans, Transport Assessments and IDPs.</w:t>
            </w:r>
            <w:r w:rsidR="00994547">
              <w:rPr>
                <w:rFonts w:ascii="Arial" w:hAnsi="Arial" w:cs="Arial"/>
                <w:sz w:val="24"/>
                <w:szCs w:val="24"/>
              </w:rPr>
              <w:t xml:space="preserve"> </w:t>
            </w:r>
            <w:r w:rsidR="00994547" w:rsidRPr="00994547">
              <w:rPr>
                <w:rFonts w:ascii="Arial" w:hAnsi="Arial" w:cs="Arial"/>
                <w:sz w:val="24"/>
                <w:szCs w:val="24"/>
              </w:rPr>
              <w:t xml:space="preserve">The A259 section in Hampshire is the responsibility of Hampshire County Council in its capacity as the local highway authority. There is therefore a need for </w:t>
            </w:r>
            <w:r w:rsidR="00B85F46">
              <w:rPr>
                <w:rFonts w:ascii="Arial" w:hAnsi="Arial" w:cs="Arial"/>
                <w:sz w:val="24"/>
                <w:szCs w:val="24"/>
              </w:rPr>
              <w:t xml:space="preserve">the </w:t>
            </w:r>
            <w:r w:rsidR="009E0068">
              <w:rPr>
                <w:rFonts w:ascii="Arial" w:hAnsi="Arial" w:cs="Arial"/>
                <w:sz w:val="24"/>
                <w:szCs w:val="24"/>
              </w:rPr>
              <w:t>c</w:t>
            </w:r>
            <w:r w:rsidR="00B85F46">
              <w:rPr>
                <w:rFonts w:ascii="Arial" w:hAnsi="Arial" w:cs="Arial"/>
                <w:sz w:val="24"/>
                <w:szCs w:val="24"/>
              </w:rPr>
              <w:t>ouncil</w:t>
            </w:r>
            <w:r w:rsidR="00994547" w:rsidRPr="00994547">
              <w:rPr>
                <w:rFonts w:ascii="Arial" w:hAnsi="Arial" w:cs="Arial"/>
                <w:sz w:val="24"/>
                <w:szCs w:val="24"/>
              </w:rPr>
              <w:t xml:space="preserve"> to continue working with Hampshire County Council as a neighbouring local highway authority to discuss cross-boundary transport issues associated with the A259 which runs westwards through Emsworth and to the A27 Warblington junction in Hampshire.</w:t>
            </w:r>
          </w:p>
        </w:tc>
      </w:tr>
      <w:tr w:rsidR="00040BA4" w:rsidRPr="00040BA4" w14:paraId="7DFD9419" w14:textId="77777777" w:rsidTr="001D7BD5">
        <w:tc>
          <w:tcPr>
            <w:tcW w:w="1209" w:type="pct"/>
          </w:tcPr>
          <w:p w14:paraId="187E38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3D4DFA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capital programmes</w:t>
            </w:r>
          </w:p>
          <w:p w14:paraId="73A062E3" w14:textId="77777777" w:rsidR="00040BA4" w:rsidRPr="00040BA4" w:rsidRDefault="00040BA4" w:rsidP="00040BA4">
            <w:pPr>
              <w:autoSpaceDE w:val="0"/>
              <w:autoSpaceDN w:val="0"/>
              <w:adjustRightInd w:val="0"/>
              <w:rPr>
                <w:rFonts w:ascii="Arial" w:hAnsi="Arial" w:cs="Arial"/>
                <w:sz w:val="24"/>
                <w:szCs w:val="24"/>
              </w:rPr>
            </w:pPr>
          </w:p>
          <w:p w14:paraId="6AFE83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Local Sustainable Transport Fund (LSTF)</w:t>
            </w:r>
          </w:p>
          <w:p w14:paraId="4117A61D" w14:textId="77777777" w:rsidR="00040BA4" w:rsidRPr="00040BA4" w:rsidRDefault="00040BA4" w:rsidP="00040BA4">
            <w:pPr>
              <w:autoSpaceDE w:val="0"/>
              <w:autoSpaceDN w:val="0"/>
              <w:adjustRightInd w:val="0"/>
              <w:rPr>
                <w:rFonts w:ascii="Arial" w:hAnsi="Arial" w:cs="Arial"/>
                <w:sz w:val="24"/>
                <w:szCs w:val="24"/>
              </w:rPr>
            </w:pPr>
          </w:p>
          <w:p w14:paraId="434C74FC" w14:textId="19F4A92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Local Transport Capital Funding</w:t>
            </w:r>
          </w:p>
          <w:p w14:paraId="6730C834" w14:textId="77777777" w:rsidR="00040BA4" w:rsidRPr="00040BA4" w:rsidRDefault="00040BA4" w:rsidP="00040BA4">
            <w:pPr>
              <w:autoSpaceDE w:val="0"/>
              <w:autoSpaceDN w:val="0"/>
              <w:adjustRightInd w:val="0"/>
              <w:rPr>
                <w:rFonts w:ascii="Arial" w:hAnsi="Arial" w:cs="Arial"/>
                <w:sz w:val="24"/>
                <w:szCs w:val="24"/>
              </w:rPr>
            </w:pPr>
          </w:p>
          <w:p w14:paraId="557D58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will provide a wide range of new transport infrastructure as part of the development process. Funding can include payment for new access construction, public transport infrastructure such as bus stops and signage, supporting improvements at rail stations, real time information, waiting shelters, pedestrian crossings, cycle infrastructure and junction improvements. Site specific measures will be provided through S106 planning obligations and/or S278/S38 highways agreements.</w:t>
            </w:r>
          </w:p>
          <w:p w14:paraId="44C71EA8" w14:textId="77777777" w:rsidR="00040BA4" w:rsidRPr="00040BA4" w:rsidRDefault="00040BA4" w:rsidP="00040BA4">
            <w:pPr>
              <w:autoSpaceDE w:val="0"/>
              <w:autoSpaceDN w:val="0"/>
              <w:adjustRightInd w:val="0"/>
              <w:rPr>
                <w:rFonts w:ascii="Arial" w:hAnsi="Arial" w:cs="Arial"/>
                <w:sz w:val="24"/>
                <w:szCs w:val="24"/>
              </w:rPr>
            </w:pPr>
          </w:p>
          <w:p w14:paraId="25EFDC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associated with the overall growth of the area may be funded from the CIL.</w:t>
            </w:r>
          </w:p>
        </w:tc>
      </w:tr>
      <w:tr w:rsidR="00040BA4" w:rsidRPr="00040BA4" w14:paraId="30A593FC" w14:textId="77777777" w:rsidTr="001D7BD5">
        <w:tc>
          <w:tcPr>
            <w:tcW w:w="1209" w:type="pct"/>
          </w:tcPr>
          <w:p w14:paraId="04277A2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tcPr>
          <w:p w14:paraId="7985A90A" w14:textId="74B11078"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9E0068">
              <w:rPr>
                <w:rFonts w:ascii="Arial" w:hAnsi="Arial" w:cs="Arial"/>
                <w:sz w:val="24"/>
                <w:szCs w:val="24"/>
              </w:rPr>
              <w:t>SCC</w:t>
            </w:r>
            <w:r w:rsidRPr="00040BA4">
              <w:rPr>
                <w:rFonts w:ascii="Arial" w:hAnsi="Arial" w:cs="Arial"/>
                <w:sz w:val="24"/>
                <w:szCs w:val="24"/>
              </w:rPr>
              <w:t xml:space="preserve"> has responsibility for the provision and maintenance of most of the </w:t>
            </w:r>
            <w:r w:rsidR="00B85F46">
              <w:rPr>
                <w:rFonts w:ascii="Arial" w:hAnsi="Arial" w:cs="Arial"/>
                <w:sz w:val="24"/>
                <w:szCs w:val="24"/>
              </w:rPr>
              <w:t>Plan Area’s</w:t>
            </w:r>
            <w:r w:rsidRPr="00040BA4">
              <w:rPr>
                <w:rFonts w:ascii="Arial" w:hAnsi="Arial" w:cs="Arial"/>
                <w:sz w:val="24"/>
                <w:szCs w:val="24"/>
              </w:rPr>
              <w:t xml:space="preserve"> local transport infrastructure. </w:t>
            </w:r>
          </w:p>
          <w:p w14:paraId="3B22B58D" w14:textId="77777777" w:rsidR="00B85F46" w:rsidRPr="00040BA4" w:rsidRDefault="00B85F46" w:rsidP="00040BA4">
            <w:pPr>
              <w:autoSpaceDE w:val="0"/>
              <w:autoSpaceDN w:val="0"/>
              <w:adjustRightInd w:val="0"/>
              <w:rPr>
                <w:rFonts w:ascii="Arial" w:hAnsi="Arial" w:cs="Arial"/>
                <w:sz w:val="24"/>
                <w:szCs w:val="24"/>
              </w:rPr>
            </w:pPr>
          </w:p>
          <w:p w14:paraId="17B2EF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is high demand for travel in Chichester and many factors contribute to the transport problems. Chichester city and the Manhood Peninsula suffer from road congestion, especially at peak times.</w:t>
            </w:r>
          </w:p>
          <w:p w14:paraId="4697052E" w14:textId="77777777" w:rsidR="00040BA4" w:rsidRPr="00040BA4" w:rsidRDefault="00040BA4" w:rsidP="00040BA4">
            <w:pPr>
              <w:autoSpaceDE w:val="0"/>
              <w:autoSpaceDN w:val="0"/>
              <w:adjustRightInd w:val="0"/>
              <w:rPr>
                <w:rFonts w:ascii="Arial" w:hAnsi="Arial" w:cs="Arial"/>
                <w:sz w:val="24"/>
                <w:szCs w:val="24"/>
              </w:rPr>
            </w:pPr>
          </w:p>
          <w:p w14:paraId="2AAE897B" w14:textId="568FA25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Ensuring accessibility to services and determining the best pattern of transport provision are amongst the most challenging spatial issues which the </w:t>
            </w:r>
            <w:r w:rsidR="009E0068">
              <w:rPr>
                <w:rFonts w:ascii="Arial" w:hAnsi="Arial" w:cs="Arial"/>
                <w:sz w:val="24"/>
                <w:szCs w:val="24"/>
              </w:rPr>
              <w:t>c</w:t>
            </w:r>
            <w:r w:rsidRPr="00040BA4">
              <w:rPr>
                <w:rFonts w:ascii="Arial" w:hAnsi="Arial" w:cs="Arial"/>
                <w:sz w:val="24"/>
                <w:szCs w:val="24"/>
              </w:rPr>
              <w:t>ouncil and the other service providers need to address.</w:t>
            </w:r>
          </w:p>
          <w:p w14:paraId="04DD1060" w14:textId="77777777" w:rsidR="00040BA4" w:rsidRPr="00040BA4" w:rsidRDefault="00040BA4" w:rsidP="00040BA4">
            <w:pPr>
              <w:autoSpaceDE w:val="0"/>
              <w:autoSpaceDN w:val="0"/>
              <w:adjustRightInd w:val="0"/>
              <w:rPr>
                <w:rFonts w:ascii="Arial" w:hAnsi="Arial" w:cs="Arial"/>
                <w:sz w:val="24"/>
                <w:szCs w:val="24"/>
              </w:rPr>
            </w:pPr>
          </w:p>
          <w:p w14:paraId="2FC9DA70" w14:textId="27C650D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Local Plan and IDP will assist the </w:t>
            </w:r>
            <w:r w:rsidR="009E0068">
              <w:rPr>
                <w:rFonts w:ascii="Arial" w:hAnsi="Arial" w:cs="Arial"/>
                <w:sz w:val="24"/>
                <w:szCs w:val="24"/>
              </w:rPr>
              <w:t>c</w:t>
            </w:r>
            <w:r w:rsidRPr="00040BA4">
              <w:rPr>
                <w:rFonts w:ascii="Arial" w:hAnsi="Arial" w:cs="Arial"/>
                <w:sz w:val="24"/>
                <w:szCs w:val="24"/>
              </w:rPr>
              <w:t xml:space="preserve">ouncil and </w:t>
            </w:r>
            <w:r w:rsidR="00F91AC0">
              <w:rPr>
                <w:rFonts w:ascii="Arial" w:hAnsi="Arial" w:cs="Arial"/>
                <w:sz w:val="24"/>
                <w:szCs w:val="24"/>
              </w:rPr>
              <w:t>WSCC</w:t>
            </w:r>
            <w:r w:rsidRPr="00040BA4">
              <w:rPr>
                <w:rFonts w:ascii="Arial" w:hAnsi="Arial" w:cs="Arial"/>
                <w:sz w:val="24"/>
                <w:szCs w:val="24"/>
              </w:rPr>
              <w:t xml:space="preserve"> in identifying road transport infrastructure requirements and how they can be delivered, i.e. through developer contributions and other funding sources.</w:t>
            </w:r>
          </w:p>
          <w:p w14:paraId="6DCDD0ED" w14:textId="77777777" w:rsidR="00040BA4" w:rsidRPr="00040BA4" w:rsidRDefault="00040BA4" w:rsidP="00040BA4">
            <w:pPr>
              <w:autoSpaceDE w:val="0"/>
              <w:autoSpaceDN w:val="0"/>
              <w:adjustRightInd w:val="0"/>
              <w:rPr>
                <w:rFonts w:ascii="Arial" w:hAnsi="Arial" w:cs="Arial"/>
                <w:sz w:val="24"/>
                <w:szCs w:val="24"/>
              </w:rPr>
            </w:pPr>
          </w:p>
          <w:p w14:paraId="0BD516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Targeted investment to improve local transport infrastructure, focusing on delivery of improved and better integrated bus and train services, and improved pedestrian and cycling networks.</w:t>
            </w:r>
          </w:p>
          <w:p w14:paraId="08DD3B46" w14:textId="77777777" w:rsidR="00040BA4" w:rsidRPr="00040BA4" w:rsidRDefault="00040BA4" w:rsidP="00040BA4">
            <w:pPr>
              <w:autoSpaceDE w:val="0"/>
              <w:autoSpaceDN w:val="0"/>
              <w:adjustRightInd w:val="0"/>
              <w:rPr>
                <w:rFonts w:ascii="Arial" w:hAnsi="Arial" w:cs="Arial"/>
                <w:sz w:val="24"/>
                <w:szCs w:val="24"/>
              </w:rPr>
            </w:pPr>
          </w:p>
          <w:p w14:paraId="2A3790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Implementation of behaviour change measures to reduce the use of the private car (Smarter Choices).</w:t>
            </w:r>
          </w:p>
        </w:tc>
      </w:tr>
    </w:tbl>
    <w:p w14:paraId="5B2AEEE1"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91B20C2"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transport"/>
        <w:tblDescription w:val="Rail services"/>
      </w:tblPr>
      <w:tblGrid>
        <w:gridCol w:w="3481"/>
        <w:gridCol w:w="10915"/>
      </w:tblGrid>
      <w:tr w:rsidR="00040BA4" w:rsidRPr="00040BA4" w14:paraId="487CBF57" w14:textId="77777777" w:rsidTr="001D7BD5">
        <w:trPr>
          <w:tblHeader/>
        </w:trPr>
        <w:tc>
          <w:tcPr>
            <w:tcW w:w="5000" w:type="pct"/>
            <w:gridSpan w:val="2"/>
            <w:shd w:val="pct15" w:color="auto" w:fill="auto"/>
          </w:tcPr>
          <w:p w14:paraId="40C45EFC"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Rail Services</w:t>
            </w:r>
          </w:p>
        </w:tc>
      </w:tr>
      <w:tr w:rsidR="00040BA4" w:rsidRPr="00040BA4" w14:paraId="00C21979" w14:textId="77777777" w:rsidTr="001D7BD5">
        <w:tc>
          <w:tcPr>
            <w:tcW w:w="1209" w:type="pct"/>
          </w:tcPr>
          <w:p w14:paraId="74C5459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4F0CB6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 train operating company</w:t>
            </w:r>
          </w:p>
          <w:p w14:paraId="35C279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Network Rail – main infrastructure provider</w:t>
            </w:r>
          </w:p>
        </w:tc>
      </w:tr>
      <w:tr w:rsidR="00040BA4" w:rsidRPr="00040BA4" w14:paraId="0A4A2A8E" w14:textId="77777777" w:rsidTr="001D7BD5">
        <w:tc>
          <w:tcPr>
            <w:tcW w:w="1209" w:type="pct"/>
          </w:tcPr>
          <w:p w14:paraId="3157D89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121D54C8" w14:textId="76E9532B" w:rsidR="00040BA4" w:rsidRPr="00B85F46" w:rsidRDefault="003A64D1" w:rsidP="00040BA4">
            <w:pPr>
              <w:autoSpaceDE w:val="0"/>
              <w:autoSpaceDN w:val="0"/>
              <w:adjustRightInd w:val="0"/>
              <w:rPr>
                <w:rFonts w:ascii="Arial" w:hAnsi="Arial" w:cs="Arial"/>
                <w:sz w:val="24"/>
                <w:szCs w:val="24"/>
              </w:rPr>
            </w:pPr>
            <w:r w:rsidRPr="00B85F46">
              <w:rPr>
                <w:rFonts w:ascii="Arial" w:hAnsi="Arial" w:cs="Arial"/>
                <w:sz w:val="24"/>
                <w:szCs w:val="24"/>
              </w:rPr>
              <w:t xml:space="preserve">Network Rail - </w:t>
            </w:r>
            <w:hyperlink r:id="rId10" w:history="1">
              <w:r w:rsidRPr="00B85F46">
                <w:rPr>
                  <w:rStyle w:val="Hyperlink"/>
                  <w:rFonts w:eastAsiaTheme="majorEastAsia" w:cs="Arial"/>
                  <w:sz w:val="24"/>
                  <w:szCs w:val="24"/>
                </w:rPr>
                <w:t xml:space="preserve">West Sussex Connectivity Modular Strategic Study </w:t>
              </w:r>
            </w:hyperlink>
          </w:p>
        </w:tc>
      </w:tr>
      <w:tr w:rsidR="00040BA4" w:rsidRPr="00040BA4" w14:paraId="7DF39828" w14:textId="77777777" w:rsidTr="001D7BD5">
        <w:tc>
          <w:tcPr>
            <w:tcW w:w="1209" w:type="pct"/>
          </w:tcPr>
          <w:p w14:paraId="5A4F33A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2B7DA0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Rail services along the West </w:t>
            </w:r>
            <w:proofErr w:type="spellStart"/>
            <w:r w:rsidRPr="00040BA4">
              <w:rPr>
                <w:rFonts w:ascii="Arial" w:hAnsi="Arial" w:cs="Arial"/>
                <w:sz w:val="24"/>
                <w:szCs w:val="24"/>
              </w:rPr>
              <w:t>Coastway</w:t>
            </w:r>
            <w:proofErr w:type="spellEnd"/>
            <w:r w:rsidRPr="00040BA4">
              <w:rPr>
                <w:rFonts w:ascii="Arial" w:hAnsi="Arial" w:cs="Arial"/>
                <w:sz w:val="24"/>
                <w:szCs w:val="24"/>
              </w:rPr>
              <w:t xml:space="preserve"> rail line through Chichester District operate between Brighton and Littlehampton to the east, and Portsmouth and Southampton to the west, with occasional services extending to and from the route to Bristol and beyond. Services operate through the District between Portsmouth and Southampton, and along the Arun Valley to Horsham, Crawley, Gatwick Airport and London Victoria.</w:t>
            </w:r>
          </w:p>
          <w:p w14:paraId="0D8B6533" w14:textId="77777777" w:rsidR="00040BA4" w:rsidRPr="00040BA4" w:rsidRDefault="00040BA4" w:rsidP="00040BA4">
            <w:pPr>
              <w:autoSpaceDE w:val="0"/>
              <w:autoSpaceDN w:val="0"/>
              <w:adjustRightInd w:val="0"/>
              <w:rPr>
                <w:rFonts w:ascii="Arial" w:hAnsi="Arial" w:cs="Arial"/>
                <w:sz w:val="24"/>
                <w:szCs w:val="24"/>
              </w:rPr>
            </w:pPr>
          </w:p>
          <w:p w14:paraId="37B60B67" w14:textId="66D6C74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For communities in the </w:t>
            </w:r>
            <w:r w:rsidR="00B85F46">
              <w:rPr>
                <w:rFonts w:ascii="Arial" w:hAnsi="Arial" w:cs="Arial"/>
                <w:sz w:val="24"/>
                <w:szCs w:val="24"/>
              </w:rPr>
              <w:t>N</w:t>
            </w:r>
            <w:r w:rsidRPr="00040BA4">
              <w:rPr>
                <w:rFonts w:ascii="Arial" w:hAnsi="Arial" w:cs="Arial"/>
                <w:sz w:val="24"/>
                <w:szCs w:val="24"/>
              </w:rPr>
              <w:t>orth of the Plan Area, the nearest accessible rail stations are on the line from Havant through Petersfield and Haslemere to London Waterloo. Chichester has five stations at Chichester, Fishbourne, Bosham, Nutbourne and Southbourne.</w:t>
            </w:r>
          </w:p>
          <w:p w14:paraId="5DE038E5"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0BF563F1" w14:textId="77777777" w:rsidTr="001D7BD5">
        <w:tc>
          <w:tcPr>
            <w:tcW w:w="1209" w:type="pct"/>
          </w:tcPr>
          <w:p w14:paraId="0521371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tcPr>
          <w:p w14:paraId="664BFB52" w14:textId="4B906D3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Committed and proposed improvements are focused on the Brighton Main Line services due to capacity constraints into London, including proposed signalling schemes, platform schemes at </w:t>
            </w:r>
            <w:r w:rsidRPr="00040BA4">
              <w:rPr>
                <w:rFonts w:ascii="Arial" w:hAnsi="Arial" w:cs="Arial"/>
                <w:sz w:val="24"/>
                <w:szCs w:val="24"/>
              </w:rPr>
              <w:lastRenderedPageBreak/>
              <w:t xml:space="preserve">Gatwick and Redhill. The Thameslink Programme </w:t>
            </w:r>
            <w:r w:rsidR="004202C9">
              <w:rPr>
                <w:rFonts w:ascii="Arial" w:hAnsi="Arial" w:cs="Arial"/>
                <w:sz w:val="24"/>
                <w:szCs w:val="24"/>
              </w:rPr>
              <w:t xml:space="preserve">has </w:t>
            </w:r>
            <w:r w:rsidRPr="00040BA4">
              <w:rPr>
                <w:rFonts w:ascii="Arial" w:hAnsi="Arial" w:cs="Arial"/>
                <w:sz w:val="24"/>
                <w:szCs w:val="24"/>
              </w:rPr>
              <w:t>increase</w:t>
            </w:r>
            <w:r w:rsidR="004202C9">
              <w:rPr>
                <w:rFonts w:ascii="Arial" w:hAnsi="Arial" w:cs="Arial"/>
                <w:sz w:val="24"/>
                <w:szCs w:val="24"/>
              </w:rPr>
              <w:t>d</w:t>
            </w:r>
            <w:r w:rsidRPr="00040BA4">
              <w:rPr>
                <w:rFonts w:ascii="Arial" w:hAnsi="Arial" w:cs="Arial"/>
                <w:sz w:val="24"/>
                <w:szCs w:val="24"/>
              </w:rPr>
              <w:t xml:space="preserve"> capacity across London, connecting with Crossrail services running east-west across London. These schemes will indirectly benefit services from the Arun Valley and Chichester by providing more capacity for other services on the Brighton main Line and expanding journey opportunities.</w:t>
            </w:r>
          </w:p>
        </w:tc>
      </w:tr>
      <w:tr w:rsidR="00040BA4" w:rsidRPr="00040BA4" w14:paraId="5B14FF95" w14:textId="77777777" w:rsidTr="001D7BD5">
        <w:tc>
          <w:tcPr>
            <w:tcW w:w="1209" w:type="pct"/>
          </w:tcPr>
          <w:p w14:paraId="6007BE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tcPr>
          <w:p w14:paraId="241BD707" w14:textId="4ED6FC1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Trips to Barnham Station from the east of Chichester in Oving, and Tangmere will require regular and reliable bus routes to the station to prevent additional car traffic to the station.</w:t>
            </w:r>
            <w:r w:rsidR="00994547">
              <w:rPr>
                <w:rFonts w:ascii="Arial" w:hAnsi="Arial" w:cs="Arial"/>
                <w:sz w:val="24"/>
                <w:szCs w:val="24"/>
              </w:rPr>
              <w:t xml:space="preserve"> The </w:t>
            </w:r>
            <w:r w:rsidR="00994547" w:rsidRPr="00994547">
              <w:rPr>
                <w:rFonts w:ascii="Arial" w:hAnsi="Arial" w:cs="Arial"/>
                <w:sz w:val="24"/>
                <w:szCs w:val="24"/>
              </w:rPr>
              <w:t>Transport for South East Strategic Investment Plan and proposals of strengthening east to west rail connectivity between Brighton and Southampton will support faster inter-urban and long- distance journeys via Chichester.</w:t>
            </w:r>
          </w:p>
        </w:tc>
      </w:tr>
      <w:tr w:rsidR="00040BA4" w:rsidRPr="00040BA4" w14:paraId="73494DA5" w14:textId="77777777" w:rsidTr="001D7BD5">
        <w:tc>
          <w:tcPr>
            <w:tcW w:w="1209" w:type="pct"/>
          </w:tcPr>
          <w:p w14:paraId="4F9DE1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76DC0F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Network rail is funded like for like renewals and maintenance. The train operating companies are responsible for improvements to the stations, as the buildings are leased to the operator by Network Rail as the franchise. Funding for the rolling stock is provided by the train operating companies.</w:t>
            </w:r>
          </w:p>
        </w:tc>
      </w:tr>
      <w:tr w:rsidR="00040BA4" w:rsidRPr="00040BA4" w14:paraId="2456CCCC" w14:textId="77777777" w:rsidTr="001D7BD5">
        <w:tc>
          <w:tcPr>
            <w:tcW w:w="1209" w:type="pct"/>
          </w:tcPr>
          <w:p w14:paraId="5E34AC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25D7EF0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existing timetable for West </w:t>
            </w:r>
            <w:proofErr w:type="spellStart"/>
            <w:r w:rsidRPr="00040BA4">
              <w:rPr>
                <w:rFonts w:ascii="Arial" w:hAnsi="Arial" w:cs="Arial"/>
                <w:sz w:val="24"/>
                <w:szCs w:val="24"/>
              </w:rPr>
              <w:t>Coastway</w:t>
            </w:r>
            <w:proofErr w:type="spellEnd"/>
            <w:r w:rsidRPr="00040BA4">
              <w:rPr>
                <w:rFonts w:ascii="Arial" w:hAnsi="Arial" w:cs="Arial"/>
                <w:sz w:val="24"/>
                <w:szCs w:val="24"/>
              </w:rPr>
              <w:t xml:space="preserve"> and Arun Valley services does accommodate conflicting demands, but the nature of the routes means there is little flexibility for change.</w:t>
            </w:r>
            <w:r w:rsidRPr="00040BA4">
              <w:rPr>
                <w:rFonts w:ascii="Arial" w:hAnsi="Arial" w:cs="Arial"/>
                <w:sz w:val="24"/>
                <w:szCs w:val="24"/>
              </w:rPr>
              <w:br/>
            </w:r>
            <w:r w:rsidRPr="00040BA4">
              <w:rPr>
                <w:rFonts w:ascii="Arial" w:hAnsi="Arial" w:cs="Arial"/>
                <w:sz w:val="24"/>
                <w:szCs w:val="24"/>
              </w:rPr>
              <w:br/>
              <w:t xml:space="preserve">The West </w:t>
            </w:r>
            <w:proofErr w:type="spellStart"/>
            <w:r w:rsidRPr="00040BA4">
              <w:rPr>
                <w:rFonts w:ascii="Arial" w:hAnsi="Arial" w:cs="Arial"/>
                <w:sz w:val="24"/>
                <w:szCs w:val="24"/>
              </w:rPr>
              <w:t>Coastway</w:t>
            </w:r>
            <w:proofErr w:type="spellEnd"/>
            <w:r w:rsidRPr="00040BA4">
              <w:rPr>
                <w:rFonts w:ascii="Arial" w:hAnsi="Arial" w:cs="Arial"/>
                <w:sz w:val="24"/>
                <w:szCs w:val="24"/>
              </w:rPr>
              <w:t xml:space="preserve"> infrastructure is mainly a two track railway throughout with limited opportunities for overtaking of differing types of train services. End-to-end journey times along the coast struggle to provide a competitive alternative to the road network. West of Brighton, the only passing places are at Barnham for westbound services and at Worthing and Hove for eastbound services, and this can create reliability problems.</w:t>
            </w:r>
          </w:p>
          <w:p w14:paraId="67FAA6F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 xml:space="preserve">This means there is little opportunity to enhance service levels with the current mix of fast and stopping services. Given demand volumes on the West </w:t>
            </w:r>
            <w:proofErr w:type="spellStart"/>
            <w:r w:rsidRPr="00040BA4">
              <w:rPr>
                <w:rFonts w:ascii="Arial" w:hAnsi="Arial" w:cs="Arial"/>
                <w:sz w:val="24"/>
                <w:szCs w:val="24"/>
              </w:rPr>
              <w:t>Coastway</w:t>
            </w:r>
            <w:proofErr w:type="spellEnd"/>
            <w:r w:rsidRPr="00040BA4">
              <w:rPr>
                <w:rFonts w:ascii="Arial" w:hAnsi="Arial" w:cs="Arial"/>
                <w:sz w:val="24"/>
                <w:szCs w:val="24"/>
              </w:rPr>
              <w:t xml:space="preserve"> relative to the busy radial routes into London, it would be difficult to justify any route enhancements that require significant changes to infrastructure. However, there are local and regional aspirations to expand the role of the West </w:t>
            </w:r>
            <w:proofErr w:type="spellStart"/>
            <w:r w:rsidRPr="00040BA4">
              <w:rPr>
                <w:rFonts w:ascii="Arial" w:hAnsi="Arial" w:cs="Arial"/>
                <w:sz w:val="24"/>
                <w:szCs w:val="24"/>
              </w:rPr>
              <w:t>Coastway</w:t>
            </w:r>
            <w:proofErr w:type="spellEnd"/>
            <w:r w:rsidRPr="00040BA4">
              <w:rPr>
                <w:rFonts w:ascii="Arial" w:hAnsi="Arial" w:cs="Arial"/>
                <w:sz w:val="24"/>
                <w:szCs w:val="24"/>
              </w:rPr>
              <w:t xml:space="preserve"> route, by improving strategic inter-urban journey times and also by increasing accessibility to the network with new stations. </w:t>
            </w:r>
          </w:p>
          <w:p w14:paraId="15E4BC2F" w14:textId="77777777" w:rsidR="00040BA4" w:rsidRPr="00040BA4" w:rsidRDefault="00040BA4" w:rsidP="00040BA4">
            <w:pPr>
              <w:autoSpaceDE w:val="0"/>
              <w:autoSpaceDN w:val="0"/>
              <w:adjustRightInd w:val="0"/>
              <w:rPr>
                <w:rFonts w:ascii="Arial" w:hAnsi="Arial" w:cs="Arial"/>
                <w:sz w:val="24"/>
                <w:szCs w:val="24"/>
              </w:rPr>
            </w:pPr>
          </w:p>
          <w:p w14:paraId="5400D5F6" w14:textId="77777777" w:rsidR="00F46526"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 surface-level level crossings in the County are the subject of an on-going review to see if changes to or closures of certain crossings can be achieved in an attempt to improve rail services whilst maintaining safety, improving air quality and road journey time, and reducing congestion on the road network. However, any changes could have major implications such as delays on certain parts of the network and large-scale re-routing, so would need to be modelled very carefully and further in-depth study work would be required to establish viability of any scheme/proposal. Also if crossings were closed for car traffic, alternative measures would have to be implemented for pedestrians &amp; cyclists. Impact on local shops and services (including emergency access) would also need to be carefully considered and overall appropriate mitigation put in place.</w:t>
            </w:r>
          </w:p>
          <w:p w14:paraId="59E03ECE" w14:textId="77777777" w:rsidR="00F46526" w:rsidRDefault="00F46526" w:rsidP="00040BA4">
            <w:pPr>
              <w:autoSpaceDE w:val="0"/>
              <w:autoSpaceDN w:val="0"/>
              <w:adjustRightInd w:val="0"/>
              <w:rPr>
                <w:rFonts w:ascii="Arial" w:hAnsi="Arial" w:cs="Arial"/>
                <w:sz w:val="24"/>
                <w:szCs w:val="24"/>
              </w:rPr>
            </w:pPr>
          </w:p>
          <w:p w14:paraId="58E7D89C" w14:textId="120BBE4C" w:rsidR="00F46526" w:rsidRPr="00F46526" w:rsidRDefault="00F46526" w:rsidP="00F46526">
            <w:pPr>
              <w:rPr>
                <w:rFonts w:ascii="Arial" w:hAnsi="Arial" w:cs="Arial"/>
                <w:sz w:val="24"/>
                <w:szCs w:val="24"/>
              </w:rPr>
            </w:pPr>
            <w:r w:rsidRPr="00F46526">
              <w:rPr>
                <w:rFonts w:ascii="Arial" w:hAnsi="Arial" w:cs="Arial"/>
                <w:sz w:val="24"/>
                <w:szCs w:val="24"/>
              </w:rPr>
              <w:t>The preferred option at all crossings to mitigate against the risk increase would be closure of the crossing (either road or footpath) via suitable diversion or by the provision of a bridge or underpass wherever possible. Where this is not possible, risk control measures commensurate with the increase in risk at any given location should be put in place.</w:t>
            </w:r>
          </w:p>
          <w:p w14:paraId="2BDE3F09" w14:textId="77777777" w:rsidR="00F46526" w:rsidRPr="00F46526" w:rsidRDefault="00F46526" w:rsidP="00F46526">
            <w:pPr>
              <w:rPr>
                <w:rFonts w:ascii="Arial" w:hAnsi="Arial" w:cs="Arial"/>
                <w:sz w:val="24"/>
                <w:szCs w:val="24"/>
              </w:rPr>
            </w:pPr>
          </w:p>
          <w:p w14:paraId="793AD3B0" w14:textId="1118B6B1" w:rsidR="00F46526" w:rsidRPr="00F46526" w:rsidRDefault="00F46526" w:rsidP="00F46526">
            <w:pPr>
              <w:rPr>
                <w:rFonts w:ascii="Arial" w:hAnsi="Arial" w:cs="Arial"/>
                <w:sz w:val="24"/>
                <w:szCs w:val="24"/>
              </w:rPr>
            </w:pPr>
            <w:r w:rsidRPr="00F46526">
              <w:rPr>
                <w:rFonts w:ascii="Arial" w:hAnsi="Arial" w:cs="Arial"/>
                <w:sz w:val="24"/>
                <w:szCs w:val="24"/>
              </w:rPr>
              <w:t>The provision of detailed plans by the developer giving precise locations with site access and egress during construction and following occupation should be provided to N</w:t>
            </w:r>
            <w:r>
              <w:rPr>
                <w:rFonts w:ascii="Arial" w:hAnsi="Arial" w:cs="Arial"/>
                <w:sz w:val="24"/>
                <w:szCs w:val="24"/>
              </w:rPr>
              <w:t xml:space="preserve">etwork </w:t>
            </w:r>
            <w:r w:rsidRPr="00F46526">
              <w:rPr>
                <w:rFonts w:ascii="Arial" w:hAnsi="Arial" w:cs="Arial"/>
                <w:sz w:val="24"/>
                <w:szCs w:val="24"/>
              </w:rPr>
              <w:t>R</w:t>
            </w:r>
            <w:r>
              <w:rPr>
                <w:rFonts w:ascii="Arial" w:hAnsi="Arial" w:cs="Arial"/>
                <w:sz w:val="24"/>
                <w:szCs w:val="24"/>
              </w:rPr>
              <w:t>ail</w:t>
            </w:r>
            <w:r w:rsidRPr="00F46526">
              <w:rPr>
                <w:rFonts w:ascii="Arial" w:hAnsi="Arial" w:cs="Arial"/>
                <w:sz w:val="24"/>
                <w:szCs w:val="24"/>
              </w:rPr>
              <w:t xml:space="preserve"> at the earliest opportunity in order that impact may be thoroughly assessed.</w:t>
            </w:r>
          </w:p>
          <w:p w14:paraId="34EDDD7D" w14:textId="3ECAC8CB" w:rsidR="00040BA4" w:rsidRPr="00040BA4" w:rsidRDefault="00040BA4" w:rsidP="00F46526">
            <w:pPr>
              <w:autoSpaceDE w:val="0"/>
              <w:autoSpaceDN w:val="0"/>
              <w:adjustRightInd w:val="0"/>
              <w:rPr>
                <w:rFonts w:ascii="Arial" w:hAnsi="Arial" w:cs="Arial"/>
                <w:sz w:val="24"/>
                <w:szCs w:val="24"/>
              </w:rPr>
            </w:pPr>
            <w:r w:rsidRPr="00040BA4">
              <w:rPr>
                <w:rFonts w:ascii="Arial" w:hAnsi="Arial" w:cs="Arial"/>
                <w:sz w:val="24"/>
                <w:szCs w:val="24"/>
              </w:rPr>
              <w:br/>
              <w:t>The Government will continue to play a strategic role in the future of rail provision in the UK and hence the areas surrounding Chichester. Infrastructure levels, service frequencies and most fares can be determined by the Department for Transport through the franchising process. Network Rail will be undertaking Route Studies as part of their Long</w:t>
            </w:r>
            <w:r w:rsidR="00F46526">
              <w:rPr>
                <w:rFonts w:ascii="Arial" w:hAnsi="Arial" w:cs="Arial"/>
                <w:sz w:val="24"/>
                <w:szCs w:val="24"/>
              </w:rPr>
              <w:t>-</w:t>
            </w:r>
            <w:r w:rsidRPr="00040BA4">
              <w:rPr>
                <w:rFonts w:ascii="Arial" w:hAnsi="Arial" w:cs="Arial"/>
                <w:sz w:val="24"/>
                <w:szCs w:val="24"/>
              </w:rPr>
              <w:t>Term Planning Process which will update the Route Utilisation Strategy process:</w:t>
            </w:r>
            <w:r w:rsidRPr="00040BA4">
              <w:rPr>
                <w:rFonts w:ascii="Arial" w:hAnsi="Arial" w:cs="Arial"/>
                <w:sz w:val="24"/>
                <w:szCs w:val="24"/>
              </w:rPr>
              <w:br/>
            </w:r>
            <w:hyperlink r:id="rId11" w:history="1">
              <w:r w:rsidRPr="00040BA4">
                <w:rPr>
                  <w:rFonts w:ascii="Arial" w:hAnsi="Arial" w:cs="Arial"/>
                  <w:color w:val="0000FF"/>
                  <w:sz w:val="24"/>
                  <w:szCs w:val="24"/>
                  <w:u w:val="single"/>
                </w:rPr>
                <w:t>Network Rail's Route Studies to Long Term Planning Process for the Route Utilisation Strategy process</w:t>
              </w:r>
            </w:hyperlink>
          </w:p>
        </w:tc>
      </w:tr>
    </w:tbl>
    <w:p w14:paraId="30FB640F"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transport"/>
        <w:tblDescription w:val="Bus services"/>
      </w:tblPr>
      <w:tblGrid>
        <w:gridCol w:w="3481"/>
        <w:gridCol w:w="10915"/>
      </w:tblGrid>
      <w:tr w:rsidR="00040BA4" w:rsidRPr="00040BA4" w14:paraId="563D900A" w14:textId="77777777" w:rsidTr="001D7BD5">
        <w:trPr>
          <w:tblHeader/>
        </w:trPr>
        <w:tc>
          <w:tcPr>
            <w:tcW w:w="5000" w:type="pct"/>
            <w:gridSpan w:val="2"/>
            <w:shd w:val="pct15" w:color="auto" w:fill="auto"/>
          </w:tcPr>
          <w:p w14:paraId="373A64E6"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Bus Services</w:t>
            </w:r>
          </w:p>
        </w:tc>
      </w:tr>
      <w:tr w:rsidR="00040BA4" w:rsidRPr="00040BA4" w14:paraId="4215669B" w14:textId="77777777" w:rsidTr="001D7BD5">
        <w:tc>
          <w:tcPr>
            <w:tcW w:w="1209" w:type="pct"/>
          </w:tcPr>
          <w:p w14:paraId="12CBAA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2A4E1756" w14:textId="27B84BF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9E0068">
              <w:rPr>
                <w:rFonts w:ascii="Arial" w:hAnsi="Arial" w:cs="Arial"/>
                <w:sz w:val="24"/>
                <w:szCs w:val="24"/>
              </w:rPr>
              <w:t>SCC</w:t>
            </w:r>
          </w:p>
          <w:p w14:paraId="10E214CA" w14:textId="77777777" w:rsidR="00040BA4" w:rsidRPr="00040BA4" w:rsidRDefault="00040BA4" w:rsidP="00040BA4">
            <w:pPr>
              <w:autoSpaceDE w:val="0"/>
              <w:autoSpaceDN w:val="0"/>
              <w:adjustRightInd w:val="0"/>
              <w:rPr>
                <w:rFonts w:ascii="Arial" w:hAnsi="Arial" w:cs="Arial"/>
                <w:sz w:val="24"/>
                <w:szCs w:val="24"/>
              </w:rPr>
            </w:pPr>
          </w:p>
          <w:p w14:paraId="4C4434F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Stagecoach Bus Company</w:t>
            </w:r>
          </w:p>
          <w:p w14:paraId="6FB1C32C" w14:textId="77777777" w:rsidR="00040BA4" w:rsidRPr="00040BA4" w:rsidRDefault="00040BA4" w:rsidP="00040BA4">
            <w:pPr>
              <w:autoSpaceDE w:val="0"/>
              <w:autoSpaceDN w:val="0"/>
              <w:adjustRightInd w:val="0"/>
              <w:rPr>
                <w:rFonts w:ascii="Arial" w:hAnsi="Arial" w:cs="Arial"/>
                <w:sz w:val="24"/>
                <w:szCs w:val="24"/>
              </w:rPr>
            </w:pPr>
          </w:p>
          <w:p w14:paraId="1199531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Compass Travel</w:t>
            </w:r>
          </w:p>
        </w:tc>
      </w:tr>
      <w:tr w:rsidR="00040BA4" w:rsidRPr="00040BA4" w14:paraId="02B8E984" w14:textId="77777777" w:rsidTr="001D7BD5">
        <w:tc>
          <w:tcPr>
            <w:tcW w:w="1209" w:type="pct"/>
          </w:tcPr>
          <w:p w14:paraId="4A0E2C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1CD06B8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strategic and policy initiatives set at Government level</w:t>
            </w:r>
          </w:p>
        </w:tc>
      </w:tr>
      <w:tr w:rsidR="00040BA4" w:rsidRPr="00040BA4" w14:paraId="2B153171" w14:textId="77777777" w:rsidTr="001D7BD5">
        <w:tc>
          <w:tcPr>
            <w:tcW w:w="1209" w:type="pct"/>
          </w:tcPr>
          <w:p w14:paraId="0AE322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46B06A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city has one major provider of bus services, Stagecoach South, who run routes to all areas of the District.</w:t>
            </w:r>
          </w:p>
          <w:p w14:paraId="78DFE52C" w14:textId="77777777" w:rsidR="00040BA4" w:rsidRPr="00040BA4" w:rsidRDefault="00040BA4" w:rsidP="00040BA4">
            <w:pPr>
              <w:autoSpaceDE w:val="0"/>
              <w:autoSpaceDN w:val="0"/>
              <w:adjustRightInd w:val="0"/>
              <w:rPr>
                <w:rFonts w:ascii="Arial" w:hAnsi="Arial" w:cs="Arial"/>
                <w:sz w:val="24"/>
                <w:szCs w:val="24"/>
              </w:rPr>
            </w:pPr>
          </w:p>
          <w:p w14:paraId="4067AFB6"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51 Chichester to Selsey (15 minutes frequency)</w:t>
            </w:r>
          </w:p>
          <w:p w14:paraId="64CCB427"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52/53 Chichester to the Witterings (15 minutes frequency)</w:t>
            </w:r>
          </w:p>
          <w:p w14:paraId="1C28309C"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55 Chichester to Tangmere (20-25 minutes frequency)</w:t>
            </w:r>
          </w:p>
          <w:p w14:paraId="4CDD8E7D"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56 Chichester to Bosham (1 hour 30 minutes frequency)</w:t>
            </w:r>
          </w:p>
          <w:p w14:paraId="6AB025A1"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60 Chichester to Midhurst (30 minutes frequency)</w:t>
            </w:r>
          </w:p>
          <w:p w14:paraId="02A071A0" w14:textId="77777777" w:rsidR="00040BA4" w:rsidRPr="00040BA4" w:rsidRDefault="00040BA4" w:rsidP="00040BA4">
            <w:pPr>
              <w:autoSpaceDE w:val="0"/>
              <w:autoSpaceDN w:val="0"/>
              <w:adjustRightInd w:val="0"/>
              <w:rPr>
                <w:rFonts w:ascii="Arial" w:hAnsi="Arial" w:cs="Arial"/>
                <w:sz w:val="24"/>
                <w:szCs w:val="24"/>
              </w:rPr>
            </w:pPr>
          </w:p>
          <w:p w14:paraId="6033BC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Stagecoach also operates the 700 </w:t>
            </w:r>
            <w:proofErr w:type="spellStart"/>
            <w:r w:rsidRPr="00040BA4">
              <w:rPr>
                <w:rFonts w:ascii="Arial" w:hAnsi="Arial" w:cs="Arial"/>
                <w:sz w:val="24"/>
                <w:szCs w:val="24"/>
              </w:rPr>
              <w:t>Coastliner</w:t>
            </w:r>
            <w:proofErr w:type="spellEnd"/>
            <w:r w:rsidRPr="00040BA4">
              <w:rPr>
                <w:rFonts w:ascii="Arial" w:hAnsi="Arial" w:cs="Arial"/>
                <w:sz w:val="24"/>
                <w:szCs w:val="24"/>
              </w:rPr>
              <w:t xml:space="preserve"> service between Portsmouth and Brighton, this runs every 20 minutes and connects Chichester to Havant, Portsmouth, Bognor Regis, </w:t>
            </w:r>
            <w:proofErr w:type="spellStart"/>
            <w:r w:rsidRPr="00040BA4">
              <w:rPr>
                <w:rFonts w:ascii="Arial" w:hAnsi="Arial" w:cs="Arial"/>
                <w:sz w:val="24"/>
                <w:szCs w:val="24"/>
              </w:rPr>
              <w:t>Yapton</w:t>
            </w:r>
            <w:proofErr w:type="spellEnd"/>
            <w:r w:rsidRPr="00040BA4">
              <w:rPr>
                <w:rFonts w:ascii="Arial" w:hAnsi="Arial" w:cs="Arial"/>
                <w:sz w:val="24"/>
                <w:szCs w:val="24"/>
              </w:rPr>
              <w:t xml:space="preserve"> and </w:t>
            </w:r>
            <w:r w:rsidRPr="00040BA4">
              <w:rPr>
                <w:rFonts w:ascii="Arial" w:hAnsi="Arial" w:cs="Arial"/>
                <w:sz w:val="24"/>
                <w:szCs w:val="24"/>
              </w:rPr>
              <w:lastRenderedPageBreak/>
              <w:t>Littlehampton. It passes through many of the communities in the East – West Corridor, including Southbourne, Bosham and Fishbourne.</w:t>
            </w:r>
          </w:p>
          <w:p w14:paraId="3BCC94A5" w14:textId="77777777" w:rsidR="00040BA4" w:rsidRPr="00040BA4" w:rsidRDefault="00040BA4" w:rsidP="00040BA4">
            <w:pPr>
              <w:autoSpaceDE w:val="0"/>
              <w:autoSpaceDN w:val="0"/>
              <w:adjustRightInd w:val="0"/>
              <w:rPr>
                <w:rFonts w:ascii="Arial" w:hAnsi="Arial" w:cs="Arial"/>
                <w:sz w:val="24"/>
                <w:szCs w:val="24"/>
              </w:rPr>
            </w:pPr>
          </w:p>
          <w:p w14:paraId="326F5C4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Compass Travel provides services on a contracted basis, often in rural areas where services are not commercially viable.</w:t>
            </w:r>
          </w:p>
          <w:p w14:paraId="7533DD91" w14:textId="77777777" w:rsidR="00040BA4" w:rsidRPr="00040BA4" w:rsidRDefault="00040BA4" w:rsidP="00040BA4">
            <w:pPr>
              <w:autoSpaceDE w:val="0"/>
              <w:autoSpaceDN w:val="0"/>
              <w:adjustRightInd w:val="0"/>
              <w:rPr>
                <w:rFonts w:ascii="Arial" w:hAnsi="Arial" w:cs="Arial"/>
                <w:sz w:val="24"/>
                <w:szCs w:val="24"/>
              </w:rPr>
            </w:pPr>
          </w:p>
          <w:p w14:paraId="61C7F2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 programme of investment to provide Real Time Passenger Information (RTPI) at selected bus stops in Chichester city and at Chichester rail station is underway.</w:t>
            </w:r>
          </w:p>
          <w:p w14:paraId="4EA8FEBF" w14:textId="77777777" w:rsidR="00040BA4" w:rsidRPr="00040BA4" w:rsidRDefault="00040BA4" w:rsidP="00040BA4">
            <w:pPr>
              <w:autoSpaceDE w:val="0"/>
              <w:autoSpaceDN w:val="0"/>
              <w:adjustRightInd w:val="0"/>
              <w:rPr>
                <w:rFonts w:ascii="Arial" w:hAnsi="Arial" w:cs="Arial"/>
                <w:sz w:val="24"/>
                <w:szCs w:val="24"/>
              </w:rPr>
            </w:pPr>
          </w:p>
          <w:p w14:paraId="4441CA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New low floor accessible buses have been purchased by Stagecoach, and operate on routes into Chichester, such as 51 from Selsey, 60 to Midhurst, and 700 </w:t>
            </w:r>
            <w:proofErr w:type="spellStart"/>
            <w:r w:rsidRPr="00040BA4">
              <w:rPr>
                <w:rFonts w:ascii="Arial" w:hAnsi="Arial" w:cs="Arial"/>
                <w:sz w:val="24"/>
                <w:szCs w:val="24"/>
              </w:rPr>
              <w:t>Coastliner</w:t>
            </w:r>
            <w:proofErr w:type="spellEnd"/>
            <w:r w:rsidRPr="00040BA4">
              <w:rPr>
                <w:rFonts w:ascii="Arial" w:hAnsi="Arial" w:cs="Arial"/>
                <w:sz w:val="24"/>
                <w:szCs w:val="24"/>
              </w:rPr>
              <w:t>.</w:t>
            </w:r>
          </w:p>
        </w:tc>
      </w:tr>
      <w:tr w:rsidR="00040BA4" w:rsidRPr="00040BA4" w14:paraId="52D5D7FB" w14:textId="77777777" w:rsidTr="001D7BD5">
        <w:tc>
          <w:tcPr>
            <w:tcW w:w="1209" w:type="pct"/>
          </w:tcPr>
          <w:p w14:paraId="671674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tcPr>
          <w:p w14:paraId="6376779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Stagecoach has been fully engaged in the Southern Gateway project and the provision of identifying suitable stopping facilities for bus passengers. There is a need to find suitable places for buses to park overnight and to be maintained. </w:t>
            </w:r>
          </w:p>
        </w:tc>
      </w:tr>
      <w:tr w:rsidR="00040BA4" w:rsidRPr="00040BA4" w14:paraId="731A5E6A" w14:textId="77777777" w:rsidTr="001D7BD5">
        <w:tc>
          <w:tcPr>
            <w:tcW w:w="1209" w:type="pct"/>
          </w:tcPr>
          <w:p w14:paraId="70CB9E0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tcPr>
          <w:p w14:paraId="61D05D74" w14:textId="77777777" w:rsidR="00994547"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main cross boundary bus routes are the 700 </w:t>
            </w:r>
            <w:proofErr w:type="spellStart"/>
            <w:r w:rsidRPr="00040BA4">
              <w:rPr>
                <w:rFonts w:ascii="Arial" w:hAnsi="Arial" w:cs="Arial"/>
                <w:sz w:val="24"/>
                <w:szCs w:val="24"/>
              </w:rPr>
              <w:t>Coastliner</w:t>
            </w:r>
            <w:proofErr w:type="spellEnd"/>
            <w:r w:rsidRPr="00040BA4">
              <w:rPr>
                <w:rFonts w:ascii="Arial" w:hAnsi="Arial" w:cs="Arial"/>
                <w:sz w:val="24"/>
                <w:szCs w:val="24"/>
              </w:rPr>
              <w:t xml:space="preserve"> linking Chichester to Portsmouth in the west and Brighton in East Sussex to the east. The 60 bus route links Chichester to Midhurst.</w:t>
            </w:r>
            <w:r w:rsidR="00994547">
              <w:rPr>
                <w:rFonts w:ascii="Arial" w:hAnsi="Arial" w:cs="Arial"/>
                <w:sz w:val="24"/>
                <w:szCs w:val="24"/>
              </w:rPr>
              <w:t xml:space="preserve"> </w:t>
            </w:r>
          </w:p>
          <w:p w14:paraId="7A14761B" w14:textId="77777777" w:rsidR="00994547" w:rsidRDefault="00994547" w:rsidP="00040BA4">
            <w:pPr>
              <w:autoSpaceDE w:val="0"/>
              <w:autoSpaceDN w:val="0"/>
              <w:adjustRightInd w:val="0"/>
              <w:rPr>
                <w:rFonts w:ascii="Arial" w:hAnsi="Arial" w:cs="Arial"/>
                <w:sz w:val="24"/>
                <w:szCs w:val="24"/>
              </w:rPr>
            </w:pPr>
          </w:p>
          <w:p w14:paraId="4E79AD29" w14:textId="22028994" w:rsidR="00040BA4" w:rsidRPr="00040BA4" w:rsidRDefault="00994547" w:rsidP="00040BA4">
            <w:pPr>
              <w:autoSpaceDE w:val="0"/>
              <w:autoSpaceDN w:val="0"/>
              <w:adjustRightInd w:val="0"/>
              <w:rPr>
                <w:rFonts w:ascii="Arial" w:hAnsi="Arial" w:cs="Arial"/>
                <w:sz w:val="24"/>
                <w:szCs w:val="24"/>
              </w:rPr>
            </w:pPr>
            <w:r w:rsidRPr="00994547">
              <w:rPr>
                <w:rFonts w:ascii="Arial" w:hAnsi="Arial" w:cs="Arial"/>
                <w:sz w:val="24"/>
                <w:szCs w:val="24"/>
              </w:rPr>
              <w:t>The 700 Stagecoach service provides an important cross boundary transport link with Hampshire</w:t>
            </w:r>
            <w:r w:rsidR="00552B52">
              <w:rPr>
                <w:rFonts w:ascii="Arial" w:hAnsi="Arial" w:cs="Arial"/>
                <w:sz w:val="24"/>
                <w:szCs w:val="24"/>
              </w:rPr>
              <w:t xml:space="preserve">. New </w:t>
            </w:r>
            <w:r w:rsidRPr="00994547">
              <w:rPr>
                <w:rFonts w:ascii="Arial" w:hAnsi="Arial" w:cs="Arial"/>
                <w:sz w:val="24"/>
                <w:szCs w:val="24"/>
              </w:rPr>
              <w:t xml:space="preserve">development should provide improved bus infrastructure and bus passenger waiting facilities. </w:t>
            </w:r>
            <w:r w:rsidR="009E0068">
              <w:rPr>
                <w:rFonts w:ascii="Arial" w:hAnsi="Arial" w:cs="Arial"/>
                <w:sz w:val="24"/>
                <w:szCs w:val="24"/>
              </w:rPr>
              <w:t>The c</w:t>
            </w:r>
            <w:r w:rsidRPr="00994547">
              <w:rPr>
                <w:rFonts w:ascii="Arial" w:hAnsi="Arial" w:cs="Arial"/>
                <w:sz w:val="24"/>
                <w:szCs w:val="24"/>
              </w:rPr>
              <w:t xml:space="preserve">ouncil </w:t>
            </w:r>
            <w:r w:rsidR="00552B52">
              <w:rPr>
                <w:rFonts w:ascii="Arial" w:hAnsi="Arial" w:cs="Arial"/>
                <w:sz w:val="24"/>
                <w:szCs w:val="24"/>
              </w:rPr>
              <w:t xml:space="preserve">will </w:t>
            </w:r>
            <w:r w:rsidRPr="00994547">
              <w:rPr>
                <w:rFonts w:ascii="Arial" w:hAnsi="Arial" w:cs="Arial"/>
                <w:sz w:val="24"/>
                <w:szCs w:val="24"/>
              </w:rPr>
              <w:t>maintain a dialogue with Hampshire County Council and bus operators on this issue.</w:t>
            </w:r>
          </w:p>
          <w:p w14:paraId="2CF4D03E" w14:textId="77777777" w:rsidR="00040BA4" w:rsidRPr="00040BA4" w:rsidRDefault="00040BA4" w:rsidP="00040BA4">
            <w:pPr>
              <w:autoSpaceDE w:val="0"/>
              <w:autoSpaceDN w:val="0"/>
              <w:adjustRightInd w:val="0"/>
              <w:rPr>
                <w:rFonts w:ascii="Arial" w:hAnsi="Arial" w:cs="Arial"/>
                <w:sz w:val="24"/>
                <w:szCs w:val="24"/>
              </w:rPr>
            </w:pPr>
          </w:p>
          <w:p w14:paraId="46E5A5E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It is important to ensure a good and well serviced network of bus routes to strategic locations across into Arun and beyond to ensure reduced car use as well as travel to key nodes such as commuter parking at neighbouring authority train stations.  </w:t>
            </w:r>
          </w:p>
        </w:tc>
      </w:tr>
      <w:tr w:rsidR="00040BA4" w:rsidRPr="00040BA4" w14:paraId="7340517F" w14:textId="77777777" w:rsidTr="001D7BD5">
        <w:tc>
          <w:tcPr>
            <w:tcW w:w="1209" w:type="pct"/>
          </w:tcPr>
          <w:p w14:paraId="55A4FD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35B0F249" w14:textId="77AF70E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9E0068">
              <w:rPr>
                <w:rFonts w:ascii="Arial" w:hAnsi="Arial" w:cs="Arial"/>
                <w:sz w:val="24"/>
                <w:szCs w:val="24"/>
              </w:rPr>
              <w:t>SCC</w:t>
            </w:r>
          </w:p>
          <w:p w14:paraId="604B9B68" w14:textId="77777777" w:rsidR="00040BA4" w:rsidRPr="00040BA4" w:rsidRDefault="00040BA4" w:rsidP="00040BA4">
            <w:pPr>
              <w:autoSpaceDE w:val="0"/>
              <w:autoSpaceDN w:val="0"/>
              <w:adjustRightInd w:val="0"/>
              <w:rPr>
                <w:rFonts w:ascii="Arial" w:hAnsi="Arial" w:cs="Arial"/>
                <w:sz w:val="24"/>
                <w:szCs w:val="24"/>
              </w:rPr>
            </w:pPr>
          </w:p>
          <w:p w14:paraId="4F95CA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 site specific measures will be funded through S106.</w:t>
            </w:r>
          </w:p>
          <w:p w14:paraId="40795785" w14:textId="77777777" w:rsidR="00040BA4" w:rsidRPr="00040BA4" w:rsidRDefault="00040BA4" w:rsidP="00040BA4">
            <w:pPr>
              <w:autoSpaceDE w:val="0"/>
              <w:autoSpaceDN w:val="0"/>
              <w:adjustRightInd w:val="0"/>
              <w:rPr>
                <w:rFonts w:ascii="Arial" w:hAnsi="Arial" w:cs="Arial"/>
                <w:sz w:val="24"/>
                <w:szCs w:val="24"/>
              </w:rPr>
            </w:pPr>
          </w:p>
          <w:p w14:paraId="0A1F4DE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associated with the overall growth of the area may be funded from CIL.</w:t>
            </w:r>
          </w:p>
          <w:p w14:paraId="6DFB6BEE" w14:textId="77777777" w:rsidR="00040BA4" w:rsidRPr="00040BA4" w:rsidRDefault="00040BA4" w:rsidP="00040BA4">
            <w:pPr>
              <w:autoSpaceDE w:val="0"/>
              <w:autoSpaceDN w:val="0"/>
              <w:adjustRightInd w:val="0"/>
              <w:rPr>
                <w:rFonts w:ascii="Arial" w:hAnsi="Arial" w:cs="Arial"/>
                <w:sz w:val="24"/>
                <w:szCs w:val="24"/>
              </w:rPr>
            </w:pPr>
          </w:p>
          <w:p w14:paraId="6168765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Government grants (e.g. Local Sustainable Transport Fund).</w:t>
            </w:r>
          </w:p>
          <w:p w14:paraId="7F9071DE" w14:textId="77777777" w:rsidR="00040BA4" w:rsidRPr="00040BA4" w:rsidRDefault="00040BA4" w:rsidP="00040BA4">
            <w:pPr>
              <w:autoSpaceDE w:val="0"/>
              <w:autoSpaceDN w:val="0"/>
              <w:adjustRightInd w:val="0"/>
              <w:rPr>
                <w:rFonts w:ascii="Arial" w:hAnsi="Arial" w:cs="Arial"/>
                <w:sz w:val="24"/>
                <w:szCs w:val="24"/>
              </w:rPr>
            </w:pPr>
          </w:p>
          <w:p w14:paraId="636D4D6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Bus operators.</w:t>
            </w:r>
          </w:p>
        </w:tc>
      </w:tr>
      <w:tr w:rsidR="00040BA4" w:rsidRPr="00040BA4" w14:paraId="65E5A1BC" w14:textId="77777777" w:rsidTr="001D7BD5">
        <w:tc>
          <w:tcPr>
            <w:tcW w:w="1209" w:type="pct"/>
          </w:tcPr>
          <w:p w14:paraId="05835B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1B59A9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Buses are the most used form of public transport for local journeys. The Government’s aim is to drive up standards to provide a better quality service for those who already use buses and an attractive alternative for those who currently drive for short journeys. Working in partnership with the public and private sector, the County and District Councils also aim to increase the move toward bus </w:t>
            </w:r>
            <w:r w:rsidRPr="00040BA4">
              <w:rPr>
                <w:rFonts w:ascii="Arial" w:hAnsi="Arial" w:cs="Arial"/>
                <w:sz w:val="24"/>
                <w:szCs w:val="24"/>
              </w:rPr>
              <w:lastRenderedPageBreak/>
              <w:t>use and increased passenger satisfaction.</w:t>
            </w:r>
            <w:r w:rsidRPr="00040BA4">
              <w:rPr>
                <w:rFonts w:ascii="Arial" w:hAnsi="Arial" w:cs="Arial"/>
                <w:sz w:val="24"/>
                <w:szCs w:val="24"/>
              </w:rPr>
              <w:br/>
            </w:r>
          </w:p>
          <w:p w14:paraId="59B6F4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Since the deregulation of bus services in 1986 private operators provide the majority of bus services on a commercial basis. This is a key issue as bus operators run routes that are commercially viable. Routes can be withdrawn due to not being financially viable and this raises the question of accessibility and equality.</w:t>
            </w:r>
            <w:r w:rsidRPr="00040BA4">
              <w:rPr>
                <w:rFonts w:ascii="Arial" w:hAnsi="Arial" w:cs="Arial"/>
                <w:sz w:val="24"/>
                <w:szCs w:val="24"/>
              </w:rPr>
              <w:br/>
            </w:r>
          </w:p>
          <w:p w14:paraId="5AD43C2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County Council can subsidise the provision of ‘socially necessary’ bus services where these are not likely to be provided commercially. This is subject to budgetary pressures.</w:t>
            </w:r>
            <w:r w:rsidRPr="00040BA4">
              <w:rPr>
                <w:rFonts w:ascii="Arial" w:hAnsi="Arial" w:cs="Arial"/>
                <w:sz w:val="24"/>
                <w:szCs w:val="24"/>
              </w:rPr>
              <w:br/>
            </w:r>
          </w:p>
          <w:p w14:paraId="1B137DD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has a role to play in encouraging a more sustainable pattern of transport use and encourage new development that is located and designed to minimise the need to travel.</w:t>
            </w:r>
          </w:p>
          <w:p w14:paraId="55CEFE90" w14:textId="77777777" w:rsidR="00040BA4" w:rsidRPr="00040BA4" w:rsidRDefault="00040BA4" w:rsidP="00040BA4">
            <w:pPr>
              <w:autoSpaceDE w:val="0"/>
              <w:autoSpaceDN w:val="0"/>
              <w:adjustRightInd w:val="0"/>
              <w:rPr>
                <w:rFonts w:ascii="Arial" w:hAnsi="Arial" w:cs="Arial"/>
                <w:sz w:val="24"/>
                <w:szCs w:val="24"/>
              </w:rPr>
            </w:pPr>
          </w:p>
          <w:p w14:paraId="0108BE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Stagecoach is faced with the problem of crossing the A27, which creates delays thus reducing the service it is able to offer its customers.</w:t>
            </w:r>
          </w:p>
          <w:p w14:paraId="47781C61" w14:textId="77777777" w:rsidR="00040BA4" w:rsidRPr="00040BA4" w:rsidRDefault="00040BA4" w:rsidP="00040BA4">
            <w:pPr>
              <w:autoSpaceDE w:val="0"/>
              <w:autoSpaceDN w:val="0"/>
              <w:adjustRightInd w:val="0"/>
              <w:rPr>
                <w:rFonts w:ascii="Arial" w:hAnsi="Arial" w:cs="Arial"/>
                <w:sz w:val="24"/>
                <w:szCs w:val="24"/>
              </w:rPr>
            </w:pPr>
          </w:p>
        </w:tc>
      </w:tr>
    </w:tbl>
    <w:p w14:paraId="357A8F33" w14:textId="38F8607D"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2B9A6E22" w14:textId="5E7FD635" w:rsidR="00B23CD7" w:rsidRDefault="00B23CD7" w:rsidP="00040BA4">
      <w:pPr>
        <w:autoSpaceDE w:val="0"/>
        <w:autoSpaceDN w:val="0"/>
        <w:adjustRightInd w:val="0"/>
        <w:spacing w:after="0" w:line="240" w:lineRule="auto"/>
        <w:rPr>
          <w:rFonts w:ascii="Arial" w:eastAsia="Times New Roman" w:hAnsi="Arial" w:cs="Arial"/>
          <w:sz w:val="24"/>
          <w:szCs w:val="24"/>
          <w:lang w:eastAsia="en-GB"/>
        </w:rPr>
      </w:pPr>
    </w:p>
    <w:p w14:paraId="69499082" w14:textId="77777777" w:rsidR="00B23CD7" w:rsidRPr="00040BA4" w:rsidRDefault="00B23CD7"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transport"/>
        <w:tblDescription w:val="Walking and cycling"/>
      </w:tblPr>
      <w:tblGrid>
        <w:gridCol w:w="3481"/>
        <w:gridCol w:w="10915"/>
      </w:tblGrid>
      <w:tr w:rsidR="00040BA4" w:rsidRPr="00040BA4" w14:paraId="263BF2C1" w14:textId="77777777" w:rsidTr="001D7BD5">
        <w:trPr>
          <w:tblHeader/>
        </w:trPr>
        <w:tc>
          <w:tcPr>
            <w:tcW w:w="5000" w:type="pct"/>
            <w:gridSpan w:val="2"/>
            <w:shd w:val="pct15" w:color="auto" w:fill="auto"/>
          </w:tcPr>
          <w:p w14:paraId="39D4729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Walking and Cycling</w:t>
            </w:r>
          </w:p>
        </w:tc>
      </w:tr>
      <w:tr w:rsidR="00040BA4" w:rsidRPr="00040BA4" w14:paraId="6CD35CC4" w14:textId="77777777" w:rsidTr="001D7BD5">
        <w:tc>
          <w:tcPr>
            <w:tcW w:w="1209" w:type="pct"/>
          </w:tcPr>
          <w:p w14:paraId="64DC93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7D23E5AD" w14:textId="084D709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9E0068">
              <w:rPr>
                <w:rFonts w:ascii="Arial" w:hAnsi="Arial" w:cs="Arial"/>
                <w:sz w:val="24"/>
                <w:szCs w:val="24"/>
              </w:rPr>
              <w:t>SCC</w:t>
            </w:r>
          </w:p>
          <w:p w14:paraId="652F2458" w14:textId="77777777" w:rsidR="00040BA4" w:rsidRPr="00040BA4" w:rsidRDefault="00040BA4" w:rsidP="00040BA4">
            <w:pPr>
              <w:autoSpaceDE w:val="0"/>
              <w:autoSpaceDN w:val="0"/>
              <w:adjustRightInd w:val="0"/>
              <w:rPr>
                <w:rFonts w:ascii="Arial" w:hAnsi="Arial" w:cs="Arial"/>
                <w:sz w:val="24"/>
                <w:szCs w:val="24"/>
              </w:rPr>
            </w:pPr>
          </w:p>
          <w:p w14:paraId="5C921F9B" w14:textId="06CE4A4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9E0068">
              <w:rPr>
                <w:rFonts w:ascii="Arial" w:hAnsi="Arial" w:cs="Arial"/>
                <w:sz w:val="24"/>
                <w:szCs w:val="24"/>
              </w:rPr>
              <w:t>DC</w:t>
            </w:r>
          </w:p>
        </w:tc>
      </w:tr>
      <w:tr w:rsidR="00040BA4" w:rsidRPr="00040BA4" w14:paraId="27B88DE9" w14:textId="77777777" w:rsidTr="001D7BD5">
        <w:tc>
          <w:tcPr>
            <w:tcW w:w="1209" w:type="pct"/>
          </w:tcPr>
          <w:p w14:paraId="039AB4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61160D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City Local Cycling &amp; Walking Infrastructure Plan Jan 2021 (Chichester City LCWIP)</w:t>
            </w:r>
          </w:p>
          <w:p w14:paraId="2613FE6C" w14:textId="1E2284D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Walking and Cycling Strategy 2016 – 2026 and (WSCC W&amp;CS)</w:t>
            </w:r>
          </w:p>
          <w:p w14:paraId="681441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Local Cycling and Walking Infrastructure Plan (WSCC Draft LCWIP) 2021.</w:t>
            </w:r>
          </w:p>
          <w:p w14:paraId="6C19755E" w14:textId="27C2CCB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Transport Plan 202</w:t>
            </w:r>
            <w:r w:rsidR="006063AD">
              <w:rPr>
                <w:rFonts w:ascii="Arial" w:hAnsi="Arial" w:cs="Arial"/>
                <w:sz w:val="24"/>
                <w:szCs w:val="24"/>
              </w:rPr>
              <w:t>2-2036</w:t>
            </w:r>
          </w:p>
        </w:tc>
      </w:tr>
      <w:tr w:rsidR="00040BA4" w:rsidRPr="00040BA4" w14:paraId="3EF24A8B" w14:textId="77777777" w:rsidTr="001D7BD5">
        <w:tc>
          <w:tcPr>
            <w:tcW w:w="1209" w:type="pct"/>
          </w:tcPr>
          <w:p w14:paraId="6E28F9B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35019630" w14:textId="1C05C3E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audit carried out for the Chichester City LCWIP reported that while there are areas where cycling is relatively safe and convenient, these are generally surrounded by roads that only confident</w:t>
            </w:r>
            <w:r w:rsidR="000D5396">
              <w:rPr>
                <w:rFonts w:ascii="Arial" w:hAnsi="Arial" w:cs="Arial"/>
                <w:sz w:val="24"/>
                <w:szCs w:val="24"/>
              </w:rPr>
              <w:t xml:space="preserve"> </w:t>
            </w:r>
            <w:r w:rsidRPr="00040BA4">
              <w:rPr>
                <w:rFonts w:ascii="Arial" w:hAnsi="Arial" w:cs="Arial"/>
                <w:sz w:val="24"/>
                <w:szCs w:val="24"/>
              </w:rPr>
              <w:t>cycli</w:t>
            </w:r>
            <w:r w:rsidR="006063AD">
              <w:rPr>
                <w:rFonts w:ascii="Arial" w:hAnsi="Arial" w:cs="Arial"/>
                <w:sz w:val="24"/>
                <w:szCs w:val="24"/>
              </w:rPr>
              <w:t>sts are</w:t>
            </w:r>
            <w:r w:rsidRPr="00040BA4">
              <w:rPr>
                <w:rFonts w:ascii="Arial" w:hAnsi="Arial" w:cs="Arial"/>
                <w:sz w:val="24"/>
                <w:szCs w:val="24"/>
              </w:rPr>
              <w:t xml:space="preserve"> prepared to use. This especially applies to the A286 inner ring-road which restricts cycling (and indeed walking) access between the central area of Chichester and the rest of the City. Road</w:t>
            </w:r>
            <w:r w:rsidR="006063AD">
              <w:rPr>
                <w:rFonts w:ascii="Arial" w:hAnsi="Arial" w:cs="Arial"/>
                <w:sz w:val="24"/>
                <w:szCs w:val="24"/>
              </w:rPr>
              <w:t>s acting as</w:t>
            </w:r>
            <w:r w:rsidRPr="00040BA4">
              <w:rPr>
                <w:rFonts w:ascii="Arial" w:hAnsi="Arial" w:cs="Arial"/>
                <w:sz w:val="24"/>
                <w:szCs w:val="24"/>
              </w:rPr>
              <w:t xml:space="preserve"> barriers are compounded by other physical features such as the railway. In the outlying parts of the city, especially the more rural areas, there are little or no alternatives to using unsuitable roads classified as Level 3 or beyond (</w:t>
            </w:r>
            <w:r w:rsidR="00AE119C" w:rsidRPr="00040BA4">
              <w:rPr>
                <w:rFonts w:ascii="Arial" w:hAnsi="Arial" w:cs="Arial"/>
                <w:sz w:val="24"/>
                <w:szCs w:val="24"/>
              </w:rPr>
              <w:t>i.e.</w:t>
            </w:r>
            <w:r w:rsidRPr="00040BA4">
              <w:rPr>
                <w:rFonts w:ascii="Arial" w:hAnsi="Arial" w:cs="Arial"/>
                <w:sz w:val="24"/>
                <w:szCs w:val="24"/>
              </w:rPr>
              <w:t xml:space="preserve"> </w:t>
            </w:r>
            <w:r w:rsidR="006063AD">
              <w:rPr>
                <w:rFonts w:ascii="Arial" w:hAnsi="Arial" w:cs="Arial"/>
                <w:sz w:val="24"/>
                <w:szCs w:val="24"/>
              </w:rPr>
              <w:t xml:space="preserve">only </w:t>
            </w:r>
            <w:r w:rsidRPr="00040BA4">
              <w:rPr>
                <w:rFonts w:ascii="Arial" w:hAnsi="Arial" w:cs="Arial"/>
                <w:sz w:val="24"/>
                <w:szCs w:val="24"/>
              </w:rPr>
              <w:t>suitable for less risk-averse cyclists).</w:t>
            </w:r>
          </w:p>
          <w:p w14:paraId="18EB70B4" w14:textId="2FC825C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Although many of the pedestrian links assessed in the Chichester City LCWIP walking audit were considered good or adequate, 14 out of 99 links scored as poor, using the Walking Route Audit Tool </w:t>
            </w:r>
            <w:r w:rsidRPr="00040BA4">
              <w:rPr>
                <w:rFonts w:ascii="Arial" w:hAnsi="Arial" w:cs="Arial"/>
                <w:sz w:val="24"/>
                <w:szCs w:val="24"/>
              </w:rPr>
              <w:lastRenderedPageBreak/>
              <w:t>(WRAT)</w:t>
            </w:r>
            <w:r w:rsidR="000D5396">
              <w:rPr>
                <w:rFonts w:ascii="Arial" w:hAnsi="Arial" w:cs="Arial"/>
                <w:sz w:val="24"/>
                <w:szCs w:val="24"/>
              </w:rPr>
              <w:t xml:space="preserve"> </w:t>
            </w:r>
            <w:r w:rsidRPr="00040BA4">
              <w:rPr>
                <w:rFonts w:ascii="Arial" w:hAnsi="Arial" w:cs="Arial"/>
                <w:sz w:val="24"/>
                <w:szCs w:val="24"/>
              </w:rPr>
              <w:t>i</w:t>
            </w:r>
            <w:r w:rsidR="000D5396">
              <w:rPr>
                <w:rFonts w:ascii="Arial" w:hAnsi="Arial" w:cs="Arial"/>
                <w:sz w:val="24"/>
                <w:szCs w:val="24"/>
              </w:rPr>
              <w:t>.</w:t>
            </w:r>
            <w:r w:rsidRPr="00040BA4">
              <w:rPr>
                <w:rFonts w:ascii="Arial" w:hAnsi="Arial" w:cs="Arial"/>
                <w:sz w:val="24"/>
                <w:szCs w:val="24"/>
              </w:rPr>
              <w:t>e</w:t>
            </w:r>
            <w:r w:rsidR="000D5396">
              <w:rPr>
                <w:rFonts w:ascii="Arial" w:hAnsi="Arial" w:cs="Arial"/>
                <w:sz w:val="24"/>
                <w:szCs w:val="24"/>
              </w:rPr>
              <w:t>.</w:t>
            </w:r>
            <w:r w:rsidRPr="00040BA4">
              <w:rPr>
                <w:rFonts w:ascii="Arial" w:hAnsi="Arial" w:cs="Arial"/>
                <w:sz w:val="24"/>
                <w:szCs w:val="24"/>
              </w:rPr>
              <w:t xml:space="preserve"> needing to be addressed to make walking in the core centre of Chichester attractive and convenient for both residents and visitors.</w:t>
            </w:r>
          </w:p>
          <w:p w14:paraId="1B4F64E3" w14:textId="77777777" w:rsidR="00040BA4" w:rsidRPr="00040BA4" w:rsidRDefault="00040BA4" w:rsidP="00040BA4">
            <w:pPr>
              <w:autoSpaceDE w:val="0"/>
              <w:autoSpaceDN w:val="0"/>
              <w:adjustRightInd w:val="0"/>
              <w:rPr>
                <w:rFonts w:ascii="Arial" w:hAnsi="Arial" w:cs="Arial"/>
                <w:sz w:val="24"/>
                <w:szCs w:val="24"/>
              </w:rPr>
            </w:pPr>
          </w:p>
          <w:p w14:paraId="4FDE147B" w14:textId="244F340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National Cycle Network (NCN) </w:t>
            </w:r>
            <w:r w:rsidR="006063AD">
              <w:rPr>
                <w:rFonts w:ascii="Arial" w:hAnsi="Arial" w:cs="Arial"/>
                <w:sz w:val="24"/>
                <w:szCs w:val="24"/>
              </w:rPr>
              <w:t>R</w:t>
            </w:r>
            <w:r w:rsidRPr="00040BA4">
              <w:rPr>
                <w:rFonts w:ascii="Arial" w:hAnsi="Arial" w:cs="Arial"/>
                <w:sz w:val="24"/>
                <w:szCs w:val="24"/>
              </w:rPr>
              <w:t xml:space="preserve">oute 2 passes through the District, joining Bognor Regis to Emsworth and is predominately an off-carriageway shared cycle/pedestrian path. Along the A259 between Chichester and Emsworth it is a combination of an on-carriageway cycle lane and off-carriageway shared path. </w:t>
            </w:r>
            <w:r w:rsidR="006063AD">
              <w:rPr>
                <w:rFonts w:ascii="Arial" w:hAnsi="Arial" w:cs="Arial"/>
                <w:sz w:val="24"/>
                <w:szCs w:val="24"/>
              </w:rPr>
              <w:t>WSCC and National Highways are currently working on a scheme to improve the quality of provision between Chichester and Emsworth.</w:t>
            </w:r>
            <w:r w:rsidR="008F07B7">
              <w:rPr>
                <w:rFonts w:ascii="Arial" w:hAnsi="Arial" w:cs="Arial"/>
                <w:sz w:val="24"/>
                <w:szCs w:val="24"/>
              </w:rPr>
              <w:t xml:space="preserve"> </w:t>
            </w:r>
            <w:r w:rsidRPr="00040BA4">
              <w:rPr>
                <w:rFonts w:ascii="Arial" w:hAnsi="Arial" w:cs="Arial"/>
                <w:sz w:val="24"/>
                <w:szCs w:val="24"/>
              </w:rPr>
              <w:t>From Emsworth the route continues towards Havant. Some sections of the route are relatively disjointed and may not provide the most direct or convenient route for cyclists.</w:t>
            </w:r>
          </w:p>
          <w:p w14:paraId="15C49F7B" w14:textId="77777777" w:rsidR="00040BA4" w:rsidRPr="00040BA4" w:rsidRDefault="00040BA4" w:rsidP="00040BA4">
            <w:pPr>
              <w:autoSpaceDE w:val="0"/>
              <w:autoSpaceDN w:val="0"/>
              <w:adjustRightInd w:val="0"/>
              <w:rPr>
                <w:rFonts w:ascii="Arial" w:hAnsi="Arial" w:cs="Arial"/>
                <w:sz w:val="24"/>
                <w:szCs w:val="24"/>
              </w:rPr>
            </w:pPr>
          </w:p>
          <w:p w14:paraId="332701A2" w14:textId="74AA9E8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An off-road cycle and pedestrian route, Centurion Way, has been created along the former Chichester to Midhurst railway alignment. This links the city with the South Downs National Park and currently terminates at West Dean</w:t>
            </w:r>
            <w:r w:rsidR="008F07B7">
              <w:rPr>
                <w:rFonts w:ascii="Arial" w:hAnsi="Arial" w:cs="Arial"/>
                <w:sz w:val="24"/>
                <w:szCs w:val="24"/>
              </w:rPr>
              <w:t xml:space="preserve"> though SDNPA has planning permission to extent the path north of the West Dean tunnel to the South Downs Way at Cocking</w:t>
            </w:r>
            <w:r w:rsidR="008F07B7" w:rsidRPr="00040BA4">
              <w:rPr>
                <w:rFonts w:ascii="Arial" w:hAnsi="Arial" w:cs="Arial"/>
                <w:sz w:val="24"/>
                <w:szCs w:val="24"/>
              </w:rPr>
              <w:t>.</w:t>
            </w:r>
          </w:p>
          <w:p w14:paraId="7A76766B" w14:textId="77777777" w:rsidR="00040BA4" w:rsidRPr="00040BA4" w:rsidRDefault="00040BA4" w:rsidP="00040BA4">
            <w:pPr>
              <w:autoSpaceDE w:val="0"/>
              <w:autoSpaceDN w:val="0"/>
              <w:adjustRightInd w:val="0"/>
              <w:rPr>
                <w:rFonts w:ascii="Arial" w:hAnsi="Arial" w:cs="Arial"/>
                <w:sz w:val="24"/>
                <w:szCs w:val="24"/>
              </w:rPr>
            </w:pPr>
          </w:p>
          <w:p w14:paraId="2DA9ED85" w14:textId="7E971DC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There are other named cycle routes from Chichester into the surrounding countryside, including the Salterns Way to West Wittering, which makes use of public rights of way and quiet lanes; and the Chichester Ship Canal towpath to Hunston (which connects to </w:t>
            </w:r>
            <w:r w:rsidR="008F07B7">
              <w:rPr>
                <w:rFonts w:ascii="Arial" w:hAnsi="Arial" w:cs="Arial"/>
                <w:sz w:val="24"/>
                <w:szCs w:val="24"/>
              </w:rPr>
              <w:t>R</w:t>
            </w:r>
            <w:r w:rsidRPr="00040BA4">
              <w:rPr>
                <w:rFonts w:ascii="Arial" w:hAnsi="Arial" w:cs="Arial"/>
                <w:sz w:val="24"/>
                <w:szCs w:val="24"/>
              </w:rPr>
              <w:t>oute 88 to Selsey via North Mundham).</w:t>
            </w:r>
          </w:p>
          <w:p w14:paraId="6B09CA86" w14:textId="77777777" w:rsidR="00040BA4" w:rsidRPr="00040BA4" w:rsidRDefault="00040BA4" w:rsidP="00040BA4">
            <w:pPr>
              <w:autoSpaceDE w:val="0"/>
              <w:autoSpaceDN w:val="0"/>
              <w:adjustRightInd w:val="0"/>
              <w:rPr>
                <w:rFonts w:ascii="Arial" w:hAnsi="Arial" w:cs="Arial"/>
                <w:sz w:val="24"/>
                <w:szCs w:val="24"/>
              </w:rPr>
            </w:pPr>
          </w:p>
          <w:p w14:paraId="71AB7442" w14:textId="7E17716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 Routes have recently been constructed in Westhampnett connecting to a route via Barnfield Drive/the retail estate to the city centre. A short link through Jubilee Gardens has also been upgraded to enable cycling. Routes through the city centre using quieter roads avoiding the pedestrianised area were delivered using LSTF funding. Improvements to crossing facilities were put in place around the railway station and forecourt area.</w:t>
            </w:r>
          </w:p>
          <w:p w14:paraId="5997F24C" w14:textId="77777777" w:rsidR="00040BA4" w:rsidRPr="00040BA4" w:rsidRDefault="00040BA4" w:rsidP="00040BA4">
            <w:pPr>
              <w:autoSpaceDE w:val="0"/>
              <w:autoSpaceDN w:val="0"/>
              <w:adjustRightInd w:val="0"/>
              <w:rPr>
                <w:rFonts w:ascii="Arial" w:hAnsi="Arial" w:cs="Arial"/>
                <w:sz w:val="24"/>
                <w:szCs w:val="24"/>
              </w:rPr>
            </w:pPr>
          </w:p>
          <w:p w14:paraId="353744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To encourage and support the use of the cycle network there are education, skills and information initiatives for children and adults. These include Online Cycle Journey Planners and </w:t>
            </w:r>
            <w:proofErr w:type="spellStart"/>
            <w:r w:rsidRPr="00040BA4">
              <w:rPr>
                <w:rFonts w:ascii="Arial" w:hAnsi="Arial" w:cs="Arial"/>
                <w:sz w:val="24"/>
                <w:szCs w:val="24"/>
              </w:rPr>
              <w:t>Bikeability</w:t>
            </w:r>
            <w:proofErr w:type="spellEnd"/>
            <w:r w:rsidRPr="00040BA4">
              <w:rPr>
                <w:rFonts w:ascii="Arial" w:hAnsi="Arial" w:cs="Arial"/>
                <w:sz w:val="24"/>
                <w:szCs w:val="24"/>
              </w:rPr>
              <w:t xml:space="preserve"> training.</w:t>
            </w:r>
          </w:p>
          <w:p w14:paraId="244106CA" w14:textId="77777777" w:rsidR="00040BA4" w:rsidRPr="00040BA4" w:rsidRDefault="00040BA4" w:rsidP="00040BA4">
            <w:pPr>
              <w:autoSpaceDE w:val="0"/>
              <w:autoSpaceDN w:val="0"/>
              <w:adjustRightInd w:val="0"/>
              <w:rPr>
                <w:rFonts w:ascii="Arial" w:hAnsi="Arial" w:cs="Arial"/>
                <w:sz w:val="24"/>
                <w:szCs w:val="24"/>
              </w:rPr>
            </w:pPr>
          </w:p>
          <w:p w14:paraId="6DAE432E" w14:textId="451B36B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Safer routes to </w:t>
            </w:r>
            <w:proofErr w:type="gramStart"/>
            <w:r w:rsidRPr="00040BA4">
              <w:rPr>
                <w:rFonts w:ascii="Arial" w:hAnsi="Arial" w:cs="Arial"/>
                <w:sz w:val="24"/>
                <w:szCs w:val="24"/>
              </w:rPr>
              <w:t>schools</w:t>
            </w:r>
            <w:proofErr w:type="gramEnd"/>
            <w:r w:rsidRPr="00040BA4">
              <w:rPr>
                <w:rFonts w:ascii="Arial" w:hAnsi="Arial" w:cs="Arial"/>
                <w:sz w:val="24"/>
                <w:szCs w:val="24"/>
              </w:rPr>
              <w:t xml:space="preserve"> initiatives have been rolled out </w:t>
            </w:r>
            <w:r w:rsidR="008F07B7">
              <w:rPr>
                <w:rFonts w:ascii="Arial" w:hAnsi="Arial" w:cs="Arial"/>
                <w:sz w:val="24"/>
                <w:szCs w:val="24"/>
              </w:rPr>
              <w:t xml:space="preserve">to </w:t>
            </w:r>
            <w:r w:rsidRPr="00040BA4">
              <w:rPr>
                <w:rFonts w:ascii="Arial" w:hAnsi="Arial" w:cs="Arial"/>
                <w:sz w:val="24"/>
                <w:szCs w:val="24"/>
              </w:rPr>
              <w:t>a number of schools in the district and a project delivered by Living Streets encourage</w:t>
            </w:r>
            <w:r w:rsidR="008F07B7">
              <w:rPr>
                <w:rFonts w:ascii="Arial" w:hAnsi="Arial" w:cs="Arial"/>
                <w:sz w:val="24"/>
                <w:szCs w:val="24"/>
              </w:rPr>
              <w:t>d</w:t>
            </w:r>
            <w:r w:rsidRPr="00040BA4">
              <w:rPr>
                <w:rFonts w:ascii="Arial" w:hAnsi="Arial" w:cs="Arial"/>
                <w:sz w:val="24"/>
                <w:szCs w:val="24"/>
              </w:rPr>
              <w:t xml:space="preserve"> active travel to schools and higher education facilities in recent years.</w:t>
            </w:r>
          </w:p>
          <w:p w14:paraId="515426B5" w14:textId="77777777" w:rsidR="00040BA4" w:rsidRPr="00040BA4" w:rsidRDefault="00040BA4" w:rsidP="00040BA4">
            <w:pPr>
              <w:autoSpaceDE w:val="0"/>
              <w:autoSpaceDN w:val="0"/>
              <w:adjustRightInd w:val="0"/>
              <w:rPr>
                <w:rFonts w:ascii="Arial" w:hAnsi="Arial" w:cs="Arial"/>
                <w:sz w:val="24"/>
                <w:szCs w:val="24"/>
              </w:rPr>
            </w:pPr>
          </w:p>
          <w:p w14:paraId="245DD64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There are many footpaths/public rights of way both within Chichester and connecting to the surrounding countryside such as Chichester Harbour and the South Downs National Park. This includes long distance paths and a network of footpaths, bridleways and byways.</w:t>
            </w:r>
          </w:p>
        </w:tc>
      </w:tr>
      <w:tr w:rsidR="00040BA4" w:rsidRPr="00040BA4" w14:paraId="7F6EFB83" w14:textId="77777777" w:rsidTr="001D7BD5">
        <w:tc>
          <w:tcPr>
            <w:tcW w:w="1209" w:type="pct"/>
          </w:tcPr>
          <w:p w14:paraId="70228DC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tcPr>
          <w:p w14:paraId="78A6494F" w14:textId="400EDAE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Chichester City LCWIP has identified infrastructure to improve the network within Chichester City and along links to some of the adjacent parishes. The WSCC Draft LCWIP has identified infrastructure improvements to a selection of primary corridors as the initial focus for investment. (Within Chichester district the following routes have been identified: A259 Emsworth to Chichester, Selsey to Chichester Greenway and A259 Bognor Regis to Chichester).</w:t>
            </w:r>
          </w:p>
          <w:p w14:paraId="1E574E1E" w14:textId="77777777" w:rsidR="00040BA4" w:rsidRPr="00040BA4" w:rsidRDefault="00040BA4" w:rsidP="00040BA4">
            <w:pPr>
              <w:autoSpaceDE w:val="0"/>
              <w:autoSpaceDN w:val="0"/>
              <w:adjustRightInd w:val="0"/>
              <w:rPr>
                <w:rFonts w:ascii="Arial" w:hAnsi="Arial" w:cs="Arial"/>
                <w:sz w:val="24"/>
                <w:szCs w:val="24"/>
              </w:rPr>
            </w:pPr>
          </w:p>
          <w:p w14:paraId="165C9677" w14:textId="17C0BC1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Cycling and walking improvements </w:t>
            </w:r>
            <w:r w:rsidR="008F07B7">
              <w:rPr>
                <w:rFonts w:ascii="Arial" w:hAnsi="Arial" w:cs="Arial"/>
                <w:sz w:val="24"/>
                <w:szCs w:val="24"/>
              </w:rPr>
              <w:t xml:space="preserve">are being considered for </w:t>
            </w:r>
            <w:r w:rsidRPr="00040BA4">
              <w:rPr>
                <w:rFonts w:ascii="Arial" w:hAnsi="Arial" w:cs="Arial"/>
                <w:sz w:val="24"/>
                <w:szCs w:val="24"/>
              </w:rPr>
              <w:t xml:space="preserve">both the Northgate and Southgate </w:t>
            </w:r>
            <w:proofErr w:type="spellStart"/>
            <w:r w:rsidRPr="00040BA4">
              <w:rPr>
                <w:rFonts w:ascii="Arial" w:hAnsi="Arial" w:cs="Arial"/>
                <w:sz w:val="24"/>
                <w:szCs w:val="24"/>
              </w:rPr>
              <w:t>gyratories</w:t>
            </w:r>
            <w:proofErr w:type="spellEnd"/>
            <w:r w:rsidRPr="00040BA4">
              <w:rPr>
                <w:rFonts w:ascii="Arial" w:hAnsi="Arial" w:cs="Arial"/>
                <w:sz w:val="24"/>
                <w:szCs w:val="24"/>
              </w:rPr>
              <w:t xml:space="preserve"> to make them safer for cyclists to use as part of regeneration projects (Northgate proposals and Southern Gateway Project). </w:t>
            </w:r>
            <w:r w:rsidRPr="00040BA4">
              <w:rPr>
                <w:rFonts w:ascii="Arial" w:hAnsi="Arial" w:cs="Arial"/>
                <w:sz w:val="24"/>
                <w:szCs w:val="24"/>
              </w:rPr>
              <w:br/>
            </w:r>
          </w:p>
          <w:p w14:paraId="790504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Projects planned as part of the Strategic Transport Investment Programme (</w:t>
            </w:r>
            <w:proofErr w:type="spellStart"/>
            <w:r w:rsidRPr="00040BA4">
              <w:rPr>
                <w:rFonts w:ascii="Arial" w:hAnsi="Arial" w:cs="Arial"/>
                <w:sz w:val="24"/>
                <w:szCs w:val="24"/>
              </w:rPr>
              <w:t>STiP</w:t>
            </w:r>
            <w:proofErr w:type="spellEnd"/>
            <w:r w:rsidRPr="00040BA4">
              <w:rPr>
                <w:rFonts w:ascii="Arial" w:hAnsi="Arial" w:cs="Arial"/>
                <w:sz w:val="24"/>
                <w:szCs w:val="24"/>
              </w:rPr>
              <w:t>) and Local Transport Investment Programme (</w:t>
            </w:r>
            <w:proofErr w:type="spellStart"/>
            <w:r w:rsidRPr="00040BA4">
              <w:rPr>
                <w:rFonts w:ascii="Arial" w:hAnsi="Arial" w:cs="Arial"/>
                <w:sz w:val="24"/>
                <w:szCs w:val="24"/>
              </w:rPr>
              <w:t>LTiP</w:t>
            </w:r>
            <w:proofErr w:type="spellEnd"/>
            <w:r w:rsidRPr="00040BA4">
              <w:rPr>
                <w:rFonts w:ascii="Arial" w:hAnsi="Arial" w:cs="Arial"/>
                <w:sz w:val="24"/>
                <w:szCs w:val="24"/>
              </w:rPr>
              <w:t>) will be progressed over the coming years using a range of potential funding streams including DfT Active Travel Funds.</w:t>
            </w:r>
          </w:p>
          <w:p w14:paraId="508043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r>
            <w:r w:rsidRPr="00040BA4">
              <w:rPr>
                <w:rFonts w:ascii="Arial" w:hAnsi="Arial" w:cs="Arial"/>
                <w:b/>
                <w:sz w:val="24"/>
                <w:szCs w:val="24"/>
              </w:rPr>
              <w:t>Chichester city</w:t>
            </w:r>
            <w:r w:rsidRPr="00040BA4">
              <w:rPr>
                <w:rFonts w:ascii="Arial" w:hAnsi="Arial" w:cs="Arial"/>
                <w:sz w:val="24"/>
                <w:szCs w:val="24"/>
              </w:rPr>
              <w:t>:</w:t>
            </w:r>
          </w:p>
          <w:p w14:paraId="36DF4E51" w14:textId="42D9040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 xml:space="preserve">9 </w:t>
            </w:r>
            <w:r w:rsidR="008F07B7">
              <w:rPr>
                <w:rFonts w:ascii="Arial" w:hAnsi="Arial" w:cs="Arial"/>
                <w:sz w:val="24"/>
                <w:szCs w:val="24"/>
              </w:rPr>
              <w:t xml:space="preserve">prioritised </w:t>
            </w:r>
            <w:r w:rsidRPr="00040BA4">
              <w:rPr>
                <w:rFonts w:ascii="Arial" w:hAnsi="Arial" w:cs="Arial"/>
                <w:sz w:val="24"/>
                <w:szCs w:val="24"/>
              </w:rPr>
              <w:t xml:space="preserve">routes proposed in the Chichester City LCWIP </w:t>
            </w:r>
            <w:r w:rsidR="008F07B7">
              <w:rPr>
                <w:rFonts w:ascii="Arial" w:hAnsi="Arial" w:cs="Arial"/>
                <w:sz w:val="24"/>
                <w:szCs w:val="24"/>
              </w:rPr>
              <w:t xml:space="preserve">intended </w:t>
            </w:r>
            <w:r w:rsidRPr="00040BA4">
              <w:rPr>
                <w:rFonts w:ascii="Arial" w:hAnsi="Arial" w:cs="Arial"/>
                <w:sz w:val="24"/>
                <w:szCs w:val="24"/>
              </w:rPr>
              <w:t xml:space="preserve">to be taken </w:t>
            </w:r>
            <w:r w:rsidR="008F07B7">
              <w:rPr>
                <w:rFonts w:ascii="Arial" w:hAnsi="Arial" w:cs="Arial"/>
                <w:sz w:val="24"/>
                <w:szCs w:val="24"/>
              </w:rPr>
              <w:t xml:space="preserve">sequentially </w:t>
            </w:r>
            <w:r w:rsidRPr="00040BA4">
              <w:rPr>
                <w:rFonts w:ascii="Arial" w:hAnsi="Arial" w:cs="Arial"/>
                <w:sz w:val="24"/>
                <w:szCs w:val="24"/>
              </w:rPr>
              <w:t>through feasibility studies, detailed design</w:t>
            </w:r>
            <w:r w:rsidR="008F07B7">
              <w:rPr>
                <w:rFonts w:ascii="Arial" w:hAnsi="Arial" w:cs="Arial"/>
                <w:sz w:val="24"/>
                <w:szCs w:val="24"/>
              </w:rPr>
              <w:t>, grant bids for delivery</w:t>
            </w:r>
            <w:r w:rsidRPr="00040BA4">
              <w:rPr>
                <w:rFonts w:ascii="Arial" w:hAnsi="Arial" w:cs="Arial"/>
                <w:sz w:val="24"/>
                <w:szCs w:val="24"/>
              </w:rPr>
              <w:t xml:space="preserve"> and delivery over the plan period (routes A, B, E, F, G, H, K, N and Q).</w:t>
            </w:r>
            <w:r w:rsidRPr="00040BA4">
              <w:rPr>
                <w:rFonts w:ascii="Arial" w:hAnsi="Arial" w:cs="Arial"/>
                <w:sz w:val="24"/>
                <w:szCs w:val="24"/>
              </w:rPr>
              <w:br/>
            </w:r>
          </w:p>
          <w:p w14:paraId="2FCC422F"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Tangmere:</w:t>
            </w:r>
          </w:p>
          <w:p w14:paraId="4A13C6DC" w14:textId="7FA5F3F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Enhanced routes between Chichester and Tangmere delivered as part of Tangmere strategic development site delivery and as part of Shopwhyke area developments</w:t>
            </w:r>
            <w:r w:rsidR="00AE119C">
              <w:rPr>
                <w:rFonts w:ascii="Arial" w:hAnsi="Arial" w:cs="Arial"/>
                <w:sz w:val="24"/>
                <w:szCs w:val="24"/>
              </w:rPr>
              <w:t>.</w:t>
            </w:r>
          </w:p>
          <w:p w14:paraId="73C0D23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br/>
            </w:r>
            <w:r w:rsidRPr="00040BA4">
              <w:rPr>
                <w:rFonts w:ascii="Arial" w:hAnsi="Arial" w:cs="Arial"/>
                <w:b/>
                <w:sz w:val="24"/>
                <w:szCs w:val="24"/>
              </w:rPr>
              <w:t>Selsey Greenway</w:t>
            </w:r>
          </w:p>
          <w:p w14:paraId="474C8D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working with Selsey Community Forum/</w:t>
            </w:r>
            <w:proofErr w:type="spellStart"/>
            <w:r w:rsidRPr="00040BA4">
              <w:rPr>
                <w:rFonts w:ascii="Arial" w:hAnsi="Arial" w:cs="Arial"/>
                <w:sz w:val="24"/>
                <w:szCs w:val="24"/>
              </w:rPr>
              <w:t>Sustrans</w:t>
            </w:r>
            <w:proofErr w:type="spellEnd"/>
            <w:r w:rsidRPr="00040BA4">
              <w:rPr>
                <w:rFonts w:ascii="Arial" w:hAnsi="Arial" w:cs="Arial"/>
                <w:sz w:val="24"/>
                <w:szCs w:val="24"/>
              </w:rPr>
              <w:t xml:space="preserve"> to deliver route from Selsey to Chichester avoiding B2145)</w:t>
            </w:r>
          </w:p>
          <w:p w14:paraId="5EE4D515" w14:textId="77777777" w:rsidR="00040BA4" w:rsidRPr="00040BA4" w:rsidRDefault="00040BA4" w:rsidP="00040BA4">
            <w:pPr>
              <w:autoSpaceDE w:val="0"/>
              <w:autoSpaceDN w:val="0"/>
              <w:adjustRightInd w:val="0"/>
              <w:rPr>
                <w:rFonts w:ascii="Arial" w:hAnsi="Arial" w:cs="Arial"/>
                <w:sz w:val="24"/>
                <w:szCs w:val="24"/>
              </w:rPr>
            </w:pPr>
          </w:p>
          <w:p w14:paraId="0BCF644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 xml:space="preserve">SDNPA </w:t>
            </w:r>
          </w:p>
          <w:p w14:paraId="2E4746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Link to SDNPA proposals for enhancements to Centurion Way, Midhurst by pass, Midhurst to Petersfield link</w:t>
            </w:r>
          </w:p>
        </w:tc>
      </w:tr>
      <w:tr w:rsidR="00040BA4" w:rsidRPr="00040BA4" w14:paraId="37FFC56D" w14:textId="77777777" w:rsidTr="001D7BD5">
        <w:tc>
          <w:tcPr>
            <w:tcW w:w="1209" w:type="pct"/>
          </w:tcPr>
          <w:p w14:paraId="5FB3D8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tcPr>
          <w:p w14:paraId="117D40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Cycling and pedestrian links to the South Downs National Park via Centurion Way, SDNP route between Midhurst and Petersfield, and other cycle routes linking Chichester to Havant and Bognor Regis in Arun District.</w:t>
            </w:r>
          </w:p>
          <w:p w14:paraId="0D229833" w14:textId="77777777" w:rsidR="00040BA4" w:rsidRPr="00040BA4" w:rsidRDefault="00040BA4" w:rsidP="00040BA4">
            <w:pPr>
              <w:autoSpaceDE w:val="0"/>
              <w:autoSpaceDN w:val="0"/>
              <w:adjustRightInd w:val="0"/>
              <w:rPr>
                <w:rFonts w:ascii="Arial" w:hAnsi="Arial" w:cs="Arial"/>
                <w:sz w:val="24"/>
                <w:szCs w:val="24"/>
              </w:rPr>
            </w:pPr>
          </w:p>
          <w:p w14:paraId="0335A5BC" w14:textId="21602B5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Arun District Council prepar</w:t>
            </w:r>
            <w:r w:rsidR="00E4433C">
              <w:rPr>
                <w:rFonts w:ascii="Arial" w:hAnsi="Arial" w:cs="Arial"/>
                <w:sz w:val="24"/>
                <w:szCs w:val="24"/>
              </w:rPr>
              <w:t>ed</w:t>
            </w:r>
            <w:r w:rsidRPr="00040BA4">
              <w:rPr>
                <w:rFonts w:ascii="Arial" w:hAnsi="Arial" w:cs="Arial"/>
                <w:sz w:val="24"/>
                <w:szCs w:val="24"/>
              </w:rPr>
              <w:t xml:space="preserve"> an Active Travel Study </w:t>
            </w:r>
            <w:r w:rsidR="00E4433C">
              <w:rPr>
                <w:rFonts w:ascii="Arial" w:hAnsi="Arial" w:cs="Arial"/>
                <w:sz w:val="24"/>
                <w:szCs w:val="24"/>
              </w:rPr>
              <w:t xml:space="preserve">in 2021 </w:t>
            </w:r>
            <w:r w:rsidRPr="00040BA4">
              <w:rPr>
                <w:rFonts w:ascii="Arial" w:hAnsi="Arial" w:cs="Arial"/>
                <w:sz w:val="24"/>
                <w:szCs w:val="24"/>
              </w:rPr>
              <w:t>which include</w:t>
            </w:r>
            <w:r w:rsidR="00E4433C">
              <w:rPr>
                <w:rFonts w:ascii="Arial" w:hAnsi="Arial" w:cs="Arial"/>
                <w:sz w:val="24"/>
                <w:szCs w:val="24"/>
              </w:rPr>
              <w:t>s</w:t>
            </w:r>
            <w:r w:rsidRPr="00040BA4">
              <w:rPr>
                <w:rFonts w:ascii="Arial" w:hAnsi="Arial" w:cs="Arial"/>
                <w:sz w:val="24"/>
                <w:szCs w:val="24"/>
              </w:rPr>
              <w:t xml:space="preserve"> routes which will connect with Chichester District.  Arun District Council is looking to promote Active Travel within the district as a way to improve routes to key trip generators, including schools, leisure destinations, public transport nodes, and to employment.  A significant volume of commuter traffic would move from Arun to Chichester, so it is important that trips by car can be replaced by bicycle, or connections are improved to increase bus and rail trips.  There are some routes which already have developer funding, including the Barnham to Chichester Link route.</w:t>
            </w:r>
          </w:p>
          <w:p w14:paraId="3C23E288" w14:textId="77777777" w:rsidR="00040BA4" w:rsidRPr="00040BA4" w:rsidRDefault="00040BA4" w:rsidP="00040BA4">
            <w:pPr>
              <w:autoSpaceDE w:val="0"/>
              <w:autoSpaceDN w:val="0"/>
              <w:adjustRightInd w:val="0"/>
              <w:rPr>
                <w:rFonts w:ascii="Arial" w:hAnsi="Arial" w:cs="Arial"/>
                <w:sz w:val="24"/>
                <w:szCs w:val="24"/>
              </w:rPr>
            </w:pPr>
          </w:p>
          <w:p w14:paraId="79530924" w14:textId="1A7C5464"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Bersted to Chichester scheme is an important connection between Arun and Chichester and could be upgraded to improve safety and efficiency of this route.  This is a route that WSCC is looking to consider through the review of the West Sussex Cycling and Walking Strategy, through the West Sussex Draft LCWIP.  </w:t>
            </w:r>
          </w:p>
          <w:p w14:paraId="73C65073" w14:textId="77777777" w:rsidR="00552B52" w:rsidRDefault="00552B52" w:rsidP="00040BA4">
            <w:pPr>
              <w:autoSpaceDE w:val="0"/>
              <w:autoSpaceDN w:val="0"/>
              <w:adjustRightInd w:val="0"/>
              <w:rPr>
                <w:rFonts w:ascii="Arial" w:hAnsi="Arial" w:cs="Arial"/>
                <w:sz w:val="24"/>
                <w:szCs w:val="24"/>
              </w:rPr>
            </w:pPr>
          </w:p>
          <w:p w14:paraId="47B64EF4" w14:textId="21E3CC10" w:rsidR="001F5501" w:rsidRPr="00040BA4" w:rsidRDefault="00552B52" w:rsidP="001F5501">
            <w:pPr>
              <w:autoSpaceDE w:val="0"/>
              <w:autoSpaceDN w:val="0"/>
              <w:adjustRightInd w:val="0"/>
              <w:rPr>
                <w:rFonts w:ascii="Arial" w:hAnsi="Arial" w:cs="Arial"/>
                <w:sz w:val="24"/>
                <w:szCs w:val="24"/>
              </w:rPr>
            </w:pPr>
            <w:r w:rsidRPr="00552B52">
              <w:rPr>
                <w:rFonts w:ascii="Arial" w:hAnsi="Arial" w:cs="Arial"/>
                <w:sz w:val="24"/>
                <w:szCs w:val="24"/>
              </w:rPr>
              <w:t>The Havant LCWIP identifies</w:t>
            </w:r>
            <w:r w:rsidR="001F5501">
              <w:rPr>
                <w:rFonts w:ascii="Arial" w:hAnsi="Arial" w:cs="Arial"/>
                <w:sz w:val="24"/>
                <w:szCs w:val="24"/>
              </w:rPr>
              <w:t xml:space="preserve"> a priority corridor which could connect and extend the A259 Chichester to Emsworth proposals into Emsworth and beyond to provide </w:t>
            </w:r>
            <w:r w:rsidRPr="00552B52">
              <w:rPr>
                <w:rFonts w:ascii="Arial" w:hAnsi="Arial" w:cs="Arial"/>
                <w:sz w:val="24"/>
                <w:szCs w:val="24"/>
              </w:rPr>
              <w:t>a key sustainable transport route.</w:t>
            </w:r>
          </w:p>
        </w:tc>
      </w:tr>
      <w:tr w:rsidR="00040BA4" w:rsidRPr="00040BA4" w14:paraId="2E3858FA" w14:textId="77777777" w:rsidTr="001D7BD5">
        <w:tc>
          <w:tcPr>
            <w:tcW w:w="1209" w:type="pct"/>
          </w:tcPr>
          <w:p w14:paraId="6A45B7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Funding Sources</w:t>
            </w:r>
          </w:p>
        </w:tc>
        <w:tc>
          <w:tcPr>
            <w:tcW w:w="3791" w:type="pct"/>
          </w:tcPr>
          <w:p w14:paraId="0FA9C93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w:t>
            </w:r>
          </w:p>
          <w:p w14:paraId="7F99C362" w14:textId="77777777" w:rsidR="00040BA4" w:rsidRPr="00040BA4" w:rsidRDefault="00040BA4" w:rsidP="00040BA4">
            <w:pPr>
              <w:autoSpaceDE w:val="0"/>
              <w:autoSpaceDN w:val="0"/>
              <w:adjustRightInd w:val="0"/>
              <w:rPr>
                <w:rFonts w:ascii="Arial" w:hAnsi="Arial" w:cs="Arial"/>
                <w:sz w:val="24"/>
                <w:szCs w:val="24"/>
              </w:rPr>
            </w:pPr>
          </w:p>
          <w:p w14:paraId="48E97678" w14:textId="2EBE3D9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Whilst WSCC as Highway Authority has the responsibility to maintain rights of way, the Chichester Harbour Conservancy, through the County Council precepts, also funds maintenance and repair works to rights of way.</w:t>
            </w:r>
            <w:r w:rsidRPr="00040BA4">
              <w:rPr>
                <w:rFonts w:ascii="Arial" w:hAnsi="Arial" w:cs="Arial"/>
                <w:sz w:val="24"/>
                <w:szCs w:val="24"/>
              </w:rPr>
              <w:br/>
            </w:r>
          </w:p>
          <w:p w14:paraId="3F72BAC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 Site specific measures will be funded through S106.</w:t>
            </w:r>
            <w:r w:rsidRPr="00040BA4">
              <w:rPr>
                <w:rFonts w:ascii="Arial" w:hAnsi="Arial" w:cs="Arial"/>
                <w:sz w:val="24"/>
                <w:szCs w:val="24"/>
              </w:rPr>
              <w:br/>
            </w:r>
          </w:p>
          <w:p w14:paraId="2F742E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Infrastructure associated with the overall growth of the area may be funded from the </w:t>
            </w:r>
            <w:proofErr w:type="gramStart"/>
            <w:r w:rsidRPr="00040BA4">
              <w:rPr>
                <w:rFonts w:ascii="Arial" w:hAnsi="Arial" w:cs="Arial"/>
                <w:sz w:val="24"/>
                <w:szCs w:val="24"/>
              </w:rPr>
              <w:t>CIL</w:t>
            </w:r>
            <w:proofErr w:type="gramEnd"/>
          </w:p>
          <w:p w14:paraId="1721EB50" w14:textId="77777777" w:rsidR="00040BA4" w:rsidRPr="00040BA4" w:rsidRDefault="00040BA4" w:rsidP="00040BA4">
            <w:pPr>
              <w:autoSpaceDE w:val="0"/>
              <w:autoSpaceDN w:val="0"/>
              <w:adjustRightInd w:val="0"/>
              <w:rPr>
                <w:rFonts w:ascii="Arial" w:hAnsi="Arial" w:cs="Arial"/>
                <w:sz w:val="24"/>
                <w:szCs w:val="24"/>
              </w:rPr>
            </w:pPr>
          </w:p>
          <w:p w14:paraId="0B4D28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Active Travel Fund (ATF) and other Government funding sources</w:t>
            </w:r>
          </w:p>
          <w:p w14:paraId="2A1CE77B" w14:textId="77777777" w:rsidR="00040BA4" w:rsidRPr="00040BA4" w:rsidRDefault="00040BA4" w:rsidP="00040BA4">
            <w:pPr>
              <w:autoSpaceDE w:val="0"/>
              <w:autoSpaceDN w:val="0"/>
              <w:adjustRightInd w:val="0"/>
              <w:rPr>
                <w:rFonts w:ascii="Arial" w:hAnsi="Arial" w:cs="Arial"/>
                <w:sz w:val="24"/>
                <w:szCs w:val="24"/>
              </w:rPr>
            </w:pPr>
          </w:p>
          <w:p w14:paraId="31E933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Business Rate Pool Funding</w:t>
            </w:r>
            <w:r w:rsidRPr="00040BA4">
              <w:rPr>
                <w:rFonts w:ascii="Arial" w:hAnsi="Arial" w:cs="Arial"/>
                <w:sz w:val="24"/>
                <w:szCs w:val="24"/>
              </w:rPr>
              <w:br/>
            </w:r>
          </w:p>
          <w:p w14:paraId="5A6D4D39" w14:textId="77777777" w:rsidR="00040BA4" w:rsidRPr="00040BA4" w:rsidRDefault="00040BA4" w:rsidP="00040BA4">
            <w:pPr>
              <w:autoSpaceDE w:val="0"/>
              <w:autoSpaceDN w:val="0"/>
              <w:adjustRightInd w:val="0"/>
              <w:rPr>
                <w:rFonts w:ascii="Arial" w:hAnsi="Arial" w:cs="Arial"/>
                <w:sz w:val="24"/>
                <w:szCs w:val="24"/>
              </w:rPr>
            </w:pPr>
            <w:proofErr w:type="spellStart"/>
            <w:r w:rsidRPr="00040BA4">
              <w:rPr>
                <w:rFonts w:ascii="Arial" w:hAnsi="Arial" w:cs="Arial"/>
                <w:sz w:val="24"/>
                <w:szCs w:val="24"/>
              </w:rPr>
              <w:t>Sustrans</w:t>
            </w:r>
            <w:proofErr w:type="spellEnd"/>
          </w:p>
        </w:tc>
      </w:tr>
      <w:tr w:rsidR="00040BA4" w:rsidRPr="00040BA4" w14:paraId="6B59702B" w14:textId="77777777" w:rsidTr="001D7BD5">
        <w:tc>
          <w:tcPr>
            <w:tcW w:w="1209" w:type="pct"/>
          </w:tcPr>
          <w:p w14:paraId="42BA3D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7DD32076" w14:textId="2EE096D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 key issue for the Local Plan is increasing accessibility, reducing the need to travel. Most trips in urban areas are under 2 miles, a distance that can be easily made on foot or cycled. This also includes enhanced pedestrian facilities and safer, more attractive cycle routes, as well as improving safety, security and new cycle parking and other end of trip facilities.</w:t>
            </w:r>
            <w:r w:rsidRPr="00040BA4">
              <w:rPr>
                <w:rFonts w:ascii="Arial" w:hAnsi="Arial" w:cs="Arial"/>
                <w:sz w:val="24"/>
                <w:szCs w:val="24"/>
              </w:rPr>
              <w:br/>
            </w:r>
          </w:p>
          <w:p w14:paraId="279152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Other issues include: the condition and connectivity of the cycle and pedestrian network, the barrier caused by busy roads – particularly the A27, access to the SDNP, safe crossing facilities, ensuring </w:t>
            </w:r>
            <w:r w:rsidRPr="00040BA4">
              <w:rPr>
                <w:rFonts w:ascii="Arial" w:hAnsi="Arial" w:cs="Arial"/>
                <w:sz w:val="24"/>
                <w:szCs w:val="24"/>
              </w:rPr>
              <w:lastRenderedPageBreak/>
              <w:t>new routes are safe and attractive to cyclists and pedestrians, preferably traffic free and direct.</w:t>
            </w:r>
            <w:r w:rsidRPr="00040BA4">
              <w:rPr>
                <w:rFonts w:ascii="Arial" w:hAnsi="Arial" w:cs="Arial"/>
                <w:sz w:val="24"/>
                <w:szCs w:val="24"/>
              </w:rPr>
              <w:br/>
            </w:r>
          </w:p>
          <w:p w14:paraId="0D28B090" w14:textId="44AFD06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National and local policy recognises the positive contribution to </w:t>
            </w:r>
            <w:r w:rsidR="008F07B7">
              <w:rPr>
                <w:rFonts w:ascii="Arial" w:hAnsi="Arial" w:cs="Arial"/>
                <w:sz w:val="24"/>
                <w:szCs w:val="24"/>
              </w:rPr>
              <w:t xml:space="preserve">national </w:t>
            </w:r>
            <w:r w:rsidRPr="00040BA4">
              <w:rPr>
                <w:rFonts w:ascii="Arial" w:hAnsi="Arial" w:cs="Arial"/>
                <w:sz w:val="24"/>
                <w:szCs w:val="24"/>
              </w:rPr>
              <w:t>priorities made by walking and cycling trips, these include improved health, reducing urban congestion and pollution, and bringing economic and social benefits. Increasing the number of trips made by walking and cycling will assist in meeting these priorities.</w:t>
            </w:r>
            <w:r w:rsidRPr="00040BA4">
              <w:rPr>
                <w:rFonts w:ascii="Arial" w:hAnsi="Arial" w:cs="Arial"/>
                <w:sz w:val="24"/>
                <w:szCs w:val="24"/>
              </w:rPr>
              <w:br/>
            </w:r>
          </w:p>
          <w:p w14:paraId="6D0A4E30" w14:textId="27DA52F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Government recognises the importance of improved environment</w:t>
            </w:r>
            <w:r w:rsidR="008F07B7">
              <w:rPr>
                <w:rFonts w:ascii="Arial" w:hAnsi="Arial" w:cs="Arial"/>
                <w:sz w:val="24"/>
                <w:szCs w:val="24"/>
              </w:rPr>
              <w:t>s</w:t>
            </w:r>
            <w:r w:rsidRPr="00040BA4">
              <w:rPr>
                <w:rFonts w:ascii="Arial" w:hAnsi="Arial" w:cs="Arial"/>
                <w:sz w:val="24"/>
                <w:szCs w:val="24"/>
              </w:rPr>
              <w:t xml:space="preserve"> for walkers and cyclists, particularly in giving priority to pedestrians and cyclists in town centres and ensuring the appropriate infrastructure for walking and cycling is built into new developments, with good networks for off-road and leisure cycling. </w:t>
            </w:r>
          </w:p>
          <w:p w14:paraId="3F668B63" w14:textId="77777777" w:rsidR="00040BA4" w:rsidRPr="00040BA4" w:rsidRDefault="00040BA4" w:rsidP="00040BA4">
            <w:pPr>
              <w:autoSpaceDE w:val="0"/>
              <w:autoSpaceDN w:val="0"/>
              <w:adjustRightInd w:val="0"/>
              <w:rPr>
                <w:rFonts w:ascii="Arial" w:hAnsi="Arial" w:cs="Arial"/>
                <w:sz w:val="24"/>
                <w:szCs w:val="24"/>
              </w:rPr>
            </w:pPr>
          </w:p>
          <w:p w14:paraId="5BFE29D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County Council has published a Rights of Way Improvement Plan which sets out a strategic approach to managing public access. The overall aim is to enable the rights of way network to provide for the needs of walkers, cyclists and equestrians and those with mobility difficulties. Its objectives include improving accessibility, connectivity and quality.</w:t>
            </w:r>
            <w:r w:rsidRPr="00040BA4">
              <w:rPr>
                <w:rFonts w:ascii="Arial" w:hAnsi="Arial" w:cs="Arial"/>
                <w:sz w:val="24"/>
                <w:szCs w:val="24"/>
              </w:rPr>
              <w:br/>
            </w:r>
          </w:p>
          <w:p w14:paraId="4098AF0B" w14:textId="7DAE726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Consideration should also be given to horse riders, both on and off road usage, who contribute significantly within local economies and are vulnerable road users.</w:t>
            </w:r>
          </w:p>
          <w:p w14:paraId="3C8015D5" w14:textId="77777777" w:rsidR="00040BA4" w:rsidRPr="00040BA4" w:rsidRDefault="00040BA4" w:rsidP="00040BA4">
            <w:pPr>
              <w:autoSpaceDE w:val="0"/>
              <w:autoSpaceDN w:val="0"/>
              <w:adjustRightInd w:val="0"/>
              <w:rPr>
                <w:rFonts w:ascii="Arial" w:hAnsi="Arial" w:cs="Arial"/>
                <w:sz w:val="24"/>
                <w:szCs w:val="24"/>
              </w:rPr>
            </w:pPr>
          </w:p>
          <w:p w14:paraId="18D2683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Footpaths, </w:t>
            </w:r>
            <w:proofErr w:type="gramStart"/>
            <w:r w:rsidRPr="00040BA4">
              <w:rPr>
                <w:rFonts w:ascii="Arial" w:hAnsi="Arial" w:cs="Arial"/>
                <w:sz w:val="24"/>
                <w:szCs w:val="24"/>
              </w:rPr>
              <w:t>cycle-ways</w:t>
            </w:r>
            <w:proofErr w:type="gramEnd"/>
            <w:r w:rsidRPr="00040BA4">
              <w:rPr>
                <w:rFonts w:ascii="Arial" w:hAnsi="Arial" w:cs="Arial"/>
                <w:sz w:val="24"/>
                <w:szCs w:val="24"/>
              </w:rPr>
              <w:t xml:space="preserve"> and bridleways are often part of the GI network and within this network they can help bring many multifunctional benefits.</w:t>
            </w:r>
            <w:r w:rsidRPr="00040BA4">
              <w:rPr>
                <w:rFonts w:ascii="Arial" w:hAnsi="Arial" w:cs="Arial"/>
                <w:sz w:val="24"/>
                <w:szCs w:val="24"/>
              </w:rPr>
              <w:br/>
            </w:r>
          </w:p>
          <w:p w14:paraId="5AF5E086" w14:textId="6588D050"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Local Plan has an important role to play in taking a spatial approach to improving accessibility and improving the attractiveness of alternative modes of transport to the car. Cycle routes </w:t>
            </w:r>
            <w:r w:rsidR="008F07B7">
              <w:rPr>
                <w:rFonts w:ascii="Arial" w:hAnsi="Arial" w:cs="Arial"/>
                <w:sz w:val="24"/>
                <w:szCs w:val="24"/>
              </w:rPr>
              <w:t xml:space="preserve">where possible should be built to current standards (LTN1/20) and </w:t>
            </w:r>
            <w:r w:rsidRPr="00040BA4">
              <w:rPr>
                <w:rFonts w:ascii="Arial" w:hAnsi="Arial" w:cs="Arial"/>
                <w:sz w:val="24"/>
                <w:szCs w:val="24"/>
              </w:rPr>
              <w:t>should be coherent, connected, attractive, direct and safe and provide an enjoyable and practical alternative to car use. Commuter routes would take priority over leisure</w:t>
            </w:r>
            <w:r w:rsidRPr="00040BA4">
              <w:rPr>
                <w:rFonts w:ascii="Arial" w:hAnsi="Arial" w:cs="Arial"/>
                <w:sz w:val="24"/>
                <w:szCs w:val="24"/>
              </w:rPr>
              <w:br/>
              <w:t>use.</w:t>
            </w:r>
          </w:p>
          <w:p w14:paraId="7F1F78E9" w14:textId="77777777" w:rsidR="008F07B7" w:rsidRPr="00040BA4" w:rsidRDefault="008F07B7" w:rsidP="00040BA4">
            <w:pPr>
              <w:autoSpaceDE w:val="0"/>
              <w:autoSpaceDN w:val="0"/>
              <w:adjustRightInd w:val="0"/>
              <w:rPr>
                <w:rFonts w:ascii="Arial" w:hAnsi="Arial" w:cs="Arial"/>
                <w:sz w:val="24"/>
                <w:szCs w:val="24"/>
              </w:rPr>
            </w:pPr>
          </w:p>
          <w:p w14:paraId="25B351E4" w14:textId="744AE36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can also support the West Sussex Transport Plan in seeking Travel Plans</w:t>
            </w:r>
            <w:r w:rsidR="00253514">
              <w:rPr>
                <w:rFonts w:ascii="Arial" w:hAnsi="Arial" w:cs="Arial"/>
                <w:sz w:val="24"/>
                <w:szCs w:val="24"/>
              </w:rPr>
              <w:t xml:space="preserve"> </w:t>
            </w:r>
            <w:r w:rsidR="00D06B11">
              <w:rPr>
                <w:rFonts w:ascii="Arial" w:hAnsi="Arial" w:cs="Arial"/>
                <w:sz w:val="24"/>
                <w:szCs w:val="24"/>
              </w:rPr>
              <w:t>from all development proposals that generate significant amounts of movement</w:t>
            </w:r>
            <w:r w:rsidRPr="00040BA4">
              <w:rPr>
                <w:rFonts w:ascii="Arial" w:hAnsi="Arial" w:cs="Arial"/>
                <w:sz w:val="24"/>
                <w:szCs w:val="24"/>
              </w:rPr>
              <w:t>, including measures to encourage walking and cycling. Cumulative traffic impacts can be evident from both small and</w:t>
            </w:r>
            <w:r w:rsidRPr="00040BA4">
              <w:rPr>
                <w:rFonts w:ascii="Arial" w:hAnsi="Arial" w:cs="Arial"/>
                <w:sz w:val="24"/>
                <w:szCs w:val="24"/>
              </w:rPr>
              <w:br/>
              <w:t>large scale development.</w:t>
            </w:r>
          </w:p>
        </w:tc>
      </w:tr>
    </w:tbl>
    <w:p w14:paraId="300EC579" w14:textId="3BC8A308" w:rsidR="00040BA4" w:rsidRPr="00040BA4" w:rsidRDefault="00040BA4" w:rsidP="00040BA4">
      <w:pPr>
        <w:rPr>
          <w:rFonts w:ascii="Arial" w:eastAsia="Times New Roman" w:hAnsi="Arial" w:cstheme="majorBidi"/>
          <w:b/>
          <w:bCs/>
          <w:sz w:val="28"/>
          <w:szCs w:val="26"/>
          <w:lang w:eastAsia="en-GB"/>
        </w:rPr>
      </w:pPr>
    </w:p>
    <w:p w14:paraId="41BA87A0"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7" w:name="_Toc164786511"/>
      <w:r w:rsidRPr="00040BA4">
        <w:rPr>
          <w:rFonts w:ascii="Arial" w:eastAsia="Times New Roman" w:hAnsi="Arial" w:cstheme="majorBidi"/>
          <w:b/>
          <w:bCs/>
          <w:sz w:val="28"/>
          <w:szCs w:val="26"/>
          <w:lang w:eastAsia="en-GB"/>
        </w:rPr>
        <w:lastRenderedPageBreak/>
        <w:t>Education</w:t>
      </w:r>
      <w:bookmarkEnd w:id="17"/>
    </w:p>
    <w:tbl>
      <w:tblPr>
        <w:tblStyle w:val="TableGrid"/>
        <w:tblW w:w="5000" w:type="pct"/>
        <w:shd w:val="pct15" w:color="auto" w:fill="auto"/>
        <w:tblLook w:val="04A0" w:firstRow="1" w:lastRow="0" w:firstColumn="1" w:lastColumn="0" w:noHBand="0" w:noVBand="1"/>
        <w:tblCaption w:val="Infrastructure Position Statement - education"/>
        <w:tblDescription w:val="Early years provision"/>
      </w:tblPr>
      <w:tblGrid>
        <w:gridCol w:w="3481"/>
        <w:gridCol w:w="10915"/>
      </w:tblGrid>
      <w:tr w:rsidR="00040BA4" w:rsidRPr="00040BA4" w14:paraId="7A792A96" w14:textId="77777777" w:rsidTr="001D7BD5">
        <w:trPr>
          <w:tblHeader/>
        </w:trPr>
        <w:tc>
          <w:tcPr>
            <w:tcW w:w="5000" w:type="pct"/>
            <w:gridSpan w:val="2"/>
            <w:tcBorders>
              <w:bottom w:val="single" w:sz="4" w:space="0" w:color="auto"/>
            </w:tcBorders>
            <w:shd w:val="pct15" w:color="auto" w:fill="auto"/>
          </w:tcPr>
          <w:p w14:paraId="2BF1E8B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Early Years Provision</w:t>
            </w:r>
          </w:p>
        </w:tc>
      </w:tr>
      <w:tr w:rsidR="00040BA4" w:rsidRPr="00040BA4" w14:paraId="39BA5A64" w14:textId="77777777" w:rsidTr="001D7BD5">
        <w:tc>
          <w:tcPr>
            <w:tcW w:w="1209" w:type="pct"/>
            <w:shd w:val="clear" w:color="auto" w:fill="auto"/>
          </w:tcPr>
          <w:p w14:paraId="1563BD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2E6D48DC" w14:textId="3E90F3EC" w:rsidR="00040BA4" w:rsidRPr="00040BA4" w:rsidRDefault="00F91AC0" w:rsidP="00040BA4">
            <w:pPr>
              <w:autoSpaceDE w:val="0"/>
              <w:autoSpaceDN w:val="0"/>
              <w:adjustRightInd w:val="0"/>
              <w:rPr>
                <w:rFonts w:ascii="Arial" w:hAnsi="Arial" w:cs="Arial"/>
                <w:sz w:val="24"/>
                <w:szCs w:val="24"/>
              </w:rPr>
            </w:pPr>
            <w:r>
              <w:rPr>
                <w:rFonts w:ascii="Arial" w:hAnsi="Arial" w:cs="Arial"/>
                <w:sz w:val="24"/>
                <w:szCs w:val="24"/>
              </w:rPr>
              <w:t>WSCC</w:t>
            </w:r>
          </w:p>
          <w:p w14:paraId="3190F531" w14:textId="77777777" w:rsidR="00040BA4" w:rsidRPr="00040BA4" w:rsidRDefault="00040BA4" w:rsidP="00040BA4">
            <w:pPr>
              <w:autoSpaceDE w:val="0"/>
              <w:autoSpaceDN w:val="0"/>
              <w:adjustRightInd w:val="0"/>
              <w:rPr>
                <w:rFonts w:ascii="Arial" w:hAnsi="Arial" w:cs="Arial"/>
                <w:sz w:val="24"/>
                <w:szCs w:val="24"/>
              </w:rPr>
            </w:pPr>
          </w:p>
          <w:p w14:paraId="211B27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sector</w:t>
            </w:r>
          </w:p>
          <w:p w14:paraId="29C362A7" w14:textId="77777777" w:rsidR="00040BA4" w:rsidRPr="00040BA4" w:rsidRDefault="00040BA4" w:rsidP="00040BA4">
            <w:pPr>
              <w:autoSpaceDE w:val="0"/>
              <w:autoSpaceDN w:val="0"/>
              <w:adjustRightInd w:val="0"/>
              <w:rPr>
                <w:rFonts w:ascii="Arial" w:hAnsi="Arial" w:cs="Arial"/>
                <w:sz w:val="24"/>
                <w:szCs w:val="24"/>
              </w:rPr>
            </w:pPr>
          </w:p>
          <w:p w14:paraId="47AC58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Voluntary sector</w:t>
            </w:r>
          </w:p>
        </w:tc>
      </w:tr>
      <w:tr w:rsidR="00040BA4" w:rsidRPr="00040BA4" w14:paraId="109C9E66" w14:textId="77777777" w:rsidTr="001D7BD5">
        <w:tc>
          <w:tcPr>
            <w:tcW w:w="1209" w:type="pct"/>
            <w:shd w:val="clear" w:color="auto" w:fill="auto"/>
          </w:tcPr>
          <w:p w14:paraId="3D2A713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5A80080" w14:textId="2E1BE0BC" w:rsidR="009B6BEE" w:rsidRDefault="009B6BEE" w:rsidP="009B6BEE">
            <w:pPr>
              <w:autoSpaceDE w:val="0"/>
              <w:autoSpaceDN w:val="0"/>
              <w:adjustRightInd w:val="0"/>
              <w:rPr>
                <w:rFonts w:ascii="Arial" w:hAnsi="Arial" w:cs="Arial"/>
                <w:sz w:val="24"/>
                <w:szCs w:val="24"/>
              </w:rPr>
            </w:pPr>
            <w:r>
              <w:rPr>
                <w:rFonts w:ascii="Arial" w:hAnsi="Arial" w:cs="Arial"/>
                <w:sz w:val="24"/>
                <w:szCs w:val="24"/>
              </w:rPr>
              <w:t>Securing Sufficient Childcare in West Sussex April 2020 – March 2021</w:t>
            </w:r>
          </w:p>
          <w:p w14:paraId="61ABA317" w14:textId="45576AC6" w:rsidR="009B6BEE" w:rsidRPr="00040BA4" w:rsidRDefault="00A27FB0" w:rsidP="009B6BEE">
            <w:pPr>
              <w:autoSpaceDE w:val="0"/>
              <w:autoSpaceDN w:val="0"/>
              <w:adjustRightInd w:val="0"/>
              <w:rPr>
                <w:rFonts w:ascii="Arial" w:hAnsi="Arial" w:cs="Arial"/>
                <w:sz w:val="24"/>
                <w:szCs w:val="24"/>
              </w:rPr>
            </w:pPr>
            <w:hyperlink r:id="rId12" w:history="1">
              <w:r w:rsidR="009B6BEE" w:rsidRPr="00203F9E">
                <w:rPr>
                  <w:rStyle w:val="Hyperlink"/>
                  <w:rFonts w:cs="Arial"/>
                  <w:sz w:val="24"/>
                  <w:szCs w:val="24"/>
                </w:rPr>
                <w:t>https://www.westsussex.gov.uk/media/10685/childcare_suff.pdf</w:t>
              </w:r>
            </w:hyperlink>
          </w:p>
        </w:tc>
      </w:tr>
      <w:tr w:rsidR="00040BA4" w:rsidRPr="00040BA4" w14:paraId="6C479378" w14:textId="77777777" w:rsidTr="001D7BD5">
        <w:tc>
          <w:tcPr>
            <w:tcW w:w="1209" w:type="pct"/>
            <w:shd w:val="clear" w:color="auto" w:fill="auto"/>
          </w:tcPr>
          <w:p w14:paraId="637557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27B99F72" w14:textId="4233B65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At the time of document preparation current data shows that there was sufficient childcare to meet the needs of families needing or wanting it.</w:t>
            </w:r>
          </w:p>
          <w:p w14:paraId="1726952F" w14:textId="77777777" w:rsidR="00040BA4" w:rsidRPr="00040BA4" w:rsidRDefault="00040BA4" w:rsidP="00040BA4">
            <w:pPr>
              <w:autoSpaceDE w:val="0"/>
              <w:autoSpaceDN w:val="0"/>
              <w:adjustRightInd w:val="0"/>
              <w:rPr>
                <w:rFonts w:ascii="Arial" w:hAnsi="Arial" w:cs="Arial"/>
                <w:sz w:val="24"/>
                <w:szCs w:val="24"/>
              </w:rPr>
            </w:pPr>
          </w:p>
          <w:p w14:paraId="3E35EB77" w14:textId="78A2868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There are </w:t>
            </w:r>
            <w:r w:rsidR="00022AB8">
              <w:rPr>
                <w:rFonts w:ascii="Arial" w:hAnsi="Arial" w:cs="Arial"/>
                <w:sz w:val="24"/>
                <w:szCs w:val="24"/>
              </w:rPr>
              <w:t>two</w:t>
            </w:r>
            <w:r w:rsidRPr="00040BA4">
              <w:rPr>
                <w:rFonts w:ascii="Arial" w:hAnsi="Arial" w:cs="Arial"/>
                <w:sz w:val="24"/>
                <w:szCs w:val="24"/>
              </w:rPr>
              <w:t xml:space="preserve"> Children and Family Centres located in the Chichester Local Plan area, located at:</w:t>
            </w:r>
          </w:p>
          <w:p w14:paraId="7D1AF031" w14:textId="77777777" w:rsidR="00040BA4" w:rsidRPr="00040BA4" w:rsidRDefault="00040BA4" w:rsidP="00040BA4">
            <w:pPr>
              <w:numPr>
                <w:ilvl w:val="0"/>
                <w:numId w:val="15"/>
              </w:numPr>
              <w:autoSpaceDE w:val="0"/>
              <w:autoSpaceDN w:val="0"/>
              <w:adjustRightInd w:val="0"/>
              <w:rPr>
                <w:rFonts w:ascii="Arial" w:hAnsi="Arial" w:cs="Arial"/>
                <w:sz w:val="24"/>
                <w:szCs w:val="24"/>
              </w:rPr>
            </w:pPr>
            <w:r w:rsidRPr="00040BA4">
              <w:rPr>
                <w:rFonts w:ascii="Arial" w:hAnsi="Arial" w:cs="Arial"/>
                <w:sz w:val="24"/>
                <w:szCs w:val="24"/>
              </w:rPr>
              <w:t>St. James Road, Chichester</w:t>
            </w:r>
          </w:p>
          <w:p w14:paraId="25474F8F" w14:textId="77777777" w:rsidR="00040BA4" w:rsidRPr="00040BA4" w:rsidRDefault="00040BA4" w:rsidP="00040BA4">
            <w:pPr>
              <w:numPr>
                <w:ilvl w:val="0"/>
                <w:numId w:val="15"/>
              </w:numPr>
              <w:autoSpaceDE w:val="0"/>
              <w:autoSpaceDN w:val="0"/>
              <w:adjustRightInd w:val="0"/>
              <w:rPr>
                <w:rFonts w:ascii="Arial" w:hAnsi="Arial" w:cs="Arial"/>
                <w:sz w:val="24"/>
                <w:szCs w:val="24"/>
              </w:rPr>
            </w:pPr>
            <w:r w:rsidRPr="00040BA4">
              <w:rPr>
                <w:rFonts w:ascii="Arial" w:hAnsi="Arial" w:cs="Arial"/>
                <w:sz w:val="24"/>
                <w:szCs w:val="24"/>
              </w:rPr>
              <w:t>East Street, Selsey</w:t>
            </w:r>
          </w:p>
          <w:p w14:paraId="65232F76" w14:textId="77777777" w:rsidR="00040BA4" w:rsidRPr="00040BA4" w:rsidRDefault="00040BA4" w:rsidP="00040BA4">
            <w:pPr>
              <w:autoSpaceDE w:val="0"/>
              <w:autoSpaceDN w:val="0"/>
              <w:adjustRightInd w:val="0"/>
              <w:rPr>
                <w:rFonts w:ascii="Arial" w:hAnsi="Arial" w:cs="Arial"/>
                <w:sz w:val="24"/>
                <w:szCs w:val="24"/>
              </w:rPr>
            </w:pPr>
          </w:p>
          <w:p w14:paraId="11E0BD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 provision is at:</w:t>
            </w:r>
          </w:p>
          <w:p w14:paraId="42E177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w:t>
            </w:r>
          </w:p>
          <w:p w14:paraId="5E9FDAF3"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Chichester Nursery School Children and Family Centre (Local Authority run)</w:t>
            </w:r>
          </w:p>
          <w:p w14:paraId="35F81A16" w14:textId="77777777" w:rsidR="00D06B11" w:rsidRDefault="00D06B11" w:rsidP="00040BA4">
            <w:pPr>
              <w:autoSpaceDE w:val="0"/>
              <w:autoSpaceDN w:val="0"/>
              <w:adjustRightInd w:val="0"/>
              <w:rPr>
                <w:rFonts w:ascii="Arial" w:hAnsi="Arial" w:cs="Arial"/>
                <w:sz w:val="24"/>
                <w:szCs w:val="24"/>
              </w:rPr>
            </w:pPr>
          </w:p>
          <w:p w14:paraId="359F77D7" w14:textId="0E10CF9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following are all run by private providers:</w:t>
            </w:r>
          </w:p>
          <w:p w14:paraId="48F1F3EA"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The Cooperative Childcare</w:t>
            </w:r>
          </w:p>
          <w:p w14:paraId="05272EDB"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Chantry House Nursery School</w:t>
            </w:r>
          </w:p>
          <w:p w14:paraId="4B3D28AD"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Teddy Wilf’s Nursery School</w:t>
            </w:r>
          </w:p>
          <w:p w14:paraId="044E59A1"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First Steps Childcare</w:t>
            </w:r>
          </w:p>
          <w:p w14:paraId="4CD134BA"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St. Richard’s School Nursery Unit</w:t>
            </w:r>
          </w:p>
          <w:p w14:paraId="10E0A91A"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The Little Blue Door</w:t>
            </w:r>
          </w:p>
          <w:p w14:paraId="15C402A5"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Welcome House</w:t>
            </w:r>
          </w:p>
          <w:p w14:paraId="1BA63043"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Chichester Montessori</w:t>
            </w:r>
          </w:p>
          <w:p w14:paraId="51963648"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Westbourne House Pre-Prep</w:t>
            </w:r>
          </w:p>
          <w:p w14:paraId="0AAD4DFD"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The Prebendal School</w:t>
            </w:r>
          </w:p>
          <w:p w14:paraId="3595909E"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Busy Lizzie’s Ltd</w:t>
            </w:r>
          </w:p>
          <w:p w14:paraId="45D9CF98"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Little learners Pre-School</w:t>
            </w:r>
          </w:p>
          <w:p w14:paraId="4FFDDE06"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Sunbeams Pre-School</w:t>
            </w:r>
          </w:p>
          <w:p w14:paraId="593B63EB" w14:textId="77777777" w:rsidR="00040BA4" w:rsidRPr="00040BA4" w:rsidRDefault="00040BA4" w:rsidP="00040BA4">
            <w:pPr>
              <w:autoSpaceDE w:val="0"/>
              <w:autoSpaceDN w:val="0"/>
              <w:adjustRightInd w:val="0"/>
              <w:rPr>
                <w:rFonts w:ascii="Arial" w:hAnsi="Arial" w:cs="Arial"/>
                <w:sz w:val="24"/>
                <w:szCs w:val="24"/>
              </w:rPr>
            </w:pPr>
          </w:p>
          <w:p w14:paraId="5675231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Oving:</w:t>
            </w:r>
          </w:p>
          <w:p w14:paraId="66D0C2DC"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Woodpecker Nursery</w:t>
            </w:r>
          </w:p>
          <w:p w14:paraId="71D05C05" w14:textId="77777777" w:rsidR="00040BA4" w:rsidRPr="00040BA4" w:rsidRDefault="00040BA4" w:rsidP="00040BA4">
            <w:pPr>
              <w:autoSpaceDE w:val="0"/>
              <w:autoSpaceDN w:val="0"/>
              <w:adjustRightInd w:val="0"/>
              <w:rPr>
                <w:rFonts w:ascii="Arial" w:hAnsi="Arial" w:cs="Arial"/>
                <w:sz w:val="24"/>
                <w:szCs w:val="24"/>
              </w:rPr>
            </w:pPr>
          </w:p>
          <w:p w14:paraId="61670D7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Tangmere:</w:t>
            </w:r>
          </w:p>
          <w:p w14:paraId="497BC254" w14:textId="77777777" w:rsidR="00040BA4" w:rsidRPr="00040BA4" w:rsidRDefault="00040BA4" w:rsidP="00040BA4">
            <w:pPr>
              <w:numPr>
                <w:ilvl w:val="0"/>
                <w:numId w:val="9"/>
              </w:numPr>
              <w:autoSpaceDE w:val="0"/>
              <w:autoSpaceDN w:val="0"/>
              <w:adjustRightInd w:val="0"/>
              <w:rPr>
                <w:rFonts w:ascii="Arial" w:hAnsi="Arial" w:cs="Arial"/>
                <w:sz w:val="24"/>
                <w:szCs w:val="24"/>
              </w:rPr>
            </w:pPr>
            <w:proofErr w:type="spellStart"/>
            <w:r w:rsidRPr="00040BA4">
              <w:rPr>
                <w:rFonts w:ascii="Arial" w:hAnsi="Arial" w:cs="Arial"/>
                <w:sz w:val="24"/>
                <w:szCs w:val="24"/>
              </w:rPr>
              <w:t>Willowdene</w:t>
            </w:r>
            <w:proofErr w:type="spellEnd"/>
          </w:p>
          <w:p w14:paraId="2BDAEA48"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Tangmere Primary Academy</w:t>
            </w:r>
          </w:p>
          <w:p w14:paraId="085A96DD"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Tangmere Pre-School</w:t>
            </w:r>
          </w:p>
          <w:p w14:paraId="165A536F" w14:textId="77777777" w:rsidR="00040BA4" w:rsidRPr="00040BA4" w:rsidRDefault="00040BA4" w:rsidP="00040BA4">
            <w:pPr>
              <w:autoSpaceDE w:val="0"/>
              <w:autoSpaceDN w:val="0"/>
              <w:adjustRightInd w:val="0"/>
              <w:rPr>
                <w:rFonts w:ascii="Arial" w:hAnsi="Arial" w:cs="Arial"/>
                <w:sz w:val="24"/>
                <w:szCs w:val="24"/>
              </w:rPr>
            </w:pPr>
          </w:p>
          <w:p w14:paraId="223F972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Boxgrove:</w:t>
            </w:r>
          </w:p>
          <w:p w14:paraId="7C97689E" w14:textId="77777777" w:rsidR="00040BA4" w:rsidRPr="00040BA4" w:rsidRDefault="00040BA4" w:rsidP="00040BA4">
            <w:pPr>
              <w:numPr>
                <w:ilvl w:val="0"/>
                <w:numId w:val="32"/>
              </w:numPr>
              <w:autoSpaceDE w:val="0"/>
              <w:autoSpaceDN w:val="0"/>
              <w:adjustRightInd w:val="0"/>
              <w:rPr>
                <w:rFonts w:ascii="Arial" w:hAnsi="Arial" w:cs="Arial"/>
                <w:sz w:val="24"/>
                <w:szCs w:val="24"/>
              </w:rPr>
            </w:pPr>
            <w:r w:rsidRPr="00040BA4">
              <w:rPr>
                <w:rFonts w:ascii="Arial" w:hAnsi="Arial" w:cs="Arial"/>
                <w:sz w:val="24"/>
                <w:szCs w:val="24"/>
              </w:rPr>
              <w:t>Boxgrove</w:t>
            </w:r>
          </w:p>
          <w:p w14:paraId="57957C58" w14:textId="77777777" w:rsidR="00040BA4" w:rsidRPr="00040BA4" w:rsidRDefault="00040BA4" w:rsidP="00040BA4">
            <w:pPr>
              <w:autoSpaceDE w:val="0"/>
              <w:autoSpaceDN w:val="0"/>
              <w:adjustRightInd w:val="0"/>
              <w:rPr>
                <w:rFonts w:ascii="Arial" w:hAnsi="Arial" w:cs="Arial"/>
                <w:sz w:val="24"/>
                <w:szCs w:val="24"/>
              </w:rPr>
            </w:pPr>
          </w:p>
          <w:p w14:paraId="1CD01B0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Singleton:</w:t>
            </w:r>
          </w:p>
          <w:p w14:paraId="76AAAED1" w14:textId="77777777" w:rsidR="00040BA4" w:rsidRPr="00040BA4" w:rsidRDefault="00040BA4" w:rsidP="00040BA4">
            <w:pPr>
              <w:numPr>
                <w:ilvl w:val="0"/>
                <w:numId w:val="30"/>
              </w:numPr>
              <w:autoSpaceDE w:val="0"/>
              <w:autoSpaceDN w:val="0"/>
              <w:adjustRightInd w:val="0"/>
              <w:rPr>
                <w:rFonts w:ascii="Arial" w:hAnsi="Arial" w:cs="Arial"/>
                <w:sz w:val="24"/>
                <w:szCs w:val="24"/>
              </w:rPr>
            </w:pPr>
            <w:r w:rsidRPr="00040BA4">
              <w:rPr>
                <w:rFonts w:ascii="Arial" w:hAnsi="Arial" w:cs="Arial"/>
                <w:sz w:val="24"/>
                <w:szCs w:val="24"/>
              </w:rPr>
              <w:t>Singleton Playschool</w:t>
            </w:r>
          </w:p>
          <w:p w14:paraId="0D0173C0" w14:textId="77777777" w:rsidR="00040BA4" w:rsidRPr="00040BA4" w:rsidRDefault="00040BA4" w:rsidP="00040BA4">
            <w:pPr>
              <w:autoSpaceDE w:val="0"/>
              <w:autoSpaceDN w:val="0"/>
              <w:adjustRightInd w:val="0"/>
              <w:rPr>
                <w:rFonts w:ascii="Arial" w:hAnsi="Arial" w:cs="Arial"/>
                <w:sz w:val="24"/>
                <w:szCs w:val="24"/>
              </w:rPr>
            </w:pPr>
          </w:p>
          <w:p w14:paraId="0BC24EEA" w14:textId="77777777" w:rsidR="00040BA4" w:rsidRPr="00040BA4" w:rsidRDefault="00040BA4" w:rsidP="00040BA4">
            <w:pPr>
              <w:autoSpaceDE w:val="0"/>
              <w:autoSpaceDN w:val="0"/>
              <w:adjustRightInd w:val="0"/>
              <w:rPr>
                <w:rFonts w:ascii="Arial" w:hAnsi="Arial" w:cs="Arial"/>
                <w:sz w:val="24"/>
                <w:szCs w:val="24"/>
              </w:rPr>
            </w:pPr>
            <w:proofErr w:type="spellStart"/>
            <w:r w:rsidRPr="00040BA4">
              <w:rPr>
                <w:rFonts w:ascii="Arial" w:hAnsi="Arial" w:cs="Arial"/>
                <w:sz w:val="24"/>
                <w:szCs w:val="24"/>
              </w:rPr>
              <w:t>Eartham</w:t>
            </w:r>
            <w:proofErr w:type="spellEnd"/>
            <w:r w:rsidRPr="00040BA4">
              <w:rPr>
                <w:rFonts w:ascii="Arial" w:hAnsi="Arial" w:cs="Arial"/>
                <w:sz w:val="24"/>
                <w:szCs w:val="24"/>
              </w:rPr>
              <w:t>:</w:t>
            </w:r>
          </w:p>
          <w:p w14:paraId="385A2965" w14:textId="77777777" w:rsidR="00040BA4" w:rsidRPr="00040BA4" w:rsidRDefault="00040BA4" w:rsidP="00040BA4">
            <w:pPr>
              <w:numPr>
                <w:ilvl w:val="0"/>
                <w:numId w:val="11"/>
              </w:numPr>
              <w:autoSpaceDE w:val="0"/>
              <w:autoSpaceDN w:val="0"/>
              <w:adjustRightInd w:val="0"/>
              <w:rPr>
                <w:rFonts w:ascii="Arial" w:hAnsi="Arial" w:cs="Arial"/>
                <w:sz w:val="24"/>
                <w:szCs w:val="24"/>
              </w:rPr>
            </w:pPr>
            <w:r w:rsidRPr="00040BA4">
              <w:rPr>
                <w:rFonts w:ascii="Arial" w:hAnsi="Arial" w:cs="Arial"/>
                <w:sz w:val="24"/>
                <w:szCs w:val="24"/>
              </w:rPr>
              <w:t>Great Ballard Nursery</w:t>
            </w:r>
          </w:p>
          <w:p w14:paraId="75F2DEFB" w14:textId="77777777" w:rsidR="00040BA4" w:rsidRPr="00040BA4" w:rsidRDefault="00040BA4" w:rsidP="00040BA4">
            <w:pPr>
              <w:autoSpaceDE w:val="0"/>
              <w:autoSpaceDN w:val="0"/>
              <w:adjustRightInd w:val="0"/>
              <w:rPr>
                <w:rFonts w:ascii="Arial" w:hAnsi="Arial" w:cs="Arial"/>
                <w:sz w:val="24"/>
                <w:szCs w:val="24"/>
              </w:rPr>
            </w:pPr>
          </w:p>
          <w:p w14:paraId="016134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Fishbourne:</w:t>
            </w:r>
          </w:p>
          <w:p w14:paraId="0926F860"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Fishbourne Pre-School Ltd</w:t>
            </w:r>
          </w:p>
          <w:p w14:paraId="37133C5D" w14:textId="77777777" w:rsidR="00040BA4" w:rsidRPr="00040BA4" w:rsidRDefault="00040BA4" w:rsidP="00040BA4">
            <w:pPr>
              <w:autoSpaceDE w:val="0"/>
              <w:autoSpaceDN w:val="0"/>
              <w:adjustRightInd w:val="0"/>
              <w:rPr>
                <w:rFonts w:ascii="Arial" w:hAnsi="Arial" w:cs="Arial"/>
                <w:sz w:val="24"/>
                <w:szCs w:val="24"/>
              </w:rPr>
            </w:pPr>
          </w:p>
          <w:p w14:paraId="77FF97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Bosham</w:t>
            </w:r>
          </w:p>
          <w:p w14:paraId="236AF948"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Bosham Community Playgroup</w:t>
            </w:r>
          </w:p>
          <w:p w14:paraId="59E9F76D"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Ladybird Montessori Nursery Ltd</w:t>
            </w:r>
          </w:p>
          <w:p w14:paraId="7FC5FA3E"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Village Pre-School Bosham</w:t>
            </w:r>
          </w:p>
          <w:p w14:paraId="691E2112" w14:textId="77777777" w:rsidR="00040BA4" w:rsidRPr="00040BA4" w:rsidRDefault="00040BA4" w:rsidP="00040BA4">
            <w:pPr>
              <w:autoSpaceDE w:val="0"/>
              <w:autoSpaceDN w:val="0"/>
              <w:adjustRightInd w:val="0"/>
              <w:rPr>
                <w:rFonts w:ascii="Arial" w:hAnsi="Arial" w:cs="Arial"/>
                <w:sz w:val="24"/>
                <w:szCs w:val="24"/>
              </w:rPr>
            </w:pPr>
          </w:p>
          <w:p w14:paraId="43E795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East Ashling</w:t>
            </w:r>
          </w:p>
          <w:p w14:paraId="266B4A72"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Oakwood Preparatory School Pre-School</w:t>
            </w:r>
          </w:p>
          <w:p w14:paraId="7D13B0E1" w14:textId="77777777" w:rsidR="00040BA4" w:rsidRPr="00040BA4" w:rsidRDefault="00040BA4" w:rsidP="00040BA4">
            <w:pPr>
              <w:autoSpaceDE w:val="0"/>
              <w:autoSpaceDN w:val="0"/>
              <w:adjustRightInd w:val="0"/>
              <w:rPr>
                <w:rFonts w:ascii="Arial" w:hAnsi="Arial" w:cs="Arial"/>
                <w:sz w:val="24"/>
                <w:szCs w:val="24"/>
              </w:rPr>
            </w:pPr>
          </w:p>
          <w:p w14:paraId="7775B42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Southbourne</w:t>
            </w:r>
          </w:p>
          <w:p w14:paraId="798D254A"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Little Stars</w:t>
            </w:r>
          </w:p>
          <w:p w14:paraId="36DC8217"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Green Roots Nursery &amp; Pre-school</w:t>
            </w:r>
          </w:p>
          <w:p w14:paraId="44779016"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Loveders Nursery School</w:t>
            </w:r>
          </w:p>
          <w:p w14:paraId="39DF6CC4" w14:textId="77777777" w:rsidR="00040BA4" w:rsidRPr="00040BA4" w:rsidRDefault="00040BA4" w:rsidP="00040BA4">
            <w:pPr>
              <w:autoSpaceDE w:val="0"/>
              <w:autoSpaceDN w:val="0"/>
              <w:adjustRightInd w:val="0"/>
              <w:rPr>
                <w:rFonts w:ascii="Arial" w:hAnsi="Arial" w:cs="Arial"/>
                <w:sz w:val="24"/>
                <w:szCs w:val="24"/>
              </w:rPr>
            </w:pPr>
          </w:p>
          <w:p w14:paraId="4B5C6D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Birdham</w:t>
            </w:r>
          </w:p>
          <w:p w14:paraId="33E94558"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Birdham Pre-School</w:t>
            </w:r>
          </w:p>
          <w:p w14:paraId="1716083A" w14:textId="77777777" w:rsidR="00040BA4" w:rsidRPr="00040BA4" w:rsidRDefault="00040BA4" w:rsidP="00040BA4">
            <w:pPr>
              <w:autoSpaceDE w:val="0"/>
              <w:autoSpaceDN w:val="0"/>
              <w:adjustRightInd w:val="0"/>
              <w:rPr>
                <w:rFonts w:ascii="Arial" w:hAnsi="Arial" w:cs="Arial"/>
                <w:sz w:val="24"/>
                <w:szCs w:val="24"/>
              </w:rPr>
            </w:pPr>
          </w:p>
          <w:p w14:paraId="434668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East Wittering and Bracklesham</w:t>
            </w:r>
          </w:p>
          <w:p w14:paraId="7F34D783"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Ladybirds Nursery</w:t>
            </w:r>
          </w:p>
          <w:p w14:paraId="293CC75C"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lastRenderedPageBreak/>
              <w:t>4+ Nursery Class</w:t>
            </w:r>
          </w:p>
          <w:p w14:paraId="1BB8D72F" w14:textId="77777777" w:rsidR="00040BA4" w:rsidRPr="00040BA4" w:rsidRDefault="00040BA4" w:rsidP="00040BA4">
            <w:pPr>
              <w:autoSpaceDE w:val="0"/>
              <w:autoSpaceDN w:val="0"/>
              <w:adjustRightInd w:val="0"/>
              <w:rPr>
                <w:rFonts w:ascii="Arial" w:hAnsi="Arial" w:cs="Arial"/>
                <w:sz w:val="24"/>
                <w:szCs w:val="24"/>
              </w:rPr>
            </w:pPr>
          </w:p>
          <w:p w14:paraId="1D23F9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Runcton</w:t>
            </w:r>
          </w:p>
          <w:p w14:paraId="0834B029"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Sunbeams Pre-School</w:t>
            </w:r>
          </w:p>
          <w:p w14:paraId="6856BC74" w14:textId="77777777" w:rsidR="00040BA4" w:rsidRPr="00040BA4" w:rsidRDefault="00040BA4" w:rsidP="00040BA4">
            <w:pPr>
              <w:autoSpaceDE w:val="0"/>
              <w:autoSpaceDN w:val="0"/>
              <w:adjustRightInd w:val="0"/>
              <w:rPr>
                <w:rFonts w:ascii="Arial" w:hAnsi="Arial" w:cs="Arial"/>
                <w:sz w:val="24"/>
                <w:szCs w:val="24"/>
              </w:rPr>
            </w:pPr>
          </w:p>
          <w:p w14:paraId="6288AAB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Selsey</w:t>
            </w:r>
          </w:p>
          <w:p w14:paraId="300B3DD9"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The Pink Cottage</w:t>
            </w:r>
          </w:p>
          <w:p w14:paraId="3A508D37"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Auntie Ro’s Playgroup</w:t>
            </w:r>
          </w:p>
          <w:p w14:paraId="3F465996" w14:textId="77777777" w:rsidR="00040BA4" w:rsidRPr="00040BA4" w:rsidRDefault="00040BA4" w:rsidP="00040BA4">
            <w:pPr>
              <w:autoSpaceDE w:val="0"/>
              <w:autoSpaceDN w:val="0"/>
              <w:adjustRightInd w:val="0"/>
              <w:rPr>
                <w:rFonts w:ascii="Arial" w:hAnsi="Arial" w:cs="Arial"/>
                <w:sz w:val="24"/>
                <w:szCs w:val="24"/>
              </w:rPr>
            </w:pPr>
          </w:p>
          <w:p w14:paraId="08E7AA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Thorney Island</w:t>
            </w:r>
          </w:p>
          <w:p w14:paraId="3A9170F7"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Thorney Island Nursery</w:t>
            </w:r>
          </w:p>
          <w:p w14:paraId="78A7876C" w14:textId="77777777" w:rsidR="00040BA4" w:rsidRPr="00040BA4" w:rsidRDefault="00040BA4" w:rsidP="00040BA4">
            <w:pPr>
              <w:autoSpaceDE w:val="0"/>
              <w:autoSpaceDN w:val="0"/>
              <w:adjustRightInd w:val="0"/>
              <w:rPr>
                <w:rFonts w:ascii="Arial" w:hAnsi="Arial" w:cs="Arial"/>
                <w:sz w:val="24"/>
                <w:szCs w:val="24"/>
              </w:rPr>
            </w:pPr>
          </w:p>
          <w:p w14:paraId="4E03365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also 55 registered childminders operating in the area.</w:t>
            </w:r>
          </w:p>
        </w:tc>
      </w:tr>
      <w:tr w:rsidR="00040BA4" w:rsidRPr="00040BA4" w14:paraId="078696A4" w14:textId="77777777" w:rsidTr="001D7BD5">
        <w:tc>
          <w:tcPr>
            <w:tcW w:w="1209" w:type="pct"/>
            <w:shd w:val="clear" w:color="auto" w:fill="auto"/>
          </w:tcPr>
          <w:p w14:paraId="10F15ED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16CFA4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Cs/>
                <w:sz w:val="24"/>
                <w:szCs w:val="24"/>
              </w:rPr>
              <w:t xml:space="preserve">It is essential that an appropriate </w:t>
            </w:r>
            <w:proofErr w:type="gramStart"/>
            <w:r w:rsidRPr="00040BA4">
              <w:rPr>
                <w:rFonts w:ascii="Arial" w:hAnsi="Arial" w:cs="Arial"/>
                <w:bCs/>
                <w:sz w:val="24"/>
                <w:szCs w:val="24"/>
              </w:rPr>
              <w:t>amount</w:t>
            </w:r>
            <w:proofErr w:type="gramEnd"/>
            <w:r w:rsidRPr="00040BA4">
              <w:rPr>
                <w:rFonts w:ascii="Arial" w:hAnsi="Arial" w:cs="Arial"/>
                <w:bCs/>
                <w:sz w:val="24"/>
                <w:szCs w:val="24"/>
              </w:rPr>
              <w:t xml:space="preserve"> of early years and childcare provision is available early in the development of the new community to meet the immediate needs of the residents. </w:t>
            </w:r>
          </w:p>
          <w:p w14:paraId="36F18E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County Council has a statutory duty to secure sufficient childcare, so far as is reasonably practicable, for working parents, or parents who are studying or training for employment, for children aged 0-14 (or up to 18 for disabled children). </w:t>
            </w:r>
          </w:p>
          <w:p w14:paraId="6BF7C29E" w14:textId="77777777" w:rsidR="00040BA4" w:rsidRPr="00040BA4" w:rsidRDefault="00040BA4" w:rsidP="00040BA4">
            <w:pPr>
              <w:autoSpaceDE w:val="0"/>
              <w:autoSpaceDN w:val="0"/>
              <w:adjustRightInd w:val="0"/>
              <w:rPr>
                <w:rFonts w:ascii="Arial" w:hAnsi="Arial" w:cs="Arial"/>
                <w:sz w:val="24"/>
                <w:szCs w:val="24"/>
              </w:rPr>
            </w:pPr>
          </w:p>
          <w:p w14:paraId="1AF2151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bCs/>
                <w:sz w:val="24"/>
                <w:szCs w:val="24"/>
              </w:rPr>
              <w:t xml:space="preserve">Demand for places: </w:t>
            </w:r>
          </w:p>
          <w:p w14:paraId="542010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starting point is to calculate the number of children in each age group expected from the new housing. The West Sussex Section 106 planning obligations (2016) has indicated an adjusted population multiplied by average child product for houses of 14 children per year of age per 1,000 persons and for flats of 5 children per year of age per 1,000 persons.</w:t>
            </w:r>
          </w:p>
          <w:p w14:paraId="6D282BCB" w14:textId="77777777" w:rsidR="00040BA4" w:rsidRPr="00040BA4" w:rsidRDefault="00040BA4" w:rsidP="00040BA4">
            <w:pPr>
              <w:autoSpaceDE w:val="0"/>
              <w:autoSpaceDN w:val="0"/>
              <w:adjustRightInd w:val="0"/>
              <w:rPr>
                <w:rFonts w:ascii="Arial" w:hAnsi="Arial" w:cs="Arial"/>
                <w:sz w:val="24"/>
                <w:szCs w:val="24"/>
              </w:rPr>
            </w:pPr>
          </w:p>
          <w:p w14:paraId="3924EF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Where there is an outline planning application or an allocated site, it is presumed that the development is a mixture of houses and flats (¾ houses and ¼ flats). The average house size and average persons per household for that District or Borough is used in the calculation, with a 2011 census basis. Using this calculation, gives an average child product of 12 children per year of age, per 1000 homes.</w:t>
            </w:r>
          </w:p>
          <w:p w14:paraId="5905CD5B" w14:textId="77777777" w:rsidR="00040BA4" w:rsidRPr="00040BA4" w:rsidRDefault="00040BA4" w:rsidP="00040BA4">
            <w:pPr>
              <w:autoSpaceDE w:val="0"/>
              <w:autoSpaceDN w:val="0"/>
              <w:adjustRightInd w:val="0"/>
              <w:rPr>
                <w:rFonts w:ascii="Arial" w:hAnsi="Arial" w:cs="Arial"/>
                <w:sz w:val="24"/>
                <w:szCs w:val="24"/>
              </w:rPr>
            </w:pPr>
          </w:p>
          <w:p w14:paraId="4EA408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Where the housing mix is not yet determined, the average occupancy rate used to calculate early years and childcare requirements is 2.28 persons per dwelling. Based on this, a development of 1,000 homes would indicate a population of 2,280 persons. Using a child product of 12 children per year of age per 1,000 persons gives 27 children per year of age (12 x 2.28 = 27.36). </w:t>
            </w:r>
          </w:p>
          <w:p w14:paraId="05E90A07" w14:textId="77777777" w:rsidR="00040BA4" w:rsidRPr="00040BA4" w:rsidRDefault="00040BA4" w:rsidP="00040BA4">
            <w:pPr>
              <w:autoSpaceDE w:val="0"/>
              <w:autoSpaceDN w:val="0"/>
              <w:adjustRightInd w:val="0"/>
              <w:rPr>
                <w:rFonts w:ascii="Arial" w:hAnsi="Arial" w:cs="Arial"/>
                <w:sz w:val="24"/>
                <w:szCs w:val="24"/>
              </w:rPr>
            </w:pPr>
          </w:p>
          <w:p w14:paraId="58326B3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Therefore, based on historic trends in take up data, on average, WSCC assume the need for 50 new early years and childcare places per 1,000 </w:t>
            </w:r>
            <w:proofErr w:type="gramStart"/>
            <w:r w:rsidRPr="00040BA4">
              <w:rPr>
                <w:rFonts w:ascii="Arial" w:hAnsi="Arial" w:cs="Arial"/>
                <w:sz w:val="24"/>
                <w:szCs w:val="24"/>
              </w:rPr>
              <w:t>houses</w:t>
            </w:r>
            <w:proofErr w:type="gramEnd"/>
          </w:p>
          <w:p w14:paraId="2148BB95" w14:textId="77777777" w:rsidR="00040BA4" w:rsidRPr="00040BA4" w:rsidRDefault="00040BA4" w:rsidP="00040BA4">
            <w:pPr>
              <w:autoSpaceDE w:val="0"/>
              <w:autoSpaceDN w:val="0"/>
              <w:adjustRightInd w:val="0"/>
              <w:rPr>
                <w:rFonts w:ascii="Arial" w:hAnsi="Arial" w:cs="Arial"/>
                <w:b/>
                <w:sz w:val="24"/>
                <w:szCs w:val="24"/>
              </w:rPr>
            </w:pPr>
          </w:p>
          <w:p w14:paraId="6106173D"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Further information can be found in Appendix 2 of this document: </w:t>
            </w:r>
          </w:p>
          <w:p w14:paraId="7E511459" w14:textId="00F86319" w:rsidR="009B6BEE" w:rsidRPr="00040BA4" w:rsidRDefault="00A27FB0" w:rsidP="00040BA4">
            <w:pPr>
              <w:autoSpaceDE w:val="0"/>
              <w:autoSpaceDN w:val="0"/>
              <w:adjustRightInd w:val="0"/>
              <w:rPr>
                <w:rFonts w:ascii="Arial" w:hAnsi="Arial" w:cs="Arial"/>
                <w:b/>
                <w:sz w:val="24"/>
                <w:szCs w:val="24"/>
              </w:rPr>
            </w:pPr>
            <w:hyperlink r:id="rId13" w:history="1">
              <w:r w:rsidR="009B6BEE">
                <w:rPr>
                  <w:rStyle w:val="Hyperlink"/>
                  <w:rFonts w:eastAsiaTheme="majorEastAsia" w:cs="Arial"/>
                  <w:sz w:val="24"/>
                  <w:szCs w:val="24"/>
                </w:rPr>
                <w:t>https://www.westsussex.gov.uk/media/10685/childcare_suff.pdf</w:t>
              </w:r>
            </w:hyperlink>
          </w:p>
        </w:tc>
      </w:tr>
      <w:tr w:rsidR="00040BA4" w:rsidRPr="00040BA4" w14:paraId="323A67A0" w14:textId="77777777" w:rsidTr="001D7BD5">
        <w:tc>
          <w:tcPr>
            <w:tcW w:w="1209" w:type="pct"/>
            <w:shd w:val="clear" w:color="auto" w:fill="auto"/>
          </w:tcPr>
          <w:p w14:paraId="514DD23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318764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Education is provided across boundaries with the South Downs National Park, Havant and Arun.</w:t>
            </w:r>
          </w:p>
        </w:tc>
      </w:tr>
      <w:tr w:rsidR="00040BA4" w:rsidRPr="00040BA4" w14:paraId="7E6CC746" w14:textId="77777777" w:rsidTr="001D7BD5">
        <w:tc>
          <w:tcPr>
            <w:tcW w:w="1209" w:type="pct"/>
            <w:shd w:val="clear" w:color="auto" w:fill="auto"/>
          </w:tcPr>
          <w:p w14:paraId="05A628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26EE21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 include:</w:t>
            </w:r>
          </w:p>
          <w:p w14:paraId="02E3AA81" w14:textId="77777777" w:rsidR="00040BA4" w:rsidRPr="00040BA4" w:rsidRDefault="00040BA4" w:rsidP="00040BA4">
            <w:pPr>
              <w:autoSpaceDE w:val="0"/>
              <w:autoSpaceDN w:val="0"/>
              <w:adjustRightInd w:val="0"/>
              <w:rPr>
                <w:rFonts w:ascii="Arial" w:hAnsi="Arial" w:cs="Arial"/>
                <w:sz w:val="24"/>
                <w:szCs w:val="24"/>
              </w:rPr>
            </w:pPr>
          </w:p>
          <w:p w14:paraId="7310C1CB"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Early Years Capital Fund</w:t>
            </w:r>
          </w:p>
          <w:p w14:paraId="21F395BA"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Public sector</w:t>
            </w:r>
          </w:p>
          <w:p w14:paraId="29E9FEFC"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Private sector</w:t>
            </w:r>
          </w:p>
          <w:p w14:paraId="2A5606C9"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CIL</w:t>
            </w:r>
          </w:p>
          <w:p w14:paraId="132B47C3"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S106</w:t>
            </w:r>
          </w:p>
        </w:tc>
      </w:tr>
      <w:tr w:rsidR="00040BA4" w:rsidRPr="00040BA4" w14:paraId="5FC8B33E" w14:textId="77777777" w:rsidTr="001D7BD5">
        <w:tc>
          <w:tcPr>
            <w:tcW w:w="1209" w:type="pct"/>
            <w:shd w:val="clear" w:color="auto" w:fill="auto"/>
          </w:tcPr>
          <w:p w14:paraId="2E25B4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778C634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September 2017 WSCC implemented the government’s initiative to provide 30 hours a week of free childcare for working parents of children aged 3 and 4 years in England. This is in addition to the existing 15 hours of free early education, which is available to all three and four year olds and eligible two year olds. The funding pays for 570 hours per year of flexible early education and care. Demand for this entitlement is growing and as such current sufficiency is being monitored closely.</w:t>
            </w:r>
          </w:p>
        </w:tc>
      </w:tr>
    </w:tbl>
    <w:p w14:paraId="31912A77"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education"/>
        <w:tblDescription w:val="Primary schools"/>
      </w:tblPr>
      <w:tblGrid>
        <w:gridCol w:w="3481"/>
        <w:gridCol w:w="10915"/>
      </w:tblGrid>
      <w:tr w:rsidR="00040BA4" w:rsidRPr="00040BA4" w14:paraId="6DE94B34" w14:textId="77777777" w:rsidTr="001D7BD5">
        <w:trPr>
          <w:tblHeader/>
        </w:trPr>
        <w:tc>
          <w:tcPr>
            <w:tcW w:w="5000" w:type="pct"/>
            <w:gridSpan w:val="2"/>
            <w:tcBorders>
              <w:bottom w:val="single" w:sz="4" w:space="0" w:color="auto"/>
            </w:tcBorders>
            <w:shd w:val="pct15" w:color="auto" w:fill="auto"/>
          </w:tcPr>
          <w:p w14:paraId="2916E203"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Primary Schools</w:t>
            </w:r>
          </w:p>
        </w:tc>
      </w:tr>
      <w:tr w:rsidR="00040BA4" w:rsidRPr="00040BA4" w14:paraId="0E04433A" w14:textId="77777777" w:rsidTr="001D7BD5">
        <w:tc>
          <w:tcPr>
            <w:tcW w:w="1209" w:type="pct"/>
            <w:shd w:val="clear" w:color="auto" w:fill="auto"/>
          </w:tcPr>
          <w:p w14:paraId="29F6F9F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02E10833" w14:textId="33362AF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F91AC0">
              <w:rPr>
                <w:rFonts w:ascii="Arial" w:hAnsi="Arial" w:cs="Arial"/>
                <w:sz w:val="24"/>
                <w:szCs w:val="24"/>
              </w:rPr>
              <w:t>SCC</w:t>
            </w:r>
          </w:p>
        </w:tc>
      </w:tr>
      <w:tr w:rsidR="00040BA4" w:rsidRPr="00040BA4" w14:paraId="4C5A34A3" w14:textId="77777777" w:rsidTr="001D7BD5">
        <w:tc>
          <w:tcPr>
            <w:tcW w:w="1209" w:type="pct"/>
            <w:shd w:val="clear" w:color="auto" w:fill="auto"/>
          </w:tcPr>
          <w:p w14:paraId="5493D2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5FE6AF6" w14:textId="2A000A8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Planning School Places </w:t>
            </w:r>
            <w:r w:rsidR="00AE119C">
              <w:rPr>
                <w:rFonts w:ascii="Arial" w:hAnsi="Arial" w:cs="Arial"/>
                <w:sz w:val="24"/>
                <w:szCs w:val="24"/>
              </w:rPr>
              <w:t>(WSCC)</w:t>
            </w:r>
          </w:p>
        </w:tc>
      </w:tr>
      <w:tr w:rsidR="00040BA4" w:rsidRPr="00040BA4" w14:paraId="68ADAF6A" w14:textId="77777777" w:rsidTr="001D7BD5">
        <w:tc>
          <w:tcPr>
            <w:tcW w:w="1209" w:type="pct"/>
            <w:shd w:val="clear" w:color="auto" w:fill="auto"/>
          </w:tcPr>
          <w:p w14:paraId="3BA21F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55AB5D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30 primary schools serving the plan area:</w:t>
            </w:r>
          </w:p>
          <w:p w14:paraId="2A21A545"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Birdham CE Primary School, Birdham</w:t>
            </w:r>
          </w:p>
          <w:p w14:paraId="67CE0475"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Bosham Primary School, Bosham</w:t>
            </w:r>
          </w:p>
          <w:p w14:paraId="658DE5C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Boxgrove CE Primary School, Boxgrove</w:t>
            </w:r>
          </w:p>
          <w:p w14:paraId="0FB4E501"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Camelsdale First School, Camelsdale</w:t>
            </w:r>
          </w:p>
          <w:p w14:paraId="29C20572" w14:textId="4CEC8D43"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St. Joseph’s Junior School, Chichester </w:t>
            </w:r>
            <w:r w:rsidRPr="00040BA4">
              <w:rPr>
                <w:rFonts w:ascii="Arial" w:hAnsi="Arial" w:cs="Arial"/>
                <w:b/>
                <w:sz w:val="24"/>
                <w:szCs w:val="24"/>
              </w:rPr>
              <w:t>(academy)</w:t>
            </w:r>
          </w:p>
          <w:p w14:paraId="1357B51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Chichester Free School, Chichester</w:t>
            </w:r>
          </w:p>
          <w:p w14:paraId="26CB028E"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Chidham Parochial Primary School, Chidham</w:t>
            </w:r>
          </w:p>
          <w:p w14:paraId="552DDB33"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East Wittering Community Primary School, East Wittering</w:t>
            </w:r>
          </w:p>
          <w:p w14:paraId="5B3F16A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Fishbourne CE Primary School, Fishbourne</w:t>
            </w:r>
          </w:p>
          <w:p w14:paraId="1E5510C9"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Jessie Younghusband Primary School, Chichester</w:t>
            </w:r>
          </w:p>
          <w:p w14:paraId="4071BC1F" w14:textId="7B0BA61A" w:rsidR="00040BA4" w:rsidRPr="00040BA4" w:rsidRDefault="00040BA4" w:rsidP="00040BA4">
            <w:pPr>
              <w:numPr>
                <w:ilvl w:val="0"/>
                <w:numId w:val="12"/>
              </w:numPr>
              <w:autoSpaceDE w:val="0"/>
              <w:autoSpaceDN w:val="0"/>
              <w:adjustRightInd w:val="0"/>
              <w:rPr>
                <w:rFonts w:ascii="Arial" w:hAnsi="Arial" w:cs="Arial"/>
                <w:sz w:val="24"/>
                <w:szCs w:val="24"/>
              </w:rPr>
            </w:pPr>
            <w:proofErr w:type="spellStart"/>
            <w:r w:rsidRPr="00040BA4">
              <w:rPr>
                <w:rFonts w:ascii="Arial" w:hAnsi="Arial" w:cs="Arial"/>
                <w:sz w:val="24"/>
                <w:szCs w:val="24"/>
              </w:rPr>
              <w:t>Kingsham</w:t>
            </w:r>
            <w:proofErr w:type="spellEnd"/>
            <w:r w:rsidRPr="00040BA4">
              <w:rPr>
                <w:rFonts w:ascii="Arial" w:hAnsi="Arial" w:cs="Arial"/>
                <w:sz w:val="24"/>
                <w:szCs w:val="24"/>
              </w:rPr>
              <w:t xml:space="preserve"> Primary School, Chichester</w:t>
            </w:r>
            <w:r w:rsidR="00CA7A01">
              <w:rPr>
                <w:rFonts w:ascii="Arial" w:hAnsi="Arial" w:cs="Arial"/>
                <w:sz w:val="24"/>
                <w:szCs w:val="24"/>
              </w:rPr>
              <w:t xml:space="preserve"> </w:t>
            </w:r>
            <w:r w:rsidR="00CA7A01" w:rsidRPr="00040BA4">
              <w:rPr>
                <w:rFonts w:ascii="Arial" w:hAnsi="Arial" w:cs="Arial"/>
                <w:b/>
                <w:bCs/>
                <w:sz w:val="24"/>
                <w:szCs w:val="24"/>
              </w:rPr>
              <w:t>(academy)</w:t>
            </w:r>
          </w:p>
          <w:p w14:paraId="664AC794" w14:textId="7F820105"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St. Joseph’s Infant School, Chichester</w:t>
            </w:r>
            <w:r w:rsidR="00CA7A01">
              <w:rPr>
                <w:rFonts w:ascii="Arial" w:hAnsi="Arial" w:cs="Arial"/>
                <w:sz w:val="24"/>
                <w:szCs w:val="24"/>
              </w:rPr>
              <w:t xml:space="preserve"> </w:t>
            </w:r>
            <w:r w:rsidR="00CA7A01" w:rsidRPr="00040BA4">
              <w:rPr>
                <w:rFonts w:ascii="Arial" w:hAnsi="Arial" w:cs="Arial"/>
                <w:b/>
                <w:bCs/>
                <w:sz w:val="24"/>
                <w:szCs w:val="24"/>
              </w:rPr>
              <w:t>(academy)</w:t>
            </w:r>
          </w:p>
          <w:p w14:paraId="5DD75C32"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Loxwood Primary School, Loxwood</w:t>
            </w:r>
          </w:p>
          <w:p w14:paraId="29F8C56E"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Medmerry Primary School, Selsey </w:t>
            </w:r>
            <w:r w:rsidRPr="00040BA4">
              <w:rPr>
                <w:rFonts w:ascii="Arial" w:hAnsi="Arial" w:cs="Arial"/>
                <w:b/>
                <w:bCs/>
                <w:sz w:val="24"/>
                <w:szCs w:val="24"/>
              </w:rPr>
              <w:t>(academy)</w:t>
            </w:r>
          </w:p>
          <w:p w14:paraId="47BAC994"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North Mundham Primary School, Chichester</w:t>
            </w:r>
          </w:p>
          <w:p w14:paraId="63D40A94"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Parklands Community Primary School, Chichester</w:t>
            </w:r>
          </w:p>
          <w:p w14:paraId="58A6CB79"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Plaistow and Kirdford Primary School, Plaistow</w:t>
            </w:r>
          </w:p>
          <w:p w14:paraId="11D8B68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Portfield Primary Academy, Chichester </w:t>
            </w:r>
            <w:r w:rsidRPr="00040BA4">
              <w:rPr>
                <w:rFonts w:ascii="Arial" w:hAnsi="Arial" w:cs="Arial"/>
                <w:b/>
                <w:bCs/>
                <w:sz w:val="24"/>
                <w:szCs w:val="24"/>
              </w:rPr>
              <w:t>(academy)</w:t>
            </w:r>
          </w:p>
          <w:p w14:paraId="41DF1D27" w14:textId="0D4E4E59" w:rsidR="00040BA4" w:rsidRPr="00040BA4" w:rsidRDefault="00040BA4" w:rsidP="00040BA4">
            <w:pPr>
              <w:numPr>
                <w:ilvl w:val="0"/>
                <w:numId w:val="12"/>
              </w:numPr>
              <w:autoSpaceDE w:val="0"/>
              <w:autoSpaceDN w:val="0"/>
              <w:adjustRightInd w:val="0"/>
              <w:rPr>
                <w:rFonts w:ascii="Arial" w:hAnsi="Arial" w:cs="Arial"/>
                <w:sz w:val="24"/>
                <w:szCs w:val="24"/>
              </w:rPr>
            </w:pPr>
            <w:proofErr w:type="spellStart"/>
            <w:r w:rsidRPr="00040BA4">
              <w:rPr>
                <w:rFonts w:ascii="Arial" w:hAnsi="Arial" w:cs="Arial"/>
                <w:sz w:val="24"/>
                <w:szCs w:val="24"/>
              </w:rPr>
              <w:t>Rumboldswhyke</w:t>
            </w:r>
            <w:proofErr w:type="spellEnd"/>
            <w:r w:rsidRPr="00040BA4">
              <w:rPr>
                <w:rFonts w:ascii="Arial" w:hAnsi="Arial" w:cs="Arial"/>
                <w:sz w:val="24"/>
                <w:szCs w:val="24"/>
              </w:rPr>
              <w:t xml:space="preserve"> CE Infants' School, Chichester</w:t>
            </w:r>
            <w:r w:rsidR="00CA7A01">
              <w:rPr>
                <w:rFonts w:ascii="Arial" w:hAnsi="Arial" w:cs="Arial"/>
                <w:sz w:val="24"/>
                <w:szCs w:val="24"/>
              </w:rPr>
              <w:t xml:space="preserve"> </w:t>
            </w:r>
            <w:r w:rsidR="00CA7A01" w:rsidRPr="00040BA4">
              <w:rPr>
                <w:rFonts w:ascii="Arial" w:hAnsi="Arial" w:cs="Arial"/>
                <w:b/>
                <w:bCs/>
                <w:sz w:val="24"/>
                <w:szCs w:val="24"/>
              </w:rPr>
              <w:t>(academy)</w:t>
            </w:r>
          </w:p>
          <w:p w14:paraId="276E3F4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St Richard's RC Primary School, Chichester</w:t>
            </w:r>
          </w:p>
          <w:p w14:paraId="4B7E660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Seal Primary Academy, Selsey </w:t>
            </w:r>
            <w:r w:rsidRPr="00040BA4">
              <w:rPr>
                <w:rFonts w:ascii="Arial" w:hAnsi="Arial" w:cs="Arial"/>
                <w:b/>
                <w:bCs/>
                <w:sz w:val="24"/>
                <w:szCs w:val="24"/>
              </w:rPr>
              <w:t>(academy)</w:t>
            </w:r>
          </w:p>
          <w:p w14:paraId="4B1CEF36"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Sidlesham Primary School, Sidlesham</w:t>
            </w:r>
          </w:p>
          <w:p w14:paraId="3011CE33"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Southbourne Infant School, Southbourne</w:t>
            </w:r>
          </w:p>
          <w:p w14:paraId="36203D5D"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Southbourne Junior School, Southbourne</w:t>
            </w:r>
          </w:p>
          <w:p w14:paraId="0DDEF38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Tangmere Academy, Tangmere </w:t>
            </w:r>
            <w:r w:rsidRPr="00040BA4">
              <w:rPr>
                <w:rFonts w:ascii="Arial" w:hAnsi="Arial" w:cs="Arial"/>
                <w:b/>
                <w:sz w:val="24"/>
                <w:szCs w:val="24"/>
              </w:rPr>
              <w:t>(academy)</w:t>
            </w:r>
          </w:p>
          <w:p w14:paraId="3D31343F"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The March CE Primary School, Westhampnett</w:t>
            </w:r>
          </w:p>
          <w:p w14:paraId="23AE2330"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Thorney Island Community Primary School, Thorney Island</w:t>
            </w:r>
          </w:p>
          <w:p w14:paraId="6A88BB2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West Wittering Parochial CE School, West Wittering</w:t>
            </w:r>
          </w:p>
          <w:p w14:paraId="1A80DBC1"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Westbourne Primary School, Westbourne</w:t>
            </w:r>
          </w:p>
          <w:p w14:paraId="5C7B3601"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Wisborough Green Primary School, Wisborough Green</w:t>
            </w:r>
          </w:p>
          <w:p w14:paraId="7FF36B42" w14:textId="77777777" w:rsidR="00D06B11" w:rsidRDefault="00D06B11" w:rsidP="00544683">
            <w:pPr>
              <w:autoSpaceDE w:val="0"/>
              <w:autoSpaceDN w:val="0"/>
              <w:adjustRightInd w:val="0"/>
              <w:rPr>
                <w:rFonts w:ascii="Arial" w:hAnsi="Arial" w:cs="Arial"/>
                <w:sz w:val="24"/>
                <w:szCs w:val="24"/>
              </w:rPr>
            </w:pPr>
          </w:p>
          <w:p w14:paraId="3ED58F9C" w14:textId="28592BD6" w:rsidR="00040BA4" w:rsidRPr="00040BA4" w:rsidRDefault="00040BA4" w:rsidP="00544683">
            <w:pPr>
              <w:autoSpaceDE w:val="0"/>
              <w:autoSpaceDN w:val="0"/>
              <w:adjustRightInd w:val="0"/>
              <w:rPr>
                <w:rFonts w:ascii="Arial" w:hAnsi="Arial" w:cs="Arial"/>
                <w:sz w:val="24"/>
                <w:szCs w:val="24"/>
              </w:rPr>
            </w:pPr>
            <w:r w:rsidRPr="00040BA4">
              <w:rPr>
                <w:rFonts w:ascii="Arial" w:hAnsi="Arial" w:cs="Arial"/>
                <w:sz w:val="24"/>
                <w:szCs w:val="24"/>
              </w:rPr>
              <w:t>There are 4 primary schools within the South Downs National Park where</w:t>
            </w:r>
            <w:r w:rsidR="00544683">
              <w:rPr>
                <w:rFonts w:ascii="Arial" w:hAnsi="Arial" w:cs="Arial"/>
                <w:sz w:val="24"/>
                <w:szCs w:val="24"/>
              </w:rPr>
              <w:t xml:space="preserve"> </w:t>
            </w:r>
            <w:r w:rsidRPr="00040BA4">
              <w:rPr>
                <w:rFonts w:ascii="Arial" w:hAnsi="Arial" w:cs="Arial"/>
                <w:sz w:val="24"/>
                <w:szCs w:val="24"/>
              </w:rPr>
              <w:t>the catchment area extends into the Chichester District Local Plan area:</w:t>
            </w:r>
          </w:p>
          <w:p w14:paraId="21F320A0"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Compton Primary School, Compton</w:t>
            </w:r>
          </w:p>
          <w:p w14:paraId="07376282" w14:textId="77777777" w:rsidR="00040BA4" w:rsidRPr="00040BA4" w:rsidRDefault="00040BA4" w:rsidP="00040BA4">
            <w:pPr>
              <w:numPr>
                <w:ilvl w:val="0"/>
                <w:numId w:val="12"/>
              </w:numPr>
              <w:autoSpaceDE w:val="0"/>
              <w:autoSpaceDN w:val="0"/>
              <w:adjustRightInd w:val="0"/>
              <w:rPr>
                <w:rFonts w:ascii="Arial" w:hAnsi="Arial" w:cs="Arial"/>
                <w:sz w:val="24"/>
                <w:szCs w:val="24"/>
              </w:rPr>
            </w:pPr>
            <w:proofErr w:type="spellStart"/>
            <w:r w:rsidRPr="00040BA4">
              <w:rPr>
                <w:rFonts w:ascii="Arial" w:hAnsi="Arial" w:cs="Arial"/>
                <w:sz w:val="24"/>
                <w:szCs w:val="24"/>
              </w:rPr>
              <w:t>Funtington</w:t>
            </w:r>
            <w:proofErr w:type="spellEnd"/>
            <w:r w:rsidRPr="00040BA4">
              <w:rPr>
                <w:rFonts w:ascii="Arial" w:hAnsi="Arial" w:cs="Arial"/>
                <w:sz w:val="24"/>
                <w:szCs w:val="24"/>
              </w:rPr>
              <w:t xml:space="preserve"> Primary School, West Ashling</w:t>
            </w:r>
          </w:p>
          <w:p w14:paraId="72CADA8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Lavant CE Primary School, Chichester</w:t>
            </w:r>
          </w:p>
          <w:p w14:paraId="6B2E944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Petworth CE Primary School, Petworth</w:t>
            </w:r>
          </w:p>
          <w:p w14:paraId="74FB782D" w14:textId="77777777" w:rsidR="00040BA4" w:rsidRPr="00040BA4" w:rsidRDefault="00040BA4" w:rsidP="00040BA4">
            <w:pPr>
              <w:autoSpaceDE w:val="0"/>
              <w:autoSpaceDN w:val="0"/>
              <w:adjustRightInd w:val="0"/>
              <w:rPr>
                <w:rFonts w:ascii="Arial" w:hAnsi="Arial" w:cs="Arial"/>
                <w:sz w:val="24"/>
                <w:szCs w:val="24"/>
              </w:rPr>
            </w:pPr>
          </w:p>
          <w:p w14:paraId="6E3E577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 number of private (fee-paying) primary schools located in the plan area.</w:t>
            </w:r>
          </w:p>
        </w:tc>
      </w:tr>
      <w:tr w:rsidR="00040BA4" w:rsidRPr="00040BA4" w14:paraId="442FEBFD" w14:textId="77777777" w:rsidTr="001D7BD5">
        <w:tc>
          <w:tcPr>
            <w:tcW w:w="1209" w:type="pct"/>
            <w:shd w:val="clear" w:color="auto" w:fill="auto"/>
          </w:tcPr>
          <w:p w14:paraId="6A2F713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3917208D" w14:textId="77777777" w:rsidR="00040BA4" w:rsidRPr="00BD18D0" w:rsidRDefault="00040BA4" w:rsidP="00040BA4">
            <w:pPr>
              <w:autoSpaceDE w:val="0"/>
              <w:autoSpaceDN w:val="0"/>
              <w:adjustRightInd w:val="0"/>
              <w:rPr>
                <w:rFonts w:ascii="Arial" w:hAnsi="Arial" w:cs="Arial"/>
                <w:sz w:val="24"/>
                <w:szCs w:val="24"/>
              </w:rPr>
            </w:pPr>
            <w:r w:rsidRPr="00BD18D0">
              <w:rPr>
                <w:rFonts w:ascii="Arial" w:hAnsi="Arial" w:cs="Arial"/>
                <w:sz w:val="24"/>
                <w:szCs w:val="24"/>
              </w:rPr>
              <w:t>New Primary School: West of Chichester Strategic Site Allocation</w:t>
            </w:r>
          </w:p>
          <w:p w14:paraId="24B88C16" w14:textId="4B45062F" w:rsidR="00040BA4" w:rsidRPr="00BD18D0" w:rsidRDefault="00040BA4" w:rsidP="00040BA4">
            <w:pPr>
              <w:autoSpaceDE w:val="0"/>
              <w:autoSpaceDN w:val="0"/>
              <w:adjustRightInd w:val="0"/>
              <w:rPr>
                <w:rFonts w:ascii="Arial" w:hAnsi="Arial" w:cs="Arial"/>
                <w:sz w:val="24"/>
                <w:szCs w:val="24"/>
              </w:rPr>
            </w:pPr>
            <w:r w:rsidRPr="00BD18D0">
              <w:rPr>
                <w:rFonts w:ascii="Arial" w:hAnsi="Arial" w:cs="Arial"/>
                <w:sz w:val="24"/>
                <w:szCs w:val="24"/>
              </w:rPr>
              <w:t>New Primary School: Tangmere Strategic Site Allocation</w:t>
            </w:r>
          </w:p>
          <w:p w14:paraId="598B8AEF" w14:textId="6B80C5A1" w:rsidR="00FF0769" w:rsidRPr="00BD18D0" w:rsidRDefault="00FF0769" w:rsidP="00040BA4">
            <w:pPr>
              <w:autoSpaceDE w:val="0"/>
              <w:autoSpaceDN w:val="0"/>
              <w:adjustRightInd w:val="0"/>
              <w:rPr>
                <w:rFonts w:ascii="Arial" w:hAnsi="Arial" w:cs="Arial"/>
                <w:sz w:val="24"/>
                <w:szCs w:val="24"/>
              </w:rPr>
            </w:pPr>
            <w:r w:rsidRPr="00BD18D0">
              <w:rPr>
                <w:rFonts w:ascii="Arial" w:hAnsi="Arial" w:cs="Arial"/>
                <w:sz w:val="24"/>
                <w:szCs w:val="24"/>
              </w:rPr>
              <w:t>New Primary School: East of Chichester</w:t>
            </w:r>
          </w:p>
          <w:p w14:paraId="47488555" w14:textId="566421C9" w:rsidR="00FF0769" w:rsidRPr="00BD18D0" w:rsidRDefault="00FF0769" w:rsidP="00F711D7">
            <w:pPr>
              <w:autoSpaceDE w:val="0"/>
              <w:autoSpaceDN w:val="0"/>
              <w:adjustRightInd w:val="0"/>
              <w:rPr>
                <w:rFonts w:ascii="Arial" w:hAnsi="Arial" w:cs="Arial"/>
                <w:sz w:val="24"/>
                <w:szCs w:val="24"/>
              </w:rPr>
            </w:pPr>
            <w:r w:rsidRPr="00BD18D0">
              <w:rPr>
                <w:rFonts w:ascii="Arial" w:hAnsi="Arial" w:cs="Arial"/>
                <w:sz w:val="24"/>
                <w:szCs w:val="24"/>
              </w:rPr>
              <w:t>New Primary School</w:t>
            </w:r>
            <w:r w:rsidR="00BD18D0" w:rsidRPr="00BD18D0">
              <w:rPr>
                <w:rFonts w:ascii="Arial" w:hAnsi="Arial" w:cs="Arial"/>
                <w:sz w:val="24"/>
                <w:szCs w:val="24"/>
              </w:rPr>
              <w:t xml:space="preserve"> at Southbourne</w:t>
            </w:r>
          </w:p>
        </w:tc>
      </w:tr>
      <w:tr w:rsidR="00040BA4" w:rsidRPr="00040BA4" w14:paraId="70CA5DE6" w14:textId="77777777" w:rsidTr="001D7BD5">
        <w:tc>
          <w:tcPr>
            <w:tcW w:w="1209" w:type="pct"/>
            <w:shd w:val="clear" w:color="auto" w:fill="auto"/>
          </w:tcPr>
          <w:p w14:paraId="7D7D28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4579E81C" w14:textId="69C35DC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consideration with Horsham</w:t>
            </w:r>
            <w:r w:rsidR="009E0068">
              <w:rPr>
                <w:rFonts w:ascii="Arial" w:hAnsi="Arial" w:cs="Arial"/>
                <w:sz w:val="24"/>
                <w:szCs w:val="24"/>
              </w:rPr>
              <w:t xml:space="preserve">, Arun, </w:t>
            </w:r>
            <w:r w:rsidRPr="00040BA4">
              <w:rPr>
                <w:rFonts w:ascii="Arial" w:hAnsi="Arial" w:cs="Arial"/>
                <w:sz w:val="24"/>
                <w:szCs w:val="24"/>
              </w:rPr>
              <w:t>Waverley (Surrey)</w:t>
            </w:r>
            <w:r w:rsidR="009E0068">
              <w:rPr>
                <w:rFonts w:ascii="Arial" w:hAnsi="Arial" w:cs="Arial"/>
                <w:sz w:val="24"/>
                <w:szCs w:val="24"/>
              </w:rPr>
              <w:t xml:space="preserve">, </w:t>
            </w:r>
            <w:r w:rsidRPr="00040BA4">
              <w:rPr>
                <w:rFonts w:ascii="Arial" w:hAnsi="Arial" w:cs="Arial"/>
                <w:sz w:val="24"/>
                <w:szCs w:val="24"/>
              </w:rPr>
              <w:t>Havant</w:t>
            </w:r>
            <w:r w:rsidR="009E0068">
              <w:rPr>
                <w:rFonts w:ascii="Arial" w:hAnsi="Arial" w:cs="Arial"/>
                <w:sz w:val="24"/>
                <w:szCs w:val="24"/>
              </w:rPr>
              <w:t xml:space="preserve"> and </w:t>
            </w:r>
            <w:r w:rsidRPr="00040BA4">
              <w:rPr>
                <w:rFonts w:ascii="Arial" w:hAnsi="Arial" w:cs="Arial"/>
                <w:sz w:val="24"/>
                <w:szCs w:val="24"/>
              </w:rPr>
              <w:t>East Hampshire (Hampshire) and the South Downs National Park</w:t>
            </w:r>
          </w:p>
        </w:tc>
      </w:tr>
      <w:tr w:rsidR="00040BA4" w:rsidRPr="00040BA4" w14:paraId="6E876D0C" w14:textId="77777777" w:rsidTr="001D7BD5">
        <w:tc>
          <w:tcPr>
            <w:tcW w:w="1209" w:type="pct"/>
            <w:shd w:val="clear" w:color="auto" w:fill="auto"/>
          </w:tcPr>
          <w:p w14:paraId="1E8137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E4253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Education Authority is responsible for the overall commissioning of school places and to ensure there are sufficient places both in mainstream and specialist facilities to cater for all children in their area whose parents request a place.</w:t>
            </w:r>
          </w:p>
          <w:p w14:paraId="319B522B" w14:textId="77777777" w:rsidR="00040BA4" w:rsidRPr="00040BA4" w:rsidRDefault="00040BA4" w:rsidP="00040BA4">
            <w:pPr>
              <w:autoSpaceDE w:val="0"/>
              <w:autoSpaceDN w:val="0"/>
              <w:adjustRightInd w:val="0"/>
              <w:rPr>
                <w:rFonts w:ascii="Arial" w:hAnsi="Arial" w:cs="Arial"/>
                <w:sz w:val="24"/>
                <w:szCs w:val="24"/>
              </w:rPr>
            </w:pPr>
          </w:p>
          <w:p w14:paraId="2EABFAA3" w14:textId="1196CB5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WSCC as the Local Education Authority acts as a commissioner of education rather than a provider of new schools. It has the statutory duty to make education provision available for each pupil</w:t>
            </w:r>
            <w:r w:rsidR="009E0068">
              <w:rPr>
                <w:rFonts w:ascii="Arial" w:hAnsi="Arial" w:cs="Arial"/>
                <w:sz w:val="24"/>
                <w:szCs w:val="24"/>
              </w:rPr>
              <w:t xml:space="preserve"> </w:t>
            </w:r>
            <w:r w:rsidRPr="00040BA4">
              <w:rPr>
                <w:rFonts w:ascii="Arial" w:hAnsi="Arial" w:cs="Arial"/>
                <w:sz w:val="24"/>
                <w:szCs w:val="24"/>
              </w:rPr>
              <w:t xml:space="preserve">and elects to provide a school place for each child, within the local catchment area where possible. </w:t>
            </w:r>
          </w:p>
          <w:p w14:paraId="16BB0FD7" w14:textId="77777777" w:rsidR="00040BA4" w:rsidRPr="00040BA4" w:rsidRDefault="00040BA4" w:rsidP="00040BA4">
            <w:pPr>
              <w:autoSpaceDE w:val="0"/>
              <w:autoSpaceDN w:val="0"/>
              <w:adjustRightInd w:val="0"/>
              <w:rPr>
                <w:rFonts w:ascii="Arial" w:hAnsi="Arial" w:cs="Arial"/>
                <w:sz w:val="24"/>
                <w:szCs w:val="24"/>
              </w:rPr>
            </w:pPr>
          </w:p>
          <w:p w14:paraId="1B5A497A" w14:textId="0B83BEB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It is the responsibility of the </w:t>
            </w:r>
            <w:r w:rsidR="0085382D">
              <w:rPr>
                <w:rFonts w:ascii="Arial" w:hAnsi="Arial" w:cs="Arial"/>
                <w:sz w:val="24"/>
                <w:szCs w:val="24"/>
              </w:rPr>
              <w:t>c</w:t>
            </w:r>
            <w:r w:rsidRPr="00040BA4">
              <w:rPr>
                <w:rFonts w:ascii="Arial" w:hAnsi="Arial" w:cs="Arial"/>
                <w:sz w:val="24"/>
                <w:szCs w:val="24"/>
              </w:rPr>
              <w:t>ouncil as the Local Planning Authority to ensure land is allocated for education provision. Therefore, mitigation for land and contributions should be clearly set out in Local Plan policy requirements and allocations for school</w:t>
            </w:r>
            <w:r w:rsidR="009E0068">
              <w:rPr>
                <w:rFonts w:ascii="Arial" w:hAnsi="Arial" w:cs="Arial"/>
                <w:sz w:val="24"/>
                <w:szCs w:val="24"/>
              </w:rPr>
              <w:t xml:space="preserve"> </w:t>
            </w:r>
            <w:r w:rsidRPr="00040BA4">
              <w:rPr>
                <w:rFonts w:ascii="Arial" w:hAnsi="Arial" w:cs="Arial"/>
                <w:sz w:val="24"/>
                <w:szCs w:val="24"/>
              </w:rPr>
              <w:t xml:space="preserve">sites will be expected to be free from constraints and provided full serviced at nil value. </w:t>
            </w:r>
          </w:p>
          <w:p w14:paraId="7B02D37A" w14:textId="77777777" w:rsidR="00F711D7" w:rsidRDefault="00F711D7" w:rsidP="00040BA4">
            <w:pPr>
              <w:autoSpaceDE w:val="0"/>
              <w:autoSpaceDN w:val="0"/>
              <w:adjustRightInd w:val="0"/>
              <w:rPr>
                <w:rFonts w:ascii="Arial" w:hAnsi="Arial" w:cs="Arial"/>
                <w:sz w:val="24"/>
                <w:szCs w:val="24"/>
              </w:rPr>
            </w:pPr>
          </w:p>
          <w:p w14:paraId="71C1879D" w14:textId="62F8B9F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expects developers’ contributions to mitigate the cost of education services required as a direct consequence of the residential developments.</w:t>
            </w:r>
          </w:p>
          <w:p w14:paraId="224D38CA" w14:textId="77777777" w:rsidR="009E0068" w:rsidRDefault="009E0068" w:rsidP="00040BA4">
            <w:pPr>
              <w:autoSpaceDE w:val="0"/>
              <w:autoSpaceDN w:val="0"/>
              <w:adjustRightInd w:val="0"/>
              <w:rPr>
                <w:rFonts w:ascii="Arial" w:hAnsi="Arial" w:cs="Arial"/>
                <w:sz w:val="24"/>
                <w:szCs w:val="24"/>
              </w:rPr>
            </w:pPr>
          </w:p>
          <w:p w14:paraId="287C7804" w14:textId="766822A8" w:rsidR="00040BA4" w:rsidRPr="00040BA4" w:rsidRDefault="009E0068" w:rsidP="00040BA4">
            <w:pPr>
              <w:autoSpaceDE w:val="0"/>
              <w:autoSpaceDN w:val="0"/>
              <w:adjustRightInd w:val="0"/>
              <w:rPr>
                <w:rFonts w:ascii="Arial" w:hAnsi="Arial" w:cs="Arial"/>
                <w:sz w:val="24"/>
                <w:szCs w:val="24"/>
              </w:rPr>
            </w:pPr>
            <w:r>
              <w:rPr>
                <w:rFonts w:ascii="Arial" w:hAnsi="Arial" w:cs="Arial"/>
                <w:sz w:val="24"/>
                <w:szCs w:val="24"/>
              </w:rPr>
              <w:t>D</w:t>
            </w:r>
            <w:r w:rsidR="00040BA4" w:rsidRPr="00040BA4">
              <w:rPr>
                <w:rFonts w:ascii="Arial" w:hAnsi="Arial" w:cs="Arial"/>
                <w:sz w:val="24"/>
                <w:szCs w:val="24"/>
              </w:rPr>
              <w:t xml:space="preserve">eveloper contributions </w:t>
            </w:r>
            <w:r>
              <w:rPr>
                <w:rFonts w:ascii="Arial" w:hAnsi="Arial" w:cs="Arial"/>
                <w:sz w:val="24"/>
                <w:szCs w:val="24"/>
              </w:rPr>
              <w:t xml:space="preserve">will be required </w:t>
            </w:r>
            <w:r w:rsidR="00040BA4" w:rsidRPr="00040BA4">
              <w:rPr>
                <w:rFonts w:ascii="Arial" w:hAnsi="Arial" w:cs="Arial"/>
                <w:sz w:val="24"/>
                <w:szCs w:val="24"/>
              </w:rPr>
              <w:t>towards the cost of education provision for any development which gives rise to increased need if the current capacity of the existing schools exceeds 95% or if development will cause capacity to exceed 95%.</w:t>
            </w:r>
          </w:p>
          <w:p w14:paraId="4A14ED2C" w14:textId="77777777" w:rsidR="00040BA4" w:rsidRPr="00040BA4" w:rsidRDefault="00040BA4" w:rsidP="00040BA4">
            <w:pPr>
              <w:autoSpaceDE w:val="0"/>
              <w:autoSpaceDN w:val="0"/>
              <w:adjustRightInd w:val="0"/>
              <w:rPr>
                <w:rFonts w:ascii="Arial" w:hAnsi="Arial" w:cs="Arial"/>
                <w:sz w:val="24"/>
                <w:szCs w:val="24"/>
              </w:rPr>
            </w:pPr>
          </w:p>
          <w:p w14:paraId="1FDB81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New Primary schools required as a result of development on strategic sites will be provided via S106.</w:t>
            </w:r>
          </w:p>
          <w:p w14:paraId="431381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Infrastructure associated with the overall growth of the area (school places) may be funded from the CIL.</w:t>
            </w:r>
          </w:p>
          <w:p w14:paraId="5E641A8D" w14:textId="77777777" w:rsidR="00040BA4" w:rsidRPr="00040BA4" w:rsidRDefault="00040BA4" w:rsidP="00040BA4">
            <w:pPr>
              <w:autoSpaceDE w:val="0"/>
              <w:autoSpaceDN w:val="0"/>
              <w:adjustRightInd w:val="0"/>
              <w:rPr>
                <w:rFonts w:ascii="Arial" w:hAnsi="Arial" w:cs="Arial"/>
                <w:sz w:val="24"/>
                <w:szCs w:val="24"/>
              </w:rPr>
            </w:pPr>
          </w:p>
          <w:p w14:paraId="415B819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Capital funding</w:t>
            </w:r>
          </w:p>
        </w:tc>
      </w:tr>
      <w:tr w:rsidR="00040BA4" w:rsidRPr="00040BA4" w14:paraId="39E78599" w14:textId="77777777" w:rsidTr="001D7BD5">
        <w:tc>
          <w:tcPr>
            <w:tcW w:w="1209" w:type="pct"/>
            <w:shd w:val="clear" w:color="auto" w:fill="auto"/>
          </w:tcPr>
          <w:p w14:paraId="5C6F54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3608B48C" w14:textId="3045EA60" w:rsidR="00040BA4" w:rsidRPr="00040BA4" w:rsidRDefault="009E0068" w:rsidP="00040BA4">
            <w:pPr>
              <w:autoSpaceDE w:val="0"/>
              <w:autoSpaceDN w:val="0"/>
              <w:adjustRightInd w:val="0"/>
              <w:rPr>
                <w:rFonts w:ascii="Arial" w:hAnsi="Arial" w:cs="Arial"/>
                <w:sz w:val="24"/>
                <w:szCs w:val="24"/>
              </w:rPr>
            </w:pPr>
            <w:r>
              <w:rPr>
                <w:rFonts w:ascii="Arial" w:hAnsi="Arial" w:cs="Arial"/>
                <w:sz w:val="24"/>
                <w:szCs w:val="24"/>
              </w:rPr>
              <w:t>WSCC</w:t>
            </w:r>
            <w:r w:rsidR="00040BA4" w:rsidRPr="00040BA4">
              <w:rPr>
                <w:rFonts w:ascii="Arial" w:hAnsi="Arial" w:cs="Arial"/>
                <w:sz w:val="24"/>
                <w:szCs w:val="24"/>
              </w:rPr>
              <w:t xml:space="preserve"> has indicated that at a certain level, large-scale strategic development will require new and additional educational facilities, while other development may require expansion of facilities.</w:t>
            </w:r>
            <w:r w:rsidR="00040BA4" w:rsidRPr="00040BA4">
              <w:rPr>
                <w:rFonts w:ascii="Arial" w:hAnsi="Arial" w:cs="Arial"/>
                <w:sz w:val="24"/>
                <w:szCs w:val="24"/>
              </w:rPr>
              <w:br/>
            </w:r>
            <w:r w:rsidR="00040BA4" w:rsidRPr="00040BA4">
              <w:rPr>
                <w:rFonts w:ascii="Arial" w:hAnsi="Arial" w:cs="Arial"/>
                <w:sz w:val="24"/>
                <w:szCs w:val="24"/>
              </w:rPr>
              <w:br/>
              <w:t>There is considerable pupil movement in the south of the plan area, making detailed planning more difficult.</w:t>
            </w:r>
            <w:r>
              <w:rPr>
                <w:rFonts w:ascii="Arial" w:hAnsi="Arial" w:cs="Arial"/>
                <w:sz w:val="24"/>
                <w:szCs w:val="24"/>
              </w:rPr>
              <w:t xml:space="preserve">  The Local Plan area </w:t>
            </w:r>
            <w:r w:rsidR="00040BA4" w:rsidRPr="00040BA4">
              <w:rPr>
                <w:rFonts w:ascii="Arial" w:hAnsi="Arial" w:cs="Arial"/>
                <w:sz w:val="24"/>
                <w:szCs w:val="24"/>
              </w:rPr>
              <w:t>adjoins Hampshire and Surrey and has good rail and road links which aid pupil movement across the area and between local authorities. The availability of church schools also attracts children from some distance.</w:t>
            </w:r>
            <w:r w:rsidR="00040BA4" w:rsidRPr="00040BA4">
              <w:rPr>
                <w:rFonts w:ascii="Arial" w:hAnsi="Arial" w:cs="Arial"/>
                <w:sz w:val="24"/>
                <w:szCs w:val="24"/>
              </w:rPr>
              <w:br/>
            </w:r>
          </w:p>
          <w:p w14:paraId="07032B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bCs/>
                <w:sz w:val="24"/>
                <w:szCs w:val="24"/>
              </w:rPr>
              <w:t>Bourne</w:t>
            </w:r>
            <w:r w:rsidRPr="00040BA4">
              <w:rPr>
                <w:rFonts w:ascii="Arial" w:hAnsi="Arial" w:cs="Arial"/>
                <w:sz w:val="24"/>
                <w:szCs w:val="24"/>
              </w:rPr>
              <w:t xml:space="preserve">. </w:t>
            </w:r>
          </w:p>
          <w:p w14:paraId="1FB1B3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Planning Area will continue to operate very close to its overall capacity whilst the large year groups from previous years’ work their way through the system.</w:t>
            </w:r>
            <w:r w:rsidRPr="00040BA4">
              <w:rPr>
                <w:rFonts w:ascii="Arial" w:hAnsi="Arial" w:cs="Arial"/>
                <w:sz w:val="24"/>
                <w:szCs w:val="24"/>
              </w:rPr>
              <w:br/>
            </w:r>
          </w:p>
          <w:p w14:paraId="7F2FA954" w14:textId="77777777" w:rsidR="00040BA4" w:rsidRPr="00040BA4" w:rsidRDefault="00040BA4" w:rsidP="00040BA4">
            <w:pPr>
              <w:autoSpaceDE w:val="0"/>
              <w:autoSpaceDN w:val="0"/>
              <w:adjustRightInd w:val="0"/>
              <w:rPr>
                <w:rFonts w:ascii="Arial" w:hAnsi="Arial" w:cs="Arial"/>
                <w:b/>
                <w:bCs/>
                <w:sz w:val="24"/>
                <w:szCs w:val="24"/>
              </w:rPr>
            </w:pPr>
            <w:r w:rsidRPr="00040BA4">
              <w:rPr>
                <w:rFonts w:ascii="Arial" w:hAnsi="Arial" w:cs="Arial"/>
                <w:sz w:val="24"/>
                <w:szCs w:val="24"/>
              </w:rPr>
              <w:t xml:space="preserve">There are a number of housing developments going ahead and planned for across the Planning Area which will be monitored for their effect on the school capacity. The provision of additional </w:t>
            </w:r>
            <w:r w:rsidRPr="00040BA4">
              <w:rPr>
                <w:rFonts w:ascii="Arial" w:hAnsi="Arial" w:cs="Arial"/>
                <w:sz w:val="24"/>
                <w:szCs w:val="24"/>
              </w:rPr>
              <w:lastRenderedPageBreak/>
              <w:t>capacity is required to meet the needs of the residents.</w:t>
            </w:r>
            <w:r w:rsidRPr="00040BA4">
              <w:rPr>
                <w:rFonts w:ascii="Arial" w:hAnsi="Arial" w:cs="Arial"/>
                <w:sz w:val="24"/>
                <w:szCs w:val="24"/>
              </w:rPr>
              <w:br/>
            </w:r>
          </w:p>
          <w:p w14:paraId="627FFC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bCs/>
                <w:sz w:val="24"/>
                <w:szCs w:val="24"/>
              </w:rPr>
              <w:t>Chichester</w:t>
            </w:r>
            <w:r w:rsidRPr="00040BA4">
              <w:rPr>
                <w:rFonts w:ascii="Arial" w:hAnsi="Arial" w:cs="Arial"/>
                <w:sz w:val="24"/>
                <w:szCs w:val="24"/>
              </w:rPr>
              <w:br/>
              <w:t xml:space="preserve">The Planning Area will be operating very close to its overall capacity for the foreseeable future with some schools operating over their capacity. </w:t>
            </w:r>
          </w:p>
          <w:p w14:paraId="62F41312" w14:textId="77777777" w:rsidR="00040BA4" w:rsidRPr="00040BA4" w:rsidRDefault="00040BA4" w:rsidP="00040BA4">
            <w:pPr>
              <w:autoSpaceDE w:val="0"/>
              <w:autoSpaceDN w:val="0"/>
              <w:adjustRightInd w:val="0"/>
              <w:rPr>
                <w:rFonts w:ascii="Arial" w:hAnsi="Arial" w:cs="Arial"/>
                <w:sz w:val="24"/>
                <w:szCs w:val="24"/>
              </w:rPr>
            </w:pPr>
          </w:p>
          <w:p w14:paraId="488C8FC7" w14:textId="77777777" w:rsidR="00040BA4" w:rsidRPr="00040BA4" w:rsidRDefault="00040BA4" w:rsidP="00040BA4">
            <w:pPr>
              <w:autoSpaceDE w:val="0"/>
              <w:autoSpaceDN w:val="0"/>
              <w:adjustRightInd w:val="0"/>
              <w:rPr>
                <w:rFonts w:ascii="Arial" w:hAnsi="Arial" w:cs="Arial"/>
                <w:b/>
                <w:bCs/>
                <w:sz w:val="24"/>
                <w:szCs w:val="24"/>
              </w:rPr>
            </w:pPr>
            <w:r w:rsidRPr="00040BA4">
              <w:rPr>
                <w:rFonts w:ascii="Arial" w:hAnsi="Arial" w:cs="Arial"/>
                <w:b/>
                <w:bCs/>
                <w:sz w:val="24"/>
                <w:szCs w:val="24"/>
              </w:rPr>
              <w:t>Manhood</w:t>
            </w:r>
          </w:p>
          <w:p w14:paraId="537490E5" w14:textId="0830823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Cs/>
                <w:sz w:val="24"/>
                <w:szCs w:val="24"/>
              </w:rPr>
              <w:t>The current housing developments have added immense pressure to the primary schools in the Planning Area at primary level. The provision of additional capacity is required to meet the needs of the residents.</w:t>
            </w:r>
            <w:r w:rsidRPr="00040BA4">
              <w:rPr>
                <w:rFonts w:ascii="Arial" w:hAnsi="Arial" w:cs="Arial"/>
                <w:sz w:val="24"/>
                <w:szCs w:val="24"/>
              </w:rPr>
              <w:t xml:space="preserve"> </w:t>
            </w:r>
          </w:p>
        </w:tc>
      </w:tr>
    </w:tbl>
    <w:p w14:paraId="01FD0159"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education"/>
        <w:tblDescription w:val="Secondary schools"/>
      </w:tblPr>
      <w:tblGrid>
        <w:gridCol w:w="3481"/>
        <w:gridCol w:w="10915"/>
      </w:tblGrid>
      <w:tr w:rsidR="00040BA4" w:rsidRPr="00040BA4" w14:paraId="68710F59" w14:textId="77777777" w:rsidTr="001D7BD5">
        <w:trPr>
          <w:tblHeader/>
        </w:trPr>
        <w:tc>
          <w:tcPr>
            <w:tcW w:w="5000" w:type="pct"/>
            <w:gridSpan w:val="2"/>
            <w:tcBorders>
              <w:bottom w:val="single" w:sz="4" w:space="0" w:color="auto"/>
            </w:tcBorders>
            <w:shd w:val="pct15" w:color="auto" w:fill="auto"/>
          </w:tcPr>
          <w:p w14:paraId="622960B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Secondary Schools</w:t>
            </w:r>
          </w:p>
        </w:tc>
      </w:tr>
      <w:tr w:rsidR="00040BA4" w:rsidRPr="00040BA4" w14:paraId="3B6B5E3D" w14:textId="77777777" w:rsidTr="001D7BD5">
        <w:tc>
          <w:tcPr>
            <w:tcW w:w="1209" w:type="pct"/>
            <w:shd w:val="clear" w:color="auto" w:fill="auto"/>
          </w:tcPr>
          <w:p w14:paraId="5466AE4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02380D85" w14:textId="0933C7A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85382D">
              <w:rPr>
                <w:rFonts w:ascii="Arial" w:hAnsi="Arial" w:cs="Arial"/>
                <w:sz w:val="24"/>
                <w:szCs w:val="24"/>
              </w:rPr>
              <w:t>SCC</w:t>
            </w:r>
            <w:r w:rsidRPr="00040BA4">
              <w:rPr>
                <w:rFonts w:ascii="Arial" w:hAnsi="Arial" w:cs="Arial"/>
                <w:sz w:val="24"/>
                <w:szCs w:val="24"/>
              </w:rPr>
              <w:t xml:space="preserve"> (Children and Young People Services) Organisation(s)</w:t>
            </w:r>
          </w:p>
        </w:tc>
      </w:tr>
      <w:tr w:rsidR="00040BA4" w:rsidRPr="00040BA4" w14:paraId="52AE7B30" w14:textId="77777777" w:rsidTr="001D7BD5">
        <w:tc>
          <w:tcPr>
            <w:tcW w:w="1209" w:type="pct"/>
            <w:shd w:val="clear" w:color="auto" w:fill="auto"/>
          </w:tcPr>
          <w:p w14:paraId="210B297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442D33C" w14:textId="5CC31CB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Planning School Places </w:t>
            </w:r>
            <w:r w:rsidR="00993092">
              <w:rPr>
                <w:rFonts w:ascii="Arial" w:hAnsi="Arial" w:cs="Arial"/>
                <w:sz w:val="24"/>
                <w:szCs w:val="24"/>
              </w:rPr>
              <w:t>(WSCC)</w:t>
            </w:r>
          </w:p>
        </w:tc>
      </w:tr>
      <w:tr w:rsidR="00040BA4" w:rsidRPr="00040BA4" w14:paraId="0B0CEC8B" w14:textId="77777777" w:rsidTr="001D7BD5">
        <w:tc>
          <w:tcPr>
            <w:tcW w:w="1209" w:type="pct"/>
            <w:shd w:val="clear" w:color="auto" w:fill="auto"/>
          </w:tcPr>
          <w:p w14:paraId="0AB8CAD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6E4A4AE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6 secondary schools serving the plan area:</w:t>
            </w:r>
          </w:p>
          <w:p w14:paraId="3327A375" w14:textId="77777777" w:rsidR="00040BA4" w:rsidRPr="00040BA4" w:rsidRDefault="00040BA4" w:rsidP="00040BA4">
            <w:pPr>
              <w:autoSpaceDE w:val="0"/>
              <w:autoSpaceDN w:val="0"/>
              <w:adjustRightInd w:val="0"/>
              <w:rPr>
                <w:rFonts w:ascii="Arial" w:hAnsi="Arial" w:cs="Arial"/>
                <w:sz w:val="24"/>
                <w:szCs w:val="24"/>
              </w:rPr>
            </w:pPr>
          </w:p>
          <w:p w14:paraId="12B693F4" w14:textId="77777777" w:rsidR="00040BA4" w:rsidRPr="00040BA4" w:rsidRDefault="00040BA4" w:rsidP="00040BA4">
            <w:pPr>
              <w:numPr>
                <w:ilvl w:val="0"/>
                <w:numId w:val="13"/>
              </w:numPr>
              <w:autoSpaceDE w:val="0"/>
              <w:autoSpaceDN w:val="0"/>
              <w:adjustRightInd w:val="0"/>
              <w:rPr>
                <w:rFonts w:ascii="Arial" w:hAnsi="Arial" w:cs="Arial"/>
                <w:sz w:val="24"/>
                <w:szCs w:val="24"/>
              </w:rPr>
            </w:pPr>
            <w:r w:rsidRPr="00040BA4">
              <w:rPr>
                <w:rFonts w:ascii="Arial" w:hAnsi="Arial" w:cs="Arial"/>
                <w:sz w:val="24"/>
                <w:szCs w:val="24"/>
              </w:rPr>
              <w:t xml:space="preserve">Bishop Luffa Church of England School, Chichester </w:t>
            </w:r>
            <w:r w:rsidRPr="00040BA4">
              <w:rPr>
                <w:rFonts w:ascii="Arial" w:hAnsi="Arial" w:cs="Arial"/>
                <w:b/>
                <w:bCs/>
                <w:sz w:val="24"/>
                <w:szCs w:val="24"/>
              </w:rPr>
              <w:t>(academy)</w:t>
            </w:r>
          </w:p>
          <w:p w14:paraId="01569FF5" w14:textId="77777777" w:rsidR="00040BA4" w:rsidRPr="00040BA4" w:rsidRDefault="00040BA4" w:rsidP="00040BA4">
            <w:pPr>
              <w:numPr>
                <w:ilvl w:val="0"/>
                <w:numId w:val="13"/>
              </w:numPr>
              <w:autoSpaceDE w:val="0"/>
              <w:autoSpaceDN w:val="0"/>
              <w:adjustRightInd w:val="0"/>
              <w:rPr>
                <w:rFonts w:ascii="Arial" w:hAnsi="Arial" w:cs="Arial"/>
                <w:sz w:val="24"/>
                <w:szCs w:val="24"/>
              </w:rPr>
            </w:pPr>
            <w:r w:rsidRPr="00040BA4">
              <w:rPr>
                <w:rFonts w:ascii="Arial" w:hAnsi="Arial" w:cs="Arial"/>
                <w:sz w:val="24"/>
                <w:szCs w:val="24"/>
              </w:rPr>
              <w:t xml:space="preserve">Chichester High School </w:t>
            </w:r>
            <w:r w:rsidRPr="00040BA4">
              <w:rPr>
                <w:rFonts w:ascii="Arial" w:hAnsi="Arial" w:cs="Arial"/>
                <w:b/>
                <w:bCs/>
                <w:sz w:val="24"/>
                <w:szCs w:val="24"/>
              </w:rPr>
              <w:t>(academy)</w:t>
            </w:r>
          </w:p>
          <w:p w14:paraId="734322D6" w14:textId="77777777" w:rsidR="00040BA4" w:rsidRPr="00040BA4" w:rsidRDefault="00040BA4" w:rsidP="00040BA4">
            <w:pPr>
              <w:numPr>
                <w:ilvl w:val="0"/>
                <w:numId w:val="13"/>
              </w:numPr>
              <w:autoSpaceDE w:val="0"/>
              <w:autoSpaceDN w:val="0"/>
              <w:adjustRightInd w:val="0"/>
              <w:rPr>
                <w:rFonts w:ascii="Arial" w:hAnsi="Arial" w:cs="Arial"/>
                <w:sz w:val="24"/>
                <w:szCs w:val="24"/>
              </w:rPr>
            </w:pPr>
            <w:r w:rsidRPr="00040BA4">
              <w:rPr>
                <w:rFonts w:ascii="Arial" w:hAnsi="Arial" w:cs="Arial"/>
                <w:sz w:val="24"/>
                <w:szCs w:val="24"/>
              </w:rPr>
              <w:t xml:space="preserve">The Academy, Selsey </w:t>
            </w:r>
            <w:r w:rsidRPr="00040BA4">
              <w:rPr>
                <w:rFonts w:ascii="Arial" w:hAnsi="Arial" w:cs="Arial"/>
                <w:b/>
                <w:bCs/>
                <w:sz w:val="24"/>
                <w:szCs w:val="24"/>
              </w:rPr>
              <w:t>(academy)</w:t>
            </w:r>
          </w:p>
          <w:p w14:paraId="719C6BB8" w14:textId="77777777" w:rsidR="00040BA4" w:rsidRPr="00040BA4" w:rsidRDefault="00040BA4" w:rsidP="00040BA4">
            <w:pPr>
              <w:numPr>
                <w:ilvl w:val="0"/>
                <w:numId w:val="13"/>
              </w:numPr>
              <w:autoSpaceDE w:val="0"/>
              <w:autoSpaceDN w:val="0"/>
              <w:adjustRightInd w:val="0"/>
              <w:rPr>
                <w:rFonts w:ascii="Arial" w:hAnsi="Arial" w:cs="Arial"/>
                <w:b/>
                <w:sz w:val="24"/>
                <w:szCs w:val="24"/>
              </w:rPr>
            </w:pPr>
            <w:r w:rsidRPr="00040BA4">
              <w:rPr>
                <w:rFonts w:ascii="Arial" w:hAnsi="Arial" w:cs="Arial"/>
                <w:sz w:val="24"/>
                <w:szCs w:val="24"/>
              </w:rPr>
              <w:t xml:space="preserve">Chichester Free School </w:t>
            </w:r>
            <w:r w:rsidRPr="00040BA4">
              <w:rPr>
                <w:rFonts w:ascii="Arial" w:hAnsi="Arial" w:cs="Arial"/>
                <w:b/>
                <w:sz w:val="24"/>
                <w:szCs w:val="24"/>
              </w:rPr>
              <w:t>(Free School)</w:t>
            </w:r>
          </w:p>
          <w:p w14:paraId="18DD6084" w14:textId="77777777" w:rsidR="00040BA4" w:rsidRPr="00040BA4" w:rsidRDefault="00040BA4" w:rsidP="00040BA4">
            <w:pPr>
              <w:numPr>
                <w:ilvl w:val="0"/>
                <w:numId w:val="13"/>
              </w:numPr>
              <w:autoSpaceDE w:val="0"/>
              <w:autoSpaceDN w:val="0"/>
              <w:adjustRightInd w:val="0"/>
              <w:rPr>
                <w:rFonts w:ascii="Arial" w:hAnsi="Arial" w:cs="Arial"/>
                <w:sz w:val="24"/>
                <w:szCs w:val="24"/>
              </w:rPr>
            </w:pPr>
            <w:r w:rsidRPr="00040BA4">
              <w:rPr>
                <w:rFonts w:ascii="Arial" w:hAnsi="Arial" w:cs="Arial"/>
                <w:sz w:val="24"/>
                <w:szCs w:val="24"/>
              </w:rPr>
              <w:t>Bourne Community College</w:t>
            </w:r>
          </w:p>
          <w:p w14:paraId="7FCC665D" w14:textId="68887ED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 xml:space="preserve">There are two secondary schools outside the </w:t>
            </w:r>
            <w:r w:rsidR="0085382D">
              <w:rPr>
                <w:rFonts w:ascii="Arial" w:hAnsi="Arial" w:cs="Arial"/>
                <w:sz w:val="24"/>
                <w:szCs w:val="24"/>
              </w:rPr>
              <w:t xml:space="preserve">Local </w:t>
            </w:r>
            <w:r w:rsidRPr="00040BA4">
              <w:rPr>
                <w:rFonts w:ascii="Arial" w:hAnsi="Arial" w:cs="Arial"/>
                <w:sz w:val="24"/>
                <w:szCs w:val="24"/>
              </w:rPr>
              <w:t>Plan Area where the catchment area extends into the Chichester Local Plan Area:</w:t>
            </w:r>
          </w:p>
          <w:p w14:paraId="5F8009C0" w14:textId="77777777" w:rsidR="00040BA4" w:rsidRPr="00040BA4" w:rsidRDefault="00040BA4" w:rsidP="00040BA4">
            <w:pPr>
              <w:autoSpaceDE w:val="0"/>
              <w:autoSpaceDN w:val="0"/>
              <w:adjustRightInd w:val="0"/>
              <w:rPr>
                <w:rFonts w:ascii="Arial" w:hAnsi="Arial" w:cs="Arial"/>
                <w:sz w:val="24"/>
                <w:szCs w:val="24"/>
              </w:rPr>
            </w:pPr>
          </w:p>
          <w:p w14:paraId="4E02F047" w14:textId="77777777" w:rsidR="00040BA4" w:rsidRPr="00040BA4" w:rsidRDefault="00040BA4" w:rsidP="00040BA4">
            <w:pPr>
              <w:numPr>
                <w:ilvl w:val="0"/>
                <w:numId w:val="14"/>
              </w:numPr>
              <w:autoSpaceDE w:val="0"/>
              <w:autoSpaceDN w:val="0"/>
              <w:adjustRightInd w:val="0"/>
              <w:rPr>
                <w:rFonts w:ascii="Arial" w:hAnsi="Arial" w:cs="Arial"/>
                <w:sz w:val="24"/>
                <w:szCs w:val="24"/>
              </w:rPr>
            </w:pPr>
            <w:r w:rsidRPr="00040BA4">
              <w:rPr>
                <w:rFonts w:ascii="Arial" w:hAnsi="Arial" w:cs="Arial"/>
                <w:sz w:val="24"/>
                <w:szCs w:val="24"/>
              </w:rPr>
              <w:t xml:space="preserve">Midhurst Rother College, Midhurst </w:t>
            </w:r>
            <w:r w:rsidRPr="00040BA4">
              <w:rPr>
                <w:rFonts w:ascii="Arial" w:hAnsi="Arial" w:cs="Arial"/>
                <w:b/>
                <w:bCs/>
                <w:sz w:val="24"/>
                <w:szCs w:val="24"/>
              </w:rPr>
              <w:t>(academy)</w:t>
            </w:r>
          </w:p>
          <w:p w14:paraId="61C8B25A" w14:textId="77777777" w:rsidR="00040BA4" w:rsidRPr="00040BA4" w:rsidRDefault="00040BA4" w:rsidP="00040BA4">
            <w:pPr>
              <w:numPr>
                <w:ilvl w:val="0"/>
                <w:numId w:val="14"/>
              </w:numPr>
              <w:autoSpaceDE w:val="0"/>
              <w:autoSpaceDN w:val="0"/>
              <w:adjustRightInd w:val="0"/>
              <w:rPr>
                <w:rFonts w:ascii="Arial" w:hAnsi="Arial" w:cs="Arial"/>
                <w:sz w:val="24"/>
                <w:szCs w:val="24"/>
              </w:rPr>
            </w:pPr>
            <w:r w:rsidRPr="00040BA4">
              <w:rPr>
                <w:rFonts w:ascii="Arial" w:hAnsi="Arial" w:cs="Arial"/>
                <w:sz w:val="24"/>
                <w:szCs w:val="24"/>
              </w:rPr>
              <w:t>The Weald Secondary School, Billingshurst</w:t>
            </w:r>
          </w:p>
          <w:p w14:paraId="6B6F0960" w14:textId="77777777" w:rsidR="00040BA4" w:rsidRPr="00040BA4" w:rsidRDefault="00040BA4" w:rsidP="00040BA4">
            <w:pPr>
              <w:autoSpaceDE w:val="0"/>
              <w:autoSpaceDN w:val="0"/>
              <w:adjustRightInd w:val="0"/>
              <w:rPr>
                <w:rFonts w:ascii="Arial" w:hAnsi="Arial" w:cs="Arial"/>
                <w:b/>
                <w:bCs/>
                <w:sz w:val="24"/>
                <w:szCs w:val="24"/>
              </w:rPr>
            </w:pPr>
          </w:p>
          <w:p w14:paraId="1DC78A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 number of private (fee-paying) secondary schools located in the plan area and beyond.</w:t>
            </w:r>
          </w:p>
        </w:tc>
      </w:tr>
      <w:tr w:rsidR="00040BA4" w:rsidRPr="00040BA4" w14:paraId="5CC4E6CC" w14:textId="77777777" w:rsidTr="001D7BD5">
        <w:tc>
          <w:tcPr>
            <w:tcW w:w="1209" w:type="pct"/>
            <w:shd w:val="clear" w:color="auto" w:fill="auto"/>
          </w:tcPr>
          <w:p w14:paraId="09DB3E3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3AEE231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Currently the secondary schools in the Chichester Planning Area could accommodate additional pupils either by way of expansion or in the accommodation they already have.</w:t>
            </w:r>
          </w:p>
        </w:tc>
      </w:tr>
      <w:tr w:rsidR="00040BA4" w:rsidRPr="00040BA4" w14:paraId="16EA7D98" w14:textId="77777777" w:rsidTr="001D7BD5">
        <w:tc>
          <w:tcPr>
            <w:tcW w:w="1209" w:type="pct"/>
            <w:shd w:val="clear" w:color="auto" w:fill="auto"/>
          </w:tcPr>
          <w:p w14:paraId="08D6F7D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9EF3492" w14:textId="3197CA80" w:rsidR="00040BA4" w:rsidRDefault="00040BA4" w:rsidP="00040BA4">
            <w:pPr>
              <w:autoSpaceDE w:val="0"/>
              <w:autoSpaceDN w:val="0"/>
              <w:adjustRightInd w:val="0"/>
              <w:rPr>
                <w:rFonts w:ascii="Arial" w:hAnsi="Arial" w:cs="Arial"/>
                <w:sz w:val="24"/>
                <w:szCs w:val="24"/>
              </w:rPr>
            </w:pPr>
            <w:r w:rsidRPr="00987721">
              <w:rPr>
                <w:rFonts w:ascii="Arial" w:hAnsi="Arial" w:cs="Arial"/>
                <w:sz w:val="24"/>
                <w:szCs w:val="24"/>
              </w:rPr>
              <w:t xml:space="preserve">The </w:t>
            </w:r>
            <w:r w:rsidR="007901A3" w:rsidRPr="00987721">
              <w:rPr>
                <w:rFonts w:ascii="Arial" w:hAnsi="Arial" w:cs="Arial"/>
                <w:sz w:val="24"/>
                <w:szCs w:val="24"/>
              </w:rPr>
              <w:t>Local Plan area</w:t>
            </w:r>
            <w:r w:rsidRPr="00987721">
              <w:rPr>
                <w:rFonts w:ascii="Arial" w:hAnsi="Arial" w:cs="Arial"/>
                <w:sz w:val="24"/>
                <w:szCs w:val="24"/>
              </w:rPr>
              <w:t xml:space="preserve"> adjoins the neighbouring educational authorities of Hampshire and Surrey. There are good rail and road links which aid pupil movement across the area and between local authorities.</w:t>
            </w:r>
          </w:p>
          <w:p w14:paraId="16F23A26" w14:textId="77777777" w:rsidR="00FE6CB6" w:rsidRPr="00987721" w:rsidRDefault="00FE6CB6" w:rsidP="00040BA4">
            <w:pPr>
              <w:autoSpaceDE w:val="0"/>
              <w:autoSpaceDN w:val="0"/>
              <w:adjustRightInd w:val="0"/>
              <w:rPr>
                <w:rFonts w:ascii="Arial" w:hAnsi="Arial" w:cs="Arial"/>
                <w:sz w:val="24"/>
                <w:szCs w:val="24"/>
              </w:rPr>
            </w:pPr>
          </w:p>
          <w:p w14:paraId="45B8C059" w14:textId="5B334685" w:rsidR="00040BA4" w:rsidRPr="00987721" w:rsidRDefault="00040BA4" w:rsidP="00040BA4">
            <w:pPr>
              <w:autoSpaceDE w:val="0"/>
              <w:autoSpaceDN w:val="0"/>
              <w:adjustRightInd w:val="0"/>
              <w:rPr>
                <w:rFonts w:ascii="Arial" w:hAnsi="Arial" w:cs="Arial"/>
                <w:sz w:val="24"/>
                <w:szCs w:val="24"/>
              </w:rPr>
            </w:pPr>
            <w:r w:rsidRPr="00987721">
              <w:rPr>
                <w:rFonts w:ascii="Arial" w:hAnsi="Arial" w:cs="Arial"/>
                <w:sz w:val="24"/>
                <w:szCs w:val="24"/>
              </w:rPr>
              <w:lastRenderedPageBreak/>
              <w:t>Secondary schools serving the north of the plan area are located in Horsham District (The Weald, Billingshurst) and Surrey.</w:t>
            </w:r>
            <w:r w:rsidR="00FE6CB6">
              <w:rPr>
                <w:rFonts w:ascii="Arial" w:hAnsi="Arial" w:cs="Arial"/>
                <w:sz w:val="24"/>
                <w:szCs w:val="24"/>
              </w:rPr>
              <w:t xml:space="preserve">  </w:t>
            </w:r>
            <w:r w:rsidRPr="00987721">
              <w:rPr>
                <w:rFonts w:ascii="Arial" w:hAnsi="Arial" w:cs="Arial"/>
                <w:sz w:val="24"/>
                <w:szCs w:val="24"/>
              </w:rPr>
              <w:t>In Arun District, St Philip Howard Catholic High School (Barnham) and Ormiston Six Villages Academy may also cater for pupils from the Chichester Local Plan area.</w:t>
            </w:r>
          </w:p>
          <w:p w14:paraId="4CF6114B" w14:textId="77777777" w:rsidR="00987721" w:rsidRPr="00987721" w:rsidRDefault="00987721" w:rsidP="00040BA4">
            <w:pPr>
              <w:autoSpaceDE w:val="0"/>
              <w:autoSpaceDN w:val="0"/>
              <w:adjustRightInd w:val="0"/>
              <w:rPr>
                <w:rFonts w:ascii="Arial" w:hAnsi="Arial" w:cs="Arial"/>
                <w:sz w:val="24"/>
                <w:szCs w:val="24"/>
              </w:rPr>
            </w:pPr>
          </w:p>
          <w:p w14:paraId="1CAF94C1" w14:textId="6CBCFE9C" w:rsidR="00987721" w:rsidRPr="00987721" w:rsidRDefault="004C3CFE" w:rsidP="00040BA4">
            <w:pPr>
              <w:autoSpaceDE w:val="0"/>
              <w:autoSpaceDN w:val="0"/>
              <w:adjustRightInd w:val="0"/>
              <w:rPr>
                <w:rFonts w:ascii="Arial" w:hAnsi="Arial" w:cs="Arial"/>
                <w:sz w:val="24"/>
                <w:szCs w:val="24"/>
              </w:rPr>
            </w:pPr>
            <w:r w:rsidRPr="00987721">
              <w:rPr>
                <w:rFonts w:ascii="Arial" w:hAnsi="Arial" w:cs="Arial"/>
                <w:sz w:val="24"/>
                <w:szCs w:val="24"/>
              </w:rPr>
              <w:t xml:space="preserve">The cumulative impact of cross-boundary </w:t>
            </w:r>
            <w:r>
              <w:rPr>
                <w:rFonts w:ascii="Arial" w:hAnsi="Arial" w:cs="Arial"/>
                <w:sz w:val="24"/>
                <w:szCs w:val="24"/>
              </w:rPr>
              <w:t xml:space="preserve">development on </w:t>
            </w:r>
            <w:r w:rsidRPr="00987721">
              <w:rPr>
                <w:rFonts w:ascii="Arial" w:hAnsi="Arial" w:cs="Arial"/>
                <w:sz w:val="24"/>
                <w:szCs w:val="24"/>
              </w:rPr>
              <w:t>school place</w:t>
            </w:r>
            <w:r>
              <w:rPr>
                <w:rFonts w:ascii="Arial" w:hAnsi="Arial" w:cs="Arial"/>
                <w:sz w:val="24"/>
                <w:szCs w:val="24"/>
              </w:rPr>
              <w:t>s</w:t>
            </w:r>
            <w:r w:rsidRPr="00987721">
              <w:rPr>
                <w:rFonts w:ascii="Arial" w:hAnsi="Arial" w:cs="Arial"/>
                <w:sz w:val="24"/>
                <w:szCs w:val="24"/>
              </w:rPr>
              <w:t xml:space="preserve"> will need to be addressed.</w:t>
            </w:r>
          </w:p>
        </w:tc>
      </w:tr>
      <w:tr w:rsidR="00040BA4" w:rsidRPr="00040BA4" w14:paraId="12462223" w14:textId="77777777" w:rsidTr="001D7BD5">
        <w:tc>
          <w:tcPr>
            <w:tcW w:w="1209" w:type="pct"/>
            <w:shd w:val="clear" w:color="auto" w:fill="auto"/>
          </w:tcPr>
          <w:p w14:paraId="3CE0E82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Funding Sources</w:t>
            </w:r>
          </w:p>
        </w:tc>
        <w:tc>
          <w:tcPr>
            <w:tcW w:w="3791" w:type="pct"/>
            <w:shd w:val="clear" w:color="auto" w:fill="auto"/>
          </w:tcPr>
          <w:p w14:paraId="1B36FD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S106 </w:t>
            </w:r>
          </w:p>
          <w:p w14:paraId="27AD5A17" w14:textId="77777777" w:rsidR="00040BA4" w:rsidRPr="00040BA4" w:rsidRDefault="00040BA4" w:rsidP="00040BA4">
            <w:pPr>
              <w:autoSpaceDE w:val="0"/>
              <w:autoSpaceDN w:val="0"/>
              <w:adjustRightInd w:val="0"/>
              <w:rPr>
                <w:rFonts w:ascii="Arial" w:hAnsi="Arial" w:cs="Arial"/>
                <w:sz w:val="24"/>
                <w:szCs w:val="24"/>
              </w:rPr>
            </w:pPr>
          </w:p>
          <w:p w14:paraId="4065F23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p w14:paraId="2209AA88" w14:textId="77777777" w:rsidR="00040BA4" w:rsidRPr="00040BA4" w:rsidRDefault="00040BA4" w:rsidP="00040BA4">
            <w:pPr>
              <w:autoSpaceDE w:val="0"/>
              <w:autoSpaceDN w:val="0"/>
              <w:adjustRightInd w:val="0"/>
              <w:rPr>
                <w:rFonts w:ascii="Arial" w:hAnsi="Arial" w:cs="Arial"/>
                <w:sz w:val="24"/>
                <w:szCs w:val="24"/>
              </w:rPr>
            </w:pPr>
          </w:p>
          <w:p w14:paraId="67DFDDA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Capital funding</w:t>
            </w:r>
          </w:p>
        </w:tc>
      </w:tr>
      <w:tr w:rsidR="00040BA4" w:rsidRPr="00040BA4" w14:paraId="2FFC3238" w14:textId="77777777" w:rsidTr="001D7BD5">
        <w:tc>
          <w:tcPr>
            <w:tcW w:w="1209" w:type="pct"/>
            <w:shd w:val="clear" w:color="auto" w:fill="auto"/>
          </w:tcPr>
          <w:p w14:paraId="279858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1A873044" w14:textId="598B7B3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85382D">
              <w:rPr>
                <w:rFonts w:ascii="Arial" w:hAnsi="Arial" w:cs="Arial"/>
                <w:sz w:val="24"/>
                <w:szCs w:val="24"/>
              </w:rPr>
              <w:t xml:space="preserve">SCC </w:t>
            </w:r>
            <w:r w:rsidRPr="00040BA4">
              <w:rPr>
                <w:rFonts w:ascii="Arial" w:hAnsi="Arial" w:cs="Arial"/>
                <w:sz w:val="24"/>
                <w:szCs w:val="24"/>
              </w:rPr>
              <w:t>has indicated that at a certain level, large-scale strategic development will require new and additional educational facilities, while other development may require improved facilities.</w:t>
            </w:r>
            <w:r w:rsidRPr="00040BA4">
              <w:rPr>
                <w:rFonts w:ascii="Arial" w:hAnsi="Arial" w:cs="Arial"/>
                <w:sz w:val="24"/>
                <w:szCs w:val="24"/>
              </w:rPr>
              <w:br/>
            </w:r>
            <w:r w:rsidRPr="00040BA4">
              <w:rPr>
                <w:rFonts w:ascii="Arial" w:hAnsi="Arial" w:cs="Arial"/>
                <w:sz w:val="24"/>
                <w:szCs w:val="24"/>
              </w:rPr>
              <w:br/>
              <w:t>There is considerable pupil movement in Chichester, making detailed planning more difficult. The availability of church schools also attracts children from some distance.</w:t>
            </w:r>
          </w:p>
          <w:p w14:paraId="4F53626A" w14:textId="77777777" w:rsidR="00040BA4" w:rsidRPr="00040BA4" w:rsidRDefault="00040BA4" w:rsidP="00040BA4">
            <w:pPr>
              <w:autoSpaceDE w:val="0"/>
              <w:autoSpaceDN w:val="0"/>
              <w:adjustRightInd w:val="0"/>
              <w:rPr>
                <w:rFonts w:ascii="Arial" w:hAnsi="Arial" w:cs="Arial"/>
                <w:sz w:val="24"/>
                <w:szCs w:val="24"/>
              </w:rPr>
            </w:pPr>
          </w:p>
          <w:p w14:paraId="4CF361C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There will be the need to create some additional space within the District </w:t>
            </w:r>
            <w:proofErr w:type="gramStart"/>
            <w:r w:rsidRPr="00040BA4">
              <w:rPr>
                <w:rFonts w:ascii="Arial" w:hAnsi="Arial" w:cs="Arial"/>
                <w:sz w:val="24"/>
                <w:szCs w:val="24"/>
              </w:rPr>
              <w:t>at a later date</w:t>
            </w:r>
            <w:proofErr w:type="gramEnd"/>
            <w:r w:rsidRPr="00040BA4">
              <w:rPr>
                <w:rFonts w:ascii="Arial" w:hAnsi="Arial" w:cs="Arial"/>
                <w:sz w:val="24"/>
                <w:szCs w:val="24"/>
              </w:rPr>
              <w:t xml:space="preserve"> including at secondary.</w:t>
            </w:r>
          </w:p>
        </w:tc>
      </w:tr>
    </w:tbl>
    <w:p w14:paraId="791F5705"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education"/>
        <w:tblDescription w:val="Post 16"/>
      </w:tblPr>
      <w:tblGrid>
        <w:gridCol w:w="3481"/>
        <w:gridCol w:w="10915"/>
      </w:tblGrid>
      <w:tr w:rsidR="00040BA4" w:rsidRPr="00040BA4" w14:paraId="207C53E4" w14:textId="77777777" w:rsidTr="001D7BD5">
        <w:trPr>
          <w:tblHeader/>
        </w:trPr>
        <w:tc>
          <w:tcPr>
            <w:tcW w:w="5000" w:type="pct"/>
            <w:gridSpan w:val="2"/>
            <w:shd w:val="pct15" w:color="auto" w:fill="auto"/>
          </w:tcPr>
          <w:p w14:paraId="425A625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 xml:space="preserve">Education – Post 16 </w:t>
            </w:r>
          </w:p>
        </w:tc>
      </w:tr>
      <w:tr w:rsidR="00040BA4" w:rsidRPr="00040BA4" w14:paraId="56BFEA81" w14:textId="77777777" w:rsidTr="001D7BD5">
        <w:tc>
          <w:tcPr>
            <w:tcW w:w="1209" w:type="pct"/>
          </w:tcPr>
          <w:p w14:paraId="5CAB1D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2BA9087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w:t>
            </w:r>
          </w:p>
          <w:p w14:paraId="0EB6632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w:t>
            </w:r>
          </w:p>
          <w:p w14:paraId="3C8ACDC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Bishop Luffa School</w:t>
            </w:r>
          </w:p>
          <w:p w14:paraId="3405227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Chichester High School </w:t>
            </w:r>
          </w:p>
          <w:p w14:paraId="4406DF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Midhurst Rother College </w:t>
            </w:r>
          </w:p>
        </w:tc>
      </w:tr>
      <w:tr w:rsidR="00040BA4" w:rsidRPr="00040BA4" w14:paraId="023E4302" w14:textId="77777777" w:rsidTr="001D7BD5">
        <w:tc>
          <w:tcPr>
            <w:tcW w:w="1209" w:type="pct"/>
          </w:tcPr>
          <w:p w14:paraId="1B943D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211A042D" w14:textId="495ADD9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Planning School Places </w:t>
            </w:r>
            <w:r w:rsidR="00993092">
              <w:rPr>
                <w:rFonts w:ascii="Arial" w:hAnsi="Arial" w:cs="Arial"/>
                <w:sz w:val="24"/>
                <w:szCs w:val="24"/>
              </w:rPr>
              <w:t>(WSCC)</w:t>
            </w:r>
          </w:p>
          <w:p w14:paraId="7E1EE4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 Group</w:t>
            </w:r>
          </w:p>
        </w:tc>
      </w:tr>
      <w:tr w:rsidR="00040BA4" w:rsidRPr="00040BA4" w14:paraId="67642130" w14:textId="77777777" w:rsidTr="001D7BD5">
        <w:tc>
          <w:tcPr>
            <w:tcW w:w="1209" w:type="pct"/>
          </w:tcPr>
          <w:p w14:paraId="299D66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16605DF6" w14:textId="2523339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Planning School Places states that the County Council has a statutory duty to secure sufficient suitable education and training opportunities to meet the reasonable needs of young people in the County. Young people are defined as those who are over compulsory school age but are under 19, or aged 19-25 for those children with Special Educational Needs and Disability (SEND). The County Council does not have a duty to cater for higher education (HE) students at universities. The responsibilities for HE </w:t>
            </w:r>
            <w:proofErr w:type="gramStart"/>
            <w:r w:rsidRPr="00040BA4">
              <w:rPr>
                <w:rFonts w:ascii="Arial" w:hAnsi="Arial" w:cs="Arial"/>
                <w:sz w:val="24"/>
                <w:szCs w:val="24"/>
              </w:rPr>
              <w:t>planning</w:t>
            </w:r>
            <w:proofErr w:type="gramEnd"/>
            <w:r w:rsidRPr="00040BA4">
              <w:rPr>
                <w:rFonts w:ascii="Arial" w:hAnsi="Arial" w:cs="Arial"/>
                <w:sz w:val="24"/>
                <w:szCs w:val="24"/>
              </w:rPr>
              <w:t xml:space="preserve"> sits with the Higher Education Funding Council for England (HEFCE)</w:t>
            </w:r>
          </w:p>
          <w:p w14:paraId="0A01660F" w14:textId="77777777" w:rsidR="00040BA4" w:rsidRPr="00040BA4" w:rsidRDefault="00040BA4" w:rsidP="00040BA4">
            <w:pPr>
              <w:autoSpaceDE w:val="0"/>
              <w:autoSpaceDN w:val="0"/>
              <w:adjustRightInd w:val="0"/>
              <w:rPr>
                <w:rFonts w:ascii="Arial" w:hAnsi="Arial" w:cs="Arial"/>
                <w:sz w:val="24"/>
                <w:szCs w:val="24"/>
              </w:rPr>
            </w:pPr>
          </w:p>
          <w:p w14:paraId="72B510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Chichester the following establishments have post 16 provision:</w:t>
            </w:r>
          </w:p>
          <w:p w14:paraId="2735FBA6" w14:textId="77777777" w:rsidR="00040BA4" w:rsidRPr="00040BA4" w:rsidRDefault="00040BA4" w:rsidP="00040BA4">
            <w:pPr>
              <w:autoSpaceDE w:val="0"/>
              <w:autoSpaceDN w:val="0"/>
              <w:adjustRightInd w:val="0"/>
              <w:rPr>
                <w:rFonts w:ascii="Arial" w:hAnsi="Arial" w:cs="Arial"/>
                <w:sz w:val="24"/>
                <w:szCs w:val="24"/>
              </w:rPr>
            </w:pPr>
          </w:p>
          <w:p w14:paraId="5D03CDD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Sixth Form Provision</w:t>
            </w:r>
          </w:p>
          <w:p w14:paraId="75FDB1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Bishop Luffa </w:t>
            </w:r>
          </w:p>
          <w:p w14:paraId="20835B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Chichester High School </w:t>
            </w:r>
          </w:p>
          <w:p w14:paraId="6A62A7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Midhurst Rother College </w:t>
            </w:r>
          </w:p>
          <w:p w14:paraId="65C42E76" w14:textId="77777777" w:rsidR="00040BA4" w:rsidRPr="00040BA4" w:rsidRDefault="00040BA4" w:rsidP="00040BA4">
            <w:pPr>
              <w:autoSpaceDE w:val="0"/>
              <w:autoSpaceDN w:val="0"/>
              <w:adjustRightInd w:val="0"/>
              <w:rPr>
                <w:rFonts w:ascii="Arial" w:hAnsi="Arial" w:cs="Arial"/>
                <w:sz w:val="24"/>
                <w:szCs w:val="24"/>
              </w:rPr>
            </w:pPr>
          </w:p>
          <w:p w14:paraId="3237403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FE Colleges</w:t>
            </w:r>
          </w:p>
          <w:p w14:paraId="0CA6F4D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 - Delivery of education to 14-16 year olds, 16-18 year olds, 19+ learners, foundation learners and international students.  Provision ranges from foundation to Level 7, statutory education and adult and community learning.</w:t>
            </w:r>
          </w:p>
          <w:p w14:paraId="7C0BAF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total student population is C15,000.</w:t>
            </w:r>
          </w:p>
        </w:tc>
      </w:tr>
      <w:tr w:rsidR="00040BA4" w:rsidRPr="00040BA4" w14:paraId="3EE0E037" w14:textId="77777777" w:rsidTr="001D7BD5">
        <w:tc>
          <w:tcPr>
            <w:tcW w:w="1209" w:type="pct"/>
          </w:tcPr>
          <w:p w14:paraId="075A26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tcPr>
          <w:p w14:paraId="289128B4" w14:textId="11136E2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Given the level of development anticipated in the Local Plan expansion of sixth form provision will be required later in the plan period.</w:t>
            </w:r>
          </w:p>
          <w:p w14:paraId="63D33B02" w14:textId="77777777" w:rsidR="00040BA4" w:rsidRPr="00040BA4" w:rsidRDefault="00040BA4" w:rsidP="00040BA4">
            <w:pPr>
              <w:autoSpaceDE w:val="0"/>
              <w:autoSpaceDN w:val="0"/>
              <w:adjustRightInd w:val="0"/>
              <w:rPr>
                <w:rFonts w:ascii="Arial" w:hAnsi="Arial" w:cs="Arial"/>
                <w:sz w:val="24"/>
                <w:szCs w:val="24"/>
              </w:rPr>
            </w:pPr>
          </w:p>
          <w:p w14:paraId="398BAF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At Chichester College there will be a requirement to replace some very sub-standard teaching accommodation and the refurbishment of buildings to accommodate new courses.  Motor vehicle is currently taught off-site at Terminus Road and this needs to be brought back to campus but will require significant building works.  Sufficient infrastructure will be required to handle an increase in student numbers, which will occur as the demographic increases</w:t>
            </w:r>
          </w:p>
        </w:tc>
      </w:tr>
      <w:tr w:rsidR="00040BA4" w:rsidRPr="00040BA4" w14:paraId="605C5CDB" w14:textId="77777777" w:rsidTr="001D7BD5">
        <w:tc>
          <w:tcPr>
            <w:tcW w:w="1209" w:type="pct"/>
          </w:tcPr>
          <w:p w14:paraId="540664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tcPr>
          <w:p w14:paraId="144CC6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Transport links – bus and rail</w:t>
            </w:r>
          </w:p>
        </w:tc>
      </w:tr>
      <w:tr w:rsidR="00040BA4" w:rsidRPr="00040BA4" w14:paraId="5249402F" w14:textId="77777777" w:rsidTr="001D7BD5">
        <w:tc>
          <w:tcPr>
            <w:tcW w:w="1209" w:type="pct"/>
          </w:tcPr>
          <w:p w14:paraId="52631E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3F99695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College receives its funding from the Education and Skills Funding Agency (ESFA), commercial income and grants. </w:t>
            </w:r>
          </w:p>
          <w:p w14:paraId="7B69EF76" w14:textId="77777777" w:rsidR="00040BA4" w:rsidRPr="00040BA4" w:rsidRDefault="00040BA4" w:rsidP="00040BA4">
            <w:pPr>
              <w:autoSpaceDE w:val="0"/>
              <w:autoSpaceDN w:val="0"/>
              <w:adjustRightInd w:val="0"/>
              <w:rPr>
                <w:rFonts w:ascii="Arial" w:hAnsi="Arial" w:cs="Arial"/>
                <w:sz w:val="24"/>
                <w:szCs w:val="24"/>
              </w:rPr>
            </w:pPr>
          </w:p>
          <w:p w14:paraId="2A1474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p w14:paraId="6DB53664" w14:textId="77777777" w:rsidR="00040BA4" w:rsidRPr="00040BA4" w:rsidRDefault="00040BA4" w:rsidP="00040BA4">
            <w:pPr>
              <w:autoSpaceDE w:val="0"/>
              <w:autoSpaceDN w:val="0"/>
              <w:adjustRightInd w:val="0"/>
              <w:rPr>
                <w:rFonts w:ascii="Arial" w:hAnsi="Arial" w:cs="Arial"/>
                <w:sz w:val="24"/>
                <w:szCs w:val="24"/>
              </w:rPr>
            </w:pPr>
          </w:p>
          <w:p w14:paraId="5BF49D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r>
      <w:tr w:rsidR="00040BA4" w:rsidRPr="00040BA4" w14:paraId="4590C500" w14:textId="77777777" w:rsidTr="001D7BD5">
        <w:tc>
          <w:tcPr>
            <w:tcW w:w="1209" w:type="pct"/>
          </w:tcPr>
          <w:p w14:paraId="5F302B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55F38B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 for the college are as follows:</w:t>
            </w:r>
          </w:p>
          <w:p w14:paraId="7B4C9F8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Suitable and sufficient infrastructure to support the College requirements.  The river Lavant is prone to flooding.  Dependable transport to and from areas of student recruitment.  Affordable car parking costs in local car parks.  Traffic congestion from the A27 impacts on the smooth access of vehicles to and from the College site.</w:t>
            </w:r>
          </w:p>
        </w:tc>
      </w:tr>
    </w:tbl>
    <w:p w14:paraId="5DE26B7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education"/>
        <w:tblDescription w:val="Special schools"/>
      </w:tblPr>
      <w:tblGrid>
        <w:gridCol w:w="3481"/>
        <w:gridCol w:w="10915"/>
      </w:tblGrid>
      <w:tr w:rsidR="00040BA4" w:rsidRPr="00040BA4" w14:paraId="111779D0" w14:textId="77777777" w:rsidTr="001D7BD5">
        <w:trPr>
          <w:tblHeader/>
        </w:trPr>
        <w:tc>
          <w:tcPr>
            <w:tcW w:w="5000" w:type="pct"/>
            <w:gridSpan w:val="2"/>
            <w:tcBorders>
              <w:bottom w:val="single" w:sz="4" w:space="0" w:color="auto"/>
            </w:tcBorders>
            <w:shd w:val="pct15" w:color="auto" w:fill="auto"/>
          </w:tcPr>
          <w:p w14:paraId="52408AB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Special Schools</w:t>
            </w:r>
          </w:p>
        </w:tc>
      </w:tr>
      <w:tr w:rsidR="00040BA4" w:rsidRPr="00040BA4" w14:paraId="06C2D94E" w14:textId="77777777" w:rsidTr="001D7BD5">
        <w:tc>
          <w:tcPr>
            <w:tcW w:w="1209" w:type="pct"/>
            <w:shd w:val="clear" w:color="auto" w:fill="auto"/>
          </w:tcPr>
          <w:p w14:paraId="4CA8CB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0290C42E" w14:textId="555722D8" w:rsidR="00040BA4" w:rsidRPr="00040BA4" w:rsidRDefault="0085382D" w:rsidP="00040BA4">
            <w:pPr>
              <w:autoSpaceDE w:val="0"/>
              <w:autoSpaceDN w:val="0"/>
              <w:adjustRightInd w:val="0"/>
              <w:rPr>
                <w:rFonts w:ascii="Arial" w:hAnsi="Arial" w:cs="Arial"/>
                <w:sz w:val="24"/>
                <w:szCs w:val="24"/>
              </w:rPr>
            </w:pPr>
            <w:r>
              <w:rPr>
                <w:rFonts w:ascii="Arial" w:hAnsi="Arial" w:cs="Arial"/>
                <w:sz w:val="24"/>
                <w:szCs w:val="24"/>
              </w:rPr>
              <w:t>WSCC</w:t>
            </w:r>
          </w:p>
        </w:tc>
      </w:tr>
      <w:tr w:rsidR="00040BA4" w:rsidRPr="00040BA4" w14:paraId="77ADA861" w14:textId="77777777" w:rsidTr="001D7BD5">
        <w:tc>
          <w:tcPr>
            <w:tcW w:w="1209" w:type="pct"/>
            <w:shd w:val="clear" w:color="auto" w:fill="auto"/>
          </w:tcPr>
          <w:p w14:paraId="7C1728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1F78C86C" w14:textId="79843E83" w:rsidR="00040BA4" w:rsidRPr="00F45B31" w:rsidRDefault="00A27FB0" w:rsidP="00040BA4">
            <w:pPr>
              <w:autoSpaceDE w:val="0"/>
              <w:autoSpaceDN w:val="0"/>
              <w:adjustRightInd w:val="0"/>
              <w:rPr>
                <w:rFonts w:ascii="Arial" w:hAnsi="Arial" w:cs="Arial"/>
                <w:sz w:val="24"/>
                <w:szCs w:val="24"/>
              </w:rPr>
            </w:pPr>
            <w:hyperlink r:id="rId14" w:history="1">
              <w:r w:rsidR="00F45B31" w:rsidRPr="00F45B31">
                <w:rPr>
                  <w:rStyle w:val="Hyperlink"/>
                  <w:rFonts w:eastAsiaTheme="majorEastAsia" w:cs="Arial"/>
                  <w:sz w:val="24"/>
                  <w:szCs w:val="24"/>
                </w:rPr>
                <w:t>https://www.westsussex.gov.uk/media/15073/send_requirements.pdf</w:t>
              </w:r>
            </w:hyperlink>
          </w:p>
        </w:tc>
      </w:tr>
      <w:tr w:rsidR="00040BA4" w:rsidRPr="00040BA4" w14:paraId="66625FEC" w14:textId="77777777" w:rsidTr="001D7BD5">
        <w:tc>
          <w:tcPr>
            <w:tcW w:w="1209" w:type="pct"/>
            <w:shd w:val="clear" w:color="auto" w:fill="auto"/>
          </w:tcPr>
          <w:p w14:paraId="5C2186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0D34A0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3 special schools serving the Plan area:</w:t>
            </w:r>
          </w:p>
          <w:p w14:paraId="3702F131" w14:textId="77777777" w:rsidR="00040BA4" w:rsidRPr="00040BA4" w:rsidRDefault="00040BA4" w:rsidP="00040BA4">
            <w:pPr>
              <w:numPr>
                <w:ilvl w:val="0"/>
                <w:numId w:val="14"/>
              </w:numPr>
              <w:autoSpaceDE w:val="0"/>
              <w:autoSpaceDN w:val="0"/>
              <w:adjustRightInd w:val="0"/>
              <w:rPr>
                <w:rFonts w:ascii="Arial" w:hAnsi="Arial" w:cs="Arial"/>
                <w:sz w:val="24"/>
                <w:szCs w:val="24"/>
              </w:rPr>
            </w:pPr>
            <w:proofErr w:type="spellStart"/>
            <w:r w:rsidRPr="00040BA4">
              <w:rPr>
                <w:rFonts w:ascii="Arial" w:hAnsi="Arial" w:cs="Arial"/>
                <w:sz w:val="24"/>
                <w:szCs w:val="24"/>
              </w:rPr>
              <w:t>Fordwater</w:t>
            </w:r>
            <w:proofErr w:type="spellEnd"/>
            <w:r w:rsidRPr="00040BA4">
              <w:rPr>
                <w:rFonts w:ascii="Arial" w:hAnsi="Arial" w:cs="Arial"/>
                <w:sz w:val="24"/>
                <w:szCs w:val="24"/>
              </w:rPr>
              <w:t xml:space="preserve"> School - ages 2 to 19</w:t>
            </w:r>
          </w:p>
          <w:p w14:paraId="06EBC131" w14:textId="77777777" w:rsidR="00040BA4" w:rsidRPr="00040BA4" w:rsidRDefault="00040BA4" w:rsidP="00040BA4">
            <w:pPr>
              <w:numPr>
                <w:ilvl w:val="0"/>
                <w:numId w:val="14"/>
              </w:numPr>
              <w:autoSpaceDE w:val="0"/>
              <w:autoSpaceDN w:val="0"/>
              <w:adjustRightInd w:val="0"/>
              <w:rPr>
                <w:rFonts w:ascii="Arial" w:hAnsi="Arial" w:cs="Arial"/>
                <w:sz w:val="24"/>
                <w:szCs w:val="24"/>
              </w:rPr>
            </w:pPr>
            <w:proofErr w:type="spellStart"/>
            <w:r w:rsidRPr="00040BA4">
              <w:rPr>
                <w:rFonts w:ascii="Arial" w:hAnsi="Arial" w:cs="Arial"/>
                <w:sz w:val="24"/>
                <w:szCs w:val="24"/>
              </w:rPr>
              <w:t>Littlegreen</w:t>
            </w:r>
            <w:proofErr w:type="spellEnd"/>
            <w:r w:rsidRPr="00040BA4">
              <w:rPr>
                <w:rFonts w:ascii="Arial" w:hAnsi="Arial" w:cs="Arial"/>
                <w:sz w:val="24"/>
                <w:szCs w:val="24"/>
              </w:rPr>
              <w:t xml:space="preserve"> School (within the South Downs National Park) - ages 7 to 14</w:t>
            </w:r>
          </w:p>
          <w:p w14:paraId="1D5F26DB" w14:textId="77777777" w:rsidR="00040BA4" w:rsidRPr="00040BA4" w:rsidRDefault="00040BA4" w:rsidP="00040BA4">
            <w:pPr>
              <w:numPr>
                <w:ilvl w:val="0"/>
                <w:numId w:val="14"/>
              </w:numPr>
              <w:autoSpaceDE w:val="0"/>
              <w:autoSpaceDN w:val="0"/>
              <w:adjustRightInd w:val="0"/>
              <w:rPr>
                <w:rFonts w:ascii="Arial" w:hAnsi="Arial" w:cs="Arial"/>
                <w:sz w:val="24"/>
                <w:szCs w:val="24"/>
              </w:rPr>
            </w:pPr>
            <w:r w:rsidRPr="00040BA4">
              <w:rPr>
                <w:rFonts w:ascii="Arial" w:hAnsi="Arial" w:cs="Arial"/>
                <w:sz w:val="24"/>
                <w:szCs w:val="24"/>
              </w:rPr>
              <w:t>St Anthony's School - ages 4 to 16</w:t>
            </w:r>
          </w:p>
        </w:tc>
      </w:tr>
      <w:tr w:rsidR="00040BA4" w:rsidRPr="00040BA4" w14:paraId="3AA8C5A7" w14:textId="77777777" w:rsidTr="001D7BD5">
        <w:tc>
          <w:tcPr>
            <w:tcW w:w="1209" w:type="pct"/>
            <w:shd w:val="clear" w:color="auto" w:fill="auto"/>
          </w:tcPr>
          <w:p w14:paraId="6706BBB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085B89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Further places require funding from development</w:t>
            </w:r>
          </w:p>
        </w:tc>
      </w:tr>
      <w:tr w:rsidR="00040BA4" w:rsidRPr="00040BA4" w14:paraId="10828ED8" w14:textId="77777777" w:rsidTr="001D7BD5">
        <w:tc>
          <w:tcPr>
            <w:tcW w:w="1209" w:type="pct"/>
            <w:shd w:val="clear" w:color="auto" w:fill="auto"/>
          </w:tcPr>
          <w:p w14:paraId="77B36B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930643F" w14:textId="77777777" w:rsidR="00040BA4" w:rsidRPr="00040BA4" w:rsidRDefault="00040BA4" w:rsidP="00040BA4">
            <w:pPr>
              <w:autoSpaceDE w:val="0"/>
              <w:autoSpaceDN w:val="0"/>
              <w:adjustRightInd w:val="0"/>
              <w:rPr>
                <w:rFonts w:ascii="Arial" w:hAnsi="Arial" w:cs="Arial"/>
                <w:sz w:val="24"/>
                <w:szCs w:val="24"/>
              </w:rPr>
            </w:pPr>
            <w:proofErr w:type="spellStart"/>
            <w:r w:rsidRPr="00040BA4">
              <w:rPr>
                <w:rFonts w:ascii="Arial" w:hAnsi="Arial" w:cs="Arial"/>
                <w:sz w:val="24"/>
                <w:szCs w:val="24"/>
              </w:rPr>
              <w:t>Littlegreen</w:t>
            </w:r>
            <w:proofErr w:type="spellEnd"/>
            <w:r w:rsidRPr="00040BA4">
              <w:rPr>
                <w:rFonts w:ascii="Arial" w:hAnsi="Arial" w:cs="Arial"/>
                <w:sz w:val="24"/>
                <w:szCs w:val="24"/>
              </w:rPr>
              <w:t xml:space="preserve"> School is in Compton within the South Downs National Park</w:t>
            </w:r>
          </w:p>
        </w:tc>
      </w:tr>
      <w:tr w:rsidR="00040BA4" w:rsidRPr="00040BA4" w14:paraId="0B948C8B" w14:textId="77777777" w:rsidTr="001D7BD5">
        <w:tc>
          <w:tcPr>
            <w:tcW w:w="1209" w:type="pct"/>
            <w:shd w:val="clear" w:color="auto" w:fill="auto"/>
          </w:tcPr>
          <w:p w14:paraId="7BAEB2A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808CE1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p w14:paraId="04D73A53" w14:textId="77777777" w:rsidR="00040BA4" w:rsidRPr="00040BA4" w:rsidRDefault="00040BA4" w:rsidP="00040BA4">
            <w:pPr>
              <w:autoSpaceDE w:val="0"/>
              <w:autoSpaceDN w:val="0"/>
              <w:adjustRightInd w:val="0"/>
              <w:rPr>
                <w:rFonts w:ascii="Arial" w:hAnsi="Arial" w:cs="Arial"/>
                <w:sz w:val="24"/>
                <w:szCs w:val="24"/>
              </w:rPr>
            </w:pPr>
          </w:p>
          <w:p w14:paraId="4FE5404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p w14:paraId="28DF60CC" w14:textId="77777777" w:rsidR="00040BA4" w:rsidRPr="00040BA4" w:rsidRDefault="00040BA4" w:rsidP="00040BA4">
            <w:pPr>
              <w:autoSpaceDE w:val="0"/>
              <w:autoSpaceDN w:val="0"/>
              <w:adjustRightInd w:val="0"/>
              <w:rPr>
                <w:rFonts w:ascii="Arial" w:hAnsi="Arial" w:cs="Arial"/>
                <w:sz w:val="24"/>
                <w:szCs w:val="24"/>
              </w:rPr>
            </w:pPr>
          </w:p>
          <w:p w14:paraId="1C9141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Capital funding</w:t>
            </w:r>
          </w:p>
        </w:tc>
      </w:tr>
      <w:tr w:rsidR="00040BA4" w:rsidRPr="00040BA4" w14:paraId="22EFAAE7" w14:textId="77777777" w:rsidTr="001D7BD5">
        <w:tc>
          <w:tcPr>
            <w:tcW w:w="1209" w:type="pct"/>
            <w:shd w:val="clear" w:color="auto" w:fill="auto"/>
          </w:tcPr>
          <w:p w14:paraId="5CE054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2517F3C6" w14:textId="13B1285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85382D">
              <w:rPr>
                <w:rFonts w:ascii="Arial" w:hAnsi="Arial" w:cs="Arial"/>
                <w:sz w:val="24"/>
                <w:szCs w:val="24"/>
              </w:rPr>
              <w:t>SCC</w:t>
            </w:r>
            <w:r w:rsidRPr="00040BA4">
              <w:rPr>
                <w:rFonts w:ascii="Arial" w:hAnsi="Arial" w:cs="Arial"/>
                <w:sz w:val="24"/>
                <w:szCs w:val="24"/>
              </w:rPr>
              <w:t xml:space="preserve"> requires all development to deliver or contribute to new and/or additional SEND educational facilities.</w:t>
            </w:r>
          </w:p>
        </w:tc>
      </w:tr>
    </w:tbl>
    <w:p w14:paraId="5F7C2DB1"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education"/>
        <w:tblDescription w:val="Higher education"/>
      </w:tblPr>
      <w:tblGrid>
        <w:gridCol w:w="3481"/>
        <w:gridCol w:w="10915"/>
      </w:tblGrid>
      <w:tr w:rsidR="00040BA4" w:rsidRPr="00040BA4" w14:paraId="0C7787CD" w14:textId="77777777" w:rsidTr="001D7BD5">
        <w:trPr>
          <w:tblHeader/>
        </w:trPr>
        <w:tc>
          <w:tcPr>
            <w:tcW w:w="5000" w:type="pct"/>
            <w:gridSpan w:val="2"/>
            <w:tcBorders>
              <w:bottom w:val="single" w:sz="4" w:space="0" w:color="auto"/>
            </w:tcBorders>
            <w:shd w:val="pct15" w:color="auto" w:fill="auto"/>
          </w:tcPr>
          <w:p w14:paraId="39F1CDF8"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Higher Education</w:t>
            </w:r>
          </w:p>
        </w:tc>
      </w:tr>
      <w:tr w:rsidR="00040BA4" w:rsidRPr="00040BA4" w14:paraId="7953D1AB" w14:textId="77777777" w:rsidTr="001D7BD5">
        <w:tc>
          <w:tcPr>
            <w:tcW w:w="1209" w:type="pct"/>
            <w:shd w:val="clear" w:color="auto" w:fill="auto"/>
          </w:tcPr>
          <w:p w14:paraId="60A17BB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2E1511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w:t>
            </w:r>
          </w:p>
        </w:tc>
      </w:tr>
      <w:tr w:rsidR="00040BA4" w:rsidRPr="00040BA4" w14:paraId="0BEC41FC" w14:textId="77777777" w:rsidTr="001D7BD5">
        <w:tc>
          <w:tcPr>
            <w:tcW w:w="1209" w:type="pct"/>
            <w:shd w:val="clear" w:color="auto" w:fill="auto"/>
          </w:tcPr>
          <w:p w14:paraId="1F9F73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31807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 Strategic Plan 2018-25, Estate Strategy 2018-25</w:t>
            </w:r>
          </w:p>
        </w:tc>
      </w:tr>
      <w:tr w:rsidR="00040BA4" w:rsidRPr="00040BA4" w14:paraId="4EA80E50" w14:textId="77777777" w:rsidTr="001D7BD5">
        <w:tc>
          <w:tcPr>
            <w:tcW w:w="1209" w:type="pct"/>
            <w:shd w:val="clear" w:color="auto" w:fill="auto"/>
          </w:tcPr>
          <w:p w14:paraId="01AC1F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434F276B" w14:textId="26058E1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number of students 5</w:t>
            </w:r>
            <w:r w:rsidR="000656BD">
              <w:rPr>
                <w:rFonts w:ascii="Arial" w:hAnsi="Arial" w:cs="Arial"/>
                <w:sz w:val="24"/>
                <w:szCs w:val="24"/>
              </w:rPr>
              <w:t>987</w:t>
            </w:r>
            <w:r w:rsidRPr="00040BA4">
              <w:rPr>
                <w:rFonts w:ascii="Arial" w:hAnsi="Arial" w:cs="Arial"/>
                <w:sz w:val="24"/>
                <w:szCs w:val="24"/>
              </w:rPr>
              <w:t>, Undergraduate total 4</w:t>
            </w:r>
            <w:r w:rsidR="000656BD">
              <w:rPr>
                <w:rFonts w:ascii="Arial" w:hAnsi="Arial" w:cs="Arial"/>
                <w:sz w:val="24"/>
                <w:szCs w:val="24"/>
              </w:rPr>
              <w:t>802</w:t>
            </w:r>
            <w:r w:rsidRPr="00040BA4">
              <w:rPr>
                <w:rFonts w:ascii="Arial" w:hAnsi="Arial" w:cs="Arial"/>
                <w:sz w:val="24"/>
                <w:szCs w:val="24"/>
              </w:rPr>
              <w:t xml:space="preserve">, Postgraduate total </w:t>
            </w:r>
            <w:r w:rsidR="000656BD">
              <w:rPr>
                <w:rFonts w:ascii="Arial" w:hAnsi="Arial" w:cs="Arial"/>
                <w:sz w:val="24"/>
                <w:szCs w:val="24"/>
              </w:rPr>
              <w:t>1185</w:t>
            </w:r>
          </w:p>
        </w:tc>
      </w:tr>
      <w:tr w:rsidR="00040BA4" w:rsidRPr="00040BA4" w14:paraId="58012E36" w14:textId="77777777" w:rsidTr="001D7BD5">
        <w:tc>
          <w:tcPr>
            <w:tcW w:w="1209" w:type="pct"/>
            <w:shd w:val="clear" w:color="auto" w:fill="auto"/>
          </w:tcPr>
          <w:p w14:paraId="2039E6C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685676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As new undergraduate and postgraduate courses are developed at the University in the next five years, there will be a requirement for new academic building provision at the Bishop Otter Campus. This will likely be located along the University’s eastern boundary, associated with the construction of the north east link road into the University from Graylingwell Drive and the realignment and reorganisation of the University’s main car park. The provision of future academic courses may necessitate some sensitive and appropriate redevelopment/repurposing of buildings, both academic and residential situated in the Conservation Area. The University also requires new student accommodation either on the campus or close to it. The University is aware that water pressure to the University Campus is at times less than adequate necessitating the use of storage tanks to meet demand. The issue can be overcome by using water storage, however, the adequacy of the water supply infrastructure to the area should be explored with the statutory undertaker, in this case Portsmouth Water. </w:t>
            </w:r>
          </w:p>
        </w:tc>
      </w:tr>
      <w:tr w:rsidR="00040BA4" w:rsidRPr="00040BA4" w14:paraId="38367C88" w14:textId="77777777" w:rsidTr="001D7BD5">
        <w:tc>
          <w:tcPr>
            <w:tcW w:w="1209" w:type="pct"/>
            <w:shd w:val="clear" w:color="auto" w:fill="auto"/>
          </w:tcPr>
          <w:p w14:paraId="4056A37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56CAAC0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Transport Links to the University Campus at Bognor Regis</w:t>
            </w:r>
          </w:p>
        </w:tc>
      </w:tr>
      <w:tr w:rsidR="00040BA4" w:rsidRPr="00040BA4" w14:paraId="19E90E48" w14:textId="77777777" w:rsidTr="001D7BD5">
        <w:tc>
          <w:tcPr>
            <w:tcW w:w="1209" w:type="pct"/>
            <w:shd w:val="clear" w:color="auto" w:fill="auto"/>
          </w:tcPr>
          <w:p w14:paraId="1D544E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464681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Student Fees, Student Accommodation Fees, Financial Institutions. </w:t>
            </w:r>
          </w:p>
        </w:tc>
      </w:tr>
      <w:tr w:rsidR="00040BA4" w:rsidRPr="00040BA4" w14:paraId="594639B8" w14:textId="77777777" w:rsidTr="001D7BD5">
        <w:tc>
          <w:tcPr>
            <w:tcW w:w="1209" w:type="pct"/>
            <w:shd w:val="clear" w:color="auto" w:fill="auto"/>
          </w:tcPr>
          <w:p w14:paraId="1CD5AA7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4BFA381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Availability of land for potential expansion - constraints on the University from the recently extended Conservation Area. Shortage of available and suitable student accommodation on or close to the University campus. Poor Water Supply pressure, sub- optimal fast rail links to London. </w:t>
            </w:r>
          </w:p>
        </w:tc>
      </w:tr>
    </w:tbl>
    <w:p w14:paraId="76213B9B"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73F89B7F" w14:textId="77777777" w:rsidR="00040BA4" w:rsidRPr="00040BA4" w:rsidRDefault="00040BA4" w:rsidP="00040BA4">
      <w:pPr>
        <w:rPr>
          <w:rFonts w:ascii="Arial" w:eastAsia="Times New Roman" w:hAnsi="Arial" w:cstheme="majorBidi"/>
          <w:b/>
          <w:bCs/>
          <w:sz w:val="28"/>
          <w:szCs w:val="26"/>
          <w:lang w:eastAsia="en-GB"/>
        </w:rPr>
      </w:pPr>
      <w:r w:rsidRPr="00040BA4">
        <w:br w:type="page"/>
      </w:r>
    </w:p>
    <w:p w14:paraId="23725073"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8" w:name="_Toc164786512"/>
      <w:r w:rsidRPr="00040BA4">
        <w:rPr>
          <w:rFonts w:ascii="Arial" w:eastAsia="Times New Roman" w:hAnsi="Arial" w:cstheme="majorBidi"/>
          <w:b/>
          <w:bCs/>
          <w:sz w:val="28"/>
          <w:szCs w:val="26"/>
          <w:lang w:eastAsia="en-GB"/>
        </w:rPr>
        <w:lastRenderedPageBreak/>
        <w:t>Health</w:t>
      </w:r>
      <w:bookmarkEnd w:id="18"/>
    </w:p>
    <w:tbl>
      <w:tblPr>
        <w:tblStyle w:val="TableGrid"/>
        <w:tblpPr w:leftFromText="180" w:rightFromText="180" w:vertAnchor="text" w:tblpY="1"/>
        <w:tblOverlap w:val="never"/>
        <w:tblW w:w="5000" w:type="pct"/>
        <w:shd w:val="pct15" w:color="auto" w:fill="auto"/>
        <w:tblLook w:val="04A0" w:firstRow="1" w:lastRow="0" w:firstColumn="1" w:lastColumn="0" w:noHBand="0" w:noVBand="1"/>
        <w:tblCaption w:val="Infrastructure Position Statement - health"/>
        <w:tblDescription w:val="Community healthcare / primary care"/>
      </w:tblPr>
      <w:tblGrid>
        <w:gridCol w:w="3481"/>
        <w:gridCol w:w="10915"/>
      </w:tblGrid>
      <w:tr w:rsidR="00040BA4" w:rsidRPr="00040BA4" w14:paraId="50B42D1D" w14:textId="77777777" w:rsidTr="00304304">
        <w:trPr>
          <w:tblHeader/>
        </w:trPr>
        <w:tc>
          <w:tcPr>
            <w:tcW w:w="5000" w:type="pct"/>
            <w:gridSpan w:val="2"/>
            <w:tcBorders>
              <w:bottom w:val="single" w:sz="4" w:space="0" w:color="auto"/>
            </w:tcBorders>
            <w:shd w:val="pct15" w:color="auto" w:fill="auto"/>
          </w:tcPr>
          <w:p w14:paraId="7385023F" w14:textId="77777777" w:rsidR="00040BA4" w:rsidRPr="00040BA4" w:rsidRDefault="00040BA4" w:rsidP="00304304">
            <w:pPr>
              <w:autoSpaceDE w:val="0"/>
              <w:autoSpaceDN w:val="0"/>
              <w:adjustRightInd w:val="0"/>
              <w:rPr>
                <w:rFonts w:ascii="Arial" w:hAnsi="Arial" w:cs="Arial"/>
                <w:b/>
                <w:sz w:val="24"/>
                <w:szCs w:val="24"/>
              </w:rPr>
            </w:pPr>
            <w:r w:rsidRPr="00040BA4">
              <w:rPr>
                <w:rFonts w:ascii="Arial" w:hAnsi="Arial" w:cs="Arial"/>
                <w:b/>
                <w:sz w:val="24"/>
                <w:szCs w:val="24"/>
              </w:rPr>
              <w:t>Community Healthcare/Primary Care</w:t>
            </w:r>
          </w:p>
        </w:tc>
      </w:tr>
      <w:tr w:rsidR="00040BA4" w:rsidRPr="00040BA4" w14:paraId="78EA544D" w14:textId="77777777" w:rsidTr="00304304">
        <w:tc>
          <w:tcPr>
            <w:tcW w:w="1209" w:type="pct"/>
            <w:shd w:val="clear" w:color="auto" w:fill="auto"/>
          </w:tcPr>
          <w:p w14:paraId="2B337FB0"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1B647B8" w14:textId="4E02BFF1" w:rsidR="00040BA4" w:rsidRPr="00040BA4" w:rsidRDefault="00F65FFF" w:rsidP="00304304">
            <w:pPr>
              <w:autoSpaceDE w:val="0"/>
              <w:autoSpaceDN w:val="0"/>
              <w:adjustRightInd w:val="0"/>
              <w:rPr>
                <w:rFonts w:ascii="Arial" w:hAnsi="Arial" w:cs="Arial"/>
                <w:sz w:val="24"/>
                <w:szCs w:val="24"/>
              </w:rPr>
            </w:pPr>
            <w:r>
              <w:rPr>
                <w:rFonts w:ascii="Arial" w:hAnsi="Arial" w:cs="Arial"/>
                <w:sz w:val="24"/>
                <w:szCs w:val="24"/>
              </w:rPr>
              <w:t>NHS Sussex – Sussex Health and Care</w:t>
            </w:r>
          </w:p>
        </w:tc>
      </w:tr>
      <w:tr w:rsidR="00040BA4" w:rsidRPr="00040BA4" w14:paraId="21A7013D" w14:textId="77777777" w:rsidTr="00304304">
        <w:tc>
          <w:tcPr>
            <w:tcW w:w="1209" w:type="pct"/>
            <w:shd w:val="clear" w:color="auto" w:fill="auto"/>
          </w:tcPr>
          <w:p w14:paraId="50B114EB"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3C180351" w14:textId="2C4B9BC8" w:rsidR="00040BA4" w:rsidRDefault="00F65FFF" w:rsidP="00304304">
            <w:pPr>
              <w:autoSpaceDE w:val="0"/>
              <w:autoSpaceDN w:val="0"/>
              <w:adjustRightInd w:val="0"/>
              <w:rPr>
                <w:rStyle w:val="Hyperlink"/>
              </w:rPr>
            </w:pPr>
            <w:r>
              <w:rPr>
                <w:rFonts w:ascii="Arial" w:hAnsi="Arial" w:cs="Arial"/>
                <w:sz w:val="24"/>
                <w:szCs w:val="24"/>
              </w:rPr>
              <w:t>NHS Sussex – Sussex Health and Care</w:t>
            </w:r>
            <w:r w:rsidRPr="00040BA4">
              <w:rPr>
                <w:rFonts w:ascii="Arial" w:hAnsi="Arial" w:cs="Arial"/>
                <w:sz w:val="24"/>
                <w:szCs w:val="24"/>
              </w:rPr>
              <w:t xml:space="preserve"> </w:t>
            </w:r>
            <w:r w:rsidR="00D607D4">
              <w:rPr>
                <w:rFonts w:ascii="Arial" w:hAnsi="Arial" w:cs="Arial"/>
                <w:sz w:val="24"/>
                <w:szCs w:val="24"/>
              </w:rPr>
              <w:t xml:space="preserve"> </w:t>
            </w:r>
            <w:hyperlink r:id="rId15" w:history="1">
              <w:r w:rsidR="0023651C">
                <w:rPr>
                  <w:rStyle w:val="Hyperlink"/>
                </w:rPr>
                <w:t>https://www.nhsbsa.nhs.uk/access-our-data-products/catalyst</w:t>
              </w:r>
            </w:hyperlink>
          </w:p>
          <w:p w14:paraId="347C5A75" w14:textId="14E54F18" w:rsidR="00E14D7E" w:rsidRPr="00040BA4" w:rsidRDefault="00E14D7E" w:rsidP="00304304">
            <w:pPr>
              <w:autoSpaceDE w:val="0"/>
              <w:autoSpaceDN w:val="0"/>
              <w:adjustRightInd w:val="0"/>
              <w:rPr>
                <w:rFonts w:ascii="Arial" w:hAnsi="Arial" w:cs="Arial"/>
                <w:sz w:val="24"/>
                <w:szCs w:val="24"/>
              </w:rPr>
            </w:pPr>
          </w:p>
        </w:tc>
      </w:tr>
      <w:tr w:rsidR="00040BA4" w:rsidRPr="00040BA4" w14:paraId="33E98756" w14:textId="77777777" w:rsidTr="00304304">
        <w:tc>
          <w:tcPr>
            <w:tcW w:w="1209" w:type="pct"/>
            <w:shd w:val="clear" w:color="auto" w:fill="auto"/>
          </w:tcPr>
          <w:p w14:paraId="1EE7469F"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298D03DA"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Southbourne Surgery</w:t>
            </w:r>
          </w:p>
          <w:p w14:paraId="21D97D9E"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The Medical Centre (East Wittering)</w:t>
            </w:r>
          </w:p>
          <w:p w14:paraId="2FB4CB73"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Selsey Medical Group – Selsey Medical Centre</w:t>
            </w:r>
          </w:p>
          <w:p w14:paraId="45EDC555"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Tangmere Medical Centre</w:t>
            </w:r>
          </w:p>
          <w:p w14:paraId="4DB81D74"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Lavant Road Surgery – Chichester</w:t>
            </w:r>
          </w:p>
          <w:p w14:paraId="2B4EC13C"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Parklands Surgery – Chichester</w:t>
            </w:r>
          </w:p>
          <w:p w14:paraId="0757E953"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Langley House – Chichester</w:t>
            </w:r>
          </w:p>
          <w:p w14:paraId="529ED66A"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Cathedral Medical Group – Chichester</w:t>
            </w:r>
          </w:p>
          <w:p w14:paraId="3294825E"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Loxwood Medical Practice</w:t>
            </w:r>
          </w:p>
          <w:p w14:paraId="065A0C2B" w14:textId="77777777" w:rsidR="00040BA4" w:rsidRPr="00040BA4" w:rsidRDefault="00040BA4" w:rsidP="00304304">
            <w:pPr>
              <w:autoSpaceDE w:val="0"/>
              <w:autoSpaceDN w:val="0"/>
              <w:adjustRightInd w:val="0"/>
              <w:rPr>
                <w:rFonts w:ascii="Arial" w:hAnsi="Arial" w:cs="Arial"/>
                <w:sz w:val="24"/>
                <w:szCs w:val="24"/>
              </w:rPr>
            </w:pPr>
          </w:p>
          <w:p w14:paraId="4791940E"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There are two surgeries within the South Downs National Park which may accommodate patients from the Chichester Local Plan area:</w:t>
            </w:r>
          </w:p>
          <w:p w14:paraId="36E9AD09" w14:textId="77777777" w:rsidR="00040BA4" w:rsidRPr="00040BA4" w:rsidRDefault="00040BA4" w:rsidP="00304304">
            <w:pPr>
              <w:numPr>
                <w:ilvl w:val="0"/>
                <w:numId w:val="36"/>
              </w:numPr>
              <w:autoSpaceDE w:val="0"/>
              <w:autoSpaceDN w:val="0"/>
              <w:adjustRightInd w:val="0"/>
              <w:rPr>
                <w:rFonts w:ascii="Arial" w:hAnsi="Arial" w:cs="Arial"/>
                <w:sz w:val="24"/>
                <w:szCs w:val="24"/>
              </w:rPr>
            </w:pPr>
            <w:r w:rsidRPr="00040BA4">
              <w:rPr>
                <w:rFonts w:ascii="Arial" w:hAnsi="Arial" w:cs="Arial"/>
                <w:sz w:val="24"/>
                <w:szCs w:val="24"/>
              </w:rPr>
              <w:t>Riverbank Medical Centre – Midhurst</w:t>
            </w:r>
          </w:p>
          <w:p w14:paraId="3DA004D7" w14:textId="77777777" w:rsidR="00040BA4" w:rsidRPr="00040BA4" w:rsidRDefault="00040BA4" w:rsidP="00304304">
            <w:pPr>
              <w:numPr>
                <w:ilvl w:val="0"/>
                <w:numId w:val="17"/>
              </w:numPr>
              <w:autoSpaceDE w:val="0"/>
              <w:autoSpaceDN w:val="0"/>
              <w:adjustRightInd w:val="0"/>
              <w:rPr>
                <w:rFonts w:ascii="Arial" w:hAnsi="Arial" w:cs="Arial"/>
                <w:sz w:val="24"/>
                <w:szCs w:val="24"/>
              </w:rPr>
            </w:pPr>
            <w:r w:rsidRPr="00040BA4">
              <w:rPr>
                <w:rFonts w:ascii="Arial" w:hAnsi="Arial" w:cs="Arial"/>
                <w:sz w:val="24"/>
                <w:szCs w:val="24"/>
              </w:rPr>
              <w:t>The Surgery – Petworth</w:t>
            </w:r>
          </w:p>
          <w:p w14:paraId="3EE68C64" w14:textId="77777777" w:rsidR="00040BA4" w:rsidRPr="00040BA4" w:rsidRDefault="00040BA4" w:rsidP="00304304">
            <w:pPr>
              <w:autoSpaceDE w:val="0"/>
              <w:autoSpaceDN w:val="0"/>
              <w:adjustRightInd w:val="0"/>
              <w:rPr>
                <w:rFonts w:ascii="Arial" w:hAnsi="Arial" w:cs="Arial"/>
                <w:sz w:val="24"/>
                <w:szCs w:val="24"/>
              </w:rPr>
            </w:pPr>
          </w:p>
          <w:p w14:paraId="2DA49B77" w14:textId="24C680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The surgeries below serve not only their settlement but surrounding areas. </w:t>
            </w:r>
            <w:r w:rsidR="0026592D">
              <w:rPr>
                <w:rFonts w:ascii="Arial" w:hAnsi="Arial" w:cs="Arial"/>
                <w:sz w:val="24"/>
                <w:szCs w:val="24"/>
              </w:rPr>
              <w:t>(Current premises were size compliant when built, but with housing growth are below NHS size guide now but are supporting the Chichester population with open lists)</w:t>
            </w:r>
            <w:r w:rsidR="00987721">
              <w:rPr>
                <w:rFonts w:ascii="Arial" w:hAnsi="Arial" w:cs="Arial"/>
                <w:sz w:val="24"/>
                <w:szCs w:val="24"/>
              </w:rPr>
              <w:t xml:space="preserve">. </w:t>
            </w:r>
            <w:r w:rsidRPr="00040BA4">
              <w:rPr>
                <w:rFonts w:ascii="Arial" w:hAnsi="Arial" w:cs="Arial"/>
                <w:sz w:val="24"/>
                <w:szCs w:val="24"/>
              </w:rPr>
              <w:t>The situation within the plan area is as follows:</w:t>
            </w:r>
          </w:p>
          <w:p w14:paraId="1EECF47B" w14:textId="77777777" w:rsidR="00040BA4" w:rsidRPr="00040BA4" w:rsidRDefault="00040BA4" w:rsidP="00304304">
            <w:pPr>
              <w:autoSpaceDE w:val="0"/>
              <w:autoSpaceDN w:val="0"/>
              <w:adjustRightInd w:val="0"/>
              <w:rPr>
                <w:rFonts w:ascii="Arial" w:hAnsi="Arial" w:cs="Arial"/>
                <w:sz w:val="24"/>
                <w:szCs w:val="24"/>
              </w:rPr>
            </w:pPr>
          </w:p>
          <w:tbl>
            <w:tblPr>
              <w:tblStyle w:val="TableGrid"/>
              <w:tblW w:w="9878" w:type="dxa"/>
              <w:tblLook w:val="04A0" w:firstRow="1" w:lastRow="0" w:firstColumn="1" w:lastColumn="0" w:noHBand="0" w:noVBand="1"/>
              <w:tblCaption w:val="Infrastructure Position Statement - health"/>
              <w:tblDescription w:val="List of surgeries with capacity information."/>
            </w:tblPr>
            <w:tblGrid>
              <w:gridCol w:w="5610"/>
              <w:gridCol w:w="2548"/>
              <w:gridCol w:w="1720"/>
            </w:tblGrid>
            <w:tr w:rsidR="00040BA4" w:rsidRPr="00040BA4" w14:paraId="64DD4A29" w14:textId="77777777" w:rsidTr="001D7BD5">
              <w:trPr>
                <w:trHeight w:val="600"/>
                <w:tblHeader/>
              </w:trPr>
              <w:tc>
                <w:tcPr>
                  <w:tcW w:w="5610" w:type="dxa"/>
                  <w:hideMark/>
                </w:tcPr>
                <w:p w14:paraId="036BDAC5" w14:textId="77777777" w:rsidR="00040BA4" w:rsidRPr="00040BA4" w:rsidRDefault="00040BA4" w:rsidP="00A27FB0">
                  <w:pPr>
                    <w:framePr w:hSpace="180" w:wrap="around" w:vAnchor="text" w:hAnchor="text" w:y="1"/>
                    <w:autoSpaceDE w:val="0"/>
                    <w:autoSpaceDN w:val="0"/>
                    <w:adjustRightInd w:val="0"/>
                    <w:suppressOverlap/>
                    <w:rPr>
                      <w:rFonts w:ascii="Arial" w:hAnsi="Arial" w:cs="Arial"/>
                      <w:b/>
                      <w:bCs/>
                      <w:sz w:val="24"/>
                      <w:szCs w:val="24"/>
                    </w:rPr>
                  </w:pPr>
                  <w:r w:rsidRPr="00040BA4">
                    <w:rPr>
                      <w:rFonts w:ascii="Arial" w:hAnsi="Arial" w:cs="Arial"/>
                      <w:b/>
                      <w:bCs/>
                      <w:sz w:val="24"/>
                      <w:szCs w:val="24"/>
                    </w:rPr>
                    <w:t>Practice Name</w:t>
                  </w:r>
                </w:p>
              </w:tc>
              <w:tc>
                <w:tcPr>
                  <w:tcW w:w="2548" w:type="dxa"/>
                  <w:hideMark/>
                </w:tcPr>
                <w:p w14:paraId="5BB46100" w14:textId="5866396B" w:rsidR="00040BA4" w:rsidRPr="00040BA4" w:rsidRDefault="00040BA4" w:rsidP="00A27FB0">
                  <w:pPr>
                    <w:framePr w:hSpace="180" w:wrap="around" w:vAnchor="text" w:hAnchor="text" w:y="1"/>
                    <w:autoSpaceDE w:val="0"/>
                    <w:autoSpaceDN w:val="0"/>
                    <w:adjustRightInd w:val="0"/>
                    <w:suppressOverlap/>
                    <w:rPr>
                      <w:rFonts w:ascii="Arial" w:hAnsi="Arial" w:cs="Arial"/>
                      <w:b/>
                      <w:bCs/>
                      <w:sz w:val="24"/>
                      <w:szCs w:val="24"/>
                    </w:rPr>
                  </w:pPr>
                  <w:r w:rsidRPr="00040BA4">
                    <w:rPr>
                      <w:rFonts w:ascii="Arial" w:hAnsi="Arial" w:cs="Arial"/>
                      <w:b/>
                      <w:bCs/>
                      <w:sz w:val="24"/>
                      <w:szCs w:val="24"/>
                    </w:rPr>
                    <w:t xml:space="preserve">List Size at </w:t>
                  </w:r>
                  <w:r w:rsidR="008D60BE">
                    <w:rPr>
                      <w:rFonts w:ascii="Arial" w:hAnsi="Arial" w:cs="Arial"/>
                      <w:b/>
                      <w:bCs/>
                      <w:sz w:val="24"/>
                      <w:szCs w:val="24"/>
                    </w:rPr>
                    <w:t>March</w:t>
                  </w:r>
                  <w:r w:rsidR="00D607D4">
                    <w:rPr>
                      <w:rFonts w:ascii="Arial" w:hAnsi="Arial" w:cs="Arial"/>
                      <w:b/>
                      <w:bCs/>
                      <w:sz w:val="24"/>
                      <w:szCs w:val="24"/>
                    </w:rPr>
                    <w:t xml:space="preserve"> 2022</w:t>
                  </w:r>
                </w:p>
              </w:tc>
              <w:tc>
                <w:tcPr>
                  <w:tcW w:w="1720" w:type="dxa"/>
                  <w:hideMark/>
                </w:tcPr>
                <w:p w14:paraId="31FA2800" w14:textId="77777777" w:rsidR="00040BA4" w:rsidRPr="00040BA4" w:rsidRDefault="00040BA4" w:rsidP="00A27FB0">
                  <w:pPr>
                    <w:framePr w:hSpace="180" w:wrap="around" w:vAnchor="text" w:hAnchor="text" w:y="1"/>
                    <w:autoSpaceDE w:val="0"/>
                    <w:autoSpaceDN w:val="0"/>
                    <w:adjustRightInd w:val="0"/>
                    <w:suppressOverlap/>
                    <w:rPr>
                      <w:rFonts w:ascii="Arial" w:hAnsi="Arial" w:cs="Arial"/>
                      <w:b/>
                      <w:bCs/>
                      <w:sz w:val="24"/>
                      <w:szCs w:val="24"/>
                    </w:rPr>
                  </w:pPr>
                  <w:r w:rsidRPr="00040BA4">
                    <w:rPr>
                      <w:rFonts w:ascii="Arial" w:hAnsi="Arial" w:cs="Arial"/>
                      <w:b/>
                      <w:bCs/>
                      <w:sz w:val="24"/>
                      <w:szCs w:val="24"/>
                    </w:rPr>
                    <w:t>Status</w:t>
                  </w:r>
                </w:p>
              </w:tc>
            </w:tr>
            <w:tr w:rsidR="00040BA4" w:rsidRPr="00040BA4" w14:paraId="2B44D7A0" w14:textId="77777777" w:rsidTr="001D7BD5">
              <w:trPr>
                <w:trHeight w:val="300"/>
              </w:trPr>
              <w:tc>
                <w:tcPr>
                  <w:tcW w:w="5610" w:type="dxa"/>
                  <w:noWrap/>
                  <w:hideMark/>
                </w:tcPr>
                <w:p w14:paraId="1872EFA6"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Cathedral</w:t>
                  </w:r>
                </w:p>
              </w:tc>
              <w:tc>
                <w:tcPr>
                  <w:tcW w:w="2548" w:type="dxa"/>
                  <w:noWrap/>
                  <w:hideMark/>
                </w:tcPr>
                <w:p w14:paraId="0C60643D" w14:textId="28139590"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13,6</w:t>
                  </w:r>
                  <w:r w:rsidR="008D60BE">
                    <w:rPr>
                      <w:rFonts w:ascii="Arial" w:hAnsi="Arial" w:cs="Arial"/>
                      <w:sz w:val="24"/>
                      <w:szCs w:val="24"/>
                    </w:rPr>
                    <w:t>3</w:t>
                  </w:r>
                  <w:r>
                    <w:rPr>
                      <w:rFonts w:ascii="Arial" w:hAnsi="Arial" w:cs="Arial"/>
                      <w:sz w:val="24"/>
                      <w:szCs w:val="24"/>
                    </w:rPr>
                    <w:t>6</w:t>
                  </w:r>
                </w:p>
              </w:tc>
              <w:tc>
                <w:tcPr>
                  <w:tcW w:w="1720" w:type="dxa"/>
                  <w:noWrap/>
                  <w:hideMark/>
                </w:tcPr>
                <w:p w14:paraId="68F21CB9"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Near capacity</w:t>
                  </w:r>
                </w:p>
              </w:tc>
            </w:tr>
            <w:tr w:rsidR="00040BA4" w:rsidRPr="00040BA4" w14:paraId="21E60C87" w14:textId="77777777" w:rsidTr="001D7BD5">
              <w:trPr>
                <w:trHeight w:val="300"/>
              </w:trPr>
              <w:tc>
                <w:tcPr>
                  <w:tcW w:w="5610" w:type="dxa"/>
                  <w:noWrap/>
                  <w:hideMark/>
                </w:tcPr>
                <w:p w14:paraId="0B10D69E"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Langley House</w:t>
                  </w:r>
                </w:p>
              </w:tc>
              <w:tc>
                <w:tcPr>
                  <w:tcW w:w="2548" w:type="dxa"/>
                  <w:noWrap/>
                  <w:hideMark/>
                </w:tcPr>
                <w:p w14:paraId="2006156F" w14:textId="18ED9640"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w:t>
                  </w:r>
                  <w:r w:rsidR="008D60BE">
                    <w:rPr>
                      <w:rFonts w:ascii="Arial" w:hAnsi="Arial" w:cs="Arial"/>
                      <w:sz w:val="24"/>
                      <w:szCs w:val="24"/>
                    </w:rPr>
                    <w:t>3,001</w:t>
                  </w:r>
                </w:p>
              </w:tc>
              <w:tc>
                <w:tcPr>
                  <w:tcW w:w="1720" w:type="dxa"/>
                  <w:noWrap/>
                  <w:hideMark/>
                </w:tcPr>
                <w:p w14:paraId="24711958"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List closed</w:t>
                  </w:r>
                </w:p>
              </w:tc>
            </w:tr>
            <w:tr w:rsidR="00040BA4" w:rsidRPr="00040BA4" w14:paraId="3BAB78A9" w14:textId="77777777" w:rsidTr="001D7BD5">
              <w:trPr>
                <w:trHeight w:val="300"/>
              </w:trPr>
              <w:tc>
                <w:tcPr>
                  <w:tcW w:w="5610" w:type="dxa"/>
                  <w:noWrap/>
                  <w:hideMark/>
                </w:tcPr>
                <w:p w14:paraId="117B5C6E"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Lavant Road</w:t>
                  </w:r>
                </w:p>
              </w:tc>
              <w:tc>
                <w:tcPr>
                  <w:tcW w:w="2548" w:type="dxa"/>
                  <w:noWrap/>
                  <w:hideMark/>
                </w:tcPr>
                <w:p w14:paraId="4495A314" w14:textId="26AE8BD8"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11,9</w:t>
                  </w:r>
                  <w:r w:rsidR="008D60BE">
                    <w:rPr>
                      <w:rFonts w:ascii="Arial" w:hAnsi="Arial" w:cs="Arial"/>
                      <w:sz w:val="24"/>
                      <w:szCs w:val="24"/>
                    </w:rPr>
                    <w:t>84</w:t>
                  </w:r>
                </w:p>
              </w:tc>
              <w:tc>
                <w:tcPr>
                  <w:tcW w:w="1720" w:type="dxa"/>
                  <w:noWrap/>
                  <w:hideMark/>
                </w:tcPr>
                <w:p w14:paraId="3B9E1C2B"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Near capacity</w:t>
                  </w:r>
                </w:p>
              </w:tc>
            </w:tr>
            <w:tr w:rsidR="00040BA4" w:rsidRPr="00040BA4" w14:paraId="782EC5EF" w14:textId="77777777" w:rsidTr="001D7BD5">
              <w:trPr>
                <w:trHeight w:val="300"/>
              </w:trPr>
              <w:tc>
                <w:tcPr>
                  <w:tcW w:w="5610" w:type="dxa"/>
                  <w:noWrap/>
                  <w:hideMark/>
                </w:tcPr>
                <w:p w14:paraId="3C40B978"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Parklands</w:t>
                  </w:r>
                </w:p>
              </w:tc>
              <w:tc>
                <w:tcPr>
                  <w:tcW w:w="2548" w:type="dxa"/>
                  <w:noWrap/>
                  <w:hideMark/>
                </w:tcPr>
                <w:p w14:paraId="1A1814C7" w14:textId="1E164AB0"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10,56</w:t>
                  </w:r>
                  <w:r w:rsidR="008D60BE">
                    <w:rPr>
                      <w:rFonts w:ascii="Arial" w:hAnsi="Arial" w:cs="Arial"/>
                      <w:sz w:val="24"/>
                      <w:szCs w:val="24"/>
                    </w:rPr>
                    <w:t>2</w:t>
                  </w:r>
                </w:p>
              </w:tc>
              <w:tc>
                <w:tcPr>
                  <w:tcW w:w="1720" w:type="dxa"/>
                  <w:noWrap/>
                  <w:hideMark/>
                </w:tcPr>
                <w:p w14:paraId="28E1C427"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Near capacity</w:t>
                  </w:r>
                </w:p>
              </w:tc>
            </w:tr>
            <w:tr w:rsidR="00040BA4" w:rsidRPr="00040BA4" w14:paraId="560DA62E" w14:textId="77777777" w:rsidTr="001D7BD5">
              <w:trPr>
                <w:trHeight w:val="300"/>
              </w:trPr>
              <w:tc>
                <w:tcPr>
                  <w:tcW w:w="5610" w:type="dxa"/>
                  <w:noWrap/>
                </w:tcPr>
                <w:p w14:paraId="356C63C0"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Tangmere</w:t>
                  </w:r>
                </w:p>
              </w:tc>
              <w:tc>
                <w:tcPr>
                  <w:tcW w:w="2548" w:type="dxa"/>
                  <w:noWrap/>
                </w:tcPr>
                <w:p w14:paraId="1A3B9565" w14:textId="1095223C"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6,</w:t>
                  </w:r>
                  <w:r w:rsidR="008D60BE">
                    <w:rPr>
                      <w:rFonts w:ascii="Arial" w:hAnsi="Arial" w:cs="Arial"/>
                      <w:sz w:val="24"/>
                      <w:szCs w:val="24"/>
                    </w:rPr>
                    <w:t>724</w:t>
                  </w:r>
                </w:p>
              </w:tc>
              <w:tc>
                <w:tcPr>
                  <w:tcW w:w="1720" w:type="dxa"/>
                  <w:noWrap/>
                </w:tcPr>
                <w:p w14:paraId="7ADEF298"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some capacity</w:t>
                  </w:r>
                </w:p>
              </w:tc>
            </w:tr>
            <w:tr w:rsidR="00040BA4" w:rsidRPr="00040BA4" w14:paraId="0872BABA" w14:textId="77777777" w:rsidTr="001D7BD5">
              <w:trPr>
                <w:trHeight w:val="315"/>
              </w:trPr>
              <w:tc>
                <w:tcPr>
                  <w:tcW w:w="5610" w:type="dxa"/>
                  <w:hideMark/>
                </w:tcPr>
                <w:p w14:paraId="64AD2161"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 Southbourne</w:t>
                  </w:r>
                </w:p>
              </w:tc>
              <w:tc>
                <w:tcPr>
                  <w:tcW w:w="2548" w:type="dxa"/>
                  <w:noWrap/>
                  <w:hideMark/>
                </w:tcPr>
                <w:p w14:paraId="60E66AF1" w14:textId="08CBEDBB"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10,8</w:t>
                  </w:r>
                  <w:r w:rsidR="008D60BE">
                    <w:rPr>
                      <w:rFonts w:ascii="Arial" w:hAnsi="Arial" w:cs="Arial"/>
                      <w:sz w:val="24"/>
                      <w:szCs w:val="24"/>
                    </w:rPr>
                    <w:t>30</w:t>
                  </w:r>
                </w:p>
              </w:tc>
              <w:tc>
                <w:tcPr>
                  <w:tcW w:w="1720" w:type="dxa"/>
                  <w:noWrap/>
                  <w:hideMark/>
                </w:tcPr>
                <w:p w14:paraId="02A17E30" w14:textId="59EF404B"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some capacity</w:t>
                  </w:r>
                </w:p>
              </w:tc>
            </w:tr>
            <w:tr w:rsidR="00040BA4" w:rsidRPr="00040BA4" w14:paraId="12300BC7" w14:textId="77777777" w:rsidTr="001D7BD5">
              <w:trPr>
                <w:trHeight w:val="315"/>
              </w:trPr>
              <w:tc>
                <w:tcPr>
                  <w:tcW w:w="5610" w:type="dxa"/>
                </w:tcPr>
                <w:p w14:paraId="34722965"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lastRenderedPageBreak/>
                    <w:t>Witterings</w:t>
                  </w:r>
                </w:p>
              </w:tc>
              <w:tc>
                <w:tcPr>
                  <w:tcW w:w="2548" w:type="dxa"/>
                  <w:noWrap/>
                </w:tcPr>
                <w:p w14:paraId="1AAADE87" w14:textId="1D5CF50A"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10,6</w:t>
                  </w:r>
                  <w:r w:rsidR="008D60BE">
                    <w:rPr>
                      <w:rFonts w:ascii="Arial" w:hAnsi="Arial" w:cs="Arial"/>
                      <w:sz w:val="24"/>
                      <w:szCs w:val="24"/>
                    </w:rPr>
                    <w:t>28</w:t>
                  </w:r>
                </w:p>
              </w:tc>
              <w:tc>
                <w:tcPr>
                  <w:tcW w:w="1720" w:type="dxa"/>
                  <w:noWrap/>
                </w:tcPr>
                <w:p w14:paraId="28279947"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some capacity</w:t>
                  </w:r>
                </w:p>
              </w:tc>
            </w:tr>
            <w:tr w:rsidR="00040BA4" w:rsidRPr="00040BA4" w14:paraId="47D448C2" w14:textId="77777777" w:rsidTr="001D7BD5">
              <w:trPr>
                <w:trHeight w:val="315"/>
              </w:trPr>
              <w:tc>
                <w:tcPr>
                  <w:tcW w:w="5610" w:type="dxa"/>
                </w:tcPr>
                <w:p w14:paraId="58409E5B"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Selsey</w:t>
                  </w:r>
                </w:p>
              </w:tc>
              <w:tc>
                <w:tcPr>
                  <w:tcW w:w="2548" w:type="dxa"/>
                  <w:noWrap/>
                </w:tcPr>
                <w:p w14:paraId="4207EF13" w14:textId="65D13995"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12,7</w:t>
                  </w:r>
                  <w:r w:rsidR="008D60BE">
                    <w:rPr>
                      <w:rFonts w:ascii="Arial" w:hAnsi="Arial" w:cs="Arial"/>
                      <w:sz w:val="24"/>
                      <w:szCs w:val="24"/>
                    </w:rPr>
                    <w:t>12</w:t>
                  </w:r>
                </w:p>
              </w:tc>
              <w:tc>
                <w:tcPr>
                  <w:tcW w:w="1720" w:type="dxa"/>
                  <w:noWrap/>
                </w:tcPr>
                <w:p w14:paraId="456B7E2C"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some capacity</w:t>
                  </w:r>
                </w:p>
              </w:tc>
            </w:tr>
            <w:tr w:rsidR="00040BA4" w:rsidRPr="00040BA4" w14:paraId="2483A834" w14:textId="77777777" w:rsidTr="001D7BD5">
              <w:trPr>
                <w:trHeight w:val="1990"/>
              </w:trPr>
              <w:tc>
                <w:tcPr>
                  <w:tcW w:w="5610" w:type="dxa"/>
                </w:tcPr>
                <w:p w14:paraId="35F80E19"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 xml:space="preserve">Loxwood </w:t>
                  </w:r>
                </w:p>
              </w:tc>
              <w:tc>
                <w:tcPr>
                  <w:tcW w:w="2548" w:type="dxa"/>
                  <w:noWrap/>
                </w:tcPr>
                <w:p w14:paraId="0841A3D6" w14:textId="18FB96EA" w:rsidR="00040BA4" w:rsidRPr="00040BA4" w:rsidRDefault="00D607D4" w:rsidP="00A27FB0">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6,354</w:t>
                  </w:r>
                </w:p>
                <w:p w14:paraId="5936F88C"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p>
              </w:tc>
              <w:tc>
                <w:tcPr>
                  <w:tcW w:w="1720" w:type="dxa"/>
                  <w:noWrap/>
                </w:tcPr>
                <w:p w14:paraId="2CE9E85B" w14:textId="77777777" w:rsidR="00040BA4" w:rsidRPr="00040BA4" w:rsidRDefault="00040BA4" w:rsidP="00A27FB0">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capacity, but this will be impacted by major cross-boundary developments in Surrey.</w:t>
                  </w:r>
                </w:p>
              </w:tc>
            </w:tr>
          </w:tbl>
          <w:p w14:paraId="69D88EC2" w14:textId="77777777" w:rsidR="00040BA4" w:rsidRPr="00040BA4" w:rsidRDefault="00040BA4" w:rsidP="00304304">
            <w:pPr>
              <w:autoSpaceDE w:val="0"/>
              <w:autoSpaceDN w:val="0"/>
              <w:adjustRightInd w:val="0"/>
              <w:rPr>
                <w:rFonts w:ascii="Arial" w:hAnsi="Arial" w:cs="Arial"/>
                <w:sz w:val="24"/>
                <w:szCs w:val="24"/>
              </w:rPr>
            </w:pPr>
          </w:p>
        </w:tc>
      </w:tr>
      <w:tr w:rsidR="00040BA4" w:rsidRPr="00040BA4" w14:paraId="7F0E98B9" w14:textId="77777777" w:rsidTr="00304304">
        <w:tc>
          <w:tcPr>
            <w:tcW w:w="1209" w:type="pct"/>
            <w:shd w:val="clear" w:color="auto" w:fill="auto"/>
          </w:tcPr>
          <w:p w14:paraId="20F9C66F"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293E6226" w14:textId="3E8B3C51"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All new housing / infrastructure has a direct impact on health care in the region. All residents will register with a GP when moving to a new home.  At present, Primary Care services are run by General Practitioners (GP’s) as a partnership. These are stand-alone businesses that are funded materially from </w:t>
            </w:r>
            <w:r w:rsidR="003E34D1">
              <w:rPr>
                <w:rFonts w:ascii="Arial" w:hAnsi="Arial" w:cs="Arial"/>
                <w:sz w:val="24"/>
                <w:szCs w:val="24"/>
              </w:rPr>
              <w:t>NHS Sussex – Sussex Health and Care</w:t>
            </w:r>
            <w:r w:rsidRPr="00040BA4">
              <w:rPr>
                <w:rFonts w:ascii="Arial" w:hAnsi="Arial" w:cs="Arial"/>
                <w:sz w:val="24"/>
                <w:szCs w:val="24"/>
              </w:rPr>
              <w:t>.  A significant number of premises that GP’s run services from are based in modified old established ‘houses’ e.g. in Chichester City, which in some cases are in adjoining properties linked together with the remainder being either ageing or recently i.e. within 10 years, built for purpose premises. Many GP surgeries are operating at or near capacity thus requiring additional investment to cater for future additional housing growth.</w:t>
            </w:r>
          </w:p>
          <w:p w14:paraId="59480CC4" w14:textId="77777777" w:rsidR="00040BA4" w:rsidRPr="00040BA4" w:rsidRDefault="00040BA4" w:rsidP="00304304">
            <w:pPr>
              <w:autoSpaceDE w:val="0"/>
              <w:autoSpaceDN w:val="0"/>
              <w:adjustRightInd w:val="0"/>
              <w:rPr>
                <w:rFonts w:ascii="Arial" w:hAnsi="Arial" w:cs="Arial"/>
                <w:sz w:val="24"/>
                <w:szCs w:val="24"/>
              </w:rPr>
            </w:pPr>
          </w:p>
          <w:p w14:paraId="3C1EA78D" w14:textId="3FCCF2D6"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There is an identified need for Primary Care facilities to serve the Whitehouse Farm and other city developments, which includes the extension of Langley House GP practice, </w:t>
            </w:r>
            <w:r w:rsidR="0026592D">
              <w:rPr>
                <w:rFonts w:ascii="Arial" w:hAnsi="Arial" w:cs="Arial"/>
                <w:sz w:val="24"/>
                <w:szCs w:val="24"/>
              </w:rPr>
              <w:t xml:space="preserve">Southbourne Surgery and the relocation of the Cathedral GP practice to </w:t>
            </w:r>
            <w:r w:rsidR="003E34D1">
              <w:rPr>
                <w:rFonts w:ascii="Arial" w:hAnsi="Arial" w:cs="Arial"/>
                <w:sz w:val="24"/>
                <w:szCs w:val="24"/>
              </w:rPr>
              <w:t>another site within Chichester City</w:t>
            </w:r>
            <w:r w:rsidR="0026592D">
              <w:rPr>
                <w:rFonts w:ascii="Arial" w:hAnsi="Arial" w:cs="Arial"/>
                <w:sz w:val="24"/>
                <w:szCs w:val="24"/>
              </w:rPr>
              <w:t xml:space="preserve">. In 2022 an opportunity for redeveloping a WSCC property (Willow Park) </w:t>
            </w:r>
            <w:r w:rsidR="00691396">
              <w:rPr>
                <w:rFonts w:ascii="Arial" w:hAnsi="Arial" w:cs="Arial"/>
                <w:sz w:val="24"/>
                <w:szCs w:val="24"/>
              </w:rPr>
              <w:t xml:space="preserve">was </w:t>
            </w:r>
            <w:r w:rsidR="0026592D">
              <w:rPr>
                <w:rFonts w:ascii="Arial" w:hAnsi="Arial" w:cs="Arial"/>
                <w:sz w:val="24"/>
                <w:szCs w:val="24"/>
              </w:rPr>
              <w:t xml:space="preserve">tested, to </w:t>
            </w:r>
            <w:r w:rsidR="00AF26B7">
              <w:rPr>
                <w:rFonts w:ascii="Arial" w:hAnsi="Arial" w:cs="Arial"/>
                <w:sz w:val="24"/>
                <w:szCs w:val="24"/>
              </w:rPr>
              <w:t>complement existing city centre practices</w:t>
            </w:r>
            <w:r w:rsidR="0026592D">
              <w:rPr>
                <w:rFonts w:ascii="Arial" w:hAnsi="Arial" w:cs="Arial"/>
                <w:sz w:val="24"/>
                <w:szCs w:val="24"/>
              </w:rPr>
              <w:t>.</w:t>
            </w:r>
          </w:p>
        </w:tc>
      </w:tr>
      <w:tr w:rsidR="00040BA4" w:rsidRPr="00040BA4" w14:paraId="6E477206" w14:textId="77777777" w:rsidTr="00304304">
        <w:tc>
          <w:tcPr>
            <w:tcW w:w="1209" w:type="pct"/>
            <w:shd w:val="clear" w:color="auto" w:fill="auto"/>
          </w:tcPr>
          <w:p w14:paraId="6E05DC80"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71E91EE5"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Ongoing and potential future housing development in Emsworth, Hampshire may impact on primary healthcare services in Southbourne arising from patients exercising choice.</w:t>
            </w:r>
          </w:p>
          <w:p w14:paraId="175335E6"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On-going and potential new developments in Waverley and Guildford will impact on primary healthcare services in Loxwood, particularly as the Cranleigh Medical Centre is at capacity and does not intend to provide any additional space.</w:t>
            </w:r>
          </w:p>
        </w:tc>
      </w:tr>
      <w:tr w:rsidR="00040BA4" w:rsidRPr="00040BA4" w14:paraId="0378B5FD" w14:textId="77777777" w:rsidTr="00304304">
        <w:tc>
          <w:tcPr>
            <w:tcW w:w="1209" w:type="pct"/>
            <w:shd w:val="clear" w:color="auto" w:fill="auto"/>
          </w:tcPr>
          <w:p w14:paraId="45EE363B"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EA35E8E" w14:textId="0ECF68D9"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At present, Primary Care services are run by General Practitioners (GP’s) as a partnership. These are stand-alone businesses that are funded materially from</w:t>
            </w:r>
            <w:r w:rsidR="006D5241" w:rsidRPr="00040BA4">
              <w:rPr>
                <w:rFonts w:ascii="Arial" w:hAnsi="Arial" w:cs="Arial"/>
                <w:sz w:val="24"/>
                <w:szCs w:val="24"/>
              </w:rPr>
              <w:t xml:space="preserve"> </w:t>
            </w:r>
            <w:r w:rsidR="006D5241">
              <w:rPr>
                <w:rFonts w:ascii="Arial" w:hAnsi="Arial" w:cs="Arial"/>
                <w:sz w:val="24"/>
                <w:szCs w:val="24"/>
              </w:rPr>
              <w:t>NHS Sussex – Sussex Health and Care.</w:t>
            </w:r>
            <w:r w:rsidR="006D5241" w:rsidRPr="00040BA4">
              <w:rPr>
                <w:rFonts w:ascii="Arial" w:hAnsi="Arial" w:cs="Arial"/>
                <w:sz w:val="24"/>
                <w:szCs w:val="24"/>
              </w:rPr>
              <w:t xml:space="preserve"> </w:t>
            </w:r>
            <w:r w:rsidRPr="00040BA4">
              <w:rPr>
                <w:rFonts w:ascii="Arial" w:hAnsi="Arial" w:cs="Arial"/>
                <w:sz w:val="24"/>
                <w:szCs w:val="24"/>
              </w:rPr>
              <w:t>Historically and current state is that the premises that GP’s run services from are based on old established ‘houses’ linked together (modified) with some ageing built for purpose premises.</w:t>
            </w:r>
          </w:p>
          <w:p w14:paraId="3C6F67B8" w14:textId="77777777" w:rsidR="00040BA4" w:rsidRPr="00040BA4" w:rsidRDefault="00040BA4" w:rsidP="00304304">
            <w:pPr>
              <w:autoSpaceDE w:val="0"/>
              <w:autoSpaceDN w:val="0"/>
              <w:adjustRightInd w:val="0"/>
              <w:rPr>
                <w:rFonts w:ascii="Arial" w:hAnsi="Arial" w:cs="Arial"/>
                <w:sz w:val="24"/>
                <w:szCs w:val="24"/>
              </w:rPr>
            </w:pPr>
          </w:p>
          <w:p w14:paraId="18EADA88" w14:textId="26C86EEB" w:rsidR="00040BA4" w:rsidRPr="00040BA4" w:rsidRDefault="006D5241" w:rsidP="00304304">
            <w:pPr>
              <w:autoSpaceDE w:val="0"/>
              <w:autoSpaceDN w:val="0"/>
              <w:adjustRightInd w:val="0"/>
              <w:rPr>
                <w:rFonts w:ascii="Arial" w:hAnsi="Arial" w:cs="Arial"/>
                <w:sz w:val="24"/>
                <w:szCs w:val="24"/>
              </w:rPr>
            </w:pPr>
            <w:r>
              <w:rPr>
                <w:rFonts w:ascii="Arial" w:hAnsi="Arial" w:cs="Arial"/>
                <w:sz w:val="24"/>
                <w:szCs w:val="24"/>
              </w:rPr>
              <w:t>NHS Sussex – Sussex Health and Care</w:t>
            </w:r>
            <w:r w:rsidRPr="00040BA4">
              <w:rPr>
                <w:rFonts w:ascii="Arial" w:hAnsi="Arial" w:cs="Arial"/>
                <w:sz w:val="24"/>
                <w:szCs w:val="24"/>
              </w:rPr>
              <w:t xml:space="preserve"> </w:t>
            </w:r>
            <w:r w:rsidR="00040BA4" w:rsidRPr="00040BA4">
              <w:rPr>
                <w:rFonts w:ascii="Arial" w:hAnsi="Arial" w:cs="Arial"/>
                <w:sz w:val="24"/>
                <w:szCs w:val="24"/>
              </w:rPr>
              <w:t xml:space="preserve">does not have direct capital funding for Primary Care services. There are limited and scarce funds available that have to be applied for at a regional / national level. </w:t>
            </w:r>
            <w:r w:rsidR="001B44C4">
              <w:rPr>
                <w:rFonts w:ascii="Arial" w:hAnsi="Arial" w:cs="Arial"/>
                <w:sz w:val="24"/>
                <w:szCs w:val="24"/>
              </w:rPr>
              <w:t>At present this is materially smaller Improvement Grants.</w:t>
            </w:r>
          </w:p>
          <w:p w14:paraId="04CE6156" w14:textId="77777777" w:rsidR="00040BA4" w:rsidRPr="00040BA4" w:rsidRDefault="00040BA4" w:rsidP="00304304">
            <w:pPr>
              <w:autoSpaceDE w:val="0"/>
              <w:autoSpaceDN w:val="0"/>
              <w:adjustRightInd w:val="0"/>
              <w:rPr>
                <w:rFonts w:ascii="Arial" w:hAnsi="Arial" w:cs="Arial"/>
                <w:sz w:val="24"/>
                <w:szCs w:val="24"/>
              </w:rPr>
            </w:pPr>
          </w:p>
          <w:p w14:paraId="7C78D01E"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Criteria such as new developments and developer contributions are a key factor in decision making, as the funding available needs to be directed to area of need (and funding is scarce). The key question from central NHS funds is “what funding has been secured from housing development” when applying for any central capital investment.</w:t>
            </w:r>
          </w:p>
          <w:p w14:paraId="41D511B9" w14:textId="77777777" w:rsidR="00040BA4" w:rsidRPr="00040BA4" w:rsidRDefault="00040BA4" w:rsidP="00304304">
            <w:pPr>
              <w:autoSpaceDE w:val="0"/>
              <w:autoSpaceDN w:val="0"/>
              <w:adjustRightInd w:val="0"/>
              <w:rPr>
                <w:rFonts w:ascii="Arial" w:hAnsi="Arial" w:cs="Arial"/>
                <w:sz w:val="24"/>
                <w:szCs w:val="24"/>
              </w:rPr>
            </w:pPr>
          </w:p>
          <w:p w14:paraId="2615C5BE"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The funding for new builds or Premises extensions/infrastructure comes from materially 2 sources, linked on the whole to new housing development growth.</w:t>
            </w:r>
          </w:p>
          <w:p w14:paraId="2C4FD434" w14:textId="77777777" w:rsidR="00040BA4" w:rsidRPr="00040BA4" w:rsidRDefault="00040BA4" w:rsidP="00304304">
            <w:pPr>
              <w:autoSpaceDE w:val="0"/>
              <w:autoSpaceDN w:val="0"/>
              <w:adjustRightInd w:val="0"/>
              <w:rPr>
                <w:rFonts w:ascii="Arial" w:hAnsi="Arial" w:cs="Arial"/>
                <w:sz w:val="24"/>
                <w:szCs w:val="24"/>
              </w:rPr>
            </w:pPr>
          </w:p>
          <w:p w14:paraId="0D8CA1FD" w14:textId="77777777" w:rsidR="00040BA4" w:rsidRPr="00040BA4" w:rsidRDefault="00040BA4" w:rsidP="00304304">
            <w:pPr>
              <w:autoSpaceDE w:val="0"/>
              <w:autoSpaceDN w:val="0"/>
              <w:adjustRightInd w:val="0"/>
              <w:rPr>
                <w:rFonts w:ascii="Arial" w:hAnsi="Arial" w:cs="Arial"/>
                <w:sz w:val="24"/>
                <w:szCs w:val="24"/>
              </w:rPr>
            </w:pPr>
            <w:proofErr w:type="spellStart"/>
            <w:r w:rsidRPr="00040BA4">
              <w:rPr>
                <w:rFonts w:ascii="Arial" w:hAnsi="Arial" w:cs="Arial"/>
                <w:sz w:val="24"/>
                <w:szCs w:val="24"/>
              </w:rPr>
              <w:t>i</w:t>
            </w:r>
            <w:proofErr w:type="spellEnd"/>
            <w:r w:rsidRPr="00040BA4">
              <w:rPr>
                <w:rFonts w:ascii="Arial" w:hAnsi="Arial" w:cs="Arial"/>
                <w:sz w:val="24"/>
                <w:szCs w:val="24"/>
              </w:rPr>
              <w:t>.</w:t>
            </w:r>
            <w:r w:rsidRPr="00040BA4">
              <w:rPr>
                <w:rFonts w:ascii="Arial" w:hAnsi="Arial" w:cs="Arial"/>
                <w:sz w:val="24"/>
                <w:szCs w:val="24"/>
              </w:rPr>
              <w:tab/>
              <w:t>S106 funds (or CIL equivalent)</w:t>
            </w:r>
          </w:p>
          <w:p w14:paraId="672F2B3E" w14:textId="00C4FEEA"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ii.</w:t>
            </w:r>
            <w:r w:rsidRPr="00040BA4">
              <w:rPr>
                <w:rFonts w:ascii="Arial" w:hAnsi="Arial" w:cs="Arial"/>
                <w:sz w:val="24"/>
                <w:szCs w:val="24"/>
              </w:rPr>
              <w:tab/>
            </w:r>
            <w:r w:rsidR="006D5241">
              <w:rPr>
                <w:rFonts w:ascii="Arial" w:hAnsi="Arial" w:cs="Arial"/>
                <w:sz w:val="24"/>
                <w:szCs w:val="24"/>
              </w:rPr>
              <w:t xml:space="preserve"> NHS Sussex – Sussex Health and Care</w:t>
            </w:r>
            <w:r w:rsidR="006D5241" w:rsidRPr="00040BA4">
              <w:rPr>
                <w:rFonts w:ascii="Arial" w:hAnsi="Arial" w:cs="Arial"/>
                <w:sz w:val="24"/>
                <w:szCs w:val="24"/>
              </w:rPr>
              <w:t xml:space="preserve"> </w:t>
            </w:r>
            <w:r w:rsidRPr="00040BA4">
              <w:rPr>
                <w:rFonts w:ascii="Arial" w:hAnsi="Arial" w:cs="Arial"/>
                <w:sz w:val="24"/>
                <w:szCs w:val="24"/>
              </w:rPr>
              <w:t>revenue allocation</w:t>
            </w:r>
          </w:p>
          <w:p w14:paraId="179ADC8B" w14:textId="77777777" w:rsidR="00040BA4" w:rsidRPr="00040BA4" w:rsidRDefault="00040BA4" w:rsidP="00304304">
            <w:pPr>
              <w:autoSpaceDE w:val="0"/>
              <w:autoSpaceDN w:val="0"/>
              <w:adjustRightInd w:val="0"/>
              <w:rPr>
                <w:rFonts w:ascii="Arial" w:hAnsi="Arial" w:cs="Arial"/>
                <w:sz w:val="24"/>
                <w:szCs w:val="24"/>
              </w:rPr>
            </w:pPr>
          </w:p>
          <w:p w14:paraId="2B0B6D01"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Revenue funds from the NHS are used to run and maintain services that continually have a higher demand than the resource available. Health funds are provided and used for the existing population of the area and thus housing growth infrastructure costs are sourced and necessary from housing developments.</w:t>
            </w:r>
          </w:p>
          <w:p w14:paraId="70619527" w14:textId="77777777" w:rsidR="00040BA4" w:rsidRPr="00040BA4" w:rsidRDefault="00040BA4" w:rsidP="00304304">
            <w:pPr>
              <w:autoSpaceDE w:val="0"/>
              <w:autoSpaceDN w:val="0"/>
              <w:adjustRightInd w:val="0"/>
              <w:rPr>
                <w:rFonts w:ascii="Arial" w:hAnsi="Arial" w:cs="Arial"/>
                <w:sz w:val="24"/>
                <w:szCs w:val="24"/>
              </w:rPr>
            </w:pPr>
          </w:p>
          <w:p w14:paraId="6AA3F88B" w14:textId="0C4E9246"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Revenue funds for Health organisations are limited and challenging currently. </w:t>
            </w:r>
            <w:r w:rsidR="001B44C4">
              <w:rPr>
                <w:rFonts w:ascii="Arial" w:hAnsi="Arial" w:cs="Arial"/>
                <w:sz w:val="24"/>
                <w:szCs w:val="24"/>
              </w:rPr>
              <w:t>However, working with CDC and their working on CIL funds for projects</w:t>
            </w:r>
            <w:r w:rsidR="00987721">
              <w:rPr>
                <w:rFonts w:ascii="Arial" w:hAnsi="Arial" w:cs="Arial"/>
                <w:sz w:val="24"/>
                <w:szCs w:val="24"/>
              </w:rPr>
              <w:t xml:space="preserve"> </w:t>
            </w:r>
            <w:r w:rsidR="006D5241">
              <w:rPr>
                <w:rFonts w:ascii="Arial" w:hAnsi="Arial" w:cs="Arial"/>
                <w:sz w:val="24"/>
                <w:szCs w:val="24"/>
              </w:rPr>
              <w:t>NHS Sussex – Sussex Health and Care</w:t>
            </w:r>
            <w:r w:rsidR="006D5241" w:rsidRPr="00040BA4">
              <w:rPr>
                <w:rFonts w:ascii="Arial" w:hAnsi="Arial" w:cs="Arial"/>
                <w:sz w:val="24"/>
                <w:szCs w:val="24"/>
              </w:rPr>
              <w:t xml:space="preserve"> </w:t>
            </w:r>
            <w:r w:rsidR="001B44C4">
              <w:rPr>
                <w:rFonts w:ascii="Arial" w:hAnsi="Arial" w:cs="Arial"/>
                <w:sz w:val="24"/>
                <w:szCs w:val="24"/>
              </w:rPr>
              <w:t>will be putting in new services for Chichester from 2021 onward and still requires the current premises to move forward.</w:t>
            </w:r>
          </w:p>
          <w:p w14:paraId="2F82E49C" w14:textId="77777777" w:rsidR="00040BA4" w:rsidRPr="00040BA4" w:rsidRDefault="00040BA4" w:rsidP="00304304">
            <w:pPr>
              <w:autoSpaceDE w:val="0"/>
              <w:autoSpaceDN w:val="0"/>
              <w:adjustRightInd w:val="0"/>
              <w:rPr>
                <w:rFonts w:ascii="Arial" w:hAnsi="Arial" w:cs="Arial"/>
                <w:sz w:val="24"/>
                <w:szCs w:val="24"/>
              </w:rPr>
            </w:pPr>
          </w:p>
          <w:p w14:paraId="23FEDD33"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Infrastructure related to the overall growth of the area may be funded from the CIL as identified in the CIL draft infrastructure list. </w:t>
            </w:r>
          </w:p>
        </w:tc>
      </w:tr>
      <w:tr w:rsidR="00040BA4" w:rsidRPr="00040BA4" w14:paraId="15A2C822" w14:textId="77777777" w:rsidTr="00304304">
        <w:tc>
          <w:tcPr>
            <w:tcW w:w="1209" w:type="pct"/>
            <w:shd w:val="clear" w:color="auto" w:fill="auto"/>
          </w:tcPr>
          <w:p w14:paraId="48EA50D3"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09CCECBD" w14:textId="348CD223"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The estate in Chichester is ‘old’ and does not readily support the patient numbers. Patient demand is high in Chichester and outlying areas with all four city centre surgeries at or nearing capacity</w:t>
            </w:r>
            <w:r w:rsidR="001B44C4">
              <w:rPr>
                <w:rFonts w:ascii="Arial" w:hAnsi="Arial" w:cs="Arial"/>
                <w:sz w:val="24"/>
                <w:szCs w:val="24"/>
              </w:rPr>
              <w:t xml:space="preserve"> (with actual size of premises a very limiting factor). Thus premises are a shared known key issue. To mitigate this current pressure, the redevelopment of Willow Park is being reviewed with stakeholders (CDC, WSCC and</w:t>
            </w:r>
            <w:r w:rsidR="006D5241">
              <w:rPr>
                <w:rFonts w:ascii="Arial" w:hAnsi="Arial" w:cs="Arial"/>
                <w:sz w:val="24"/>
                <w:szCs w:val="24"/>
              </w:rPr>
              <w:t xml:space="preserve"> NHS Sussex – Sussex Health and Care</w:t>
            </w:r>
            <w:r w:rsidR="001B44C4">
              <w:rPr>
                <w:rFonts w:ascii="Arial" w:hAnsi="Arial" w:cs="Arial"/>
                <w:sz w:val="24"/>
                <w:szCs w:val="24"/>
              </w:rPr>
              <w:t>). The CIL funding proposed for Langley should be possible to support development in 2022/23</w:t>
            </w:r>
            <w:r w:rsidR="00304304">
              <w:rPr>
                <w:rFonts w:ascii="Arial" w:hAnsi="Arial" w:cs="Arial"/>
                <w:sz w:val="24"/>
                <w:szCs w:val="24"/>
              </w:rPr>
              <w:t xml:space="preserve">. </w:t>
            </w:r>
          </w:p>
        </w:tc>
      </w:tr>
    </w:tbl>
    <w:p w14:paraId="20E4800B" w14:textId="6A67D89A" w:rsidR="00040BA4" w:rsidRPr="00040BA4" w:rsidRDefault="00304304" w:rsidP="00040BA4">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type="textWrapping" w:clear="all"/>
      </w:r>
    </w:p>
    <w:tbl>
      <w:tblPr>
        <w:tblStyle w:val="TableGrid"/>
        <w:tblW w:w="5000" w:type="pct"/>
        <w:shd w:val="pct15" w:color="auto" w:fill="auto"/>
        <w:tblLook w:val="04A0" w:firstRow="1" w:lastRow="0" w:firstColumn="1" w:lastColumn="0" w:noHBand="0" w:noVBand="1"/>
        <w:tblCaption w:val="Infrastructure Position Statement - health"/>
        <w:tblDescription w:val="St Richard's Hospital"/>
      </w:tblPr>
      <w:tblGrid>
        <w:gridCol w:w="3481"/>
        <w:gridCol w:w="10915"/>
      </w:tblGrid>
      <w:tr w:rsidR="00040BA4" w:rsidRPr="00040BA4" w14:paraId="18B86E82" w14:textId="77777777" w:rsidTr="001D7BD5">
        <w:trPr>
          <w:tblHeader/>
        </w:trPr>
        <w:tc>
          <w:tcPr>
            <w:tcW w:w="5000" w:type="pct"/>
            <w:gridSpan w:val="2"/>
            <w:tcBorders>
              <w:bottom w:val="single" w:sz="4" w:space="0" w:color="auto"/>
            </w:tcBorders>
            <w:shd w:val="pct15" w:color="auto" w:fill="auto"/>
          </w:tcPr>
          <w:p w14:paraId="7910E89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lastRenderedPageBreak/>
              <w:t>St. Richard’s Hospital</w:t>
            </w:r>
          </w:p>
        </w:tc>
      </w:tr>
      <w:tr w:rsidR="00040BA4" w:rsidRPr="00040BA4" w14:paraId="3D1F7A2C" w14:textId="77777777" w:rsidTr="001D7BD5">
        <w:tc>
          <w:tcPr>
            <w:tcW w:w="1209" w:type="pct"/>
            <w:shd w:val="clear" w:color="auto" w:fill="auto"/>
          </w:tcPr>
          <w:p w14:paraId="76742F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625A4BE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Western Sussex Hospitals NHS Foundation Trust</w:t>
            </w:r>
          </w:p>
        </w:tc>
      </w:tr>
      <w:tr w:rsidR="00040BA4" w:rsidRPr="00040BA4" w14:paraId="59E56E47" w14:textId="77777777" w:rsidTr="001D7BD5">
        <w:tc>
          <w:tcPr>
            <w:tcW w:w="1209" w:type="pct"/>
            <w:shd w:val="clear" w:color="auto" w:fill="auto"/>
          </w:tcPr>
          <w:p w14:paraId="7B9EB0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11F408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Western Sussex Hospitals NHS Foundation Trust</w:t>
            </w:r>
          </w:p>
        </w:tc>
      </w:tr>
      <w:tr w:rsidR="00040BA4" w:rsidRPr="00040BA4" w14:paraId="4AD277D1" w14:textId="77777777" w:rsidTr="001D7BD5">
        <w:tc>
          <w:tcPr>
            <w:tcW w:w="1209" w:type="pct"/>
            <w:shd w:val="clear" w:color="auto" w:fill="auto"/>
          </w:tcPr>
          <w:p w14:paraId="51C483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7AEDA4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 Richard’s Hospital has 467 beds and provides a full range of acute hospital care, including accident and emergency services, acute medical care, maternity and children's services and a range of surgical specialties.</w:t>
            </w:r>
            <w:r w:rsidRPr="00040BA4">
              <w:rPr>
                <w:rFonts w:ascii="Arial" w:hAnsi="Arial" w:cs="Arial"/>
                <w:sz w:val="24"/>
                <w:szCs w:val="24"/>
              </w:rPr>
              <w:br/>
            </w:r>
            <w:r w:rsidRPr="00040BA4">
              <w:rPr>
                <w:rFonts w:ascii="Arial" w:hAnsi="Arial" w:cs="Arial"/>
                <w:sz w:val="24"/>
                <w:szCs w:val="24"/>
              </w:rPr>
              <w:br/>
              <w:t>It also has a purpose built NHS Treatment Centre on site which offers safe, fast, pre-booked day and short stay surgery and diagnostic procedures.</w:t>
            </w:r>
          </w:p>
          <w:p w14:paraId="09CC6439" w14:textId="77777777" w:rsidR="00040BA4" w:rsidRPr="00040BA4" w:rsidRDefault="00040BA4" w:rsidP="00040BA4">
            <w:pPr>
              <w:autoSpaceDE w:val="0"/>
              <w:autoSpaceDN w:val="0"/>
              <w:adjustRightInd w:val="0"/>
              <w:rPr>
                <w:rFonts w:ascii="Arial" w:hAnsi="Arial" w:cs="Arial"/>
                <w:sz w:val="24"/>
                <w:szCs w:val="24"/>
              </w:rPr>
            </w:pPr>
          </w:p>
          <w:p w14:paraId="012D884C" w14:textId="7CA1C27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area served by St Richard's Hospital is around 400 s</w:t>
            </w:r>
            <w:r w:rsidR="00691396">
              <w:rPr>
                <w:rFonts w:ascii="Arial" w:hAnsi="Arial" w:cs="Arial"/>
                <w:sz w:val="24"/>
                <w:szCs w:val="24"/>
              </w:rPr>
              <w:t>quare</w:t>
            </w:r>
            <w:r w:rsidRPr="00040BA4">
              <w:rPr>
                <w:rFonts w:ascii="Arial" w:hAnsi="Arial" w:cs="Arial"/>
                <w:sz w:val="24"/>
                <w:szCs w:val="24"/>
              </w:rPr>
              <w:t xml:space="preserve"> miles. It covers the whole of the</w:t>
            </w:r>
            <w:r w:rsidR="00691396">
              <w:rPr>
                <w:rFonts w:ascii="Arial" w:hAnsi="Arial" w:cs="Arial"/>
                <w:sz w:val="24"/>
                <w:szCs w:val="24"/>
              </w:rPr>
              <w:t xml:space="preserve"> </w:t>
            </w:r>
            <w:r w:rsidRPr="00040BA4">
              <w:rPr>
                <w:rFonts w:ascii="Arial" w:hAnsi="Arial" w:cs="Arial"/>
                <w:sz w:val="24"/>
                <w:szCs w:val="24"/>
              </w:rPr>
              <w:t>Local Plan area. It consists of the coastal areas of Selsey, Chichester Harbour, Littlehampton and Bognor Regis, together with the city of Chichester and the South Downs market towns of Midhurst, Billingshurst, Pulborough, Arundel and Petworth. Patients from East Hampshire also access St. Richard’s Hospital.</w:t>
            </w:r>
          </w:p>
        </w:tc>
      </w:tr>
      <w:tr w:rsidR="00040BA4" w:rsidRPr="00040BA4" w14:paraId="3FBBEA55" w14:textId="77777777" w:rsidTr="001D7BD5">
        <w:tc>
          <w:tcPr>
            <w:tcW w:w="1209" w:type="pct"/>
            <w:shd w:val="clear" w:color="auto" w:fill="auto"/>
          </w:tcPr>
          <w:p w14:paraId="074B6D3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73A97F3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Western Sussex Hospitals NHS Foundation Trust is in the process of refreshing its clinical and Estate Strategies </w:t>
            </w:r>
            <w:proofErr w:type="gramStart"/>
            <w:r w:rsidRPr="00040BA4">
              <w:rPr>
                <w:rFonts w:ascii="Arial" w:hAnsi="Arial" w:cs="Arial"/>
                <w:sz w:val="24"/>
                <w:szCs w:val="24"/>
              </w:rPr>
              <w:t>to:</w:t>
            </w:r>
            <w:proofErr w:type="gramEnd"/>
            <w:r w:rsidRPr="00040BA4">
              <w:rPr>
                <w:rFonts w:ascii="Arial" w:hAnsi="Arial" w:cs="Arial"/>
                <w:sz w:val="24"/>
                <w:szCs w:val="24"/>
              </w:rPr>
              <w:t xml:space="preserve"> respond effectively to demographic growth; enhance patient experience and safety; maximise the use of current hospital buildings; and comply with statutory requirements. To do so, the following changes to the estate are likely, but not limited to:</w:t>
            </w:r>
          </w:p>
          <w:p w14:paraId="48824F93" w14:textId="14607A3B" w:rsidR="00040BA4" w:rsidRPr="00040BA4" w:rsidRDefault="00040BA4" w:rsidP="00691396">
            <w:pPr>
              <w:autoSpaceDE w:val="0"/>
              <w:autoSpaceDN w:val="0"/>
              <w:adjustRightInd w:val="0"/>
              <w:ind w:left="460" w:hanging="46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Increase Accident and Emergency capacity, with opportunity to accommodate an Urgent</w:t>
            </w:r>
            <w:r w:rsidR="00987721">
              <w:rPr>
                <w:rFonts w:ascii="Arial" w:hAnsi="Arial" w:cs="Arial"/>
                <w:sz w:val="24"/>
                <w:szCs w:val="24"/>
              </w:rPr>
              <w:t xml:space="preserve"> </w:t>
            </w:r>
            <w:r w:rsidRPr="00040BA4">
              <w:rPr>
                <w:rFonts w:ascii="Arial" w:hAnsi="Arial" w:cs="Arial"/>
                <w:sz w:val="24"/>
                <w:szCs w:val="24"/>
              </w:rPr>
              <w:t>Treatment Centre;</w:t>
            </w:r>
          </w:p>
          <w:p w14:paraId="4A339823" w14:textId="77777777" w:rsidR="00040BA4" w:rsidRPr="00040BA4" w:rsidRDefault="00040BA4" w:rsidP="00691396">
            <w:pPr>
              <w:autoSpaceDE w:val="0"/>
              <w:autoSpaceDN w:val="0"/>
              <w:adjustRightInd w:val="0"/>
              <w:ind w:left="460" w:hanging="46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Improved outpatient department;</w:t>
            </w:r>
          </w:p>
          <w:p w14:paraId="38605979" w14:textId="77777777" w:rsidR="00040BA4" w:rsidRPr="00040BA4" w:rsidRDefault="00040BA4" w:rsidP="00691396">
            <w:pPr>
              <w:autoSpaceDE w:val="0"/>
              <w:autoSpaceDN w:val="0"/>
              <w:adjustRightInd w:val="0"/>
              <w:ind w:left="460" w:hanging="46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Increase ward capacity;</w:t>
            </w:r>
          </w:p>
          <w:p w14:paraId="635539DE" w14:textId="77777777" w:rsidR="00040BA4" w:rsidRPr="00040BA4" w:rsidRDefault="00040BA4" w:rsidP="00691396">
            <w:pPr>
              <w:autoSpaceDE w:val="0"/>
              <w:autoSpaceDN w:val="0"/>
              <w:adjustRightInd w:val="0"/>
              <w:ind w:left="460" w:hanging="46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Improved size, capacity and functionality or operating theatres;</w:t>
            </w:r>
          </w:p>
          <w:p w14:paraId="5799DB5B" w14:textId="77777777" w:rsidR="00040BA4" w:rsidRPr="00040BA4" w:rsidRDefault="00040BA4" w:rsidP="00691396">
            <w:pPr>
              <w:autoSpaceDE w:val="0"/>
              <w:autoSpaceDN w:val="0"/>
              <w:adjustRightInd w:val="0"/>
              <w:ind w:left="460" w:hanging="46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Improved women and children’s services capacity;</w:t>
            </w:r>
          </w:p>
          <w:p w14:paraId="44810681" w14:textId="77777777" w:rsidR="00040BA4" w:rsidRPr="00040BA4" w:rsidRDefault="00040BA4" w:rsidP="00691396">
            <w:pPr>
              <w:autoSpaceDE w:val="0"/>
              <w:autoSpaceDN w:val="0"/>
              <w:adjustRightInd w:val="0"/>
              <w:ind w:left="460" w:hanging="46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Enhance diagnostic provision such as imaging capacity;</w:t>
            </w:r>
          </w:p>
          <w:p w14:paraId="24E3518A" w14:textId="77777777" w:rsidR="00040BA4" w:rsidRPr="00040BA4" w:rsidRDefault="00040BA4" w:rsidP="00691396">
            <w:pPr>
              <w:autoSpaceDE w:val="0"/>
              <w:autoSpaceDN w:val="0"/>
              <w:adjustRightInd w:val="0"/>
              <w:ind w:left="460" w:hanging="46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Redesign and rebuild of the sterile services unit.</w:t>
            </w:r>
          </w:p>
        </w:tc>
      </w:tr>
      <w:tr w:rsidR="00040BA4" w:rsidRPr="00040BA4" w14:paraId="2D220FAC" w14:textId="77777777" w:rsidTr="001D7BD5">
        <w:tc>
          <w:tcPr>
            <w:tcW w:w="1209" w:type="pct"/>
            <w:shd w:val="clear" w:color="auto" w:fill="auto"/>
          </w:tcPr>
          <w:p w14:paraId="271998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1BFBFCE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Arun and Hampshire</w:t>
            </w:r>
          </w:p>
        </w:tc>
      </w:tr>
      <w:tr w:rsidR="00040BA4" w:rsidRPr="00040BA4" w14:paraId="0812AEA2" w14:textId="77777777" w:rsidTr="001D7BD5">
        <w:tc>
          <w:tcPr>
            <w:tcW w:w="1209" w:type="pct"/>
            <w:shd w:val="clear" w:color="auto" w:fill="auto"/>
          </w:tcPr>
          <w:p w14:paraId="0EC006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7C97ECE" w14:textId="26493DF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addition to Western Sussex Hospitals NHS Foundation Trust</w:t>
            </w:r>
            <w:r w:rsidR="00691396">
              <w:rPr>
                <w:rFonts w:ascii="Arial" w:hAnsi="Arial" w:cs="Arial"/>
                <w:sz w:val="24"/>
                <w:szCs w:val="24"/>
              </w:rPr>
              <w:t>’s</w:t>
            </w:r>
            <w:r w:rsidRPr="00040BA4">
              <w:rPr>
                <w:rFonts w:ascii="Arial" w:hAnsi="Arial" w:cs="Arial"/>
                <w:sz w:val="24"/>
                <w:szCs w:val="24"/>
              </w:rPr>
              <w:t xml:space="preserve"> own internal generated capital funding, the Trust will seek to access additional external NHS funding and </w:t>
            </w:r>
            <w:r w:rsidR="00691396">
              <w:rPr>
                <w:rFonts w:ascii="Arial" w:hAnsi="Arial" w:cs="Arial"/>
                <w:sz w:val="24"/>
                <w:szCs w:val="24"/>
              </w:rPr>
              <w:t>CIL</w:t>
            </w:r>
            <w:r w:rsidRPr="00040BA4">
              <w:rPr>
                <w:rFonts w:ascii="Arial" w:hAnsi="Arial" w:cs="Arial"/>
                <w:sz w:val="24"/>
                <w:szCs w:val="24"/>
              </w:rPr>
              <w:t>.</w:t>
            </w:r>
          </w:p>
        </w:tc>
      </w:tr>
      <w:tr w:rsidR="00040BA4" w:rsidRPr="00040BA4" w14:paraId="4D075280" w14:textId="77777777" w:rsidTr="001D7BD5">
        <w:tc>
          <w:tcPr>
            <w:tcW w:w="1209" w:type="pct"/>
            <w:shd w:val="clear" w:color="auto" w:fill="auto"/>
          </w:tcPr>
          <w:p w14:paraId="4FC231D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67FE5599" w14:textId="62DA63A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It is essential that there is sufficient acute hospital provision at St. Richard’s to meet the needs of the growing population resulting from predicted housing growth in the Local Plan Area. </w:t>
            </w:r>
          </w:p>
          <w:p w14:paraId="2326C8A4" w14:textId="7D16EE6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 Richard’s Hospital will also need to respond to both the housing growth planned by other District and Borough</w:t>
            </w:r>
            <w:r w:rsidR="00691396">
              <w:rPr>
                <w:rFonts w:ascii="Arial" w:hAnsi="Arial" w:cs="Arial"/>
                <w:sz w:val="24"/>
                <w:szCs w:val="24"/>
              </w:rPr>
              <w:t xml:space="preserve">’s </w:t>
            </w:r>
            <w:r w:rsidRPr="00040BA4">
              <w:rPr>
                <w:rFonts w:ascii="Arial" w:hAnsi="Arial" w:cs="Arial"/>
                <w:sz w:val="24"/>
                <w:szCs w:val="24"/>
              </w:rPr>
              <w:t>in the area, as well as to the significant demographic changes expected during the same period. Within the Coastal West Sussex Area, the number of residents aged 65 to 84 is predicted to increase by 39% from 104,000 to 145,000, and for those over 85 predicted to increase by 114% from 20,000 to 42,000 over the plan period</w:t>
            </w:r>
            <w:r w:rsidR="00987721">
              <w:rPr>
                <w:rFonts w:ascii="Arial" w:hAnsi="Arial" w:cs="Arial"/>
                <w:sz w:val="24"/>
                <w:szCs w:val="24"/>
              </w:rPr>
              <w:t>.</w:t>
            </w:r>
            <w:r w:rsidRPr="00040BA4">
              <w:rPr>
                <w:rFonts w:ascii="Arial" w:hAnsi="Arial" w:cs="Arial"/>
                <w:sz w:val="24"/>
                <w:szCs w:val="24"/>
              </w:rPr>
              <w:t xml:space="preserve"> </w:t>
            </w:r>
          </w:p>
          <w:p w14:paraId="21EC114C" w14:textId="77777777" w:rsidR="00040BA4" w:rsidRPr="00040BA4" w:rsidRDefault="00040BA4" w:rsidP="00040BA4">
            <w:pPr>
              <w:autoSpaceDE w:val="0"/>
              <w:autoSpaceDN w:val="0"/>
              <w:adjustRightInd w:val="0"/>
              <w:rPr>
                <w:rFonts w:ascii="Arial" w:hAnsi="Arial" w:cs="Arial"/>
                <w:sz w:val="24"/>
                <w:szCs w:val="24"/>
              </w:rPr>
            </w:pPr>
          </w:p>
          <w:p w14:paraId="786062A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Both housing growth and an ageing population are likely to have a significant impact on St Richard’s Hospital. The impact of the housing growth will depend upon the demographic makeup of the new residents, as younger households will have different health needs to that of older ones.  If however, for illustrative purposes, there were a net increase in bed requirements of 2% a year, this would equate to an additional 175 beds or approximately 7 new wards by 2034 together with the associated clinical support functions. Affordable housing for keyworkers would also be a critical component for ensuring sufficiency of staffing to meet this type of growth. </w:t>
            </w:r>
          </w:p>
          <w:p w14:paraId="24B59CE7" w14:textId="77777777" w:rsidR="00040BA4" w:rsidRPr="00040BA4" w:rsidRDefault="00040BA4" w:rsidP="00040BA4">
            <w:pPr>
              <w:autoSpaceDE w:val="0"/>
              <w:autoSpaceDN w:val="0"/>
              <w:adjustRightInd w:val="0"/>
              <w:rPr>
                <w:rFonts w:ascii="Arial" w:hAnsi="Arial" w:cs="Arial"/>
                <w:sz w:val="24"/>
                <w:szCs w:val="24"/>
              </w:rPr>
            </w:pPr>
          </w:p>
          <w:p w14:paraId="665103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hospital site is also relatively constrained by the surrounding residential and student accommodation.  Therefore, working with partners taking a whole system approach will be crucial to meeting the anticipated increase in demand.</w:t>
            </w:r>
          </w:p>
        </w:tc>
      </w:tr>
    </w:tbl>
    <w:p w14:paraId="2CF4D0FE"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4702679B" w14:textId="77777777" w:rsidR="00040BA4" w:rsidRPr="00040BA4" w:rsidRDefault="00040BA4" w:rsidP="00040BA4">
      <w:pPr>
        <w:rPr>
          <w:rFonts w:ascii="Arial" w:eastAsia="Times New Roman" w:hAnsi="Arial" w:cstheme="majorBidi"/>
          <w:b/>
          <w:bCs/>
          <w:sz w:val="28"/>
          <w:szCs w:val="26"/>
          <w:lang w:eastAsia="en-GB"/>
        </w:rPr>
      </w:pPr>
      <w:r w:rsidRPr="00040BA4">
        <w:br w:type="page"/>
      </w:r>
    </w:p>
    <w:p w14:paraId="424D7C27"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9" w:name="_Toc164786513"/>
      <w:r w:rsidRPr="00040BA4">
        <w:rPr>
          <w:rFonts w:ascii="Arial" w:eastAsia="Times New Roman" w:hAnsi="Arial" w:cstheme="majorBidi"/>
          <w:b/>
          <w:bCs/>
          <w:sz w:val="28"/>
          <w:szCs w:val="26"/>
          <w:lang w:eastAsia="en-GB"/>
        </w:rPr>
        <w:lastRenderedPageBreak/>
        <w:t>Social Infrastructure</w:t>
      </w:r>
      <w:bookmarkEnd w:id="19"/>
    </w:p>
    <w:tbl>
      <w:tblPr>
        <w:tblStyle w:val="TableGrid"/>
        <w:tblW w:w="5000" w:type="pct"/>
        <w:shd w:val="pct15" w:color="auto" w:fill="auto"/>
        <w:tblLook w:val="04A0" w:firstRow="1" w:lastRow="0" w:firstColumn="1" w:lastColumn="0" w:noHBand="0" w:noVBand="1"/>
        <w:tblCaption w:val="Infrastructure Position Statement - social infrastructure"/>
        <w:tblDescription w:val="Sport, leisure and playing pitch facilities"/>
      </w:tblPr>
      <w:tblGrid>
        <w:gridCol w:w="3481"/>
        <w:gridCol w:w="10915"/>
      </w:tblGrid>
      <w:tr w:rsidR="00040BA4" w:rsidRPr="00040BA4" w14:paraId="7BE5E414" w14:textId="77777777" w:rsidTr="001D7BD5">
        <w:trPr>
          <w:tblHeader/>
        </w:trPr>
        <w:tc>
          <w:tcPr>
            <w:tcW w:w="5000" w:type="pct"/>
            <w:gridSpan w:val="2"/>
            <w:tcBorders>
              <w:bottom w:val="single" w:sz="4" w:space="0" w:color="auto"/>
            </w:tcBorders>
            <w:shd w:val="pct15" w:color="auto" w:fill="auto"/>
          </w:tcPr>
          <w:p w14:paraId="31A0ABA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Sports, Leisure and Playing Pitch Facilities</w:t>
            </w:r>
          </w:p>
        </w:tc>
      </w:tr>
      <w:tr w:rsidR="00040BA4" w:rsidRPr="00040BA4" w14:paraId="46D6A79F" w14:textId="77777777" w:rsidTr="001D7BD5">
        <w:tc>
          <w:tcPr>
            <w:tcW w:w="1209" w:type="pct"/>
            <w:shd w:val="clear" w:color="auto" w:fill="auto"/>
          </w:tcPr>
          <w:p w14:paraId="3D6BDF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6E5FBFF5" w14:textId="5BBE1A63" w:rsidR="00040BA4" w:rsidRPr="00040BA4" w:rsidRDefault="00691396" w:rsidP="00040BA4">
            <w:pPr>
              <w:autoSpaceDE w:val="0"/>
              <w:autoSpaceDN w:val="0"/>
              <w:adjustRightInd w:val="0"/>
              <w:rPr>
                <w:rFonts w:ascii="Arial" w:hAnsi="Arial" w:cs="Arial"/>
                <w:sz w:val="24"/>
                <w:szCs w:val="24"/>
              </w:rPr>
            </w:pPr>
            <w:r>
              <w:rPr>
                <w:rFonts w:ascii="Arial" w:hAnsi="Arial" w:cs="Arial"/>
                <w:sz w:val="24"/>
                <w:szCs w:val="24"/>
              </w:rPr>
              <w:t>CDC</w:t>
            </w:r>
          </w:p>
          <w:p w14:paraId="6A541EED" w14:textId="77777777" w:rsidR="00040BA4" w:rsidRPr="00040BA4" w:rsidRDefault="00040BA4" w:rsidP="00040BA4">
            <w:pPr>
              <w:autoSpaceDE w:val="0"/>
              <w:autoSpaceDN w:val="0"/>
              <w:adjustRightInd w:val="0"/>
              <w:rPr>
                <w:rFonts w:ascii="Arial" w:hAnsi="Arial" w:cs="Arial"/>
                <w:sz w:val="24"/>
                <w:szCs w:val="24"/>
              </w:rPr>
            </w:pPr>
          </w:p>
          <w:p w14:paraId="38334C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Sport England</w:t>
            </w:r>
          </w:p>
          <w:p w14:paraId="231B1058" w14:textId="77777777" w:rsidR="00040BA4" w:rsidRPr="00040BA4" w:rsidRDefault="00040BA4" w:rsidP="00040BA4">
            <w:pPr>
              <w:autoSpaceDE w:val="0"/>
              <w:autoSpaceDN w:val="0"/>
              <w:adjustRightInd w:val="0"/>
              <w:rPr>
                <w:rFonts w:ascii="Arial" w:hAnsi="Arial" w:cs="Arial"/>
                <w:sz w:val="24"/>
                <w:szCs w:val="24"/>
              </w:rPr>
            </w:pPr>
          </w:p>
          <w:p w14:paraId="604EB7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Sector</w:t>
            </w:r>
          </w:p>
        </w:tc>
      </w:tr>
      <w:tr w:rsidR="00040BA4" w:rsidRPr="00040BA4" w14:paraId="2196B61A" w14:textId="77777777" w:rsidTr="001D7BD5">
        <w:tc>
          <w:tcPr>
            <w:tcW w:w="1209" w:type="pct"/>
            <w:shd w:val="clear" w:color="auto" w:fill="auto"/>
          </w:tcPr>
          <w:p w14:paraId="33E949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17C576F8" w14:textId="1A85B4D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91396">
              <w:rPr>
                <w:rFonts w:ascii="Arial" w:hAnsi="Arial" w:cs="Arial"/>
                <w:sz w:val="24"/>
                <w:szCs w:val="24"/>
              </w:rPr>
              <w:t>DC</w:t>
            </w:r>
          </w:p>
          <w:p w14:paraId="0D71BD39" w14:textId="3CA6118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Chichester Open Space, Indoor Sports and Playing Pitch Strategy </w:t>
            </w:r>
            <w:r w:rsidR="00691396">
              <w:rPr>
                <w:rFonts w:ascii="Arial" w:hAnsi="Arial" w:cs="Arial"/>
                <w:sz w:val="24"/>
                <w:szCs w:val="24"/>
              </w:rPr>
              <w:t>(2018) and update (2024)</w:t>
            </w:r>
          </w:p>
          <w:p w14:paraId="5F74DEDD"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1D6B931D" w14:textId="77777777" w:rsidTr="001D7BD5">
        <w:tc>
          <w:tcPr>
            <w:tcW w:w="1209" w:type="pct"/>
            <w:shd w:val="clear" w:color="auto" w:fill="auto"/>
          </w:tcPr>
          <w:p w14:paraId="2DD4D9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59B8B103" w14:textId="3AC745D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 wide range of sport and recreation facilities across the Plan Area including health and fitness clubs, sports halls, swimming pools, synthetic turf pitches and bowls facilities.</w:t>
            </w:r>
            <w:r w:rsidRPr="00040BA4">
              <w:rPr>
                <w:rFonts w:ascii="Arial" w:hAnsi="Arial" w:cs="Arial"/>
                <w:sz w:val="24"/>
                <w:szCs w:val="24"/>
              </w:rPr>
              <w:br/>
            </w:r>
            <w:r w:rsidRPr="00040BA4">
              <w:rPr>
                <w:rFonts w:ascii="Arial" w:hAnsi="Arial" w:cs="Arial"/>
                <w:sz w:val="24"/>
                <w:szCs w:val="24"/>
              </w:rPr>
              <w:br/>
              <w:t xml:space="preserve">There are three </w:t>
            </w:r>
            <w:r w:rsidR="00691396">
              <w:rPr>
                <w:rFonts w:ascii="Arial" w:hAnsi="Arial" w:cs="Arial"/>
                <w:sz w:val="24"/>
                <w:szCs w:val="24"/>
              </w:rPr>
              <w:t>c</w:t>
            </w:r>
            <w:r w:rsidRPr="00040BA4">
              <w:rPr>
                <w:rFonts w:ascii="Arial" w:hAnsi="Arial" w:cs="Arial"/>
                <w:sz w:val="24"/>
                <w:szCs w:val="24"/>
              </w:rPr>
              <w:t>ouncil owned leisure centres in Chichester, Southbourne and Midhurst which are managed by Sport and Leisure Management Limited (trading as Everyone Active).  They offer a range of sporting activities and their sports development team offer support to clubs and teams across the district and also run a variety of sports courses and events throughout the year.</w:t>
            </w:r>
          </w:p>
        </w:tc>
      </w:tr>
      <w:tr w:rsidR="00040BA4" w:rsidRPr="00040BA4" w14:paraId="2F9E4A9E" w14:textId="77777777" w:rsidTr="001D7BD5">
        <w:tc>
          <w:tcPr>
            <w:tcW w:w="1209" w:type="pct"/>
            <w:shd w:val="clear" w:color="auto" w:fill="auto"/>
          </w:tcPr>
          <w:p w14:paraId="42F77CE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2B7F7AB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Football</w:t>
            </w:r>
          </w:p>
          <w:p w14:paraId="5492AA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Playing Pitch Strategy has identified a future need for the equivalent of 2-3 full size floodlit Artificial Grass Football Pitches. Possible sites:</w:t>
            </w:r>
          </w:p>
          <w:p w14:paraId="19AF2D6D"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Bishop Luffa School (3G football &amp; rugby share)</w:t>
            </w:r>
          </w:p>
          <w:p w14:paraId="706E75DA"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Oaklands Park stadia pitch (3G football)</w:t>
            </w:r>
          </w:p>
          <w:p w14:paraId="58AC226E"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Chichester High School/Southern Gateway (3G football)</w:t>
            </w:r>
          </w:p>
          <w:p w14:paraId="5EB1C813"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Chichester College (9v9)</w:t>
            </w:r>
          </w:p>
          <w:p w14:paraId="6555733E"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Bourne Community College (school/football)</w:t>
            </w:r>
          </w:p>
          <w:p w14:paraId="1A32F26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Other opportunities include:</w:t>
            </w:r>
          </w:p>
          <w:p w14:paraId="2F8A544D" w14:textId="77777777" w:rsidR="00040BA4" w:rsidRPr="00040BA4" w:rsidRDefault="00040BA4" w:rsidP="00040BA4">
            <w:pPr>
              <w:numPr>
                <w:ilvl w:val="0"/>
                <w:numId w:val="27"/>
              </w:numPr>
              <w:autoSpaceDE w:val="0"/>
              <w:autoSpaceDN w:val="0"/>
              <w:adjustRightInd w:val="0"/>
              <w:rPr>
                <w:rFonts w:ascii="Arial" w:hAnsi="Arial" w:cs="Arial"/>
                <w:sz w:val="24"/>
                <w:szCs w:val="24"/>
              </w:rPr>
            </w:pPr>
            <w:r w:rsidRPr="00040BA4">
              <w:rPr>
                <w:rFonts w:ascii="Arial" w:hAnsi="Arial" w:cs="Arial"/>
                <w:sz w:val="24"/>
                <w:szCs w:val="24"/>
              </w:rPr>
              <w:t>Enhancements to facilities at Tangmere</w:t>
            </w:r>
          </w:p>
          <w:p w14:paraId="68D0E39D" w14:textId="77777777" w:rsidR="00040BA4" w:rsidRPr="00040BA4" w:rsidRDefault="00040BA4" w:rsidP="00040BA4">
            <w:pPr>
              <w:numPr>
                <w:ilvl w:val="0"/>
                <w:numId w:val="27"/>
              </w:numPr>
              <w:autoSpaceDE w:val="0"/>
              <w:autoSpaceDN w:val="0"/>
              <w:adjustRightInd w:val="0"/>
              <w:rPr>
                <w:rFonts w:ascii="Arial" w:hAnsi="Arial" w:cs="Arial"/>
                <w:sz w:val="24"/>
                <w:szCs w:val="24"/>
              </w:rPr>
            </w:pPr>
            <w:r w:rsidRPr="00040BA4">
              <w:rPr>
                <w:rFonts w:ascii="Arial" w:hAnsi="Arial" w:cs="Arial"/>
                <w:sz w:val="24"/>
                <w:szCs w:val="24"/>
              </w:rPr>
              <w:t>On-site provision at Southern Gateway</w:t>
            </w:r>
          </w:p>
          <w:p w14:paraId="30B8EF7A" w14:textId="77777777" w:rsidR="00040BA4" w:rsidRPr="00040BA4" w:rsidRDefault="00040BA4" w:rsidP="00040BA4">
            <w:pPr>
              <w:numPr>
                <w:ilvl w:val="0"/>
                <w:numId w:val="27"/>
              </w:numPr>
              <w:autoSpaceDE w:val="0"/>
              <w:autoSpaceDN w:val="0"/>
              <w:adjustRightInd w:val="0"/>
              <w:rPr>
                <w:rFonts w:ascii="Arial" w:hAnsi="Arial" w:cs="Arial"/>
                <w:sz w:val="24"/>
                <w:szCs w:val="24"/>
              </w:rPr>
            </w:pPr>
            <w:r w:rsidRPr="00040BA4">
              <w:rPr>
                <w:rFonts w:ascii="Arial" w:hAnsi="Arial" w:cs="Arial"/>
                <w:sz w:val="24"/>
                <w:szCs w:val="24"/>
              </w:rPr>
              <w:t>Enhancements to off-site provision at Southbourne</w:t>
            </w:r>
          </w:p>
          <w:p w14:paraId="41C7F54F"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Cricket</w:t>
            </w:r>
          </w:p>
          <w:p w14:paraId="2F1AB74F" w14:textId="77777777" w:rsidR="00040BA4" w:rsidRPr="00040BA4" w:rsidRDefault="00040BA4" w:rsidP="00040BA4">
            <w:pPr>
              <w:numPr>
                <w:ilvl w:val="0"/>
                <w:numId w:val="28"/>
              </w:numPr>
              <w:autoSpaceDE w:val="0"/>
              <w:autoSpaceDN w:val="0"/>
              <w:adjustRightInd w:val="0"/>
              <w:rPr>
                <w:rFonts w:ascii="Arial" w:hAnsi="Arial" w:cs="Arial"/>
                <w:sz w:val="24"/>
                <w:szCs w:val="24"/>
              </w:rPr>
            </w:pPr>
            <w:r w:rsidRPr="00040BA4">
              <w:rPr>
                <w:rFonts w:ascii="Arial" w:hAnsi="Arial" w:cs="Arial"/>
                <w:sz w:val="24"/>
                <w:szCs w:val="24"/>
              </w:rPr>
              <w:t>Replacement cricket pitch at Graylingwell Park</w:t>
            </w:r>
          </w:p>
          <w:p w14:paraId="2EF722D9" w14:textId="77777777" w:rsidR="00040BA4" w:rsidRPr="00040BA4" w:rsidRDefault="00040BA4" w:rsidP="00040BA4">
            <w:pPr>
              <w:numPr>
                <w:ilvl w:val="0"/>
                <w:numId w:val="28"/>
              </w:numPr>
              <w:autoSpaceDE w:val="0"/>
              <w:autoSpaceDN w:val="0"/>
              <w:adjustRightInd w:val="0"/>
              <w:rPr>
                <w:rFonts w:ascii="Arial" w:hAnsi="Arial" w:cs="Arial"/>
                <w:sz w:val="24"/>
                <w:szCs w:val="24"/>
              </w:rPr>
            </w:pPr>
            <w:r w:rsidRPr="00040BA4">
              <w:rPr>
                <w:rFonts w:ascii="Arial" w:hAnsi="Arial" w:cs="Arial"/>
                <w:sz w:val="24"/>
                <w:szCs w:val="24"/>
              </w:rPr>
              <w:t>Reinstatement of cricket ground at Oaklands Park</w:t>
            </w:r>
          </w:p>
          <w:p w14:paraId="5A00ADC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Rugby</w:t>
            </w:r>
          </w:p>
          <w:p w14:paraId="6718A2E8" w14:textId="77777777" w:rsidR="00040BA4" w:rsidRPr="00040BA4" w:rsidRDefault="00040BA4" w:rsidP="00040BA4">
            <w:pPr>
              <w:numPr>
                <w:ilvl w:val="0"/>
                <w:numId w:val="29"/>
              </w:numPr>
              <w:autoSpaceDE w:val="0"/>
              <w:autoSpaceDN w:val="0"/>
              <w:adjustRightInd w:val="0"/>
              <w:rPr>
                <w:rFonts w:ascii="Arial" w:hAnsi="Arial" w:cs="Arial"/>
                <w:sz w:val="24"/>
                <w:szCs w:val="24"/>
              </w:rPr>
            </w:pPr>
            <w:r w:rsidRPr="00040BA4">
              <w:rPr>
                <w:rFonts w:ascii="Arial" w:hAnsi="Arial" w:cs="Arial"/>
                <w:sz w:val="24"/>
                <w:szCs w:val="24"/>
              </w:rPr>
              <w:t>Access to another 2-3 rugby pitches</w:t>
            </w:r>
          </w:p>
          <w:p w14:paraId="372E8DC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Hockey</w:t>
            </w:r>
          </w:p>
          <w:p w14:paraId="1001C990" w14:textId="77777777" w:rsidR="00040BA4" w:rsidRPr="00040BA4" w:rsidRDefault="00040BA4" w:rsidP="00040BA4">
            <w:pPr>
              <w:numPr>
                <w:ilvl w:val="0"/>
                <w:numId w:val="29"/>
              </w:numPr>
              <w:autoSpaceDE w:val="0"/>
              <w:autoSpaceDN w:val="0"/>
              <w:adjustRightInd w:val="0"/>
              <w:rPr>
                <w:rFonts w:ascii="Arial" w:hAnsi="Arial" w:cs="Arial"/>
                <w:sz w:val="24"/>
                <w:szCs w:val="24"/>
              </w:rPr>
            </w:pPr>
            <w:r w:rsidRPr="00040BA4">
              <w:rPr>
                <w:rFonts w:ascii="Arial" w:hAnsi="Arial" w:cs="Arial"/>
                <w:sz w:val="24"/>
                <w:szCs w:val="24"/>
              </w:rPr>
              <w:t>Access to two additional sand based Artificial Grass Pitches as a hub site for Hockey in Chichester City.</w:t>
            </w:r>
          </w:p>
        </w:tc>
      </w:tr>
      <w:tr w:rsidR="00040BA4" w:rsidRPr="00040BA4" w14:paraId="531B75AA" w14:textId="77777777" w:rsidTr="001D7BD5">
        <w:tc>
          <w:tcPr>
            <w:tcW w:w="1209" w:type="pct"/>
            <w:shd w:val="clear" w:color="auto" w:fill="auto"/>
          </w:tcPr>
          <w:p w14:paraId="66A156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568BFA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cross-boundary issues with Arun and the South Downs National Park</w:t>
            </w:r>
          </w:p>
        </w:tc>
      </w:tr>
      <w:tr w:rsidR="00040BA4" w:rsidRPr="00040BA4" w14:paraId="34937283" w14:textId="77777777" w:rsidTr="001D7BD5">
        <w:tc>
          <w:tcPr>
            <w:tcW w:w="1209" w:type="pct"/>
            <w:shd w:val="clear" w:color="auto" w:fill="auto"/>
          </w:tcPr>
          <w:p w14:paraId="5F7DDF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B03CFB9" w14:textId="4C9375A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91396">
              <w:rPr>
                <w:rFonts w:ascii="Arial" w:hAnsi="Arial" w:cs="Arial"/>
                <w:sz w:val="24"/>
                <w:szCs w:val="24"/>
              </w:rPr>
              <w:t>DC</w:t>
            </w:r>
          </w:p>
          <w:p w14:paraId="5C44E3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Government grants</w:t>
            </w:r>
          </w:p>
          <w:p w14:paraId="59D8393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Developer contributions through S106 for site specific requirements.</w:t>
            </w:r>
          </w:p>
          <w:p w14:paraId="571777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Infrastructure related to the overall growth of the area may be funded from the CIL.</w:t>
            </w:r>
          </w:p>
          <w:p w14:paraId="3A49998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External funding (e.g. Trusts; private provision, Lottery funding, Governing Body funding)</w:t>
            </w:r>
          </w:p>
        </w:tc>
      </w:tr>
      <w:tr w:rsidR="00040BA4" w:rsidRPr="00040BA4" w14:paraId="3385FCFA" w14:textId="77777777" w:rsidTr="001D7BD5">
        <w:tc>
          <w:tcPr>
            <w:tcW w:w="1209" w:type="pct"/>
            <w:shd w:val="clear" w:color="auto" w:fill="auto"/>
          </w:tcPr>
          <w:p w14:paraId="179CD45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768B1C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CDC needs to ensure that it has sufficient indoor and outdoor leisure activities and premises to cater for both residents and visitor requirements in the future. It is likely that demand for leisure facilities will increase in the future so it is important that this demand is met. </w:t>
            </w:r>
          </w:p>
          <w:p w14:paraId="51C2972B" w14:textId="77777777" w:rsidR="00040BA4" w:rsidRPr="00040BA4" w:rsidRDefault="00040BA4" w:rsidP="00040BA4">
            <w:pPr>
              <w:autoSpaceDE w:val="0"/>
              <w:autoSpaceDN w:val="0"/>
              <w:adjustRightInd w:val="0"/>
              <w:rPr>
                <w:rFonts w:ascii="Arial" w:hAnsi="Arial" w:cs="Arial"/>
                <w:sz w:val="24"/>
                <w:szCs w:val="24"/>
              </w:rPr>
            </w:pPr>
          </w:p>
          <w:p w14:paraId="312E3898" w14:textId="14E5AEC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recommendations of the Open Space Study, Indoor Sports and Playing Pitch Strategy </w:t>
            </w:r>
            <w:r w:rsidR="00691396">
              <w:rPr>
                <w:rFonts w:ascii="Arial" w:hAnsi="Arial" w:cs="Arial"/>
                <w:sz w:val="24"/>
                <w:szCs w:val="24"/>
              </w:rPr>
              <w:t>(2018) and update (2024)</w:t>
            </w:r>
            <w:r w:rsidR="00987721">
              <w:rPr>
                <w:rFonts w:ascii="Arial" w:hAnsi="Arial" w:cs="Arial"/>
                <w:sz w:val="24"/>
                <w:szCs w:val="24"/>
              </w:rPr>
              <w:t xml:space="preserve"> </w:t>
            </w:r>
            <w:r w:rsidRPr="00040BA4">
              <w:rPr>
                <w:rFonts w:ascii="Arial" w:hAnsi="Arial" w:cs="Arial"/>
                <w:sz w:val="24"/>
                <w:szCs w:val="24"/>
              </w:rPr>
              <w:t>have been taken into account in the preparation of the Local Plan.</w:t>
            </w:r>
          </w:p>
          <w:p w14:paraId="553DEF3E" w14:textId="77777777" w:rsidR="00040BA4" w:rsidRPr="00040BA4" w:rsidRDefault="00040BA4" w:rsidP="00040BA4">
            <w:pPr>
              <w:autoSpaceDE w:val="0"/>
              <w:autoSpaceDN w:val="0"/>
              <w:adjustRightInd w:val="0"/>
              <w:rPr>
                <w:rFonts w:ascii="Arial" w:hAnsi="Arial" w:cs="Arial"/>
                <w:sz w:val="24"/>
                <w:szCs w:val="24"/>
              </w:rPr>
            </w:pPr>
          </w:p>
          <w:p w14:paraId="440FF710" w14:textId="73252A2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It is proposed through the Local Plan that developers will be required to contribute towards the provision of open space, sports and recreation facilities and provide facilities on larger development sites. The </w:t>
            </w:r>
            <w:r w:rsidR="00691396">
              <w:rPr>
                <w:rFonts w:ascii="Arial" w:hAnsi="Arial" w:cs="Arial"/>
                <w:sz w:val="24"/>
                <w:szCs w:val="24"/>
              </w:rPr>
              <w:t>c</w:t>
            </w:r>
            <w:r w:rsidRPr="00040BA4">
              <w:rPr>
                <w:rFonts w:ascii="Arial" w:hAnsi="Arial" w:cs="Arial"/>
                <w:sz w:val="24"/>
                <w:szCs w:val="24"/>
              </w:rPr>
              <w:t xml:space="preserve">ouncil will work with towns and parishes preparing </w:t>
            </w:r>
            <w:r w:rsidR="00691396">
              <w:rPr>
                <w:rFonts w:ascii="Arial" w:hAnsi="Arial" w:cs="Arial"/>
                <w:sz w:val="24"/>
                <w:szCs w:val="24"/>
              </w:rPr>
              <w:t>n</w:t>
            </w:r>
            <w:r w:rsidRPr="00040BA4">
              <w:rPr>
                <w:rFonts w:ascii="Arial" w:hAnsi="Arial" w:cs="Arial"/>
                <w:sz w:val="24"/>
                <w:szCs w:val="24"/>
              </w:rPr>
              <w:t xml:space="preserve">eighbourhood </w:t>
            </w:r>
            <w:r w:rsidR="00691396">
              <w:rPr>
                <w:rFonts w:ascii="Arial" w:hAnsi="Arial" w:cs="Arial"/>
                <w:sz w:val="24"/>
                <w:szCs w:val="24"/>
              </w:rPr>
              <w:t>p</w:t>
            </w:r>
            <w:r w:rsidRPr="00040BA4">
              <w:rPr>
                <w:rFonts w:ascii="Arial" w:hAnsi="Arial" w:cs="Arial"/>
                <w:sz w:val="24"/>
                <w:szCs w:val="24"/>
              </w:rPr>
              <w:t>lans to identify suitable sites for the provision of sport and leisure facilities where particular deficiencies and local needs have been identified.</w:t>
            </w:r>
          </w:p>
        </w:tc>
      </w:tr>
    </w:tbl>
    <w:p w14:paraId="3646C655"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social infrastructure"/>
        <w:tblDescription w:val="Community facilities"/>
      </w:tblPr>
      <w:tblGrid>
        <w:gridCol w:w="3481"/>
        <w:gridCol w:w="10915"/>
      </w:tblGrid>
      <w:tr w:rsidR="00040BA4" w:rsidRPr="00040BA4" w14:paraId="55804F26" w14:textId="77777777" w:rsidTr="001D7BD5">
        <w:trPr>
          <w:tblHeader/>
        </w:trPr>
        <w:tc>
          <w:tcPr>
            <w:tcW w:w="5000" w:type="pct"/>
            <w:gridSpan w:val="2"/>
            <w:tcBorders>
              <w:bottom w:val="single" w:sz="4" w:space="0" w:color="auto"/>
            </w:tcBorders>
            <w:shd w:val="pct15" w:color="auto" w:fill="auto"/>
          </w:tcPr>
          <w:p w14:paraId="5433779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Community Facilities</w:t>
            </w:r>
          </w:p>
        </w:tc>
      </w:tr>
      <w:tr w:rsidR="00040BA4" w:rsidRPr="00040BA4" w14:paraId="43D67758" w14:textId="77777777" w:rsidTr="001D7BD5">
        <w:tc>
          <w:tcPr>
            <w:tcW w:w="1209" w:type="pct"/>
            <w:shd w:val="clear" w:color="auto" w:fill="auto"/>
          </w:tcPr>
          <w:p w14:paraId="366936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D5BBFB5" w14:textId="05C1425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91396">
              <w:rPr>
                <w:rFonts w:ascii="Arial" w:hAnsi="Arial" w:cs="Arial"/>
                <w:sz w:val="24"/>
                <w:szCs w:val="24"/>
              </w:rPr>
              <w:t>DC</w:t>
            </w:r>
            <w:r w:rsidRPr="00040BA4">
              <w:rPr>
                <w:rFonts w:ascii="Arial" w:hAnsi="Arial" w:cs="Arial"/>
                <w:sz w:val="24"/>
                <w:szCs w:val="24"/>
              </w:rPr>
              <w:t>, in consultation with Parish Councils</w:t>
            </w:r>
          </w:p>
        </w:tc>
      </w:tr>
      <w:tr w:rsidR="00040BA4" w:rsidRPr="00040BA4" w14:paraId="1EE36586" w14:textId="77777777" w:rsidTr="001D7BD5">
        <w:tc>
          <w:tcPr>
            <w:tcW w:w="1209" w:type="pct"/>
            <w:shd w:val="clear" w:color="auto" w:fill="auto"/>
          </w:tcPr>
          <w:p w14:paraId="15AD36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31192330" w14:textId="3834A59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91396">
              <w:rPr>
                <w:rFonts w:ascii="Arial" w:hAnsi="Arial" w:cs="Arial"/>
                <w:sz w:val="24"/>
                <w:szCs w:val="24"/>
              </w:rPr>
              <w:t>DC</w:t>
            </w:r>
            <w:r w:rsidRPr="00040BA4">
              <w:rPr>
                <w:rFonts w:ascii="Arial" w:hAnsi="Arial" w:cs="Arial"/>
                <w:sz w:val="24"/>
                <w:szCs w:val="24"/>
              </w:rPr>
              <w:t xml:space="preserve"> annual Community Facilities Audit;</w:t>
            </w:r>
          </w:p>
          <w:p w14:paraId="2C67A2F5" w14:textId="5EA4978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91396">
              <w:rPr>
                <w:rFonts w:ascii="Arial" w:hAnsi="Arial" w:cs="Arial"/>
                <w:sz w:val="24"/>
                <w:szCs w:val="24"/>
              </w:rPr>
              <w:t>DC</w:t>
            </w:r>
            <w:r w:rsidRPr="00040BA4">
              <w:rPr>
                <w:rFonts w:ascii="Arial" w:hAnsi="Arial" w:cs="Arial"/>
                <w:sz w:val="24"/>
                <w:szCs w:val="24"/>
              </w:rPr>
              <w:t xml:space="preserve"> Assessing Need and Demand for indoor sports facilities</w:t>
            </w:r>
            <w:r w:rsidR="00691396">
              <w:rPr>
                <w:rFonts w:ascii="Arial" w:hAnsi="Arial" w:cs="Arial"/>
                <w:sz w:val="24"/>
                <w:szCs w:val="24"/>
              </w:rPr>
              <w:t xml:space="preserve"> (</w:t>
            </w:r>
            <w:r w:rsidRPr="00040BA4">
              <w:rPr>
                <w:rFonts w:ascii="Arial" w:hAnsi="Arial" w:cs="Arial"/>
                <w:sz w:val="24"/>
                <w:szCs w:val="24"/>
              </w:rPr>
              <w:t>2018</w:t>
            </w:r>
            <w:r w:rsidR="00691396">
              <w:rPr>
                <w:rFonts w:ascii="Arial" w:hAnsi="Arial" w:cs="Arial"/>
                <w:sz w:val="24"/>
                <w:szCs w:val="24"/>
              </w:rPr>
              <w:t>) and update (</w:t>
            </w:r>
            <w:r w:rsidR="00987721">
              <w:rPr>
                <w:rFonts w:ascii="Arial" w:hAnsi="Arial" w:cs="Arial"/>
                <w:sz w:val="24"/>
                <w:szCs w:val="24"/>
              </w:rPr>
              <w:t>2024</w:t>
            </w:r>
            <w:r w:rsidR="00691396">
              <w:rPr>
                <w:rFonts w:ascii="Arial" w:hAnsi="Arial" w:cs="Arial"/>
                <w:sz w:val="24"/>
                <w:szCs w:val="24"/>
              </w:rPr>
              <w:t>)</w:t>
            </w:r>
          </w:p>
        </w:tc>
      </w:tr>
      <w:tr w:rsidR="00040BA4" w:rsidRPr="00040BA4" w14:paraId="5ACFF09D" w14:textId="77777777" w:rsidTr="001D7BD5">
        <w:tc>
          <w:tcPr>
            <w:tcW w:w="1209" w:type="pct"/>
            <w:shd w:val="clear" w:color="auto" w:fill="auto"/>
          </w:tcPr>
          <w:p w14:paraId="14BA9B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55E58A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Within the Plan Area there are numerous community buildings in community ownership, providing a wide range of local facilities and accommodating an even wider range of local groups and organisations.</w:t>
            </w:r>
          </w:p>
          <w:p w14:paraId="61F4D36C" w14:textId="77777777" w:rsidR="00040BA4" w:rsidRPr="00040BA4" w:rsidRDefault="00040BA4" w:rsidP="00040BA4">
            <w:pPr>
              <w:autoSpaceDE w:val="0"/>
              <w:autoSpaceDN w:val="0"/>
              <w:adjustRightInd w:val="0"/>
              <w:rPr>
                <w:rFonts w:ascii="Arial" w:hAnsi="Arial" w:cs="Arial"/>
                <w:sz w:val="24"/>
                <w:szCs w:val="24"/>
              </w:rPr>
            </w:pPr>
          </w:p>
          <w:p w14:paraId="085FB5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Many of these facilities were built historically when community sizes were smaller, and accommodating increased demand from development requires expansion or adaption.</w:t>
            </w:r>
          </w:p>
        </w:tc>
      </w:tr>
      <w:tr w:rsidR="00040BA4" w:rsidRPr="00040BA4" w14:paraId="4D9DDFE2" w14:textId="77777777" w:rsidTr="001D7BD5">
        <w:tc>
          <w:tcPr>
            <w:tcW w:w="1209" w:type="pct"/>
            <w:shd w:val="clear" w:color="auto" w:fill="auto"/>
          </w:tcPr>
          <w:p w14:paraId="764EAC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4337A39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Community Facilities Audit maps the planned improvements to many of the buildings by their respective owners, although often these will be responsive to housing developments.</w:t>
            </w:r>
          </w:p>
          <w:p w14:paraId="488B7AB2" w14:textId="77777777" w:rsidR="00040BA4" w:rsidRPr="00040BA4" w:rsidRDefault="00040BA4" w:rsidP="00040BA4">
            <w:pPr>
              <w:autoSpaceDE w:val="0"/>
              <w:autoSpaceDN w:val="0"/>
              <w:adjustRightInd w:val="0"/>
              <w:rPr>
                <w:rFonts w:ascii="Arial" w:hAnsi="Arial" w:cs="Arial"/>
                <w:sz w:val="24"/>
                <w:szCs w:val="24"/>
              </w:rPr>
            </w:pPr>
          </w:p>
          <w:p w14:paraId="29EEEA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With larger developments, CDC would look to ensure appropriate provision within the site for the cohesion and sustainability that offers to new communities.</w:t>
            </w:r>
          </w:p>
        </w:tc>
      </w:tr>
      <w:tr w:rsidR="00040BA4" w:rsidRPr="00040BA4" w14:paraId="00F65978" w14:textId="77777777" w:rsidTr="001D7BD5">
        <w:tc>
          <w:tcPr>
            <w:tcW w:w="1209" w:type="pct"/>
            <w:shd w:val="clear" w:color="auto" w:fill="auto"/>
          </w:tcPr>
          <w:p w14:paraId="3CA2CF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4CF57E2D"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2E3061E7" w14:textId="77777777" w:rsidTr="001D7BD5">
        <w:tc>
          <w:tcPr>
            <w:tcW w:w="1209" w:type="pct"/>
            <w:shd w:val="clear" w:color="auto" w:fill="auto"/>
          </w:tcPr>
          <w:p w14:paraId="05D311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0D49E1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 where provision is necessary to make the development acceptable in planning terms.</w:t>
            </w:r>
            <w:r w:rsidRPr="00040BA4">
              <w:rPr>
                <w:rFonts w:ascii="Arial" w:hAnsi="Arial" w:cs="Arial"/>
                <w:sz w:val="24"/>
                <w:szCs w:val="24"/>
              </w:rPr>
              <w:br/>
            </w:r>
            <w:r w:rsidRPr="00040BA4">
              <w:rPr>
                <w:rFonts w:ascii="Arial" w:hAnsi="Arial" w:cs="Arial"/>
                <w:sz w:val="24"/>
                <w:szCs w:val="24"/>
              </w:rPr>
              <w:br/>
              <w:t>Infrastructure related to the overall growth of the area may be funded from the CIL.</w:t>
            </w:r>
            <w:r w:rsidRPr="00040BA4">
              <w:rPr>
                <w:rFonts w:ascii="Arial" w:hAnsi="Arial" w:cs="Arial"/>
                <w:sz w:val="24"/>
                <w:szCs w:val="24"/>
              </w:rPr>
              <w:br/>
            </w:r>
          </w:p>
          <w:p w14:paraId="665AE142" w14:textId="395BA79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91396">
              <w:rPr>
                <w:rFonts w:ascii="Arial" w:hAnsi="Arial" w:cs="Arial"/>
                <w:sz w:val="24"/>
                <w:szCs w:val="24"/>
              </w:rPr>
              <w:t>DC</w:t>
            </w:r>
            <w:r w:rsidRPr="00040BA4">
              <w:rPr>
                <w:rFonts w:ascii="Arial" w:hAnsi="Arial" w:cs="Arial"/>
                <w:sz w:val="24"/>
                <w:szCs w:val="24"/>
              </w:rPr>
              <w:br/>
            </w:r>
          </w:p>
          <w:p w14:paraId="478091C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External funding (national funders e.g. Lottery, Trusts and other funders)</w:t>
            </w:r>
            <w:r w:rsidRPr="00040BA4">
              <w:rPr>
                <w:rFonts w:ascii="Arial" w:hAnsi="Arial" w:cs="Arial"/>
                <w:sz w:val="24"/>
                <w:szCs w:val="24"/>
              </w:rPr>
              <w:br/>
            </w:r>
          </w:p>
          <w:p w14:paraId="2A6635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Local fundraising – recognising the benefits to existing residents</w:t>
            </w:r>
          </w:p>
        </w:tc>
      </w:tr>
      <w:tr w:rsidR="00040BA4" w:rsidRPr="00040BA4" w14:paraId="32F4A6C3" w14:textId="77777777" w:rsidTr="001D7BD5">
        <w:tc>
          <w:tcPr>
            <w:tcW w:w="1209" w:type="pct"/>
            <w:shd w:val="clear" w:color="auto" w:fill="auto"/>
          </w:tcPr>
          <w:p w14:paraId="11289E5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5E4FCE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CDC needs to ensure that adequate provision is made for community assembly and social activity to cater for the needs of future residents. Housing development creates additional demand, and consultation with the providers helps to establish the extent to which existing facilities can accommodate, or accommodate with some enhancement, or identify that new facilities need to be created. The annual Community Facilities Audit was devised to provide a database of this information to inform planning consultations.</w:t>
            </w:r>
            <w:r w:rsidRPr="00040BA4">
              <w:rPr>
                <w:rFonts w:ascii="Arial" w:hAnsi="Arial" w:cs="Arial"/>
                <w:sz w:val="24"/>
                <w:szCs w:val="24"/>
              </w:rPr>
              <w:br/>
            </w:r>
          </w:p>
          <w:p w14:paraId="36BE05E3" w14:textId="01190F3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w:t>
            </w:r>
            <w:r w:rsidR="00691396">
              <w:rPr>
                <w:rFonts w:ascii="Arial" w:hAnsi="Arial" w:cs="Arial"/>
                <w:sz w:val="24"/>
                <w:szCs w:val="24"/>
              </w:rPr>
              <w:t xml:space="preserve"> c</w:t>
            </w:r>
            <w:r w:rsidRPr="00040BA4">
              <w:rPr>
                <w:rFonts w:ascii="Arial" w:hAnsi="Arial" w:cs="Arial"/>
                <w:sz w:val="24"/>
                <w:szCs w:val="24"/>
              </w:rPr>
              <w:t xml:space="preserve">ouncil will work with parishes preparing </w:t>
            </w:r>
            <w:r w:rsidR="00691396">
              <w:rPr>
                <w:rFonts w:ascii="Arial" w:hAnsi="Arial" w:cs="Arial"/>
                <w:sz w:val="24"/>
                <w:szCs w:val="24"/>
              </w:rPr>
              <w:t>n</w:t>
            </w:r>
            <w:r w:rsidRPr="00040BA4">
              <w:rPr>
                <w:rFonts w:ascii="Arial" w:hAnsi="Arial" w:cs="Arial"/>
                <w:sz w:val="24"/>
                <w:szCs w:val="24"/>
              </w:rPr>
              <w:t xml:space="preserve">eighbourhood </w:t>
            </w:r>
            <w:r w:rsidR="00691396">
              <w:rPr>
                <w:rFonts w:ascii="Arial" w:hAnsi="Arial" w:cs="Arial"/>
                <w:sz w:val="24"/>
                <w:szCs w:val="24"/>
              </w:rPr>
              <w:t>p</w:t>
            </w:r>
            <w:r w:rsidRPr="00040BA4">
              <w:rPr>
                <w:rFonts w:ascii="Arial" w:hAnsi="Arial" w:cs="Arial"/>
                <w:sz w:val="24"/>
                <w:szCs w:val="24"/>
              </w:rPr>
              <w:t>lans to identify opportunities for the enhancement of existing provision or new facilities.</w:t>
            </w:r>
          </w:p>
        </w:tc>
      </w:tr>
    </w:tbl>
    <w:p w14:paraId="6EAE63C0"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33359F95" w14:textId="77777777" w:rsidR="00040BA4" w:rsidRPr="00040BA4" w:rsidRDefault="00040BA4" w:rsidP="00040BA4">
      <w:pPr>
        <w:rPr>
          <w:rFonts w:ascii="Arial" w:eastAsia="Times New Roman" w:hAnsi="Arial" w:cstheme="majorBidi"/>
          <w:b/>
          <w:bCs/>
          <w:sz w:val="28"/>
          <w:szCs w:val="26"/>
          <w:lang w:eastAsia="en-GB"/>
        </w:rPr>
      </w:pPr>
      <w:r w:rsidRPr="00040BA4">
        <w:br w:type="page"/>
      </w:r>
    </w:p>
    <w:p w14:paraId="2B37E116" w14:textId="77777777" w:rsidR="00040BA4" w:rsidRDefault="00040BA4" w:rsidP="00F65FFF">
      <w:pPr>
        <w:pStyle w:val="Heading7"/>
        <w:rPr>
          <w:b/>
          <w:bCs/>
          <w:sz w:val="28"/>
          <w:szCs w:val="32"/>
          <w:lang w:eastAsia="en-GB"/>
        </w:rPr>
      </w:pPr>
      <w:r w:rsidRPr="00691396">
        <w:rPr>
          <w:b/>
          <w:bCs/>
          <w:sz w:val="28"/>
          <w:szCs w:val="32"/>
          <w:lang w:eastAsia="en-GB"/>
        </w:rPr>
        <w:lastRenderedPageBreak/>
        <w:t>Green Infrastructure</w:t>
      </w:r>
    </w:p>
    <w:tbl>
      <w:tblPr>
        <w:tblStyle w:val="TableGrid"/>
        <w:tblW w:w="5000" w:type="pct"/>
        <w:shd w:val="pct15" w:color="auto" w:fill="auto"/>
        <w:tblLook w:val="04A0" w:firstRow="1" w:lastRow="0" w:firstColumn="1" w:lastColumn="0" w:noHBand="0" w:noVBand="1"/>
        <w:tblCaption w:val="Infrastructure Position Statement - green infrastructure"/>
        <w:tblDescription w:val="Green infrastructure"/>
      </w:tblPr>
      <w:tblGrid>
        <w:gridCol w:w="3481"/>
        <w:gridCol w:w="10915"/>
      </w:tblGrid>
      <w:tr w:rsidR="00040BA4" w:rsidRPr="00040BA4" w14:paraId="606026C5" w14:textId="77777777" w:rsidTr="001D7BD5">
        <w:trPr>
          <w:tblHeader/>
        </w:trPr>
        <w:tc>
          <w:tcPr>
            <w:tcW w:w="5000" w:type="pct"/>
            <w:gridSpan w:val="2"/>
            <w:tcBorders>
              <w:bottom w:val="single" w:sz="4" w:space="0" w:color="auto"/>
            </w:tcBorders>
            <w:shd w:val="pct15" w:color="auto" w:fill="auto"/>
          </w:tcPr>
          <w:p w14:paraId="19C2C72F"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Green Infrastructure (GI)</w:t>
            </w:r>
          </w:p>
        </w:tc>
      </w:tr>
      <w:tr w:rsidR="00040BA4" w:rsidRPr="00040BA4" w14:paraId="5FA6DDDE" w14:textId="77777777" w:rsidTr="001D7BD5">
        <w:tc>
          <w:tcPr>
            <w:tcW w:w="1209" w:type="pct"/>
            <w:shd w:val="clear" w:color="auto" w:fill="auto"/>
          </w:tcPr>
          <w:p w14:paraId="63BC457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48C176F0" w14:textId="2F03979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91396">
              <w:rPr>
                <w:rFonts w:ascii="Arial" w:hAnsi="Arial" w:cs="Arial"/>
                <w:sz w:val="24"/>
                <w:szCs w:val="24"/>
              </w:rPr>
              <w:t>DC</w:t>
            </w:r>
          </w:p>
          <w:p w14:paraId="40FCC26F" w14:textId="77777777" w:rsidR="00040BA4" w:rsidRPr="00040BA4" w:rsidRDefault="00040BA4" w:rsidP="00040BA4">
            <w:pPr>
              <w:autoSpaceDE w:val="0"/>
              <w:autoSpaceDN w:val="0"/>
              <w:adjustRightInd w:val="0"/>
              <w:rPr>
                <w:rFonts w:ascii="Arial" w:hAnsi="Arial" w:cs="Arial"/>
                <w:sz w:val="24"/>
                <w:szCs w:val="24"/>
              </w:rPr>
            </w:pPr>
          </w:p>
          <w:p w14:paraId="3BBBEFB8" w14:textId="1C3EFCF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691396">
              <w:rPr>
                <w:rFonts w:ascii="Arial" w:hAnsi="Arial" w:cs="Arial"/>
                <w:sz w:val="24"/>
                <w:szCs w:val="24"/>
              </w:rPr>
              <w:t>SCC</w:t>
            </w:r>
          </w:p>
          <w:p w14:paraId="33E8460E" w14:textId="77777777" w:rsidR="00040BA4" w:rsidRPr="00040BA4" w:rsidRDefault="00040BA4" w:rsidP="00040BA4">
            <w:pPr>
              <w:autoSpaceDE w:val="0"/>
              <w:autoSpaceDN w:val="0"/>
              <w:adjustRightInd w:val="0"/>
              <w:rPr>
                <w:rFonts w:ascii="Arial" w:hAnsi="Arial" w:cs="Arial"/>
                <w:sz w:val="24"/>
                <w:szCs w:val="24"/>
              </w:rPr>
            </w:pPr>
          </w:p>
          <w:p w14:paraId="70D443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Natural England</w:t>
            </w:r>
          </w:p>
          <w:p w14:paraId="1A24E8FC" w14:textId="77777777" w:rsidR="00040BA4" w:rsidRPr="00040BA4" w:rsidRDefault="00040BA4" w:rsidP="00040BA4">
            <w:pPr>
              <w:autoSpaceDE w:val="0"/>
              <w:autoSpaceDN w:val="0"/>
              <w:adjustRightInd w:val="0"/>
              <w:rPr>
                <w:rFonts w:ascii="Arial" w:hAnsi="Arial" w:cs="Arial"/>
                <w:sz w:val="24"/>
                <w:szCs w:val="24"/>
              </w:rPr>
            </w:pPr>
          </w:p>
          <w:p w14:paraId="150AD3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Harbour Conservancy</w:t>
            </w:r>
          </w:p>
          <w:p w14:paraId="5B5CF7AC" w14:textId="77777777" w:rsidR="00040BA4" w:rsidRPr="00040BA4" w:rsidRDefault="00040BA4" w:rsidP="00040BA4">
            <w:pPr>
              <w:autoSpaceDE w:val="0"/>
              <w:autoSpaceDN w:val="0"/>
              <w:adjustRightInd w:val="0"/>
              <w:rPr>
                <w:rFonts w:ascii="Arial" w:hAnsi="Arial" w:cs="Arial"/>
                <w:sz w:val="24"/>
                <w:szCs w:val="24"/>
              </w:rPr>
            </w:pPr>
          </w:p>
          <w:p w14:paraId="189678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 Downs National Park Authority</w:t>
            </w:r>
          </w:p>
        </w:tc>
      </w:tr>
      <w:tr w:rsidR="00040BA4" w:rsidRPr="00040BA4" w14:paraId="7155CC87" w14:textId="77777777" w:rsidTr="001D7BD5">
        <w:tc>
          <w:tcPr>
            <w:tcW w:w="1209" w:type="pct"/>
            <w:shd w:val="clear" w:color="auto" w:fill="auto"/>
          </w:tcPr>
          <w:p w14:paraId="1F9A80F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05524C1D" w14:textId="76EFE0F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Open Space, Indoor Sports and Playing Pitch Strategy Study </w:t>
            </w:r>
            <w:r w:rsidR="00691396">
              <w:rPr>
                <w:rFonts w:ascii="Arial" w:hAnsi="Arial" w:cs="Arial"/>
                <w:sz w:val="24"/>
                <w:szCs w:val="24"/>
              </w:rPr>
              <w:t>(</w:t>
            </w:r>
            <w:r w:rsidRPr="00040BA4">
              <w:rPr>
                <w:rFonts w:ascii="Arial" w:hAnsi="Arial" w:cs="Arial"/>
                <w:sz w:val="24"/>
                <w:szCs w:val="24"/>
              </w:rPr>
              <w:t>2018</w:t>
            </w:r>
            <w:r w:rsidR="00691396">
              <w:rPr>
                <w:rFonts w:ascii="Arial" w:hAnsi="Arial" w:cs="Arial"/>
                <w:sz w:val="24"/>
                <w:szCs w:val="24"/>
              </w:rPr>
              <w:t>) and update (</w:t>
            </w:r>
            <w:r w:rsidR="00AA2499">
              <w:rPr>
                <w:rFonts w:ascii="Arial" w:hAnsi="Arial" w:cs="Arial"/>
                <w:sz w:val="24"/>
                <w:szCs w:val="24"/>
              </w:rPr>
              <w:t>2024</w:t>
            </w:r>
            <w:r w:rsidR="00691396">
              <w:rPr>
                <w:rFonts w:ascii="Arial" w:hAnsi="Arial" w:cs="Arial"/>
                <w:sz w:val="24"/>
                <w:szCs w:val="24"/>
              </w:rPr>
              <w:t>)</w:t>
            </w:r>
          </w:p>
          <w:p w14:paraId="413EB9D8" w14:textId="77777777" w:rsidR="00040BA4" w:rsidRPr="00040BA4" w:rsidRDefault="00040BA4" w:rsidP="00040BA4">
            <w:pPr>
              <w:autoSpaceDE w:val="0"/>
              <w:autoSpaceDN w:val="0"/>
              <w:adjustRightInd w:val="0"/>
              <w:rPr>
                <w:rFonts w:ascii="Arial" w:hAnsi="Arial" w:cs="Arial"/>
                <w:sz w:val="24"/>
                <w:szCs w:val="24"/>
              </w:rPr>
            </w:pPr>
          </w:p>
          <w:p w14:paraId="1E6C6DF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Natural England Green Infrastructure Guidance</w:t>
            </w:r>
          </w:p>
          <w:p w14:paraId="40C42035" w14:textId="77777777" w:rsidR="00040BA4" w:rsidRPr="00040BA4" w:rsidRDefault="00040BA4" w:rsidP="00040BA4">
            <w:pPr>
              <w:autoSpaceDE w:val="0"/>
              <w:autoSpaceDN w:val="0"/>
              <w:adjustRightInd w:val="0"/>
              <w:rPr>
                <w:rFonts w:ascii="Arial" w:hAnsi="Arial" w:cs="Arial"/>
                <w:sz w:val="24"/>
                <w:szCs w:val="24"/>
              </w:rPr>
            </w:pPr>
          </w:p>
          <w:p w14:paraId="3F146BEB" w14:textId="54C0CFC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 East River Basin Management Plan</w:t>
            </w:r>
            <w:r w:rsidR="008C3A8A">
              <w:rPr>
                <w:rFonts w:ascii="Arial" w:hAnsi="Arial" w:cs="Arial"/>
                <w:sz w:val="24"/>
                <w:szCs w:val="24"/>
              </w:rPr>
              <w:t xml:space="preserve"> </w:t>
            </w:r>
          </w:p>
          <w:p w14:paraId="0D7CE7F9" w14:textId="77777777" w:rsidR="00040BA4" w:rsidRPr="00040BA4" w:rsidRDefault="00040BA4" w:rsidP="00040BA4">
            <w:pPr>
              <w:autoSpaceDE w:val="0"/>
              <w:autoSpaceDN w:val="0"/>
              <w:adjustRightInd w:val="0"/>
              <w:rPr>
                <w:rFonts w:ascii="Arial" w:hAnsi="Arial" w:cs="Arial"/>
                <w:sz w:val="24"/>
                <w:szCs w:val="24"/>
              </w:rPr>
            </w:pPr>
          </w:p>
          <w:p w14:paraId="0BDBE785" w14:textId="42FB640E" w:rsidR="00040BA4" w:rsidRDefault="00040BA4" w:rsidP="00040BA4">
            <w:pPr>
              <w:autoSpaceDE w:val="0"/>
              <w:autoSpaceDN w:val="0"/>
              <w:adjustRightInd w:val="0"/>
              <w:rPr>
                <w:rStyle w:val="Hyperlink"/>
                <w:rFonts w:cs="Arial"/>
                <w:sz w:val="24"/>
                <w:szCs w:val="24"/>
              </w:rPr>
            </w:pPr>
            <w:r w:rsidRPr="00040BA4">
              <w:rPr>
                <w:rFonts w:ascii="Arial" w:hAnsi="Arial" w:cs="Arial"/>
                <w:sz w:val="24"/>
                <w:szCs w:val="24"/>
              </w:rPr>
              <w:t xml:space="preserve">Chichester Harbour AONB Management Plan </w:t>
            </w:r>
            <w:r w:rsidR="005A203B">
              <w:rPr>
                <w:rFonts w:ascii="Arial" w:hAnsi="Arial" w:cs="Arial"/>
                <w:sz w:val="24"/>
                <w:szCs w:val="24"/>
              </w:rPr>
              <w:t>(</w:t>
            </w:r>
            <w:r w:rsidRPr="00040BA4">
              <w:rPr>
                <w:rFonts w:ascii="Arial" w:hAnsi="Arial" w:cs="Arial"/>
                <w:sz w:val="24"/>
                <w:szCs w:val="24"/>
              </w:rPr>
              <w:t>201</w:t>
            </w:r>
            <w:r w:rsidR="005A203B">
              <w:rPr>
                <w:rFonts w:ascii="Arial" w:hAnsi="Arial" w:cs="Arial"/>
                <w:sz w:val="24"/>
                <w:szCs w:val="24"/>
              </w:rPr>
              <w:t>9</w:t>
            </w:r>
            <w:r w:rsidRPr="00040BA4">
              <w:rPr>
                <w:rFonts w:ascii="Arial" w:hAnsi="Arial" w:cs="Arial"/>
                <w:sz w:val="24"/>
                <w:szCs w:val="24"/>
              </w:rPr>
              <w:t>-20</w:t>
            </w:r>
            <w:r w:rsidR="005A203B">
              <w:rPr>
                <w:rFonts w:ascii="Arial" w:hAnsi="Arial" w:cs="Arial"/>
                <w:sz w:val="24"/>
                <w:szCs w:val="24"/>
              </w:rPr>
              <w:t>24)</w:t>
            </w:r>
            <w:r w:rsidRPr="00040BA4">
              <w:rPr>
                <w:rFonts w:ascii="Arial" w:hAnsi="Arial" w:cs="Arial"/>
                <w:sz w:val="24"/>
                <w:szCs w:val="24"/>
              </w:rPr>
              <w:t xml:space="preserve"> </w:t>
            </w:r>
            <w:hyperlink r:id="rId16" w:history="1">
              <w:r w:rsidR="00E264FE" w:rsidRPr="001515B9">
                <w:rPr>
                  <w:rStyle w:val="Hyperlink"/>
                  <w:rFonts w:cs="Arial"/>
                  <w:sz w:val="24"/>
                  <w:szCs w:val="24"/>
                </w:rPr>
                <w:t>https://www.conservancy.co.uk/page/management-plan</w:t>
              </w:r>
            </w:hyperlink>
          </w:p>
          <w:p w14:paraId="413A402F" w14:textId="72BD0F68" w:rsidR="00F65FFF" w:rsidRDefault="00F65FFF" w:rsidP="00040BA4">
            <w:pPr>
              <w:autoSpaceDE w:val="0"/>
              <w:autoSpaceDN w:val="0"/>
              <w:adjustRightInd w:val="0"/>
              <w:rPr>
                <w:rStyle w:val="Hyperlink"/>
              </w:rPr>
            </w:pPr>
          </w:p>
          <w:p w14:paraId="5A04FBCB" w14:textId="38D5C503" w:rsidR="00F65FFF" w:rsidRPr="00F65FFF" w:rsidRDefault="006510F8" w:rsidP="00040BA4">
            <w:pPr>
              <w:autoSpaceDE w:val="0"/>
              <w:autoSpaceDN w:val="0"/>
              <w:adjustRightInd w:val="0"/>
              <w:rPr>
                <w:rFonts w:ascii="Arial" w:hAnsi="Arial" w:cs="Arial"/>
                <w:sz w:val="24"/>
                <w:szCs w:val="24"/>
              </w:rPr>
            </w:pPr>
            <w:r>
              <w:rPr>
                <w:rFonts w:ascii="Arial" w:hAnsi="Arial"/>
                <w:sz w:val="24"/>
                <w:szCs w:val="24"/>
              </w:rPr>
              <w:t>Chichester Harbour AONB joint SPD</w:t>
            </w:r>
          </w:p>
          <w:p w14:paraId="0E4D854D" w14:textId="77777777" w:rsidR="00040BA4" w:rsidRPr="00040BA4" w:rsidRDefault="00040BA4" w:rsidP="00040BA4">
            <w:pPr>
              <w:autoSpaceDE w:val="0"/>
              <w:autoSpaceDN w:val="0"/>
              <w:adjustRightInd w:val="0"/>
              <w:rPr>
                <w:rFonts w:ascii="Arial" w:hAnsi="Arial" w:cs="Arial"/>
                <w:sz w:val="24"/>
                <w:szCs w:val="24"/>
              </w:rPr>
            </w:pPr>
          </w:p>
          <w:p w14:paraId="4EFFA65A" w14:textId="03F0FBC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AONB Landscape Character Assessment</w:t>
            </w:r>
            <w:r w:rsidR="005A203B">
              <w:rPr>
                <w:rFonts w:ascii="Arial" w:hAnsi="Arial" w:cs="Arial"/>
                <w:sz w:val="24"/>
                <w:szCs w:val="24"/>
              </w:rPr>
              <w:t xml:space="preserve"> (</w:t>
            </w:r>
            <w:r w:rsidRPr="00040BA4">
              <w:rPr>
                <w:rFonts w:ascii="Arial" w:hAnsi="Arial" w:cs="Arial"/>
                <w:sz w:val="24"/>
                <w:szCs w:val="24"/>
              </w:rPr>
              <w:t>20</w:t>
            </w:r>
            <w:r w:rsidR="005A203B">
              <w:rPr>
                <w:rFonts w:ascii="Arial" w:hAnsi="Arial" w:cs="Arial"/>
                <w:sz w:val="24"/>
                <w:szCs w:val="24"/>
              </w:rPr>
              <w:t>19)</w:t>
            </w:r>
            <w:r w:rsidRPr="00040BA4">
              <w:rPr>
                <w:rFonts w:ascii="Arial" w:hAnsi="Arial" w:cs="Arial"/>
                <w:sz w:val="24"/>
                <w:szCs w:val="24"/>
              </w:rPr>
              <w:t xml:space="preserve"> and CDC Landscape Capacity Assessments </w:t>
            </w:r>
            <w:r w:rsidRPr="00040BA4">
              <w:rPr>
                <w:rFonts w:ascii="Arial" w:hAnsi="Arial" w:cs="Arial"/>
                <w:sz w:val="24"/>
                <w:szCs w:val="24"/>
              </w:rPr>
              <w:br/>
            </w:r>
          </w:p>
          <w:p w14:paraId="409D9A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Landscape Studies</w:t>
            </w:r>
          </w:p>
          <w:p w14:paraId="701174F8" w14:textId="68D834AF" w:rsidR="00E264FE"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South Downs National Park Local Plan</w:t>
            </w:r>
          </w:p>
          <w:p w14:paraId="79313F49" w14:textId="68BE856C" w:rsidR="00E264FE" w:rsidRPr="00040BA4" w:rsidRDefault="00E264FE" w:rsidP="00040BA4">
            <w:pPr>
              <w:autoSpaceDE w:val="0"/>
              <w:autoSpaceDN w:val="0"/>
              <w:adjustRightInd w:val="0"/>
              <w:rPr>
                <w:rFonts w:ascii="Arial" w:hAnsi="Arial" w:cs="Arial"/>
                <w:sz w:val="24"/>
                <w:szCs w:val="24"/>
              </w:rPr>
            </w:pPr>
          </w:p>
        </w:tc>
      </w:tr>
      <w:tr w:rsidR="00040BA4" w:rsidRPr="00040BA4" w14:paraId="15C68466" w14:textId="77777777" w:rsidTr="001D7BD5">
        <w:tc>
          <w:tcPr>
            <w:tcW w:w="1209" w:type="pct"/>
            <w:shd w:val="clear" w:color="auto" w:fill="auto"/>
          </w:tcPr>
          <w:p w14:paraId="03943E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69298891"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Chichester Harbour Area of Outstanding Natural Beauty</w:t>
            </w:r>
          </w:p>
          <w:p w14:paraId="79691C82"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South Downs National Park</w:t>
            </w:r>
          </w:p>
          <w:p w14:paraId="50778E67"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Parks and Gardens</w:t>
            </w:r>
          </w:p>
          <w:p w14:paraId="159EE3E8"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Natural and Semi-Natural Green Space</w:t>
            </w:r>
          </w:p>
          <w:p w14:paraId="0B99F0A2"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Amenity Greenspace</w:t>
            </w:r>
          </w:p>
          <w:p w14:paraId="2BB136EB"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Allotments and Community Gardens</w:t>
            </w:r>
          </w:p>
          <w:p w14:paraId="48949476"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Green Corridors</w:t>
            </w:r>
          </w:p>
          <w:p w14:paraId="07104A76"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Beaches and seafront</w:t>
            </w:r>
          </w:p>
          <w:p w14:paraId="1705514F"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Wetland areas, waterways and ditches</w:t>
            </w:r>
          </w:p>
          <w:p w14:paraId="420CFF44"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Canals, river corridors, tributaries and valleys of the River </w:t>
            </w:r>
            <w:proofErr w:type="spellStart"/>
            <w:r w:rsidRPr="00040BA4">
              <w:rPr>
                <w:rFonts w:ascii="Arial" w:hAnsi="Arial" w:cs="Arial"/>
                <w:sz w:val="24"/>
                <w:szCs w:val="24"/>
              </w:rPr>
              <w:t>Lavant</w:t>
            </w:r>
            <w:proofErr w:type="spellEnd"/>
            <w:r w:rsidRPr="00040BA4">
              <w:rPr>
                <w:rFonts w:ascii="Arial" w:hAnsi="Arial" w:cs="Arial"/>
                <w:sz w:val="24"/>
                <w:szCs w:val="24"/>
              </w:rPr>
              <w:t xml:space="preserve">, River </w:t>
            </w:r>
            <w:proofErr w:type="spellStart"/>
            <w:r w:rsidRPr="00040BA4">
              <w:rPr>
                <w:rFonts w:ascii="Arial" w:hAnsi="Arial" w:cs="Arial"/>
                <w:sz w:val="24"/>
                <w:szCs w:val="24"/>
              </w:rPr>
              <w:t>Kird</w:t>
            </w:r>
            <w:proofErr w:type="spellEnd"/>
            <w:r w:rsidRPr="00040BA4">
              <w:rPr>
                <w:rFonts w:ascii="Arial" w:hAnsi="Arial" w:cs="Arial"/>
                <w:sz w:val="24"/>
                <w:szCs w:val="24"/>
              </w:rPr>
              <w:t xml:space="preserve"> and River Ems</w:t>
            </w:r>
          </w:p>
          <w:p w14:paraId="07A9BD0E"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Public Rights of Way</w:t>
            </w:r>
          </w:p>
        </w:tc>
      </w:tr>
      <w:tr w:rsidR="00040BA4" w:rsidRPr="00040BA4" w14:paraId="019C0FA4" w14:textId="77777777" w:rsidTr="001D7BD5">
        <w:tc>
          <w:tcPr>
            <w:tcW w:w="1209" w:type="pct"/>
            <w:shd w:val="clear" w:color="auto" w:fill="auto"/>
          </w:tcPr>
          <w:p w14:paraId="7BD20D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2BB6394A" w14:textId="1B64EF2E"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Potential for improvement/enhancements to areas through G</w:t>
            </w:r>
            <w:r w:rsidR="00396C5A">
              <w:rPr>
                <w:rFonts w:ascii="Arial" w:hAnsi="Arial" w:cs="Arial"/>
                <w:sz w:val="24"/>
                <w:szCs w:val="24"/>
              </w:rPr>
              <w:t>I</w:t>
            </w:r>
            <w:r w:rsidRPr="00040BA4">
              <w:rPr>
                <w:rFonts w:ascii="Arial" w:hAnsi="Arial" w:cs="Arial"/>
                <w:sz w:val="24"/>
                <w:szCs w:val="24"/>
              </w:rPr>
              <w:t xml:space="preserve">.  </w:t>
            </w:r>
            <w:r w:rsidR="00396C5A">
              <w:rPr>
                <w:rFonts w:ascii="Arial" w:hAnsi="Arial" w:cs="Arial"/>
                <w:sz w:val="24"/>
                <w:szCs w:val="24"/>
              </w:rPr>
              <w:t>GI</w:t>
            </w:r>
            <w:r w:rsidRPr="00040BA4">
              <w:rPr>
                <w:rFonts w:ascii="Arial" w:hAnsi="Arial" w:cs="Arial"/>
                <w:sz w:val="24"/>
                <w:szCs w:val="24"/>
              </w:rPr>
              <w:t xml:space="preserve"> will be provided through </w:t>
            </w:r>
            <w:r w:rsidR="00396C5A">
              <w:rPr>
                <w:rFonts w:ascii="Arial" w:hAnsi="Arial" w:cs="Arial"/>
                <w:sz w:val="24"/>
                <w:szCs w:val="24"/>
              </w:rPr>
              <w:t xml:space="preserve">strategic site allocations </w:t>
            </w:r>
            <w:r w:rsidRPr="00040BA4">
              <w:rPr>
                <w:rFonts w:ascii="Arial" w:hAnsi="Arial" w:cs="Arial"/>
                <w:sz w:val="24"/>
                <w:szCs w:val="24"/>
              </w:rPr>
              <w:t>and small scale development at settlement hubs and service villages. This will contribute to existing GI and enhance or improve other areas.</w:t>
            </w:r>
          </w:p>
          <w:p w14:paraId="5FE4EFEC" w14:textId="77777777" w:rsidR="00E264FE" w:rsidRDefault="00E264FE" w:rsidP="00040BA4">
            <w:pPr>
              <w:autoSpaceDE w:val="0"/>
              <w:autoSpaceDN w:val="0"/>
              <w:adjustRightInd w:val="0"/>
              <w:rPr>
                <w:rFonts w:ascii="Arial" w:hAnsi="Arial" w:cs="Arial"/>
                <w:sz w:val="24"/>
                <w:szCs w:val="24"/>
              </w:rPr>
            </w:pPr>
          </w:p>
          <w:p w14:paraId="79B6A1C5" w14:textId="77777777" w:rsidR="00E264FE" w:rsidRDefault="00E264FE" w:rsidP="00040BA4">
            <w:pPr>
              <w:autoSpaceDE w:val="0"/>
              <w:autoSpaceDN w:val="0"/>
              <w:adjustRightInd w:val="0"/>
              <w:rPr>
                <w:rFonts w:ascii="Arial" w:hAnsi="Arial" w:cs="Arial"/>
                <w:sz w:val="24"/>
                <w:szCs w:val="24"/>
              </w:rPr>
            </w:pPr>
            <w:r>
              <w:rPr>
                <w:rFonts w:ascii="Arial" w:hAnsi="Arial" w:cs="Arial"/>
                <w:sz w:val="24"/>
                <w:szCs w:val="24"/>
              </w:rPr>
              <w:t>The Chichester Harbour Conservancy has future plans for:</w:t>
            </w:r>
          </w:p>
          <w:p w14:paraId="096F1D85" w14:textId="77777777" w:rsidR="00E264FE" w:rsidRDefault="00E264FE" w:rsidP="00E264FE">
            <w:pPr>
              <w:pStyle w:val="ListParagraph"/>
              <w:numPr>
                <w:ilvl w:val="0"/>
                <w:numId w:val="50"/>
              </w:numPr>
              <w:autoSpaceDE w:val="0"/>
              <w:autoSpaceDN w:val="0"/>
              <w:adjustRightInd w:val="0"/>
              <w:rPr>
                <w:rFonts w:cs="Arial"/>
              </w:rPr>
            </w:pPr>
            <w:r>
              <w:rPr>
                <w:rFonts w:cs="Arial"/>
              </w:rPr>
              <w:t>A</w:t>
            </w:r>
            <w:r w:rsidRPr="00E264FE">
              <w:rPr>
                <w:rFonts w:cs="Arial"/>
              </w:rPr>
              <w:t xml:space="preserve"> new car park at Dell Quay</w:t>
            </w:r>
            <w:r>
              <w:rPr>
                <w:rFonts w:cs="Arial"/>
              </w:rPr>
              <w:t>;</w:t>
            </w:r>
          </w:p>
          <w:p w14:paraId="721E7090" w14:textId="77777777" w:rsidR="00E264FE" w:rsidRDefault="00E264FE" w:rsidP="00E264FE">
            <w:pPr>
              <w:pStyle w:val="ListParagraph"/>
              <w:numPr>
                <w:ilvl w:val="0"/>
                <w:numId w:val="50"/>
              </w:numPr>
              <w:autoSpaceDE w:val="0"/>
              <w:autoSpaceDN w:val="0"/>
              <w:adjustRightInd w:val="0"/>
              <w:rPr>
                <w:rFonts w:cs="Arial"/>
              </w:rPr>
            </w:pPr>
            <w:r>
              <w:rPr>
                <w:rFonts w:cs="Arial"/>
              </w:rPr>
              <w:t>Extension of the Itchenor Jetty and is currently seeking MMO Consent;</w:t>
            </w:r>
          </w:p>
          <w:p w14:paraId="4458114A" w14:textId="6F0BF177" w:rsidR="00E264FE" w:rsidRPr="00E264FE" w:rsidRDefault="00E264FE" w:rsidP="00E264FE">
            <w:pPr>
              <w:pStyle w:val="ListParagraph"/>
              <w:numPr>
                <w:ilvl w:val="0"/>
                <w:numId w:val="50"/>
              </w:numPr>
              <w:autoSpaceDE w:val="0"/>
              <w:autoSpaceDN w:val="0"/>
              <w:adjustRightInd w:val="0"/>
              <w:rPr>
                <w:rFonts w:cs="Arial"/>
              </w:rPr>
            </w:pPr>
            <w:r>
              <w:rPr>
                <w:rFonts w:cs="Arial"/>
              </w:rPr>
              <w:t>Extension to the Salterns Way between Shipton Green and West Wittering.</w:t>
            </w:r>
          </w:p>
        </w:tc>
      </w:tr>
      <w:tr w:rsidR="00040BA4" w:rsidRPr="00040BA4" w14:paraId="25AE5E44" w14:textId="77777777" w:rsidTr="001D7BD5">
        <w:tc>
          <w:tcPr>
            <w:tcW w:w="1209" w:type="pct"/>
            <w:shd w:val="clear" w:color="auto" w:fill="auto"/>
          </w:tcPr>
          <w:p w14:paraId="5B10AC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29AAB4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SDNP</w:t>
            </w:r>
          </w:p>
          <w:p w14:paraId="14E27D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Arun</w:t>
            </w:r>
          </w:p>
          <w:p w14:paraId="4FF7A4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Havant (Hampshire)</w:t>
            </w:r>
          </w:p>
          <w:p w14:paraId="6A717C2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Waverley (Surrey)</w:t>
            </w:r>
          </w:p>
          <w:p w14:paraId="1EB411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Horsham</w:t>
            </w:r>
          </w:p>
          <w:p w14:paraId="7D086E7E" w14:textId="77777777" w:rsidR="00040BA4" w:rsidRPr="00040BA4" w:rsidRDefault="00040BA4" w:rsidP="00040BA4">
            <w:pPr>
              <w:autoSpaceDE w:val="0"/>
              <w:autoSpaceDN w:val="0"/>
              <w:adjustRightInd w:val="0"/>
              <w:rPr>
                <w:rFonts w:ascii="Arial" w:hAnsi="Arial" w:cs="Arial"/>
                <w:sz w:val="24"/>
                <w:szCs w:val="24"/>
              </w:rPr>
            </w:pPr>
          </w:p>
          <w:p w14:paraId="4783C8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Arun District Council is concerned about the loss of visual amenity and green views resulting from development on the edge of existing built forms to the east of Chichester District and thus requires landscape impact assessment and mitigation measures.   </w:t>
            </w:r>
          </w:p>
        </w:tc>
      </w:tr>
      <w:tr w:rsidR="00040BA4" w:rsidRPr="00040BA4" w14:paraId="204265D2" w14:textId="77777777" w:rsidTr="001D7BD5">
        <w:tc>
          <w:tcPr>
            <w:tcW w:w="1209" w:type="pct"/>
            <w:shd w:val="clear" w:color="auto" w:fill="auto"/>
          </w:tcPr>
          <w:p w14:paraId="2D6312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4CD4E9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 where provision is necessary on site to make the development acceptable in planning terms.</w:t>
            </w:r>
            <w:r w:rsidRPr="00040BA4">
              <w:rPr>
                <w:rFonts w:ascii="Arial" w:hAnsi="Arial" w:cs="Arial"/>
                <w:sz w:val="24"/>
                <w:szCs w:val="24"/>
              </w:rPr>
              <w:br/>
            </w:r>
          </w:p>
          <w:p w14:paraId="1F0F12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34AEA6EC" w14:textId="77777777" w:rsidTr="001D7BD5">
        <w:tc>
          <w:tcPr>
            <w:tcW w:w="1209" w:type="pct"/>
            <w:shd w:val="clear" w:color="auto" w:fill="auto"/>
          </w:tcPr>
          <w:p w14:paraId="2E48DF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3CBA37D5" w14:textId="1528718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w:t>
            </w:r>
            <w:r w:rsidR="00396C5A">
              <w:rPr>
                <w:rFonts w:ascii="Arial" w:hAnsi="Arial" w:cs="Arial"/>
                <w:sz w:val="24"/>
                <w:szCs w:val="24"/>
              </w:rPr>
              <w:t>I</w:t>
            </w:r>
            <w:r w:rsidRPr="00040BA4">
              <w:rPr>
                <w:rFonts w:ascii="Arial" w:hAnsi="Arial" w:cs="Arial"/>
                <w:sz w:val="24"/>
                <w:szCs w:val="24"/>
              </w:rPr>
              <w:t xml:space="preserve"> encompasses the full range of natural and historic landscape, including waterways, woodlands, and green corridors, and access to and between these features. It brings many social, economic and environmental benefits, attracting investment, jobs and people. For example, well-designed and integrated green infrastructure can assist with promoting a sense of community and providing opportunities for recreation.</w:t>
            </w:r>
          </w:p>
          <w:p w14:paraId="4EFCB880" w14:textId="77777777" w:rsidR="00040BA4" w:rsidRPr="00040BA4" w:rsidRDefault="00040BA4" w:rsidP="00040BA4">
            <w:pPr>
              <w:autoSpaceDE w:val="0"/>
              <w:autoSpaceDN w:val="0"/>
              <w:adjustRightInd w:val="0"/>
              <w:rPr>
                <w:rFonts w:ascii="Arial" w:hAnsi="Arial" w:cs="Arial"/>
                <w:sz w:val="24"/>
                <w:szCs w:val="24"/>
              </w:rPr>
            </w:pPr>
          </w:p>
          <w:p w14:paraId="503EE356" w14:textId="2784B07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Natural England promotes </w:t>
            </w:r>
            <w:r w:rsidR="00396C5A">
              <w:rPr>
                <w:rFonts w:ascii="Arial" w:hAnsi="Arial" w:cs="Arial"/>
                <w:sz w:val="24"/>
                <w:szCs w:val="24"/>
              </w:rPr>
              <w:t>GI</w:t>
            </w:r>
            <w:r w:rsidRPr="00040BA4">
              <w:rPr>
                <w:rFonts w:ascii="Arial" w:hAnsi="Arial" w:cs="Arial"/>
                <w:sz w:val="24"/>
                <w:szCs w:val="24"/>
              </w:rPr>
              <w:t xml:space="preserve"> as an important component of the infrastructure required to support sustainable growth. It also has an important role in enabling landscapes to become more responsive to climate change, such as absorbing CO2, heat and flood control. It remains important to protect and where possible enhance areas that are important and valued for their nature, flora, fauna, geological and biodiversity conservation.</w:t>
            </w:r>
            <w:r w:rsidRPr="00040BA4">
              <w:rPr>
                <w:rFonts w:ascii="Arial" w:hAnsi="Arial" w:cs="Arial"/>
                <w:sz w:val="24"/>
                <w:szCs w:val="24"/>
              </w:rPr>
              <w:br/>
            </w:r>
          </w:p>
          <w:p w14:paraId="17A4361B" w14:textId="075F78B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w:t>
            </w:r>
            <w:r w:rsidR="00396C5A">
              <w:rPr>
                <w:rFonts w:ascii="Arial" w:hAnsi="Arial" w:cs="Arial"/>
                <w:sz w:val="24"/>
                <w:szCs w:val="24"/>
              </w:rPr>
              <w:t>I</w:t>
            </w:r>
            <w:r w:rsidRPr="00040BA4">
              <w:rPr>
                <w:rFonts w:ascii="Arial" w:hAnsi="Arial" w:cs="Arial"/>
                <w:sz w:val="24"/>
                <w:szCs w:val="24"/>
              </w:rPr>
              <w:t xml:space="preserve"> must be adequately resourced up front to meet capital and on-going revenue needs. Multi-functional land use is key to achieving value for money by planning, creating and managing areas to </w:t>
            </w:r>
            <w:r w:rsidRPr="00040BA4">
              <w:rPr>
                <w:rFonts w:ascii="Arial" w:hAnsi="Arial" w:cs="Arial"/>
                <w:sz w:val="24"/>
                <w:szCs w:val="24"/>
              </w:rPr>
              <w:lastRenderedPageBreak/>
              <w:t>produce multiple public and environmental benefits, sharing resources between sites and combining investment from different sectors.</w:t>
            </w:r>
            <w:r w:rsidRPr="00040BA4">
              <w:rPr>
                <w:rFonts w:ascii="Arial" w:hAnsi="Arial" w:cs="Arial"/>
                <w:sz w:val="24"/>
                <w:szCs w:val="24"/>
              </w:rPr>
              <w:br/>
            </w:r>
          </w:p>
          <w:p w14:paraId="11BC77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requirement for open space, sport and recreation facilities is likely to continue, not least because the need to build at higher densities will require the continued provision of high quality open space. Enhanced access provision can assist with connecting local communities as well as individuals’ personal health needs.</w:t>
            </w:r>
            <w:r w:rsidRPr="00040BA4">
              <w:rPr>
                <w:rFonts w:ascii="Arial" w:hAnsi="Arial" w:cs="Arial"/>
                <w:sz w:val="24"/>
                <w:szCs w:val="24"/>
              </w:rPr>
              <w:br/>
            </w:r>
          </w:p>
          <w:p w14:paraId="064D1D6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GI, in the form of public rights of way, also provide access to services, commuting facilities, and support many local businesses, such as cycle hire shops and equestrian supplies. Public rights of way provide a range of multi-functional benefits (health, economy, reduced pollution, biodiversity).</w:t>
            </w:r>
            <w:r w:rsidRPr="00040BA4">
              <w:rPr>
                <w:rFonts w:ascii="Arial" w:hAnsi="Arial" w:cs="Arial"/>
                <w:sz w:val="24"/>
                <w:szCs w:val="24"/>
              </w:rPr>
              <w:br/>
            </w:r>
          </w:p>
          <w:p w14:paraId="576E1D7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is the delivery mechanism for ensuring GI is provided as part of development, linking with existing GI, enhancing or improving other areas and ensuring mitigation for those areas that where GI will be lost through development.</w:t>
            </w:r>
            <w:r w:rsidRPr="00040BA4">
              <w:rPr>
                <w:rFonts w:ascii="Arial" w:hAnsi="Arial" w:cs="Arial"/>
                <w:sz w:val="24"/>
                <w:szCs w:val="24"/>
              </w:rPr>
              <w:br/>
            </w:r>
          </w:p>
          <w:p w14:paraId="366DFD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 Green Infrastructure Strategy will be produced in order to provide a detailed strategy for implementing the delivery of an integrated green infrastructure network.</w:t>
            </w:r>
          </w:p>
        </w:tc>
      </w:tr>
    </w:tbl>
    <w:p w14:paraId="2B467278"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green infrastructure"/>
        <w:tblDescription w:val="Mitigation under the Habitats Regulations Assessment"/>
      </w:tblPr>
      <w:tblGrid>
        <w:gridCol w:w="3481"/>
        <w:gridCol w:w="10915"/>
      </w:tblGrid>
      <w:tr w:rsidR="00040BA4" w:rsidRPr="00040BA4" w14:paraId="105A7A2D" w14:textId="77777777" w:rsidTr="001D7BD5">
        <w:trPr>
          <w:tblHeader/>
        </w:trPr>
        <w:tc>
          <w:tcPr>
            <w:tcW w:w="5000" w:type="pct"/>
            <w:gridSpan w:val="2"/>
            <w:tcBorders>
              <w:bottom w:val="single" w:sz="4" w:space="0" w:color="auto"/>
            </w:tcBorders>
            <w:shd w:val="pct15" w:color="auto" w:fill="auto"/>
          </w:tcPr>
          <w:p w14:paraId="48A22B0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Mitigation under the Habitats Regulations Assessment</w:t>
            </w:r>
          </w:p>
        </w:tc>
      </w:tr>
      <w:tr w:rsidR="00040BA4" w:rsidRPr="00040BA4" w14:paraId="39D71FF2" w14:textId="77777777" w:rsidTr="001D7BD5">
        <w:tc>
          <w:tcPr>
            <w:tcW w:w="1209" w:type="pct"/>
            <w:shd w:val="clear" w:color="auto" w:fill="auto"/>
          </w:tcPr>
          <w:p w14:paraId="7A0DCB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E4EF99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Solent Recreation Mitigation Partnership (including Chichester</w:t>
            </w:r>
            <w:r w:rsidRPr="00040BA4">
              <w:rPr>
                <w:rFonts w:ascii="Arial" w:hAnsi="Arial" w:cs="Arial"/>
                <w:sz w:val="24"/>
                <w:szCs w:val="24"/>
              </w:rPr>
              <w:br/>
              <w:t>District Council and Natural England), operating as Bird Aware Solent.</w:t>
            </w:r>
          </w:p>
          <w:p w14:paraId="36CAECF4" w14:textId="77777777" w:rsidR="00040BA4" w:rsidRPr="00040BA4" w:rsidRDefault="00040BA4" w:rsidP="00040BA4">
            <w:pPr>
              <w:autoSpaceDE w:val="0"/>
              <w:autoSpaceDN w:val="0"/>
              <w:adjustRightInd w:val="0"/>
              <w:rPr>
                <w:rFonts w:ascii="Arial" w:hAnsi="Arial" w:cs="Arial"/>
                <w:sz w:val="24"/>
                <w:szCs w:val="24"/>
              </w:rPr>
            </w:pPr>
          </w:p>
          <w:p w14:paraId="21F11C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Pagham Harbour Mitigation Partnership (between Chichester District Council and Arun District Council)</w:t>
            </w:r>
          </w:p>
        </w:tc>
      </w:tr>
      <w:tr w:rsidR="00040BA4" w:rsidRPr="00040BA4" w14:paraId="30153A31" w14:textId="77777777" w:rsidTr="001D7BD5">
        <w:tc>
          <w:tcPr>
            <w:tcW w:w="1209" w:type="pct"/>
            <w:shd w:val="clear" w:color="auto" w:fill="auto"/>
          </w:tcPr>
          <w:p w14:paraId="0CF1515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20C9786E" w14:textId="77777777" w:rsidR="00040BA4" w:rsidRPr="00040BA4" w:rsidRDefault="00A27FB0" w:rsidP="00040BA4">
            <w:pPr>
              <w:autoSpaceDE w:val="0"/>
              <w:autoSpaceDN w:val="0"/>
              <w:adjustRightInd w:val="0"/>
              <w:rPr>
                <w:rFonts w:ascii="Arial" w:hAnsi="Arial" w:cs="Arial"/>
                <w:sz w:val="24"/>
                <w:szCs w:val="24"/>
              </w:rPr>
            </w:pPr>
            <w:hyperlink r:id="rId17" w:history="1">
              <w:r w:rsidR="00040BA4" w:rsidRPr="00040BA4">
                <w:rPr>
                  <w:rFonts w:ascii="Arial" w:hAnsi="Arial" w:cs="Arial"/>
                  <w:color w:val="0000FF"/>
                  <w:sz w:val="24"/>
                  <w:szCs w:val="24"/>
                  <w:u w:val="single"/>
                </w:rPr>
                <w:t>Bird Aware Solent Website</w:t>
              </w:r>
            </w:hyperlink>
          </w:p>
          <w:p w14:paraId="6C1DCBEE" w14:textId="77777777" w:rsidR="00040BA4" w:rsidRPr="00040BA4" w:rsidRDefault="00040BA4" w:rsidP="00040BA4">
            <w:pPr>
              <w:autoSpaceDE w:val="0"/>
              <w:autoSpaceDN w:val="0"/>
              <w:adjustRightInd w:val="0"/>
              <w:rPr>
                <w:rFonts w:ascii="Arial" w:hAnsi="Arial" w:cs="Arial"/>
                <w:sz w:val="24"/>
                <w:szCs w:val="24"/>
              </w:rPr>
            </w:pPr>
          </w:p>
          <w:p w14:paraId="0A84A568" w14:textId="55AFEDAD" w:rsidR="00040BA4" w:rsidRDefault="00A27FB0" w:rsidP="00040BA4">
            <w:pPr>
              <w:autoSpaceDE w:val="0"/>
              <w:autoSpaceDN w:val="0"/>
              <w:adjustRightInd w:val="0"/>
              <w:rPr>
                <w:rStyle w:val="Hyperlink"/>
                <w:rFonts w:cs="Arial"/>
                <w:sz w:val="24"/>
                <w:szCs w:val="24"/>
              </w:rPr>
            </w:pPr>
            <w:hyperlink r:id="rId18" w:history="1">
              <w:r w:rsidR="00F840E2" w:rsidRPr="00BB3112">
                <w:rPr>
                  <w:rStyle w:val="Hyperlink"/>
                  <w:rFonts w:cs="Arial"/>
                  <w:sz w:val="24"/>
                  <w:szCs w:val="24"/>
                </w:rPr>
                <w:t>https://solent.birdaware.org/strategy</w:t>
              </w:r>
            </w:hyperlink>
          </w:p>
          <w:p w14:paraId="593DD69F" w14:textId="77777777" w:rsidR="00F840E2" w:rsidRPr="00040BA4" w:rsidRDefault="00F840E2" w:rsidP="00040BA4">
            <w:pPr>
              <w:autoSpaceDE w:val="0"/>
              <w:autoSpaceDN w:val="0"/>
              <w:adjustRightInd w:val="0"/>
            </w:pPr>
          </w:p>
          <w:p w14:paraId="1DCA2CB3" w14:textId="77777777" w:rsidR="00040BA4" w:rsidRPr="00040BA4" w:rsidRDefault="00A27FB0" w:rsidP="00040BA4">
            <w:pPr>
              <w:autoSpaceDE w:val="0"/>
              <w:autoSpaceDN w:val="0"/>
              <w:adjustRightInd w:val="0"/>
              <w:rPr>
                <w:rFonts w:ascii="Arial" w:hAnsi="Arial" w:cs="Arial"/>
                <w:sz w:val="24"/>
                <w:szCs w:val="24"/>
              </w:rPr>
            </w:pPr>
            <w:hyperlink r:id="rId19" w:history="1">
              <w:r w:rsidR="00040BA4" w:rsidRPr="00040BA4">
                <w:rPr>
                  <w:rFonts w:ascii="Arial" w:hAnsi="Arial" w:cs="Arial"/>
                  <w:color w:val="0000FF"/>
                  <w:sz w:val="24"/>
                  <w:szCs w:val="24"/>
                  <w:u w:val="single"/>
                </w:rPr>
                <w:t>Map – Special Protection Areas (SPA) in the Bird Aware Solent region</w:t>
              </w:r>
            </w:hyperlink>
          </w:p>
          <w:p w14:paraId="70217F0E" w14:textId="77777777" w:rsidR="00040BA4" w:rsidRPr="00040BA4" w:rsidRDefault="00040BA4" w:rsidP="00040BA4">
            <w:pPr>
              <w:autoSpaceDE w:val="0"/>
              <w:autoSpaceDN w:val="0"/>
              <w:adjustRightInd w:val="0"/>
              <w:rPr>
                <w:rFonts w:ascii="Arial" w:hAnsi="Arial" w:cs="Arial"/>
                <w:sz w:val="24"/>
                <w:szCs w:val="24"/>
              </w:rPr>
            </w:pPr>
          </w:p>
          <w:p w14:paraId="5014267C" w14:textId="77777777" w:rsidR="00040BA4" w:rsidRPr="00040BA4" w:rsidRDefault="00A27FB0" w:rsidP="00040BA4">
            <w:pPr>
              <w:autoSpaceDE w:val="0"/>
              <w:autoSpaceDN w:val="0"/>
              <w:adjustRightInd w:val="0"/>
              <w:rPr>
                <w:rFonts w:ascii="Arial" w:hAnsi="Arial" w:cs="Arial"/>
                <w:sz w:val="24"/>
                <w:szCs w:val="24"/>
              </w:rPr>
            </w:pPr>
            <w:hyperlink r:id="rId20" w:history="1">
              <w:r w:rsidR="00040BA4" w:rsidRPr="00040BA4">
                <w:rPr>
                  <w:rFonts w:ascii="Arial" w:hAnsi="Arial" w:cs="Arial"/>
                  <w:color w:val="0000FF"/>
                  <w:sz w:val="24"/>
                  <w:szCs w:val="24"/>
                  <w:u w:val="single"/>
                </w:rPr>
                <w:t>Pagham Harbour Joint Scheme of Mitigation</w:t>
              </w:r>
            </w:hyperlink>
            <w:r w:rsidR="00040BA4" w:rsidRPr="00040BA4">
              <w:rPr>
                <w:rFonts w:ascii="Arial" w:hAnsi="Arial" w:cs="Arial"/>
                <w:sz w:val="24"/>
                <w:szCs w:val="24"/>
              </w:rPr>
              <w:t xml:space="preserve"> </w:t>
            </w:r>
          </w:p>
        </w:tc>
      </w:tr>
      <w:tr w:rsidR="00040BA4" w:rsidRPr="00040BA4" w14:paraId="17C3E7CC" w14:textId="77777777" w:rsidTr="001D7BD5">
        <w:tc>
          <w:tcPr>
            <w:tcW w:w="1209" w:type="pct"/>
            <w:shd w:val="clear" w:color="auto" w:fill="auto"/>
          </w:tcPr>
          <w:p w14:paraId="396626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4EDCB51C" w14:textId="6E38869D" w:rsidR="00AA2499" w:rsidRDefault="00040BA4" w:rsidP="00040BA4">
            <w:pPr>
              <w:autoSpaceDE w:val="0"/>
              <w:autoSpaceDN w:val="0"/>
              <w:adjustRightInd w:val="0"/>
              <w:rPr>
                <w:rFonts w:ascii="Arial" w:hAnsi="Arial" w:cs="Arial"/>
                <w:sz w:val="24"/>
                <w:szCs w:val="24"/>
              </w:rPr>
            </w:pPr>
            <w:r w:rsidRPr="00F840E2">
              <w:rPr>
                <w:rFonts w:ascii="Arial" w:hAnsi="Arial" w:cs="Arial"/>
                <w:sz w:val="24"/>
                <w:szCs w:val="24"/>
              </w:rPr>
              <w:t xml:space="preserve">Policy </w:t>
            </w:r>
            <w:r w:rsidR="00F840E2" w:rsidRPr="00F840E2">
              <w:rPr>
                <w:rFonts w:ascii="Arial" w:hAnsi="Arial" w:cs="Arial"/>
                <w:sz w:val="24"/>
                <w:szCs w:val="24"/>
              </w:rPr>
              <w:t xml:space="preserve">NE7 Development and </w:t>
            </w:r>
            <w:r w:rsidRPr="00F840E2">
              <w:rPr>
                <w:rFonts w:ascii="Arial" w:hAnsi="Arial" w:cs="Arial"/>
                <w:sz w:val="24"/>
                <w:szCs w:val="24"/>
              </w:rPr>
              <w:t>Disturbance of Birds in Chichester</w:t>
            </w:r>
            <w:r w:rsidR="00AA2499">
              <w:rPr>
                <w:rFonts w:ascii="Arial" w:hAnsi="Arial" w:cs="Arial"/>
                <w:sz w:val="24"/>
                <w:szCs w:val="24"/>
              </w:rPr>
              <w:t xml:space="preserve"> and </w:t>
            </w:r>
            <w:r w:rsidRPr="00F840E2">
              <w:rPr>
                <w:rFonts w:ascii="Arial" w:hAnsi="Arial" w:cs="Arial"/>
                <w:sz w:val="24"/>
                <w:szCs w:val="24"/>
              </w:rPr>
              <w:t xml:space="preserve">Langstone </w:t>
            </w:r>
            <w:r w:rsidR="00AA2499">
              <w:rPr>
                <w:rFonts w:ascii="Arial" w:hAnsi="Arial" w:cs="Arial"/>
                <w:sz w:val="24"/>
                <w:szCs w:val="24"/>
              </w:rPr>
              <w:t xml:space="preserve">Harbours, </w:t>
            </w:r>
            <w:r w:rsidR="00C53F7B">
              <w:rPr>
                <w:rFonts w:ascii="Arial" w:hAnsi="Arial" w:cs="Arial"/>
                <w:sz w:val="24"/>
                <w:szCs w:val="24"/>
              </w:rPr>
              <w:t>Pagham Harbour</w:t>
            </w:r>
            <w:r w:rsidR="00AA2499">
              <w:rPr>
                <w:rFonts w:ascii="Arial" w:hAnsi="Arial" w:cs="Arial"/>
                <w:sz w:val="24"/>
                <w:szCs w:val="24"/>
              </w:rPr>
              <w:t>,</w:t>
            </w:r>
            <w:r w:rsidR="00392451" w:rsidRPr="00F840E2">
              <w:rPr>
                <w:rFonts w:ascii="Arial" w:hAnsi="Arial" w:cs="Arial"/>
                <w:sz w:val="24"/>
                <w:szCs w:val="24"/>
              </w:rPr>
              <w:t xml:space="preserve"> Solent and Dorset Coast Special Protection Areas and Medmerry Compensatory Habitat </w:t>
            </w:r>
            <w:r w:rsidR="00396C5A">
              <w:rPr>
                <w:rFonts w:ascii="Arial" w:hAnsi="Arial" w:cs="Arial"/>
                <w:sz w:val="24"/>
                <w:szCs w:val="24"/>
              </w:rPr>
              <w:t xml:space="preserve">seeks to </w:t>
            </w:r>
            <w:r w:rsidRPr="00F840E2">
              <w:rPr>
                <w:rFonts w:ascii="Arial" w:hAnsi="Arial" w:cs="Arial"/>
                <w:sz w:val="24"/>
                <w:szCs w:val="24"/>
              </w:rPr>
              <w:t>ensure that impacts from recreational disturbance a</w:t>
            </w:r>
            <w:r w:rsidR="00392451">
              <w:rPr>
                <w:rFonts w:ascii="Arial" w:hAnsi="Arial" w:cs="Arial"/>
                <w:sz w:val="24"/>
                <w:szCs w:val="24"/>
              </w:rPr>
              <w:t>re mitigated</w:t>
            </w:r>
            <w:r w:rsidR="00F840E2" w:rsidRPr="00F840E2">
              <w:rPr>
                <w:rFonts w:ascii="Arial" w:hAnsi="Arial" w:cs="Arial"/>
                <w:sz w:val="24"/>
                <w:szCs w:val="24"/>
              </w:rPr>
              <w:t>.</w:t>
            </w:r>
          </w:p>
          <w:p w14:paraId="5E3FB14A" w14:textId="77777777" w:rsidR="00AA2499" w:rsidRDefault="00AA2499" w:rsidP="00040BA4">
            <w:pPr>
              <w:autoSpaceDE w:val="0"/>
              <w:autoSpaceDN w:val="0"/>
              <w:adjustRightInd w:val="0"/>
              <w:rPr>
                <w:rFonts w:ascii="Arial" w:hAnsi="Arial" w:cs="Arial"/>
                <w:sz w:val="24"/>
                <w:szCs w:val="24"/>
              </w:rPr>
            </w:pPr>
          </w:p>
          <w:p w14:paraId="546C0FBD" w14:textId="778AD04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Development that results in net new residential and holiday accommodation within the Chichester Harbour S</w:t>
            </w:r>
            <w:r w:rsidR="00396C5A">
              <w:rPr>
                <w:rFonts w:ascii="Arial" w:hAnsi="Arial" w:cs="Arial"/>
                <w:sz w:val="24"/>
                <w:szCs w:val="24"/>
              </w:rPr>
              <w:t xml:space="preserve">pecial </w:t>
            </w:r>
            <w:r w:rsidRPr="00040BA4">
              <w:rPr>
                <w:rFonts w:ascii="Arial" w:hAnsi="Arial" w:cs="Arial"/>
                <w:sz w:val="24"/>
                <w:szCs w:val="24"/>
              </w:rPr>
              <w:t>P</w:t>
            </w:r>
            <w:r w:rsidR="00396C5A">
              <w:rPr>
                <w:rFonts w:ascii="Arial" w:hAnsi="Arial" w:cs="Arial"/>
                <w:sz w:val="24"/>
                <w:szCs w:val="24"/>
              </w:rPr>
              <w:t xml:space="preserve">rotection </w:t>
            </w:r>
            <w:r w:rsidRPr="00040BA4">
              <w:rPr>
                <w:rFonts w:ascii="Arial" w:hAnsi="Arial" w:cs="Arial"/>
                <w:sz w:val="24"/>
                <w:szCs w:val="24"/>
              </w:rPr>
              <w:t>A</w:t>
            </w:r>
            <w:r w:rsidR="00396C5A">
              <w:rPr>
                <w:rFonts w:ascii="Arial" w:hAnsi="Arial" w:cs="Arial"/>
                <w:sz w:val="24"/>
                <w:szCs w:val="24"/>
              </w:rPr>
              <w:t>rea (SPA)</w:t>
            </w:r>
            <w:r w:rsidRPr="00040BA4">
              <w:rPr>
                <w:rFonts w:ascii="Arial" w:hAnsi="Arial" w:cs="Arial"/>
                <w:sz w:val="24"/>
                <w:szCs w:val="24"/>
              </w:rPr>
              <w:t xml:space="preserve"> zone of influence (5.6km) can opt to mitigate the impact of additional recreational disturbance on the SPA through a contribution to the Bird Aware Solent scheme.  Similarly developments within the Pagham Harbour zone of influence (3.5km) can opt to contribute to that scheme.  Development can also opt to make its own mitigation provision, but this must be funded in perpetuity as the partnership schemes are.  Development that falls within both zones will only pay the higher contribution of the two.</w:t>
            </w:r>
          </w:p>
          <w:p w14:paraId="50A49E86" w14:textId="77777777" w:rsidR="00040BA4" w:rsidRPr="00040BA4" w:rsidRDefault="00040BA4" w:rsidP="00040BA4">
            <w:pPr>
              <w:autoSpaceDE w:val="0"/>
              <w:autoSpaceDN w:val="0"/>
              <w:adjustRightInd w:val="0"/>
              <w:rPr>
                <w:rFonts w:ascii="Arial" w:hAnsi="Arial" w:cs="Arial"/>
                <w:sz w:val="24"/>
                <w:szCs w:val="24"/>
              </w:rPr>
            </w:pPr>
          </w:p>
          <w:p w14:paraId="484A9008"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Larger developments and those in close proximity to an SPA site boundary may be required to provide additional mitigation measures within the development, site for example provision of a dog walking route within the open space provision.  This will be assessed on a case by case basis.</w:t>
            </w:r>
          </w:p>
          <w:p w14:paraId="1A4EC04E" w14:textId="77777777" w:rsidR="003916D7" w:rsidRDefault="003916D7" w:rsidP="00040BA4">
            <w:pPr>
              <w:autoSpaceDE w:val="0"/>
              <w:autoSpaceDN w:val="0"/>
              <w:adjustRightInd w:val="0"/>
              <w:rPr>
                <w:rFonts w:ascii="Arial" w:hAnsi="Arial" w:cs="Arial"/>
                <w:sz w:val="24"/>
                <w:szCs w:val="24"/>
              </w:rPr>
            </w:pPr>
          </w:p>
          <w:p w14:paraId="566264DA" w14:textId="579E1635" w:rsidR="003916D7" w:rsidRPr="00040BA4" w:rsidRDefault="003916D7" w:rsidP="003E6627">
            <w:pPr>
              <w:autoSpaceDE w:val="0"/>
              <w:autoSpaceDN w:val="0"/>
              <w:adjustRightInd w:val="0"/>
              <w:rPr>
                <w:rFonts w:ascii="Arial" w:hAnsi="Arial" w:cs="Arial"/>
                <w:sz w:val="24"/>
                <w:szCs w:val="24"/>
              </w:rPr>
            </w:pPr>
            <w:r>
              <w:rPr>
                <w:rFonts w:ascii="Arial" w:hAnsi="Arial" w:cs="Arial"/>
                <w:sz w:val="24"/>
                <w:szCs w:val="24"/>
              </w:rPr>
              <w:t>To mitigate the impact of nitrates on Chichester Harbour, Policy NE19 (Nutrient Neutrality in Chichester Harbour) requires relevant new developments to demonstrate that they are nutrient neutral either by their own means or through contributions to an agreed nutrient mitigation scheme.  A nutrient budget for the development proposed in the Local Plan</w:t>
            </w:r>
            <w:r w:rsidR="003E6627">
              <w:rPr>
                <w:rFonts w:ascii="Arial" w:hAnsi="Arial" w:cs="Arial"/>
                <w:sz w:val="24"/>
                <w:szCs w:val="24"/>
              </w:rPr>
              <w:t>, including the site allocations, has been prepared.</w:t>
            </w:r>
          </w:p>
        </w:tc>
      </w:tr>
      <w:tr w:rsidR="00040BA4" w:rsidRPr="00040BA4" w14:paraId="26B438B9" w14:textId="77777777" w:rsidTr="001D7BD5">
        <w:tc>
          <w:tcPr>
            <w:tcW w:w="1209" w:type="pct"/>
            <w:shd w:val="clear" w:color="auto" w:fill="auto"/>
          </w:tcPr>
          <w:p w14:paraId="51A046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0CBC16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both Chichester Harbour and Pagham Harbour contributions will be sought to improve/enhance/link existing green infrastructure to encourage disturbance away from sensitive areas, or creation of new “open spaces”. Developers would be expected to provide alternative recreational space.</w:t>
            </w:r>
          </w:p>
        </w:tc>
      </w:tr>
      <w:tr w:rsidR="00040BA4" w:rsidRPr="00040BA4" w14:paraId="583A1B25" w14:textId="77777777" w:rsidTr="001D7BD5">
        <w:tc>
          <w:tcPr>
            <w:tcW w:w="1209" w:type="pct"/>
            <w:shd w:val="clear" w:color="auto" w:fill="auto"/>
          </w:tcPr>
          <w:p w14:paraId="6AF0D9B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4DDFAE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Chichester and Langstone Harbours this issue is being dealt with through a partnership approach across the Solent authorities.</w:t>
            </w:r>
          </w:p>
          <w:p w14:paraId="42EF68A1" w14:textId="77777777" w:rsidR="00040BA4" w:rsidRPr="00040BA4" w:rsidRDefault="00040BA4" w:rsidP="00040BA4">
            <w:pPr>
              <w:autoSpaceDE w:val="0"/>
              <w:autoSpaceDN w:val="0"/>
              <w:adjustRightInd w:val="0"/>
              <w:rPr>
                <w:rFonts w:ascii="Arial" w:hAnsi="Arial" w:cs="Arial"/>
                <w:sz w:val="24"/>
                <w:szCs w:val="24"/>
              </w:rPr>
            </w:pPr>
          </w:p>
          <w:p w14:paraId="758DB3DD" w14:textId="7E95C1B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Pagham Harbour this issue is being dealt with through a partnership approach between</w:t>
            </w:r>
            <w:r w:rsidR="00396C5A">
              <w:rPr>
                <w:rFonts w:ascii="Arial" w:hAnsi="Arial" w:cs="Arial"/>
                <w:sz w:val="24"/>
                <w:szCs w:val="24"/>
              </w:rPr>
              <w:t xml:space="preserve"> the council</w:t>
            </w:r>
            <w:r w:rsidRPr="00040BA4">
              <w:rPr>
                <w:rFonts w:ascii="Arial" w:hAnsi="Arial" w:cs="Arial"/>
                <w:sz w:val="24"/>
                <w:szCs w:val="24"/>
              </w:rPr>
              <w:t xml:space="preserve"> and Arun District Council.</w:t>
            </w:r>
          </w:p>
        </w:tc>
      </w:tr>
      <w:tr w:rsidR="00040BA4" w:rsidRPr="00040BA4" w14:paraId="65C3CCF3" w14:textId="77777777" w:rsidTr="001D7BD5">
        <w:tc>
          <w:tcPr>
            <w:tcW w:w="1209" w:type="pct"/>
            <w:shd w:val="clear" w:color="auto" w:fill="auto"/>
          </w:tcPr>
          <w:p w14:paraId="4830500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007A0F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w:t>
            </w:r>
          </w:p>
        </w:tc>
      </w:tr>
      <w:tr w:rsidR="00040BA4" w:rsidRPr="00040BA4" w14:paraId="002BA841" w14:textId="77777777" w:rsidTr="001D7BD5">
        <w:tc>
          <w:tcPr>
            <w:tcW w:w="1209" w:type="pct"/>
            <w:shd w:val="clear" w:color="auto" w:fill="auto"/>
          </w:tcPr>
          <w:p w14:paraId="239A6C0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762F477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Defined protected habitats should be safeguarded in order to protect the existing biodiversity of the area. Within the Chichester Harbour AONB the Chichester Harbour Conservancy’s primary concern is to achieve favourable conservation status of the European sites and species.</w:t>
            </w:r>
            <w:r w:rsidRPr="00040BA4">
              <w:rPr>
                <w:rFonts w:ascii="Arial" w:hAnsi="Arial" w:cs="Arial"/>
                <w:sz w:val="24"/>
                <w:szCs w:val="24"/>
              </w:rPr>
              <w:br/>
            </w:r>
          </w:p>
          <w:p w14:paraId="0ED5BB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CDC and SDNPA have policies in their Local Plans to protect and enhance these areas through development, delivered through small scale Green Infrastructure initiatives.</w:t>
            </w:r>
          </w:p>
          <w:p w14:paraId="387DA5C6" w14:textId="77777777" w:rsidR="00040BA4" w:rsidRPr="00040BA4" w:rsidRDefault="00040BA4" w:rsidP="00040BA4">
            <w:pPr>
              <w:autoSpaceDE w:val="0"/>
              <w:autoSpaceDN w:val="0"/>
              <w:adjustRightInd w:val="0"/>
              <w:rPr>
                <w:rFonts w:ascii="Arial" w:hAnsi="Arial" w:cs="Arial"/>
                <w:sz w:val="24"/>
                <w:szCs w:val="24"/>
              </w:rPr>
            </w:pPr>
          </w:p>
          <w:p w14:paraId="474D6B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It remains important to avoid development in sensitive areas that are valued for their ecology. Where this is not possible, development should seek to mitigate any likely adverse effects. This includes </w:t>
            </w:r>
            <w:r w:rsidRPr="00040BA4">
              <w:rPr>
                <w:rFonts w:ascii="Arial" w:hAnsi="Arial" w:cs="Arial"/>
                <w:sz w:val="24"/>
                <w:szCs w:val="24"/>
              </w:rPr>
              <w:lastRenderedPageBreak/>
              <w:t>development that has an impact on Chichester Harbour and Pagham Harbour Special Protection Areas and the Medmerry Compensatory Habitat.</w:t>
            </w:r>
          </w:p>
        </w:tc>
      </w:tr>
    </w:tbl>
    <w:p w14:paraId="25E270A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green infrastructure"/>
        <w:tblDescription w:val="Flood defences"/>
      </w:tblPr>
      <w:tblGrid>
        <w:gridCol w:w="3481"/>
        <w:gridCol w:w="10915"/>
      </w:tblGrid>
      <w:tr w:rsidR="00040BA4" w:rsidRPr="00040BA4" w14:paraId="661FEBAC" w14:textId="77777777" w:rsidTr="001D7BD5">
        <w:trPr>
          <w:tblHeader/>
        </w:trPr>
        <w:tc>
          <w:tcPr>
            <w:tcW w:w="5000" w:type="pct"/>
            <w:gridSpan w:val="2"/>
            <w:tcBorders>
              <w:bottom w:val="single" w:sz="4" w:space="0" w:color="auto"/>
            </w:tcBorders>
            <w:shd w:val="pct15" w:color="auto" w:fill="auto"/>
          </w:tcPr>
          <w:p w14:paraId="7B0767A4"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Flood Defences</w:t>
            </w:r>
          </w:p>
        </w:tc>
      </w:tr>
      <w:tr w:rsidR="00040BA4" w:rsidRPr="00040BA4" w14:paraId="42C500A0" w14:textId="77777777" w:rsidTr="001D7BD5">
        <w:tc>
          <w:tcPr>
            <w:tcW w:w="1209" w:type="pct"/>
            <w:shd w:val="clear" w:color="auto" w:fill="auto"/>
          </w:tcPr>
          <w:p w14:paraId="71A1114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4B21C5C9" w14:textId="2455C60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396C5A">
              <w:rPr>
                <w:rFonts w:ascii="Arial" w:hAnsi="Arial" w:cs="Arial"/>
                <w:sz w:val="24"/>
                <w:szCs w:val="24"/>
              </w:rPr>
              <w:t>DC</w:t>
            </w:r>
            <w:r w:rsidRPr="00040BA4">
              <w:rPr>
                <w:rFonts w:ascii="Arial" w:hAnsi="Arial" w:cs="Arial"/>
                <w:sz w:val="24"/>
                <w:szCs w:val="24"/>
              </w:rPr>
              <w:br/>
            </w:r>
            <w:r w:rsidRPr="00040BA4">
              <w:rPr>
                <w:rFonts w:ascii="Arial" w:hAnsi="Arial" w:cs="Arial"/>
                <w:sz w:val="24"/>
                <w:szCs w:val="24"/>
              </w:rPr>
              <w:br/>
              <w:t>W</w:t>
            </w:r>
            <w:r w:rsidR="00396C5A">
              <w:rPr>
                <w:rFonts w:ascii="Arial" w:hAnsi="Arial" w:cs="Arial"/>
                <w:sz w:val="24"/>
                <w:szCs w:val="24"/>
              </w:rPr>
              <w:t>SCC</w:t>
            </w:r>
          </w:p>
          <w:p w14:paraId="69AD91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Environment Agency</w:t>
            </w:r>
          </w:p>
        </w:tc>
      </w:tr>
      <w:tr w:rsidR="00040BA4" w:rsidRPr="00040BA4" w14:paraId="16F636BD" w14:textId="77777777" w:rsidTr="001D7BD5">
        <w:tc>
          <w:tcPr>
            <w:tcW w:w="1209" w:type="pct"/>
            <w:shd w:val="clear" w:color="auto" w:fill="auto"/>
          </w:tcPr>
          <w:p w14:paraId="1AB5E2C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ECAA2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Beachy Head to Selsey Bill Shoreline Management Plan</w:t>
            </w:r>
          </w:p>
          <w:p w14:paraId="4ED43B28" w14:textId="77777777" w:rsidR="00040BA4" w:rsidRPr="00040BA4" w:rsidRDefault="00040BA4" w:rsidP="00040BA4">
            <w:pPr>
              <w:autoSpaceDE w:val="0"/>
              <w:autoSpaceDN w:val="0"/>
              <w:adjustRightInd w:val="0"/>
              <w:rPr>
                <w:rFonts w:ascii="Arial" w:hAnsi="Arial" w:cs="Arial"/>
                <w:sz w:val="24"/>
                <w:szCs w:val="24"/>
              </w:rPr>
            </w:pPr>
          </w:p>
          <w:p w14:paraId="3EEE5F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North Solent Shoreline Management Plan (2010)</w:t>
            </w:r>
          </w:p>
          <w:p w14:paraId="59D54F69" w14:textId="77777777" w:rsidR="00040BA4" w:rsidRPr="00040BA4" w:rsidRDefault="00040BA4" w:rsidP="00040BA4">
            <w:pPr>
              <w:autoSpaceDE w:val="0"/>
              <w:autoSpaceDN w:val="0"/>
              <w:adjustRightInd w:val="0"/>
              <w:rPr>
                <w:rFonts w:ascii="Arial" w:hAnsi="Arial" w:cs="Arial"/>
                <w:sz w:val="24"/>
                <w:szCs w:val="24"/>
              </w:rPr>
            </w:pPr>
          </w:p>
          <w:p w14:paraId="292D09F3" w14:textId="7D57448A" w:rsidR="00040BA4" w:rsidRDefault="00040BA4" w:rsidP="00040BA4">
            <w:pPr>
              <w:autoSpaceDE w:val="0"/>
              <w:autoSpaceDN w:val="0"/>
              <w:adjustRightInd w:val="0"/>
              <w:rPr>
                <w:rFonts w:ascii="Arial" w:hAnsi="Arial" w:cs="Arial"/>
                <w:sz w:val="24"/>
                <w:szCs w:val="24"/>
              </w:rPr>
            </w:pPr>
            <w:r w:rsidRPr="00327242">
              <w:rPr>
                <w:rFonts w:ascii="Arial" w:hAnsi="Arial" w:cs="Arial"/>
                <w:sz w:val="24"/>
                <w:szCs w:val="24"/>
              </w:rPr>
              <w:t xml:space="preserve">Chichester District Strategic Flood Risk Assessment </w:t>
            </w:r>
          </w:p>
          <w:p w14:paraId="17ED6F27" w14:textId="77777777" w:rsidR="00327242" w:rsidRPr="00040BA4" w:rsidRDefault="00327242" w:rsidP="00040BA4">
            <w:pPr>
              <w:autoSpaceDE w:val="0"/>
              <w:autoSpaceDN w:val="0"/>
              <w:adjustRightInd w:val="0"/>
              <w:rPr>
                <w:rFonts w:ascii="Arial" w:hAnsi="Arial" w:cs="Arial"/>
                <w:sz w:val="24"/>
                <w:szCs w:val="24"/>
              </w:rPr>
            </w:pPr>
          </w:p>
          <w:p w14:paraId="3FE388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Pagham to East Head Coastal Defence Strategy</w:t>
            </w:r>
          </w:p>
        </w:tc>
      </w:tr>
      <w:tr w:rsidR="00040BA4" w:rsidRPr="00040BA4" w14:paraId="1C5ABFF2" w14:textId="77777777" w:rsidTr="001D7BD5">
        <w:tc>
          <w:tcPr>
            <w:tcW w:w="1209" w:type="pct"/>
            <w:shd w:val="clear" w:color="auto" w:fill="auto"/>
          </w:tcPr>
          <w:p w14:paraId="7E9EA26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26C9875D" w14:textId="63B02B4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Manhood 16km coastline is actively protected. This is mostly C</w:t>
            </w:r>
            <w:r w:rsidR="00396C5A">
              <w:rPr>
                <w:rFonts w:ascii="Arial" w:hAnsi="Arial" w:cs="Arial"/>
                <w:sz w:val="24"/>
                <w:szCs w:val="24"/>
              </w:rPr>
              <w:t>DC</w:t>
            </w:r>
            <w:r w:rsidRPr="00040BA4">
              <w:rPr>
                <w:rFonts w:ascii="Arial" w:hAnsi="Arial" w:cs="Arial"/>
                <w:sz w:val="24"/>
                <w:szCs w:val="24"/>
              </w:rPr>
              <w:t xml:space="preserve">'s frontage but the Environment Agency manages 5km over the Medmerry and Pagham frontages. </w:t>
            </w:r>
          </w:p>
        </w:tc>
      </w:tr>
      <w:tr w:rsidR="00040BA4" w:rsidRPr="00040BA4" w14:paraId="0234A13F" w14:textId="77777777" w:rsidTr="001D7BD5">
        <w:tc>
          <w:tcPr>
            <w:tcW w:w="1209" w:type="pct"/>
            <w:shd w:val="clear" w:color="auto" w:fill="auto"/>
          </w:tcPr>
          <w:p w14:paraId="6082737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79574AE" w14:textId="3F60436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Manhood Peninsula Surface Water Management Plan will be undertaken by W</w:t>
            </w:r>
            <w:r w:rsidR="00396C5A">
              <w:rPr>
                <w:rFonts w:ascii="Arial" w:hAnsi="Arial" w:cs="Arial"/>
                <w:sz w:val="24"/>
                <w:szCs w:val="24"/>
              </w:rPr>
              <w:t>SCC</w:t>
            </w:r>
            <w:r w:rsidRPr="00040BA4">
              <w:rPr>
                <w:rFonts w:ascii="Arial" w:hAnsi="Arial" w:cs="Arial"/>
                <w:sz w:val="24"/>
                <w:szCs w:val="24"/>
              </w:rPr>
              <w:t xml:space="preserve"> as Lead Local Flood Authority.</w:t>
            </w:r>
            <w:r w:rsidRPr="00040BA4">
              <w:rPr>
                <w:rFonts w:ascii="Arial" w:hAnsi="Arial" w:cs="Arial"/>
                <w:sz w:val="24"/>
                <w:szCs w:val="24"/>
              </w:rPr>
              <w:br/>
            </w:r>
            <w:r w:rsidRPr="00040BA4">
              <w:rPr>
                <w:rFonts w:ascii="Arial" w:hAnsi="Arial" w:cs="Arial"/>
                <w:sz w:val="24"/>
                <w:szCs w:val="24"/>
              </w:rPr>
              <w:br/>
              <w:t>The Environment Agency continually monitors the risk of fluvial and coastal flooding to communities in the Manhood Peninsula and produces up to date flood mapping.</w:t>
            </w:r>
            <w:r w:rsidRPr="00040BA4">
              <w:rPr>
                <w:rFonts w:ascii="Arial" w:hAnsi="Arial" w:cs="Arial"/>
                <w:sz w:val="24"/>
                <w:szCs w:val="24"/>
              </w:rPr>
              <w:br/>
            </w:r>
          </w:p>
          <w:p w14:paraId="0BA9EAC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 beach management plan in the Selsey/Bracklesham/Wittering is being undertaken by CDC.</w:t>
            </w:r>
            <w:r w:rsidRPr="00040BA4">
              <w:rPr>
                <w:rFonts w:ascii="Arial" w:hAnsi="Arial" w:cs="Arial"/>
                <w:sz w:val="24"/>
                <w:szCs w:val="24"/>
              </w:rPr>
              <w:br/>
            </w:r>
          </w:p>
          <w:p w14:paraId="68182A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Works will be required in the next 5+ years to protect </w:t>
            </w:r>
            <w:proofErr w:type="spellStart"/>
            <w:r w:rsidRPr="00040BA4">
              <w:rPr>
                <w:rFonts w:ascii="Arial" w:hAnsi="Arial" w:cs="Arial"/>
                <w:sz w:val="24"/>
                <w:szCs w:val="24"/>
              </w:rPr>
              <w:t>Apuldram’s</w:t>
            </w:r>
            <w:proofErr w:type="spellEnd"/>
            <w:r w:rsidRPr="00040BA4">
              <w:rPr>
                <w:rFonts w:ascii="Arial" w:hAnsi="Arial" w:cs="Arial"/>
                <w:sz w:val="24"/>
                <w:szCs w:val="24"/>
              </w:rPr>
              <w:t xml:space="preserve"> STW.</w:t>
            </w:r>
          </w:p>
        </w:tc>
      </w:tr>
      <w:tr w:rsidR="00040BA4" w:rsidRPr="00040BA4" w14:paraId="5FEC9F36" w14:textId="77777777" w:rsidTr="001D7BD5">
        <w:tc>
          <w:tcPr>
            <w:tcW w:w="1209" w:type="pct"/>
            <w:shd w:val="clear" w:color="auto" w:fill="auto"/>
          </w:tcPr>
          <w:p w14:paraId="381A8F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6E09BC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Havant (Hampshire)</w:t>
            </w:r>
          </w:p>
          <w:p w14:paraId="069ECA98" w14:textId="77777777" w:rsidR="00040BA4" w:rsidRPr="00040BA4" w:rsidRDefault="00040BA4" w:rsidP="00040BA4">
            <w:pPr>
              <w:autoSpaceDE w:val="0"/>
              <w:autoSpaceDN w:val="0"/>
              <w:adjustRightInd w:val="0"/>
              <w:rPr>
                <w:rFonts w:ascii="Arial" w:hAnsi="Arial" w:cs="Arial"/>
                <w:sz w:val="24"/>
                <w:szCs w:val="24"/>
              </w:rPr>
            </w:pPr>
          </w:p>
          <w:p w14:paraId="14CEE3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Arun</w:t>
            </w:r>
          </w:p>
        </w:tc>
      </w:tr>
      <w:tr w:rsidR="00040BA4" w:rsidRPr="00040BA4" w14:paraId="20C9C2EA" w14:textId="77777777" w:rsidTr="001D7BD5">
        <w:tc>
          <w:tcPr>
            <w:tcW w:w="1209" w:type="pct"/>
            <w:shd w:val="clear" w:color="auto" w:fill="auto"/>
          </w:tcPr>
          <w:p w14:paraId="13A4D1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34FB8C8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Defra’s Flood Defence Grant in Aid (</w:t>
            </w:r>
            <w:proofErr w:type="spellStart"/>
            <w:r w:rsidRPr="00040BA4">
              <w:rPr>
                <w:rFonts w:ascii="Arial" w:hAnsi="Arial" w:cs="Arial"/>
                <w:sz w:val="24"/>
                <w:szCs w:val="24"/>
              </w:rPr>
              <w:t>FDGiA</w:t>
            </w:r>
            <w:proofErr w:type="spellEnd"/>
            <w:r w:rsidRPr="00040BA4">
              <w:rPr>
                <w:rFonts w:ascii="Arial" w:hAnsi="Arial" w:cs="Arial"/>
                <w:sz w:val="24"/>
                <w:szCs w:val="24"/>
              </w:rPr>
              <w:t xml:space="preserve">) is the key source of funding for the Environment Agency’s flood and coastal risk management (FCRM) works. However due to partnership funding rules, </w:t>
            </w:r>
            <w:proofErr w:type="spellStart"/>
            <w:r w:rsidRPr="00040BA4">
              <w:rPr>
                <w:rFonts w:ascii="Arial" w:hAnsi="Arial" w:cs="Arial"/>
                <w:sz w:val="24"/>
                <w:szCs w:val="24"/>
              </w:rPr>
              <w:t>FDGiA</w:t>
            </w:r>
            <w:proofErr w:type="spellEnd"/>
            <w:r w:rsidRPr="00040BA4">
              <w:rPr>
                <w:rFonts w:ascii="Arial" w:hAnsi="Arial" w:cs="Arial"/>
                <w:sz w:val="24"/>
                <w:szCs w:val="24"/>
              </w:rPr>
              <w:t xml:space="preserve"> is extremely unlikely to fund 100% of any FCRM schemes in Chichester District.</w:t>
            </w:r>
            <w:r w:rsidRPr="00040BA4">
              <w:rPr>
                <w:rFonts w:ascii="Arial" w:hAnsi="Arial" w:cs="Arial"/>
                <w:sz w:val="24"/>
                <w:szCs w:val="24"/>
              </w:rPr>
              <w:br/>
            </w:r>
            <w:r w:rsidRPr="00040BA4">
              <w:rPr>
                <w:rFonts w:ascii="Arial" w:hAnsi="Arial" w:cs="Arial"/>
                <w:sz w:val="24"/>
                <w:szCs w:val="24"/>
              </w:rPr>
              <w:br/>
              <w:t>Contributions will be required from other funding sources, including from the community, for any future works or schemes.</w:t>
            </w:r>
            <w:r w:rsidRPr="00040BA4">
              <w:rPr>
                <w:rFonts w:ascii="Arial" w:hAnsi="Arial" w:cs="Arial"/>
                <w:sz w:val="24"/>
                <w:szCs w:val="24"/>
              </w:rPr>
              <w:br/>
            </w:r>
          </w:p>
          <w:p w14:paraId="314A73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Developer contributions through S106 where provision is necessary to make the development acceptable in planning terms.</w:t>
            </w:r>
          </w:p>
          <w:p w14:paraId="104777C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Infrastructure related to the overall growth of the area may be funded from the CIL.</w:t>
            </w:r>
          </w:p>
        </w:tc>
      </w:tr>
      <w:tr w:rsidR="00040BA4" w:rsidRPr="00040BA4" w14:paraId="5B463062" w14:textId="77777777" w:rsidTr="001D7BD5">
        <w:tc>
          <w:tcPr>
            <w:tcW w:w="1209" w:type="pct"/>
            <w:shd w:val="clear" w:color="auto" w:fill="auto"/>
          </w:tcPr>
          <w:p w14:paraId="77474D6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0570F2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Failure to provide adequate flood defences could lead to extensive property damage and possible land loss within Chichester District.</w:t>
            </w:r>
            <w:r w:rsidRPr="00040BA4">
              <w:rPr>
                <w:rFonts w:ascii="Arial" w:hAnsi="Arial" w:cs="Arial"/>
                <w:sz w:val="24"/>
                <w:szCs w:val="24"/>
              </w:rPr>
              <w:br/>
            </w:r>
          </w:p>
          <w:p w14:paraId="592678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onset of climate change needs to be mitigated for and the implementation of a long term, deliverable strategy will help to achieve this.</w:t>
            </w:r>
            <w:r w:rsidRPr="00040BA4">
              <w:rPr>
                <w:rFonts w:ascii="Arial" w:hAnsi="Arial" w:cs="Arial"/>
                <w:sz w:val="24"/>
                <w:szCs w:val="24"/>
              </w:rPr>
              <w:br/>
            </w:r>
          </w:p>
          <w:p w14:paraId="33EB8C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will provide the policy framework to mitigate against the adverse effects of climate change by locating new development in areas that are less prone to flooding. This will include development on the coast where a lack of adequate seas defences could lead to property damage.</w:t>
            </w:r>
            <w:r w:rsidRPr="00040BA4">
              <w:rPr>
                <w:rFonts w:ascii="Arial" w:hAnsi="Arial" w:cs="Arial"/>
                <w:sz w:val="24"/>
                <w:szCs w:val="24"/>
              </w:rPr>
              <w:br/>
            </w:r>
          </w:p>
          <w:p w14:paraId="6E700A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recognises the benefits of green infrastructure - such as SUDs and permeable surfaces - being incorporated within developments to reduce the possibility of flooding.</w:t>
            </w:r>
          </w:p>
        </w:tc>
      </w:tr>
    </w:tbl>
    <w:p w14:paraId="2EBB189D"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green infrastructure"/>
        <w:tblDescription w:val="Allotments"/>
      </w:tblPr>
      <w:tblGrid>
        <w:gridCol w:w="3481"/>
        <w:gridCol w:w="10915"/>
      </w:tblGrid>
      <w:tr w:rsidR="00040BA4" w:rsidRPr="00040BA4" w14:paraId="1385E61E" w14:textId="77777777" w:rsidTr="001D7BD5">
        <w:trPr>
          <w:tblHeader/>
        </w:trPr>
        <w:tc>
          <w:tcPr>
            <w:tcW w:w="5000" w:type="pct"/>
            <w:gridSpan w:val="2"/>
            <w:tcBorders>
              <w:bottom w:val="single" w:sz="4" w:space="0" w:color="auto"/>
            </w:tcBorders>
            <w:shd w:val="pct15" w:color="auto" w:fill="auto"/>
          </w:tcPr>
          <w:p w14:paraId="5AABFFEC"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Allotments</w:t>
            </w:r>
          </w:p>
        </w:tc>
      </w:tr>
      <w:tr w:rsidR="00040BA4" w:rsidRPr="00040BA4" w14:paraId="519E97B2" w14:textId="77777777" w:rsidTr="001D7BD5">
        <w:tc>
          <w:tcPr>
            <w:tcW w:w="1209" w:type="pct"/>
            <w:shd w:val="clear" w:color="auto" w:fill="auto"/>
          </w:tcPr>
          <w:p w14:paraId="12D9B7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455464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and Town Councils</w:t>
            </w:r>
          </w:p>
        </w:tc>
      </w:tr>
      <w:tr w:rsidR="00040BA4" w:rsidRPr="00040BA4" w14:paraId="12576864" w14:textId="77777777" w:rsidTr="001D7BD5">
        <w:tc>
          <w:tcPr>
            <w:tcW w:w="1209" w:type="pct"/>
            <w:shd w:val="clear" w:color="auto" w:fill="auto"/>
          </w:tcPr>
          <w:p w14:paraId="4C2E74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2D3982B0" w14:textId="1487D34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Open Space, Indoor Sports and Playing Pitch Strategy Study </w:t>
            </w:r>
            <w:r w:rsidR="00396C5A">
              <w:rPr>
                <w:rFonts w:ascii="Arial" w:hAnsi="Arial" w:cs="Arial"/>
                <w:sz w:val="24"/>
                <w:szCs w:val="24"/>
              </w:rPr>
              <w:t>(</w:t>
            </w:r>
            <w:r w:rsidRPr="00040BA4">
              <w:rPr>
                <w:rFonts w:ascii="Arial" w:hAnsi="Arial" w:cs="Arial"/>
                <w:sz w:val="24"/>
                <w:szCs w:val="24"/>
              </w:rPr>
              <w:t>2018</w:t>
            </w:r>
            <w:r w:rsidR="00396C5A">
              <w:rPr>
                <w:rFonts w:ascii="Arial" w:hAnsi="Arial" w:cs="Arial"/>
                <w:sz w:val="24"/>
                <w:szCs w:val="24"/>
              </w:rPr>
              <w:t>)</w:t>
            </w:r>
            <w:r w:rsidR="00AA2499">
              <w:rPr>
                <w:rFonts w:ascii="Arial" w:hAnsi="Arial" w:cs="Arial"/>
                <w:sz w:val="24"/>
                <w:szCs w:val="24"/>
              </w:rPr>
              <w:t xml:space="preserve"> and </w:t>
            </w:r>
            <w:r w:rsidR="00396C5A">
              <w:rPr>
                <w:rFonts w:ascii="Arial" w:hAnsi="Arial" w:cs="Arial"/>
                <w:sz w:val="24"/>
                <w:szCs w:val="24"/>
              </w:rPr>
              <w:t>update (</w:t>
            </w:r>
            <w:r w:rsidR="00AA2499">
              <w:rPr>
                <w:rFonts w:ascii="Arial" w:hAnsi="Arial" w:cs="Arial"/>
                <w:sz w:val="24"/>
                <w:szCs w:val="24"/>
              </w:rPr>
              <w:t>2024</w:t>
            </w:r>
            <w:r w:rsidR="00396C5A">
              <w:rPr>
                <w:rFonts w:ascii="Arial" w:hAnsi="Arial" w:cs="Arial"/>
                <w:sz w:val="24"/>
                <w:szCs w:val="24"/>
              </w:rPr>
              <w:t>)</w:t>
            </w:r>
          </w:p>
        </w:tc>
      </w:tr>
      <w:tr w:rsidR="00040BA4" w:rsidRPr="00040BA4" w14:paraId="500B57AA" w14:textId="77777777" w:rsidTr="001D7BD5">
        <w:tc>
          <w:tcPr>
            <w:tcW w:w="1209" w:type="pct"/>
            <w:shd w:val="clear" w:color="auto" w:fill="auto"/>
          </w:tcPr>
          <w:p w14:paraId="3E4C7E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17A27FBE" w14:textId="1CAC4A1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There </w:t>
            </w:r>
            <w:r w:rsidR="00026BD8">
              <w:rPr>
                <w:rFonts w:ascii="Arial" w:hAnsi="Arial" w:cs="Arial"/>
                <w:sz w:val="24"/>
                <w:szCs w:val="24"/>
              </w:rPr>
              <w:t xml:space="preserve">are </w:t>
            </w:r>
            <w:r w:rsidR="00E86EB6">
              <w:rPr>
                <w:rFonts w:ascii="Arial" w:hAnsi="Arial" w:cs="Arial"/>
                <w:sz w:val="24"/>
                <w:szCs w:val="24"/>
              </w:rPr>
              <w:t>15.22</w:t>
            </w:r>
            <w:r w:rsidRPr="00040BA4">
              <w:rPr>
                <w:rFonts w:ascii="Arial" w:hAnsi="Arial" w:cs="Arial"/>
                <w:sz w:val="24"/>
                <w:szCs w:val="24"/>
              </w:rPr>
              <w:t xml:space="preserve"> hectares of allotments at present. The Open Space Study </w:t>
            </w:r>
            <w:r w:rsidR="00396C5A">
              <w:rPr>
                <w:rFonts w:ascii="Arial" w:hAnsi="Arial" w:cs="Arial"/>
                <w:sz w:val="24"/>
                <w:szCs w:val="24"/>
              </w:rPr>
              <w:t>update</w:t>
            </w:r>
            <w:r w:rsidR="00E86EB6">
              <w:rPr>
                <w:rFonts w:ascii="Arial" w:hAnsi="Arial" w:cs="Arial"/>
                <w:sz w:val="24"/>
                <w:szCs w:val="24"/>
              </w:rPr>
              <w:t xml:space="preserve"> (2024)</w:t>
            </w:r>
            <w:r w:rsidRPr="00040BA4">
              <w:rPr>
                <w:rFonts w:ascii="Arial" w:hAnsi="Arial" w:cs="Arial"/>
                <w:sz w:val="24"/>
                <w:szCs w:val="24"/>
              </w:rPr>
              <w:t xml:space="preserve"> identified a shortfall of </w:t>
            </w:r>
            <w:r w:rsidR="00E86EB6">
              <w:rPr>
                <w:rFonts w:ascii="Arial" w:hAnsi="Arial" w:cs="Arial"/>
                <w:sz w:val="24"/>
                <w:szCs w:val="24"/>
              </w:rPr>
              <w:t>14.22</w:t>
            </w:r>
            <w:r w:rsidRPr="00040BA4">
              <w:rPr>
                <w:rFonts w:ascii="Arial" w:hAnsi="Arial" w:cs="Arial"/>
                <w:sz w:val="24"/>
                <w:szCs w:val="24"/>
              </w:rPr>
              <w:t xml:space="preserve"> hectares of allotments across the District. </w:t>
            </w:r>
          </w:p>
        </w:tc>
      </w:tr>
      <w:tr w:rsidR="00040BA4" w:rsidRPr="00040BA4" w14:paraId="2A7FEF34" w14:textId="77777777" w:rsidTr="001D7BD5">
        <w:tc>
          <w:tcPr>
            <w:tcW w:w="1209" w:type="pct"/>
            <w:shd w:val="clear" w:color="auto" w:fill="auto"/>
          </w:tcPr>
          <w:p w14:paraId="5E2F05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4CE28E75" w14:textId="1C812E1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Protection of existing allotments through Local Plan policies, with the possible provision of allotments/community orchards through strategic and small </w:t>
            </w:r>
            <w:r w:rsidR="00396C5A">
              <w:rPr>
                <w:rFonts w:ascii="Arial" w:hAnsi="Arial" w:cs="Arial"/>
                <w:sz w:val="24"/>
                <w:szCs w:val="24"/>
              </w:rPr>
              <w:t>si</w:t>
            </w:r>
            <w:r w:rsidRPr="00040BA4">
              <w:rPr>
                <w:rFonts w:ascii="Arial" w:hAnsi="Arial" w:cs="Arial"/>
                <w:sz w:val="24"/>
                <w:szCs w:val="24"/>
              </w:rPr>
              <w:t xml:space="preserve">te </w:t>
            </w:r>
            <w:r w:rsidR="00396C5A">
              <w:rPr>
                <w:rFonts w:ascii="Arial" w:hAnsi="Arial" w:cs="Arial"/>
                <w:sz w:val="24"/>
                <w:szCs w:val="24"/>
              </w:rPr>
              <w:t>a</w:t>
            </w:r>
            <w:r w:rsidRPr="00040BA4">
              <w:rPr>
                <w:rFonts w:ascii="Arial" w:hAnsi="Arial" w:cs="Arial"/>
                <w:sz w:val="24"/>
                <w:szCs w:val="24"/>
              </w:rPr>
              <w:t xml:space="preserve">llocations and </w:t>
            </w:r>
            <w:r w:rsidR="00396C5A">
              <w:rPr>
                <w:rFonts w:ascii="Arial" w:hAnsi="Arial" w:cs="Arial"/>
                <w:sz w:val="24"/>
                <w:szCs w:val="24"/>
              </w:rPr>
              <w:t>n</w:t>
            </w:r>
            <w:r w:rsidRPr="00040BA4">
              <w:rPr>
                <w:rFonts w:ascii="Arial" w:hAnsi="Arial" w:cs="Arial"/>
                <w:sz w:val="24"/>
                <w:szCs w:val="24"/>
              </w:rPr>
              <w:t xml:space="preserve">eighbourhood </w:t>
            </w:r>
            <w:r w:rsidR="00396C5A">
              <w:rPr>
                <w:rFonts w:ascii="Arial" w:hAnsi="Arial" w:cs="Arial"/>
                <w:sz w:val="24"/>
                <w:szCs w:val="24"/>
              </w:rPr>
              <w:t>p</w:t>
            </w:r>
            <w:r w:rsidRPr="00040BA4">
              <w:rPr>
                <w:rFonts w:ascii="Arial" w:hAnsi="Arial" w:cs="Arial"/>
                <w:sz w:val="24"/>
                <w:szCs w:val="24"/>
              </w:rPr>
              <w:t>lans.</w:t>
            </w:r>
          </w:p>
        </w:tc>
      </w:tr>
      <w:tr w:rsidR="00040BA4" w:rsidRPr="00040BA4" w14:paraId="62DB9C94" w14:textId="77777777" w:rsidTr="001D7BD5">
        <w:tc>
          <w:tcPr>
            <w:tcW w:w="1209" w:type="pct"/>
            <w:shd w:val="clear" w:color="auto" w:fill="auto"/>
          </w:tcPr>
          <w:p w14:paraId="090869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22C10B4F"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0462B070" w14:textId="77777777" w:rsidTr="001D7BD5">
        <w:tc>
          <w:tcPr>
            <w:tcW w:w="1209" w:type="pct"/>
            <w:shd w:val="clear" w:color="auto" w:fill="auto"/>
          </w:tcPr>
          <w:p w14:paraId="1E12D3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3499BE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CDC</w:t>
            </w:r>
          </w:p>
          <w:p w14:paraId="49EE35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Developer contributions through S106 for on-site provision.</w:t>
            </w:r>
            <w:r w:rsidRPr="00040BA4">
              <w:rPr>
                <w:rFonts w:ascii="Arial" w:hAnsi="Arial" w:cs="Arial"/>
                <w:sz w:val="24"/>
                <w:szCs w:val="24"/>
              </w:rPr>
              <w:br/>
            </w:r>
          </w:p>
          <w:p w14:paraId="529A4C0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5FD1E6EE" w14:textId="77777777" w:rsidTr="001D7BD5">
        <w:tc>
          <w:tcPr>
            <w:tcW w:w="1209" w:type="pct"/>
            <w:shd w:val="clear" w:color="auto" w:fill="auto"/>
          </w:tcPr>
          <w:p w14:paraId="591765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71A344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Allotment gardening makes an important contribution to the quality of people's lives. It has an important role to play in creating and maintaining healthy neighbourhoods and sustainable communities.</w:t>
            </w:r>
            <w:r w:rsidRPr="00040BA4">
              <w:rPr>
                <w:rFonts w:ascii="Arial" w:hAnsi="Arial" w:cs="Arial"/>
                <w:sz w:val="24"/>
                <w:szCs w:val="24"/>
              </w:rPr>
              <w:br/>
            </w:r>
            <w:r w:rsidRPr="00040BA4">
              <w:rPr>
                <w:rFonts w:ascii="Arial" w:hAnsi="Arial" w:cs="Arial"/>
                <w:sz w:val="24"/>
                <w:szCs w:val="24"/>
              </w:rPr>
              <w:br/>
              <w:t xml:space="preserve">It can provide health benefits improving both physical and mental health, providing a source of recreation and contributing to green and open space provision. Allotments can also help in adapting </w:t>
            </w:r>
            <w:r w:rsidRPr="00040BA4">
              <w:rPr>
                <w:rFonts w:ascii="Arial" w:hAnsi="Arial" w:cs="Arial"/>
                <w:sz w:val="24"/>
                <w:szCs w:val="24"/>
              </w:rPr>
              <w:lastRenderedPageBreak/>
              <w:t>to and mitigating the adverse impacts of climate change by encouraging the provision of locally sourced food.</w:t>
            </w:r>
            <w:r w:rsidRPr="00040BA4">
              <w:rPr>
                <w:rFonts w:ascii="Arial" w:hAnsi="Arial" w:cs="Arial"/>
                <w:sz w:val="24"/>
                <w:szCs w:val="24"/>
              </w:rPr>
              <w:br/>
            </w:r>
          </w:p>
          <w:p w14:paraId="1F7B7F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Responsibility for the management of allotments lies with Parish, City and Town Councils.</w:t>
            </w:r>
          </w:p>
        </w:tc>
      </w:tr>
    </w:tbl>
    <w:p w14:paraId="129511A1"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435C0B51"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20" w:name="_Toc164786514"/>
      <w:r w:rsidRPr="00040BA4">
        <w:rPr>
          <w:rFonts w:ascii="Arial" w:eastAsia="Times New Roman" w:hAnsi="Arial" w:cstheme="majorBidi"/>
          <w:b/>
          <w:bCs/>
          <w:sz w:val="28"/>
          <w:szCs w:val="26"/>
          <w:lang w:eastAsia="en-GB"/>
        </w:rPr>
        <w:t>Public Services</w:t>
      </w:r>
      <w:bookmarkEnd w:id="20"/>
    </w:p>
    <w:tbl>
      <w:tblPr>
        <w:tblStyle w:val="TableGrid"/>
        <w:tblW w:w="5000" w:type="pct"/>
        <w:shd w:val="pct15" w:color="auto" w:fill="auto"/>
        <w:tblLook w:val="04A0" w:firstRow="1" w:lastRow="0" w:firstColumn="1" w:lastColumn="0" w:noHBand="0" w:noVBand="1"/>
        <w:tblCaption w:val="Infrastructure Position Statement - public services"/>
        <w:tblDescription w:val="Emergency services - police"/>
      </w:tblPr>
      <w:tblGrid>
        <w:gridCol w:w="3481"/>
        <w:gridCol w:w="10915"/>
      </w:tblGrid>
      <w:tr w:rsidR="00040BA4" w:rsidRPr="00040BA4" w14:paraId="32DDA83E" w14:textId="77777777" w:rsidTr="001D7BD5">
        <w:trPr>
          <w:tblHeader/>
        </w:trPr>
        <w:tc>
          <w:tcPr>
            <w:tcW w:w="5000" w:type="pct"/>
            <w:gridSpan w:val="2"/>
            <w:tcBorders>
              <w:bottom w:val="single" w:sz="4" w:space="0" w:color="auto"/>
            </w:tcBorders>
            <w:shd w:val="pct15" w:color="auto" w:fill="auto"/>
          </w:tcPr>
          <w:p w14:paraId="3D2AED48"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Emergency Services - Police</w:t>
            </w:r>
          </w:p>
        </w:tc>
      </w:tr>
      <w:tr w:rsidR="00040BA4" w:rsidRPr="00040BA4" w14:paraId="38C35C6A" w14:textId="77777777" w:rsidTr="001D7BD5">
        <w:tc>
          <w:tcPr>
            <w:tcW w:w="1209" w:type="pct"/>
            <w:shd w:val="clear" w:color="auto" w:fill="auto"/>
          </w:tcPr>
          <w:p w14:paraId="7C8C18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2586A0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Sussex Police</w:t>
            </w:r>
          </w:p>
        </w:tc>
      </w:tr>
      <w:tr w:rsidR="00040BA4" w:rsidRPr="00040BA4" w14:paraId="0410C25E" w14:textId="77777777" w:rsidTr="001D7BD5">
        <w:tc>
          <w:tcPr>
            <w:tcW w:w="1209" w:type="pct"/>
            <w:shd w:val="clear" w:color="auto" w:fill="auto"/>
          </w:tcPr>
          <w:p w14:paraId="39BD2A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291ACB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Sussex Police</w:t>
            </w:r>
          </w:p>
        </w:tc>
      </w:tr>
      <w:tr w:rsidR="00040BA4" w:rsidRPr="00040BA4" w14:paraId="38F97612" w14:textId="77777777" w:rsidTr="001D7BD5">
        <w:tc>
          <w:tcPr>
            <w:tcW w:w="1209" w:type="pct"/>
            <w:shd w:val="clear" w:color="auto" w:fill="auto"/>
          </w:tcPr>
          <w:p w14:paraId="11FD43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3C1822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Stations at:</w:t>
            </w:r>
          </w:p>
          <w:p w14:paraId="04FBC581" w14:textId="77777777" w:rsidR="00040BA4" w:rsidRPr="00040BA4" w:rsidRDefault="00040BA4" w:rsidP="00040BA4">
            <w:pPr>
              <w:numPr>
                <w:ilvl w:val="0"/>
                <w:numId w:val="19"/>
              </w:numPr>
              <w:autoSpaceDE w:val="0"/>
              <w:autoSpaceDN w:val="0"/>
              <w:adjustRightInd w:val="0"/>
              <w:rPr>
                <w:rFonts w:ascii="Arial" w:hAnsi="Arial" w:cs="Arial"/>
                <w:sz w:val="24"/>
                <w:szCs w:val="24"/>
              </w:rPr>
            </w:pPr>
            <w:r w:rsidRPr="00040BA4">
              <w:rPr>
                <w:rFonts w:ascii="Arial" w:hAnsi="Arial" w:cs="Arial"/>
                <w:sz w:val="24"/>
                <w:szCs w:val="24"/>
              </w:rPr>
              <w:t>Chichester</w:t>
            </w:r>
          </w:p>
          <w:p w14:paraId="49D48DBA" w14:textId="77777777" w:rsidR="00040BA4" w:rsidRPr="00040BA4" w:rsidRDefault="00040BA4" w:rsidP="00040BA4">
            <w:pPr>
              <w:numPr>
                <w:ilvl w:val="0"/>
                <w:numId w:val="19"/>
              </w:numPr>
              <w:autoSpaceDE w:val="0"/>
              <w:autoSpaceDN w:val="0"/>
              <w:adjustRightInd w:val="0"/>
              <w:rPr>
                <w:rFonts w:ascii="Arial" w:hAnsi="Arial" w:cs="Arial"/>
                <w:sz w:val="24"/>
                <w:szCs w:val="24"/>
              </w:rPr>
            </w:pPr>
            <w:r w:rsidRPr="00040BA4">
              <w:rPr>
                <w:rFonts w:ascii="Arial" w:hAnsi="Arial" w:cs="Arial"/>
                <w:sz w:val="24"/>
                <w:szCs w:val="24"/>
              </w:rPr>
              <w:t>Selsey</w:t>
            </w:r>
          </w:p>
          <w:p w14:paraId="7A4DE452" w14:textId="77777777" w:rsidR="00040BA4" w:rsidRPr="00040BA4" w:rsidRDefault="00040BA4" w:rsidP="00040BA4">
            <w:pPr>
              <w:numPr>
                <w:ilvl w:val="0"/>
                <w:numId w:val="19"/>
              </w:numPr>
              <w:autoSpaceDE w:val="0"/>
              <w:autoSpaceDN w:val="0"/>
              <w:adjustRightInd w:val="0"/>
              <w:rPr>
                <w:rFonts w:ascii="Arial" w:hAnsi="Arial" w:cs="Arial"/>
                <w:sz w:val="24"/>
                <w:szCs w:val="24"/>
              </w:rPr>
            </w:pPr>
            <w:r w:rsidRPr="00040BA4">
              <w:rPr>
                <w:rFonts w:ascii="Arial" w:hAnsi="Arial" w:cs="Arial"/>
                <w:sz w:val="24"/>
                <w:szCs w:val="24"/>
              </w:rPr>
              <w:t>Chichester Custody Centre – private Finance Initiative building providing custodial services for West Sussex.</w:t>
            </w:r>
          </w:p>
          <w:p w14:paraId="193D1022" w14:textId="77777777" w:rsidR="00040BA4" w:rsidRPr="00040BA4" w:rsidRDefault="00040BA4" w:rsidP="00040BA4">
            <w:pPr>
              <w:autoSpaceDE w:val="0"/>
              <w:autoSpaceDN w:val="0"/>
              <w:adjustRightInd w:val="0"/>
              <w:rPr>
                <w:rFonts w:ascii="Arial" w:hAnsi="Arial" w:cs="Arial"/>
                <w:sz w:val="24"/>
                <w:szCs w:val="24"/>
              </w:rPr>
            </w:pPr>
          </w:p>
          <w:p w14:paraId="56A0A3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the South Downs National Park at:</w:t>
            </w:r>
          </w:p>
          <w:p w14:paraId="6B9AD945" w14:textId="77777777" w:rsidR="00040BA4" w:rsidRPr="00040BA4" w:rsidRDefault="00040BA4" w:rsidP="00040BA4">
            <w:pPr>
              <w:numPr>
                <w:ilvl w:val="0"/>
                <w:numId w:val="20"/>
              </w:numPr>
              <w:autoSpaceDE w:val="0"/>
              <w:autoSpaceDN w:val="0"/>
              <w:adjustRightInd w:val="0"/>
              <w:rPr>
                <w:rFonts w:ascii="Arial" w:hAnsi="Arial" w:cs="Arial"/>
                <w:sz w:val="24"/>
                <w:szCs w:val="24"/>
              </w:rPr>
            </w:pPr>
            <w:r w:rsidRPr="00040BA4">
              <w:rPr>
                <w:rFonts w:ascii="Arial" w:hAnsi="Arial" w:cs="Arial"/>
                <w:sz w:val="24"/>
                <w:szCs w:val="24"/>
              </w:rPr>
              <w:t>Midhurst</w:t>
            </w:r>
          </w:p>
          <w:p w14:paraId="2E8E1FD5" w14:textId="77777777" w:rsidR="00040BA4" w:rsidRPr="00040BA4" w:rsidRDefault="00040BA4" w:rsidP="00040BA4">
            <w:pPr>
              <w:numPr>
                <w:ilvl w:val="0"/>
                <w:numId w:val="20"/>
              </w:numPr>
              <w:autoSpaceDE w:val="0"/>
              <w:autoSpaceDN w:val="0"/>
              <w:adjustRightInd w:val="0"/>
              <w:rPr>
                <w:rFonts w:ascii="Arial" w:hAnsi="Arial" w:cs="Arial"/>
                <w:sz w:val="24"/>
                <w:szCs w:val="24"/>
              </w:rPr>
            </w:pPr>
            <w:r w:rsidRPr="00040BA4">
              <w:rPr>
                <w:rFonts w:ascii="Arial" w:hAnsi="Arial" w:cs="Arial"/>
                <w:sz w:val="24"/>
                <w:szCs w:val="24"/>
              </w:rPr>
              <w:t>Petworth</w:t>
            </w:r>
          </w:p>
          <w:p w14:paraId="1D67FA49"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4645E531" w14:textId="77777777" w:rsidTr="001D7BD5">
        <w:tc>
          <w:tcPr>
            <w:tcW w:w="1209" w:type="pct"/>
            <w:shd w:val="clear" w:color="auto" w:fill="auto"/>
          </w:tcPr>
          <w:p w14:paraId="553369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3056DEF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ESTATE</w:t>
            </w:r>
          </w:p>
          <w:p w14:paraId="0FB511C9" w14:textId="0856CE1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sz w:val="24"/>
                <w:szCs w:val="24"/>
              </w:rPr>
              <w:t>Chichester Police Station</w:t>
            </w:r>
            <w:r w:rsidRPr="00040BA4">
              <w:rPr>
                <w:rFonts w:ascii="Arial" w:hAnsi="Arial" w:cs="Arial"/>
                <w:sz w:val="24"/>
                <w:szCs w:val="24"/>
              </w:rPr>
              <w:br/>
            </w:r>
            <w:r w:rsidR="000D6845">
              <w:rPr>
                <w:rFonts w:ascii="Arial" w:hAnsi="Arial" w:cs="Arial"/>
                <w:sz w:val="24"/>
                <w:szCs w:val="24"/>
              </w:rPr>
              <w:t>Minor redecoration of Chichester police station including provision of wellbeing room and expanded locker-room.</w:t>
            </w:r>
            <w:r w:rsidRPr="00040BA4">
              <w:rPr>
                <w:rFonts w:ascii="Arial" w:hAnsi="Arial" w:cs="Arial"/>
                <w:sz w:val="24"/>
                <w:szCs w:val="24"/>
              </w:rPr>
              <w:br/>
            </w:r>
          </w:p>
          <w:p w14:paraId="05911670" w14:textId="052D9CEE"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ANPR Cameras</w:t>
            </w:r>
          </w:p>
          <w:p w14:paraId="2A166F86" w14:textId="77777777" w:rsidR="00040BA4" w:rsidRPr="00040BA4" w:rsidRDefault="00040BA4" w:rsidP="00040BA4">
            <w:pPr>
              <w:autoSpaceDE w:val="0"/>
              <w:autoSpaceDN w:val="0"/>
              <w:adjustRightInd w:val="0"/>
              <w:rPr>
                <w:rFonts w:ascii="Arial" w:hAnsi="Arial" w:cs="Arial"/>
                <w:b/>
                <w:sz w:val="24"/>
                <w:szCs w:val="24"/>
                <w:u w:val="single"/>
              </w:rPr>
            </w:pPr>
          </w:p>
          <w:p w14:paraId="39C1414B" w14:textId="537055CA" w:rsidR="000D6845" w:rsidRP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Salthill bridge – A27 Chichester bypass</w:t>
            </w:r>
          </w:p>
          <w:p w14:paraId="7DB99404" w14:textId="7B14F29F"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A259 Cathedral Way, Chichester</w:t>
            </w:r>
          </w:p>
          <w:p w14:paraId="6DACB160" w14:textId="494D2122"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Terminus road, Chichester</w:t>
            </w:r>
          </w:p>
          <w:p w14:paraId="2EFCF363" w14:textId="7AE94ADB"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A286 Stockbridge road, Chichester</w:t>
            </w:r>
          </w:p>
          <w:p w14:paraId="62E9AEBD" w14:textId="51115F0A"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A259 Bognor road, Chichester</w:t>
            </w:r>
          </w:p>
          <w:p w14:paraId="2277D368" w14:textId="22B0918B"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A285 Westhampnett Road</w:t>
            </w:r>
            <w:r>
              <w:rPr>
                <w:rFonts w:cs="Arial"/>
              </w:rPr>
              <w:t>,</w:t>
            </w:r>
            <w:r w:rsidRPr="000D6845">
              <w:rPr>
                <w:rFonts w:cs="Arial"/>
              </w:rPr>
              <w:t xml:space="preserve"> Chichester</w:t>
            </w:r>
          </w:p>
          <w:p w14:paraId="13713391" w14:textId="05FFF732"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A286 Lavant Road</w:t>
            </w:r>
            <w:r>
              <w:rPr>
                <w:rFonts w:cs="Arial"/>
              </w:rPr>
              <w:t>,</w:t>
            </w:r>
            <w:r w:rsidRPr="000D6845">
              <w:rPr>
                <w:rFonts w:cs="Arial"/>
              </w:rPr>
              <w:t xml:space="preserve"> Chichester</w:t>
            </w:r>
          </w:p>
          <w:p w14:paraId="47BAEAFE" w14:textId="0B61CFEC" w:rsidR="000D6845" w:rsidRPr="000D6845" w:rsidRDefault="000D6845" w:rsidP="000D6845">
            <w:pPr>
              <w:pStyle w:val="ListParagraph"/>
              <w:numPr>
                <w:ilvl w:val="0"/>
                <w:numId w:val="45"/>
              </w:numPr>
              <w:tabs>
                <w:tab w:val="left" w:pos="449"/>
              </w:tabs>
              <w:autoSpaceDE w:val="0"/>
              <w:autoSpaceDN w:val="0"/>
              <w:adjustRightInd w:val="0"/>
              <w:rPr>
                <w:rFonts w:cs="Arial"/>
              </w:rPr>
            </w:pPr>
            <w:proofErr w:type="spellStart"/>
            <w:r w:rsidRPr="000D6845">
              <w:rPr>
                <w:rFonts w:cs="Arial"/>
              </w:rPr>
              <w:t>Madgewick</w:t>
            </w:r>
            <w:proofErr w:type="spellEnd"/>
            <w:r w:rsidRPr="000D6845">
              <w:rPr>
                <w:rFonts w:cs="Arial"/>
              </w:rPr>
              <w:t xml:space="preserve"> Lane</w:t>
            </w:r>
            <w:r>
              <w:rPr>
                <w:rFonts w:cs="Arial"/>
              </w:rPr>
              <w:t>,</w:t>
            </w:r>
            <w:r w:rsidRPr="000D6845">
              <w:rPr>
                <w:rFonts w:cs="Arial"/>
              </w:rPr>
              <w:t xml:space="preserve"> Chichester</w:t>
            </w:r>
          </w:p>
          <w:p w14:paraId="69037FAC" w14:textId="41EA1600" w:rsidR="00040BA4" w:rsidRPr="00040BA4" w:rsidRDefault="00040BA4" w:rsidP="00040BA4">
            <w:pPr>
              <w:tabs>
                <w:tab w:val="left" w:pos="449"/>
              </w:tabs>
              <w:autoSpaceDE w:val="0"/>
              <w:autoSpaceDN w:val="0"/>
              <w:adjustRightInd w:val="0"/>
              <w:ind w:left="8"/>
              <w:rPr>
                <w:rFonts w:ascii="Arial" w:hAnsi="Arial" w:cs="Arial"/>
                <w:sz w:val="24"/>
                <w:szCs w:val="24"/>
              </w:rPr>
            </w:pPr>
          </w:p>
        </w:tc>
      </w:tr>
      <w:tr w:rsidR="00040BA4" w:rsidRPr="00040BA4" w14:paraId="6A497FDF" w14:textId="77777777" w:rsidTr="001D7BD5">
        <w:tc>
          <w:tcPr>
            <w:tcW w:w="1209" w:type="pct"/>
            <w:shd w:val="clear" w:color="auto" w:fill="auto"/>
          </w:tcPr>
          <w:p w14:paraId="02765E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120F26A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With Surrey and Hampshire </w:t>
            </w:r>
          </w:p>
        </w:tc>
      </w:tr>
      <w:tr w:rsidR="00040BA4" w:rsidRPr="00040BA4" w14:paraId="30E5DA65" w14:textId="77777777" w:rsidTr="001D7BD5">
        <w:tc>
          <w:tcPr>
            <w:tcW w:w="1209" w:type="pct"/>
            <w:shd w:val="clear" w:color="auto" w:fill="auto"/>
          </w:tcPr>
          <w:p w14:paraId="20BB84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4CD56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Council tax precepts (revenue)</w:t>
            </w:r>
          </w:p>
          <w:p w14:paraId="6489CD99" w14:textId="77777777" w:rsidR="00040BA4" w:rsidRPr="00040BA4" w:rsidRDefault="00040BA4" w:rsidP="00040BA4">
            <w:pPr>
              <w:autoSpaceDE w:val="0"/>
              <w:autoSpaceDN w:val="0"/>
              <w:adjustRightInd w:val="0"/>
              <w:rPr>
                <w:rFonts w:ascii="Arial" w:hAnsi="Arial" w:cs="Arial"/>
                <w:sz w:val="24"/>
                <w:szCs w:val="24"/>
              </w:rPr>
            </w:pPr>
          </w:p>
          <w:p w14:paraId="15A14FB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Police Capital Grants – Home Office Grant</w:t>
            </w:r>
          </w:p>
          <w:p w14:paraId="687BA686" w14:textId="77777777" w:rsidR="00040BA4" w:rsidRPr="00040BA4" w:rsidRDefault="00040BA4" w:rsidP="00040BA4">
            <w:pPr>
              <w:autoSpaceDE w:val="0"/>
              <w:autoSpaceDN w:val="0"/>
              <w:adjustRightInd w:val="0"/>
              <w:rPr>
                <w:rFonts w:ascii="Arial" w:hAnsi="Arial" w:cs="Arial"/>
                <w:sz w:val="24"/>
                <w:szCs w:val="24"/>
              </w:rPr>
            </w:pPr>
          </w:p>
          <w:p w14:paraId="6AB03F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Capital receipts from </w:t>
            </w:r>
            <w:proofErr w:type="gramStart"/>
            <w:r w:rsidRPr="00040BA4">
              <w:rPr>
                <w:rFonts w:ascii="Arial" w:hAnsi="Arial" w:cs="Arial"/>
                <w:sz w:val="24"/>
                <w:szCs w:val="24"/>
              </w:rPr>
              <w:t>sales</w:t>
            </w:r>
            <w:proofErr w:type="gramEnd"/>
          </w:p>
          <w:p w14:paraId="067BC714" w14:textId="77777777" w:rsidR="00040BA4" w:rsidRPr="00040BA4" w:rsidRDefault="00040BA4" w:rsidP="00040BA4">
            <w:pPr>
              <w:autoSpaceDE w:val="0"/>
              <w:autoSpaceDN w:val="0"/>
              <w:adjustRightInd w:val="0"/>
              <w:rPr>
                <w:rFonts w:ascii="Arial" w:hAnsi="Arial" w:cs="Arial"/>
                <w:sz w:val="24"/>
                <w:szCs w:val="24"/>
              </w:rPr>
            </w:pPr>
          </w:p>
          <w:p w14:paraId="5590FA2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Police Reserves</w:t>
            </w:r>
          </w:p>
          <w:p w14:paraId="35D939E7" w14:textId="77777777" w:rsidR="00040BA4" w:rsidRPr="00040BA4" w:rsidRDefault="00040BA4" w:rsidP="00040BA4">
            <w:pPr>
              <w:autoSpaceDE w:val="0"/>
              <w:autoSpaceDN w:val="0"/>
              <w:adjustRightInd w:val="0"/>
              <w:rPr>
                <w:rFonts w:ascii="Arial" w:hAnsi="Arial" w:cs="Arial"/>
                <w:sz w:val="24"/>
                <w:szCs w:val="24"/>
              </w:rPr>
            </w:pPr>
          </w:p>
          <w:p w14:paraId="698F32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 for infrastructure that is necessary to make the development acceptable in planning terms.</w:t>
            </w:r>
          </w:p>
          <w:p w14:paraId="35899694" w14:textId="77777777" w:rsidR="00040BA4" w:rsidRPr="00040BA4" w:rsidRDefault="00040BA4" w:rsidP="00040BA4">
            <w:pPr>
              <w:autoSpaceDE w:val="0"/>
              <w:autoSpaceDN w:val="0"/>
              <w:adjustRightInd w:val="0"/>
              <w:rPr>
                <w:rFonts w:ascii="Arial" w:hAnsi="Arial" w:cs="Arial"/>
                <w:sz w:val="24"/>
                <w:szCs w:val="24"/>
              </w:rPr>
            </w:pPr>
          </w:p>
          <w:p w14:paraId="7A62871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20F489FE" w14:textId="77777777" w:rsidTr="001D7BD5">
        <w:tc>
          <w:tcPr>
            <w:tcW w:w="1209" w:type="pct"/>
            <w:shd w:val="clear" w:color="auto" w:fill="auto"/>
          </w:tcPr>
          <w:p w14:paraId="7CF828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5737F3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Sussex Police has a number of Crime Prevention Design Advisors who champion a scheme called ‘Secure by Design’. Through design, the scheme aims to enhance security, reduce crime, create a safe and sustainable community and reduce demands on police resources. Design and access statements that are required for many planning applications should demonstrate how crime prevention measures have been considered.</w:t>
            </w:r>
            <w:r w:rsidRPr="00040BA4">
              <w:rPr>
                <w:rFonts w:ascii="Arial" w:hAnsi="Arial" w:cs="Arial"/>
                <w:sz w:val="24"/>
                <w:szCs w:val="24"/>
              </w:rPr>
              <w:br/>
            </w:r>
          </w:p>
          <w:p w14:paraId="188266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will need to be an increase in IT infrastructure and investment in mobile data to provide a response to an increasing population and more sharing and investment with local authority and other key partner facilities.</w:t>
            </w:r>
            <w:r w:rsidRPr="00040BA4">
              <w:rPr>
                <w:rFonts w:ascii="Arial" w:hAnsi="Arial" w:cs="Arial"/>
                <w:sz w:val="24"/>
                <w:szCs w:val="24"/>
              </w:rPr>
              <w:br/>
            </w:r>
          </w:p>
          <w:p w14:paraId="5DA513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Not only does an increase in population affect local policing, </w:t>
            </w:r>
            <w:proofErr w:type="gramStart"/>
            <w:r w:rsidRPr="00040BA4">
              <w:rPr>
                <w:rFonts w:ascii="Arial" w:hAnsi="Arial" w:cs="Arial"/>
                <w:sz w:val="24"/>
                <w:szCs w:val="24"/>
              </w:rPr>
              <w:t>it</w:t>
            </w:r>
            <w:proofErr w:type="gramEnd"/>
            <w:r w:rsidRPr="00040BA4">
              <w:rPr>
                <w:rFonts w:ascii="Arial" w:hAnsi="Arial" w:cs="Arial"/>
                <w:sz w:val="24"/>
                <w:szCs w:val="24"/>
              </w:rPr>
              <w:t xml:space="preserve"> also draws upon other resources based outside of Chichester, such as Roads Policing, Firearms response, Custody provision and the arrangements of a PFI facility. It also means that there is increased demand and that will mean an impact on Community Safety.</w:t>
            </w:r>
          </w:p>
        </w:tc>
      </w:tr>
    </w:tbl>
    <w:p w14:paraId="605EA0CD"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Emergency services – fire and rescue service"/>
      </w:tblPr>
      <w:tblGrid>
        <w:gridCol w:w="3481"/>
        <w:gridCol w:w="10915"/>
      </w:tblGrid>
      <w:tr w:rsidR="00040BA4" w:rsidRPr="00040BA4" w14:paraId="588E7287" w14:textId="77777777" w:rsidTr="001D7BD5">
        <w:trPr>
          <w:tblHeader/>
        </w:trPr>
        <w:tc>
          <w:tcPr>
            <w:tcW w:w="5000" w:type="pct"/>
            <w:gridSpan w:val="2"/>
            <w:tcBorders>
              <w:bottom w:val="single" w:sz="4" w:space="0" w:color="auto"/>
            </w:tcBorders>
            <w:shd w:val="pct15" w:color="auto" w:fill="auto"/>
          </w:tcPr>
          <w:p w14:paraId="294BB5E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Emergency Services – Fire and Rescue Service</w:t>
            </w:r>
          </w:p>
        </w:tc>
      </w:tr>
      <w:tr w:rsidR="00040BA4" w:rsidRPr="00040BA4" w14:paraId="7C0773B8" w14:textId="77777777" w:rsidTr="001D7BD5">
        <w:tc>
          <w:tcPr>
            <w:tcW w:w="1209" w:type="pct"/>
            <w:shd w:val="clear" w:color="auto" w:fill="auto"/>
          </w:tcPr>
          <w:p w14:paraId="6BCC787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1E3540E6" w14:textId="197E120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396C5A">
              <w:rPr>
                <w:rFonts w:ascii="Arial" w:hAnsi="Arial" w:cs="Arial"/>
                <w:sz w:val="24"/>
                <w:szCs w:val="24"/>
              </w:rPr>
              <w:t>SCC</w:t>
            </w:r>
            <w:r w:rsidRPr="00040BA4">
              <w:rPr>
                <w:rFonts w:ascii="Arial" w:hAnsi="Arial" w:cs="Arial"/>
                <w:sz w:val="24"/>
                <w:szCs w:val="24"/>
              </w:rPr>
              <w:t xml:space="preserve"> is the fire authority with statutory</w:t>
            </w:r>
            <w:r w:rsidRPr="00040BA4">
              <w:rPr>
                <w:rFonts w:ascii="Arial" w:hAnsi="Arial" w:cs="Arial"/>
                <w:sz w:val="24"/>
                <w:szCs w:val="24"/>
              </w:rPr>
              <w:br/>
              <w:t>responsibility under the Fire and Rescue Services Act 2004.</w:t>
            </w:r>
          </w:p>
        </w:tc>
      </w:tr>
      <w:tr w:rsidR="00040BA4" w:rsidRPr="00040BA4" w14:paraId="2422AA05" w14:textId="77777777" w:rsidTr="001D7BD5">
        <w:tc>
          <w:tcPr>
            <w:tcW w:w="1209" w:type="pct"/>
            <w:shd w:val="clear" w:color="auto" w:fill="auto"/>
          </w:tcPr>
          <w:p w14:paraId="44EF549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2C8C79A0" w14:textId="35699E3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Fire and Rescue </w:t>
            </w:r>
            <w:r w:rsidR="003D3D73">
              <w:rPr>
                <w:rFonts w:ascii="Arial" w:hAnsi="Arial" w:cs="Arial"/>
                <w:sz w:val="24"/>
                <w:szCs w:val="24"/>
              </w:rPr>
              <w:t xml:space="preserve">Community </w:t>
            </w:r>
            <w:r w:rsidRPr="00040BA4">
              <w:rPr>
                <w:rFonts w:ascii="Arial" w:hAnsi="Arial" w:cs="Arial"/>
                <w:sz w:val="24"/>
                <w:szCs w:val="24"/>
              </w:rPr>
              <w:t>Risk Management Plan 2022</w:t>
            </w:r>
            <w:r w:rsidR="003D3D73">
              <w:rPr>
                <w:rFonts w:ascii="Arial" w:hAnsi="Arial" w:cs="Arial"/>
                <w:sz w:val="24"/>
                <w:szCs w:val="24"/>
              </w:rPr>
              <w:t>-2026</w:t>
            </w:r>
          </w:p>
        </w:tc>
      </w:tr>
      <w:tr w:rsidR="00040BA4" w:rsidRPr="00040BA4" w14:paraId="378D92E2" w14:textId="77777777" w:rsidTr="001D7BD5">
        <w:tc>
          <w:tcPr>
            <w:tcW w:w="1209" w:type="pct"/>
            <w:shd w:val="clear" w:color="auto" w:fill="auto"/>
          </w:tcPr>
          <w:p w14:paraId="60E152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3F32DCF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Stations at:</w:t>
            </w:r>
          </w:p>
          <w:p w14:paraId="1D53BCAF" w14:textId="77777777" w:rsidR="00040BA4" w:rsidRPr="00040BA4" w:rsidRDefault="00040BA4" w:rsidP="00040BA4">
            <w:pPr>
              <w:numPr>
                <w:ilvl w:val="0"/>
                <w:numId w:val="21"/>
              </w:numPr>
              <w:autoSpaceDE w:val="0"/>
              <w:autoSpaceDN w:val="0"/>
              <w:adjustRightInd w:val="0"/>
              <w:rPr>
                <w:rFonts w:ascii="Arial" w:hAnsi="Arial" w:cs="Arial"/>
                <w:sz w:val="24"/>
                <w:szCs w:val="24"/>
              </w:rPr>
            </w:pPr>
            <w:r w:rsidRPr="00040BA4">
              <w:rPr>
                <w:rFonts w:ascii="Arial" w:hAnsi="Arial" w:cs="Arial"/>
                <w:sz w:val="24"/>
                <w:szCs w:val="24"/>
              </w:rPr>
              <w:t>Chichester: Immediate Response and retained Duty System</w:t>
            </w:r>
          </w:p>
          <w:p w14:paraId="307A4DF5" w14:textId="77777777" w:rsidR="00040BA4" w:rsidRPr="00040BA4" w:rsidRDefault="00040BA4" w:rsidP="00040BA4">
            <w:pPr>
              <w:numPr>
                <w:ilvl w:val="0"/>
                <w:numId w:val="21"/>
              </w:numPr>
              <w:autoSpaceDE w:val="0"/>
              <w:autoSpaceDN w:val="0"/>
              <w:adjustRightInd w:val="0"/>
              <w:rPr>
                <w:rFonts w:ascii="Arial" w:hAnsi="Arial" w:cs="Arial"/>
                <w:sz w:val="24"/>
                <w:szCs w:val="24"/>
              </w:rPr>
            </w:pPr>
            <w:r w:rsidRPr="00040BA4">
              <w:rPr>
                <w:rFonts w:ascii="Arial" w:hAnsi="Arial" w:cs="Arial"/>
                <w:sz w:val="24"/>
                <w:szCs w:val="24"/>
              </w:rPr>
              <w:t>East Wittering – Retained Duty System</w:t>
            </w:r>
          </w:p>
          <w:p w14:paraId="5F0D7550" w14:textId="77777777" w:rsidR="00040BA4" w:rsidRPr="00040BA4" w:rsidRDefault="00040BA4" w:rsidP="00040BA4">
            <w:pPr>
              <w:numPr>
                <w:ilvl w:val="0"/>
                <w:numId w:val="21"/>
              </w:numPr>
              <w:autoSpaceDE w:val="0"/>
              <w:autoSpaceDN w:val="0"/>
              <w:adjustRightInd w:val="0"/>
              <w:rPr>
                <w:rFonts w:ascii="Arial" w:hAnsi="Arial" w:cs="Arial"/>
                <w:sz w:val="24"/>
                <w:szCs w:val="24"/>
              </w:rPr>
            </w:pPr>
            <w:r w:rsidRPr="00040BA4">
              <w:rPr>
                <w:rFonts w:ascii="Arial" w:hAnsi="Arial" w:cs="Arial"/>
                <w:sz w:val="24"/>
                <w:szCs w:val="24"/>
              </w:rPr>
              <w:t>Selsey – Retained Duty System</w:t>
            </w:r>
          </w:p>
          <w:p w14:paraId="225A5894" w14:textId="77777777" w:rsidR="00040BA4" w:rsidRPr="00040BA4" w:rsidRDefault="00040BA4" w:rsidP="00040BA4">
            <w:pPr>
              <w:autoSpaceDE w:val="0"/>
              <w:autoSpaceDN w:val="0"/>
              <w:adjustRightInd w:val="0"/>
              <w:rPr>
                <w:rFonts w:ascii="Arial" w:hAnsi="Arial" w:cs="Arial"/>
                <w:sz w:val="24"/>
                <w:szCs w:val="24"/>
              </w:rPr>
            </w:pPr>
          </w:p>
          <w:p w14:paraId="7F04E9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the South Downs National Park at:</w:t>
            </w:r>
          </w:p>
          <w:p w14:paraId="7A7BD542"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lastRenderedPageBreak/>
              <w:t>Midhurst – Retained Duty System</w:t>
            </w:r>
          </w:p>
          <w:p w14:paraId="7BB13D15"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Petworth – Retained Duty System</w:t>
            </w:r>
          </w:p>
          <w:p w14:paraId="5981556C" w14:textId="77777777" w:rsidR="00040BA4" w:rsidRPr="00040BA4" w:rsidRDefault="00040BA4" w:rsidP="00040BA4">
            <w:pPr>
              <w:autoSpaceDE w:val="0"/>
              <w:autoSpaceDN w:val="0"/>
              <w:adjustRightInd w:val="0"/>
              <w:rPr>
                <w:rFonts w:ascii="Arial" w:hAnsi="Arial" w:cs="Arial"/>
                <w:sz w:val="24"/>
                <w:szCs w:val="24"/>
              </w:rPr>
            </w:pPr>
          </w:p>
          <w:p w14:paraId="51B707B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Outside the plan area at:</w:t>
            </w:r>
          </w:p>
          <w:p w14:paraId="75B0F95C"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Billingshurst – Retained Duty System</w:t>
            </w:r>
          </w:p>
          <w:p w14:paraId="215B297F" w14:textId="77777777" w:rsidR="00040BA4" w:rsidRPr="00040BA4" w:rsidRDefault="00040BA4" w:rsidP="00040BA4">
            <w:pPr>
              <w:numPr>
                <w:ilvl w:val="0"/>
                <w:numId w:val="22"/>
              </w:numPr>
              <w:autoSpaceDE w:val="0"/>
              <w:autoSpaceDN w:val="0"/>
              <w:adjustRightInd w:val="0"/>
              <w:rPr>
                <w:rFonts w:ascii="Arial" w:hAnsi="Arial" w:cs="Arial"/>
                <w:sz w:val="24"/>
                <w:szCs w:val="24"/>
              </w:rPr>
            </w:pPr>
            <w:proofErr w:type="spellStart"/>
            <w:r w:rsidRPr="00040BA4">
              <w:rPr>
                <w:rFonts w:ascii="Arial" w:hAnsi="Arial" w:cs="Arial"/>
                <w:sz w:val="24"/>
                <w:szCs w:val="24"/>
              </w:rPr>
              <w:t>Dunsfold</w:t>
            </w:r>
            <w:proofErr w:type="spellEnd"/>
            <w:r w:rsidRPr="00040BA4">
              <w:rPr>
                <w:rFonts w:ascii="Arial" w:hAnsi="Arial" w:cs="Arial"/>
                <w:sz w:val="24"/>
                <w:szCs w:val="24"/>
              </w:rPr>
              <w:t xml:space="preserve"> – Surrey Fire &amp; Rescue Service</w:t>
            </w:r>
          </w:p>
          <w:p w14:paraId="4153B658"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Emsworth – Hampshire Fire &amp; Rescue Service</w:t>
            </w:r>
          </w:p>
          <w:p w14:paraId="43871334"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Haslemere – Surrey Fire &amp; Rescue Service</w:t>
            </w:r>
          </w:p>
          <w:p w14:paraId="2FF88570" w14:textId="77777777" w:rsidR="00040BA4" w:rsidRPr="00040BA4" w:rsidRDefault="00040BA4" w:rsidP="00040BA4">
            <w:pPr>
              <w:autoSpaceDE w:val="0"/>
              <w:autoSpaceDN w:val="0"/>
              <w:adjustRightInd w:val="0"/>
              <w:rPr>
                <w:rFonts w:ascii="Arial" w:hAnsi="Arial" w:cs="Arial"/>
                <w:sz w:val="24"/>
                <w:szCs w:val="24"/>
              </w:rPr>
            </w:pPr>
          </w:p>
          <w:p w14:paraId="6C23E1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As the Statutory Harbour Authority, the Chichester Harbour Conservancy assists the emergency services on water through the work of its Harbour Patrol Team.</w:t>
            </w:r>
          </w:p>
        </w:tc>
      </w:tr>
      <w:tr w:rsidR="00040BA4" w:rsidRPr="00040BA4" w14:paraId="6DE51ADF" w14:textId="77777777" w:rsidTr="001D7BD5">
        <w:tc>
          <w:tcPr>
            <w:tcW w:w="1209" w:type="pct"/>
            <w:shd w:val="clear" w:color="auto" w:fill="auto"/>
          </w:tcPr>
          <w:p w14:paraId="4D48BD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7044F1E1"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Fire and Rescue Service </w:t>
            </w:r>
            <w:r w:rsidR="00351E2B">
              <w:rPr>
                <w:rFonts w:ascii="Arial" w:hAnsi="Arial" w:cs="Arial"/>
                <w:sz w:val="24"/>
                <w:szCs w:val="24"/>
              </w:rPr>
              <w:t>Community</w:t>
            </w:r>
            <w:r w:rsidRPr="00040BA4">
              <w:rPr>
                <w:rFonts w:ascii="Arial" w:hAnsi="Arial" w:cs="Arial"/>
                <w:sz w:val="24"/>
                <w:szCs w:val="24"/>
              </w:rPr>
              <w:t xml:space="preserve"> Risk Management Plan 20</w:t>
            </w:r>
            <w:r w:rsidR="00351E2B">
              <w:rPr>
                <w:rFonts w:ascii="Arial" w:hAnsi="Arial" w:cs="Arial"/>
                <w:sz w:val="24"/>
                <w:szCs w:val="24"/>
              </w:rPr>
              <w:t>22</w:t>
            </w:r>
            <w:r w:rsidRPr="00040BA4">
              <w:rPr>
                <w:rFonts w:ascii="Arial" w:hAnsi="Arial" w:cs="Arial"/>
                <w:sz w:val="24"/>
                <w:szCs w:val="24"/>
              </w:rPr>
              <w:t>-202</w:t>
            </w:r>
            <w:r w:rsidR="00351E2B">
              <w:rPr>
                <w:rFonts w:ascii="Arial" w:hAnsi="Arial" w:cs="Arial"/>
                <w:sz w:val="24"/>
                <w:szCs w:val="24"/>
              </w:rPr>
              <w:t>6</w:t>
            </w:r>
            <w:r w:rsidRPr="00040BA4">
              <w:rPr>
                <w:rFonts w:ascii="Arial" w:hAnsi="Arial" w:cs="Arial"/>
                <w:sz w:val="24"/>
                <w:szCs w:val="24"/>
              </w:rPr>
              <w:t xml:space="preserve"> sets out how WSFRS intends to drive continuous improvement and analyses current and projected future risk. A review of this document may result in the need to relocate or revise the current fire cover provision within the Chichester District. </w:t>
            </w:r>
          </w:p>
          <w:p w14:paraId="0F14B83A" w14:textId="77777777" w:rsidR="00396C5A" w:rsidRDefault="00396C5A" w:rsidP="00040BA4">
            <w:pPr>
              <w:autoSpaceDE w:val="0"/>
              <w:autoSpaceDN w:val="0"/>
              <w:adjustRightInd w:val="0"/>
              <w:rPr>
                <w:rFonts w:ascii="Arial" w:hAnsi="Arial" w:cs="Arial"/>
                <w:sz w:val="24"/>
                <w:szCs w:val="24"/>
              </w:rPr>
            </w:pPr>
          </w:p>
          <w:p w14:paraId="2F0DAE68" w14:textId="77777777" w:rsidR="00351E2B" w:rsidRDefault="00351E2B" w:rsidP="00040BA4">
            <w:pPr>
              <w:autoSpaceDE w:val="0"/>
              <w:autoSpaceDN w:val="0"/>
              <w:adjustRightInd w:val="0"/>
              <w:rPr>
                <w:rFonts w:ascii="Arial" w:hAnsi="Arial" w:cs="Arial"/>
                <w:sz w:val="24"/>
                <w:szCs w:val="24"/>
              </w:rPr>
            </w:pPr>
            <w:r>
              <w:rPr>
                <w:rFonts w:ascii="Arial" w:hAnsi="Arial" w:cs="Arial"/>
                <w:sz w:val="24"/>
                <w:szCs w:val="24"/>
              </w:rPr>
              <w:t>WSFRS has 5 strategic priorities in its plan:</w:t>
            </w:r>
          </w:p>
          <w:p w14:paraId="3F290F40" w14:textId="77777777" w:rsidR="00351E2B" w:rsidRDefault="00351E2B" w:rsidP="00351E2B">
            <w:pPr>
              <w:pStyle w:val="ListParagraph"/>
              <w:numPr>
                <w:ilvl w:val="0"/>
                <w:numId w:val="51"/>
              </w:numPr>
              <w:autoSpaceDE w:val="0"/>
              <w:autoSpaceDN w:val="0"/>
              <w:adjustRightInd w:val="0"/>
              <w:rPr>
                <w:rFonts w:cs="Arial"/>
              </w:rPr>
            </w:pPr>
            <w:r>
              <w:rPr>
                <w:rFonts w:cs="Arial"/>
              </w:rPr>
              <w:t>Preventing fires in emergencies from happening;</w:t>
            </w:r>
          </w:p>
          <w:p w14:paraId="3B677125" w14:textId="77777777" w:rsidR="00351E2B" w:rsidRDefault="00351E2B" w:rsidP="00351E2B">
            <w:pPr>
              <w:pStyle w:val="ListParagraph"/>
              <w:numPr>
                <w:ilvl w:val="0"/>
                <w:numId w:val="51"/>
              </w:numPr>
              <w:autoSpaceDE w:val="0"/>
              <w:autoSpaceDN w:val="0"/>
              <w:adjustRightInd w:val="0"/>
              <w:rPr>
                <w:rFonts w:cs="Arial"/>
              </w:rPr>
            </w:pPr>
            <w:r>
              <w:rPr>
                <w:rFonts w:cs="Arial"/>
              </w:rPr>
              <w:t>Protecting people, firefighters and property by making buildings safe from fire as they can be;</w:t>
            </w:r>
          </w:p>
          <w:p w14:paraId="584CB566" w14:textId="77777777" w:rsidR="00351E2B" w:rsidRDefault="00351E2B" w:rsidP="00351E2B">
            <w:pPr>
              <w:pStyle w:val="ListParagraph"/>
              <w:numPr>
                <w:ilvl w:val="0"/>
                <w:numId w:val="51"/>
              </w:numPr>
              <w:autoSpaceDE w:val="0"/>
              <w:autoSpaceDN w:val="0"/>
              <w:adjustRightInd w:val="0"/>
              <w:rPr>
                <w:rFonts w:cs="Arial"/>
              </w:rPr>
            </w:pPr>
            <w:r>
              <w:rPr>
                <w:rFonts w:cs="Arial"/>
              </w:rPr>
              <w:t>Responding to fires in emergencies quickly and effectively;</w:t>
            </w:r>
          </w:p>
          <w:p w14:paraId="1C88D703" w14:textId="77777777" w:rsidR="00351E2B" w:rsidRDefault="00351E2B" w:rsidP="00351E2B">
            <w:pPr>
              <w:pStyle w:val="ListParagraph"/>
              <w:numPr>
                <w:ilvl w:val="0"/>
                <w:numId w:val="51"/>
              </w:numPr>
              <w:autoSpaceDE w:val="0"/>
              <w:autoSpaceDN w:val="0"/>
              <w:adjustRightInd w:val="0"/>
              <w:rPr>
                <w:rFonts w:cs="Arial"/>
              </w:rPr>
            </w:pPr>
            <w:r>
              <w:rPr>
                <w:rFonts w:cs="Arial"/>
              </w:rPr>
              <w:t>The safe and valued workforce;</w:t>
            </w:r>
          </w:p>
          <w:p w14:paraId="7A92D43D" w14:textId="08BC06DD" w:rsidR="00351E2B" w:rsidRPr="00351E2B" w:rsidRDefault="00351E2B" w:rsidP="00351E2B">
            <w:pPr>
              <w:pStyle w:val="ListParagraph"/>
              <w:numPr>
                <w:ilvl w:val="0"/>
                <w:numId w:val="51"/>
              </w:numPr>
              <w:autoSpaceDE w:val="0"/>
              <w:autoSpaceDN w:val="0"/>
              <w:adjustRightInd w:val="0"/>
              <w:rPr>
                <w:rFonts w:cs="Arial"/>
              </w:rPr>
            </w:pPr>
            <w:r>
              <w:rPr>
                <w:rFonts w:cs="Arial"/>
              </w:rPr>
              <w:t>Making best use of resources.</w:t>
            </w:r>
          </w:p>
        </w:tc>
      </w:tr>
      <w:tr w:rsidR="00040BA4" w:rsidRPr="00040BA4" w14:paraId="4642F94C" w14:textId="77777777" w:rsidTr="001D7BD5">
        <w:tc>
          <w:tcPr>
            <w:tcW w:w="1209" w:type="pct"/>
            <w:shd w:val="clear" w:color="auto" w:fill="auto"/>
          </w:tcPr>
          <w:p w14:paraId="0944E0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27152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Hampshire Fire &amp; Rescue Service</w:t>
            </w:r>
          </w:p>
          <w:p w14:paraId="407792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Surrey Fire &amp; Rescue Service</w:t>
            </w:r>
          </w:p>
        </w:tc>
      </w:tr>
      <w:tr w:rsidR="00040BA4" w:rsidRPr="00040BA4" w14:paraId="5D33D055" w14:textId="77777777" w:rsidTr="001D7BD5">
        <w:tc>
          <w:tcPr>
            <w:tcW w:w="1209" w:type="pct"/>
            <w:shd w:val="clear" w:color="auto" w:fill="auto"/>
          </w:tcPr>
          <w:p w14:paraId="1262BB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0C087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for WSFRS currently comes from two main sources:</w:t>
            </w:r>
          </w:p>
          <w:p w14:paraId="25269CF0" w14:textId="77777777" w:rsidR="00040BA4" w:rsidRPr="00040BA4" w:rsidRDefault="00040BA4" w:rsidP="00040BA4">
            <w:pPr>
              <w:numPr>
                <w:ilvl w:val="0"/>
                <w:numId w:val="35"/>
              </w:numPr>
              <w:autoSpaceDE w:val="0"/>
              <w:autoSpaceDN w:val="0"/>
              <w:adjustRightInd w:val="0"/>
              <w:rPr>
                <w:rFonts w:ascii="Arial" w:hAnsi="Arial" w:cs="Arial"/>
                <w:sz w:val="24"/>
                <w:szCs w:val="24"/>
              </w:rPr>
            </w:pPr>
            <w:r w:rsidRPr="00040BA4">
              <w:rPr>
                <w:rFonts w:ascii="Arial" w:hAnsi="Arial" w:cs="Arial"/>
                <w:sz w:val="24"/>
                <w:szCs w:val="24"/>
              </w:rPr>
              <w:t>Grant funding from government</w:t>
            </w:r>
          </w:p>
          <w:p w14:paraId="555F7888" w14:textId="77777777" w:rsidR="00040BA4" w:rsidRPr="00040BA4" w:rsidRDefault="00040BA4" w:rsidP="00040BA4">
            <w:pPr>
              <w:numPr>
                <w:ilvl w:val="0"/>
                <w:numId w:val="35"/>
              </w:numPr>
              <w:autoSpaceDE w:val="0"/>
              <w:autoSpaceDN w:val="0"/>
              <w:adjustRightInd w:val="0"/>
              <w:rPr>
                <w:rFonts w:ascii="Arial" w:hAnsi="Arial" w:cs="Arial"/>
                <w:sz w:val="24"/>
                <w:szCs w:val="24"/>
              </w:rPr>
            </w:pPr>
            <w:r w:rsidRPr="00040BA4">
              <w:rPr>
                <w:rFonts w:ascii="Arial" w:hAnsi="Arial" w:cs="Arial"/>
                <w:sz w:val="24"/>
                <w:szCs w:val="24"/>
              </w:rPr>
              <w:t xml:space="preserve">Capital </w:t>
            </w:r>
            <w:proofErr w:type="gramStart"/>
            <w:r w:rsidRPr="00040BA4">
              <w:rPr>
                <w:rFonts w:ascii="Arial" w:hAnsi="Arial" w:cs="Arial"/>
                <w:sz w:val="24"/>
                <w:szCs w:val="24"/>
              </w:rPr>
              <w:t>funding</w:t>
            </w:r>
            <w:proofErr w:type="gramEnd"/>
          </w:p>
          <w:p w14:paraId="4A9FCEF9" w14:textId="77777777" w:rsidR="00040BA4" w:rsidRPr="00040BA4" w:rsidRDefault="00040BA4" w:rsidP="00040BA4">
            <w:pPr>
              <w:autoSpaceDE w:val="0"/>
              <w:autoSpaceDN w:val="0"/>
              <w:adjustRightInd w:val="0"/>
              <w:rPr>
                <w:rFonts w:ascii="Arial" w:hAnsi="Arial" w:cs="Arial"/>
                <w:sz w:val="24"/>
                <w:szCs w:val="24"/>
              </w:rPr>
            </w:pPr>
          </w:p>
          <w:p w14:paraId="6FD410ED" w14:textId="5CACDAA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Developers will be required to contribute towards works that may be needed to fulfil the fire authority’s duty to ensure the provision of an adequate access and supply of water for firefighting. In addition, </w:t>
            </w:r>
            <w:r w:rsidR="00396C5A">
              <w:rPr>
                <w:rFonts w:ascii="Arial" w:hAnsi="Arial" w:cs="Arial"/>
                <w:sz w:val="24"/>
                <w:szCs w:val="24"/>
              </w:rPr>
              <w:t>CIL</w:t>
            </w:r>
            <w:r w:rsidRPr="00040BA4">
              <w:rPr>
                <w:rFonts w:ascii="Arial" w:hAnsi="Arial" w:cs="Arial"/>
                <w:sz w:val="24"/>
                <w:szCs w:val="24"/>
              </w:rPr>
              <w:t xml:space="preserve"> funding will be required to make a proportionate contribution towards the provision of new firefighting services or facilities to enable the fire and rescue service to meet its statutory requirements and prescribed standards of fire cover for the area. </w:t>
            </w:r>
          </w:p>
          <w:p w14:paraId="359A5892" w14:textId="77777777" w:rsidR="00040BA4" w:rsidRPr="00040BA4" w:rsidRDefault="00040BA4" w:rsidP="00040BA4">
            <w:pPr>
              <w:autoSpaceDE w:val="0"/>
              <w:autoSpaceDN w:val="0"/>
              <w:adjustRightInd w:val="0"/>
              <w:rPr>
                <w:rFonts w:ascii="Arial" w:hAnsi="Arial" w:cs="Arial"/>
                <w:sz w:val="24"/>
                <w:szCs w:val="24"/>
              </w:rPr>
            </w:pPr>
          </w:p>
          <w:p w14:paraId="7D44B8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 where provision is necessary to make the development acceptable in planning terms.</w:t>
            </w:r>
          </w:p>
          <w:p w14:paraId="505E2A19" w14:textId="77777777" w:rsidR="00040BA4" w:rsidRPr="00040BA4" w:rsidRDefault="00040BA4" w:rsidP="00040BA4">
            <w:pPr>
              <w:autoSpaceDE w:val="0"/>
              <w:autoSpaceDN w:val="0"/>
              <w:adjustRightInd w:val="0"/>
              <w:rPr>
                <w:rFonts w:ascii="Arial" w:hAnsi="Arial" w:cs="Arial"/>
                <w:sz w:val="24"/>
                <w:szCs w:val="24"/>
              </w:rPr>
            </w:pPr>
          </w:p>
          <w:p w14:paraId="4781E4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13DDAAB6" w14:textId="77777777" w:rsidTr="001D7BD5">
        <w:tc>
          <w:tcPr>
            <w:tcW w:w="1209" w:type="pct"/>
            <w:shd w:val="clear" w:color="auto" w:fill="auto"/>
          </w:tcPr>
          <w:p w14:paraId="27CC45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629C3C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Most of the Local Plan Area is currently classified as a low/medium critical fire risk. Developers will need to continue to liaise with the County Council Highways Department to ensure that suitable access to a new development is provided. </w:t>
            </w:r>
          </w:p>
          <w:p w14:paraId="1EDC0A14" w14:textId="77777777" w:rsidR="00040BA4" w:rsidRPr="00040BA4" w:rsidRDefault="00040BA4" w:rsidP="00040BA4">
            <w:pPr>
              <w:autoSpaceDE w:val="0"/>
              <w:autoSpaceDN w:val="0"/>
              <w:adjustRightInd w:val="0"/>
              <w:rPr>
                <w:rFonts w:ascii="Arial" w:hAnsi="Arial" w:cs="Arial"/>
                <w:sz w:val="24"/>
                <w:szCs w:val="24"/>
              </w:rPr>
            </w:pPr>
          </w:p>
          <w:p w14:paraId="7A7B71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may also be the need to carry out work to ensure that sufficient supplies of water in terms of volume and pressure are available. The developer should provide the infrastructure required to serve a new development.</w:t>
            </w:r>
          </w:p>
          <w:p w14:paraId="6CB03DAE" w14:textId="77777777" w:rsidR="00040BA4" w:rsidRPr="00040BA4" w:rsidRDefault="00040BA4" w:rsidP="00040BA4">
            <w:pPr>
              <w:autoSpaceDE w:val="0"/>
              <w:autoSpaceDN w:val="0"/>
              <w:adjustRightInd w:val="0"/>
              <w:rPr>
                <w:rFonts w:ascii="Arial" w:hAnsi="Arial" w:cs="Arial"/>
                <w:sz w:val="24"/>
                <w:szCs w:val="24"/>
              </w:rPr>
            </w:pPr>
          </w:p>
          <w:p w14:paraId="403B20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increase in housing will increase the workload in terms of Community Safety and fire prevention as well as emergency incidents.</w:t>
            </w:r>
          </w:p>
          <w:p w14:paraId="3761F01B" w14:textId="77777777" w:rsidR="00040BA4" w:rsidRPr="00040BA4" w:rsidRDefault="00040BA4" w:rsidP="00040BA4">
            <w:pPr>
              <w:autoSpaceDE w:val="0"/>
              <w:autoSpaceDN w:val="0"/>
              <w:adjustRightInd w:val="0"/>
              <w:rPr>
                <w:rFonts w:ascii="Arial" w:hAnsi="Arial" w:cs="Arial"/>
                <w:sz w:val="24"/>
                <w:szCs w:val="24"/>
              </w:rPr>
            </w:pPr>
          </w:p>
          <w:p w14:paraId="4345126D" w14:textId="7BC61EC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impact of any accompanying infrastructure (e</w:t>
            </w:r>
            <w:r w:rsidR="00396C5A">
              <w:rPr>
                <w:rFonts w:ascii="Arial" w:hAnsi="Arial" w:cs="Arial"/>
                <w:sz w:val="24"/>
                <w:szCs w:val="24"/>
              </w:rPr>
              <w:t>.</w:t>
            </w:r>
            <w:r w:rsidRPr="00040BA4">
              <w:rPr>
                <w:rFonts w:ascii="Arial" w:hAnsi="Arial" w:cs="Arial"/>
                <w:sz w:val="24"/>
                <w:szCs w:val="24"/>
              </w:rPr>
              <w:t>g</w:t>
            </w:r>
            <w:r w:rsidR="00396C5A">
              <w:rPr>
                <w:rFonts w:ascii="Arial" w:hAnsi="Arial" w:cs="Arial"/>
                <w:sz w:val="24"/>
                <w:szCs w:val="24"/>
              </w:rPr>
              <w:t>.</w:t>
            </w:r>
            <w:r w:rsidRPr="00040BA4">
              <w:rPr>
                <w:rFonts w:ascii="Arial" w:hAnsi="Arial" w:cs="Arial"/>
                <w:sz w:val="24"/>
                <w:szCs w:val="24"/>
              </w:rPr>
              <w:t xml:space="preserve"> schools, shops, leisure facilities) will further increase the demand of WSFRS Business Fire Safety team in auditing, fire protection and enforcement.</w:t>
            </w:r>
          </w:p>
          <w:p w14:paraId="4BE0B88A" w14:textId="77777777" w:rsidR="00040BA4" w:rsidRPr="00040BA4" w:rsidRDefault="00040BA4" w:rsidP="00040BA4">
            <w:pPr>
              <w:autoSpaceDE w:val="0"/>
              <w:autoSpaceDN w:val="0"/>
              <w:adjustRightInd w:val="0"/>
              <w:rPr>
                <w:rFonts w:ascii="Arial" w:hAnsi="Arial" w:cs="Arial"/>
                <w:sz w:val="24"/>
                <w:szCs w:val="24"/>
              </w:rPr>
            </w:pPr>
          </w:p>
          <w:p w14:paraId="071450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Some of the developments are also in rural locations and it would be important to the Fire Service that suitable accompanying provision for firefighting water (hydrant network) be included as part of any development.</w:t>
            </w:r>
          </w:p>
          <w:p w14:paraId="3170DF20" w14:textId="77777777" w:rsidR="00040BA4" w:rsidRPr="00040BA4" w:rsidRDefault="00040BA4" w:rsidP="00040BA4">
            <w:pPr>
              <w:autoSpaceDE w:val="0"/>
              <w:autoSpaceDN w:val="0"/>
              <w:adjustRightInd w:val="0"/>
              <w:rPr>
                <w:rFonts w:ascii="Arial" w:hAnsi="Arial" w:cs="Arial"/>
                <w:sz w:val="24"/>
                <w:szCs w:val="24"/>
              </w:rPr>
            </w:pPr>
          </w:p>
          <w:p w14:paraId="522C985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WSFRS recommend the installation of fire sprinkler systems into new properties, particularly in areas where travel distance from a Fire Station is significant.</w:t>
            </w:r>
          </w:p>
        </w:tc>
      </w:tr>
    </w:tbl>
    <w:p w14:paraId="39EABED1"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Emergency services – ambulance"/>
      </w:tblPr>
      <w:tblGrid>
        <w:gridCol w:w="3481"/>
        <w:gridCol w:w="10915"/>
      </w:tblGrid>
      <w:tr w:rsidR="00040BA4" w:rsidRPr="00040BA4" w14:paraId="0FDCD885" w14:textId="77777777" w:rsidTr="001D7BD5">
        <w:trPr>
          <w:tblHeader/>
        </w:trPr>
        <w:tc>
          <w:tcPr>
            <w:tcW w:w="5000" w:type="pct"/>
            <w:gridSpan w:val="2"/>
            <w:tcBorders>
              <w:bottom w:val="single" w:sz="4" w:space="0" w:color="auto"/>
            </w:tcBorders>
            <w:shd w:val="pct15" w:color="auto" w:fill="auto"/>
          </w:tcPr>
          <w:p w14:paraId="7DA72253"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Emergency Services – Ambulance</w:t>
            </w:r>
          </w:p>
        </w:tc>
      </w:tr>
      <w:tr w:rsidR="00040BA4" w:rsidRPr="00040BA4" w14:paraId="1FEC7DB4" w14:textId="77777777" w:rsidTr="001D7BD5">
        <w:tc>
          <w:tcPr>
            <w:tcW w:w="1209" w:type="pct"/>
            <w:shd w:val="clear" w:color="auto" w:fill="auto"/>
          </w:tcPr>
          <w:p w14:paraId="266B1E4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675CAA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 East Coast Ambulance Service NHS Trust (</w:t>
            </w:r>
            <w:proofErr w:type="spellStart"/>
            <w:r w:rsidRPr="00040BA4">
              <w:rPr>
                <w:rFonts w:ascii="Arial" w:hAnsi="Arial" w:cs="Arial"/>
                <w:sz w:val="24"/>
                <w:szCs w:val="24"/>
              </w:rPr>
              <w:t>SECAmb</w:t>
            </w:r>
            <w:proofErr w:type="spellEnd"/>
            <w:r w:rsidRPr="00040BA4">
              <w:rPr>
                <w:rFonts w:ascii="Arial" w:hAnsi="Arial" w:cs="Arial"/>
                <w:sz w:val="24"/>
                <w:szCs w:val="24"/>
              </w:rPr>
              <w:t>)</w:t>
            </w:r>
          </w:p>
        </w:tc>
      </w:tr>
      <w:tr w:rsidR="00040BA4" w:rsidRPr="00040BA4" w14:paraId="0EAC0238" w14:textId="77777777" w:rsidTr="001D7BD5">
        <w:tc>
          <w:tcPr>
            <w:tcW w:w="1209" w:type="pct"/>
            <w:shd w:val="clear" w:color="auto" w:fill="auto"/>
          </w:tcPr>
          <w:p w14:paraId="4E9F20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9BA647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South East Coast Ambulance Service NHS Trust </w:t>
            </w:r>
            <w:r w:rsidRPr="00040BA4">
              <w:rPr>
                <w:rFonts w:ascii="Arial" w:hAnsi="Arial" w:cs="Arial"/>
                <w:sz w:val="24"/>
                <w:szCs w:val="24"/>
              </w:rPr>
              <w:br/>
            </w:r>
          </w:p>
        </w:tc>
      </w:tr>
      <w:tr w:rsidR="00040BA4" w:rsidRPr="00040BA4" w14:paraId="7F0033B9" w14:textId="77777777" w:rsidTr="001D7BD5">
        <w:tc>
          <w:tcPr>
            <w:tcW w:w="1209" w:type="pct"/>
            <w:shd w:val="clear" w:color="auto" w:fill="auto"/>
          </w:tcPr>
          <w:p w14:paraId="77DDD6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147C4E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Premises at:</w:t>
            </w:r>
          </w:p>
          <w:p w14:paraId="7FE863F1" w14:textId="77777777" w:rsidR="00040BA4" w:rsidRPr="00040BA4" w:rsidRDefault="00040BA4" w:rsidP="00040BA4">
            <w:pPr>
              <w:numPr>
                <w:ilvl w:val="0"/>
                <w:numId w:val="23"/>
              </w:numPr>
              <w:autoSpaceDE w:val="0"/>
              <w:autoSpaceDN w:val="0"/>
              <w:adjustRightInd w:val="0"/>
              <w:rPr>
                <w:rFonts w:ascii="Arial" w:hAnsi="Arial" w:cs="Arial"/>
                <w:sz w:val="24"/>
                <w:szCs w:val="24"/>
              </w:rPr>
            </w:pPr>
            <w:r w:rsidRPr="00040BA4">
              <w:rPr>
                <w:rFonts w:ascii="Arial" w:hAnsi="Arial" w:cs="Arial"/>
                <w:sz w:val="24"/>
                <w:szCs w:val="24"/>
              </w:rPr>
              <w:t>Make Ready Centre at Tangmere</w:t>
            </w:r>
          </w:p>
          <w:p w14:paraId="114F015A" w14:textId="77777777" w:rsidR="00040BA4" w:rsidRPr="00040BA4" w:rsidRDefault="00040BA4" w:rsidP="00040BA4">
            <w:pPr>
              <w:numPr>
                <w:ilvl w:val="0"/>
                <w:numId w:val="23"/>
              </w:numPr>
              <w:autoSpaceDE w:val="0"/>
              <w:autoSpaceDN w:val="0"/>
              <w:adjustRightInd w:val="0"/>
              <w:rPr>
                <w:rFonts w:ascii="Arial" w:hAnsi="Arial" w:cs="Arial"/>
                <w:sz w:val="24"/>
                <w:szCs w:val="24"/>
              </w:rPr>
            </w:pPr>
            <w:r w:rsidRPr="00040BA4">
              <w:rPr>
                <w:rFonts w:ascii="Arial" w:hAnsi="Arial" w:cs="Arial"/>
                <w:sz w:val="24"/>
                <w:szCs w:val="24"/>
              </w:rPr>
              <w:t>Ambulance Community Response Post Chichester South</w:t>
            </w:r>
          </w:p>
          <w:p w14:paraId="1EF38348" w14:textId="77777777" w:rsidR="00040BA4" w:rsidRPr="00040BA4" w:rsidRDefault="00040BA4" w:rsidP="00040BA4">
            <w:pPr>
              <w:numPr>
                <w:ilvl w:val="0"/>
                <w:numId w:val="23"/>
              </w:numPr>
              <w:autoSpaceDE w:val="0"/>
              <w:autoSpaceDN w:val="0"/>
              <w:adjustRightInd w:val="0"/>
              <w:rPr>
                <w:rFonts w:ascii="Arial" w:hAnsi="Arial" w:cs="Arial"/>
                <w:sz w:val="24"/>
                <w:szCs w:val="24"/>
              </w:rPr>
            </w:pPr>
            <w:r w:rsidRPr="00040BA4">
              <w:rPr>
                <w:rFonts w:ascii="Arial" w:hAnsi="Arial" w:cs="Arial"/>
                <w:sz w:val="24"/>
                <w:szCs w:val="24"/>
              </w:rPr>
              <w:t>Ambulance Community Response Post Chichester North</w:t>
            </w:r>
          </w:p>
        </w:tc>
      </w:tr>
      <w:tr w:rsidR="00040BA4" w:rsidRPr="00040BA4" w14:paraId="08C4CD5C" w14:textId="77777777" w:rsidTr="001D7BD5">
        <w:tc>
          <w:tcPr>
            <w:tcW w:w="1209" w:type="pct"/>
            <w:shd w:val="clear" w:color="auto" w:fill="auto"/>
          </w:tcPr>
          <w:p w14:paraId="45CD46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6F2402C4" w14:textId="77777777" w:rsidR="00040BA4" w:rsidRPr="00040BA4" w:rsidRDefault="00040BA4" w:rsidP="00040BA4">
            <w:pPr>
              <w:numPr>
                <w:ilvl w:val="0"/>
                <w:numId w:val="37"/>
              </w:numPr>
              <w:autoSpaceDE w:val="0"/>
              <w:autoSpaceDN w:val="0"/>
              <w:adjustRightInd w:val="0"/>
              <w:rPr>
                <w:rFonts w:ascii="Arial" w:hAnsi="Arial" w:cs="Arial"/>
                <w:sz w:val="24"/>
                <w:szCs w:val="24"/>
              </w:rPr>
            </w:pPr>
            <w:r w:rsidRPr="00040BA4">
              <w:rPr>
                <w:rFonts w:ascii="Arial" w:hAnsi="Arial" w:cs="Arial"/>
                <w:sz w:val="24"/>
                <w:szCs w:val="24"/>
              </w:rPr>
              <w:t xml:space="preserve">Ambulance Community Response Post Birdham </w:t>
            </w:r>
          </w:p>
          <w:p w14:paraId="538B16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the South Downs National Park at:</w:t>
            </w:r>
          </w:p>
          <w:p w14:paraId="19F5E0FB" w14:textId="77777777" w:rsidR="00040BA4" w:rsidRPr="00040BA4" w:rsidRDefault="00040BA4" w:rsidP="00040BA4">
            <w:pPr>
              <w:numPr>
                <w:ilvl w:val="0"/>
                <w:numId w:val="37"/>
              </w:numPr>
              <w:autoSpaceDE w:val="0"/>
              <w:autoSpaceDN w:val="0"/>
              <w:adjustRightInd w:val="0"/>
              <w:rPr>
                <w:rFonts w:ascii="Arial" w:hAnsi="Arial" w:cs="Arial"/>
                <w:sz w:val="24"/>
                <w:szCs w:val="24"/>
              </w:rPr>
            </w:pPr>
            <w:r w:rsidRPr="00040BA4">
              <w:rPr>
                <w:rFonts w:ascii="Arial" w:hAnsi="Arial" w:cs="Arial"/>
                <w:sz w:val="24"/>
                <w:szCs w:val="24"/>
              </w:rPr>
              <w:t>Midhurst Fire Station, where an Ambulance Community Response Posts is being developed in partnership with the West Sussex Fire &amp; Rescue Service</w:t>
            </w:r>
          </w:p>
        </w:tc>
      </w:tr>
      <w:tr w:rsidR="00040BA4" w:rsidRPr="00040BA4" w14:paraId="227FB490" w14:textId="77777777" w:rsidTr="001D7BD5">
        <w:tc>
          <w:tcPr>
            <w:tcW w:w="1209" w:type="pct"/>
            <w:shd w:val="clear" w:color="auto" w:fill="auto"/>
          </w:tcPr>
          <w:p w14:paraId="0107038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051F72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None in terms of premises.</w:t>
            </w:r>
          </w:p>
        </w:tc>
      </w:tr>
      <w:tr w:rsidR="00040BA4" w:rsidRPr="00040BA4" w14:paraId="4BF099FC" w14:textId="77777777" w:rsidTr="001D7BD5">
        <w:tc>
          <w:tcPr>
            <w:tcW w:w="1209" w:type="pct"/>
            <w:shd w:val="clear" w:color="auto" w:fill="auto"/>
          </w:tcPr>
          <w:p w14:paraId="183EC9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3BC4C4C6" w14:textId="50069EE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Service level agreements with the region’s</w:t>
            </w:r>
            <w:r w:rsidR="006D5241">
              <w:rPr>
                <w:rFonts w:ascii="Arial" w:hAnsi="Arial" w:cs="Arial"/>
                <w:sz w:val="24"/>
                <w:szCs w:val="24"/>
              </w:rPr>
              <w:t xml:space="preserve"> NHS Sussex – Sussex Health and Care</w:t>
            </w:r>
            <w:r w:rsidRPr="00040BA4">
              <w:rPr>
                <w:rFonts w:ascii="Arial" w:hAnsi="Arial" w:cs="Arial"/>
                <w:sz w:val="24"/>
                <w:szCs w:val="24"/>
              </w:rPr>
              <w:t>, hospitals and mental health trusts.</w:t>
            </w:r>
          </w:p>
          <w:p w14:paraId="06BDA189" w14:textId="77777777" w:rsidR="00040BA4" w:rsidRPr="00040BA4" w:rsidRDefault="00040BA4" w:rsidP="00040BA4">
            <w:pPr>
              <w:autoSpaceDE w:val="0"/>
              <w:autoSpaceDN w:val="0"/>
              <w:adjustRightInd w:val="0"/>
              <w:rPr>
                <w:rFonts w:ascii="Arial" w:hAnsi="Arial" w:cs="Arial"/>
                <w:sz w:val="24"/>
                <w:szCs w:val="24"/>
              </w:rPr>
            </w:pPr>
          </w:p>
          <w:p w14:paraId="33EAA6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537FB9BB" w14:textId="77777777" w:rsidTr="001D7BD5">
        <w:tc>
          <w:tcPr>
            <w:tcW w:w="1209" w:type="pct"/>
            <w:shd w:val="clear" w:color="auto" w:fill="auto"/>
          </w:tcPr>
          <w:p w14:paraId="685035E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6830EB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Trust responds to 999 calls from the public, urgent calls from health professionals and in Kent and Sussex. The Service:</w:t>
            </w:r>
          </w:p>
          <w:p w14:paraId="37C9A477" w14:textId="77777777" w:rsidR="00040BA4" w:rsidRPr="00040BA4" w:rsidRDefault="00040BA4" w:rsidP="00040BA4">
            <w:pPr>
              <w:autoSpaceDE w:val="0"/>
              <w:autoSpaceDN w:val="0"/>
              <w:adjustRightInd w:val="0"/>
              <w:rPr>
                <w:rFonts w:ascii="Arial" w:hAnsi="Arial" w:cs="Arial"/>
                <w:sz w:val="24"/>
                <w:szCs w:val="24"/>
              </w:rPr>
            </w:pPr>
          </w:p>
          <w:p w14:paraId="4DB74910" w14:textId="77777777" w:rsidR="00040BA4" w:rsidRPr="00040BA4" w:rsidRDefault="00040BA4" w:rsidP="00040BA4">
            <w:pPr>
              <w:numPr>
                <w:ilvl w:val="0"/>
                <w:numId w:val="24"/>
              </w:numPr>
              <w:autoSpaceDE w:val="0"/>
              <w:autoSpaceDN w:val="0"/>
              <w:adjustRightInd w:val="0"/>
              <w:rPr>
                <w:rFonts w:ascii="Arial" w:hAnsi="Arial" w:cs="Arial"/>
                <w:sz w:val="24"/>
                <w:szCs w:val="24"/>
              </w:rPr>
            </w:pPr>
            <w:r w:rsidRPr="00040BA4">
              <w:rPr>
                <w:rFonts w:ascii="Arial" w:hAnsi="Arial" w:cs="Arial"/>
                <w:sz w:val="24"/>
                <w:szCs w:val="24"/>
              </w:rPr>
              <w:t>Covers a geographical area of 3,600 square miles (Brighton &amp; Hove, East Sussex, West Sussex, Kent, Surrey, and North East Hampshire)</w:t>
            </w:r>
          </w:p>
          <w:p w14:paraId="0B7AD0DE" w14:textId="089EA774" w:rsidR="00040BA4" w:rsidRPr="00040BA4" w:rsidRDefault="00040BA4" w:rsidP="00040BA4">
            <w:pPr>
              <w:numPr>
                <w:ilvl w:val="0"/>
                <w:numId w:val="24"/>
              </w:numPr>
              <w:autoSpaceDE w:val="0"/>
              <w:autoSpaceDN w:val="0"/>
              <w:adjustRightInd w:val="0"/>
              <w:rPr>
                <w:rFonts w:ascii="Arial" w:hAnsi="Arial" w:cs="Arial"/>
                <w:sz w:val="24"/>
                <w:szCs w:val="24"/>
              </w:rPr>
            </w:pPr>
            <w:r w:rsidRPr="00040BA4">
              <w:rPr>
                <w:rFonts w:ascii="Arial" w:hAnsi="Arial" w:cs="Arial"/>
                <w:sz w:val="24"/>
                <w:szCs w:val="24"/>
              </w:rPr>
              <w:t>Serves a resident population of 4.</w:t>
            </w:r>
            <w:r w:rsidR="00666433">
              <w:rPr>
                <w:rFonts w:ascii="Arial" w:hAnsi="Arial" w:cs="Arial"/>
                <w:sz w:val="24"/>
                <w:szCs w:val="24"/>
              </w:rPr>
              <w:t>9</w:t>
            </w:r>
            <w:r w:rsidRPr="00040BA4">
              <w:rPr>
                <w:rFonts w:ascii="Arial" w:hAnsi="Arial" w:cs="Arial"/>
                <w:sz w:val="24"/>
                <w:szCs w:val="24"/>
              </w:rPr>
              <w:t xml:space="preserve"> </w:t>
            </w:r>
            <w:proofErr w:type="gramStart"/>
            <w:r w:rsidRPr="00040BA4">
              <w:rPr>
                <w:rFonts w:ascii="Arial" w:hAnsi="Arial" w:cs="Arial"/>
                <w:sz w:val="24"/>
                <w:szCs w:val="24"/>
              </w:rPr>
              <w:t>million</w:t>
            </w:r>
            <w:proofErr w:type="gramEnd"/>
          </w:p>
          <w:p w14:paraId="01AB9744" w14:textId="04F226EF" w:rsidR="00040BA4" w:rsidRPr="00040BA4" w:rsidRDefault="00040BA4" w:rsidP="00040BA4">
            <w:pPr>
              <w:numPr>
                <w:ilvl w:val="0"/>
                <w:numId w:val="24"/>
              </w:numPr>
              <w:autoSpaceDE w:val="0"/>
              <w:autoSpaceDN w:val="0"/>
              <w:adjustRightInd w:val="0"/>
              <w:rPr>
                <w:rFonts w:ascii="Arial" w:hAnsi="Arial" w:cs="Arial"/>
                <w:sz w:val="24"/>
                <w:szCs w:val="24"/>
              </w:rPr>
            </w:pPr>
            <w:r w:rsidRPr="00040BA4">
              <w:rPr>
                <w:rFonts w:ascii="Arial" w:hAnsi="Arial" w:cs="Arial"/>
                <w:sz w:val="24"/>
                <w:szCs w:val="24"/>
              </w:rPr>
              <w:t xml:space="preserve">Employs over </w:t>
            </w:r>
            <w:r w:rsidR="00666433">
              <w:rPr>
                <w:rFonts w:ascii="Arial" w:hAnsi="Arial" w:cs="Arial"/>
                <w:sz w:val="24"/>
                <w:szCs w:val="24"/>
              </w:rPr>
              <w:t>4,000</w:t>
            </w:r>
            <w:r w:rsidRPr="00040BA4">
              <w:rPr>
                <w:rFonts w:ascii="Arial" w:hAnsi="Arial" w:cs="Arial"/>
                <w:sz w:val="24"/>
                <w:szCs w:val="24"/>
              </w:rPr>
              <w:t xml:space="preserve"> staff working across </w:t>
            </w:r>
            <w:r w:rsidR="00666433">
              <w:rPr>
                <w:rFonts w:ascii="Arial" w:hAnsi="Arial" w:cs="Arial"/>
                <w:sz w:val="24"/>
                <w:szCs w:val="24"/>
              </w:rPr>
              <w:t>110</w:t>
            </w:r>
            <w:r w:rsidRPr="00040BA4">
              <w:rPr>
                <w:rFonts w:ascii="Arial" w:hAnsi="Arial" w:cs="Arial"/>
                <w:sz w:val="24"/>
                <w:szCs w:val="24"/>
              </w:rPr>
              <w:t xml:space="preserve"> sites in Kent, Surrey and Sussex.</w:t>
            </w:r>
          </w:p>
          <w:p w14:paraId="2ED6AB2D" w14:textId="7B0D2E53" w:rsidR="00040BA4" w:rsidRPr="00040BA4" w:rsidRDefault="00040BA4" w:rsidP="00040BA4">
            <w:pPr>
              <w:numPr>
                <w:ilvl w:val="0"/>
                <w:numId w:val="24"/>
              </w:numPr>
              <w:autoSpaceDE w:val="0"/>
              <w:autoSpaceDN w:val="0"/>
              <w:adjustRightInd w:val="0"/>
              <w:rPr>
                <w:rFonts w:ascii="Arial" w:hAnsi="Arial" w:cs="Arial"/>
                <w:sz w:val="24"/>
                <w:szCs w:val="24"/>
              </w:rPr>
            </w:pPr>
            <w:r w:rsidRPr="00040BA4">
              <w:rPr>
                <w:rFonts w:ascii="Arial" w:hAnsi="Arial" w:cs="Arial"/>
                <w:sz w:val="24"/>
                <w:szCs w:val="24"/>
              </w:rPr>
              <w:t>Receive</w:t>
            </w:r>
            <w:r w:rsidR="00666433">
              <w:rPr>
                <w:rFonts w:ascii="Arial" w:hAnsi="Arial" w:cs="Arial"/>
                <w:sz w:val="24"/>
                <w:szCs w:val="24"/>
              </w:rPr>
              <w:t xml:space="preserve"> nearly 862,000 emergency calls every </w:t>
            </w:r>
            <w:proofErr w:type="gramStart"/>
            <w:r w:rsidR="00666433">
              <w:rPr>
                <w:rFonts w:ascii="Arial" w:hAnsi="Arial" w:cs="Arial"/>
                <w:sz w:val="24"/>
                <w:szCs w:val="24"/>
              </w:rPr>
              <w:t>year</w:t>
            </w:r>
            <w:proofErr w:type="gramEnd"/>
          </w:p>
          <w:p w14:paraId="7C719BE9" w14:textId="77777777" w:rsidR="00040BA4" w:rsidRPr="00040BA4" w:rsidRDefault="00040BA4" w:rsidP="00040BA4">
            <w:pPr>
              <w:autoSpaceDE w:val="0"/>
              <w:autoSpaceDN w:val="0"/>
              <w:adjustRightInd w:val="0"/>
              <w:rPr>
                <w:rFonts w:ascii="Arial" w:hAnsi="Arial" w:cs="Arial"/>
                <w:sz w:val="24"/>
                <w:szCs w:val="24"/>
              </w:rPr>
            </w:pPr>
          </w:p>
          <w:p w14:paraId="2D7744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have been increasing demands on the ambulance service and it is predicted that these will continue to rise, particularly in response to the increasingly ageing population in the region.</w:t>
            </w:r>
          </w:p>
        </w:tc>
      </w:tr>
    </w:tbl>
    <w:p w14:paraId="66052208"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Libraries"/>
      </w:tblPr>
      <w:tblGrid>
        <w:gridCol w:w="3481"/>
        <w:gridCol w:w="10915"/>
      </w:tblGrid>
      <w:tr w:rsidR="00040BA4" w:rsidRPr="00040BA4" w14:paraId="4C9140FB" w14:textId="77777777" w:rsidTr="001D7BD5">
        <w:trPr>
          <w:tblHeader/>
        </w:trPr>
        <w:tc>
          <w:tcPr>
            <w:tcW w:w="5000" w:type="pct"/>
            <w:gridSpan w:val="2"/>
            <w:tcBorders>
              <w:bottom w:val="single" w:sz="4" w:space="0" w:color="auto"/>
            </w:tcBorders>
            <w:shd w:val="pct15" w:color="auto" w:fill="auto"/>
          </w:tcPr>
          <w:p w14:paraId="6DF78AB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Libraries</w:t>
            </w:r>
          </w:p>
        </w:tc>
      </w:tr>
      <w:tr w:rsidR="00040BA4" w:rsidRPr="00040BA4" w14:paraId="5B26AEAE" w14:textId="77777777" w:rsidTr="001D7BD5">
        <w:tc>
          <w:tcPr>
            <w:tcW w:w="1209" w:type="pct"/>
            <w:shd w:val="clear" w:color="auto" w:fill="auto"/>
          </w:tcPr>
          <w:p w14:paraId="7B76C78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16D09667" w14:textId="73948C1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666433">
              <w:rPr>
                <w:rFonts w:ascii="Arial" w:hAnsi="Arial" w:cs="Arial"/>
                <w:sz w:val="24"/>
                <w:szCs w:val="24"/>
              </w:rPr>
              <w:t>SCC</w:t>
            </w:r>
          </w:p>
        </w:tc>
      </w:tr>
      <w:tr w:rsidR="00040BA4" w:rsidRPr="00040BA4" w14:paraId="0339ED76" w14:textId="77777777" w:rsidTr="001D7BD5">
        <w:tc>
          <w:tcPr>
            <w:tcW w:w="1209" w:type="pct"/>
            <w:shd w:val="clear" w:color="auto" w:fill="auto"/>
          </w:tcPr>
          <w:p w14:paraId="76082B1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32690D8F" w14:textId="3623B88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666433">
              <w:rPr>
                <w:rFonts w:ascii="Arial" w:hAnsi="Arial" w:cs="Arial"/>
                <w:sz w:val="24"/>
                <w:szCs w:val="24"/>
              </w:rPr>
              <w:t>SCC</w:t>
            </w:r>
          </w:p>
        </w:tc>
      </w:tr>
      <w:tr w:rsidR="00040BA4" w:rsidRPr="00040BA4" w14:paraId="0282523D" w14:textId="77777777" w:rsidTr="001D7BD5">
        <w:tc>
          <w:tcPr>
            <w:tcW w:w="1209" w:type="pct"/>
            <w:shd w:val="clear" w:color="auto" w:fill="auto"/>
          </w:tcPr>
          <w:p w14:paraId="605778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16B395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There are existing local libraries at; Chichester, Selsey, Southbourne and the Witterings. </w:t>
            </w:r>
          </w:p>
        </w:tc>
      </w:tr>
      <w:tr w:rsidR="00040BA4" w:rsidRPr="00040BA4" w14:paraId="67ADD95F" w14:textId="77777777" w:rsidTr="001D7BD5">
        <w:tc>
          <w:tcPr>
            <w:tcW w:w="1209" w:type="pct"/>
            <w:shd w:val="clear" w:color="auto" w:fill="auto"/>
          </w:tcPr>
          <w:p w14:paraId="5C99A4B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D509697" w14:textId="2068F76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Planned provision of new library infrastructure in the </w:t>
            </w:r>
            <w:r w:rsidR="00666433">
              <w:rPr>
                <w:rFonts w:ascii="Arial" w:hAnsi="Arial" w:cs="Arial"/>
                <w:sz w:val="24"/>
                <w:szCs w:val="24"/>
              </w:rPr>
              <w:t>d</w:t>
            </w:r>
            <w:r w:rsidRPr="00040BA4">
              <w:rPr>
                <w:rFonts w:ascii="Arial" w:hAnsi="Arial" w:cs="Arial"/>
                <w:sz w:val="24"/>
                <w:szCs w:val="24"/>
              </w:rPr>
              <w:t xml:space="preserve">istrict is through shared community space in </w:t>
            </w:r>
            <w:r w:rsidR="00666433">
              <w:rPr>
                <w:rFonts w:ascii="Arial" w:hAnsi="Arial" w:cs="Arial"/>
                <w:sz w:val="24"/>
                <w:szCs w:val="24"/>
              </w:rPr>
              <w:t>strategic allocation</w:t>
            </w:r>
            <w:r w:rsidRPr="00040BA4">
              <w:rPr>
                <w:rFonts w:ascii="Arial" w:hAnsi="Arial" w:cs="Arial"/>
                <w:sz w:val="24"/>
                <w:szCs w:val="24"/>
              </w:rPr>
              <w:t xml:space="preserve">s. Improvements will be required to Southbourne library and Chichester Library. </w:t>
            </w:r>
          </w:p>
        </w:tc>
      </w:tr>
      <w:tr w:rsidR="00040BA4" w:rsidRPr="00040BA4" w14:paraId="36F93252" w14:textId="77777777" w:rsidTr="001D7BD5">
        <w:tc>
          <w:tcPr>
            <w:tcW w:w="1209" w:type="pct"/>
            <w:shd w:val="clear" w:color="auto" w:fill="auto"/>
          </w:tcPr>
          <w:p w14:paraId="13790C6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25DD5456"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287D24E1" w14:textId="77777777" w:rsidTr="001D7BD5">
        <w:tc>
          <w:tcPr>
            <w:tcW w:w="1209" w:type="pct"/>
            <w:shd w:val="clear" w:color="auto" w:fill="auto"/>
          </w:tcPr>
          <w:p w14:paraId="110C4D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2010AAE7" w14:textId="1260EAE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666433">
              <w:rPr>
                <w:rFonts w:ascii="Arial" w:hAnsi="Arial" w:cs="Arial"/>
                <w:sz w:val="24"/>
                <w:szCs w:val="24"/>
              </w:rPr>
              <w:t>SCC</w:t>
            </w:r>
          </w:p>
          <w:p w14:paraId="3A793111" w14:textId="77777777" w:rsidR="00040BA4" w:rsidRPr="00040BA4" w:rsidRDefault="00040BA4" w:rsidP="00040BA4">
            <w:pPr>
              <w:autoSpaceDE w:val="0"/>
              <w:autoSpaceDN w:val="0"/>
              <w:adjustRightInd w:val="0"/>
              <w:rPr>
                <w:rFonts w:ascii="Arial" w:hAnsi="Arial" w:cs="Arial"/>
                <w:sz w:val="24"/>
                <w:szCs w:val="24"/>
              </w:rPr>
            </w:pPr>
          </w:p>
          <w:p w14:paraId="565C282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 Facilities required to mitigate a Strategic Allocation site will be required through S106.</w:t>
            </w:r>
          </w:p>
        </w:tc>
      </w:tr>
      <w:tr w:rsidR="00040BA4" w:rsidRPr="00040BA4" w14:paraId="61EA7AAA" w14:textId="77777777" w:rsidTr="001D7BD5">
        <w:tc>
          <w:tcPr>
            <w:tcW w:w="1209" w:type="pct"/>
            <w:shd w:val="clear" w:color="auto" w:fill="auto"/>
          </w:tcPr>
          <w:p w14:paraId="63FC94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6BE7ED4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County Council is continuing to explore opportunities for shared provision and use of buildings, expanding the virtual offer (e books and on-line services), the provision of unstaffed collections with self-service terminals in community buildings and a reassessment of the effectiveness of current library locations. In general this will mean a much more flexible approach to providing access to the Library Service than merely expanding or building more libraries. The requirement for infrastructure to support additional developments will need to be equally flexible and creative. Solutions could include funding to support an expansion to the virtual offer, or to enable the creation of partnership opportunities that require conversions and alterations to provide access to the service rather than the physical building of additional space.</w:t>
            </w:r>
            <w:r w:rsidRPr="00040BA4">
              <w:rPr>
                <w:rFonts w:ascii="Arial" w:hAnsi="Arial" w:cs="Arial"/>
                <w:sz w:val="24"/>
                <w:szCs w:val="24"/>
              </w:rPr>
              <w:br/>
            </w:r>
          </w:p>
          <w:p w14:paraId="3B86947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residential development proposed at the strategic development locations is likely to create additional demand for library provision. A flexible approach is needed whereby this provision is </w:t>
            </w:r>
            <w:r w:rsidRPr="00040BA4">
              <w:rPr>
                <w:rFonts w:ascii="Arial" w:hAnsi="Arial" w:cs="Arial"/>
                <w:sz w:val="24"/>
                <w:szCs w:val="24"/>
              </w:rPr>
              <w:lastRenderedPageBreak/>
              <w:t xml:space="preserve">identified as part of a new community facility. This approach should be considered for all strategic locations. </w:t>
            </w:r>
          </w:p>
          <w:p w14:paraId="34FA3A6D" w14:textId="77777777" w:rsidR="00040BA4" w:rsidRPr="00040BA4" w:rsidRDefault="00040BA4" w:rsidP="00040BA4">
            <w:pPr>
              <w:autoSpaceDE w:val="0"/>
              <w:autoSpaceDN w:val="0"/>
              <w:adjustRightInd w:val="0"/>
              <w:rPr>
                <w:rFonts w:ascii="Arial" w:hAnsi="Arial" w:cs="Arial"/>
                <w:sz w:val="24"/>
                <w:szCs w:val="24"/>
              </w:rPr>
            </w:pPr>
          </w:p>
          <w:p w14:paraId="7EA02CFA" w14:textId="141EFB8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Depending on the type of housing proposed for Southbourne, it may be appropriate to expand and enhance existing library provision including Southbourne Library</w:t>
            </w:r>
            <w:r w:rsidR="003857BC">
              <w:rPr>
                <w:rFonts w:ascii="Arial" w:hAnsi="Arial" w:cs="Arial"/>
                <w:sz w:val="24"/>
                <w:szCs w:val="24"/>
              </w:rPr>
              <w:t>.</w:t>
            </w:r>
          </w:p>
        </w:tc>
      </w:tr>
    </w:tbl>
    <w:p w14:paraId="7B70B1BB"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Cemeteries and crematorium "/>
      </w:tblPr>
      <w:tblGrid>
        <w:gridCol w:w="3481"/>
        <w:gridCol w:w="10915"/>
      </w:tblGrid>
      <w:tr w:rsidR="00040BA4" w:rsidRPr="00040BA4" w14:paraId="3E3E894A" w14:textId="77777777" w:rsidTr="001D7BD5">
        <w:trPr>
          <w:tblHeader/>
        </w:trPr>
        <w:tc>
          <w:tcPr>
            <w:tcW w:w="5000" w:type="pct"/>
            <w:gridSpan w:val="2"/>
            <w:tcBorders>
              <w:bottom w:val="single" w:sz="4" w:space="0" w:color="auto"/>
            </w:tcBorders>
            <w:shd w:val="pct15" w:color="auto" w:fill="auto"/>
          </w:tcPr>
          <w:p w14:paraId="2D5F5B4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Cemeteries &amp; Crematorium</w:t>
            </w:r>
          </w:p>
        </w:tc>
      </w:tr>
      <w:tr w:rsidR="00040BA4" w:rsidRPr="00040BA4" w14:paraId="17FE2B99" w14:textId="77777777" w:rsidTr="001D7BD5">
        <w:tc>
          <w:tcPr>
            <w:tcW w:w="1209" w:type="pct"/>
            <w:shd w:val="clear" w:color="auto" w:fill="auto"/>
          </w:tcPr>
          <w:p w14:paraId="0025C0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43545963" w14:textId="142FF11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66433">
              <w:rPr>
                <w:rFonts w:ascii="Arial" w:hAnsi="Arial" w:cs="Arial"/>
                <w:sz w:val="24"/>
                <w:szCs w:val="24"/>
              </w:rPr>
              <w:t>DC</w:t>
            </w:r>
            <w:r w:rsidRPr="00040BA4">
              <w:rPr>
                <w:rFonts w:ascii="Arial" w:hAnsi="Arial" w:cs="Arial"/>
                <w:sz w:val="24"/>
                <w:szCs w:val="24"/>
              </w:rPr>
              <w:t xml:space="preserve"> Contract Services (Cemeteries)</w:t>
            </w:r>
          </w:p>
          <w:p w14:paraId="15F5F6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Dignity (Crematorium)</w:t>
            </w:r>
          </w:p>
        </w:tc>
      </w:tr>
      <w:tr w:rsidR="00040BA4" w:rsidRPr="00040BA4" w14:paraId="62189454" w14:textId="77777777" w:rsidTr="001D7BD5">
        <w:tc>
          <w:tcPr>
            <w:tcW w:w="1209" w:type="pct"/>
            <w:shd w:val="clear" w:color="auto" w:fill="auto"/>
          </w:tcPr>
          <w:p w14:paraId="0CDB4E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5465D7E7" w14:textId="00E2918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w:t>
            </w:r>
            <w:r w:rsidR="00666433">
              <w:rPr>
                <w:rFonts w:ascii="Arial" w:hAnsi="Arial" w:cs="Arial"/>
                <w:sz w:val="24"/>
                <w:szCs w:val="24"/>
              </w:rPr>
              <w:t>DC</w:t>
            </w:r>
          </w:p>
        </w:tc>
      </w:tr>
      <w:tr w:rsidR="00040BA4" w:rsidRPr="00040BA4" w14:paraId="26F4C070" w14:textId="77777777" w:rsidTr="001D7BD5">
        <w:tc>
          <w:tcPr>
            <w:tcW w:w="1209" w:type="pct"/>
            <w:shd w:val="clear" w:color="auto" w:fill="auto"/>
          </w:tcPr>
          <w:p w14:paraId="63FF4B6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53FDB0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Portfield Cemetery has sufficient provision within the existing cemetery for the next 5 years.</w:t>
            </w:r>
          </w:p>
          <w:p w14:paraId="46783DA6" w14:textId="77777777" w:rsidR="00040BA4" w:rsidRPr="00040BA4" w:rsidRDefault="00040BA4" w:rsidP="00040BA4">
            <w:pPr>
              <w:autoSpaceDE w:val="0"/>
              <w:autoSpaceDN w:val="0"/>
              <w:adjustRightInd w:val="0"/>
              <w:rPr>
                <w:rFonts w:ascii="Arial" w:hAnsi="Arial" w:cs="Arial"/>
                <w:sz w:val="24"/>
                <w:szCs w:val="24"/>
              </w:rPr>
            </w:pPr>
          </w:p>
          <w:p w14:paraId="0DE1D7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Church run cemeteries – capacity varies </w:t>
            </w:r>
            <w:r w:rsidRPr="00040BA4">
              <w:rPr>
                <w:rFonts w:ascii="Arial" w:hAnsi="Arial" w:cs="Arial"/>
                <w:sz w:val="24"/>
                <w:szCs w:val="24"/>
              </w:rPr>
              <w:br/>
            </w:r>
            <w:r w:rsidRPr="00040BA4">
              <w:rPr>
                <w:rFonts w:ascii="Arial" w:hAnsi="Arial" w:cs="Arial"/>
                <w:sz w:val="24"/>
                <w:szCs w:val="24"/>
              </w:rPr>
              <w:br/>
              <w:t>Petworth Cemetery (in the South Downs National Park) has sufficient provision for the next 100 years.</w:t>
            </w:r>
            <w:r w:rsidRPr="00040BA4">
              <w:rPr>
                <w:rFonts w:ascii="Arial" w:hAnsi="Arial" w:cs="Arial"/>
                <w:sz w:val="24"/>
                <w:szCs w:val="24"/>
              </w:rPr>
              <w:br/>
            </w:r>
          </w:p>
          <w:p w14:paraId="2C21C7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Chichester Crematorium is run by Dignity, a private company </w:t>
            </w:r>
          </w:p>
        </w:tc>
      </w:tr>
      <w:tr w:rsidR="00040BA4" w:rsidRPr="00040BA4" w14:paraId="746BEF88" w14:textId="77777777" w:rsidTr="001D7BD5">
        <w:tc>
          <w:tcPr>
            <w:tcW w:w="1209" w:type="pct"/>
            <w:shd w:val="clear" w:color="auto" w:fill="auto"/>
          </w:tcPr>
          <w:p w14:paraId="168744B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5E639A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An extension to Portfield Cemetery</w:t>
            </w:r>
          </w:p>
          <w:p w14:paraId="2E1EF36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Expansion of Chichester Crematorium</w:t>
            </w:r>
          </w:p>
        </w:tc>
      </w:tr>
      <w:tr w:rsidR="00040BA4" w:rsidRPr="00040BA4" w14:paraId="48FC79E7" w14:textId="77777777" w:rsidTr="001D7BD5">
        <w:tc>
          <w:tcPr>
            <w:tcW w:w="1209" w:type="pct"/>
            <w:shd w:val="clear" w:color="auto" w:fill="auto"/>
          </w:tcPr>
          <w:p w14:paraId="6BD13B0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54D34B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Some residents in the western part of Chichester choose to use ‘The Oaks’ Crematorium at Havant</w:t>
            </w:r>
          </w:p>
        </w:tc>
      </w:tr>
      <w:tr w:rsidR="00040BA4" w:rsidRPr="00040BA4" w14:paraId="7B0B932F" w14:textId="77777777" w:rsidTr="001D7BD5">
        <w:tc>
          <w:tcPr>
            <w:tcW w:w="1209" w:type="pct"/>
            <w:shd w:val="clear" w:color="auto" w:fill="auto"/>
          </w:tcPr>
          <w:p w14:paraId="18DD5D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F6619E1" w14:textId="1965B73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Council owns the land for the </w:t>
            </w:r>
            <w:r w:rsidR="000B5AF0">
              <w:rPr>
                <w:rFonts w:ascii="Arial" w:hAnsi="Arial" w:cs="Arial"/>
                <w:sz w:val="24"/>
                <w:szCs w:val="24"/>
              </w:rPr>
              <w:t xml:space="preserve">cemetery </w:t>
            </w:r>
            <w:r w:rsidRPr="00040BA4">
              <w:rPr>
                <w:rFonts w:ascii="Arial" w:hAnsi="Arial" w:cs="Arial"/>
                <w:sz w:val="24"/>
                <w:szCs w:val="24"/>
              </w:rPr>
              <w:t>extension, and the neighbouring developer will provide the boundary fencing.</w:t>
            </w:r>
            <w:r w:rsidRPr="00040BA4">
              <w:rPr>
                <w:rFonts w:ascii="Arial" w:hAnsi="Arial" w:cs="Arial"/>
                <w:sz w:val="24"/>
                <w:szCs w:val="24"/>
              </w:rPr>
              <w:br/>
            </w:r>
            <w:r w:rsidRPr="00040BA4">
              <w:rPr>
                <w:rFonts w:ascii="Arial" w:hAnsi="Arial" w:cs="Arial"/>
                <w:sz w:val="24"/>
                <w:szCs w:val="24"/>
              </w:rPr>
              <w:br/>
              <w:t>Cemetery fees for grave spaces.</w:t>
            </w:r>
            <w:r w:rsidRPr="00040BA4">
              <w:rPr>
                <w:rFonts w:ascii="Arial" w:hAnsi="Arial" w:cs="Arial"/>
                <w:sz w:val="24"/>
                <w:szCs w:val="24"/>
              </w:rPr>
              <w:br/>
            </w:r>
          </w:p>
          <w:p w14:paraId="0AFBDA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50% of the costs are met by Chichester City Council (at Portfield)</w:t>
            </w:r>
          </w:p>
        </w:tc>
      </w:tr>
      <w:tr w:rsidR="00040BA4" w:rsidRPr="00040BA4" w14:paraId="74174899" w14:textId="77777777" w:rsidTr="001D7BD5">
        <w:tc>
          <w:tcPr>
            <w:tcW w:w="1209" w:type="pct"/>
            <w:shd w:val="clear" w:color="auto" w:fill="auto"/>
          </w:tcPr>
          <w:p w14:paraId="061A7C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4122EE28" w14:textId="592BE6D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w:t>
            </w:r>
            <w:r w:rsidR="00666433">
              <w:rPr>
                <w:rFonts w:ascii="Arial" w:hAnsi="Arial" w:cs="Arial"/>
                <w:sz w:val="24"/>
                <w:szCs w:val="24"/>
              </w:rPr>
              <w:t>c</w:t>
            </w:r>
            <w:r w:rsidRPr="00040BA4">
              <w:rPr>
                <w:rFonts w:ascii="Arial" w:hAnsi="Arial" w:cs="Arial"/>
                <w:sz w:val="24"/>
                <w:szCs w:val="24"/>
              </w:rPr>
              <w:t>ouncil is responsible for cemetery provision. Other than the planned extension to Portfield Cemetery, there are no further requirements during the plan period.</w:t>
            </w:r>
          </w:p>
        </w:tc>
      </w:tr>
    </w:tbl>
    <w:p w14:paraId="3C490E2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Waste planning"/>
      </w:tblPr>
      <w:tblGrid>
        <w:gridCol w:w="3481"/>
        <w:gridCol w:w="10915"/>
      </w:tblGrid>
      <w:tr w:rsidR="00040BA4" w:rsidRPr="00040BA4" w14:paraId="5E37BBB6" w14:textId="77777777" w:rsidTr="001D7BD5">
        <w:trPr>
          <w:tblHeader/>
        </w:trPr>
        <w:tc>
          <w:tcPr>
            <w:tcW w:w="5000" w:type="pct"/>
            <w:gridSpan w:val="2"/>
            <w:tcBorders>
              <w:bottom w:val="single" w:sz="4" w:space="0" w:color="auto"/>
            </w:tcBorders>
            <w:shd w:val="pct15" w:color="auto" w:fill="auto"/>
          </w:tcPr>
          <w:p w14:paraId="59B05EF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Waste Planning</w:t>
            </w:r>
          </w:p>
        </w:tc>
      </w:tr>
      <w:tr w:rsidR="00040BA4" w:rsidRPr="00040BA4" w14:paraId="5E84EAFF" w14:textId="77777777" w:rsidTr="001D7BD5">
        <w:tc>
          <w:tcPr>
            <w:tcW w:w="1209" w:type="pct"/>
            <w:shd w:val="clear" w:color="auto" w:fill="auto"/>
          </w:tcPr>
          <w:p w14:paraId="1B2925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1499775D" w14:textId="09017234" w:rsidR="00040BA4" w:rsidRPr="00040BA4" w:rsidRDefault="00666433" w:rsidP="00040BA4">
            <w:pPr>
              <w:autoSpaceDE w:val="0"/>
              <w:autoSpaceDN w:val="0"/>
              <w:adjustRightInd w:val="0"/>
              <w:rPr>
                <w:rFonts w:ascii="Arial" w:hAnsi="Arial" w:cs="Arial"/>
                <w:sz w:val="24"/>
                <w:szCs w:val="24"/>
              </w:rPr>
            </w:pPr>
            <w:r>
              <w:rPr>
                <w:rFonts w:ascii="Arial" w:hAnsi="Arial" w:cs="Arial"/>
                <w:sz w:val="24"/>
                <w:szCs w:val="24"/>
              </w:rPr>
              <w:t>WSCC</w:t>
            </w:r>
          </w:p>
        </w:tc>
      </w:tr>
      <w:tr w:rsidR="00040BA4" w:rsidRPr="00040BA4" w14:paraId="776C1156" w14:textId="77777777" w:rsidTr="001D7BD5">
        <w:tc>
          <w:tcPr>
            <w:tcW w:w="1209" w:type="pct"/>
            <w:shd w:val="clear" w:color="auto" w:fill="auto"/>
          </w:tcPr>
          <w:p w14:paraId="2C382C0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01FDD7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Waste Local Plan (adopted April 2014)</w:t>
            </w:r>
          </w:p>
          <w:p w14:paraId="02502D62" w14:textId="58871A4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The Waste Local Plan has been produced in partnership between W</w:t>
            </w:r>
            <w:r w:rsidR="00666433">
              <w:rPr>
                <w:rFonts w:ascii="Arial" w:hAnsi="Arial" w:cs="Arial"/>
                <w:sz w:val="24"/>
                <w:szCs w:val="24"/>
              </w:rPr>
              <w:t>SCC</w:t>
            </w:r>
            <w:r w:rsidRPr="00040BA4">
              <w:rPr>
                <w:rFonts w:ascii="Arial" w:hAnsi="Arial" w:cs="Arial"/>
                <w:sz w:val="24"/>
                <w:szCs w:val="24"/>
              </w:rPr>
              <w:t xml:space="preserve"> and the South Downs </w:t>
            </w:r>
            <w:r w:rsidRPr="00040BA4">
              <w:rPr>
                <w:rFonts w:ascii="Arial" w:hAnsi="Arial" w:cs="Arial"/>
                <w:sz w:val="24"/>
                <w:szCs w:val="24"/>
              </w:rPr>
              <w:lastRenderedPageBreak/>
              <w:t>National Park Authority.</w:t>
            </w:r>
            <w:r w:rsidRPr="00040BA4">
              <w:rPr>
                <w:rFonts w:ascii="Arial" w:hAnsi="Arial" w:cs="Arial"/>
                <w:sz w:val="24"/>
                <w:szCs w:val="24"/>
              </w:rPr>
              <w:br/>
            </w:r>
          </w:p>
          <w:p w14:paraId="58E9BD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West Sussex Waste Local Plan covers the period to 2031 and sets out the vision and strategic objectives for waste planning.</w:t>
            </w:r>
            <w:r w:rsidRPr="00040BA4">
              <w:rPr>
                <w:rFonts w:ascii="Arial" w:hAnsi="Arial" w:cs="Arial"/>
                <w:sz w:val="24"/>
                <w:szCs w:val="24"/>
              </w:rPr>
              <w:br/>
            </w:r>
          </w:p>
          <w:p w14:paraId="1A0972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Waste Local Plan was adopted on 11 April 2014 and is now part of the Development Plan for West Sussex and the basis for all planning decisions relating to waste development in the Plan area.</w:t>
            </w:r>
          </w:p>
        </w:tc>
      </w:tr>
      <w:tr w:rsidR="00040BA4" w:rsidRPr="00040BA4" w14:paraId="16EC9A0B" w14:textId="77777777" w:rsidTr="001D7BD5">
        <w:tc>
          <w:tcPr>
            <w:tcW w:w="1209" w:type="pct"/>
            <w:shd w:val="clear" w:color="auto" w:fill="auto"/>
          </w:tcPr>
          <w:p w14:paraId="07E1F6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Existing Provision</w:t>
            </w:r>
          </w:p>
        </w:tc>
        <w:tc>
          <w:tcPr>
            <w:tcW w:w="3791" w:type="pct"/>
            <w:shd w:val="clear" w:color="auto" w:fill="auto"/>
          </w:tcPr>
          <w:p w14:paraId="02C0E3A7" w14:textId="500E222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666433">
              <w:rPr>
                <w:rFonts w:ascii="Arial" w:hAnsi="Arial" w:cs="Arial"/>
                <w:sz w:val="24"/>
                <w:szCs w:val="24"/>
              </w:rPr>
              <w:t>SCC</w:t>
            </w:r>
            <w:r w:rsidRPr="00040BA4">
              <w:rPr>
                <w:rFonts w:ascii="Arial" w:hAnsi="Arial" w:cs="Arial"/>
                <w:sz w:val="24"/>
                <w:szCs w:val="24"/>
              </w:rPr>
              <w:t xml:space="preserve">, as Waste Disposal Authority, is responsible for co-ordinating and managing the disposal of municipal waste, which includes household, some commercial waste, and waste deposited at Household Waste Recycling Sites. Infrastructure in the </w:t>
            </w:r>
            <w:r w:rsidR="00666433">
              <w:rPr>
                <w:rFonts w:ascii="Arial" w:hAnsi="Arial" w:cs="Arial"/>
                <w:sz w:val="24"/>
                <w:szCs w:val="24"/>
              </w:rPr>
              <w:t>d</w:t>
            </w:r>
            <w:r w:rsidRPr="00040BA4">
              <w:rPr>
                <w:rFonts w:ascii="Arial" w:hAnsi="Arial" w:cs="Arial"/>
                <w:sz w:val="24"/>
                <w:szCs w:val="24"/>
              </w:rPr>
              <w:t>istrict includes Household Waste Recycling Sites at Westhampnett near Chichester (co-located with a Waste Transfer Station) and at Midhurst.</w:t>
            </w:r>
            <w:r w:rsidRPr="00040BA4">
              <w:rPr>
                <w:rFonts w:ascii="Arial" w:hAnsi="Arial" w:cs="Arial"/>
                <w:sz w:val="24"/>
                <w:szCs w:val="24"/>
              </w:rPr>
              <w:br/>
            </w:r>
          </w:p>
          <w:p w14:paraId="3CEA35DD" w14:textId="256D2A9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Municipal waste in the </w:t>
            </w:r>
            <w:r w:rsidR="0008145E">
              <w:rPr>
                <w:rFonts w:ascii="Arial" w:hAnsi="Arial" w:cs="Arial"/>
                <w:sz w:val="24"/>
                <w:szCs w:val="24"/>
              </w:rPr>
              <w:t>d</w:t>
            </w:r>
            <w:r w:rsidRPr="00040BA4">
              <w:rPr>
                <w:rFonts w:ascii="Arial" w:hAnsi="Arial" w:cs="Arial"/>
                <w:sz w:val="24"/>
                <w:szCs w:val="24"/>
              </w:rPr>
              <w:t>istrict is collected by C</w:t>
            </w:r>
            <w:r w:rsidR="0008145E">
              <w:rPr>
                <w:rFonts w:ascii="Arial" w:hAnsi="Arial" w:cs="Arial"/>
                <w:sz w:val="24"/>
                <w:szCs w:val="24"/>
              </w:rPr>
              <w:t>DC</w:t>
            </w:r>
            <w:r w:rsidRPr="00040BA4">
              <w:rPr>
                <w:rFonts w:ascii="Arial" w:hAnsi="Arial" w:cs="Arial"/>
                <w:sz w:val="24"/>
                <w:szCs w:val="24"/>
              </w:rPr>
              <w:t xml:space="preserve"> (the Waste Collection Authority).</w:t>
            </w:r>
            <w:r w:rsidRPr="00040BA4">
              <w:rPr>
                <w:rFonts w:ascii="Arial" w:hAnsi="Arial" w:cs="Arial"/>
                <w:sz w:val="24"/>
                <w:szCs w:val="24"/>
              </w:rPr>
              <w:br/>
            </w:r>
          </w:p>
          <w:p w14:paraId="002141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is an existing network of waste management sites across the county which handle waste outside the control of the County Council. The Waste Local Plan includes a key diagram indicating the location of the main sites.</w:t>
            </w:r>
          </w:p>
        </w:tc>
      </w:tr>
      <w:tr w:rsidR="00040BA4" w:rsidRPr="00040BA4" w14:paraId="52F1CCDA" w14:textId="77777777" w:rsidTr="001D7BD5">
        <w:tc>
          <w:tcPr>
            <w:tcW w:w="1209" w:type="pct"/>
            <w:shd w:val="clear" w:color="auto" w:fill="auto"/>
          </w:tcPr>
          <w:p w14:paraId="0DDE4E6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24725B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W10 of the West Sussex Waste Local Plan allocates land at the Fuel Depot, Bognor Road, Chichester is proposed for allocation for a waste management facility. The allocation is supported by a range of development management principles which indicate that the site is suitable, in principle, for the development of proposals for the transfer, recycling, and/or treatment of waste (including the recycling of inert waste).</w:t>
            </w:r>
            <w:r w:rsidRPr="00040BA4">
              <w:rPr>
                <w:rFonts w:ascii="Arial" w:hAnsi="Arial" w:cs="Arial"/>
                <w:sz w:val="24"/>
                <w:szCs w:val="24"/>
              </w:rPr>
              <w:br/>
            </w:r>
          </w:p>
          <w:p w14:paraId="523E74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former fuel depot is approximately 4.8 hectares of land outside the defined built-up area. The waste management capacity achieved will depend upon the type of facility and chosen technology. The development principles for the site include height restrictions to protect views of Chichester Cathedral spire and to the South Downs National Park, and no direct access onto the A27.</w:t>
            </w:r>
          </w:p>
          <w:p w14:paraId="4114456D" w14:textId="77777777" w:rsidR="00040BA4" w:rsidRPr="00040BA4" w:rsidRDefault="00040BA4" w:rsidP="00040BA4">
            <w:pPr>
              <w:autoSpaceDE w:val="0"/>
              <w:autoSpaceDN w:val="0"/>
              <w:adjustRightInd w:val="0"/>
              <w:rPr>
                <w:rFonts w:ascii="Arial" w:hAnsi="Arial" w:cs="Arial"/>
                <w:sz w:val="24"/>
                <w:szCs w:val="24"/>
              </w:rPr>
            </w:pPr>
          </w:p>
          <w:p w14:paraId="41B835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W2 of the West Sussex Waste Local Plan requires safeguarding of the existing waste sites and infrastructure from non-waste development.</w:t>
            </w:r>
          </w:p>
        </w:tc>
      </w:tr>
      <w:tr w:rsidR="00040BA4" w:rsidRPr="00040BA4" w14:paraId="7BD5AC5E" w14:textId="77777777" w:rsidTr="001D7BD5">
        <w:tc>
          <w:tcPr>
            <w:tcW w:w="1209" w:type="pct"/>
            <w:shd w:val="clear" w:color="auto" w:fill="auto"/>
          </w:tcPr>
          <w:p w14:paraId="214CAE7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15CD30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Household Waste Recycling Site will be used by residents in the southern parts of the South Downs National Park.</w:t>
            </w:r>
          </w:p>
        </w:tc>
      </w:tr>
      <w:tr w:rsidR="00040BA4" w:rsidRPr="00040BA4" w14:paraId="29D22845" w14:textId="77777777" w:rsidTr="001D7BD5">
        <w:tc>
          <w:tcPr>
            <w:tcW w:w="1209" w:type="pct"/>
            <w:shd w:val="clear" w:color="auto" w:fill="auto"/>
          </w:tcPr>
          <w:p w14:paraId="4F427D1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44C4FD2C" w14:textId="7415591C" w:rsidR="00040BA4" w:rsidRPr="00040BA4" w:rsidRDefault="0008145E" w:rsidP="00040BA4">
            <w:pPr>
              <w:autoSpaceDE w:val="0"/>
              <w:autoSpaceDN w:val="0"/>
              <w:adjustRightInd w:val="0"/>
              <w:rPr>
                <w:rFonts w:ascii="Arial" w:hAnsi="Arial" w:cs="Arial"/>
                <w:sz w:val="24"/>
                <w:szCs w:val="24"/>
              </w:rPr>
            </w:pPr>
            <w:r>
              <w:rPr>
                <w:rFonts w:ascii="Arial" w:hAnsi="Arial" w:cs="Arial"/>
                <w:sz w:val="24"/>
                <w:szCs w:val="24"/>
              </w:rPr>
              <w:t>WSCC</w:t>
            </w:r>
            <w:r w:rsidR="00040BA4" w:rsidRPr="00040BA4">
              <w:rPr>
                <w:rFonts w:ascii="Arial" w:hAnsi="Arial" w:cs="Arial"/>
                <w:sz w:val="24"/>
                <w:szCs w:val="24"/>
              </w:rPr>
              <w:br/>
            </w:r>
            <w:r w:rsidR="00040BA4" w:rsidRPr="00040BA4">
              <w:rPr>
                <w:rFonts w:ascii="Arial" w:hAnsi="Arial" w:cs="Arial"/>
                <w:sz w:val="24"/>
                <w:szCs w:val="24"/>
              </w:rPr>
              <w:br/>
              <w:t>C</w:t>
            </w:r>
            <w:r>
              <w:rPr>
                <w:rFonts w:ascii="Arial" w:hAnsi="Arial" w:cs="Arial"/>
                <w:sz w:val="24"/>
                <w:szCs w:val="24"/>
              </w:rPr>
              <w:t>DC</w:t>
            </w:r>
          </w:p>
          <w:p w14:paraId="54314E76" w14:textId="77777777" w:rsidR="00040BA4" w:rsidRPr="00040BA4" w:rsidRDefault="00040BA4" w:rsidP="00040BA4">
            <w:pPr>
              <w:autoSpaceDE w:val="0"/>
              <w:autoSpaceDN w:val="0"/>
              <w:adjustRightInd w:val="0"/>
              <w:rPr>
                <w:rFonts w:ascii="Arial" w:hAnsi="Arial" w:cs="Arial"/>
                <w:sz w:val="24"/>
                <w:szCs w:val="24"/>
              </w:rPr>
            </w:pPr>
          </w:p>
          <w:p w14:paraId="029BD7A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p w14:paraId="2FAD63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S106</w:t>
            </w:r>
          </w:p>
        </w:tc>
      </w:tr>
      <w:tr w:rsidR="00040BA4" w:rsidRPr="00040BA4" w14:paraId="3C2079CD" w14:textId="77777777" w:rsidTr="001D7BD5">
        <w:tc>
          <w:tcPr>
            <w:tcW w:w="1209" w:type="pct"/>
            <w:shd w:val="clear" w:color="auto" w:fill="auto"/>
          </w:tcPr>
          <w:p w14:paraId="7E5FA1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35B3571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County Council’s Chichester (Westhampnett) Household Waste Recycling Site (co-located with a Waste Transfer Station) was improved in 2005. There is a cross boundary need to upgrade this facility to provide additional capacity to support demands from future housing growth across the area, as identified in the Infrastructure Business Plan.</w:t>
            </w:r>
          </w:p>
        </w:tc>
      </w:tr>
    </w:tbl>
    <w:p w14:paraId="4E6D678A"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21" w:name="_Toc164786515"/>
      <w:r w:rsidRPr="00040BA4">
        <w:rPr>
          <w:rFonts w:ascii="Arial" w:eastAsia="Times New Roman" w:hAnsi="Arial" w:cstheme="majorBidi"/>
          <w:b/>
          <w:bCs/>
          <w:sz w:val="28"/>
          <w:szCs w:val="26"/>
          <w:lang w:eastAsia="en-GB"/>
        </w:rPr>
        <w:t>Utility Services</w:t>
      </w:r>
      <w:bookmarkEnd w:id="21"/>
    </w:p>
    <w:tbl>
      <w:tblPr>
        <w:tblStyle w:val="TableGrid"/>
        <w:tblW w:w="5000" w:type="pct"/>
        <w:shd w:val="pct15" w:color="auto" w:fill="auto"/>
        <w:tblLook w:val="04A0" w:firstRow="1" w:lastRow="0" w:firstColumn="1" w:lastColumn="0" w:noHBand="0" w:noVBand="1"/>
        <w:tblCaption w:val="Infrastructure Position Statement - utility services"/>
        <w:tblDescription w:val="Wastewater treatment and sewerage"/>
      </w:tblPr>
      <w:tblGrid>
        <w:gridCol w:w="3481"/>
        <w:gridCol w:w="10915"/>
      </w:tblGrid>
      <w:tr w:rsidR="00040BA4" w:rsidRPr="00040BA4" w14:paraId="206122E4" w14:textId="77777777" w:rsidTr="001D7BD5">
        <w:trPr>
          <w:tblHeader/>
        </w:trPr>
        <w:tc>
          <w:tcPr>
            <w:tcW w:w="5000" w:type="pct"/>
            <w:gridSpan w:val="2"/>
            <w:tcBorders>
              <w:bottom w:val="single" w:sz="4" w:space="0" w:color="auto"/>
            </w:tcBorders>
            <w:shd w:val="pct15" w:color="auto" w:fill="auto"/>
          </w:tcPr>
          <w:p w14:paraId="5629E5C9" w14:textId="77777777" w:rsidR="00040BA4" w:rsidRPr="00040BA4" w:rsidRDefault="00040BA4" w:rsidP="00040BA4">
            <w:pPr>
              <w:autoSpaceDE w:val="0"/>
              <w:autoSpaceDN w:val="0"/>
              <w:adjustRightInd w:val="0"/>
              <w:rPr>
                <w:rFonts w:ascii="Arial" w:hAnsi="Arial" w:cs="Arial"/>
                <w:b/>
                <w:sz w:val="24"/>
                <w:szCs w:val="24"/>
              </w:rPr>
            </w:pPr>
            <w:bookmarkStart w:id="22" w:name="_Hlk163467468"/>
            <w:r w:rsidRPr="00040BA4">
              <w:rPr>
                <w:rFonts w:ascii="Arial" w:hAnsi="Arial" w:cs="Arial"/>
                <w:b/>
                <w:sz w:val="24"/>
                <w:szCs w:val="24"/>
              </w:rPr>
              <w:t>Wastewater treatment and sewerage</w:t>
            </w:r>
          </w:p>
        </w:tc>
      </w:tr>
      <w:tr w:rsidR="00040BA4" w:rsidRPr="00040BA4" w14:paraId="0890C212" w14:textId="77777777" w:rsidTr="001D7BD5">
        <w:tc>
          <w:tcPr>
            <w:tcW w:w="1209" w:type="pct"/>
            <w:shd w:val="clear" w:color="auto" w:fill="auto"/>
          </w:tcPr>
          <w:p w14:paraId="49845A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5955E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p w14:paraId="7E61CA0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Thames Water</w:t>
            </w:r>
          </w:p>
        </w:tc>
      </w:tr>
      <w:tr w:rsidR="00040BA4" w:rsidRPr="00040BA4" w14:paraId="03ACF791" w14:textId="77777777" w:rsidTr="001D7BD5">
        <w:tc>
          <w:tcPr>
            <w:tcW w:w="1209" w:type="pct"/>
            <w:shd w:val="clear" w:color="auto" w:fill="auto"/>
          </w:tcPr>
          <w:p w14:paraId="3471D7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0E5E5A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p w14:paraId="54B468B2" w14:textId="77777777" w:rsidR="00040BA4" w:rsidRPr="00040BA4" w:rsidRDefault="00040BA4" w:rsidP="00040BA4">
            <w:pPr>
              <w:autoSpaceDE w:val="0"/>
              <w:autoSpaceDN w:val="0"/>
              <w:adjustRightInd w:val="0"/>
              <w:rPr>
                <w:rFonts w:ascii="Arial" w:hAnsi="Arial" w:cs="Arial"/>
                <w:sz w:val="24"/>
                <w:szCs w:val="24"/>
              </w:rPr>
            </w:pPr>
          </w:p>
          <w:p w14:paraId="282164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Thames Water</w:t>
            </w:r>
            <w:r w:rsidRPr="00040BA4">
              <w:rPr>
                <w:rFonts w:ascii="Arial" w:hAnsi="Arial" w:cs="Arial"/>
                <w:sz w:val="24"/>
                <w:szCs w:val="24"/>
              </w:rPr>
              <w:br/>
            </w:r>
            <w:r w:rsidRPr="00040BA4">
              <w:rPr>
                <w:rFonts w:ascii="Arial" w:hAnsi="Arial" w:cs="Arial"/>
                <w:sz w:val="24"/>
                <w:szCs w:val="24"/>
              </w:rPr>
              <w:br/>
              <w:t>Chichester Water Quality Group</w:t>
            </w:r>
            <w:r w:rsidRPr="00040BA4">
              <w:rPr>
                <w:rFonts w:ascii="Arial" w:hAnsi="Arial" w:cs="Arial"/>
                <w:sz w:val="24"/>
                <w:szCs w:val="24"/>
              </w:rPr>
              <w:br/>
            </w:r>
          </w:p>
          <w:p w14:paraId="240C3729" w14:textId="7B4A6AD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Position Statement on Wastewater and Delivering Development in the</w:t>
            </w:r>
            <w:r w:rsidR="007540B8">
              <w:rPr>
                <w:rFonts w:ascii="Arial" w:hAnsi="Arial" w:cs="Arial"/>
                <w:sz w:val="24"/>
                <w:szCs w:val="24"/>
              </w:rPr>
              <w:t xml:space="preserve"> </w:t>
            </w:r>
            <w:r w:rsidRPr="00040BA4">
              <w:rPr>
                <w:rFonts w:ascii="Arial" w:hAnsi="Arial" w:cs="Arial"/>
                <w:sz w:val="24"/>
                <w:szCs w:val="24"/>
              </w:rPr>
              <w:t>Local Plan.</w:t>
            </w:r>
          </w:p>
        </w:tc>
      </w:tr>
      <w:tr w:rsidR="00040BA4" w:rsidRPr="00040BA4" w14:paraId="04B76744" w14:textId="77777777" w:rsidTr="001D7BD5">
        <w:tc>
          <w:tcPr>
            <w:tcW w:w="1209" w:type="pct"/>
            <w:shd w:val="clear" w:color="auto" w:fill="auto"/>
          </w:tcPr>
          <w:p w14:paraId="1DA216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6E4E6EA7" w14:textId="77777777" w:rsidR="00040BA4" w:rsidRPr="00040BA4" w:rsidRDefault="00040BA4" w:rsidP="00040BA4">
            <w:pPr>
              <w:autoSpaceDE w:val="0"/>
              <w:autoSpaceDN w:val="0"/>
              <w:adjustRightInd w:val="0"/>
              <w:rPr>
                <w:rFonts w:ascii="Arial" w:hAnsi="Arial" w:cs="Arial"/>
                <w:b/>
                <w:bCs/>
                <w:sz w:val="24"/>
                <w:szCs w:val="24"/>
              </w:rPr>
            </w:pPr>
            <w:r w:rsidRPr="00040BA4">
              <w:rPr>
                <w:rFonts w:ascii="Arial" w:hAnsi="Arial" w:cs="Arial"/>
                <w:sz w:val="24"/>
                <w:szCs w:val="24"/>
              </w:rPr>
              <w:t>Waste water treatment is not constrained in pure engineering or economic terms but constraints exist relating to licencing of discharges to controlled waters, where extra discharge may pose a risk to protected waters, especially Natura 2000 sites (Special Protection Areas and Special Areas of Conservation) and RAMSAR sites. Additional treatment capacity could be provided but may require new technologies or new strategies on the potential for alternative discharge/treatment locations. The 5 year funding mechanism provides a suitable method to adapt to new development, giving time for assessment of impacts.</w:t>
            </w:r>
          </w:p>
          <w:p w14:paraId="51F7E664" w14:textId="77777777" w:rsidR="00040BA4" w:rsidRPr="00040BA4" w:rsidRDefault="00040BA4" w:rsidP="00040BA4">
            <w:pPr>
              <w:autoSpaceDE w:val="0"/>
              <w:autoSpaceDN w:val="0"/>
              <w:adjustRightInd w:val="0"/>
              <w:rPr>
                <w:rFonts w:ascii="Arial" w:hAnsi="Arial" w:cs="Arial"/>
                <w:b/>
                <w:bCs/>
                <w:sz w:val="24"/>
                <w:szCs w:val="24"/>
              </w:rPr>
            </w:pPr>
          </w:p>
          <w:p w14:paraId="2E4E6F8F" w14:textId="05F22DB1"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Southern Water is the statutory sewerage undertaker for most of West Sussex. There is a sewerage system, which is operated mainly under gravity, throughout </w:t>
            </w:r>
            <w:r w:rsidR="00762EC3">
              <w:rPr>
                <w:rFonts w:ascii="Arial" w:hAnsi="Arial" w:cs="Arial"/>
                <w:sz w:val="24"/>
                <w:szCs w:val="24"/>
              </w:rPr>
              <w:t xml:space="preserve">the </w:t>
            </w:r>
            <w:r w:rsidRPr="00040BA4">
              <w:rPr>
                <w:rFonts w:ascii="Arial" w:hAnsi="Arial" w:cs="Arial"/>
                <w:sz w:val="24"/>
                <w:szCs w:val="24"/>
              </w:rPr>
              <w:t>Local Plan Area with limited spare capacity at Chichester (Apuldram) Wastewater Treatment Works (WwTW)</w:t>
            </w:r>
            <w:r w:rsidR="007540B8">
              <w:rPr>
                <w:rFonts w:ascii="Arial" w:hAnsi="Arial" w:cs="Arial"/>
                <w:sz w:val="24"/>
                <w:szCs w:val="24"/>
              </w:rPr>
              <w:t xml:space="preserve">. </w:t>
            </w:r>
            <w:r w:rsidRPr="00040BA4">
              <w:rPr>
                <w:rFonts w:ascii="Arial" w:hAnsi="Arial" w:cs="Arial"/>
                <w:sz w:val="24"/>
                <w:szCs w:val="24"/>
              </w:rPr>
              <w:t>Upgrades to Tangmere WwTW have now been completed, generating additional capacity to accommodate growth set out in the adopted Chichester Local Plan 2014-2029.</w:t>
            </w:r>
            <w:r w:rsidRPr="00040BA4">
              <w:rPr>
                <w:rFonts w:ascii="Arial" w:hAnsi="Arial" w:cs="Arial"/>
                <w:sz w:val="24"/>
                <w:szCs w:val="24"/>
              </w:rPr>
              <w:br/>
            </w:r>
            <w:r w:rsidRPr="00040BA4">
              <w:rPr>
                <w:rFonts w:ascii="Arial" w:hAnsi="Arial" w:cs="Arial"/>
                <w:sz w:val="24"/>
                <w:szCs w:val="24"/>
              </w:rPr>
              <w:br/>
              <w:t>The existing infrastructure capacity is adequate to serve existing development in the Plan Area. A</w:t>
            </w:r>
            <w:r w:rsidR="007540B8">
              <w:rPr>
                <w:rFonts w:ascii="Arial" w:hAnsi="Arial" w:cs="Arial"/>
                <w:sz w:val="24"/>
                <w:szCs w:val="24"/>
              </w:rPr>
              <w:t xml:space="preserve"> </w:t>
            </w:r>
            <w:r w:rsidRPr="00040BA4">
              <w:rPr>
                <w:rFonts w:ascii="Arial" w:hAnsi="Arial" w:cs="Arial"/>
                <w:sz w:val="24"/>
                <w:szCs w:val="24"/>
              </w:rPr>
              <w:t xml:space="preserve">Position Statement on managing new housing development in the Apuldram (Chichester) Wastewater Treatment Works Catchment was issued by the Environment Agency and Southern Water in December 2018.  This means that new development outside the Settlement Boundaries of Chichester, Fishbourne and Stockbridge will not drain to the Apuldram WwTW. Any development of 10 or more dwellings will need to demonstrate no net increase in flows to the sewer network of </w:t>
            </w:r>
            <w:r w:rsidRPr="00040BA4">
              <w:rPr>
                <w:rFonts w:ascii="Arial" w:hAnsi="Arial" w:cs="Arial"/>
                <w:sz w:val="24"/>
                <w:szCs w:val="24"/>
              </w:rPr>
              <w:lastRenderedPageBreak/>
              <w:t>Apuldram WWTW. Larger scale development will be directed to alternative WwTW catchments, notably Tangmere WwTW via the new sewer pipeline connection once operational. An Infiltration Reduction Plan commence</w:t>
            </w:r>
            <w:r w:rsidR="00235303">
              <w:rPr>
                <w:rFonts w:ascii="Arial" w:hAnsi="Arial" w:cs="Arial"/>
                <w:sz w:val="24"/>
                <w:szCs w:val="24"/>
              </w:rPr>
              <w:t>d</w:t>
            </w:r>
            <w:r w:rsidRPr="00040BA4">
              <w:rPr>
                <w:rFonts w:ascii="Arial" w:hAnsi="Arial" w:cs="Arial"/>
                <w:sz w:val="24"/>
                <w:szCs w:val="24"/>
              </w:rPr>
              <w:t xml:space="preserve"> in Chichester WTW catchment in 2021 which include</w:t>
            </w:r>
            <w:r w:rsidR="00235303">
              <w:rPr>
                <w:rFonts w:ascii="Arial" w:hAnsi="Arial" w:cs="Arial"/>
                <w:sz w:val="24"/>
                <w:szCs w:val="24"/>
              </w:rPr>
              <w:t>s</w:t>
            </w:r>
            <w:r w:rsidRPr="00040BA4">
              <w:rPr>
                <w:rFonts w:ascii="Arial" w:hAnsi="Arial" w:cs="Arial"/>
                <w:sz w:val="24"/>
                <w:szCs w:val="24"/>
              </w:rPr>
              <w:t xml:space="preserve"> flow monitoring and sewer lining where infiltration points are identified. This plan is aimed at reducing the high levels of groundwater that currently enter the sewer network reducing system capacity and reduce the risk of untreated discharges into Chichester Harbour. The programme will be carried out over a 10 year period.</w:t>
            </w:r>
          </w:p>
          <w:p w14:paraId="1E7C5597" w14:textId="22EC375B" w:rsidR="00DC5F86" w:rsidRDefault="00DC5F86" w:rsidP="00040BA4">
            <w:pPr>
              <w:autoSpaceDE w:val="0"/>
              <w:autoSpaceDN w:val="0"/>
              <w:adjustRightInd w:val="0"/>
              <w:rPr>
                <w:rFonts w:ascii="Arial" w:hAnsi="Arial" w:cs="Arial"/>
                <w:sz w:val="24"/>
                <w:szCs w:val="24"/>
              </w:rPr>
            </w:pPr>
          </w:p>
          <w:p w14:paraId="05899F0A" w14:textId="77777777" w:rsidR="00DC5F86" w:rsidRPr="00DC5F86" w:rsidRDefault="00DC5F86" w:rsidP="00DC5F86">
            <w:pPr>
              <w:shd w:val="clear" w:color="auto" w:fill="FFFFFF"/>
              <w:rPr>
                <w:rFonts w:ascii="Arial" w:hAnsi="Arial" w:cs="Arial"/>
                <w:color w:val="242424"/>
                <w:sz w:val="21"/>
                <w:szCs w:val="21"/>
              </w:rPr>
            </w:pPr>
            <w:r w:rsidRPr="00DC5F86">
              <w:rPr>
                <w:rFonts w:ascii="Arial" w:hAnsi="Arial" w:cs="Arial"/>
                <w:color w:val="242424"/>
                <w:sz w:val="24"/>
                <w:szCs w:val="24"/>
              </w:rPr>
              <w:t>Loxwood, Plaistow and Ifold and Wisborough Green are served by the Loxwood WTW. Kirdford is served by the Kirdford WTW.</w:t>
            </w:r>
          </w:p>
          <w:p w14:paraId="121A83A3" w14:textId="77777777" w:rsidR="00040BA4" w:rsidRPr="00040BA4" w:rsidRDefault="00040BA4" w:rsidP="00040BA4">
            <w:pPr>
              <w:autoSpaceDE w:val="0"/>
              <w:autoSpaceDN w:val="0"/>
              <w:adjustRightInd w:val="0"/>
              <w:rPr>
                <w:rFonts w:ascii="Arial" w:hAnsi="Arial" w:cs="Arial"/>
                <w:sz w:val="24"/>
                <w:szCs w:val="24"/>
              </w:rPr>
            </w:pPr>
          </w:p>
          <w:p w14:paraId="1E38D105" w14:textId="5410B00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Thames Water is the statutory sewerage undertaker for a small part of the northern area of the </w:t>
            </w:r>
            <w:r w:rsidR="00762EC3">
              <w:rPr>
                <w:rFonts w:ascii="Arial" w:hAnsi="Arial" w:cs="Arial"/>
                <w:sz w:val="24"/>
                <w:szCs w:val="24"/>
              </w:rPr>
              <w:t>d</w:t>
            </w:r>
            <w:r w:rsidRPr="00040BA4">
              <w:rPr>
                <w:rFonts w:ascii="Arial" w:hAnsi="Arial" w:cs="Arial"/>
                <w:sz w:val="24"/>
                <w:szCs w:val="24"/>
              </w:rPr>
              <w:t xml:space="preserve">istrict and </w:t>
            </w:r>
            <w:proofErr w:type="gramStart"/>
            <w:r w:rsidRPr="00040BA4">
              <w:rPr>
                <w:rFonts w:ascii="Arial" w:hAnsi="Arial" w:cs="Arial"/>
                <w:sz w:val="24"/>
                <w:szCs w:val="24"/>
              </w:rPr>
              <w:t>are is</w:t>
            </w:r>
            <w:proofErr w:type="gramEnd"/>
            <w:r w:rsidRPr="00040BA4">
              <w:rPr>
                <w:rFonts w:ascii="Arial" w:hAnsi="Arial" w:cs="Arial"/>
                <w:sz w:val="24"/>
                <w:szCs w:val="24"/>
              </w:rPr>
              <w:t xml:space="preserve"> hence a </w:t>
            </w:r>
            <w:r w:rsidRPr="00040BA4">
              <w:rPr>
                <w:rFonts w:ascii="Arial" w:hAnsi="Arial" w:cs="Arial"/>
                <w:b/>
                <w:bCs/>
                <w:sz w:val="24"/>
                <w:szCs w:val="24"/>
              </w:rPr>
              <w:t xml:space="preserve">“specific consultation body” </w:t>
            </w:r>
            <w:r w:rsidRPr="00040BA4">
              <w:rPr>
                <w:rFonts w:ascii="Arial" w:hAnsi="Arial" w:cs="Arial"/>
                <w:sz w:val="24"/>
                <w:szCs w:val="24"/>
              </w:rPr>
              <w:t>in accordance with the Town &amp; Country Planning (Local Planning) Regulations 2012.</w:t>
            </w:r>
          </w:p>
        </w:tc>
      </w:tr>
      <w:tr w:rsidR="00040BA4" w:rsidRPr="00040BA4" w14:paraId="463BE588" w14:textId="77777777" w:rsidTr="001D7BD5">
        <w:tc>
          <w:tcPr>
            <w:tcW w:w="1209" w:type="pct"/>
            <w:shd w:val="clear" w:color="auto" w:fill="auto"/>
          </w:tcPr>
          <w:p w14:paraId="0B0142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4A6FFE98" w14:textId="4F2ECCB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 submitted a Business Plan to Ofwat in 2018 to cover the period 2020 to 2025.</w:t>
            </w:r>
            <w:r w:rsidRPr="00040BA4">
              <w:rPr>
                <w:rFonts w:ascii="Arial" w:hAnsi="Arial" w:cs="Arial"/>
                <w:sz w:val="24"/>
                <w:szCs w:val="24"/>
              </w:rPr>
              <w:br/>
            </w:r>
            <w:r w:rsidRPr="00040BA4">
              <w:rPr>
                <w:rFonts w:ascii="Arial" w:hAnsi="Arial" w:cs="Arial"/>
                <w:sz w:val="24"/>
                <w:szCs w:val="24"/>
              </w:rPr>
              <w:br/>
              <w:t xml:space="preserve">A scheme to upgrade the Tangmere WwTW has been completed and a new pipeline will soon be operational to enable new development within an expanded catchment area to serve new development at Tangmere and Chichester city. Work is </w:t>
            </w:r>
            <w:r w:rsidR="0049200E">
              <w:rPr>
                <w:rFonts w:ascii="Arial" w:hAnsi="Arial" w:cs="Arial"/>
                <w:sz w:val="24"/>
                <w:szCs w:val="24"/>
              </w:rPr>
              <w:t xml:space="preserve">nearing completion </w:t>
            </w:r>
            <w:r w:rsidRPr="00040BA4">
              <w:rPr>
                <w:rFonts w:ascii="Arial" w:hAnsi="Arial" w:cs="Arial"/>
                <w:sz w:val="24"/>
                <w:szCs w:val="24"/>
              </w:rPr>
              <w:t xml:space="preserve">on a new pipeline to connect strategic development around Chichester city to Tangmere WwTW and </w:t>
            </w:r>
            <w:r w:rsidR="0049200E">
              <w:rPr>
                <w:rFonts w:ascii="Arial" w:hAnsi="Arial" w:cs="Arial"/>
                <w:sz w:val="24"/>
                <w:szCs w:val="24"/>
              </w:rPr>
              <w:t xml:space="preserve">the final section </w:t>
            </w:r>
            <w:r w:rsidRPr="00040BA4">
              <w:rPr>
                <w:rFonts w:ascii="Arial" w:hAnsi="Arial" w:cs="Arial"/>
                <w:sz w:val="24"/>
                <w:szCs w:val="24"/>
              </w:rPr>
              <w:t xml:space="preserve">is expected to be completed by </w:t>
            </w:r>
            <w:r w:rsidR="0049200E">
              <w:rPr>
                <w:rFonts w:ascii="Arial" w:hAnsi="Arial" w:cs="Arial"/>
                <w:sz w:val="24"/>
                <w:szCs w:val="24"/>
              </w:rPr>
              <w:t>February</w:t>
            </w:r>
            <w:r w:rsidRPr="00040BA4">
              <w:rPr>
                <w:rFonts w:ascii="Arial" w:hAnsi="Arial" w:cs="Arial"/>
                <w:sz w:val="24"/>
                <w:szCs w:val="24"/>
              </w:rPr>
              <w:t xml:space="preserve"> 202</w:t>
            </w:r>
            <w:r w:rsidR="0049200E">
              <w:rPr>
                <w:rFonts w:ascii="Arial" w:hAnsi="Arial" w:cs="Arial"/>
                <w:sz w:val="24"/>
                <w:szCs w:val="24"/>
              </w:rPr>
              <w:t>3</w:t>
            </w:r>
            <w:r w:rsidRPr="00040BA4">
              <w:rPr>
                <w:rFonts w:ascii="Arial" w:hAnsi="Arial" w:cs="Arial"/>
                <w:sz w:val="24"/>
                <w:szCs w:val="24"/>
              </w:rPr>
              <w:t>. Development utilising that pipeline would need to be phased accordingly.</w:t>
            </w:r>
          </w:p>
          <w:p w14:paraId="4586D7EC" w14:textId="77777777" w:rsidR="00040BA4" w:rsidRPr="00040BA4" w:rsidRDefault="00040BA4" w:rsidP="00040BA4">
            <w:pPr>
              <w:autoSpaceDE w:val="0"/>
              <w:autoSpaceDN w:val="0"/>
              <w:adjustRightInd w:val="0"/>
              <w:rPr>
                <w:rFonts w:ascii="Arial" w:hAnsi="Arial" w:cs="Arial"/>
                <w:sz w:val="24"/>
                <w:szCs w:val="24"/>
              </w:rPr>
            </w:pPr>
          </w:p>
          <w:p w14:paraId="6116563E" w14:textId="77667E4A"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Developers are encouraged to contact Southern Water or Thames Water (as appropriate) as early as possible to discuss their development proposals and intended delivery programme to assist with identifying any potential wastewater and water network reinforcement requirements. Where there is capacity constraint the Local Planning Authority will, where appropriate, apply phasing conditions to any approval to ensure that any necessary infrastructure upgrades are delivered ahead of the occupation of the relevant phase of development.</w:t>
            </w:r>
          </w:p>
          <w:p w14:paraId="3207D49F" w14:textId="7174956D" w:rsidR="00DC5F86" w:rsidRDefault="00DC5F86" w:rsidP="00040BA4">
            <w:pPr>
              <w:autoSpaceDE w:val="0"/>
              <w:autoSpaceDN w:val="0"/>
              <w:adjustRightInd w:val="0"/>
              <w:rPr>
                <w:rFonts w:ascii="Arial" w:hAnsi="Arial" w:cs="Arial"/>
                <w:sz w:val="24"/>
                <w:szCs w:val="24"/>
              </w:rPr>
            </w:pPr>
          </w:p>
          <w:p w14:paraId="449EC477" w14:textId="0E8ED054" w:rsidR="00DC5F86" w:rsidRPr="00DC5F86" w:rsidRDefault="00DC5F86" w:rsidP="00DC5F86">
            <w:pPr>
              <w:shd w:val="clear" w:color="auto" w:fill="FFFFFF"/>
              <w:ind w:right="120"/>
              <w:rPr>
                <w:rFonts w:ascii="Arial" w:hAnsi="Arial" w:cs="Arial"/>
                <w:sz w:val="24"/>
                <w:szCs w:val="24"/>
              </w:rPr>
            </w:pPr>
            <w:r w:rsidRPr="00DC5F86">
              <w:rPr>
                <w:rFonts w:ascii="Arial" w:hAnsi="Arial" w:cs="Arial"/>
                <w:sz w:val="24"/>
                <w:szCs w:val="24"/>
              </w:rPr>
              <w:t xml:space="preserve">The Statement of Common Ground with Southern Water and the Environment Agency </w:t>
            </w:r>
            <w:r w:rsidR="00762EC3">
              <w:rPr>
                <w:rFonts w:ascii="Arial" w:hAnsi="Arial" w:cs="Arial"/>
                <w:sz w:val="24"/>
                <w:szCs w:val="24"/>
              </w:rPr>
              <w:t xml:space="preserve">(2021) </w:t>
            </w:r>
            <w:r w:rsidRPr="00DC5F86">
              <w:rPr>
                <w:rFonts w:ascii="Arial" w:hAnsi="Arial" w:cs="Arial"/>
                <w:sz w:val="24"/>
                <w:szCs w:val="24"/>
              </w:rPr>
              <w:t>sets out that </w:t>
            </w:r>
            <w:r w:rsidRPr="00DC5F86">
              <w:rPr>
                <w:rFonts w:ascii="Arial" w:hAnsi="Arial" w:cs="Arial"/>
                <w:i/>
                <w:iCs/>
                <w:sz w:val="24"/>
                <w:szCs w:val="24"/>
              </w:rPr>
              <w:t>“Loxwood is currently near its limits of capacity so development here will need careful consideration with Southern Water. Additional capacity can be planned for as needed in the next business plan”. </w:t>
            </w:r>
          </w:p>
          <w:p w14:paraId="19E3D43D" w14:textId="77777777" w:rsidR="00DC5F86" w:rsidRPr="00DC5F86" w:rsidRDefault="00DC5F86" w:rsidP="00DC5F86">
            <w:pPr>
              <w:shd w:val="clear" w:color="auto" w:fill="FFFFFF"/>
              <w:ind w:right="120"/>
              <w:rPr>
                <w:rFonts w:ascii="Arial" w:hAnsi="Arial" w:cs="Arial"/>
                <w:sz w:val="24"/>
                <w:szCs w:val="24"/>
              </w:rPr>
            </w:pPr>
          </w:p>
          <w:p w14:paraId="5451D4D1" w14:textId="77777777" w:rsidR="00DC5F86" w:rsidRPr="00DC5F86" w:rsidRDefault="00DC5F86" w:rsidP="00DC5F86">
            <w:pPr>
              <w:shd w:val="clear" w:color="auto" w:fill="FFFFFF"/>
              <w:rPr>
                <w:rFonts w:ascii="Arial" w:hAnsi="Arial" w:cs="Arial"/>
                <w:sz w:val="24"/>
                <w:szCs w:val="24"/>
              </w:rPr>
            </w:pPr>
            <w:r w:rsidRPr="00DC5F86">
              <w:rPr>
                <w:rFonts w:ascii="Arial" w:hAnsi="Arial" w:cs="Arial"/>
                <w:sz w:val="24"/>
                <w:szCs w:val="24"/>
              </w:rPr>
              <w:lastRenderedPageBreak/>
              <w:t>It also states that </w:t>
            </w:r>
            <w:r w:rsidRPr="00DC5F86">
              <w:rPr>
                <w:rFonts w:ascii="Arial" w:hAnsi="Arial" w:cs="Arial"/>
                <w:i/>
                <w:iCs/>
                <w:sz w:val="24"/>
                <w:szCs w:val="24"/>
              </w:rPr>
              <w:t>“Loxwood storm overflow performance improvements are also planned for the 2020-2025 period, and Southern Water is reviewing the impact of growth and determining network reinforcement required to enable new developments to connect”.</w:t>
            </w:r>
          </w:p>
          <w:p w14:paraId="2AD2169D" w14:textId="77777777" w:rsidR="00DC5F86" w:rsidRPr="00DC5F86" w:rsidRDefault="00DC5F86" w:rsidP="00DC5F86">
            <w:pPr>
              <w:shd w:val="clear" w:color="auto" w:fill="FFFFFF"/>
              <w:rPr>
                <w:rFonts w:ascii="Arial" w:hAnsi="Arial" w:cs="Arial"/>
                <w:sz w:val="24"/>
                <w:szCs w:val="24"/>
              </w:rPr>
            </w:pPr>
          </w:p>
          <w:p w14:paraId="625E39A7" w14:textId="52FEB3ED" w:rsidR="00DC5F86" w:rsidRPr="00DC5F86" w:rsidRDefault="00DC5F86" w:rsidP="00DC5F86">
            <w:pPr>
              <w:shd w:val="clear" w:color="auto" w:fill="FFFFFF"/>
              <w:rPr>
                <w:rFonts w:ascii="Arial" w:hAnsi="Arial" w:cs="Arial"/>
                <w:sz w:val="24"/>
                <w:szCs w:val="24"/>
              </w:rPr>
            </w:pPr>
            <w:r w:rsidRPr="00DC5F86">
              <w:rPr>
                <w:rFonts w:ascii="Arial" w:hAnsi="Arial" w:cs="Arial"/>
                <w:sz w:val="24"/>
                <w:szCs w:val="24"/>
              </w:rPr>
              <w:t xml:space="preserve">The latest estimates of headroom at Loxwood indicate that it is over capacity by about </w:t>
            </w:r>
            <w:r w:rsidR="00762EC3">
              <w:rPr>
                <w:rFonts w:ascii="Arial" w:hAnsi="Arial" w:cs="Arial"/>
                <w:sz w:val="24"/>
                <w:szCs w:val="24"/>
              </w:rPr>
              <w:t xml:space="preserve">14 </w:t>
            </w:r>
            <w:r w:rsidRPr="00DC5F86">
              <w:rPr>
                <w:rFonts w:ascii="Arial" w:hAnsi="Arial" w:cs="Arial"/>
                <w:sz w:val="24"/>
                <w:szCs w:val="24"/>
              </w:rPr>
              <w:t>homes, however, this is based on a cautious approach. In the current investment period (AMP7, 2020 -25) there is a capital scheme at Loxwood to increase the full flow treatment which will significantly reduce storm overflows. A growth scheme, which would include applying for a new dry weather flow permit (DWF) is proposed for AMP8 (2025-30) but this still has to go through the price review process (PR24). </w:t>
            </w:r>
          </w:p>
          <w:p w14:paraId="0140E444" w14:textId="77777777" w:rsidR="00DC5F86" w:rsidRPr="00DC5F86" w:rsidRDefault="00DC5F86" w:rsidP="00DC5F86">
            <w:pPr>
              <w:shd w:val="clear" w:color="auto" w:fill="FFFFFF"/>
              <w:rPr>
                <w:rFonts w:ascii="Arial" w:hAnsi="Arial" w:cs="Arial"/>
                <w:sz w:val="24"/>
                <w:szCs w:val="24"/>
              </w:rPr>
            </w:pPr>
          </w:p>
          <w:p w14:paraId="53D6B2CE" w14:textId="58BA61A5" w:rsidR="00DC5F86" w:rsidRPr="00DC5F86" w:rsidRDefault="00DC5F86" w:rsidP="00DC5F86">
            <w:pPr>
              <w:shd w:val="clear" w:color="auto" w:fill="FFFFFF"/>
              <w:rPr>
                <w:rFonts w:ascii="Arial" w:hAnsi="Arial" w:cs="Arial"/>
                <w:sz w:val="24"/>
                <w:szCs w:val="24"/>
              </w:rPr>
            </w:pPr>
            <w:r w:rsidRPr="00DC5F86">
              <w:rPr>
                <w:rFonts w:ascii="Arial" w:hAnsi="Arial" w:cs="Arial"/>
                <w:sz w:val="24"/>
                <w:szCs w:val="24"/>
              </w:rPr>
              <w:t>This suggests than growth in the villages served by Loxwood should be phased later in the plan period, but that this is not an overriding constraint to growth in the north.    </w:t>
            </w:r>
          </w:p>
          <w:p w14:paraId="30F77CBD" w14:textId="77777777" w:rsidR="00040BA4" w:rsidRPr="00040BA4" w:rsidRDefault="00040BA4" w:rsidP="00040BA4">
            <w:pPr>
              <w:autoSpaceDE w:val="0"/>
              <w:autoSpaceDN w:val="0"/>
              <w:adjustRightInd w:val="0"/>
              <w:rPr>
                <w:rFonts w:ascii="Arial" w:hAnsi="Arial" w:cs="Arial"/>
                <w:sz w:val="24"/>
                <w:szCs w:val="24"/>
              </w:rPr>
            </w:pPr>
          </w:p>
          <w:p w14:paraId="21792DF0" w14:textId="0E41C649" w:rsidR="00040BA4" w:rsidRPr="00040BA4" w:rsidRDefault="00040BA4" w:rsidP="00040BA4">
            <w:pPr>
              <w:rPr>
                <w:rFonts w:ascii="Arial" w:hAnsi="Arial" w:cs="Arial"/>
                <w:sz w:val="24"/>
                <w:szCs w:val="24"/>
              </w:rPr>
            </w:pPr>
            <w:r w:rsidRPr="00040BA4">
              <w:rPr>
                <w:rFonts w:ascii="Arial" w:hAnsi="Arial" w:cs="Arial"/>
                <w:sz w:val="24"/>
                <w:szCs w:val="24"/>
              </w:rPr>
              <w:t>Thames Water recommends that developers engage with them at the earliest opportunity (in line with the NPPF) to establish the following:</w:t>
            </w:r>
          </w:p>
          <w:p w14:paraId="40E40A68" w14:textId="77777777" w:rsidR="00040BA4" w:rsidRPr="00040BA4" w:rsidRDefault="00040BA4" w:rsidP="00040BA4">
            <w:pPr>
              <w:numPr>
                <w:ilvl w:val="0"/>
                <w:numId w:val="42"/>
              </w:numPr>
              <w:contextualSpacing/>
              <w:jc w:val="both"/>
              <w:rPr>
                <w:rFonts w:ascii="Arial" w:hAnsi="Arial" w:cs="Arial"/>
                <w:sz w:val="24"/>
                <w:szCs w:val="24"/>
              </w:rPr>
            </w:pPr>
            <w:r w:rsidRPr="00040BA4">
              <w:rPr>
                <w:rFonts w:ascii="Arial" w:hAnsi="Arial" w:cs="Arial"/>
                <w:sz w:val="24"/>
                <w:szCs w:val="24"/>
              </w:rPr>
              <w:t>The developments demand for Sewage/Wastewater Treatment and network infrastructure both on and off site and can it be met; and</w:t>
            </w:r>
          </w:p>
          <w:p w14:paraId="077016CB" w14:textId="77777777" w:rsidR="00040BA4" w:rsidRPr="00040BA4" w:rsidRDefault="00040BA4" w:rsidP="00040BA4">
            <w:pPr>
              <w:numPr>
                <w:ilvl w:val="0"/>
                <w:numId w:val="42"/>
              </w:numPr>
              <w:contextualSpacing/>
              <w:jc w:val="both"/>
              <w:rPr>
                <w:rFonts w:ascii="Arial" w:hAnsi="Arial" w:cs="Arial"/>
                <w:sz w:val="24"/>
                <w:szCs w:val="24"/>
              </w:rPr>
            </w:pPr>
            <w:r w:rsidRPr="00040BA4">
              <w:rPr>
                <w:rFonts w:ascii="Arial" w:hAnsi="Arial" w:cs="Arial"/>
                <w:sz w:val="24"/>
                <w:szCs w:val="24"/>
              </w:rPr>
              <w:t>The surface water drainage requirements and flood risk of the development both on and off site and can it be met.</w:t>
            </w:r>
          </w:p>
          <w:p w14:paraId="72272982" w14:textId="77777777" w:rsidR="00040BA4" w:rsidRPr="00040BA4" w:rsidRDefault="00040BA4" w:rsidP="00040BA4">
            <w:pPr>
              <w:rPr>
                <w:rFonts w:ascii="Arial" w:hAnsi="Arial" w:cs="Arial"/>
                <w:sz w:val="24"/>
                <w:szCs w:val="24"/>
              </w:rPr>
            </w:pPr>
          </w:p>
          <w:p w14:paraId="6370502B" w14:textId="77777777" w:rsidR="00040BA4" w:rsidRPr="00040BA4" w:rsidRDefault="00040BA4" w:rsidP="00040BA4">
            <w:pPr>
              <w:rPr>
                <w:rFonts w:ascii="Arial" w:hAnsi="Arial" w:cs="Arial"/>
                <w:sz w:val="24"/>
                <w:szCs w:val="24"/>
              </w:rPr>
            </w:pPr>
            <w:r w:rsidRPr="00040BA4">
              <w:rPr>
                <w:rFonts w:ascii="Arial" w:hAnsi="Arial" w:cs="Arial"/>
                <w:sz w:val="24"/>
                <w:szCs w:val="24"/>
              </w:rPr>
              <w:t>Thames Water offer a free Pre-Planning service which confirms if capacity exists to serve the development or if upgrades are required for potable water, waste water and surface water requirements. Details on Thames Water’s free pre planning service are available at:</w:t>
            </w:r>
          </w:p>
          <w:p w14:paraId="66C069D8" w14:textId="77777777" w:rsidR="00040BA4" w:rsidRPr="00040BA4" w:rsidRDefault="00040BA4" w:rsidP="00040BA4">
            <w:pPr>
              <w:rPr>
                <w:rFonts w:ascii="Arial" w:hAnsi="Arial" w:cs="Arial"/>
                <w:sz w:val="24"/>
                <w:szCs w:val="24"/>
              </w:rPr>
            </w:pPr>
            <w:r w:rsidRPr="00040BA4">
              <w:rPr>
                <w:rFonts w:ascii="Arial" w:hAnsi="Arial" w:cs="Arial"/>
                <w:sz w:val="24"/>
                <w:szCs w:val="24"/>
              </w:rPr>
              <w:t xml:space="preserve">Link here &gt; </w:t>
            </w:r>
            <w:hyperlink r:id="rId21" w:history="1">
              <w:r w:rsidRPr="00040BA4">
                <w:rPr>
                  <w:rFonts w:ascii="Arial" w:hAnsi="Arial" w:cs="Arial"/>
                  <w:color w:val="0000FF" w:themeColor="hyperlink"/>
                  <w:sz w:val="24"/>
                  <w:szCs w:val="24"/>
                  <w:u w:val="single"/>
                </w:rPr>
                <w:t>https://developers.thameswater.co.uk/Developing-a-large-site/Planning-yourdevelopment/Water-and-wastewater-capacity</w:t>
              </w:r>
            </w:hyperlink>
          </w:p>
          <w:p w14:paraId="7EA976B4"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5E165BA1" w14:textId="77777777" w:rsidTr="001D7BD5">
        <w:tc>
          <w:tcPr>
            <w:tcW w:w="1209" w:type="pct"/>
            <w:shd w:val="clear" w:color="auto" w:fill="auto"/>
          </w:tcPr>
          <w:p w14:paraId="02E15B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1A8FDAC1" w14:textId="1FA8336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During the preparation of Havant’s IDP, the capacity of wastewater treatment facilities was investigated.  The Thornham WwTW at Southbourne currently serves a small proportion (&lt;5%) of Havant Borough, in and around Emsworth. While it is estimated that there will be sufficient capacity at </w:t>
            </w:r>
            <w:proofErr w:type="spellStart"/>
            <w:r w:rsidRPr="00040BA4">
              <w:rPr>
                <w:rFonts w:ascii="Arial" w:hAnsi="Arial" w:cs="Arial"/>
                <w:sz w:val="24"/>
                <w:szCs w:val="24"/>
              </w:rPr>
              <w:t>Budds</w:t>
            </w:r>
            <w:proofErr w:type="spellEnd"/>
            <w:r w:rsidRPr="00040BA4">
              <w:rPr>
                <w:rFonts w:ascii="Arial" w:hAnsi="Arial" w:cs="Arial"/>
                <w:sz w:val="24"/>
                <w:szCs w:val="24"/>
              </w:rPr>
              <w:t xml:space="preserve"> Farm to treat waste water arising from new development in Havant Borough, the need for some additional capacity at Thornham WwTW for new developments in the Emsworth area shouldn’t be ruled out. CDC has undertaken a review of all WwTW serving the Local Plan Area including Thornham and will be discussing the potential for upgrades across the plan area with Southern Water</w:t>
            </w:r>
            <w:r w:rsidR="00762EC3">
              <w:rPr>
                <w:rFonts w:ascii="Arial" w:hAnsi="Arial" w:cs="Arial"/>
                <w:sz w:val="24"/>
                <w:szCs w:val="24"/>
              </w:rPr>
              <w:t>, which will form the basis of an updated Statement of Common Ground.</w:t>
            </w:r>
          </w:p>
          <w:p w14:paraId="1BC7E12E"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6A3F4BAE" w14:textId="77777777" w:rsidTr="001D7BD5">
        <w:tc>
          <w:tcPr>
            <w:tcW w:w="1209" w:type="pct"/>
            <w:shd w:val="clear" w:color="auto" w:fill="auto"/>
          </w:tcPr>
          <w:p w14:paraId="1AC618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Funding Sources</w:t>
            </w:r>
          </w:p>
        </w:tc>
        <w:tc>
          <w:tcPr>
            <w:tcW w:w="3791" w:type="pct"/>
            <w:shd w:val="clear" w:color="auto" w:fill="auto"/>
          </w:tcPr>
          <w:p w14:paraId="3CB972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local infrastructure: Developer charging system changed in 2018. The connection charge per property contributes to funding any local network reinforcement required as a result of new development to accommodate the new developments additional flows into the sewer network.</w:t>
            </w:r>
          </w:p>
          <w:p w14:paraId="315D56FA" w14:textId="77777777" w:rsidR="00040BA4" w:rsidRPr="00040BA4" w:rsidRDefault="00040BA4" w:rsidP="00040BA4">
            <w:pPr>
              <w:autoSpaceDE w:val="0"/>
              <w:autoSpaceDN w:val="0"/>
              <w:adjustRightInd w:val="0"/>
              <w:rPr>
                <w:rFonts w:ascii="Arial" w:hAnsi="Arial" w:cs="Arial"/>
                <w:sz w:val="24"/>
                <w:szCs w:val="24"/>
              </w:rPr>
            </w:pPr>
          </w:p>
          <w:p w14:paraId="64DE849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Charges for connection services are split into two categories: </w:t>
            </w:r>
          </w:p>
          <w:p w14:paraId="47928C65" w14:textId="77777777" w:rsidR="00040BA4" w:rsidRPr="00040BA4" w:rsidRDefault="00040BA4" w:rsidP="00040BA4">
            <w:pPr>
              <w:autoSpaceDE w:val="0"/>
              <w:autoSpaceDN w:val="0"/>
              <w:adjustRightInd w:val="0"/>
              <w:rPr>
                <w:rFonts w:ascii="Arial" w:hAnsi="Arial" w:cs="Arial"/>
                <w:sz w:val="24"/>
                <w:szCs w:val="24"/>
              </w:rPr>
            </w:pPr>
          </w:p>
          <w:p w14:paraId="5C20E737" w14:textId="10E0E87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sz w:val="24"/>
                <w:szCs w:val="24"/>
              </w:rPr>
              <w:t>Network reinforcement charges</w:t>
            </w:r>
            <w:r w:rsidRPr="00040BA4">
              <w:rPr>
                <w:rFonts w:ascii="Arial" w:hAnsi="Arial" w:cs="Arial"/>
                <w:sz w:val="24"/>
                <w:szCs w:val="24"/>
              </w:rPr>
              <w:t xml:space="preserve"> - the charges for work that is needed on the existing water or sewer network to provide for new development-related growth. These will be recovered through a new ‘infrastructure charge’1, which will be fixed for both water and wastewater connections.  Southern Water’s current (20</w:t>
            </w:r>
            <w:r w:rsidR="0049200E">
              <w:rPr>
                <w:rFonts w:ascii="Arial" w:hAnsi="Arial" w:cs="Arial"/>
                <w:sz w:val="24"/>
                <w:szCs w:val="24"/>
              </w:rPr>
              <w:t>2</w:t>
            </w:r>
            <w:r w:rsidRPr="00040BA4">
              <w:rPr>
                <w:rFonts w:ascii="Arial" w:hAnsi="Arial" w:cs="Arial"/>
                <w:sz w:val="24"/>
                <w:szCs w:val="24"/>
              </w:rPr>
              <w:t>1/2</w:t>
            </w:r>
            <w:r w:rsidR="0049200E">
              <w:rPr>
                <w:rFonts w:ascii="Arial" w:hAnsi="Arial" w:cs="Arial"/>
                <w:sz w:val="24"/>
                <w:szCs w:val="24"/>
              </w:rPr>
              <w:t>2</w:t>
            </w:r>
            <w:r w:rsidRPr="00040BA4">
              <w:rPr>
                <w:rFonts w:ascii="Arial" w:hAnsi="Arial" w:cs="Arial"/>
                <w:sz w:val="24"/>
                <w:szCs w:val="24"/>
              </w:rPr>
              <w:t>)</w:t>
            </w:r>
            <w:r w:rsidR="0049200E">
              <w:rPr>
                <w:rFonts w:ascii="Arial" w:hAnsi="Arial" w:cs="Arial"/>
                <w:sz w:val="24"/>
                <w:szCs w:val="24"/>
              </w:rPr>
              <w:t xml:space="preserve"> </w:t>
            </w:r>
            <w:r w:rsidRPr="00040BA4">
              <w:rPr>
                <w:rFonts w:ascii="Arial" w:hAnsi="Arial" w:cs="Arial"/>
                <w:sz w:val="24"/>
                <w:szCs w:val="24"/>
              </w:rPr>
              <w:t>infrastructure charge for wastewater is £</w:t>
            </w:r>
            <w:r w:rsidR="0049200E">
              <w:rPr>
                <w:rFonts w:ascii="Arial" w:hAnsi="Arial" w:cs="Arial"/>
                <w:sz w:val="24"/>
                <w:szCs w:val="24"/>
              </w:rPr>
              <w:t>446</w:t>
            </w:r>
            <w:r w:rsidRPr="00040BA4">
              <w:rPr>
                <w:rFonts w:ascii="Arial" w:hAnsi="Arial" w:cs="Arial"/>
                <w:sz w:val="24"/>
                <w:szCs w:val="24"/>
              </w:rPr>
              <w:t xml:space="preserve"> per property.</w:t>
            </w:r>
            <w:r w:rsidR="0049200E">
              <w:rPr>
                <w:rFonts w:ascii="Arial" w:hAnsi="Arial" w:cs="Arial"/>
                <w:sz w:val="24"/>
                <w:szCs w:val="24"/>
              </w:rPr>
              <w:t xml:space="preserve"> </w:t>
            </w:r>
            <w:r w:rsidRPr="00040BA4">
              <w:rPr>
                <w:rFonts w:ascii="Arial" w:hAnsi="Arial" w:cs="Arial"/>
                <w:sz w:val="24"/>
                <w:szCs w:val="24"/>
              </w:rPr>
              <w:t>Each water company sets its own per property infrastructure charge, and these are reviewed annually. The per property charges will be different in Thames Water’s region.</w:t>
            </w:r>
          </w:p>
          <w:p w14:paraId="755311BA" w14:textId="77777777" w:rsidR="00040BA4" w:rsidRPr="00040BA4" w:rsidRDefault="00040BA4" w:rsidP="00040BA4">
            <w:pPr>
              <w:autoSpaceDE w:val="0"/>
              <w:autoSpaceDN w:val="0"/>
              <w:adjustRightInd w:val="0"/>
              <w:rPr>
                <w:rFonts w:ascii="Arial" w:hAnsi="Arial" w:cs="Arial"/>
                <w:sz w:val="24"/>
                <w:szCs w:val="24"/>
              </w:rPr>
            </w:pPr>
          </w:p>
          <w:p w14:paraId="0EDC0A3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sz w:val="24"/>
                <w:szCs w:val="24"/>
              </w:rPr>
              <w:t>Site specific charges</w:t>
            </w:r>
            <w:r w:rsidRPr="00040BA4">
              <w:rPr>
                <w:rFonts w:ascii="Arial" w:hAnsi="Arial" w:cs="Arial"/>
                <w:sz w:val="24"/>
                <w:szCs w:val="24"/>
              </w:rPr>
              <w:t xml:space="preserve"> - the charges for all work carried out on the development site and the pipework required to connect the new homes to the existing water main or sewer at a defined point of connection. This includes: </w:t>
            </w:r>
          </w:p>
          <w:p w14:paraId="2A811E13"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new water service connections</w:t>
            </w:r>
          </w:p>
          <w:p w14:paraId="366B91EC"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new water mains</w:t>
            </w:r>
          </w:p>
          <w:p w14:paraId="57C9EE76"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new drainage connections</w:t>
            </w:r>
          </w:p>
          <w:p w14:paraId="78CE1C00"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new sewers</w:t>
            </w:r>
          </w:p>
          <w:p w14:paraId="161524DD"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diversions of existing water mains and sewers that need to be moved on a development site.</w:t>
            </w:r>
          </w:p>
          <w:p w14:paraId="4433E550" w14:textId="77777777" w:rsidR="00040BA4" w:rsidRPr="00040BA4" w:rsidRDefault="00040BA4" w:rsidP="00040BA4">
            <w:pPr>
              <w:autoSpaceDE w:val="0"/>
              <w:autoSpaceDN w:val="0"/>
              <w:adjustRightInd w:val="0"/>
              <w:rPr>
                <w:rFonts w:ascii="Arial" w:hAnsi="Arial" w:cs="Arial"/>
                <w:sz w:val="24"/>
                <w:szCs w:val="24"/>
              </w:rPr>
            </w:pPr>
          </w:p>
          <w:p w14:paraId="2C1A33A7" w14:textId="77777777" w:rsidR="005477AF" w:rsidRDefault="00A27FB0" w:rsidP="005477AF">
            <w:pPr>
              <w:autoSpaceDE w:val="0"/>
              <w:autoSpaceDN w:val="0"/>
              <w:adjustRightInd w:val="0"/>
              <w:rPr>
                <w:rStyle w:val="Hyperlink"/>
                <w:rFonts w:eastAsiaTheme="majorEastAsia"/>
                <w:sz w:val="24"/>
                <w:szCs w:val="24"/>
              </w:rPr>
            </w:pPr>
            <w:hyperlink r:id="rId22" w:history="1">
              <w:r w:rsidR="005477AF">
                <w:rPr>
                  <w:rStyle w:val="Hyperlink"/>
                  <w:rFonts w:eastAsiaTheme="majorEastAsia"/>
                  <w:sz w:val="24"/>
                  <w:szCs w:val="24"/>
                </w:rPr>
                <w:t>Further details can be found on Southern Water's website</w:t>
              </w:r>
            </w:hyperlink>
          </w:p>
          <w:p w14:paraId="590B6EA2" w14:textId="77777777" w:rsidR="00040BA4" w:rsidRPr="00040BA4" w:rsidRDefault="00040BA4" w:rsidP="00040BA4">
            <w:pPr>
              <w:autoSpaceDE w:val="0"/>
              <w:autoSpaceDN w:val="0"/>
              <w:adjustRightInd w:val="0"/>
              <w:rPr>
                <w:rFonts w:ascii="Arial" w:hAnsi="Arial" w:cs="Arial"/>
                <w:sz w:val="24"/>
                <w:szCs w:val="24"/>
              </w:rPr>
            </w:pPr>
          </w:p>
          <w:p w14:paraId="26A02F32" w14:textId="4CF65CE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Strategic infrastructure (e.g. new or upgraded wastewater treatment works) is financed by Southern Water through the Price Review process. Ofwat – the economic regulator of the water sector in England and Wales ensures that water companies can finance their functions</w:t>
            </w:r>
            <w:r w:rsidR="00762EC3">
              <w:rPr>
                <w:rFonts w:ascii="Arial" w:hAnsi="Arial" w:cs="Arial"/>
                <w:sz w:val="24"/>
                <w:szCs w:val="24"/>
              </w:rPr>
              <w:t xml:space="preserve"> </w:t>
            </w:r>
            <w:r w:rsidRPr="00040BA4">
              <w:rPr>
                <w:rFonts w:ascii="Arial" w:hAnsi="Arial" w:cs="Arial"/>
                <w:sz w:val="24"/>
                <w:szCs w:val="24"/>
              </w:rPr>
              <w:t>and regulates the prices customers pay by setting price limits every five years.</w:t>
            </w:r>
          </w:p>
        </w:tc>
      </w:tr>
      <w:tr w:rsidR="00040BA4" w:rsidRPr="00040BA4" w14:paraId="4CDFB0B6" w14:textId="77777777" w:rsidTr="001D7BD5">
        <w:tc>
          <w:tcPr>
            <w:tcW w:w="1209" w:type="pct"/>
            <w:shd w:val="clear" w:color="auto" w:fill="auto"/>
          </w:tcPr>
          <w:p w14:paraId="19474D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5F65675C" w14:textId="7968CF9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Southern Water </w:t>
            </w:r>
            <w:r w:rsidR="0047776A">
              <w:rPr>
                <w:rFonts w:ascii="Arial" w:hAnsi="Arial" w:cs="Arial"/>
                <w:sz w:val="24"/>
                <w:szCs w:val="24"/>
              </w:rPr>
              <w:t xml:space="preserve">has completed </w:t>
            </w:r>
            <w:r w:rsidRPr="00040BA4">
              <w:rPr>
                <w:rFonts w:ascii="Arial" w:hAnsi="Arial" w:cs="Arial"/>
                <w:sz w:val="24"/>
                <w:szCs w:val="24"/>
              </w:rPr>
              <w:t>upgrades to the existing infrastructure at Tangmere to increase its capacity.</w:t>
            </w:r>
            <w:r w:rsidRPr="00040BA4">
              <w:rPr>
                <w:rFonts w:ascii="Arial" w:hAnsi="Arial" w:cs="Arial"/>
                <w:sz w:val="24"/>
                <w:szCs w:val="24"/>
              </w:rPr>
              <w:br/>
            </w:r>
          </w:p>
          <w:p w14:paraId="503B25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Ultraviolet treatment has been installed and is operational on the storm overflow at Chichester (Apuldram) WwTW. This will offer some limited capacity for development.</w:t>
            </w:r>
            <w:r w:rsidRPr="00040BA4">
              <w:rPr>
                <w:rFonts w:ascii="Arial" w:hAnsi="Arial" w:cs="Arial"/>
                <w:sz w:val="24"/>
                <w:szCs w:val="24"/>
              </w:rPr>
              <w:br/>
            </w:r>
            <w:r w:rsidRPr="00040BA4">
              <w:rPr>
                <w:rFonts w:ascii="Arial" w:hAnsi="Arial" w:cs="Arial"/>
                <w:sz w:val="24"/>
                <w:szCs w:val="24"/>
              </w:rPr>
              <w:br/>
              <w:t xml:space="preserve">In terms of sewerage (i.e. the underground sewer pipes and associated facilities that convey wastewater from individual homes and businesses to the works for treatment), capacity to service </w:t>
            </w:r>
            <w:r w:rsidRPr="00040BA4">
              <w:rPr>
                <w:rFonts w:ascii="Arial" w:hAnsi="Arial" w:cs="Arial"/>
                <w:sz w:val="24"/>
                <w:szCs w:val="24"/>
              </w:rPr>
              <w:lastRenderedPageBreak/>
              <w:t>individual development sites will need to be assessed on a site by site basis.</w:t>
            </w:r>
            <w:r w:rsidRPr="00040BA4">
              <w:rPr>
                <w:rFonts w:ascii="Arial" w:hAnsi="Arial" w:cs="Arial"/>
                <w:sz w:val="24"/>
                <w:szCs w:val="24"/>
              </w:rPr>
              <w:br/>
            </w:r>
          </w:p>
          <w:p w14:paraId="0828694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Additional wastewater treatment and sewerage capacity would need to be provided to meet demand from new development. Development must be co-ordinated with provision of this infrastructure.</w:t>
            </w:r>
            <w:r w:rsidRPr="00040BA4">
              <w:rPr>
                <w:rFonts w:ascii="Arial" w:hAnsi="Arial" w:cs="Arial"/>
                <w:sz w:val="24"/>
                <w:szCs w:val="24"/>
              </w:rPr>
              <w:br/>
            </w:r>
          </w:p>
          <w:p w14:paraId="115B820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Southern Water can plan and fund additional wastewater treatment capacity through the water industry’s periodic price review process. This is carried out by Ofwat, the water industry’s economic regulator, every five years. Delivery of additional capacity is therefore achievable, provided Southern Water’s investment proposals to Ofwat are necessary to support future development as identified in the Local Plan. </w:t>
            </w:r>
          </w:p>
          <w:p w14:paraId="7E988AC7" w14:textId="632FB5C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 terms of local sewerage infrastructure, the charging system for developers has recently changed. There are two elements to the connection charges to developers; site specific (requisition) charges and the new infrastructure charge.  The new infrastructure charge is a flat rate, calculated per property, and contributes to funding any network reinforcement required as a result of a new development, to accommodate additional flows.  Site specific charges are variable. There is a need for improvements to the existing system, including the maintenance of pipe networks.</w:t>
            </w:r>
            <w:r w:rsidRPr="00040BA4">
              <w:rPr>
                <w:rFonts w:ascii="Arial" w:hAnsi="Arial" w:cs="Arial"/>
                <w:sz w:val="24"/>
                <w:szCs w:val="24"/>
              </w:rPr>
              <w:br/>
            </w:r>
          </w:p>
          <w:p w14:paraId="3D10E9A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Sewerage infrastructure is a particularly significant issue for the proposed strategic sites that are located around Chichester city, if flows are required to be transferred to Tangmere WwTW.</w:t>
            </w:r>
          </w:p>
        </w:tc>
      </w:tr>
      <w:bookmarkEnd w:id="22"/>
    </w:tbl>
    <w:p w14:paraId="3C8B0D2F" w14:textId="2FCF4F6B"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7D8F2D4D" w14:textId="77777777" w:rsidR="007C6562" w:rsidRPr="00040BA4" w:rsidRDefault="007C6562"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utility services"/>
        <w:tblDescription w:val="Water supply"/>
      </w:tblPr>
      <w:tblGrid>
        <w:gridCol w:w="3481"/>
        <w:gridCol w:w="10915"/>
      </w:tblGrid>
      <w:tr w:rsidR="00040BA4" w:rsidRPr="00040BA4" w14:paraId="4A69A748" w14:textId="77777777" w:rsidTr="001D7BD5">
        <w:trPr>
          <w:tblHeader/>
        </w:trPr>
        <w:tc>
          <w:tcPr>
            <w:tcW w:w="5000" w:type="pct"/>
            <w:gridSpan w:val="2"/>
            <w:tcBorders>
              <w:bottom w:val="single" w:sz="4" w:space="0" w:color="auto"/>
            </w:tcBorders>
            <w:shd w:val="pct15" w:color="auto" w:fill="auto"/>
          </w:tcPr>
          <w:p w14:paraId="3D85A076" w14:textId="77777777" w:rsidR="00040BA4" w:rsidRPr="00040BA4" w:rsidRDefault="00040BA4" w:rsidP="00040BA4">
            <w:pPr>
              <w:autoSpaceDE w:val="0"/>
              <w:autoSpaceDN w:val="0"/>
              <w:adjustRightInd w:val="0"/>
              <w:rPr>
                <w:rFonts w:ascii="Arial" w:hAnsi="Arial" w:cs="Arial"/>
                <w:b/>
                <w:sz w:val="24"/>
                <w:szCs w:val="24"/>
              </w:rPr>
            </w:pPr>
            <w:bookmarkStart w:id="23" w:name="_Hlk163467558"/>
            <w:r w:rsidRPr="00040BA4">
              <w:rPr>
                <w:rFonts w:ascii="Arial" w:hAnsi="Arial" w:cs="Arial"/>
                <w:b/>
                <w:sz w:val="24"/>
                <w:szCs w:val="24"/>
              </w:rPr>
              <w:t>Water supply</w:t>
            </w:r>
          </w:p>
        </w:tc>
      </w:tr>
      <w:tr w:rsidR="00040BA4" w:rsidRPr="00040BA4" w14:paraId="1983F939" w14:textId="77777777" w:rsidTr="001D7BD5">
        <w:tc>
          <w:tcPr>
            <w:tcW w:w="1209" w:type="pct"/>
            <w:shd w:val="clear" w:color="auto" w:fill="auto"/>
          </w:tcPr>
          <w:p w14:paraId="52435BE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D28C81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w:t>
            </w:r>
          </w:p>
          <w:p w14:paraId="208FFB49" w14:textId="35F21B3F" w:rsidR="00040BA4" w:rsidRPr="00040BA4" w:rsidRDefault="009B3F33" w:rsidP="00040BA4">
            <w:pPr>
              <w:autoSpaceDE w:val="0"/>
              <w:autoSpaceDN w:val="0"/>
              <w:adjustRightInd w:val="0"/>
              <w:rPr>
                <w:rFonts w:ascii="Arial" w:hAnsi="Arial" w:cs="Arial"/>
                <w:sz w:val="24"/>
                <w:szCs w:val="24"/>
              </w:rPr>
            </w:pPr>
            <w:r>
              <w:rPr>
                <w:rFonts w:ascii="Arial" w:hAnsi="Arial" w:cs="Arial"/>
                <w:sz w:val="24"/>
                <w:szCs w:val="24"/>
              </w:rPr>
              <w:t>Southern Water</w:t>
            </w:r>
          </w:p>
          <w:p w14:paraId="4EA7E1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Thames Water</w:t>
            </w:r>
            <w:r w:rsidRPr="00040BA4">
              <w:rPr>
                <w:rFonts w:ascii="Arial" w:hAnsi="Arial" w:cs="Arial"/>
                <w:sz w:val="24"/>
                <w:szCs w:val="24"/>
              </w:rPr>
              <w:tab/>
            </w:r>
          </w:p>
        </w:tc>
      </w:tr>
      <w:tr w:rsidR="00040BA4" w:rsidRPr="00040BA4" w14:paraId="2A7F5F9E" w14:textId="77777777" w:rsidTr="001D7BD5">
        <w:tc>
          <w:tcPr>
            <w:tcW w:w="1209" w:type="pct"/>
            <w:shd w:val="clear" w:color="auto" w:fill="auto"/>
          </w:tcPr>
          <w:p w14:paraId="76FCB8E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584D59E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w:t>
            </w:r>
            <w:r w:rsidRPr="00040BA4">
              <w:rPr>
                <w:rFonts w:ascii="Arial" w:hAnsi="Arial" w:cs="Arial"/>
                <w:sz w:val="24"/>
                <w:szCs w:val="24"/>
              </w:rPr>
              <w:br/>
              <w:t>Southern Water</w:t>
            </w:r>
            <w:r w:rsidRPr="00040BA4">
              <w:rPr>
                <w:rFonts w:ascii="Arial" w:hAnsi="Arial" w:cs="Arial"/>
                <w:sz w:val="24"/>
                <w:szCs w:val="24"/>
              </w:rPr>
              <w:br/>
              <w:t>Thames Water</w:t>
            </w:r>
          </w:p>
        </w:tc>
      </w:tr>
      <w:tr w:rsidR="00040BA4" w:rsidRPr="00040BA4" w14:paraId="3EEF522F" w14:textId="77777777" w:rsidTr="001D7BD5">
        <w:tc>
          <w:tcPr>
            <w:tcW w:w="1209" w:type="pct"/>
            <w:shd w:val="clear" w:color="auto" w:fill="auto"/>
          </w:tcPr>
          <w:p w14:paraId="738402A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2A6744E5" w14:textId="18ADEE7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bCs/>
                <w:sz w:val="24"/>
                <w:szCs w:val="24"/>
              </w:rPr>
              <w:t xml:space="preserve">Water resources </w:t>
            </w:r>
            <w:r w:rsidRPr="00040BA4">
              <w:rPr>
                <w:rFonts w:ascii="Arial" w:hAnsi="Arial" w:cs="Arial"/>
                <w:sz w:val="24"/>
                <w:szCs w:val="24"/>
              </w:rPr>
              <w:t>- Portsmouth Water is responsible for the supply of clean drinking water in the southern part of the plan area. Thames Water’s water resource serves a small part in the north of the plan area</w:t>
            </w:r>
            <w:r w:rsidR="009B3F33">
              <w:rPr>
                <w:rFonts w:ascii="Arial" w:hAnsi="Arial" w:cs="Arial"/>
                <w:sz w:val="24"/>
                <w:szCs w:val="24"/>
              </w:rPr>
              <w:t>.</w:t>
            </w:r>
            <w:r w:rsidRPr="00040BA4">
              <w:rPr>
                <w:rFonts w:ascii="Arial" w:hAnsi="Arial" w:cs="Arial"/>
                <w:sz w:val="24"/>
                <w:szCs w:val="24"/>
              </w:rPr>
              <w:t xml:space="preserve"> Southern Water supplies water to the north eastern parishes in the plan area</w:t>
            </w:r>
            <w:r w:rsidR="009B3F33">
              <w:rPr>
                <w:rFonts w:ascii="Arial" w:hAnsi="Arial" w:cs="Arial"/>
                <w:sz w:val="24"/>
                <w:szCs w:val="24"/>
              </w:rPr>
              <w:t xml:space="preserve"> from its North Sussex zone, which is resourced through a mix of groundwater (35%), river (51%), reservoir (8%) and transfers (6%)</w:t>
            </w:r>
            <w:r w:rsidRPr="00040BA4">
              <w:rPr>
                <w:rFonts w:ascii="Arial" w:hAnsi="Arial" w:cs="Arial"/>
                <w:sz w:val="24"/>
                <w:szCs w:val="24"/>
              </w:rPr>
              <w:t>.</w:t>
            </w:r>
            <w:r w:rsidRPr="00040BA4">
              <w:rPr>
                <w:rFonts w:ascii="Arial" w:hAnsi="Arial" w:cs="Arial"/>
                <w:sz w:val="24"/>
                <w:szCs w:val="24"/>
              </w:rPr>
              <w:br/>
            </w:r>
            <w:r w:rsidRPr="00040BA4">
              <w:rPr>
                <w:rFonts w:ascii="Arial" w:hAnsi="Arial" w:cs="Arial"/>
                <w:sz w:val="24"/>
                <w:szCs w:val="24"/>
              </w:rPr>
              <w:br/>
            </w:r>
            <w:r w:rsidRPr="00040BA4">
              <w:rPr>
                <w:rFonts w:ascii="Arial" w:hAnsi="Arial" w:cs="Arial"/>
                <w:b/>
                <w:bCs/>
                <w:sz w:val="24"/>
                <w:szCs w:val="24"/>
              </w:rPr>
              <w:t xml:space="preserve">Water distribution system </w:t>
            </w:r>
            <w:r w:rsidRPr="00040BA4">
              <w:rPr>
                <w:rFonts w:ascii="Arial" w:hAnsi="Arial" w:cs="Arial"/>
                <w:sz w:val="24"/>
                <w:szCs w:val="24"/>
              </w:rPr>
              <w:t xml:space="preserve">- Per Capita Consumption (PCC) is falling and despite a rising population Portsmouth Water is able to meet current and future demands for housing. The Company </w:t>
            </w:r>
            <w:r w:rsidRPr="00040BA4">
              <w:rPr>
                <w:rFonts w:ascii="Arial" w:hAnsi="Arial" w:cs="Arial"/>
                <w:sz w:val="24"/>
                <w:szCs w:val="24"/>
              </w:rPr>
              <w:lastRenderedPageBreak/>
              <w:t>is operating within its abstraction licenses and has carried out a wide program of sustainability investigations and environmental improvements.</w:t>
            </w:r>
            <w:r w:rsidR="009B3F33">
              <w:rPr>
                <w:rFonts w:ascii="Arial" w:hAnsi="Arial" w:cs="Arial"/>
                <w:sz w:val="24"/>
                <w:szCs w:val="24"/>
              </w:rPr>
              <w:t xml:space="preserve"> Southern Water’s current PCC for metered customers is 127 </w:t>
            </w:r>
            <w:proofErr w:type="spellStart"/>
            <w:r w:rsidR="009B3F33">
              <w:rPr>
                <w:rFonts w:ascii="Arial" w:hAnsi="Arial" w:cs="Arial"/>
                <w:sz w:val="24"/>
                <w:szCs w:val="24"/>
              </w:rPr>
              <w:t>lpppd</w:t>
            </w:r>
            <w:proofErr w:type="spellEnd"/>
            <w:r w:rsidR="009B3F33">
              <w:rPr>
                <w:rFonts w:ascii="Arial" w:hAnsi="Arial" w:cs="Arial"/>
                <w:sz w:val="24"/>
                <w:szCs w:val="24"/>
              </w:rPr>
              <w:t xml:space="preserve">, whilst unmetered customers use on average 179 </w:t>
            </w:r>
            <w:proofErr w:type="spellStart"/>
            <w:r w:rsidR="009B3F33">
              <w:rPr>
                <w:rFonts w:ascii="Arial" w:hAnsi="Arial" w:cs="Arial"/>
                <w:sz w:val="24"/>
                <w:szCs w:val="24"/>
              </w:rPr>
              <w:t>lpppd</w:t>
            </w:r>
            <w:proofErr w:type="spellEnd"/>
            <w:r w:rsidR="009B3F33">
              <w:rPr>
                <w:rFonts w:ascii="Arial" w:hAnsi="Arial" w:cs="Arial"/>
                <w:sz w:val="24"/>
                <w:szCs w:val="24"/>
              </w:rPr>
              <w:t xml:space="preserve">, and the company is aiming to reduce this demand to 100 </w:t>
            </w:r>
            <w:proofErr w:type="spellStart"/>
            <w:r w:rsidR="009B3F33">
              <w:rPr>
                <w:rFonts w:ascii="Arial" w:hAnsi="Arial" w:cs="Arial"/>
                <w:sz w:val="24"/>
                <w:szCs w:val="24"/>
              </w:rPr>
              <w:t>lpppd</w:t>
            </w:r>
            <w:proofErr w:type="spellEnd"/>
            <w:r w:rsidR="009B3F33">
              <w:rPr>
                <w:rFonts w:ascii="Arial" w:hAnsi="Arial" w:cs="Arial"/>
                <w:sz w:val="24"/>
                <w:szCs w:val="24"/>
              </w:rPr>
              <w:t xml:space="preserve">, as well as reducing leakage by 40%, by 2040 through its </w:t>
            </w:r>
            <w:hyperlink r:id="rId23" w:history="1">
              <w:r w:rsidR="009B3F33">
                <w:rPr>
                  <w:rStyle w:val="Hyperlink"/>
                  <w:rFonts w:eastAsiaTheme="majorEastAsia"/>
                  <w:sz w:val="24"/>
                  <w:szCs w:val="24"/>
                </w:rPr>
                <w:t>Target 100</w:t>
              </w:r>
            </w:hyperlink>
            <w:r w:rsidR="009B3F33">
              <w:rPr>
                <w:rFonts w:ascii="Arial" w:hAnsi="Arial" w:cs="Arial"/>
                <w:sz w:val="24"/>
                <w:szCs w:val="24"/>
              </w:rPr>
              <w:t xml:space="preserve"> program.  </w:t>
            </w:r>
            <w:r w:rsidRPr="00040BA4">
              <w:rPr>
                <w:rFonts w:ascii="Arial" w:hAnsi="Arial" w:cs="Arial"/>
                <w:sz w:val="24"/>
                <w:szCs w:val="24"/>
              </w:rPr>
              <w:br/>
            </w:r>
          </w:p>
          <w:p w14:paraId="56CAD8E3" w14:textId="2B243DB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w:t>
            </w:r>
            <w:r w:rsidR="009B3F33">
              <w:rPr>
                <w:rFonts w:ascii="Arial" w:hAnsi="Arial" w:cs="Arial"/>
                <w:sz w:val="24"/>
                <w:szCs w:val="24"/>
              </w:rPr>
              <w:t xml:space="preserve"> and Southern</w:t>
            </w:r>
            <w:r w:rsidRPr="00040BA4">
              <w:rPr>
                <w:rFonts w:ascii="Arial" w:hAnsi="Arial" w:cs="Arial"/>
                <w:sz w:val="24"/>
                <w:szCs w:val="24"/>
              </w:rPr>
              <w:t xml:space="preserve"> Water</w:t>
            </w:r>
            <w:r w:rsidR="009B3F33">
              <w:rPr>
                <w:rFonts w:ascii="Arial" w:hAnsi="Arial" w:cs="Arial"/>
                <w:sz w:val="24"/>
                <w:szCs w:val="24"/>
              </w:rPr>
              <w:t>’s</w:t>
            </w:r>
            <w:r w:rsidRPr="00040BA4">
              <w:rPr>
                <w:rFonts w:ascii="Arial" w:hAnsi="Arial" w:cs="Arial"/>
                <w:sz w:val="24"/>
                <w:szCs w:val="24"/>
              </w:rPr>
              <w:t xml:space="preserve"> Resources Management Plan</w:t>
            </w:r>
            <w:r w:rsidR="009B3F33">
              <w:rPr>
                <w:rFonts w:ascii="Arial" w:hAnsi="Arial" w:cs="Arial"/>
                <w:sz w:val="24"/>
                <w:szCs w:val="24"/>
              </w:rPr>
              <w:t>s are</w:t>
            </w:r>
            <w:r w:rsidRPr="00040BA4">
              <w:rPr>
                <w:rFonts w:ascii="Arial" w:hAnsi="Arial" w:cs="Arial"/>
                <w:sz w:val="24"/>
                <w:szCs w:val="24"/>
              </w:rPr>
              <w:t xml:space="preserve"> based on Government population forecasts and </w:t>
            </w:r>
            <w:r w:rsidR="00762EC3">
              <w:rPr>
                <w:rFonts w:ascii="Arial" w:hAnsi="Arial" w:cs="Arial"/>
                <w:sz w:val="24"/>
                <w:szCs w:val="24"/>
              </w:rPr>
              <w:t>local authority</w:t>
            </w:r>
            <w:r w:rsidRPr="00040BA4">
              <w:rPr>
                <w:rFonts w:ascii="Arial" w:hAnsi="Arial" w:cs="Arial"/>
                <w:sz w:val="24"/>
                <w:szCs w:val="24"/>
              </w:rPr>
              <w:t xml:space="preserve"> housing numbers. There is an integrated distribution system with the ability to transfer water from one part of the </w:t>
            </w:r>
            <w:r w:rsidR="00762EC3">
              <w:rPr>
                <w:rFonts w:ascii="Arial" w:hAnsi="Arial" w:cs="Arial"/>
                <w:sz w:val="24"/>
                <w:szCs w:val="24"/>
              </w:rPr>
              <w:t>c</w:t>
            </w:r>
            <w:r w:rsidRPr="00040BA4">
              <w:rPr>
                <w:rFonts w:ascii="Arial" w:hAnsi="Arial" w:cs="Arial"/>
                <w:sz w:val="24"/>
                <w:szCs w:val="24"/>
              </w:rPr>
              <w:t>ompany to another.</w:t>
            </w:r>
          </w:p>
        </w:tc>
      </w:tr>
      <w:tr w:rsidR="00040BA4" w:rsidRPr="00040BA4" w14:paraId="21AAA0D4" w14:textId="77777777" w:rsidTr="001D7BD5">
        <w:tc>
          <w:tcPr>
            <w:tcW w:w="1209" w:type="pct"/>
            <w:shd w:val="clear" w:color="auto" w:fill="auto"/>
          </w:tcPr>
          <w:p w14:paraId="7E30A7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2B882622" w14:textId="66749BF5"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 has spare capacity and some of this is currently transferred to Southern Water via two bulk supplies. Further housing development, within the Chichester area, is included forecasts but no new resources are needed to meet this growth.</w:t>
            </w:r>
            <w:r w:rsidRPr="00040BA4">
              <w:rPr>
                <w:rFonts w:ascii="Arial" w:hAnsi="Arial" w:cs="Arial"/>
                <w:sz w:val="24"/>
                <w:szCs w:val="24"/>
              </w:rPr>
              <w:br/>
            </w:r>
            <w:r w:rsidRPr="00040BA4">
              <w:rPr>
                <w:rFonts w:ascii="Arial" w:hAnsi="Arial" w:cs="Arial"/>
                <w:sz w:val="24"/>
                <w:szCs w:val="24"/>
              </w:rPr>
              <w:br/>
              <w:t>Portsmouth Water will, however, need to develop additional sources, such as Havant Thicket Reservoir, and demand management to meet additional bulk supplies to Southern Water. These bulk supplies are driven by sustainability reductions to Southern Water’s licences in the South Hampshire area.</w:t>
            </w:r>
          </w:p>
          <w:p w14:paraId="228FE949" w14:textId="05F562D9" w:rsidR="009B3F33" w:rsidRDefault="009B3F33" w:rsidP="00040BA4">
            <w:pPr>
              <w:autoSpaceDE w:val="0"/>
              <w:autoSpaceDN w:val="0"/>
              <w:adjustRightInd w:val="0"/>
              <w:rPr>
                <w:rFonts w:ascii="Arial" w:hAnsi="Arial" w:cs="Arial"/>
                <w:sz w:val="24"/>
                <w:szCs w:val="24"/>
              </w:rPr>
            </w:pPr>
          </w:p>
          <w:p w14:paraId="31DDE3B1" w14:textId="2427C0B2" w:rsidR="009B3F33" w:rsidRPr="00040BA4" w:rsidRDefault="009B3F33" w:rsidP="00040BA4">
            <w:pPr>
              <w:autoSpaceDE w:val="0"/>
              <w:autoSpaceDN w:val="0"/>
              <w:adjustRightInd w:val="0"/>
              <w:rPr>
                <w:rFonts w:ascii="Arial" w:hAnsi="Arial" w:cs="Arial"/>
                <w:sz w:val="24"/>
                <w:szCs w:val="24"/>
              </w:rPr>
            </w:pPr>
            <w:r>
              <w:rPr>
                <w:rFonts w:ascii="Arial" w:hAnsi="Arial" w:cs="Arial"/>
                <w:sz w:val="24"/>
                <w:szCs w:val="24"/>
              </w:rPr>
              <w:t xml:space="preserve">In 2020-2025 some of the actions Southern Water will take to safeguard supplies include; increasing the number of homes with meters from 88% to 92% to encourage savings, reducing leaks and refurbishing a groundwater source and water supply works in North Sussex </w:t>
            </w:r>
            <w:r w:rsidRPr="007C6562">
              <w:rPr>
                <w:rFonts w:ascii="Arial" w:hAnsi="Arial" w:cs="Arial"/>
                <w:sz w:val="24"/>
                <w:szCs w:val="24"/>
              </w:rPr>
              <w:t>(</w:t>
            </w:r>
            <w:hyperlink r:id="rId24" w:tgtFrame="_blank" w:history="1">
              <w:r>
                <w:rPr>
                  <w:rStyle w:val="Hyperlink"/>
                  <w:rFonts w:eastAsiaTheme="majorEastAsia"/>
                  <w:sz w:val="24"/>
                  <w:szCs w:val="24"/>
                </w:rPr>
                <w:t>WRMP 2020-2070</w:t>
              </w:r>
            </w:hyperlink>
            <w:r w:rsidRPr="007C6562">
              <w:rPr>
                <w:rFonts w:ascii="Arial" w:hAnsi="Arial" w:cs="Arial"/>
                <w:sz w:val="24"/>
                <w:szCs w:val="24"/>
              </w:rPr>
              <w:t>).</w:t>
            </w:r>
          </w:p>
          <w:p w14:paraId="1934EC1D"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Individual housing sites will need to be assessed for on and off site mains when the details are known. Funding for these mains is obtained from the developers but the sites around Chichester do not vary much in terms of closeness to trunk mains or storage.</w:t>
            </w:r>
          </w:p>
          <w:p w14:paraId="6976A542" w14:textId="77777777" w:rsidR="00310229" w:rsidRDefault="00310229" w:rsidP="00040BA4">
            <w:pPr>
              <w:autoSpaceDE w:val="0"/>
              <w:autoSpaceDN w:val="0"/>
              <w:adjustRightInd w:val="0"/>
              <w:rPr>
                <w:rFonts w:ascii="Arial" w:hAnsi="Arial" w:cs="Arial"/>
                <w:sz w:val="24"/>
                <w:szCs w:val="24"/>
              </w:rPr>
            </w:pPr>
          </w:p>
          <w:p w14:paraId="28DC576D" w14:textId="72855602" w:rsidR="00310229" w:rsidRPr="00040BA4" w:rsidRDefault="00310229" w:rsidP="00310229">
            <w:pPr>
              <w:rPr>
                <w:rFonts w:ascii="Arial" w:hAnsi="Arial" w:cs="Arial"/>
                <w:sz w:val="24"/>
                <w:szCs w:val="24"/>
              </w:rPr>
            </w:pPr>
            <w:r w:rsidRPr="00040BA4">
              <w:rPr>
                <w:rFonts w:ascii="Arial" w:hAnsi="Arial" w:cs="Arial"/>
                <w:sz w:val="24"/>
                <w:szCs w:val="24"/>
              </w:rPr>
              <w:t>Thames Water recommends that developers engage with them at the earliest opportunity (in line with the NPPF) to establish the following:</w:t>
            </w:r>
          </w:p>
          <w:p w14:paraId="2812B130" w14:textId="3578D72D" w:rsidR="00310229" w:rsidRPr="00040BA4" w:rsidRDefault="00310229" w:rsidP="00310229">
            <w:pPr>
              <w:numPr>
                <w:ilvl w:val="0"/>
                <w:numId w:val="42"/>
              </w:numPr>
              <w:contextualSpacing/>
              <w:jc w:val="both"/>
              <w:rPr>
                <w:rFonts w:ascii="Arial" w:hAnsi="Arial" w:cs="Arial"/>
                <w:sz w:val="24"/>
                <w:szCs w:val="24"/>
              </w:rPr>
            </w:pPr>
            <w:r w:rsidRPr="00040BA4">
              <w:rPr>
                <w:rFonts w:ascii="Arial" w:hAnsi="Arial" w:cs="Arial"/>
                <w:sz w:val="24"/>
                <w:szCs w:val="24"/>
              </w:rPr>
              <w:t xml:space="preserve">The developments demand for </w:t>
            </w:r>
            <w:r>
              <w:rPr>
                <w:rFonts w:ascii="Arial" w:hAnsi="Arial" w:cs="Arial"/>
                <w:sz w:val="24"/>
                <w:szCs w:val="24"/>
              </w:rPr>
              <w:t>water supply and network infrastructure</w:t>
            </w:r>
            <w:r w:rsidRPr="00040BA4">
              <w:rPr>
                <w:rFonts w:ascii="Arial" w:hAnsi="Arial" w:cs="Arial"/>
                <w:sz w:val="24"/>
                <w:szCs w:val="24"/>
              </w:rPr>
              <w:t xml:space="preserve"> both on and off site</w:t>
            </w:r>
            <w:r w:rsidR="00C03D01">
              <w:rPr>
                <w:rFonts w:ascii="Arial" w:hAnsi="Arial" w:cs="Arial"/>
                <w:sz w:val="24"/>
                <w:szCs w:val="24"/>
              </w:rPr>
              <w:t>;</w:t>
            </w:r>
          </w:p>
          <w:p w14:paraId="702447F1" w14:textId="6DC43EB4" w:rsidR="00310229" w:rsidRPr="00040BA4" w:rsidRDefault="00310229" w:rsidP="00310229">
            <w:pPr>
              <w:numPr>
                <w:ilvl w:val="0"/>
                <w:numId w:val="42"/>
              </w:numPr>
              <w:contextualSpacing/>
              <w:jc w:val="both"/>
              <w:rPr>
                <w:rFonts w:ascii="Arial" w:hAnsi="Arial" w:cs="Arial"/>
                <w:sz w:val="24"/>
                <w:szCs w:val="24"/>
              </w:rPr>
            </w:pPr>
            <w:r w:rsidRPr="00040BA4">
              <w:rPr>
                <w:rFonts w:ascii="Arial" w:hAnsi="Arial" w:cs="Arial"/>
                <w:sz w:val="24"/>
                <w:szCs w:val="24"/>
              </w:rPr>
              <w:t xml:space="preserve">The surface water drainage requirements and flood risk of the development both on and off site and </w:t>
            </w:r>
            <w:r>
              <w:rPr>
                <w:rFonts w:ascii="Arial" w:hAnsi="Arial" w:cs="Arial"/>
                <w:sz w:val="24"/>
                <w:szCs w:val="24"/>
              </w:rPr>
              <w:t xml:space="preserve">if it can </w:t>
            </w:r>
            <w:r w:rsidRPr="00040BA4">
              <w:rPr>
                <w:rFonts w:ascii="Arial" w:hAnsi="Arial" w:cs="Arial"/>
                <w:sz w:val="24"/>
                <w:szCs w:val="24"/>
              </w:rPr>
              <w:t>be met.</w:t>
            </w:r>
          </w:p>
          <w:p w14:paraId="3AE8C9A9" w14:textId="77777777" w:rsidR="00310229" w:rsidRPr="00040BA4" w:rsidRDefault="00310229" w:rsidP="00310229">
            <w:pPr>
              <w:rPr>
                <w:rFonts w:ascii="Arial" w:hAnsi="Arial" w:cs="Arial"/>
                <w:sz w:val="24"/>
                <w:szCs w:val="24"/>
              </w:rPr>
            </w:pPr>
          </w:p>
          <w:p w14:paraId="212BA020" w14:textId="1180D4D4" w:rsidR="00310229" w:rsidRPr="00040BA4" w:rsidRDefault="00310229" w:rsidP="00762EC3">
            <w:pPr>
              <w:rPr>
                <w:rFonts w:ascii="Arial" w:hAnsi="Arial" w:cs="Arial"/>
                <w:sz w:val="24"/>
                <w:szCs w:val="24"/>
              </w:rPr>
            </w:pPr>
            <w:r w:rsidRPr="00040BA4">
              <w:rPr>
                <w:rFonts w:ascii="Arial" w:hAnsi="Arial" w:cs="Arial"/>
                <w:sz w:val="24"/>
                <w:szCs w:val="24"/>
              </w:rPr>
              <w:t>Thames Water offer a free Pre-Planning service which confirms if capacity exists to serve the development or if upgrades are required for potable water, waste water and surface water requirements. Details on Thames Water’s free pre planning service are available at:</w:t>
            </w:r>
            <w:r w:rsidR="00877115">
              <w:rPr>
                <w:rFonts w:ascii="Arial" w:hAnsi="Arial" w:cs="Arial"/>
                <w:sz w:val="24"/>
                <w:szCs w:val="24"/>
              </w:rPr>
              <w:t xml:space="preserve"> </w:t>
            </w:r>
            <w:hyperlink r:id="rId25" w:history="1">
              <w:r w:rsidR="00877115">
                <w:rPr>
                  <w:rFonts w:ascii="Arial" w:hAnsi="Arial" w:cs="Arial"/>
                  <w:color w:val="0000FF" w:themeColor="hyperlink"/>
                  <w:sz w:val="24"/>
                  <w:szCs w:val="24"/>
                  <w:u w:val="single"/>
                </w:rPr>
                <w:t>https://www.thameswater.co.uk/developers/larger-scale-developments/sewers-and-wastewater</w:t>
              </w:r>
            </w:hyperlink>
          </w:p>
        </w:tc>
      </w:tr>
      <w:tr w:rsidR="00040BA4" w:rsidRPr="00040BA4" w14:paraId="7117DBC5" w14:textId="77777777" w:rsidTr="001D7BD5">
        <w:tc>
          <w:tcPr>
            <w:tcW w:w="1209" w:type="pct"/>
            <w:shd w:val="clear" w:color="auto" w:fill="auto"/>
          </w:tcPr>
          <w:p w14:paraId="29E8972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5AFB2DC6" w14:textId="04E590D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Havant Borough Council has allocated this land in its adopted and draft Local Plans</w:t>
            </w:r>
            <w:r w:rsidR="00877115">
              <w:rPr>
                <w:rFonts w:ascii="Arial" w:hAnsi="Arial" w:cs="Arial"/>
                <w:sz w:val="24"/>
                <w:szCs w:val="24"/>
              </w:rPr>
              <w:t xml:space="preserve"> </w:t>
            </w:r>
            <w:r w:rsidRPr="00040BA4">
              <w:rPr>
                <w:rFonts w:ascii="Arial" w:hAnsi="Arial" w:cs="Arial"/>
                <w:sz w:val="24"/>
                <w:szCs w:val="24"/>
              </w:rPr>
              <w:t>and understands that this is now likely to come forward, following an agreement for Portsmouth Water to supply Southern Water.</w:t>
            </w:r>
            <w:r w:rsidR="00877115">
              <w:rPr>
                <w:rFonts w:ascii="Arial" w:hAnsi="Arial" w:cs="Arial"/>
                <w:sz w:val="24"/>
                <w:szCs w:val="24"/>
              </w:rPr>
              <w:t xml:space="preserve">  See latest information on</w:t>
            </w:r>
            <w:r w:rsidRPr="00040BA4">
              <w:rPr>
                <w:rFonts w:ascii="Arial" w:hAnsi="Arial" w:cs="Arial"/>
                <w:sz w:val="24"/>
                <w:szCs w:val="24"/>
              </w:rPr>
              <w:t xml:space="preserve"> </w:t>
            </w:r>
            <w:hyperlink r:id="rId26" w:history="1">
              <w:r w:rsidR="00877115">
                <w:rPr>
                  <w:rFonts w:ascii="Arial" w:hAnsi="Arial" w:cs="Arial"/>
                  <w:color w:val="0000FF"/>
                  <w:sz w:val="24"/>
                  <w:szCs w:val="24"/>
                  <w:u w:val="single"/>
                </w:rPr>
                <w:t>Portsmouth Water's website</w:t>
              </w:r>
            </w:hyperlink>
          </w:p>
        </w:tc>
      </w:tr>
      <w:tr w:rsidR="00040BA4" w:rsidRPr="00040BA4" w14:paraId="0626B515" w14:textId="77777777" w:rsidTr="001D7BD5">
        <w:tc>
          <w:tcPr>
            <w:tcW w:w="1209" w:type="pct"/>
            <w:shd w:val="clear" w:color="auto" w:fill="auto"/>
          </w:tcPr>
          <w:p w14:paraId="3B57026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14045B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for on and off site mains are paid directly to the Water Companies. There is no need for funding through the planning process.</w:t>
            </w:r>
          </w:p>
        </w:tc>
      </w:tr>
      <w:tr w:rsidR="00040BA4" w:rsidRPr="00040BA4" w14:paraId="75A3C21A" w14:textId="77777777" w:rsidTr="001D7BD5">
        <w:tc>
          <w:tcPr>
            <w:tcW w:w="1209" w:type="pct"/>
            <w:shd w:val="clear" w:color="auto" w:fill="auto"/>
          </w:tcPr>
          <w:p w14:paraId="15FD9D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3D9209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 published its Draft Water Resources Management Plan (WRMP 2019) in March 2018 and carried out a twelve week consultation. The new plan also shows falling per capita consumption and stable demand over the planning period. The WRMP 2019 does not include compulsory metering as the area of supply is not 'Seriously Water Stressed'. It does include optional metering and encourages customers to be more water efficient. Portsmouth Water has proposed to reduce leakage by 15% by the introduction of district metering and targeted leak repairs.</w:t>
            </w:r>
            <w:r w:rsidRPr="00040BA4">
              <w:rPr>
                <w:rFonts w:ascii="Arial" w:hAnsi="Arial" w:cs="Arial"/>
                <w:sz w:val="24"/>
                <w:szCs w:val="24"/>
              </w:rPr>
              <w:br/>
            </w:r>
          </w:p>
          <w:p w14:paraId="1D038574" w14:textId="77777777" w:rsidR="00877115"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 has allowed for investment in the new mains and for new water supplies such as Havant Thicket Reservoir and enhanced ground water supplies.</w:t>
            </w:r>
          </w:p>
          <w:p w14:paraId="2684820C" w14:textId="16718B8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 xml:space="preserve">Further sustainability reductions are not required and the Environment Agency’s National Environment Programme has been completed. </w:t>
            </w:r>
          </w:p>
          <w:p w14:paraId="447DBF74" w14:textId="77777777" w:rsidR="00040BA4" w:rsidRPr="00040BA4" w:rsidRDefault="00040BA4" w:rsidP="00040BA4">
            <w:pPr>
              <w:autoSpaceDE w:val="0"/>
              <w:autoSpaceDN w:val="0"/>
              <w:adjustRightInd w:val="0"/>
              <w:rPr>
                <w:rFonts w:ascii="Arial" w:hAnsi="Arial" w:cs="Arial"/>
                <w:sz w:val="24"/>
                <w:szCs w:val="24"/>
              </w:rPr>
            </w:pPr>
          </w:p>
          <w:p w14:paraId="2726AE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Developers need to contact Portsmouth Water regarding water supplies and the potential need for off-site mains reinforcements. These reinforcements will be paid for by the developer rather than the existing customers. Additional funds are collected via ‘Infrastructure Charges’ to pay for other parts of the supply system.</w:t>
            </w:r>
          </w:p>
          <w:p w14:paraId="120979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 xml:space="preserve">The water supply in Chichester District is from existing source </w:t>
            </w:r>
            <w:proofErr w:type="gramStart"/>
            <w:r w:rsidRPr="00040BA4">
              <w:rPr>
                <w:rFonts w:ascii="Arial" w:hAnsi="Arial" w:cs="Arial"/>
                <w:sz w:val="24"/>
                <w:szCs w:val="24"/>
              </w:rPr>
              <w:t>works, and</w:t>
            </w:r>
            <w:proofErr w:type="gramEnd"/>
            <w:r w:rsidRPr="00040BA4">
              <w:rPr>
                <w:rFonts w:ascii="Arial" w:hAnsi="Arial" w:cs="Arial"/>
                <w:sz w:val="24"/>
                <w:szCs w:val="24"/>
              </w:rPr>
              <w:t xml:space="preserve"> would be managed through existing reservoirs and storage capacity. The additional bulk supplies do not require any further infrastructure in Chichester District.</w:t>
            </w:r>
            <w:r w:rsidRPr="00040BA4">
              <w:rPr>
                <w:rFonts w:ascii="Arial" w:hAnsi="Arial" w:cs="Arial"/>
                <w:sz w:val="24"/>
                <w:szCs w:val="24"/>
              </w:rPr>
              <w:br/>
            </w:r>
          </w:p>
          <w:p w14:paraId="108E8BF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Water resources are not a restriction on development in the Chichester area. However, as further details are known about the proposed strategic sites the council liaison should take place with Portsmouth Water to allow the main capacity to be checked.</w:t>
            </w:r>
            <w:r w:rsidRPr="00040BA4">
              <w:rPr>
                <w:rFonts w:ascii="Arial" w:hAnsi="Arial" w:cs="Arial"/>
                <w:sz w:val="24"/>
                <w:szCs w:val="24"/>
              </w:rPr>
              <w:br/>
            </w:r>
          </w:p>
          <w:p w14:paraId="057D2B50"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 has not allowed for significant growth in horticultural demand in its Water Resources Management Plan 2019. Horticultural development could require additional main laying but the majority of water will come from onsite facilities such as boreholes and rainwater harvesting.</w:t>
            </w:r>
          </w:p>
          <w:p w14:paraId="69537D68" w14:textId="77777777" w:rsidR="009B3F33" w:rsidRDefault="009B3F33" w:rsidP="00040BA4">
            <w:pPr>
              <w:autoSpaceDE w:val="0"/>
              <w:autoSpaceDN w:val="0"/>
              <w:adjustRightInd w:val="0"/>
              <w:rPr>
                <w:rFonts w:ascii="Arial" w:hAnsi="Arial" w:cs="Arial"/>
                <w:sz w:val="24"/>
                <w:szCs w:val="24"/>
              </w:rPr>
            </w:pPr>
          </w:p>
          <w:p w14:paraId="75020E3F" w14:textId="3EE30025" w:rsidR="009B3F33" w:rsidRDefault="009B3F33" w:rsidP="00040BA4">
            <w:pPr>
              <w:autoSpaceDE w:val="0"/>
              <w:autoSpaceDN w:val="0"/>
              <w:adjustRightInd w:val="0"/>
              <w:rPr>
                <w:rFonts w:ascii="Arial" w:hAnsi="Arial" w:cs="Arial"/>
                <w:sz w:val="24"/>
                <w:szCs w:val="24"/>
              </w:rPr>
            </w:pPr>
            <w:r>
              <w:rPr>
                <w:rFonts w:ascii="Arial" w:hAnsi="Arial" w:cs="Arial"/>
                <w:sz w:val="24"/>
                <w:szCs w:val="24"/>
              </w:rPr>
              <w:t xml:space="preserve">Southern Water is operating within its current abstraction licence in the Sussex North </w:t>
            </w:r>
            <w:r w:rsidR="00235303">
              <w:rPr>
                <w:rFonts w:ascii="Arial" w:hAnsi="Arial" w:cs="Arial"/>
                <w:sz w:val="24"/>
                <w:szCs w:val="24"/>
              </w:rPr>
              <w:t xml:space="preserve">Water </w:t>
            </w:r>
            <w:r w:rsidR="00877115">
              <w:rPr>
                <w:rFonts w:ascii="Arial" w:hAnsi="Arial" w:cs="Arial"/>
                <w:sz w:val="24"/>
                <w:szCs w:val="24"/>
              </w:rPr>
              <w:t>Resource</w:t>
            </w:r>
            <w:r w:rsidR="00235303">
              <w:rPr>
                <w:rFonts w:ascii="Arial" w:hAnsi="Arial" w:cs="Arial"/>
                <w:sz w:val="24"/>
                <w:szCs w:val="24"/>
              </w:rPr>
              <w:t xml:space="preserve"> Zone (W</w:t>
            </w:r>
            <w:r w:rsidR="00877115">
              <w:rPr>
                <w:rFonts w:ascii="Arial" w:hAnsi="Arial" w:cs="Arial"/>
                <w:sz w:val="24"/>
                <w:szCs w:val="24"/>
              </w:rPr>
              <w:t>R</w:t>
            </w:r>
            <w:r w:rsidR="00235303">
              <w:rPr>
                <w:rFonts w:ascii="Arial" w:hAnsi="Arial" w:cs="Arial"/>
                <w:sz w:val="24"/>
                <w:szCs w:val="24"/>
              </w:rPr>
              <w:t>Z)</w:t>
            </w:r>
            <w:r w:rsidR="00877115">
              <w:rPr>
                <w:rFonts w:ascii="Arial" w:hAnsi="Arial" w:cs="Arial"/>
                <w:sz w:val="24"/>
                <w:szCs w:val="24"/>
              </w:rPr>
              <w:t>.  H</w:t>
            </w:r>
            <w:r>
              <w:rPr>
                <w:rFonts w:ascii="Arial" w:hAnsi="Arial" w:cs="Arial"/>
                <w:sz w:val="24"/>
                <w:szCs w:val="24"/>
              </w:rPr>
              <w:t>owever</w:t>
            </w:r>
            <w:r w:rsidR="00877115">
              <w:rPr>
                <w:rFonts w:ascii="Arial" w:hAnsi="Arial" w:cs="Arial"/>
                <w:sz w:val="24"/>
                <w:szCs w:val="24"/>
              </w:rPr>
              <w:t>,</w:t>
            </w:r>
            <w:r>
              <w:rPr>
                <w:rFonts w:ascii="Arial" w:hAnsi="Arial" w:cs="Arial"/>
                <w:sz w:val="24"/>
                <w:szCs w:val="24"/>
              </w:rPr>
              <w:t xml:space="preserve"> in 2021 Natural England </w:t>
            </w:r>
            <w:r w:rsidR="00235303">
              <w:rPr>
                <w:rFonts w:ascii="Arial" w:hAnsi="Arial" w:cs="Arial"/>
                <w:sz w:val="24"/>
                <w:szCs w:val="24"/>
              </w:rPr>
              <w:t xml:space="preserve">advised relevant local planning </w:t>
            </w:r>
            <w:r w:rsidR="00235303">
              <w:rPr>
                <w:rFonts w:ascii="Arial" w:hAnsi="Arial" w:cs="Arial"/>
                <w:sz w:val="24"/>
                <w:szCs w:val="24"/>
              </w:rPr>
              <w:lastRenderedPageBreak/>
              <w:t>authorities by way of a position statement that there would be</w:t>
            </w:r>
            <w:r>
              <w:rPr>
                <w:rFonts w:ascii="Arial" w:hAnsi="Arial" w:cs="Arial"/>
                <w:sz w:val="24"/>
                <w:szCs w:val="24"/>
              </w:rPr>
              <w:t xml:space="preserve"> a ‘water neutrality’ requirement for new development in the Sussex North </w:t>
            </w:r>
            <w:r w:rsidR="00235303">
              <w:rPr>
                <w:rFonts w:ascii="Arial" w:hAnsi="Arial" w:cs="Arial"/>
                <w:sz w:val="24"/>
                <w:szCs w:val="24"/>
              </w:rPr>
              <w:t>W</w:t>
            </w:r>
            <w:r w:rsidR="00877115">
              <w:rPr>
                <w:rFonts w:ascii="Arial" w:hAnsi="Arial" w:cs="Arial"/>
                <w:sz w:val="24"/>
                <w:szCs w:val="24"/>
              </w:rPr>
              <w:t>R</w:t>
            </w:r>
            <w:r w:rsidR="00235303">
              <w:rPr>
                <w:rFonts w:ascii="Arial" w:hAnsi="Arial" w:cs="Arial"/>
                <w:sz w:val="24"/>
                <w:szCs w:val="24"/>
              </w:rPr>
              <w:t>Z</w:t>
            </w:r>
            <w:r>
              <w:rPr>
                <w:rFonts w:ascii="Arial" w:hAnsi="Arial" w:cs="Arial"/>
                <w:sz w:val="24"/>
                <w:szCs w:val="24"/>
              </w:rPr>
              <w:t xml:space="preserve"> as a result of being unable to conclude no adverse effect of groundwater abstraction on the Arun Valley SAC, SPA and Ramsar sites.  This does not affect supply to existing customers, however planning applications for future development </w:t>
            </w:r>
            <w:r w:rsidR="0025603F">
              <w:rPr>
                <w:rFonts w:ascii="Arial" w:hAnsi="Arial" w:cs="Arial"/>
                <w:sz w:val="24"/>
                <w:szCs w:val="24"/>
              </w:rPr>
              <w:t>within the part of Chichester</w:t>
            </w:r>
            <w:r w:rsidR="00FC1CC1">
              <w:rPr>
                <w:rFonts w:ascii="Arial" w:hAnsi="Arial" w:cs="Arial"/>
                <w:sz w:val="24"/>
                <w:szCs w:val="24"/>
              </w:rPr>
              <w:t xml:space="preserve"> </w:t>
            </w:r>
            <w:r w:rsidR="00877115">
              <w:rPr>
                <w:rFonts w:ascii="Arial" w:hAnsi="Arial" w:cs="Arial"/>
                <w:sz w:val="24"/>
                <w:szCs w:val="24"/>
              </w:rPr>
              <w:t>P</w:t>
            </w:r>
            <w:r w:rsidR="00FC1CC1">
              <w:rPr>
                <w:rFonts w:ascii="Arial" w:hAnsi="Arial" w:cs="Arial"/>
                <w:sz w:val="24"/>
                <w:szCs w:val="24"/>
              </w:rPr>
              <w:t xml:space="preserve">lan </w:t>
            </w:r>
            <w:r w:rsidR="00877115">
              <w:rPr>
                <w:rFonts w:ascii="Arial" w:hAnsi="Arial" w:cs="Arial"/>
                <w:sz w:val="24"/>
                <w:szCs w:val="24"/>
              </w:rPr>
              <w:t>A</w:t>
            </w:r>
            <w:r w:rsidR="00FC1CC1">
              <w:rPr>
                <w:rFonts w:ascii="Arial" w:hAnsi="Arial" w:cs="Arial"/>
                <w:sz w:val="24"/>
                <w:szCs w:val="24"/>
              </w:rPr>
              <w:t>rea</w:t>
            </w:r>
            <w:r w:rsidR="0025603F">
              <w:rPr>
                <w:rFonts w:ascii="Arial" w:hAnsi="Arial" w:cs="Arial"/>
                <w:sz w:val="24"/>
                <w:szCs w:val="24"/>
              </w:rPr>
              <w:t xml:space="preserve"> that lies in the Sussex North W</w:t>
            </w:r>
            <w:r w:rsidR="00877115">
              <w:rPr>
                <w:rFonts w:ascii="Arial" w:hAnsi="Arial" w:cs="Arial"/>
                <w:sz w:val="24"/>
                <w:szCs w:val="24"/>
              </w:rPr>
              <w:t>R</w:t>
            </w:r>
            <w:r w:rsidR="0025603F">
              <w:rPr>
                <w:rFonts w:ascii="Arial" w:hAnsi="Arial" w:cs="Arial"/>
                <w:sz w:val="24"/>
                <w:szCs w:val="24"/>
              </w:rPr>
              <w:t xml:space="preserve">Z area </w:t>
            </w:r>
            <w:r>
              <w:rPr>
                <w:rFonts w:ascii="Arial" w:hAnsi="Arial" w:cs="Arial"/>
                <w:sz w:val="24"/>
                <w:szCs w:val="24"/>
              </w:rPr>
              <w:t xml:space="preserve">will need to demonstrate that they are able to meet Natural England’s water neutrality requirements.  To address these requirements a strategy to achieve water neutrality within the Sussex North </w:t>
            </w:r>
            <w:r w:rsidR="0025603F">
              <w:rPr>
                <w:rFonts w:ascii="Arial" w:hAnsi="Arial" w:cs="Arial"/>
                <w:sz w:val="24"/>
                <w:szCs w:val="24"/>
              </w:rPr>
              <w:t>W</w:t>
            </w:r>
            <w:r w:rsidR="00877115">
              <w:rPr>
                <w:rFonts w:ascii="Arial" w:hAnsi="Arial" w:cs="Arial"/>
                <w:sz w:val="24"/>
                <w:szCs w:val="24"/>
              </w:rPr>
              <w:t>R</w:t>
            </w:r>
            <w:r w:rsidR="0025603F">
              <w:rPr>
                <w:rFonts w:ascii="Arial" w:hAnsi="Arial" w:cs="Arial"/>
                <w:sz w:val="24"/>
                <w:szCs w:val="24"/>
              </w:rPr>
              <w:t>Z</w:t>
            </w:r>
            <w:r>
              <w:rPr>
                <w:rFonts w:ascii="Arial" w:hAnsi="Arial" w:cs="Arial"/>
                <w:sz w:val="24"/>
                <w:szCs w:val="24"/>
              </w:rPr>
              <w:t xml:space="preserve"> </w:t>
            </w:r>
            <w:r w:rsidR="00DA4A0C">
              <w:rPr>
                <w:rFonts w:ascii="Arial" w:hAnsi="Arial" w:cs="Arial"/>
                <w:sz w:val="24"/>
                <w:szCs w:val="24"/>
              </w:rPr>
              <w:t>has</w:t>
            </w:r>
            <w:r>
              <w:rPr>
                <w:rFonts w:ascii="Arial" w:hAnsi="Arial" w:cs="Arial"/>
                <w:sz w:val="24"/>
                <w:szCs w:val="24"/>
              </w:rPr>
              <w:t xml:space="preserve"> be</w:t>
            </w:r>
            <w:r w:rsidR="00877115">
              <w:rPr>
                <w:rFonts w:ascii="Arial" w:hAnsi="Arial" w:cs="Arial"/>
                <w:sz w:val="24"/>
                <w:szCs w:val="24"/>
              </w:rPr>
              <w:t xml:space="preserve">en </w:t>
            </w:r>
            <w:r>
              <w:rPr>
                <w:rFonts w:ascii="Arial" w:hAnsi="Arial" w:cs="Arial"/>
                <w:sz w:val="24"/>
                <w:szCs w:val="24"/>
              </w:rPr>
              <w:t xml:space="preserve">developed by the impacted Local Authorities, in collaboration with key stakeholders.  </w:t>
            </w:r>
            <w:r w:rsidR="00A808D2" w:rsidRPr="00137DC0">
              <w:rPr>
                <w:rFonts w:ascii="Arial" w:hAnsi="Arial" w:cs="Arial"/>
                <w:sz w:val="24"/>
                <w:szCs w:val="24"/>
              </w:rPr>
              <w:t xml:space="preserve"> To deliver new development, the Strategy outlines why and how all new development must be highly water efficient to contribute to achieving water neutrality.</w:t>
            </w:r>
            <w:r w:rsidR="00877115">
              <w:rPr>
                <w:rFonts w:ascii="Arial" w:hAnsi="Arial" w:cs="Arial"/>
                <w:sz w:val="24"/>
                <w:szCs w:val="24"/>
              </w:rPr>
              <w:t xml:space="preserve">  </w:t>
            </w:r>
            <w:r w:rsidR="00A808D2">
              <w:rPr>
                <w:rFonts w:ascii="Arial" w:hAnsi="Arial" w:cs="Arial"/>
                <w:sz w:val="24"/>
                <w:szCs w:val="24"/>
              </w:rPr>
              <w:t>Policy NE17 Water Neutrality sets out the jointly developed approach to deliver this.</w:t>
            </w:r>
          </w:p>
          <w:p w14:paraId="18A8F4DE" w14:textId="77777777" w:rsidR="00C03D01" w:rsidRDefault="00C03D01" w:rsidP="00040BA4">
            <w:pPr>
              <w:autoSpaceDE w:val="0"/>
              <w:autoSpaceDN w:val="0"/>
              <w:adjustRightInd w:val="0"/>
              <w:rPr>
                <w:rFonts w:ascii="Arial" w:hAnsi="Arial" w:cs="Arial"/>
                <w:sz w:val="24"/>
                <w:szCs w:val="24"/>
              </w:rPr>
            </w:pPr>
          </w:p>
          <w:p w14:paraId="5D16F7B0" w14:textId="1702AF26" w:rsidR="00C03D01" w:rsidRPr="00040BA4" w:rsidRDefault="00C03D01" w:rsidP="00C03D01">
            <w:pPr>
              <w:rPr>
                <w:rFonts w:ascii="Arial" w:hAnsi="Arial" w:cs="Arial"/>
                <w:sz w:val="24"/>
                <w:szCs w:val="24"/>
              </w:rPr>
            </w:pPr>
            <w:r>
              <w:rPr>
                <w:rFonts w:ascii="Arial" w:hAnsi="Arial" w:cs="Arial"/>
                <w:sz w:val="24"/>
                <w:szCs w:val="24"/>
              </w:rPr>
              <w:t xml:space="preserve">Where water is supplied by Thames Water, developers should contact Thames Water at the earliest opportunity to establish if water supply capacity can be met. </w:t>
            </w:r>
            <w:r w:rsidRPr="00040BA4">
              <w:rPr>
                <w:rFonts w:ascii="Arial" w:hAnsi="Arial" w:cs="Arial"/>
                <w:sz w:val="24"/>
                <w:szCs w:val="24"/>
              </w:rPr>
              <w:t>Thames Water offer a free Pre-Planning service which confirms if capacity exists to serve the development or if upgrades are required for potable water, waste water and surface water requirements. Details on Thames Water’s free pre planning service are available at:</w:t>
            </w:r>
            <w:r w:rsidR="00877115">
              <w:rPr>
                <w:rFonts w:ascii="Arial" w:hAnsi="Arial" w:cs="Arial"/>
                <w:sz w:val="24"/>
                <w:szCs w:val="24"/>
              </w:rPr>
              <w:t xml:space="preserve"> </w:t>
            </w:r>
            <w:hyperlink r:id="rId27" w:history="1">
              <w:r w:rsidR="00877115">
                <w:rPr>
                  <w:rFonts w:ascii="Arial" w:hAnsi="Arial" w:cs="Arial"/>
                  <w:color w:val="0000FF" w:themeColor="hyperlink"/>
                  <w:sz w:val="24"/>
                  <w:szCs w:val="24"/>
                  <w:u w:val="single"/>
                </w:rPr>
                <w:t>https://www.thameswater.co.uk/developers/larger-scale-developments/sewers-and-wastewater</w:t>
              </w:r>
            </w:hyperlink>
          </w:p>
          <w:p w14:paraId="479D3915" w14:textId="6AE97135" w:rsidR="00C03D01" w:rsidRPr="00040BA4" w:rsidRDefault="00C03D01" w:rsidP="00040BA4">
            <w:pPr>
              <w:autoSpaceDE w:val="0"/>
              <w:autoSpaceDN w:val="0"/>
              <w:adjustRightInd w:val="0"/>
              <w:rPr>
                <w:rFonts w:ascii="Arial" w:hAnsi="Arial" w:cs="Arial"/>
                <w:sz w:val="24"/>
                <w:szCs w:val="24"/>
              </w:rPr>
            </w:pPr>
          </w:p>
        </w:tc>
      </w:tr>
      <w:bookmarkEnd w:id="23"/>
    </w:tbl>
    <w:p w14:paraId="265A59BB"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utility services"/>
        <w:tblDescription w:val="Gas supply"/>
      </w:tblPr>
      <w:tblGrid>
        <w:gridCol w:w="3481"/>
        <w:gridCol w:w="10915"/>
      </w:tblGrid>
      <w:tr w:rsidR="00040BA4" w:rsidRPr="00040BA4" w14:paraId="3E8686D9" w14:textId="77777777" w:rsidTr="001D7BD5">
        <w:trPr>
          <w:tblHeader/>
        </w:trPr>
        <w:tc>
          <w:tcPr>
            <w:tcW w:w="5000" w:type="pct"/>
            <w:gridSpan w:val="2"/>
            <w:tcBorders>
              <w:bottom w:val="single" w:sz="4" w:space="0" w:color="auto"/>
            </w:tcBorders>
            <w:shd w:val="pct15" w:color="auto" w:fill="auto"/>
          </w:tcPr>
          <w:p w14:paraId="73311F3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Gas supply</w:t>
            </w:r>
          </w:p>
        </w:tc>
      </w:tr>
      <w:tr w:rsidR="00040BA4" w:rsidRPr="00040BA4" w14:paraId="01A2E4A2" w14:textId="77777777" w:rsidTr="001D7BD5">
        <w:tc>
          <w:tcPr>
            <w:tcW w:w="1209" w:type="pct"/>
            <w:shd w:val="clear" w:color="auto" w:fill="auto"/>
          </w:tcPr>
          <w:p w14:paraId="49F009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18BB78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Scotia Gas Networks (SGN)</w:t>
            </w:r>
          </w:p>
          <w:p w14:paraId="6B1697DB" w14:textId="77777777" w:rsidR="00040BA4" w:rsidRPr="00040BA4" w:rsidRDefault="00040BA4" w:rsidP="00040BA4">
            <w:pPr>
              <w:autoSpaceDE w:val="0"/>
              <w:autoSpaceDN w:val="0"/>
              <w:adjustRightInd w:val="0"/>
              <w:rPr>
                <w:rFonts w:ascii="Arial" w:hAnsi="Arial" w:cs="Arial"/>
                <w:bCs/>
                <w:sz w:val="24"/>
                <w:szCs w:val="24"/>
                <w:lang w:val="en"/>
              </w:rPr>
            </w:pPr>
          </w:p>
          <w:p w14:paraId="5CCC93A9"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 xml:space="preserve">SGN is a gas distribution company that operates over 74,000km of gas mains and services in Scotland and the South of England. </w:t>
            </w:r>
          </w:p>
          <w:p w14:paraId="2F4991D6" w14:textId="77777777" w:rsidR="00040BA4" w:rsidRPr="00040BA4" w:rsidRDefault="00040BA4" w:rsidP="00040BA4">
            <w:pPr>
              <w:autoSpaceDE w:val="0"/>
              <w:autoSpaceDN w:val="0"/>
              <w:adjustRightInd w:val="0"/>
              <w:rPr>
                <w:rFonts w:ascii="Arial" w:hAnsi="Arial" w:cs="Arial"/>
                <w:bCs/>
                <w:sz w:val="24"/>
                <w:szCs w:val="24"/>
                <w:lang w:val="en"/>
              </w:rPr>
            </w:pPr>
          </w:p>
          <w:p w14:paraId="346C979C"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 xml:space="preserve">In addition to the National Transmission System owned by National Grid, SGN own the local Transmission System in the area. This system operates between 16Bar and 38Bar and has Pressure reduction installations at Chichester, Birdham, </w:t>
            </w:r>
            <w:proofErr w:type="spellStart"/>
            <w:r w:rsidRPr="00040BA4">
              <w:rPr>
                <w:rFonts w:ascii="Arial" w:hAnsi="Arial" w:cs="Arial"/>
                <w:sz w:val="24"/>
                <w:szCs w:val="24"/>
                <w:lang w:val="en-US"/>
              </w:rPr>
              <w:t>Shripney</w:t>
            </w:r>
            <w:proofErr w:type="spellEnd"/>
            <w:r w:rsidRPr="00040BA4">
              <w:rPr>
                <w:rFonts w:ascii="Arial" w:hAnsi="Arial" w:cs="Arial"/>
                <w:sz w:val="24"/>
                <w:szCs w:val="24"/>
                <w:lang w:val="en-US"/>
              </w:rPr>
              <w:t xml:space="preserve">, </w:t>
            </w:r>
            <w:proofErr w:type="spellStart"/>
            <w:r w:rsidRPr="00040BA4">
              <w:rPr>
                <w:rFonts w:ascii="Arial" w:hAnsi="Arial" w:cs="Arial"/>
                <w:sz w:val="24"/>
                <w:szCs w:val="24"/>
                <w:lang w:val="en-US"/>
              </w:rPr>
              <w:t>Emsworth</w:t>
            </w:r>
            <w:proofErr w:type="spellEnd"/>
            <w:r w:rsidRPr="00040BA4">
              <w:rPr>
                <w:rFonts w:ascii="Arial" w:hAnsi="Arial" w:cs="Arial"/>
                <w:sz w:val="24"/>
                <w:szCs w:val="24"/>
                <w:lang w:val="en-US"/>
              </w:rPr>
              <w:t xml:space="preserve"> and </w:t>
            </w:r>
            <w:proofErr w:type="spellStart"/>
            <w:r w:rsidRPr="00040BA4">
              <w:rPr>
                <w:rFonts w:ascii="Arial" w:hAnsi="Arial" w:cs="Arial"/>
                <w:sz w:val="24"/>
                <w:szCs w:val="24"/>
                <w:lang w:val="en-US"/>
              </w:rPr>
              <w:t>Stedham</w:t>
            </w:r>
            <w:proofErr w:type="spellEnd"/>
            <w:r w:rsidRPr="00040BA4">
              <w:rPr>
                <w:rFonts w:ascii="Arial" w:hAnsi="Arial" w:cs="Arial"/>
                <w:sz w:val="24"/>
                <w:szCs w:val="24"/>
                <w:lang w:val="en-US"/>
              </w:rPr>
              <w:t>. At these stations the Distribution system of 7 Bar and below take over the role of meeting demand for towns and villages in the local area.</w:t>
            </w:r>
          </w:p>
          <w:p w14:paraId="4500FF7B" w14:textId="77777777" w:rsidR="00040BA4" w:rsidRPr="00040BA4" w:rsidRDefault="00040BA4" w:rsidP="00040BA4">
            <w:pPr>
              <w:autoSpaceDE w:val="0"/>
              <w:autoSpaceDN w:val="0"/>
              <w:adjustRightInd w:val="0"/>
              <w:rPr>
                <w:rFonts w:ascii="Arial" w:hAnsi="Arial" w:cs="Arial"/>
                <w:sz w:val="24"/>
                <w:szCs w:val="24"/>
                <w:lang w:val="en-US"/>
              </w:rPr>
            </w:pPr>
          </w:p>
          <w:p w14:paraId="5255FA48"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Thereafter, the distribution system consists of three pressure tiers:</w:t>
            </w:r>
          </w:p>
          <w:p w14:paraId="476F8BE0"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 xml:space="preserve">1. Intermediate pressure, operating between 7 bar* and 2 bar </w:t>
            </w:r>
          </w:p>
          <w:p w14:paraId="1D55E38C"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 xml:space="preserve">2. Medium pressure, operating between 2 bar and 75 mbar (mbar); and </w:t>
            </w:r>
          </w:p>
          <w:p w14:paraId="03073D2B"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 xml:space="preserve">3. Low pressure, operating below 75 mbar </w:t>
            </w:r>
          </w:p>
          <w:p w14:paraId="47C23C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Cs/>
                <w:sz w:val="24"/>
                <w:szCs w:val="24"/>
                <w:lang w:val="en"/>
              </w:rPr>
              <w:t xml:space="preserve">* ‘Bar’ is a unit of pressure. </w:t>
            </w:r>
          </w:p>
        </w:tc>
      </w:tr>
      <w:tr w:rsidR="00040BA4" w:rsidRPr="00040BA4" w14:paraId="50936E85" w14:textId="77777777" w:rsidTr="001D7BD5">
        <w:tc>
          <w:tcPr>
            <w:tcW w:w="1209" w:type="pct"/>
            <w:shd w:val="clear" w:color="auto" w:fill="auto"/>
          </w:tcPr>
          <w:p w14:paraId="6129DD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Main Sources of Information</w:t>
            </w:r>
          </w:p>
        </w:tc>
        <w:tc>
          <w:tcPr>
            <w:tcW w:w="3791" w:type="pct"/>
            <w:shd w:val="clear" w:color="auto" w:fill="auto"/>
          </w:tcPr>
          <w:p w14:paraId="1E2D638D"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sz w:val="24"/>
                <w:szCs w:val="24"/>
              </w:rPr>
              <w:t xml:space="preserve">Scotia Gas Networks - </w:t>
            </w:r>
            <w:r w:rsidRPr="00040BA4">
              <w:rPr>
                <w:rFonts w:ascii="Arial" w:hAnsi="Arial" w:cs="Arial"/>
                <w:bCs/>
                <w:sz w:val="24"/>
                <w:szCs w:val="24"/>
                <w:lang w:val="en"/>
              </w:rPr>
              <w:t xml:space="preserve">For additional information please visit the company website – </w:t>
            </w:r>
          </w:p>
          <w:p w14:paraId="4E50D1C4" w14:textId="77777777" w:rsidR="00040BA4" w:rsidRPr="00040BA4" w:rsidRDefault="00040BA4" w:rsidP="00040BA4">
            <w:pPr>
              <w:autoSpaceDE w:val="0"/>
              <w:autoSpaceDN w:val="0"/>
              <w:adjustRightInd w:val="0"/>
              <w:rPr>
                <w:rFonts w:ascii="Arial" w:hAnsi="Arial" w:cs="Arial"/>
                <w:bCs/>
                <w:sz w:val="24"/>
                <w:szCs w:val="24"/>
                <w:lang w:val="en"/>
              </w:rPr>
            </w:pPr>
          </w:p>
          <w:p w14:paraId="0D8C393A" w14:textId="77777777" w:rsidR="00040BA4" w:rsidRPr="00040BA4" w:rsidRDefault="00A27FB0" w:rsidP="00040BA4">
            <w:pPr>
              <w:autoSpaceDE w:val="0"/>
              <w:autoSpaceDN w:val="0"/>
              <w:adjustRightInd w:val="0"/>
              <w:rPr>
                <w:rFonts w:ascii="Arial" w:hAnsi="Arial" w:cs="Arial"/>
                <w:bCs/>
                <w:sz w:val="24"/>
                <w:szCs w:val="24"/>
                <w:lang w:val="en"/>
              </w:rPr>
            </w:pPr>
            <w:hyperlink r:id="rId28" w:history="1">
              <w:r w:rsidR="00040BA4" w:rsidRPr="00040BA4">
                <w:rPr>
                  <w:rFonts w:ascii="Arial" w:hAnsi="Arial" w:cs="Arial"/>
                  <w:color w:val="0000FF"/>
                  <w:sz w:val="24"/>
                  <w:szCs w:val="24"/>
                  <w:u w:val="single"/>
                  <w:lang w:val="en"/>
                </w:rPr>
                <w:t>Scotia Gas Networks - our services</w:t>
              </w:r>
            </w:hyperlink>
          </w:p>
          <w:p w14:paraId="577C248F"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60C8293C" w14:textId="77777777" w:rsidTr="001D7BD5">
        <w:tc>
          <w:tcPr>
            <w:tcW w:w="1209" w:type="pct"/>
            <w:shd w:val="clear" w:color="auto" w:fill="auto"/>
          </w:tcPr>
          <w:p w14:paraId="4303C5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02C5292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Scotia Gas Networks confirm that the existing network is adequate to serve existing development.</w:t>
            </w:r>
          </w:p>
        </w:tc>
      </w:tr>
      <w:tr w:rsidR="00040BA4" w:rsidRPr="00040BA4" w14:paraId="22733DF6" w14:textId="77777777" w:rsidTr="001D7BD5">
        <w:tc>
          <w:tcPr>
            <w:tcW w:w="1209" w:type="pct"/>
            <w:shd w:val="clear" w:color="auto" w:fill="auto"/>
          </w:tcPr>
          <w:p w14:paraId="79E2D6D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E59B4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If more capacity is required, reinforcement to the network can be carried out to accommodate any level of development.</w:t>
            </w:r>
          </w:p>
        </w:tc>
      </w:tr>
      <w:tr w:rsidR="00040BA4" w:rsidRPr="00040BA4" w14:paraId="42945BA5" w14:textId="77777777" w:rsidTr="001D7BD5">
        <w:tc>
          <w:tcPr>
            <w:tcW w:w="1209" w:type="pct"/>
            <w:shd w:val="clear" w:color="auto" w:fill="auto"/>
          </w:tcPr>
          <w:p w14:paraId="3A1CC6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7CE6F00F"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4AA02E97" w14:textId="77777777" w:rsidTr="001D7BD5">
        <w:tc>
          <w:tcPr>
            <w:tcW w:w="1209" w:type="pct"/>
            <w:shd w:val="clear" w:color="auto" w:fill="auto"/>
          </w:tcPr>
          <w:p w14:paraId="508CAD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3FF711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r w:rsidRPr="00040BA4">
              <w:rPr>
                <w:rFonts w:ascii="Arial" w:hAnsi="Arial" w:cs="Arial"/>
                <w:sz w:val="24"/>
                <w:szCs w:val="24"/>
              </w:rPr>
              <w:br/>
            </w:r>
          </w:p>
          <w:p w14:paraId="045B3B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Ofgem</w:t>
            </w:r>
            <w:r w:rsidRPr="00040BA4">
              <w:rPr>
                <w:rFonts w:ascii="Arial" w:hAnsi="Arial" w:cs="Arial"/>
                <w:sz w:val="24"/>
                <w:szCs w:val="24"/>
              </w:rPr>
              <w:br/>
            </w:r>
          </w:p>
          <w:p w14:paraId="3B0F078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Scotia Gas Networks- </w:t>
            </w:r>
            <w:r w:rsidRPr="00040BA4">
              <w:rPr>
                <w:rFonts w:ascii="Arial" w:hAnsi="Arial" w:cs="Arial"/>
                <w:sz w:val="24"/>
                <w:szCs w:val="24"/>
                <w:lang w:val="en-US"/>
              </w:rPr>
              <w:t>Each connection and associated capacity request will be assessed on its own individual merits.   Should any new request require an element of system reinforcement, the system requirements will then be quantified. This will then be subjected to SGN’s economic assessment model, using the identified gas demand for the development.   Where the costs of the system enhancements are less than the level of investment generated by the load, SGN will fund the cost of these works.   Where the opposite is true, then the developer will be required to contribute to the cost.</w:t>
            </w:r>
          </w:p>
        </w:tc>
      </w:tr>
      <w:tr w:rsidR="00040BA4" w:rsidRPr="00040BA4" w14:paraId="3091ABFB" w14:textId="77777777" w:rsidTr="001D7BD5">
        <w:tc>
          <w:tcPr>
            <w:tcW w:w="1209" w:type="pct"/>
            <w:shd w:val="clear" w:color="auto" w:fill="auto"/>
          </w:tcPr>
          <w:p w14:paraId="7E28365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67B884A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Scotia Gas is responsible for both the transmission and distribution infrastructure in the whole of Chichester but there are some areas where mains gas is not available. There is a requirement for gradual replacement of cast iron gas mains pipes.</w:t>
            </w:r>
          </w:p>
          <w:p w14:paraId="2CC53882" w14:textId="77777777" w:rsidR="00040BA4" w:rsidRPr="00040BA4" w:rsidRDefault="00040BA4" w:rsidP="00040BA4">
            <w:pPr>
              <w:autoSpaceDE w:val="0"/>
              <w:autoSpaceDN w:val="0"/>
              <w:adjustRightInd w:val="0"/>
              <w:rPr>
                <w:rFonts w:ascii="Arial" w:hAnsi="Arial" w:cs="Arial"/>
                <w:sz w:val="24"/>
                <w:szCs w:val="24"/>
              </w:rPr>
            </w:pPr>
          </w:p>
          <w:p w14:paraId="25159E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lang w:val="en-US"/>
              </w:rPr>
              <w:t xml:space="preserve">The timing of any capacity improvement or reinforcement works is dependent upon the rate of development. Due to the nature of this </w:t>
            </w:r>
            <w:proofErr w:type="gramStart"/>
            <w:r w:rsidRPr="00040BA4">
              <w:rPr>
                <w:rFonts w:ascii="Arial" w:hAnsi="Arial" w:cs="Arial"/>
                <w:sz w:val="24"/>
                <w:szCs w:val="24"/>
                <w:lang w:val="en-US"/>
              </w:rPr>
              <w:t>business</w:t>
            </w:r>
            <w:proofErr w:type="gramEnd"/>
            <w:r w:rsidRPr="00040BA4">
              <w:rPr>
                <w:rFonts w:ascii="Arial" w:hAnsi="Arial" w:cs="Arial"/>
                <w:sz w:val="24"/>
                <w:szCs w:val="24"/>
                <w:lang w:val="en-US"/>
              </w:rPr>
              <w:t xml:space="preserve"> it is not permitted to invest speculatively but can take account of local development plans when undertaking or carrying out work in the area. </w:t>
            </w:r>
            <w:r w:rsidRPr="00040BA4">
              <w:rPr>
                <w:rFonts w:ascii="Arial" w:hAnsi="Arial" w:cs="Arial"/>
                <w:sz w:val="24"/>
                <w:szCs w:val="24"/>
              </w:rPr>
              <w:t>Improvements will be provided by the utilities companies as required, although some additional infrastructure required to enable development will be funded by developers through connection charges.</w:t>
            </w:r>
            <w:r w:rsidRPr="00040BA4">
              <w:rPr>
                <w:rFonts w:ascii="Arial" w:hAnsi="Arial" w:cs="Arial"/>
                <w:sz w:val="24"/>
                <w:szCs w:val="24"/>
              </w:rPr>
              <w:br/>
            </w:r>
          </w:p>
          <w:p w14:paraId="496130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identifies the location, scale and timing of development, so this can be incorporated in SGN's strategic design.</w:t>
            </w:r>
          </w:p>
        </w:tc>
      </w:tr>
    </w:tbl>
    <w:p w14:paraId="5F7F8C9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utility services"/>
        <w:tblDescription w:val="Electricity supply"/>
      </w:tblPr>
      <w:tblGrid>
        <w:gridCol w:w="3481"/>
        <w:gridCol w:w="10915"/>
      </w:tblGrid>
      <w:tr w:rsidR="00040BA4" w:rsidRPr="00040BA4" w14:paraId="4895A75C" w14:textId="77777777" w:rsidTr="001D7BD5">
        <w:trPr>
          <w:tblHeader/>
        </w:trPr>
        <w:tc>
          <w:tcPr>
            <w:tcW w:w="5000" w:type="pct"/>
            <w:gridSpan w:val="2"/>
            <w:tcBorders>
              <w:bottom w:val="single" w:sz="4" w:space="0" w:color="auto"/>
            </w:tcBorders>
            <w:shd w:val="pct15" w:color="auto" w:fill="auto"/>
          </w:tcPr>
          <w:p w14:paraId="3B410626"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Electricity supply</w:t>
            </w:r>
          </w:p>
        </w:tc>
      </w:tr>
      <w:tr w:rsidR="00040BA4" w:rsidRPr="00040BA4" w14:paraId="54655259" w14:textId="77777777" w:rsidTr="001D7BD5">
        <w:tc>
          <w:tcPr>
            <w:tcW w:w="1209" w:type="pct"/>
            <w:shd w:val="clear" w:color="auto" w:fill="auto"/>
          </w:tcPr>
          <w:p w14:paraId="3042602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D7033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(SSE)</w:t>
            </w:r>
          </w:p>
        </w:tc>
      </w:tr>
      <w:tr w:rsidR="00040BA4" w:rsidRPr="00040BA4" w14:paraId="083A13AD" w14:textId="77777777" w:rsidTr="001D7BD5">
        <w:tc>
          <w:tcPr>
            <w:tcW w:w="1209" w:type="pct"/>
            <w:shd w:val="clear" w:color="auto" w:fill="auto"/>
          </w:tcPr>
          <w:p w14:paraId="4E14FB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15FC39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(SSE)</w:t>
            </w:r>
          </w:p>
        </w:tc>
      </w:tr>
      <w:tr w:rsidR="00040BA4" w:rsidRPr="00040BA4" w14:paraId="4ACC0E3E" w14:textId="77777777" w:rsidTr="001D7BD5">
        <w:tc>
          <w:tcPr>
            <w:tcW w:w="1209" w:type="pct"/>
            <w:shd w:val="clear" w:color="auto" w:fill="auto"/>
          </w:tcPr>
          <w:p w14:paraId="371181B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Existing Provision</w:t>
            </w:r>
          </w:p>
        </w:tc>
        <w:tc>
          <w:tcPr>
            <w:tcW w:w="3791" w:type="pct"/>
            <w:shd w:val="clear" w:color="auto" w:fill="auto"/>
          </w:tcPr>
          <w:p w14:paraId="35A9B686" w14:textId="744C764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confirms that the existing network capacity for the Chichester area is adequate for meeting existing customer</w:t>
            </w:r>
            <w:r w:rsidR="00BA3825">
              <w:rPr>
                <w:rFonts w:ascii="Arial" w:hAnsi="Arial" w:cs="Arial"/>
                <w:sz w:val="24"/>
                <w:szCs w:val="24"/>
              </w:rPr>
              <w:t>’</w:t>
            </w:r>
            <w:r w:rsidRPr="00040BA4">
              <w:rPr>
                <w:rFonts w:ascii="Arial" w:hAnsi="Arial" w:cs="Arial"/>
                <w:sz w:val="24"/>
                <w:szCs w:val="24"/>
              </w:rPr>
              <w:t xml:space="preserve">s demand. </w:t>
            </w:r>
          </w:p>
        </w:tc>
      </w:tr>
      <w:tr w:rsidR="00040BA4" w:rsidRPr="00040BA4" w14:paraId="0F6B96DD" w14:textId="77777777" w:rsidTr="001D7BD5">
        <w:tc>
          <w:tcPr>
            <w:tcW w:w="1209" w:type="pct"/>
            <w:shd w:val="clear" w:color="auto" w:fill="auto"/>
          </w:tcPr>
          <w:p w14:paraId="114B39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DD715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has no identified major spending plans. The projected increase in load growth is anticipated to be accommodated from existing capacity. There has been a reduction in loads in recent years, thought to be due to improved energy efficiency and the downturn in the economy.</w:t>
            </w:r>
          </w:p>
        </w:tc>
      </w:tr>
      <w:tr w:rsidR="00040BA4" w:rsidRPr="00040BA4" w14:paraId="4FE294C9" w14:textId="77777777" w:rsidTr="001D7BD5">
        <w:tc>
          <w:tcPr>
            <w:tcW w:w="1209" w:type="pct"/>
            <w:shd w:val="clear" w:color="auto" w:fill="auto"/>
          </w:tcPr>
          <w:p w14:paraId="2D8763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E0B3AFB"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3D803FDF" w14:textId="77777777" w:rsidTr="001D7BD5">
        <w:tc>
          <w:tcPr>
            <w:tcW w:w="1209" w:type="pct"/>
            <w:shd w:val="clear" w:color="auto" w:fill="auto"/>
          </w:tcPr>
          <w:p w14:paraId="4272C8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488481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r w:rsidRPr="00040BA4">
              <w:rPr>
                <w:rFonts w:ascii="Arial" w:hAnsi="Arial" w:cs="Arial"/>
                <w:sz w:val="24"/>
                <w:szCs w:val="24"/>
              </w:rPr>
              <w:br/>
            </w:r>
          </w:p>
          <w:p w14:paraId="1E65C8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Ofgem</w:t>
            </w:r>
            <w:r w:rsidRPr="00040BA4">
              <w:rPr>
                <w:rFonts w:ascii="Arial" w:hAnsi="Arial" w:cs="Arial"/>
                <w:sz w:val="24"/>
                <w:szCs w:val="24"/>
              </w:rPr>
              <w:br/>
            </w:r>
          </w:p>
          <w:p w14:paraId="41CBAB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w:t>
            </w:r>
          </w:p>
        </w:tc>
      </w:tr>
      <w:tr w:rsidR="00040BA4" w:rsidRPr="00040BA4" w14:paraId="08E41804" w14:textId="77777777" w:rsidTr="001D7BD5">
        <w:tc>
          <w:tcPr>
            <w:tcW w:w="1209" w:type="pct"/>
            <w:shd w:val="clear" w:color="auto" w:fill="auto"/>
          </w:tcPr>
          <w:p w14:paraId="7C1F221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516B51D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Where existing infrastructure is inadequate to support the increased demands from new development, the costs of any necessary upstream reinforcement required would normally be apportioned between the developer and Distribution Network Operator (DNO) in accordance with the current Statement of Charging Methodology agreed with the industry regulator (OFGEM). Maximum timescales in these instances would not normally exceed around 2 years and should not therefore impede delivery of any proposed housing development.</w:t>
            </w:r>
          </w:p>
          <w:p w14:paraId="1D2EEF89" w14:textId="77777777" w:rsidR="00040BA4" w:rsidRPr="00040BA4" w:rsidRDefault="00040BA4" w:rsidP="00040BA4">
            <w:pPr>
              <w:autoSpaceDE w:val="0"/>
              <w:autoSpaceDN w:val="0"/>
              <w:adjustRightInd w:val="0"/>
              <w:rPr>
                <w:rFonts w:ascii="Arial" w:hAnsi="Arial" w:cs="Arial"/>
                <w:sz w:val="24"/>
                <w:szCs w:val="24"/>
              </w:rPr>
            </w:pPr>
          </w:p>
          <w:p w14:paraId="2CA813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Where overhead lines cross development sites, these will, with the exception of 400kV tower lines, normally be owned and operated by Scottish and Southern Energy Power Networks. In order to minimise costs wherever possible, existing overhead lines can remain in place with uses such as open space, parking, garages or public highways generally being permitted in proximity to the overhead lines. Where this is not practicable, or where developers choose to lay out their proposals otherwise, then agreement will be needed as to how these will be dealt with, including agreeing costs and identifying suitable alternative routing for the circuits.  The existing customer base should not be burdened by any costs arising from new development proposals.</w:t>
            </w:r>
          </w:p>
          <w:p w14:paraId="46F23027" w14:textId="77777777" w:rsidR="00040BA4" w:rsidRPr="00040BA4" w:rsidRDefault="00040BA4" w:rsidP="00040BA4">
            <w:pPr>
              <w:autoSpaceDE w:val="0"/>
              <w:autoSpaceDN w:val="0"/>
              <w:adjustRightInd w:val="0"/>
              <w:rPr>
                <w:rFonts w:ascii="Arial" w:hAnsi="Arial" w:cs="Arial"/>
                <w:sz w:val="24"/>
                <w:szCs w:val="24"/>
              </w:rPr>
            </w:pPr>
          </w:p>
          <w:p w14:paraId="542E22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ensure certainty of delivery of a development site, any anticipated relocation of existing overhead lines should be formally agreed with Scottish and Southern Energy Power Networks prior to submission of a planning application.</w:t>
            </w:r>
          </w:p>
        </w:tc>
      </w:tr>
    </w:tbl>
    <w:p w14:paraId="3179F81E"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2F30664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utility services"/>
        <w:tblDescription w:val="Telecommunications"/>
      </w:tblPr>
      <w:tblGrid>
        <w:gridCol w:w="3481"/>
        <w:gridCol w:w="10915"/>
      </w:tblGrid>
      <w:tr w:rsidR="00040BA4" w:rsidRPr="00040BA4" w14:paraId="2599B194" w14:textId="77777777" w:rsidTr="001D7BD5">
        <w:trPr>
          <w:tblHeader/>
        </w:trPr>
        <w:tc>
          <w:tcPr>
            <w:tcW w:w="5000" w:type="pct"/>
            <w:gridSpan w:val="2"/>
            <w:tcBorders>
              <w:bottom w:val="single" w:sz="4" w:space="0" w:color="auto"/>
            </w:tcBorders>
            <w:shd w:val="pct15" w:color="auto" w:fill="auto"/>
          </w:tcPr>
          <w:p w14:paraId="6ECF666F"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Telecommunications</w:t>
            </w:r>
          </w:p>
        </w:tc>
      </w:tr>
      <w:tr w:rsidR="00040BA4" w:rsidRPr="00040BA4" w14:paraId="4942060B" w14:textId="77777777" w:rsidTr="001D7BD5">
        <w:tc>
          <w:tcPr>
            <w:tcW w:w="1209" w:type="pct"/>
            <w:shd w:val="clear" w:color="auto" w:fill="auto"/>
          </w:tcPr>
          <w:p w14:paraId="143E3A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32697C3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Mobile Operators Association</w:t>
            </w:r>
            <w:r w:rsidRPr="00040BA4">
              <w:rPr>
                <w:rFonts w:ascii="Arial" w:hAnsi="Arial" w:cs="Arial"/>
                <w:sz w:val="24"/>
                <w:szCs w:val="24"/>
              </w:rPr>
              <w:br/>
            </w:r>
            <w:r w:rsidRPr="00040BA4">
              <w:rPr>
                <w:rFonts w:ascii="Arial" w:hAnsi="Arial" w:cs="Arial"/>
                <w:sz w:val="24"/>
                <w:szCs w:val="24"/>
              </w:rPr>
              <w:br/>
            </w:r>
            <w:r w:rsidRPr="00040BA4">
              <w:rPr>
                <w:rFonts w:ascii="Arial" w:hAnsi="Arial" w:cs="Arial"/>
                <w:sz w:val="24"/>
                <w:szCs w:val="24"/>
              </w:rPr>
              <w:lastRenderedPageBreak/>
              <w:t>Various broadband providers</w:t>
            </w:r>
            <w:r w:rsidRPr="00040BA4">
              <w:rPr>
                <w:rFonts w:ascii="Arial" w:hAnsi="Arial" w:cs="Arial"/>
                <w:sz w:val="24"/>
                <w:szCs w:val="24"/>
              </w:rPr>
              <w:br/>
            </w:r>
          </w:p>
          <w:p w14:paraId="13CEF2F8" w14:textId="179BD8F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BA3825">
              <w:rPr>
                <w:rFonts w:ascii="Arial" w:hAnsi="Arial" w:cs="Arial"/>
                <w:sz w:val="24"/>
                <w:szCs w:val="24"/>
              </w:rPr>
              <w:t>SCC</w:t>
            </w:r>
            <w:r w:rsidRPr="00040BA4">
              <w:rPr>
                <w:rFonts w:ascii="Arial" w:hAnsi="Arial" w:cs="Arial"/>
                <w:sz w:val="24"/>
                <w:szCs w:val="24"/>
              </w:rPr>
              <w:br/>
            </w:r>
          </w:p>
          <w:p w14:paraId="054BD5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BT</w:t>
            </w:r>
          </w:p>
        </w:tc>
      </w:tr>
      <w:tr w:rsidR="00040BA4" w:rsidRPr="00040BA4" w14:paraId="18B7EF6C" w14:textId="77777777" w:rsidTr="001D7BD5">
        <w:tc>
          <w:tcPr>
            <w:tcW w:w="1209" w:type="pct"/>
            <w:shd w:val="clear" w:color="auto" w:fill="auto"/>
          </w:tcPr>
          <w:p w14:paraId="04EEBA8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Main Sources of Information</w:t>
            </w:r>
          </w:p>
        </w:tc>
        <w:tc>
          <w:tcPr>
            <w:tcW w:w="3791" w:type="pct"/>
            <w:shd w:val="clear" w:color="auto" w:fill="auto"/>
          </w:tcPr>
          <w:p w14:paraId="557586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Various</w:t>
            </w:r>
            <w:r w:rsidRPr="00040BA4">
              <w:rPr>
                <w:rFonts w:ascii="Arial" w:hAnsi="Arial" w:cs="Arial"/>
                <w:sz w:val="24"/>
                <w:szCs w:val="24"/>
              </w:rPr>
              <w:br/>
            </w:r>
            <w:r w:rsidRPr="00040BA4">
              <w:rPr>
                <w:rFonts w:ascii="Arial" w:hAnsi="Arial" w:cs="Arial"/>
                <w:sz w:val="24"/>
                <w:szCs w:val="24"/>
              </w:rPr>
              <w:br/>
              <w:t>Internet</w:t>
            </w:r>
          </w:p>
        </w:tc>
      </w:tr>
      <w:tr w:rsidR="00040BA4" w:rsidRPr="00040BA4" w14:paraId="7EF2374F" w14:textId="77777777" w:rsidTr="001D7BD5">
        <w:tc>
          <w:tcPr>
            <w:tcW w:w="1209" w:type="pct"/>
            <w:shd w:val="clear" w:color="auto" w:fill="auto"/>
          </w:tcPr>
          <w:p w14:paraId="6368C3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450F81C5" w14:textId="2D11AF4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Each of the major networks provides standard coverage across the Local Plan Area.</w:t>
            </w:r>
            <w:r w:rsidRPr="00040BA4">
              <w:rPr>
                <w:rFonts w:ascii="Arial" w:hAnsi="Arial" w:cs="Arial"/>
                <w:sz w:val="24"/>
                <w:szCs w:val="24"/>
              </w:rPr>
              <w:br/>
            </w:r>
            <w:r w:rsidRPr="00040BA4">
              <w:rPr>
                <w:rFonts w:ascii="Arial" w:hAnsi="Arial" w:cs="Arial"/>
                <w:sz w:val="24"/>
                <w:szCs w:val="24"/>
              </w:rPr>
              <w:br/>
              <w:t>Broadband via BT's copper</w:t>
            </w:r>
            <w:r w:rsidR="00BA3825">
              <w:rPr>
                <w:rFonts w:ascii="Arial" w:hAnsi="Arial" w:cs="Arial"/>
                <w:sz w:val="24"/>
                <w:szCs w:val="24"/>
              </w:rPr>
              <w:t xml:space="preserve"> </w:t>
            </w:r>
            <w:r w:rsidRPr="00040BA4">
              <w:rPr>
                <w:rFonts w:ascii="Arial" w:hAnsi="Arial" w:cs="Arial"/>
                <w:sz w:val="24"/>
                <w:szCs w:val="24"/>
              </w:rPr>
              <w:t>wire phone network is available in all areas of the Local Plan Area.</w:t>
            </w:r>
          </w:p>
        </w:tc>
      </w:tr>
      <w:tr w:rsidR="00040BA4" w:rsidRPr="00040BA4" w14:paraId="0A191C0F" w14:textId="77777777" w:rsidTr="001D7BD5">
        <w:tc>
          <w:tcPr>
            <w:tcW w:w="1209" w:type="pct"/>
            <w:shd w:val="clear" w:color="auto" w:fill="auto"/>
          </w:tcPr>
          <w:p w14:paraId="2D40BC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2782A21E" w14:textId="1F5389B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w:t>
            </w:r>
            <w:r w:rsidR="00BA3825">
              <w:rPr>
                <w:rFonts w:ascii="Arial" w:hAnsi="Arial" w:cs="Arial"/>
                <w:sz w:val="24"/>
                <w:szCs w:val="24"/>
              </w:rPr>
              <w:t>SCC</w:t>
            </w:r>
            <w:r w:rsidRPr="00040BA4">
              <w:rPr>
                <w:rFonts w:ascii="Arial" w:hAnsi="Arial" w:cs="Arial"/>
                <w:sz w:val="24"/>
                <w:szCs w:val="24"/>
              </w:rPr>
              <w:t xml:space="preserve"> has contracted with BT Telecommunications plc to build the necessary communications infrastructure to provide improved broadband services. The £30</w:t>
            </w:r>
            <w:r w:rsidR="00BA3825">
              <w:rPr>
                <w:rFonts w:ascii="Arial" w:hAnsi="Arial" w:cs="Arial"/>
                <w:sz w:val="24"/>
                <w:szCs w:val="24"/>
              </w:rPr>
              <w:t xml:space="preserve"> </w:t>
            </w:r>
            <w:r w:rsidRPr="00040BA4">
              <w:rPr>
                <w:rFonts w:ascii="Arial" w:hAnsi="Arial" w:cs="Arial"/>
                <w:sz w:val="24"/>
                <w:szCs w:val="24"/>
              </w:rPr>
              <w:t>million project is being funded by W</w:t>
            </w:r>
            <w:r w:rsidR="00BA3825">
              <w:rPr>
                <w:rFonts w:ascii="Arial" w:hAnsi="Arial" w:cs="Arial"/>
                <w:sz w:val="24"/>
                <w:szCs w:val="24"/>
              </w:rPr>
              <w:t>SCC</w:t>
            </w:r>
            <w:r w:rsidRPr="00040BA4">
              <w:rPr>
                <w:rFonts w:ascii="Arial" w:hAnsi="Arial" w:cs="Arial"/>
                <w:sz w:val="24"/>
                <w:szCs w:val="24"/>
              </w:rPr>
              <w:t>, the government and BT Telecommunications plc.</w:t>
            </w:r>
          </w:p>
          <w:p w14:paraId="59921B95" w14:textId="77777777" w:rsidR="00040BA4" w:rsidRPr="00040BA4" w:rsidRDefault="00040BA4" w:rsidP="00040BA4">
            <w:pPr>
              <w:autoSpaceDE w:val="0"/>
              <w:autoSpaceDN w:val="0"/>
              <w:adjustRightInd w:val="0"/>
              <w:rPr>
                <w:rFonts w:ascii="Arial" w:hAnsi="Arial" w:cs="Arial"/>
                <w:sz w:val="24"/>
                <w:szCs w:val="24"/>
              </w:rPr>
            </w:pPr>
          </w:p>
          <w:p w14:paraId="553916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Gigabit - Pure optical fibre broadband to improve connectivity to public services</w:t>
            </w:r>
          </w:p>
        </w:tc>
      </w:tr>
      <w:tr w:rsidR="00040BA4" w:rsidRPr="00040BA4" w14:paraId="3CFEF7E4" w14:textId="77777777" w:rsidTr="001D7BD5">
        <w:tc>
          <w:tcPr>
            <w:tcW w:w="1209" w:type="pct"/>
            <w:shd w:val="clear" w:color="auto" w:fill="auto"/>
          </w:tcPr>
          <w:p w14:paraId="005612A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0115D0FC"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0371C30A" w14:textId="77777777" w:rsidTr="001D7BD5">
        <w:tc>
          <w:tcPr>
            <w:tcW w:w="1209" w:type="pct"/>
            <w:shd w:val="clear" w:color="auto" w:fill="auto"/>
          </w:tcPr>
          <w:p w14:paraId="1C78AB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C52595C" w14:textId="34D99F4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Mobile telephone services are provided by telecommunications companies as required at their own cost.</w:t>
            </w:r>
            <w:r w:rsidRPr="00040BA4">
              <w:rPr>
                <w:rFonts w:ascii="Arial" w:hAnsi="Arial" w:cs="Arial"/>
                <w:sz w:val="24"/>
                <w:szCs w:val="24"/>
              </w:rPr>
              <w:br/>
            </w:r>
            <w:r w:rsidRPr="00040BA4">
              <w:rPr>
                <w:rFonts w:ascii="Arial" w:hAnsi="Arial" w:cs="Arial"/>
                <w:sz w:val="24"/>
                <w:szCs w:val="24"/>
              </w:rPr>
              <w:br/>
              <w:t>W</w:t>
            </w:r>
            <w:r w:rsidR="00BA3825">
              <w:rPr>
                <w:rFonts w:ascii="Arial" w:hAnsi="Arial" w:cs="Arial"/>
                <w:sz w:val="24"/>
                <w:szCs w:val="24"/>
              </w:rPr>
              <w:t>SCC</w:t>
            </w:r>
            <w:r w:rsidRPr="00040BA4">
              <w:rPr>
                <w:rFonts w:ascii="Arial" w:hAnsi="Arial" w:cs="Arial"/>
                <w:sz w:val="24"/>
                <w:szCs w:val="24"/>
              </w:rPr>
              <w:br/>
            </w:r>
          </w:p>
          <w:p w14:paraId="5E3B0B1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BT</w:t>
            </w:r>
            <w:r w:rsidRPr="00040BA4">
              <w:rPr>
                <w:rFonts w:ascii="Arial" w:hAnsi="Arial" w:cs="Arial"/>
                <w:sz w:val="24"/>
                <w:szCs w:val="24"/>
              </w:rPr>
              <w:br/>
            </w:r>
          </w:p>
          <w:p w14:paraId="1A2473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Central Government</w:t>
            </w:r>
          </w:p>
        </w:tc>
      </w:tr>
      <w:tr w:rsidR="00040BA4" w:rsidRPr="00040BA4" w14:paraId="24F3D0B8" w14:textId="77777777" w:rsidTr="001D7BD5">
        <w:tc>
          <w:tcPr>
            <w:tcW w:w="1209" w:type="pct"/>
            <w:shd w:val="clear" w:color="auto" w:fill="auto"/>
          </w:tcPr>
          <w:p w14:paraId="3E540F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39EF1C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mobile network is under expansion with more base stations required as part of the programme to enhance the infrastructure for the existing mobile generation (3G) and create a new network for 4G. New base stations are required as each cell can only support a finite number of mobile calls at any one time. Mobile phone operators publish roll-out plans every year, identifying existing and proposed base stations in the area; however these do not give a clear indication of long-term requirements. The companies responsible for telecommunications services will normally be able to provide the requisite infrastructure to serve new development through exercising their statutory powers and by agreement with the relevant parties.</w:t>
            </w:r>
          </w:p>
          <w:p w14:paraId="2512988D" w14:textId="77777777" w:rsidR="00040BA4" w:rsidRPr="00040BA4" w:rsidRDefault="00040BA4" w:rsidP="00040BA4">
            <w:pPr>
              <w:autoSpaceDE w:val="0"/>
              <w:autoSpaceDN w:val="0"/>
              <w:adjustRightInd w:val="0"/>
              <w:rPr>
                <w:rFonts w:ascii="Arial" w:hAnsi="Arial" w:cs="Arial"/>
                <w:sz w:val="24"/>
                <w:szCs w:val="24"/>
              </w:rPr>
            </w:pPr>
          </w:p>
          <w:p w14:paraId="55731D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broadband network now covers most households, although at varying speeds, and the Government is committed to ensuring that everyone can benefit from the new services that </w:t>
            </w:r>
            <w:r w:rsidRPr="00040BA4">
              <w:rPr>
                <w:rFonts w:ascii="Arial" w:hAnsi="Arial" w:cs="Arial"/>
                <w:sz w:val="24"/>
                <w:szCs w:val="24"/>
              </w:rPr>
              <w:lastRenderedPageBreak/>
              <w:t>technology such as this can provide.</w:t>
            </w:r>
            <w:r w:rsidRPr="00040BA4">
              <w:rPr>
                <w:rFonts w:ascii="Arial" w:hAnsi="Arial" w:cs="Arial"/>
                <w:sz w:val="24"/>
                <w:szCs w:val="24"/>
              </w:rPr>
              <w:br/>
            </w:r>
          </w:p>
          <w:p w14:paraId="3C41C39A" w14:textId="4C15495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Fibre broadband will be rolled out to around 96.5 per cent of West Sussex homes and businesses by the end of 2018, following a multi-million partnership project between </w:t>
            </w:r>
            <w:r w:rsidR="00BA3825">
              <w:rPr>
                <w:rFonts w:ascii="Arial" w:hAnsi="Arial" w:cs="Arial"/>
                <w:sz w:val="24"/>
                <w:szCs w:val="24"/>
              </w:rPr>
              <w:t>WSCC</w:t>
            </w:r>
            <w:r w:rsidRPr="00040BA4">
              <w:rPr>
                <w:rFonts w:ascii="Arial" w:hAnsi="Arial" w:cs="Arial"/>
                <w:sz w:val="24"/>
                <w:szCs w:val="24"/>
              </w:rPr>
              <w:t xml:space="preserve"> and BT. The Better Connected West Sussex Broadband project builds on BT’s on-going commercial fibre deployment across the </w:t>
            </w:r>
            <w:proofErr w:type="gramStart"/>
            <w:r w:rsidRPr="00040BA4">
              <w:rPr>
                <w:rFonts w:ascii="Arial" w:hAnsi="Arial" w:cs="Arial"/>
                <w:sz w:val="24"/>
                <w:szCs w:val="24"/>
              </w:rPr>
              <w:t>county, and</w:t>
            </w:r>
            <w:proofErr w:type="gramEnd"/>
            <w:r w:rsidRPr="00040BA4">
              <w:rPr>
                <w:rFonts w:ascii="Arial" w:hAnsi="Arial" w:cs="Arial"/>
                <w:sz w:val="24"/>
                <w:szCs w:val="24"/>
              </w:rPr>
              <w:t xml:space="preserve"> will have provided broadband infrastructure to over 47,000 premises with superfast speeds of at least 24Mbps the end of the project.</w:t>
            </w:r>
            <w:r w:rsidRPr="00040BA4">
              <w:rPr>
                <w:rFonts w:ascii="Arial" w:hAnsi="Arial" w:cs="Arial"/>
                <w:sz w:val="24"/>
                <w:szCs w:val="24"/>
              </w:rPr>
              <w:br/>
            </w:r>
          </w:p>
          <w:p w14:paraId="41F9BD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Advanced, high quality communications infrastructure is essential for economic growth. The development of high-speed broadband technology and other communication networks also plays a vital role in enhancing the provision of local community facilities and services. The Local Plan recognises the importance of delivering super-fast broadband to rural areas, and development should facilitate were possible the growth of new and existing telecommunications systems to ensure people have a choice of providers and services.</w:t>
            </w:r>
          </w:p>
        </w:tc>
      </w:tr>
    </w:tbl>
    <w:p w14:paraId="389AFBDC"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2CBCF8AC"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689C987A"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p w14:paraId="5A9270C9"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3EFDC183" w14:textId="77777777" w:rsidR="00040BA4" w:rsidRPr="00040BA4" w:rsidRDefault="00040BA4" w:rsidP="00103D3F">
      <w:pPr>
        <w:keepNext/>
        <w:keepLines/>
        <w:spacing w:before="480" w:after="0"/>
        <w:ind w:left="720" w:hanging="153"/>
        <w:outlineLvl w:val="0"/>
        <w:rPr>
          <w:rFonts w:ascii="Arial" w:eastAsiaTheme="majorEastAsia" w:hAnsi="Arial" w:cstheme="majorBidi"/>
          <w:b/>
          <w:bCs/>
          <w:sz w:val="36"/>
          <w:szCs w:val="28"/>
        </w:rPr>
      </w:pPr>
      <w:bookmarkStart w:id="24" w:name="_Toc164786516"/>
      <w:r w:rsidRPr="00040BA4">
        <w:rPr>
          <w:rFonts w:ascii="Arial" w:eastAsiaTheme="majorEastAsia" w:hAnsi="Arial" w:cstheme="majorBidi"/>
          <w:b/>
          <w:bCs/>
          <w:sz w:val="36"/>
          <w:szCs w:val="28"/>
        </w:rPr>
        <w:t>Infrastructure Delivery Schedule</w:t>
      </w:r>
      <w:bookmarkEnd w:id="24"/>
    </w:p>
    <w:p w14:paraId="27F5870C" w14:textId="77777777" w:rsidR="00040BA4" w:rsidRPr="00040BA4" w:rsidRDefault="00040BA4" w:rsidP="00103D3F">
      <w:pPr>
        <w:keepNext/>
        <w:keepLines/>
        <w:spacing w:before="120" w:after="0"/>
        <w:ind w:firstLine="567"/>
        <w:outlineLvl w:val="1"/>
        <w:rPr>
          <w:rFonts w:ascii="Arial" w:eastAsia="Times New Roman" w:hAnsi="Arial" w:cstheme="majorBidi"/>
          <w:b/>
          <w:bCs/>
          <w:sz w:val="28"/>
          <w:szCs w:val="26"/>
          <w:lang w:eastAsia="en-GB"/>
        </w:rPr>
      </w:pPr>
      <w:bookmarkStart w:id="25" w:name="_Toc164786517"/>
      <w:bookmarkStart w:id="26" w:name="_Hlk119047658"/>
      <w:r w:rsidRPr="00040BA4">
        <w:rPr>
          <w:rFonts w:ascii="Arial" w:eastAsia="Times New Roman" w:hAnsi="Arial" w:cstheme="majorBidi"/>
          <w:b/>
          <w:bCs/>
          <w:sz w:val="28"/>
          <w:szCs w:val="26"/>
          <w:lang w:eastAsia="en-GB"/>
        </w:rPr>
        <w:t>Strategic Site Allocations</w:t>
      </w:r>
      <w:bookmarkEnd w:id="25"/>
      <w:r w:rsidRPr="00040BA4">
        <w:rPr>
          <w:rFonts w:ascii="Arial" w:eastAsia="Times New Roman" w:hAnsi="Arial" w:cstheme="majorBidi"/>
          <w:b/>
          <w:bCs/>
          <w:sz w:val="28"/>
          <w:szCs w:val="26"/>
          <w:lang w:eastAsia="en-GB"/>
        </w:rPr>
        <w:t xml:space="preserve"> </w:t>
      </w:r>
    </w:p>
    <w:p w14:paraId="114AA3A4" w14:textId="29C5D4AA" w:rsidR="00040BA4" w:rsidRPr="00040BA4" w:rsidRDefault="00040BA4" w:rsidP="00103D3F">
      <w:pPr>
        <w:keepNext/>
        <w:keepLines/>
        <w:spacing w:after="0"/>
        <w:ind w:left="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 xml:space="preserve">Land West of Chichester </w:t>
      </w:r>
      <w:r w:rsidR="008B0606">
        <w:rPr>
          <w:rFonts w:ascii="Arial" w:eastAsia="Times New Roman" w:hAnsi="Arial" w:cstheme="majorBidi"/>
          <w:b/>
          <w:bCs/>
          <w:sz w:val="24"/>
          <w:lang w:eastAsia="en-GB"/>
        </w:rPr>
        <w:t xml:space="preserve">(Minerva Heights) </w:t>
      </w:r>
      <w:r w:rsidRPr="00040BA4">
        <w:rPr>
          <w:rFonts w:ascii="Arial" w:eastAsia="Times New Roman" w:hAnsi="Arial" w:cstheme="majorBidi"/>
          <w:b/>
          <w:bCs/>
          <w:sz w:val="24"/>
          <w:lang w:eastAsia="en-GB"/>
        </w:rPr>
        <w:t xml:space="preserve">– Local Plan Policy </w:t>
      </w:r>
      <w:r w:rsidR="00BB3CD6" w:rsidRPr="00040BA4">
        <w:rPr>
          <w:rFonts w:ascii="Arial" w:eastAsia="Times New Roman" w:hAnsi="Arial" w:cstheme="majorBidi"/>
          <w:b/>
          <w:bCs/>
          <w:sz w:val="24"/>
          <w:lang w:eastAsia="en-GB"/>
        </w:rPr>
        <w:t>A</w:t>
      </w:r>
      <w:r w:rsidR="00BB3CD6">
        <w:rPr>
          <w:rFonts w:ascii="Arial" w:eastAsia="Times New Roman" w:hAnsi="Arial" w:cstheme="majorBidi"/>
          <w:b/>
          <w:bCs/>
          <w:sz w:val="24"/>
          <w:lang w:eastAsia="en-GB"/>
        </w:rPr>
        <w:t>6</w:t>
      </w:r>
    </w:p>
    <w:p w14:paraId="77747A9B" w14:textId="37FC2AAA"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15.1</w:t>
      </w:r>
      <w:r w:rsidRPr="00040BA4">
        <w:rPr>
          <w:rFonts w:ascii="Arial" w:eastAsia="Times New Roman" w:hAnsi="Arial" w:cs="Arial"/>
          <w:sz w:val="24"/>
          <w:szCs w:val="24"/>
          <w:lang w:eastAsia="en-GB"/>
        </w:rPr>
        <w:tab/>
        <w:t>This site is allocated for 1</w:t>
      </w:r>
      <w:r w:rsidR="00A75764">
        <w:rPr>
          <w:rFonts w:ascii="Arial" w:eastAsia="Times New Roman" w:hAnsi="Arial" w:cs="Arial"/>
          <w:sz w:val="24"/>
          <w:szCs w:val="24"/>
          <w:lang w:eastAsia="en-GB"/>
        </w:rPr>
        <w:t>,600</w:t>
      </w:r>
      <w:r w:rsidRPr="00040BA4">
        <w:rPr>
          <w:rFonts w:ascii="Arial" w:eastAsia="Times New Roman" w:hAnsi="Arial" w:cs="Arial"/>
          <w:sz w:val="24"/>
          <w:szCs w:val="24"/>
          <w:lang w:eastAsia="en-GB"/>
        </w:rPr>
        <w:t xml:space="preserve"> dwellings and has been carried forward from the adopted Local Plan. (It is allocated in the adopted Local Plan for residential development of 1,250 dwellings during the plan period to 2029, </w:t>
      </w:r>
      <w:r w:rsidR="009D4CDC">
        <w:rPr>
          <w:rFonts w:ascii="Arial" w:eastAsia="Times New Roman" w:hAnsi="Arial" w:cs="Arial"/>
          <w:sz w:val="24"/>
          <w:szCs w:val="24"/>
          <w:lang w:eastAsia="en-GB"/>
        </w:rPr>
        <w:t>with reserved matters granted</w:t>
      </w:r>
      <w:r w:rsidRPr="00040BA4">
        <w:rPr>
          <w:rFonts w:ascii="Arial" w:eastAsia="Times New Roman" w:hAnsi="Arial" w:cs="Arial"/>
          <w:sz w:val="24"/>
          <w:szCs w:val="24"/>
          <w:lang w:eastAsia="en-GB"/>
        </w:rPr>
        <w:t xml:space="preserve"> (phase 1) for </w:t>
      </w:r>
      <w:r w:rsidR="009D4CDC">
        <w:rPr>
          <w:rFonts w:ascii="Arial" w:eastAsia="Times New Roman" w:hAnsi="Arial" w:cs="Arial"/>
          <w:sz w:val="24"/>
          <w:szCs w:val="24"/>
          <w:lang w:eastAsia="en-GB"/>
        </w:rPr>
        <w:t xml:space="preserve">all </w:t>
      </w:r>
      <w:r w:rsidRPr="00040BA4">
        <w:rPr>
          <w:rFonts w:ascii="Arial" w:eastAsia="Times New Roman" w:hAnsi="Arial" w:cs="Arial"/>
          <w:sz w:val="24"/>
          <w:szCs w:val="24"/>
          <w:lang w:eastAsia="en-GB"/>
        </w:rPr>
        <w:t xml:space="preserve">750 homes </w:t>
      </w:r>
      <w:r w:rsidR="009D4CDC">
        <w:rPr>
          <w:rFonts w:ascii="Arial" w:eastAsia="Times New Roman" w:hAnsi="Arial" w:cs="Arial"/>
          <w:sz w:val="24"/>
          <w:szCs w:val="24"/>
          <w:lang w:eastAsia="en-GB"/>
        </w:rPr>
        <w:t xml:space="preserve">following outline application 14/04301/OUT </w:t>
      </w:r>
      <w:r w:rsidRPr="00040BA4">
        <w:rPr>
          <w:rFonts w:ascii="Arial" w:eastAsia="Times New Roman" w:hAnsi="Arial" w:cs="Arial"/>
          <w:sz w:val="24"/>
          <w:szCs w:val="24"/>
          <w:lang w:eastAsia="en-GB"/>
        </w:rPr>
        <w:t xml:space="preserve">with a signed S106 agreement). This leaves a further </w:t>
      </w:r>
      <w:r w:rsidR="009D4CDC">
        <w:rPr>
          <w:rFonts w:ascii="Arial" w:eastAsia="Times New Roman" w:hAnsi="Arial" w:cs="Arial"/>
          <w:sz w:val="24"/>
          <w:szCs w:val="24"/>
          <w:lang w:eastAsia="en-GB"/>
        </w:rPr>
        <w:t>8</w:t>
      </w:r>
      <w:r w:rsidR="00A75764">
        <w:rPr>
          <w:rFonts w:ascii="Arial" w:eastAsia="Times New Roman" w:hAnsi="Arial" w:cs="Arial"/>
          <w:sz w:val="24"/>
          <w:szCs w:val="24"/>
          <w:lang w:eastAsia="en-GB"/>
        </w:rPr>
        <w:t>50</w:t>
      </w:r>
      <w:r w:rsidRPr="00040BA4">
        <w:rPr>
          <w:rFonts w:ascii="Arial" w:eastAsia="Times New Roman" w:hAnsi="Arial" w:cs="Arial"/>
          <w:sz w:val="24"/>
          <w:szCs w:val="24"/>
          <w:lang w:eastAsia="en-GB"/>
        </w:rPr>
        <w:t xml:space="preserve"> homes to be delivered by 203</w:t>
      </w:r>
      <w:r w:rsidR="007B0A8E">
        <w:rPr>
          <w:rFonts w:ascii="Arial" w:eastAsia="Times New Roman" w:hAnsi="Arial" w:cs="Arial"/>
          <w:sz w:val="24"/>
          <w:szCs w:val="24"/>
          <w:lang w:eastAsia="en-GB"/>
        </w:rPr>
        <w:t>9</w:t>
      </w:r>
      <w:r w:rsidRPr="00040BA4">
        <w:rPr>
          <w:rFonts w:ascii="Arial" w:eastAsia="Times New Roman" w:hAnsi="Arial" w:cs="Arial"/>
          <w:sz w:val="24"/>
          <w:szCs w:val="24"/>
          <w:lang w:eastAsia="en-GB"/>
        </w:rPr>
        <w:t xml:space="preserve"> with a range of infrastructure including leisure, green infrastructure, social and community facilities. The development is planned as an extension to the city, taking the form of a new neighbourhood. The table below shows the infrastructure required for the remaining</w:t>
      </w:r>
      <w:r w:rsidR="009D4CDC">
        <w:rPr>
          <w:rFonts w:ascii="Arial" w:eastAsia="Times New Roman" w:hAnsi="Arial" w:cs="Arial"/>
          <w:sz w:val="24"/>
          <w:szCs w:val="24"/>
          <w:lang w:eastAsia="en-GB"/>
        </w:rPr>
        <w:t xml:space="preserve"> </w:t>
      </w:r>
      <w:r w:rsidR="00A75764">
        <w:rPr>
          <w:rFonts w:ascii="Arial" w:eastAsia="Times New Roman" w:hAnsi="Arial" w:cs="Arial"/>
          <w:sz w:val="24"/>
          <w:szCs w:val="24"/>
          <w:lang w:eastAsia="en-GB"/>
        </w:rPr>
        <w:t>850</w:t>
      </w:r>
      <w:r w:rsidRPr="00040BA4">
        <w:rPr>
          <w:rFonts w:ascii="Arial" w:eastAsia="Times New Roman" w:hAnsi="Arial" w:cs="Arial"/>
          <w:sz w:val="24"/>
          <w:szCs w:val="24"/>
          <w:lang w:eastAsia="en-GB"/>
        </w:rPr>
        <w:t xml:space="preserve"> homes.</w:t>
      </w:r>
    </w:p>
    <w:p w14:paraId="4A9076B5"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Land West of Chichester – Local Plan Review Policy AL1"/>
      </w:tblPr>
      <w:tblGrid>
        <w:gridCol w:w="1539"/>
        <w:gridCol w:w="1812"/>
        <w:gridCol w:w="2399"/>
        <w:gridCol w:w="1862"/>
        <w:gridCol w:w="1765"/>
        <w:gridCol w:w="2405"/>
        <w:gridCol w:w="1438"/>
        <w:gridCol w:w="1176"/>
      </w:tblGrid>
      <w:tr w:rsidR="001E2A64" w:rsidRPr="002737A0" w14:paraId="2AB718C8" w14:textId="77777777" w:rsidTr="00103D3F">
        <w:trPr>
          <w:tblHeader/>
        </w:trPr>
        <w:tc>
          <w:tcPr>
            <w:tcW w:w="1539" w:type="dxa"/>
            <w:shd w:val="pct15" w:color="auto" w:fill="auto"/>
          </w:tcPr>
          <w:p w14:paraId="2326D4E6" w14:textId="77777777" w:rsidR="00040BA4" w:rsidRPr="002737A0" w:rsidRDefault="00040BA4" w:rsidP="00040BA4">
            <w:pPr>
              <w:autoSpaceDE w:val="0"/>
              <w:autoSpaceDN w:val="0"/>
              <w:adjustRightInd w:val="0"/>
              <w:rPr>
                <w:rFonts w:ascii="Arial" w:hAnsi="Arial" w:cs="Arial"/>
                <w:sz w:val="22"/>
                <w:szCs w:val="22"/>
              </w:rPr>
            </w:pPr>
            <w:bookmarkStart w:id="27" w:name="_Hlk117243647"/>
            <w:r w:rsidRPr="002737A0">
              <w:rPr>
                <w:rFonts w:ascii="Arial" w:hAnsi="Arial" w:cs="Arial"/>
                <w:sz w:val="22"/>
                <w:szCs w:val="22"/>
              </w:rPr>
              <w:t>Infrastructure Category</w:t>
            </w:r>
          </w:p>
        </w:tc>
        <w:tc>
          <w:tcPr>
            <w:tcW w:w="1812" w:type="dxa"/>
            <w:shd w:val="pct15" w:color="auto" w:fill="auto"/>
          </w:tcPr>
          <w:p w14:paraId="23C2388C"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Scheme (what)</w:t>
            </w:r>
          </w:p>
        </w:tc>
        <w:tc>
          <w:tcPr>
            <w:tcW w:w="2399" w:type="dxa"/>
            <w:shd w:val="pct15" w:color="auto" w:fill="auto"/>
          </w:tcPr>
          <w:p w14:paraId="6D00272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Justification/Rationale</w:t>
            </w:r>
          </w:p>
        </w:tc>
        <w:tc>
          <w:tcPr>
            <w:tcW w:w="1862" w:type="dxa"/>
            <w:shd w:val="pct15" w:color="auto" w:fill="auto"/>
          </w:tcPr>
          <w:p w14:paraId="39EAEA4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Phasing (when)</w:t>
            </w:r>
          </w:p>
        </w:tc>
        <w:tc>
          <w:tcPr>
            <w:tcW w:w="1765" w:type="dxa"/>
            <w:shd w:val="pct15" w:color="auto" w:fill="auto"/>
          </w:tcPr>
          <w:p w14:paraId="042A308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Estimated Infrastructure Cost</w:t>
            </w:r>
          </w:p>
        </w:tc>
        <w:tc>
          <w:tcPr>
            <w:tcW w:w="2405" w:type="dxa"/>
            <w:shd w:val="pct15" w:color="auto" w:fill="auto"/>
          </w:tcPr>
          <w:p w14:paraId="6193C41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Sources of funding</w:t>
            </w:r>
          </w:p>
        </w:tc>
        <w:tc>
          <w:tcPr>
            <w:tcW w:w="1438" w:type="dxa"/>
            <w:shd w:val="pct15" w:color="auto" w:fill="auto"/>
          </w:tcPr>
          <w:p w14:paraId="7CD6908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Delivery Lead</w:t>
            </w:r>
          </w:p>
          <w:p w14:paraId="4E7373A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(who/whom)</w:t>
            </w:r>
          </w:p>
        </w:tc>
        <w:tc>
          <w:tcPr>
            <w:tcW w:w="1176" w:type="dxa"/>
            <w:shd w:val="pct15" w:color="auto" w:fill="auto"/>
          </w:tcPr>
          <w:p w14:paraId="3E284A4C"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Priority in delivering Local Plan</w:t>
            </w:r>
          </w:p>
        </w:tc>
      </w:tr>
      <w:tr w:rsidR="002537D5" w:rsidRPr="002737A0" w14:paraId="5AA42DE9" w14:textId="77777777" w:rsidTr="00103D3F">
        <w:tc>
          <w:tcPr>
            <w:tcW w:w="1539" w:type="dxa"/>
            <w:vMerge w:val="restart"/>
            <w:shd w:val="pct15" w:color="auto" w:fill="auto"/>
          </w:tcPr>
          <w:p w14:paraId="2F494087" w14:textId="5637C9DD" w:rsidR="00040BA4" w:rsidRPr="002737A0" w:rsidRDefault="00FF6ED8" w:rsidP="00040BA4">
            <w:pPr>
              <w:autoSpaceDE w:val="0"/>
              <w:autoSpaceDN w:val="0"/>
              <w:adjustRightInd w:val="0"/>
              <w:rPr>
                <w:rFonts w:ascii="Arial" w:hAnsi="Arial" w:cs="Arial"/>
                <w:sz w:val="22"/>
                <w:szCs w:val="22"/>
              </w:rPr>
            </w:pPr>
            <w:r w:rsidRPr="002737A0">
              <w:rPr>
                <w:rFonts w:ascii="Arial" w:hAnsi="Arial" w:cs="Arial"/>
                <w:sz w:val="22"/>
                <w:szCs w:val="22"/>
              </w:rPr>
              <w:t>Transport</w:t>
            </w:r>
          </w:p>
        </w:tc>
        <w:tc>
          <w:tcPr>
            <w:tcW w:w="1812" w:type="dxa"/>
            <w:shd w:val="clear" w:color="auto" w:fill="auto"/>
          </w:tcPr>
          <w:p w14:paraId="283D41C7" w14:textId="71F43D5C"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 xml:space="preserve">St. Paul's </w:t>
            </w:r>
            <w:r w:rsidR="001E2A64" w:rsidRPr="002737A0">
              <w:rPr>
                <w:rFonts w:ascii="Arial" w:hAnsi="Arial" w:cs="Arial"/>
                <w:sz w:val="22"/>
                <w:szCs w:val="22"/>
              </w:rPr>
              <w:t>C</w:t>
            </w:r>
            <w:r w:rsidRPr="002737A0">
              <w:rPr>
                <w:rFonts w:ascii="Arial" w:hAnsi="Arial" w:cs="Arial"/>
                <w:sz w:val="22"/>
                <w:szCs w:val="22"/>
              </w:rPr>
              <w:t>ycle</w:t>
            </w:r>
          </w:p>
          <w:p w14:paraId="511134C0" w14:textId="1972E9D1"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Route</w:t>
            </w:r>
            <w:r w:rsidR="001E2A64" w:rsidRPr="002737A0">
              <w:rPr>
                <w:rFonts w:ascii="Arial" w:hAnsi="Arial" w:cs="Arial"/>
                <w:sz w:val="22"/>
                <w:szCs w:val="22"/>
              </w:rPr>
              <w:t xml:space="preserve"> (LCWIP Route L)</w:t>
            </w:r>
          </w:p>
          <w:p w14:paraId="1C21923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(IBP/367)</w:t>
            </w:r>
          </w:p>
        </w:tc>
        <w:tc>
          <w:tcPr>
            <w:tcW w:w="2399" w:type="dxa"/>
            <w:shd w:val="clear" w:color="auto" w:fill="auto"/>
          </w:tcPr>
          <w:p w14:paraId="06868AEF" w14:textId="7777F6A9" w:rsidR="00040BA4" w:rsidRPr="002737A0" w:rsidRDefault="00B26472" w:rsidP="00040BA4">
            <w:pPr>
              <w:autoSpaceDE w:val="0"/>
              <w:autoSpaceDN w:val="0"/>
              <w:adjustRightInd w:val="0"/>
              <w:rPr>
                <w:rFonts w:ascii="Arial" w:hAnsi="Arial" w:cs="Arial"/>
                <w:sz w:val="22"/>
                <w:szCs w:val="22"/>
              </w:rPr>
            </w:pPr>
            <w:r w:rsidRPr="002737A0">
              <w:rPr>
                <w:rFonts w:ascii="Arial" w:hAnsi="Arial" w:cs="Arial"/>
                <w:sz w:val="22"/>
                <w:szCs w:val="22"/>
              </w:rPr>
              <w:t>To reduce car trips from SDLs to city centre</w:t>
            </w:r>
          </w:p>
        </w:tc>
        <w:tc>
          <w:tcPr>
            <w:tcW w:w="1862" w:type="dxa"/>
            <w:shd w:val="clear" w:color="auto" w:fill="auto"/>
          </w:tcPr>
          <w:p w14:paraId="1844F01D" w14:textId="433C6987" w:rsidR="00040BA4" w:rsidRPr="002737A0" w:rsidRDefault="001E2A64" w:rsidP="00040BA4">
            <w:pPr>
              <w:autoSpaceDE w:val="0"/>
              <w:autoSpaceDN w:val="0"/>
              <w:adjustRightInd w:val="0"/>
              <w:rPr>
                <w:rFonts w:ascii="Arial" w:hAnsi="Arial" w:cs="Arial"/>
                <w:sz w:val="22"/>
                <w:szCs w:val="22"/>
              </w:rPr>
            </w:pPr>
            <w:r w:rsidRPr="002737A0">
              <w:rPr>
                <w:rFonts w:ascii="Arial" w:hAnsi="Arial" w:cs="Arial"/>
                <w:sz w:val="22"/>
                <w:szCs w:val="22"/>
              </w:rPr>
              <w:t>2023-2029</w:t>
            </w:r>
          </w:p>
        </w:tc>
        <w:tc>
          <w:tcPr>
            <w:tcW w:w="1765" w:type="dxa"/>
            <w:shd w:val="clear" w:color="auto" w:fill="auto"/>
          </w:tcPr>
          <w:p w14:paraId="693957F6" w14:textId="764B03DF" w:rsidR="000F2BF0" w:rsidRPr="002737A0" w:rsidRDefault="000F2BF0" w:rsidP="00040BA4">
            <w:pPr>
              <w:autoSpaceDE w:val="0"/>
              <w:autoSpaceDN w:val="0"/>
              <w:adjustRightInd w:val="0"/>
              <w:rPr>
                <w:rFonts w:ascii="Arial" w:hAnsi="Arial" w:cs="Arial"/>
                <w:strike/>
                <w:sz w:val="22"/>
                <w:szCs w:val="22"/>
              </w:rPr>
            </w:pPr>
            <w:r w:rsidRPr="002737A0">
              <w:rPr>
                <w:rFonts w:ascii="Arial" w:hAnsi="Arial" w:cs="Arial"/>
                <w:sz w:val="22"/>
                <w:szCs w:val="22"/>
              </w:rPr>
              <w:t>£</w:t>
            </w:r>
            <w:r w:rsidR="00396368" w:rsidRPr="002737A0">
              <w:rPr>
                <w:rFonts w:ascii="Arial" w:hAnsi="Arial" w:cs="Arial"/>
                <w:sz w:val="22"/>
                <w:szCs w:val="22"/>
              </w:rPr>
              <w:t>1,600,000</w:t>
            </w:r>
          </w:p>
          <w:p w14:paraId="27BC49CD" w14:textId="2441784D" w:rsidR="0020465B" w:rsidRPr="002737A0" w:rsidRDefault="0020465B" w:rsidP="00040BA4">
            <w:pPr>
              <w:autoSpaceDE w:val="0"/>
              <w:autoSpaceDN w:val="0"/>
              <w:adjustRightInd w:val="0"/>
              <w:rPr>
                <w:rFonts w:ascii="Arial" w:hAnsi="Arial" w:cs="Arial"/>
                <w:sz w:val="22"/>
                <w:szCs w:val="22"/>
              </w:rPr>
            </w:pPr>
          </w:p>
        </w:tc>
        <w:tc>
          <w:tcPr>
            <w:tcW w:w="2405" w:type="dxa"/>
            <w:shd w:val="clear" w:color="auto" w:fill="auto"/>
          </w:tcPr>
          <w:p w14:paraId="7D67F8F6" w14:textId="703B23C3" w:rsidR="00040BA4" w:rsidRPr="002737A0" w:rsidRDefault="001E2A64" w:rsidP="001E2A64">
            <w:pPr>
              <w:autoSpaceDE w:val="0"/>
              <w:autoSpaceDN w:val="0"/>
              <w:adjustRightInd w:val="0"/>
              <w:rPr>
                <w:rFonts w:ascii="Arial" w:hAnsi="Arial" w:cs="Arial"/>
                <w:sz w:val="22"/>
                <w:szCs w:val="22"/>
              </w:rPr>
            </w:pPr>
            <w:r w:rsidRPr="002737A0">
              <w:rPr>
                <w:rFonts w:ascii="Arial" w:hAnsi="Arial" w:cs="Arial"/>
                <w:sz w:val="22"/>
                <w:szCs w:val="22"/>
              </w:rPr>
              <w:t>S106/CIL/Government grant/WSCC</w:t>
            </w:r>
          </w:p>
        </w:tc>
        <w:tc>
          <w:tcPr>
            <w:tcW w:w="1438" w:type="dxa"/>
            <w:shd w:val="clear" w:color="auto" w:fill="auto"/>
          </w:tcPr>
          <w:p w14:paraId="18C6FE1D" w14:textId="13B2601B" w:rsidR="00040BA4" w:rsidRPr="002737A0" w:rsidRDefault="00B26472"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Pr>
          <w:p w14:paraId="250F650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2537D5" w:rsidRPr="002737A0" w14:paraId="34C14B50" w14:textId="77777777" w:rsidTr="00103D3F">
        <w:tc>
          <w:tcPr>
            <w:tcW w:w="1539" w:type="dxa"/>
            <w:vMerge/>
            <w:shd w:val="pct15" w:color="auto" w:fill="auto"/>
          </w:tcPr>
          <w:p w14:paraId="67823875" w14:textId="77777777" w:rsidR="00040BA4" w:rsidRPr="002737A0" w:rsidRDefault="00040BA4" w:rsidP="00040BA4">
            <w:pPr>
              <w:autoSpaceDE w:val="0"/>
              <w:autoSpaceDN w:val="0"/>
              <w:adjustRightInd w:val="0"/>
              <w:rPr>
                <w:rFonts w:ascii="Arial" w:hAnsi="Arial" w:cs="Arial"/>
                <w:sz w:val="22"/>
                <w:szCs w:val="22"/>
              </w:rPr>
            </w:pPr>
          </w:p>
        </w:tc>
        <w:tc>
          <w:tcPr>
            <w:tcW w:w="1812" w:type="dxa"/>
            <w:shd w:val="clear" w:color="auto" w:fill="auto"/>
          </w:tcPr>
          <w:p w14:paraId="09BCC12A" w14:textId="7E6F478B"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 xml:space="preserve">Parklands </w:t>
            </w:r>
            <w:r w:rsidR="001E2A64" w:rsidRPr="002737A0">
              <w:rPr>
                <w:rFonts w:ascii="Arial" w:hAnsi="Arial" w:cs="Arial"/>
                <w:sz w:val="22"/>
                <w:szCs w:val="22"/>
              </w:rPr>
              <w:t>C</w:t>
            </w:r>
            <w:r w:rsidRPr="002737A0">
              <w:rPr>
                <w:rFonts w:ascii="Arial" w:hAnsi="Arial" w:cs="Arial"/>
                <w:sz w:val="22"/>
                <w:szCs w:val="22"/>
              </w:rPr>
              <w:t xml:space="preserve">ycle </w:t>
            </w:r>
            <w:r w:rsidR="001E2A64" w:rsidRPr="002737A0">
              <w:rPr>
                <w:rFonts w:ascii="Arial" w:hAnsi="Arial" w:cs="Arial"/>
                <w:sz w:val="22"/>
                <w:szCs w:val="22"/>
              </w:rPr>
              <w:t>R</w:t>
            </w:r>
            <w:r w:rsidRPr="002737A0">
              <w:rPr>
                <w:rFonts w:ascii="Arial" w:hAnsi="Arial" w:cs="Arial"/>
                <w:sz w:val="22"/>
                <w:szCs w:val="22"/>
              </w:rPr>
              <w:t>oute</w:t>
            </w:r>
            <w:r w:rsidR="001E2A64" w:rsidRPr="002737A0">
              <w:rPr>
                <w:rFonts w:ascii="Arial" w:hAnsi="Arial" w:cs="Arial"/>
                <w:sz w:val="22"/>
                <w:szCs w:val="22"/>
              </w:rPr>
              <w:t xml:space="preserve"> (LCWIP Route T)</w:t>
            </w:r>
          </w:p>
          <w:p w14:paraId="294B27E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(IBP/368)</w:t>
            </w:r>
          </w:p>
        </w:tc>
        <w:tc>
          <w:tcPr>
            <w:tcW w:w="2399" w:type="dxa"/>
            <w:shd w:val="clear" w:color="auto" w:fill="auto"/>
          </w:tcPr>
          <w:p w14:paraId="3616E0F6" w14:textId="060A8AAA" w:rsidR="00040BA4" w:rsidRPr="002737A0" w:rsidRDefault="00B26472" w:rsidP="00040BA4">
            <w:pPr>
              <w:autoSpaceDE w:val="0"/>
              <w:autoSpaceDN w:val="0"/>
              <w:adjustRightInd w:val="0"/>
              <w:rPr>
                <w:rFonts w:ascii="Arial" w:hAnsi="Arial" w:cs="Arial"/>
                <w:sz w:val="22"/>
                <w:szCs w:val="22"/>
              </w:rPr>
            </w:pPr>
            <w:r w:rsidRPr="002737A0">
              <w:rPr>
                <w:rFonts w:ascii="Arial" w:hAnsi="Arial" w:cs="Arial"/>
                <w:sz w:val="22"/>
                <w:szCs w:val="22"/>
              </w:rPr>
              <w:t>To reduce car trips from SDLs to city centre</w:t>
            </w:r>
          </w:p>
        </w:tc>
        <w:tc>
          <w:tcPr>
            <w:tcW w:w="1862" w:type="dxa"/>
            <w:shd w:val="clear" w:color="auto" w:fill="auto"/>
          </w:tcPr>
          <w:p w14:paraId="6493E55E" w14:textId="50125239" w:rsidR="00040BA4" w:rsidRPr="002737A0" w:rsidRDefault="001E2A64" w:rsidP="00040BA4">
            <w:pPr>
              <w:autoSpaceDE w:val="0"/>
              <w:autoSpaceDN w:val="0"/>
              <w:adjustRightInd w:val="0"/>
              <w:rPr>
                <w:rFonts w:ascii="Arial" w:hAnsi="Arial" w:cs="Arial"/>
                <w:sz w:val="22"/>
                <w:szCs w:val="22"/>
              </w:rPr>
            </w:pPr>
            <w:r w:rsidRPr="002737A0">
              <w:rPr>
                <w:rFonts w:ascii="Arial" w:hAnsi="Arial" w:cs="Arial"/>
                <w:sz w:val="22"/>
                <w:szCs w:val="22"/>
              </w:rPr>
              <w:t>2023-2029</w:t>
            </w:r>
          </w:p>
        </w:tc>
        <w:tc>
          <w:tcPr>
            <w:tcW w:w="1765" w:type="dxa"/>
            <w:shd w:val="clear" w:color="auto" w:fill="auto"/>
          </w:tcPr>
          <w:p w14:paraId="720DAA27" w14:textId="117D628A" w:rsidR="000F2BF0" w:rsidRPr="002737A0" w:rsidRDefault="000F2BF0" w:rsidP="00040BA4">
            <w:pPr>
              <w:autoSpaceDE w:val="0"/>
              <w:autoSpaceDN w:val="0"/>
              <w:adjustRightInd w:val="0"/>
              <w:rPr>
                <w:rFonts w:ascii="Arial" w:hAnsi="Arial" w:cs="Arial"/>
                <w:strike/>
                <w:sz w:val="22"/>
                <w:szCs w:val="22"/>
              </w:rPr>
            </w:pPr>
            <w:r w:rsidRPr="002737A0">
              <w:rPr>
                <w:rFonts w:ascii="Arial" w:hAnsi="Arial" w:cs="Arial"/>
                <w:sz w:val="22"/>
                <w:szCs w:val="22"/>
              </w:rPr>
              <w:t>£</w:t>
            </w:r>
            <w:r w:rsidR="001B7BDB" w:rsidRPr="002737A0">
              <w:rPr>
                <w:rFonts w:ascii="Arial" w:hAnsi="Arial" w:cs="Arial"/>
                <w:sz w:val="22"/>
                <w:szCs w:val="22"/>
              </w:rPr>
              <w:t>1,100</w:t>
            </w:r>
            <w:r w:rsidRPr="002737A0">
              <w:rPr>
                <w:rFonts w:ascii="Arial" w:hAnsi="Arial" w:cs="Arial"/>
                <w:sz w:val="22"/>
                <w:szCs w:val="22"/>
              </w:rPr>
              <w:t>,000</w:t>
            </w:r>
          </w:p>
          <w:p w14:paraId="18D340E9" w14:textId="2769ECB5" w:rsidR="0020465B" w:rsidRPr="002737A0" w:rsidRDefault="0020465B" w:rsidP="00040BA4">
            <w:pPr>
              <w:autoSpaceDE w:val="0"/>
              <w:autoSpaceDN w:val="0"/>
              <w:adjustRightInd w:val="0"/>
              <w:rPr>
                <w:rFonts w:ascii="Arial" w:hAnsi="Arial" w:cs="Arial"/>
                <w:sz w:val="22"/>
                <w:szCs w:val="22"/>
              </w:rPr>
            </w:pPr>
          </w:p>
        </w:tc>
        <w:tc>
          <w:tcPr>
            <w:tcW w:w="2405" w:type="dxa"/>
            <w:shd w:val="clear" w:color="auto" w:fill="auto"/>
          </w:tcPr>
          <w:p w14:paraId="7B6DE47C" w14:textId="25F40824" w:rsidR="00040BA4" w:rsidRPr="002737A0" w:rsidRDefault="001E2A64" w:rsidP="00040BA4">
            <w:pPr>
              <w:autoSpaceDE w:val="0"/>
              <w:autoSpaceDN w:val="0"/>
              <w:adjustRightInd w:val="0"/>
              <w:rPr>
                <w:rFonts w:ascii="Arial" w:hAnsi="Arial" w:cs="Arial"/>
                <w:sz w:val="22"/>
                <w:szCs w:val="22"/>
              </w:rPr>
            </w:pPr>
            <w:r w:rsidRPr="002737A0">
              <w:rPr>
                <w:rFonts w:ascii="Arial" w:hAnsi="Arial" w:cs="Arial"/>
                <w:sz w:val="22"/>
                <w:szCs w:val="22"/>
              </w:rPr>
              <w:t>S106/CIL/Government grant/WSCC</w:t>
            </w:r>
          </w:p>
        </w:tc>
        <w:tc>
          <w:tcPr>
            <w:tcW w:w="1438" w:type="dxa"/>
            <w:shd w:val="clear" w:color="auto" w:fill="auto"/>
          </w:tcPr>
          <w:p w14:paraId="41E371F1" w14:textId="7924B974" w:rsidR="00040BA4" w:rsidRPr="002737A0" w:rsidRDefault="001E2A6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Pr>
          <w:p w14:paraId="4D96FEFF"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2537D5" w:rsidRPr="002737A0" w14:paraId="6A08C91D" w14:textId="77777777" w:rsidTr="00103D3F">
        <w:tc>
          <w:tcPr>
            <w:tcW w:w="1539" w:type="dxa"/>
            <w:vMerge/>
            <w:shd w:val="pct15" w:color="auto" w:fill="auto"/>
          </w:tcPr>
          <w:p w14:paraId="76730B42" w14:textId="77777777" w:rsidR="00040BA4" w:rsidRPr="002737A0" w:rsidRDefault="00040BA4" w:rsidP="00040BA4">
            <w:pPr>
              <w:autoSpaceDE w:val="0"/>
              <w:autoSpaceDN w:val="0"/>
              <w:adjustRightInd w:val="0"/>
              <w:rPr>
                <w:rFonts w:ascii="Arial" w:hAnsi="Arial" w:cs="Arial"/>
                <w:sz w:val="22"/>
                <w:szCs w:val="22"/>
              </w:rPr>
            </w:pPr>
          </w:p>
        </w:tc>
        <w:tc>
          <w:tcPr>
            <w:tcW w:w="1812" w:type="dxa"/>
            <w:shd w:val="clear" w:color="auto" w:fill="auto"/>
          </w:tcPr>
          <w:p w14:paraId="3683E2F4" w14:textId="0899B411" w:rsidR="00411F09" w:rsidRPr="002737A0" w:rsidRDefault="00411F09" w:rsidP="00411F09">
            <w:pPr>
              <w:autoSpaceDE w:val="0"/>
              <w:autoSpaceDN w:val="0"/>
              <w:adjustRightInd w:val="0"/>
              <w:rPr>
                <w:rFonts w:ascii="Arial" w:hAnsi="Arial" w:cs="Arial"/>
                <w:sz w:val="22"/>
                <w:szCs w:val="22"/>
              </w:rPr>
            </w:pPr>
            <w:r w:rsidRPr="002737A0">
              <w:rPr>
                <w:rFonts w:ascii="Arial" w:hAnsi="Arial" w:cs="Arial"/>
                <w:sz w:val="22"/>
                <w:szCs w:val="22"/>
              </w:rPr>
              <w:t xml:space="preserve">Additional bus services connecting the site to key destinations including </w:t>
            </w:r>
            <w:proofErr w:type="gramStart"/>
            <w:r w:rsidRPr="002737A0">
              <w:rPr>
                <w:rFonts w:ascii="Arial" w:hAnsi="Arial" w:cs="Arial"/>
                <w:sz w:val="22"/>
                <w:szCs w:val="22"/>
              </w:rPr>
              <w:t>Chichester</w:t>
            </w:r>
            <w:proofErr w:type="gramEnd"/>
          </w:p>
          <w:p w14:paraId="4D41AB0A" w14:textId="7A562F4E"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city</w:t>
            </w:r>
            <w:r w:rsidR="00411F09" w:rsidRPr="002737A0">
              <w:rPr>
                <w:rFonts w:ascii="Arial" w:hAnsi="Arial" w:cs="Arial"/>
                <w:sz w:val="22"/>
                <w:szCs w:val="22"/>
              </w:rPr>
              <w:t xml:space="preserve"> centre and rail station on a high frequency. Could also extend to Havant. Priority bus </w:t>
            </w:r>
            <w:r w:rsidR="00411F09" w:rsidRPr="002737A0">
              <w:rPr>
                <w:rFonts w:ascii="Arial" w:hAnsi="Arial" w:cs="Arial"/>
                <w:sz w:val="22"/>
                <w:szCs w:val="22"/>
              </w:rPr>
              <w:lastRenderedPageBreak/>
              <w:t xml:space="preserve">infrastructure where required to provide reliable journey times with bus 700 to provide enhancement to the existing </w:t>
            </w:r>
            <w:proofErr w:type="spellStart"/>
            <w:r w:rsidR="00411F09" w:rsidRPr="002737A0">
              <w:rPr>
                <w:rFonts w:ascii="Arial" w:hAnsi="Arial" w:cs="Arial"/>
                <w:sz w:val="22"/>
                <w:szCs w:val="22"/>
              </w:rPr>
              <w:t>Flansham</w:t>
            </w:r>
            <w:proofErr w:type="spellEnd"/>
            <w:r w:rsidR="00411F09" w:rsidRPr="002737A0">
              <w:rPr>
                <w:rFonts w:ascii="Arial" w:hAnsi="Arial" w:cs="Arial"/>
                <w:sz w:val="22"/>
                <w:szCs w:val="22"/>
              </w:rPr>
              <w:t xml:space="preserve"> Park to Portsmouth (via Chichester) </w:t>
            </w:r>
            <w:proofErr w:type="gramStart"/>
            <w:r w:rsidR="00411F09" w:rsidRPr="002737A0">
              <w:rPr>
                <w:rFonts w:ascii="Arial" w:hAnsi="Arial" w:cs="Arial"/>
                <w:sz w:val="22"/>
                <w:szCs w:val="22"/>
              </w:rPr>
              <w:t>service</w:t>
            </w:r>
            <w:proofErr w:type="gramEnd"/>
          </w:p>
          <w:p w14:paraId="5761BD8C" w14:textId="77777777" w:rsidR="003603AF" w:rsidRPr="002737A0" w:rsidRDefault="003603AF" w:rsidP="00040BA4">
            <w:pPr>
              <w:autoSpaceDE w:val="0"/>
              <w:autoSpaceDN w:val="0"/>
              <w:adjustRightInd w:val="0"/>
              <w:rPr>
                <w:rFonts w:ascii="Arial" w:hAnsi="Arial" w:cs="Arial"/>
                <w:sz w:val="22"/>
                <w:szCs w:val="22"/>
              </w:rPr>
            </w:pPr>
          </w:p>
          <w:p w14:paraId="6B4B82E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(IBP/542)</w:t>
            </w:r>
          </w:p>
        </w:tc>
        <w:tc>
          <w:tcPr>
            <w:tcW w:w="2399" w:type="dxa"/>
            <w:shd w:val="clear" w:color="auto" w:fill="auto"/>
          </w:tcPr>
          <w:p w14:paraId="4AE919A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To mitigate the impacts of the increase in traffic generated by </w:t>
            </w:r>
            <w:proofErr w:type="gramStart"/>
            <w:r w:rsidRPr="002737A0">
              <w:rPr>
                <w:rFonts w:ascii="Arial" w:hAnsi="Arial" w:cs="Arial"/>
                <w:sz w:val="22"/>
                <w:szCs w:val="22"/>
              </w:rPr>
              <w:t>this</w:t>
            </w:r>
            <w:proofErr w:type="gramEnd"/>
          </w:p>
          <w:p w14:paraId="6B89F7C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development</w:t>
            </w:r>
          </w:p>
        </w:tc>
        <w:tc>
          <w:tcPr>
            <w:tcW w:w="1862" w:type="dxa"/>
            <w:shd w:val="clear" w:color="auto" w:fill="auto"/>
          </w:tcPr>
          <w:p w14:paraId="26F28A0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 xml:space="preserve">In line with </w:t>
            </w:r>
          </w:p>
          <w:p w14:paraId="41A5B2A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phasing of</w:t>
            </w:r>
          </w:p>
          <w:p w14:paraId="0CC3FD3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development</w:t>
            </w:r>
          </w:p>
        </w:tc>
        <w:tc>
          <w:tcPr>
            <w:tcW w:w="1765" w:type="dxa"/>
            <w:shd w:val="clear" w:color="auto" w:fill="auto"/>
          </w:tcPr>
          <w:p w14:paraId="55D648E6" w14:textId="5F13707E" w:rsidR="0020465B" w:rsidRPr="002737A0" w:rsidRDefault="0020465B" w:rsidP="00040BA4">
            <w:pPr>
              <w:autoSpaceDE w:val="0"/>
              <w:autoSpaceDN w:val="0"/>
              <w:adjustRightInd w:val="0"/>
              <w:rPr>
                <w:rFonts w:ascii="Arial" w:hAnsi="Arial" w:cs="Arial"/>
                <w:sz w:val="22"/>
                <w:szCs w:val="22"/>
              </w:rPr>
            </w:pPr>
            <w:r w:rsidRPr="002737A0">
              <w:rPr>
                <w:rFonts w:ascii="Arial" w:hAnsi="Arial" w:cs="Arial"/>
                <w:sz w:val="22"/>
                <w:szCs w:val="22"/>
              </w:rPr>
              <w:t>£1,226,400</w:t>
            </w:r>
          </w:p>
        </w:tc>
        <w:tc>
          <w:tcPr>
            <w:tcW w:w="2405" w:type="dxa"/>
            <w:shd w:val="clear" w:color="auto" w:fill="auto"/>
          </w:tcPr>
          <w:p w14:paraId="18B78D8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 contributions through S106</w:t>
            </w:r>
          </w:p>
        </w:tc>
        <w:tc>
          <w:tcPr>
            <w:tcW w:w="1438" w:type="dxa"/>
            <w:shd w:val="clear" w:color="auto" w:fill="auto"/>
          </w:tcPr>
          <w:p w14:paraId="54BE2693" w14:textId="172388D0" w:rsidR="00040BA4" w:rsidRPr="002737A0" w:rsidRDefault="00103D3F" w:rsidP="00040BA4">
            <w:pPr>
              <w:autoSpaceDE w:val="0"/>
              <w:autoSpaceDN w:val="0"/>
              <w:adjustRightInd w:val="0"/>
              <w:rPr>
                <w:rFonts w:ascii="Arial" w:hAnsi="Arial" w:cs="Arial"/>
                <w:sz w:val="22"/>
                <w:szCs w:val="22"/>
              </w:rPr>
            </w:pPr>
            <w:r>
              <w:rPr>
                <w:rFonts w:ascii="Arial" w:hAnsi="Arial" w:cs="Arial"/>
                <w:sz w:val="22"/>
                <w:szCs w:val="22"/>
              </w:rPr>
              <w:t>WSCC</w:t>
            </w:r>
          </w:p>
        </w:tc>
        <w:tc>
          <w:tcPr>
            <w:tcW w:w="1176" w:type="dxa"/>
          </w:tcPr>
          <w:p w14:paraId="1DDAB2C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2537D5" w:rsidRPr="002737A0" w14:paraId="573D61DC" w14:textId="77777777" w:rsidTr="00103D3F">
        <w:tc>
          <w:tcPr>
            <w:tcW w:w="1539" w:type="dxa"/>
            <w:vMerge/>
            <w:shd w:val="pct15" w:color="auto" w:fill="auto"/>
          </w:tcPr>
          <w:p w14:paraId="6E185B6A" w14:textId="77777777" w:rsidR="00040BA4" w:rsidRPr="002737A0" w:rsidRDefault="00040BA4" w:rsidP="00040BA4">
            <w:pPr>
              <w:autoSpaceDE w:val="0"/>
              <w:autoSpaceDN w:val="0"/>
              <w:adjustRightInd w:val="0"/>
              <w:rPr>
                <w:rFonts w:ascii="Arial" w:hAnsi="Arial" w:cs="Arial"/>
                <w:sz w:val="22"/>
                <w:szCs w:val="22"/>
              </w:rPr>
            </w:pPr>
          </w:p>
        </w:tc>
        <w:tc>
          <w:tcPr>
            <w:tcW w:w="1812" w:type="dxa"/>
            <w:shd w:val="clear" w:color="auto" w:fill="auto"/>
          </w:tcPr>
          <w:p w14:paraId="3777D158" w14:textId="470151CD"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 xml:space="preserve">Site specific </w:t>
            </w:r>
            <w:r w:rsidR="002A1B43" w:rsidRPr="002737A0">
              <w:rPr>
                <w:rFonts w:ascii="Arial" w:hAnsi="Arial" w:cs="Arial"/>
                <w:sz w:val="22"/>
                <w:szCs w:val="22"/>
              </w:rPr>
              <w:t xml:space="preserve">mitigation to be identified through transport assessment and delivered by developer for </w:t>
            </w:r>
            <w:proofErr w:type="gramStart"/>
            <w:r w:rsidRPr="002737A0">
              <w:rPr>
                <w:rFonts w:ascii="Arial" w:hAnsi="Arial" w:cs="Arial"/>
                <w:sz w:val="22"/>
                <w:szCs w:val="22"/>
              </w:rPr>
              <w:t>car</w:t>
            </w:r>
            <w:proofErr w:type="gramEnd"/>
          </w:p>
          <w:p w14:paraId="1B17B5A1" w14:textId="77777777" w:rsidR="006E1B57" w:rsidRPr="002737A0" w:rsidRDefault="00040BA4" w:rsidP="006E1B57">
            <w:pPr>
              <w:autoSpaceDE w:val="0"/>
              <w:autoSpaceDN w:val="0"/>
              <w:adjustRightInd w:val="0"/>
              <w:rPr>
                <w:rFonts w:ascii="Arial" w:hAnsi="Arial" w:cs="Arial"/>
                <w:sz w:val="22"/>
                <w:szCs w:val="22"/>
              </w:rPr>
            </w:pPr>
            <w:r w:rsidRPr="002737A0">
              <w:rPr>
                <w:rFonts w:ascii="Arial" w:hAnsi="Arial" w:cs="Arial"/>
                <w:sz w:val="22"/>
                <w:szCs w:val="22"/>
              </w:rPr>
              <w:t xml:space="preserve">club </w:t>
            </w:r>
          </w:p>
          <w:p w14:paraId="3EDC3673" w14:textId="1C1635B9" w:rsidR="00040BA4" w:rsidRPr="002737A0" w:rsidRDefault="00040BA4" w:rsidP="006E1B57">
            <w:pPr>
              <w:autoSpaceDE w:val="0"/>
              <w:autoSpaceDN w:val="0"/>
              <w:adjustRightInd w:val="0"/>
              <w:rPr>
                <w:rFonts w:ascii="Arial" w:hAnsi="Arial" w:cs="Arial"/>
                <w:sz w:val="22"/>
                <w:szCs w:val="22"/>
              </w:rPr>
            </w:pPr>
            <w:r w:rsidRPr="002737A0">
              <w:rPr>
                <w:rFonts w:ascii="Arial" w:hAnsi="Arial" w:cs="Arial"/>
                <w:sz w:val="22"/>
                <w:szCs w:val="22"/>
              </w:rPr>
              <w:t>(IBP/945*)</w:t>
            </w:r>
          </w:p>
        </w:tc>
        <w:tc>
          <w:tcPr>
            <w:tcW w:w="2399" w:type="dxa"/>
            <w:shd w:val="clear" w:color="auto" w:fill="auto"/>
          </w:tcPr>
          <w:p w14:paraId="2121BF15" w14:textId="0F3C3B7C"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 mitigate the impacts of the increase in traffic generated by this</w:t>
            </w:r>
            <w:r w:rsidR="00EE363C" w:rsidRPr="002737A0">
              <w:rPr>
                <w:rFonts w:ascii="Arial" w:hAnsi="Arial" w:cs="Arial"/>
                <w:sz w:val="22"/>
                <w:szCs w:val="22"/>
              </w:rPr>
              <w:t xml:space="preserve"> development</w:t>
            </w:r>
          </w:p>
        </w:tc>
        <w:tc>
          <w:tcPr>
            <w:tcW w:w="1862" w:type="dxa"/>
            <w:shd w:val="clear" w:color="auto" w:fill="auto"/>
          </w:tcPr>
          <w:p w14:paraId="26AC524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 xml:space="preserve">In line with </w:t>
            </w:r>
          </w:p>
          <w:p w14:paraId="3BDD833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phasing of</w:t>
            </w:r>
          </w:p>
          <w:p w14:paraId="3BFF1CB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development</w:t>
            </w:r>
          </w:p>
        </w:tc>
        <w:tc>
          <w:tcPr>
            <w:tcW w:w="1765" w:type="dxa"/>
            <w:shd w:val="clear" w:color="auto" w:fill="auto"/>
          </w:tcPr>
          <w:p w14:paraId="44FD3C25" w14:textId="3873F15D" w:rsidR="00040BA4" w:rsidRPr="002737A0" w:rsidRDefault="004700E8" w:rsidP="00040BA4">
            <w:pPr>
              <w:autoSpaceDE w:val="0"/>
              <w:autoSpaceDN w:val="0"/>
              <w:adjustRightInd w:val="0"/>
              <w:rPr>
                <w:rFonts w:ascii="Arial" w:hAnsi="Arial" w:cs="Arial"/>
                <w:sz w:val="22"/>
                <w:szCs w:val="22"/>
              </w:rPr>
            </w:pPr>
            <w:r w:rsidRPr="002737A0">
              <w:rPr>
                <w:rFonts w:ascii="Arial" w:hAnsi="Arial" w:cs="Arial"/>
                <w:sz w:val="22"/>
                <w:szCs w:val="22"/>
              </w:rPr>
              <w:t>£ cost estimate unknown</w:t>
            </w:r>
          </w:p>
        </w:tc>
        <w:tc>
          <w:tcPr>
            <w:tcW w:w="2405" w:type="dxa"/>
            <w:shd w:val="clear" w:color="auto" w:fill="auto"/>
          </w:tcPr>
          <w:p w14:paraId="41F942F7" w14:textId="11134554" w:rsidR="00040BA4" w:rsidRPr="002737A0" w:rsidRDefault="002537D5" w:rsidP="00040BA4">
            <w:pPr>
              <w:autoSpaceDE w:val="0"/>
              <w:autoSpaceDN w:val="0"/>
              <w:adjustRightInd w:val="0"/>
              <w:rPr>
                <w:rFonts w:ascii="Arial" w:hAnsi="Arial" w:cs="Arial"/>
                <w:sz w:val="22"/>
                <w:szCs w:val="22"/>
              </w:rPr>
            </w:pPr>
            <w:r w:rsidRPr="002737A0">
              <w:rPr>
                <w:rFonts w:ascii="Arial" w:hAnsi="Arial" w:cs="Arial"/>
                <w:sz w:val="22"/>
                <w:szCs w:val="22"/>
              </w:rPr>
              <w:t xml:space="preserve">To be directly provided by </w:t>
            </w:r>
            <w:r w:rsidR="00103D3F">
              <w:rPr>
                <w:rFonts w:ascii="Arial" w:hAnsi="Arial" w:cs="Arial"/>
                <w:sz w:val="22"/>
                <w:szCs w:val="22"/>
              </w:rPr>
              <w:t>d</w:t>
            </w:r>
            <w:r w:rsidR="00040BA4" w:rsidRPr="002737A0">
              <w:rPr>
                <w:rFonts w:ascii="Arial" w:hAnsi="Arial" w:cs="Arial"/>
                <w:sz w:val="22"/>
                <w:szCs w:val="22"/>
              </w:rPr>
              <w:t>eveloper S106</w:t>
            </w:r>
          </w:p>
        </w:tc>
        <w:tc>
          <w:tcPr>
            <w:tcW w:w="1438" w:type="dxa"/>
            <w:shd w:val="clear" w:color="auto" w:fill="auto"/>
          </w:tcPr>
          <w:p w14:paraId="128ACA4F" w14:textId="4F5CFB9C" w:rsidR="00040BA4" w:rsidRPr="002737A0" w:rsidRDefault="00103D3F" w:rsidP="00040BA4">
            <w:pPr>
              <w:autoSpaceDE w:val="0"/>
              <w:autoSpaceDN w:val="0"/>
              <w:adjustRightInd w:val="0"/>
              <w:rPr>
                <w:rFonts w:ascii="Arial" w:hAnsi="Arial" w:cs="Arial"/>
                <w:sz w:val="22"/>
                <w:szCs w:val="22"/>
              </w:rPr>
            </w:pPr>
            <w:r>
              <w:rPr>
                <w:rFonts w:ascii="Arial" w:hAnsi="Arial" w:cs="Arial"/>
                <w:sz w:val="22"/>
                <w:szCs w:val="22"/>
              </w:rPr>
              <w:t>WSCC</w:t>
            </w:r>
          </w:p>
        </w:tc>
        <w:tc>
          <w:tcPr>
            <w:tcW w:w="1176" w:type="dxa"/>
          </w:tcPr>
          <w:p w14:paraId="7180049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1E2A64" w:rsidRPr="002737A0" w14:paraId="5F14C4F6" w14:textId="77777777" w:rsidTr="00103D3F">
        <w:tc>
          <w:tcPr>
            <w:tcW w:w="1539" w:type="dxa"/>
            <w:shd w:val="pct15" w:color="auto" w:fill="auto"/>
          </w:tcPr>
          <w:p w14:paraId="68E00D8F"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Transport Infrastructure Costs</w:t>
            </w:r>
          </w:p>
        </w:tc>
        <w:tc>
          <w:tcPr>
            <w:tcW w:w="1812" w:type="dxa"/>
            <w:shd w:val="pct15" w:color="auto" w:fill="auto"/>
          </w:tcPr>
          <w:p w14:paraId="76752294"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pct15" w:color="auto" w:fill="auto"/>
          </w:tcPr>
          <w:p w14:paraId="06BC7CBC" w14:textId="77777777" w:rsidR="00040BA4" w:rsidRPr="002737A0" w:rsidRDefault="00040BA4" w:rsidP="00040BA4">
            <w:pPr>
              <w:autoSpaceDE w:val="0"/>
              <w:autoSpaceDN w:val="0"/>
              <w:adjustRightInd w:val="0"/>
              <w:rPr>
                <w:rFonts w:ascii="Arial" w:hAnsi="Arial" w:cs="Arial"/>
                <w:sz w:val="22"/>
                <w:szCs w:val="22"/>
              </w:rPr>
            </w:pPr>
          </w:p>
        </w:tc>
        <w:tc>
          <w:tcPr>
            <w:tcW w:w="1862" w:type="dxa"/>
            <w:shd w:val="pct15" w:color="auto" w:fill="auto"/>
          </w:tcPr>
          <w:p w14:paraId="0809DA3E" w14:textId="77777777" w:rsidR="00040BA4" w:rsidRPr="002737A0" w:rsidRDefault="00040BA4" w:rsidP="00040BA4">
            <w:pPr>
              <w:autoSpaceDE w:val="0"/>
              <w:autoSpaceDN w:val="0"/>
              <w:adjustRightInd w:val="0"/>
              <w:rPr>
                <w:rFonts w:ascii="Arial" w:hAnsi="Arial" w:cs="Arial"/>
                <w:sz w:val="22"/>
                <w:szCs w:val="22"/>
              </w:rPr>
            </w:pPr>
          </w:p>
        </w:tc>
        <w:tc>
          <w:tcPr>
            <w:tcW w:w="1765" w:type="dxa"/>
            <w:shd w:val="pct15" w:color="auto" w:fill="auto"/>
          </w:tcPr>
          <w:p w14:paraId="7D063ADC" w14:textId="0E95AD4B" w:rsidR="008F56BA" w:rsidRPr="002737A0" w:rsidRDefault="008F56BA" w:rsidP="00EB687F">
            <w:pPr>
              <w:autoSpaceDE w:val="0"/>
              <w:autoSpaceDN w:val="0"/>
              <w:adjustRightInd w:val="0"/>
              <w:rPr>
                <w:rFonts w:ascii="Arial" w:hAnsi="Arial" w:cs="Arial"/>
                <w:b/>
                <w:sz w:val="22"/>
                <w:szCs w:val="22"/>
              </w:rPr>
            </w:pPr>
            <w:r w:rsidRPr="002737A0">
              <w:rPr>
                <w:rFonts w:ascii="Arial" w:hAnsi="Arial" w:cs="Arial"/>
                <w:b/>
                <w:sz w:val="22"/>
                <w:szCs w:val="22"/>
              </w:rPr>
              <w:t>£</w:t>
            </w:r>
            <w:r w:rsidR="00BC5404" w:rsidRPr="002737A0">
              <w:rPr>
                <w:rFonts w:ascii="Arial" w:hAnsi="Arial" w:cs="Arial"/>
                <w:b/>
                <w:sz w:val="22"/>
                <w:szCs w:val="22"/>
              </w:rPr>
              <w:t>3,926,400</w:t>
            </w:r>
          </w:p>
        </w:tc>
        <w:tc>
          <w:tcPr>
            <w:tcW w:w="2405" w:type="dxa"/>
            <w:shd w:val="pct15" w:color="auto" w:fill="auto"/>
          </w:tcPr>
          <w:p w14:paraId="730D0EEB"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pct15" w:color="auto" w:fill="auto"/>
          </w:tcPr>
          <w:p w14:paraId="57023718" w14:textId="77777777" w:rsidR="00040BA4" w:rsidRPr="002737A0" w:rsidRDefault="00040BA4" w:rsidP="00040BA4">
            <w:pPr>
              <w:autoSpaceDE w:val="0"/>
              <w:autoSpaceDN w:val="0"/>
              <w:adjustRightInd w:val="0"/>
              <w:rPr>
                <w:rFonts w:ascii="Arial" w:hAnsi="Arial" w:cs="Arial"/>
                <w:sz w:val="22"/>
                <w:szCs w:val="22"/>
              </w:rPr>
            </w:pPr>
          </w:p>
        </w:tc>
        <w:tc>
          <w:tcPr>
            <w:tcW w:w="1176" w:type="dxa"/>
            <w:shd w:val="pct15" w:color="auto" w:fill="auto"/>
          </w:tcPr>
          <w:p w14:paraId="0B0878F3" w14:textId="77777777" w:rsidR="00040BA4" w:rsidRPr="002737A0" w:rsidRDefault="00040BA4" w:rsidP="00040BA4">
            <w:pPr>
              <w:autoSpaceDE w:val="0"/>
              <w:autoSpaceDN w:val="0"/>
              <w:adjustRightInd w:val="0"/>
              <w:rPr>
                <w:rFonts w:ascii="Arial" w:hAnsi="Arial" w:cs="Arial"/>
                <w:sz w:val="22"/>
                <w:szCs w:val="22"/>
              </w:rPr>
            </w:pPr>
          </w:p>
        </w:tc>
      </w:tr>
      <w:bookmarkEnd w:id="26"/>
      <w:tr w:rsidR="002537D5" w:rsidRPr="002737A0" w14:paraId="4B4624AE" w14:textId="77777777" w:rsidTr="00103D3F">
        <w:tc>
          <w:tcPr>
            <w:tcW w:w="1539" w:type="dxa"/>
            <w:vMerge w:val="restart"/>
            <w:shd w:val="pct15" w:color="auto" w:fill="auto"/>
          </w:tcPr>
          <w:p w14:paraId="3AD5048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Education</w:t>
            </w:r>
          </w:p>
          <w:p w14:paraId="191BB637" w14:textId="77777777" w:rsidR="00040BA4" w:rsidRPr="002737A0" w:rsidRDefault="00040BA4" w:rsidP="00040BA4">
            <w:pPr>
              <w:autoSpaceDE w:val="0"/>
              <w:autoSpaceDN w:val="0"/>
              <w:adjustRightInd w:val="0"/>
              <w:rPr>
                <w:rFonts w:ascii="Arial" w:hAnsi="Arial" w:cs="Arial"/>
                <w:sz w:val="22"/>
                <w:szCs w:val="22"/>
              </w:rPr>
            </w:pPr>
          </w:p>
        </w:tc>
        <w:tc>
          <w:tcPr>
            <w:tcW w:w="1812" w:type="dxa"/>
            <w:shd w:val="clear" w:color="auto" w:fill="auto"/>
          </w:tcPr>
          <w:p w14:paraId="572A298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Primary School</w:t>
            </w:r>
          </w:p>
          <w:p w14:paraId="0788202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(IBP/327)</w:t>
            </w:r>
          </w:p>
          <w:p w14:paraId="0C4702B1"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clear" w:color="auto" w:fill="auto"/>
          </w:tcPr>
          <w:p w14:paraId="1B3EF773" w14:textId="0979101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 xml:space="preserve">Phase one of this development </w:t>
            </w:r>
            <w:r w:rsidR="00B07D30" w:rsidRPr="002737A0">
              <w:rPr>
                <w:rFonts w:ascii="Arial" w:hAnsi="Arial" w:cs="Arial"/>
                <w:sz w:val="22"/>
                <w:szCs w:val="22"/>
              </w:rPr>
              <w:t>has secured the provision of</w:t>
            </w:r>
            <w:r w:rsidRPr="002737A0">
              <w:rPr>
                <w:rFonts w:ascii="Arial" w:hAnsi="Arial" w:cs="Arial"/>
                <w:sz w:val="22"/>
                <w:szCs w:val="22"/>
              </w:rPr>
              <w:t xml:space="preserve"> the primary school with the core of the building being built to the specification for a 2 form entry (FE) school and 1FE </w:t>
            </w:r>
            <w:r w:rsidRPr="002737A0">
              <w:rPr>
                <w:rFonts w:ascii="Arial" w:hAnsi="Arial" w:cs="Arial"/>
                <w:sz w:val="22"/>
                <w:szCs w:val="22"/>
              </w:rPr>
              <w:lastRenderedPageBreak/>
              <w:t>teaching accommodation.  Phase 2 should include expansion of the primary school for the further 1FE of teaching accommodation</w:t>
            </w:r>
            <w:r w:rsidR="008B0606" w:rsidRPr="002737A0">
              <w:rPr>
                <w:rFonts w:ascii="Arial" w:hAnsi="Arial" w:cs="Arial"/>
                <w:sz w:val="22"/>
                <w:szCs w:val="22"/>
              </w:rPr>
              <w:t xml:space="preserve"> with nursery and SEND provision</w:t>
            </w:r>
            <w:r w:rsidRPr="002737A0">
              <w:rPr>
                <w:rFonts w:ascii="Arial" w:hAnsi="Arial" w:cs="Arial"/>
                <w:sz w:val="22"/>
                <w:szCs w:val="22"/>
              </w:rPr>
              <w:t>.</w:t>
            </w:r>
          </w:p>
        </w:tc>
        <w:tc>
          <w:tcPr>
            <w:tcW w:w="1862" w:type="dxa"/>
            <w:shd w:val="clear" w:color="auto" w:fill="auto"/>
          </w:tcPr>
          <w:p w14:paraId="59A7C4A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Phase 2 should include expansion of the primary school for the further 1FE of teaching accommodation.</w:t>
            </w:r>
          </w:p>
        </w:tc>
        <w:tc>
          <w:tcPr>
            <w:tcW w:w="1765" w:type="dxa"/>
            <w:shd w:val="clear" w:color="auto" w:fill="auto"/>
          </w:tcPr>
          <w:p w14:paraId="142F23C4" w14:textId="6B0254EB"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 xml:space="preserve">Total cost of </w:t>
            </w:r>
            <w:r w:rsidR="00B93AFB" w:rsidRPr="002737A0">
              <w:rPr>
                <w:rFonts w:ascii="Arial" w:hAnsi="Arial" w:cs="Arial"/>
                <w:sz w:val="22"/>
                <w:szCs w:val="22"/>
              </w:rPr>
              <w:t xml:space="preserve">phase 1 and 2 - </w:t>
            </w:r>
            <w:r w:rsidRPr="002737A0">
              <w:rPr>
                <w:rFonts w:ascii="Arial" w:hAnsi="Arial" w:cs="Arial"/>
                <w:sz w:val="22"/>
                <w:szCs w:val="22"/>
              </w:rPr>
              <w:t>£10.6m</w:t>
            </w:r>
            <w:r w:rsidR="00B93AFB" w:rsidRPr="002737A0">
              <w:rPr>
                <w:rFonts w:ascii="Arial" w:hAnsi="Arial" w:cs="Arial"/>
                <w:sz w:val="22"/>
                <w:szCs w:val="22"/>
              </w:rPr>
              <w:t xml:space="preserve"> plus land costs</w:t>
            </w:r>
          </w:p>
          <w:p w14:paraId="6F7BD06B" w14:textId="77777777" w:rsidR="00040BA4" w:rsidRPr="002737A0" w:rsidRDefault="00040BA4" w:rsidP="00040BA4">
            <w:pPr>
              <w:autoSpaceDE w:val="0"/>
              <w:autoSpaceDN w:val="0"/>
              <w:adjustRightInd w:val="0"/>
              <w:rPr>
                <w:rFonts w:ascii="Arial" w:hAnsi="Arial" w:cs="Arial"/>
                <w:sz w:val="22"/>
                <w:szCs w:val="22"/>
              </w:rPr>
            </w:pPr>
          </w:p>
          <w:p w14:paraId="7BF79E3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The figure above includes phase 2 costs of £6m (1FE)</w:t>
            </w:r>
          </w:p>
          <w:p w14:paraId="657E96A6" w14:textId="77777777" w:rsidR="00040BA4" w:rsidRPr="002737A0" w:rsidRDefault="00040BA4" w:rsidP="00040BA4">
            <w:pPr>
              <w:autoSpaceDE w:val="0"/>
              <w:autoSpaceDN w:val="0"/>
              <w:adjustRightInd w:val="0"/>
              <w:rPr>
                <w:rFonts w:ascii="Arial" w:hAnsi="Arial" w:cs="Arial"/>
                <w:sz w:val="22"/>
                <w:szCs w:val="22"/>
              </w:rPr>
            </w:pPr>
          </w:p>
          <w:p w14:paraId="44664E53" w14:textId="77777777" w:rsidR="00040BA4" w:rsidRPr="002737A0" w:rsidRDefault="00040BA4" w:rsidP="00040BA4">
            <w:pPr>
              <w:autoSpaceDE w:val="0"/>
              <w:autoSpaceDN w:val="0"/>
              <w:adjustRightInd w:val="0"/>
              <w:rPr>
                <w:rFonts w:ascii="Arial" w:hAnsi="Arial" w:cs="Arial"/>
                <w:sz w:val="22"/>
                <w:szCs w:val="22"/>
              </w:rPr>
            </w:pPr>
          </w:p>
          <w:p w14:paraId="23D78ED6" w14:textId="77777777" w:rsidR="00040BA4" w:rsidRPr="002737A0" w:rsidRDefault="00040BA4" w:rsidP="00040BA4">
            <w:pPr>
              <w:autoSpaceDE w:val="0"/>
              <w:autoSpaceDN w:val="0"/>
              <w:adjustRightInd w:val="0"/>
              <w:rPr>
                <w:rFonts w:ascii="Arial" w:hAnsi="Arial" w:cs="Arial"/>
                <w:sz w:val="22"/>
                <w:szCs w:val="22"/>
              </w:rPr>
            </w:pPr>
          </w:p>
        </w:tc>
        <w:tc>
          <w:tcPr>
            <w:tcW w:w="2405" w:type="dxa"/>
            <w:shd w:val="clear" w:color="auto" w:fill="auto"/>
          </w:tcPr>
          <w:p w14:paraId="1F8F6290" w14:textId="4C408D62"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S106</w:t>
            </w:r>
          </w:p>
          <w:p w14:paraId="5AC4F857" w14:textId="77777777" w:rsidR="00040BA4" w:rsidRPr="002737A0" w:rsidRDefault="00040BA4" w:rsidP="00040BA4">
            <w:pPr>
              <w:autoSpaceDE w:val="0"/>
              <w:autoSpaceDN w:val="0"/>
              <w:adjustRightInd w:val="0"/>
              <w:rPr>
                <w:rFonts w:ascii="Arial" w:hAnsi="Arial" w:cs="Arial"/>
                <w:sz w:val="22"/>
                <w:szCs w:val="22"/>
              </w:rPr>
            </w:pPr>
          </w:p>
          <w:p w14:paraId="51780D20"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clear" w:color="auto" w:fill="auto"/>
          </w:tcPr>
          <w:p w14:paraId="059C7792" w14:textId="30DBF684" w:rsidR="00040BA4" w:rsidRPr="002737A0" w:rsidRDefault="00103D3F" w:rsidP="00040BA4">
            <w:pPr>
              <w:autoSpaceDE w:val="0"/>
              <w:autoSpaceDN w:val="0"/>
              <w:adjustRightInd w:val="0"/>
              <w:rPr>
                <w:rFonts w:ascii="Arial" w:hAnsi="Arial" w:cs="Arial"/>
                <w:sz w:val="22"/>
                <w:szCs w:val="22"/>
              </w:rPr>
            </w:pPr>
            <w:r>
              <w:rPr>
                <w:rFonts w:ascii="Arial" w:hAnsi="Arial" w:cs="Arial"/>
                <w:sz w:val="22"/>
                <w:szCs w:val="22"/>
              </w:rPr>
              <w:t>WSCC</w:t>
            </w:r>
          </w:p>
        </w:tc>
        <w:tc>
          <w:tcPr>
            <w:tcW w:w="1176" w:type="dxa"/>
          </w:tcPr>
          <w:p w14:paraId="5EA3C19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2537D5" w:rsidRPr="002737A0" w14:paraId="1757CD67" w14:textId="77777777" w:rsidTr="00103D3F">
        <w:tc>
          <w:tcPr>
            <w:tcW w:w="1539" w:type="dxa"/>
            <w:vMerge/>
            <w:shd w:val="pct15" w:color="auto" w:fill="auto"/>
          </w:tcPr>
          <w:p w14:paraId="5CF9FFDA" w14:textId="77777777" w:rsidR="00040BA4" w:rsidRPr="002737A0" w:rsidRDefault="00040BA4" w:rsidP="00040BA4">
            <w:pPr>
              <w:autoSpaceDE w:val="0"/>
              <w:autoSpaceDN w:val="0"/>
              <w:adjustRightInd w:val="0"/>
              <w:rPr>
                <w:rFonts w:ascii="Arial" w:hAnsi="Arial" w:cs="Arial"/>
                <w:sz w:val="22"/>
                <w:szCs w:val="22"/>
              </w:rPr>
            </w:pPr>
          </w:p>
        </w:tc>
        <w:tc>
          <w:tcPr>
            <w:tcW w:w="1812" w:type="dxa"/>
            <w:shd w:val="clear" w:color="auto" w:fill="auto"/>
          </w:tcPr>
          <w:p w14:paraId="7DD9237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Early Years</w:t>
            </w:r>
          </w:p>
          <w:p w14:paraId="0E325AD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(IBP/593)</w:t>
            </w:r>
          </w:p>
        </w:tc>
        <w:tc>
          <w:tcPr>
            <w:tcW w:w="2399" w:type="dxa"/>
            <w:shd w:val="clear" w:color="auto" w:fill="auto"/>
          </w:tcPr>
          <w:p w14:paraId="3CD365AF" w14:textId="0919B9EB"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8</w:t>
            </w:r>
            <w:r w:rsidR="00163296" w:rsidRPr="002737A0">
              <w:rPr>
                <w:rFonts w:ascii="Arial" w:hAnsi="Arial" w:cs="Arial"/>
                <w:sz w:val="22"/>
                <w:szCs w:val="22"/>
              </w:rPr>
              <w:t>8</w:t>
            </w:r>
            <w:r w:rsidRPr="002737A0">
              <w:rPr>
                <w:rFonts w:ascii="Arial" w:hAnsi="Arial" w:cs="Arial"/>
                <w:sz w:val="22"/>
                <w:szCs w:val="22"/>
              </w:rPr>
              <w:t xml:space="preserve"> places generated by this development</w:t>
            </w:r>
            <w:r w:rsidR="00163296" w:rsidRPr="002737A0">
              <w:rPr>
                <w:rFonts w:ascii="Arial" w:hAnsi="Arial" w:cs="Arial"/>
                <w:sz w:val="22"/>
                <w:szCs w:val="22"/>
              </w:rPr>
              <w:t xml:space="preserve"> but 90 places will be provided</w:t>
            </w:r>
            <w:r w:rsidRPr="002737A0">
              <w:rPr>
                <w:rFonts w:ascii="Arial" w:hAnsi="Arial" w:cs="Arial"/>
                <w:sz w:val="22"/>
                <w:szCs w:val="22"/>
              </w:rPr>
              <w:t xml:space="preserve"> </w:t>
            </w:r>
          </w:p>
        </w:tc>
        <w:tc>
          <w:tcPr>
            <w:tcW w:w="1862" w:type="dxa"/>
            <w:shd w:val="clear" w:color="auto" w:fill="auto"/>
          </w:tcPr>
          <w:p w14:paraId="1C4A47CC" w14:textId="77777777" w:rsidR="00040BA4" w:rsidRPr="002737A0" w:rsidRDefault="00163296" w:rsidP="00040BA4">
            <w:pPr>
              <w:autoSpaceDE w:val="0"/>
              <w:autoSpaceDN w:val="0"/>
              <w:adjustRightInd w:val="0"/>
              <w:rPr>
                <w:rFonts w:ascii="Arial" w:hAnsi="Arial" w:cs="Arial"/>
                <w:sz w:val="22"/>
                <w:szCs w:val="22"/>
              </w:rPr>
            </w:pPr>
            <w:r w:rsidRPr="002737A0">
              <w:rPr>
                <w:rFonts w:ascii="Arial" w:hAnsi="Arial" w:cs="Arial"/>
                <w:sz w:val="22"/>
                <w:szCs w:val="22"/>
              </w:rPr>
              <w:t>2025/26</w:t>
            </w:r>
          </w:p>
          <w:p w14:paraId="14F0CF48" w14:textId="56D618FA" w:rsidR="00163296" w:rsidRPr="002737A0" w:rsidRDefault="00163296" w:rsidP="00040BA4">
            <w:pPr>
              <w:autoSpaceDE w:val="0"/>
              <w:autoSpaceDN w:val="0"/>
              <w:adjustRightInd w:val="0"/>
              <w:rPr>
                <w:rFonts w:ascii="Arial" w:hAnsi="Arial" w:cs="Arial"/>
                <w:sz w:val="22"/>
                <w:szCs w:val="22"/>
              </w:rPr>
            </w:pPr>
            <w:r w:rsidRPr="002737A0">
              <w:rPr>
                <w:rFonts w:ascii="Arial" w:hAnsi="Arial" w:cs="Arial"/>
                <w:sz w:val="22"/>
                <w:szCs w:val="22"/>
              </w:rPr>
              <w:t xml:space="preserve">£2,100,000  </w:t>
            </w:r>
          </w:p>
        </w:tc>
        <w:tc>
          <w:tcPr>
            <w:tcW w:w="1765" w:type="dxa"/>
            <w:shd w:val="clear" w:color="auto" w:fill="auto"/>
          </w:tcPr>
          <w:p w14:paraId="407AAC2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163296" w:rsidRPr="002737A0">
              <w:rPr>
                <w:rFonts w:ascii="Arial" w:hAnsi="Arial" w:cs="Arial"/>
                <w:sz w:val="22"/>
                <w:szCs w:val="22"/>
              </w:rPr>
              <w:t>3,080</w:t>
            </w:r>
            <w:r w:rsidRPr="002737A0">
              <w:rPr>
                <w:rFonts w:ascii="Arial" w:hAnsi="Arial" w:cs="Arial"/>
                <w:sz w:val="22"/>
                <w:szCs w:val="22"/>
              </w:rPr>
              <w:t>,000</w:t>
            </w:r>
          </w:p>
          <w:p w14:paraId="16F345A5" w14:textId="77777777" w:rsidR="00163296" w:rsidRPr="002737A0" w:rsidRDefault="00163296" w:rsidP="00040BA4">
            <w:pPr>
              <w:autoSpaceDE w:val="0"/>
              <w:autoSpaceDN w:val="0"/>
              <w:adjustRightInd w:val="0"/>
              <w:rPr>
                <w:rFonts w:ascii="Arial" w:hAnsi="Arial" w:cs="Arial"/>
                <w:sz w:val="22"/>
                <w:szCs w:val="22"/>
              </w:rPr>
            </w:pPr>
          </w:p>
          <w:p w14:paraId="1AD90040" w14:textId="35480D16" w:rsidR="00163296" w:rsidRPr="002737A0" w:rsidRDefault="00163296" w:rsidP="00040BA4">
            <w:pPr>
              <w:autoSpaceDE w:val="0"/>
              <w:autoSpaceDN w:val="0"/>
              <w:adjustRightInd w:val="0"/>
              <w:rPr>
                <w:rFonts w:ascii="Arial" w:hAnsi="Arial" w:cs="Arial"/>
                <w:sz w:val="22"/>
                <w:szCs w:val="22"/>
              </w:rPr>
            </w:pPr>
          </w:p>
        </w:tc>
        <w:tc>
          <w:tcPr>
            <w:tcW w:w="2405" w:type="dxa"/>
            <w:shd w:val="clear" w:color="auto" w:fill="auto"/>
          </w:tcPr>
          <w:p w14:paraId="11EB4F3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p>
        </w:tc>
        <w:tc>
          <w:tcPr>
            <w:tcW w:w="1438" w:type="dxa"/>
            <w:shd w:val="clear" w:color="auto" w:fill="auto"/>
          </w:tcPr>
          <w:p w14:paraId="0B4B0B7C" w14:textId="1512C656" w:rsidR="00040BA4" w:rsidRPr="002737A0" w:rsidRDefault="00103D3F" w:rsidP="00040BA4">
            <w:pPr>
              <w:autoSpaceDE w:val="0"/>
              <w:autoSpaceDN w:val="0"/>
              <w:adjustRightInd w:val="0"/>
              <w:rPr>
                <w:rFonts w:ascii="Arial" w:hAnsi="Arial" w:cs="Arial"/>
                <w:sz w:val="22"/>
                <w:szCs w:val="22"/>
              </w:rPr>
            </w:pPr>
            <w:r>
              <w:rPr>
                <w:rFonts w:ascii="Arial" w:hAnsi="Arial" w:cs="Arial"/>
                <w:sz w:val="22"/>
                <w:szCs w:val="22"/>
              </w:rPr>
              <w:t>WSCC</w:t>
            </w:r>
          </w:p>
        </w:tc>
        <w:tc>
          <w:tcPr>
            <w:tcW w:w="1176" w:type="dxa"/>
          </w:tcPr>
          <w:p w14:paraId="59045C5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1F284E4A" w14:textId="77777777" w:rsidTr="00103D3F">
        <w:tc>
          <w:tcPr>
            <w:tcW w:w="1539" w:type="dxa"/>
            <w:vMerge/>
            <w:shd w:val="pct15" w:color="auto" w:fill="auto"/>
          </w:tcPr>
          <w:p w14:paraId="1E6FA0B1" w14:textId="77777777" w:rsidR="00103D3F" w:rsidRPr="002737A0" w:rsidRDefault="00103D3F" w:rsidP="00103D3F">
            <w:pPr>
              <w:autoSpaceDE w:val="0"/>
              <w:autoSpaceDN w:val="0"/>
              <w:adjustRightInd w:val="0"/>
              <w:rPr>
                <w:rFonts w:ascii="Arial" w:hAnsi="Arial" w:cs="Arial"/>
                <w:sz w:val="22"/>
                <w:szCs w:val="22"/>
              </w:rPr>
            </w:pPr>
          </w:p>
        </w:tc>
        <w:tc>
          <w:tcPr>
            <w:tcW w:w="1812" w:type="dxa"/>
            <w:shd w:val="clear" w:color="auto" w:fill="auto"/>
          </w:tcPr>
          <w:p w14:paraId="030BA73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Secondary</w:t>
            </w:r>
          </w:p>
          <w:p w14:paraId="3B746996" w14:textId="4D7387AC"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(IBP/1170*)</w:t>
            </w:r>
          </w:p>
        </w:tc>
        <w:tc>
          <w:tcPr>
            <w:tcW w:w="2399" w:type="dxa"/>
            <w:shd w:val="clear" w:color="auto" w:fill="auto"/>
          </w:tcPr>
          <w:p w14:paraId="7C037DAC" w14:textId="25AB56C8"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862" w:type="dxa"/>
            <w:shd w:val="clear" w:color="auto" w:fill="auto"/>
          </w:tcPr>
          <w:p w14:paraId="2CF93C0D" w14:textId="77777777" w:rsidR="00103D3F" w:rsidRPr="002737A0" w:rsidRDefault="00103D3F" w:rsidP="00103D3F">
            <w:pPr>
              <w:autoSpaceDE w:val="0"/>
              <w:autoSpaceDN w:val="0"/>
              <w:adjustRightInd w:val="0"/>
              <w:rPr>
                <w:rFonts w:ascii="Arial" w:hAnsi="Arial" w:cs="Arial"/>
                <w:sz w:val="22"/>
                <w:szCs w:val="22"/>
              </w:rPr>
            </w:pPr>
          </w:p>
        </w:tc>
        <w:tc>
          <w:tcPr>
            <w:tcW w:w="1765" w:type="dxa"/>
            <w:shd w:val="clear" w:color="auto" w:fill="auto"/>
          </w:tcPr>
          <w:p w14:paraId="70818F45" w14:textId="394BA2A5" w:rsidR="00103D3F" w:rsidRPr="002737A0" w:rsidRDefault="00103D3F" w:rsidP="00103D3F">
            <w:pPr>
              <w:autoSpaceDE w:val="0"/>
              <w:autoSpaceDN w:val="0"/>
              <w:adjustRightInd w:val="0"/>
              <w:rPr>
                <w:rFonts w:ascii="Arial" w:hAnsi="Arial" w:cs="Arial"/>
                <w:sz w:val="22"/>
                <w:szCs w:val="22"/>
              </w:rPr>
            </w:pPr>
          </w:p>
        </w:tc>
        <w:tc>
          <w:tcPr>
            <w:tcW w:w="2405" w:type="dxa"/>
            <w:shd w:val="clear" w:color="auto" w:fill="auto"/>
          </w:tcPr>
          <w:p w14:paraId="35622E0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438" w:type="dxa"/>
            <w:shd w:val="clear" w:color="auto" w:fill="auto"/>
          </w:tcPr>
          <w:p w14:paraId="128C5BA6" w14:textId="2409B2D9"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176" w:type="dxa"/>
          </w:tcPr>
          <w:p w14:paraId="2DA49D0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7699FCD3" w14:textId="77777777" w:rsidTr="00103D3F">
        <w:tc>
          <w:tcPr>
            <w:tcW w:w="1539" w:type="dxa"/>
            <w:vMerge/>
            <w:shd w:val="pct15" w:color="auto" w:fill="auto"/>
          </w:tcPr>
          <w:p w14:paraId="68502A52" w14:textId="77777777" w:rsidR="00103D3F" w:rsidRPr="002737A0" w:rsidRDefault="00103D3F" w:rsidP="00103D3F">
            <w:pPr>
              <w:autoSpaceDE w:val="0"/>
              <w:autoSpaceDN w:val="0"/>
              <w:adjustRightInd w:val="0"/>
              <w:rPr>
                <w:rFonts w:ascii="Arial" w:hAnsi="Arial" w:cs="Arial"/>
                <w:sz w:val="22"/>
                <w:szCs w:val="22"/>
              </w:rPr>
            </w:pPr>
          </w:p>
        </w:tc>
        <w:tc>
          <w:tcPr>
            <w:tcW w:w="1812" w:type="dxa"/>
            <w:shd w:val="clear" w:color="auto" w:fill="auto"/>
          </w:tcPr>
          <w:p w14:paraId="667489E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Special Educational Needs and Disability</w:t>
            </w:r>
          </w:p>
          <w:p w14:paraId="1FDAE49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(IBP/1133*)</w:t>
            </w:r>
          </w:p>
        </w:tc>
        <w:tc>
          <w:tcPr>
            <w:tcW w:w="2399" w:type="dxa"/>
            <w:shd w:val="clear" w:color="auto" w:fill="auto"/>
          </w:tcPr>
          <w:p w14:paraId="2B7F685E" w14:textId="449220B3"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862" w:type="dxa"/>
            <w:shd w:val="clear" w:color="auto" w:fill="auto"/>
          </w:tcPr>
          <w:p w14:paraId="51D3A1E2" w14:textId="77777777" w:rsidR="00103D3F" w:rsidRPr="002737A0" w:rsidRDefault="00103D3F" w:rsidP="00103D3F">
            <w:pPr>
              <w:autoSpaceDE w:val="0"/>
              <w:autoSpaceDN w:val="0"/>
              <w:adjustRightInd w:val="0"/>
              <w:rPr>
                <w:rFonts w:ascii="Arial" w:hAnsi="Arial" w:cs="Arial"/>
                <w:sz w:val="22"/>
                <w:szCs w:val="22"/>
              </w:rPr>
            </w:pPr>
          </w:p>
        </w:tc>
        <w:tc>
          <w:tcPr>
            <w:tcW w:w="1765" w:type="dxa"/>
            <w:shd w:val="clear" w:color="auto" w:fill="auto"/>
          </w:tcPr>
          <w:p w14:paraId="3EF63CBC" w14:textId="679E7241" w:rsidR="00103D3F" w:rsidRPr="002737A0" w:rsidRDefault="00103D3F" w:rsidP="00103D3F">
            <w:pPr>
              <w:autoSpaceDE w:val="0"/>
              <w:autoSpaceDN w:val="0"/>
              <w:adjustRightInd w:val="0"/>
              <w:rPr>
                <w:rFonts w:ascii="Arial" w:hAnsi="Arial" w:cs="Arial"/>
                <w:sz w:val="22"/>
                <w:szCs w:val="22"/>
              </w:rPr>
            </w:pPr>
          </w:p>
        </w:tc>
        <w:tc>
          <w:tcPr>
            <w:tcW w:w="2405" w:type="dxa"/>
            <w:shd w:val="clear" w:color="auto" w:fill="auto"/>
          </w:tcPr>
          <w:p w14:paraId="0784C5C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438" w:type="dxa"/>
            <w:shd w:val="clear" w:color="auto" w:fill="auto"/>
          </w:tcPr>
          <w:p w14:paraId="0BA40FBB" w14:textId="1B7E8F17"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176" w:type="dxa"/>
          </w:tcPr>
          <w:p w14:paraId="2FFC216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6A346AD8" w14:textId="77777777" w:rsidTr="00103D3F">
        <w:tc>
          <w:tcPr>
            <w:tcW w:w="1539" w:type="dxa"/>
            <w:vMerge/>
            <w:shd w:val="pct15" w:color="auto" w:fill="auto"/>
          </w:tcPr>
          <w:p w14:paraId="0C852264" w14:textId="77777777" w:rsidR="00103D3F" w:rsidRPr="002737A0" w:rsidRDefault="00103D3F" w:rsidP="00103D3F">
            <w:pPr>
              <w:autoSpaceDE w:val="0"/>
              <w:autoSpaceDN w:val="0"/>
              <w:adjustRightInd w:val="0"/>
              <w:rPr>
                <w:rFonts w:ascii="Arial" w:hAnsi="Arial" w:cs="Arial"/>
                <w:sz w:val="22"/>
                <w:szCs w:val="22"/>
              </w:rPr>
            </w:pPr>
          </w:p>
        </w:tc>
        <w:tc>
          <w:tcPr>
            <w:tcW w:w="1812" w:type="dxa"/>
            <w:shd w:val="clear" w:color="auto" w:fill="auto"/>
          </w:tcPr>
          <w:p w14:paraId="49F1612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Sixth Form</w:t>
            </w:r>
          </w:p>
          <w:p w14:paraId="6A8513FE" w14:textId="4E168534"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(IBP/1171*)</w:t>
            </w:r>
          </w:p>
        </w:tc>
        <w:tc>
          <w:tcPr>
            <w:tcW w:w="2399" w:type="dxa"/>
            <w:shd w:val="clear" w:color="auto" w:fill="auto"/>
          </w:tcPr>
          <w:p w14:paraId="0E5CE3EC" w14:textId="4014876B"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862" w:type="dxa"/>
            <w:shd w:val="clear" w:color="auto" w:fill="auto"/>
          </w:tcPr>
          <w:p w14:paraId="1CA096C0" w14:textId="77777777" w:rsidR="00103D3F" w:rsidRPr="002737A0" w:rsidRDefault="00103D3F" w:rsidP="00103D3F">
            <w:pPr>
              <w:autoSpaceDE w:val="0"/>
              <w:autoSpaceDN w:val="0"/>
              <w:adjustRightInd w:val="0"/>
              <w:rPr>
                <w:rFonts w:ascii="Arial" w:hAnsi="Arial" w:cs="Arial"/>
                <w:sz w:val="22"/>
                <w:szCs w:val="22"/>
              </w:rPr>
            </w:pPr>
          </w:p>
        </w:tc>
        <w:tc>
          <w:tcPr>
            <w:tcW w:w="1765" w:type="dxa"/>
            <w:shd w:val="clear" w:color="auto" w:fill="auto"/>
          </w:tcPr>
          <w:p w14:paraId="57C3F833" w14:textId="34FD3AE2" w:rsidR="00103D3F" w:rsidRPr="002737A0" w:rsidRDefault="00103D3F" w:rsidP="00103D3F">
            <w:pPr>
              <w:autoSpaceDE w:val="0"/>
              <w:autoSpaceDN w:val="0"/>
              <w:adjustRightInd w:val="0"/>
              <w:rPr>
                <w:rFonts w:ascii="Arial" w:hAnsi="Arial" w:cs="Arial"/>
                <w:sz w:val="22"/>
                <w:szCs w:val="22"/>
              </w:rPr>
            </w:pPr>
          </w:p>
        </w:tc>
        <w:tc>
          <w:tcPr>
            <w:tcW w:w="2405" w:type="dxa"/>
            <w:shd w:val="clear" w:color="auto" w:fill="auto"/>
          </w:tcPr>
          <w:p w14:paraId="14159C1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438" w:type="dxa"/>
            <w:shd w:val="clear" w:color="auto" w:fill="auto"/>
          </w:tcPr>
          <w:p w14:paraId="1C10DBFE" w14:textId="52FCDE27"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176" w:type="dxa"/>
          </w:tcPr>
          <w:p w14:paraId="4DD4725E"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E2A64" w:rsidRPr="002737A0" w14:paraId="4A13B47D" w14:textId="77777777" w:rsidTr="00103D3F">
        <w:tc>
          <w:tcPr>
            <w:tcW w:w="1539" w:type="dxa"/>
            <w:shd w:val="pct15" w:color="auto" w:fill="auto"/>
          </w:tcPr>
          <w:p w14:paraId="77F3D37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Education Costs</w:t>
            </w:r>
          </w:p>
        </w:tc>
        <w:tc>
          <w:tcPr>
            <w:tcW w:w="1812" w:type="dxa"/>
            <w:shd w:val="pct15" w:color="auto" w:fill="auto"/>
          </w:tcPr>
          <w:p w14:paraId="60050EEA"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pct15" w:color="auto" w:fill="auto"/>
          </w:tcPr>
          <w:p w14:paraId="3D1A2350" w14:textId="77777777" w:rsidR="00040BA4" w:rsidRPr="002737A0" w:rsidRDefault="00040BA4" w:rsidP="00040BA4">
            <w:pPr>
              <w:autoSpaceDE w:val="0"/>
              <w:autoSpaceDN w:val="0"/>
              <w:adjustRightInd w:val="0"/>
              <w:rPr>
                <w:rFonts w:ascii="Arial" w:hAnsi="Arial" w:cs="Arial"/>
                <w:sz w:val="22"/>
                <w:szCs w:val="22"/>
              </w:rPr>
            </w:pPr>
          </w:p>
        </w:tc>
        <w:tc>
          <w:tcPr>
            <w:tcW w:w="1862" w:type="dxa"/>
            <w:shd w:val="pct15" w:color="auto" w:fill="auto"/>
          </w:tcPr>
          <w:p w14:paraId="2EC99B04" w14:textId="77777777" w:rsidR="00040BA4" w:rsidRPr="002737A0" w:rsidRDefault="00040BA4" w:rsidP="00040BA4">
            <w:pPr>
              <w:autoSpaceDE w:val="0"/>
              <w:autoSpaceDN w:val="0"/>
              <w:adjustRightInd w:val="0"/>
              <w:rPr>
                <w:rFonts w:ascii="Arial" w:hAnsi="Arial" w:cs="Arial"/>
                <w:sz w:val="22"/>
                <w:szCs w:val="22"/>
              </w:rPr>
            </w:pPr>
          </w:p>
        </w:tc>
        <w:tc>
          <w:tcPr>
            <w:tcW w:w="1765" w:type="dxa"/>
            <w:shd w:val="pct15" w:color="auto" w:fill="auto"/>
          </w:tcPr>
          <w:p w14:paraId="074CB1F6" w14:textId="057C31AC"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372D22" w:rsidRPr="002737A0">
              <w:rPr>
                <w:rFonts w:ascii="Arial" w:hAnsi="Arial" w:cs="Arial"/>
                <w:b/>
                <w:bCs/>
                <w:sz w:val="22"/>
                <w:szCs w:val="22"/>
              </w:rPr>
              <w:t>9,080,000</w:t>
            </w:r>
          </w:p>
        </w:tc>
        <w:tc>
          <w:tcPr>
            <w:tcW w:w="2405" w:type="dxa"/>
            <w:shd w:val="pct15" w:color="auto" w:fill="auto"/>
          </w:tcPr>
          <w:p w14:paraId="2453E51D"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pct15" w:color="auto" w:fill="auto"/>
          </w:tcPr>
          <w:p w14:paraId="41894C99" w14:textId="77777777" w:rsidR="00040BA4" w:rsidRPr="002737A0" w:rsidRDefault="00040BA4" w:rsidP="00040BA4">
            <w:pPr>
              <w:autoSpaceDE w:val="0"/>
              <w:autoSpaceDN w:val="0"/>
              <w:adjustRightInd w:val="0"/>
              <w:rPr>
                <w:rFonts w:ascii="Arial" w:hAnsi="Arial" w:cs="Arial"/>
                <w:sz w:val="22"/>
                <w:szCs w:val="22"/>
              </w:rPr>
            </w:pPr>
          </w:p>
        </w:tc>
        <w:tc>
          <w:tcPr>
            <w:tcW w:w="1176" w:type="dxa"/>
            <w:shd w:val="pct15" w:color="auto" w:fill="auto"/>
          </w:tcPr>
          <w:p w14:paraId="4B4C52DD" w14:textId="77777777" w:rsidR="00040BA4" w:rsidRPr="002737A0" w:rsidRDefault="00040BA4" w:rsidP="00040BA4">
            <w:pPr>
              <w:autoSpaceDE w:val="0"/>
              <w:autoSpaceDN w:val="0"/>
              <w:adjustRightInd w:val="0"/>
              <w:rPr>
                <w:rFonts w:ascii="Arial" w:hAnsi="Arial" w:cs="Arial"/>
                <w:sz w:val="22"/>
                <w:szCs w:val="22"/>
              </w:rPr>
            </w:pPr>
          </w:p>
        </w:tc>
      </w:tr>
      <w:tr w:rsidR="002537D5" w:rsidRPr="002737A0" w14:paraId="21387FEF" w14:textId="77777777" w:rsidTr="00103D3F">
        <w:tc>
          <w:tcPr>
            <w:tcW w:w="1539" w:type="dxa"/>
            <w:shd w:val="pct15" w:color="auto" w:fill="auto"/>
          </w:tcPr>
          <w:p w14:paraId="70FFEED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Health</w:t>
            </w:r>
          </w:p>
        </w:tc>
        <w:tc>
          <w:tcPr>
            <w:tcW w:w="1812" w:type="dxa"/>
          </w:tcPr>
          <w:p w14:paraId="257A4FE6" w14:textId="40EEEDF8" w:rsidR="00040BA4" w:rsidRPr="002737A0" w:rsidRDefault="005D7B9A" w:rsidP="00040BA4">
            <w:pPr>
              <w:autoSpaceDE w:val="0"/>
              <w:autoSpaceDN w:val="0"/>
              <w:adjustRightInd w:val="0"/>
              <w:rPr>
                <w:rFonts w:ascii="Arial" w:hAnsi="Arial" w:cs="Arial"/>
                <w:sz w:val="22"/>
                <w:szCs w:val="22"/>
              </w:rPr>
            </w:pPr>
            <w:r w:rsidRPr="002737A0">
              <w:rPr>
                <w:rFonts w:ascii="Arial" w:hAnsi="Arial" w:cs="Arial"/>
                <w:sz w:val="22"/>
                <w:szCs w:val="22"/>
              </w:rPr>
              <w:t>See Plan Area Wide Health Infrastructure Needs</w:t>
            </w:r>
          </w:p>
        </w:tc>
        <w:tc>
          <w:tcPr>
            <w:tcW w:w="2399" w:type="dxa"/>
          </w:tcPr>
          <w:p w14:paraId="60580165" w14:textId="77777777" w:rsidR="00040BA4" w:rsidRPr="002737A0" w:rsidRDefault="00040BA4" w:rsidP="00040BA4">
            <w:pPr>
              <w:autoSpaceDE w:val="0"/>
              <w:autoSpaceDN w:val="0"/>
              <w:adjustRightInd w:val="0"/>
              <w:rPr>
                <w:rFonts w:ascii="Arial" w:hAnsi="Arial" w:cs="Arial"/>
                <w:sz w:val="22"/>
                <w:szCs w:val="22"/>
              </w:rPr>
            </w:pPr>
          </w:p>
        </w:tc>
        <w:tc>
          <w:tcPr>
            <w:tcW w:w="1862" w:type="dxa"/>
          </w:tcPr>
          <w:p w14:paraId="2B3A6D8A" w14:textId="77777777" w:rsidR="00040BA4" w:rsidRPr="002737A0" w:rsidRDefault="00040BA4" w:rsidP="00040BA4">
            <w:pPr>
              <w:autoSpaceDE w:val="0"/>
              <w:autoSpaceDN w:val="0"/>
              <w:adjustRightInd w:val="0"/>
              <w:rPr>
                <w:rFonts w:ascii="Arial" w:hAnsi="Arial" w:cs="Arial"/>
                <w:sz w:val="22"/>
                <w:szCs w:val="22"/>
              </w:rPr>
            </w:pPr>
          </w:p>
        </w:tc>
        <w:tc>
          <w:tcPr>
            <w:tcW w:w="1765" w:type="dxa"/>
          </w:tcPr>
          <w:p w14:paraId="7B89058B" w14:textId="77777777" w:rsidR="00040BA4" w:rsidRPr="002737A0" w:rsidRDefault="00040BA4" w:rsidP="00040BA4">
            <w:pPr>
              <w:autoSpaceDE w:val="0"/>
              <w:autoSpaceDN w:val="0"/>
              <w:adjustRightInd w:val="0"/>
              <w:rPr>
                <w:rFonts w:ascii="Arial" w:hAnsi="Arial" w:cs="Arial"/>
                <w:sz w:val="22"/>
                <w:szCs w:val="22"/>
              </w:rPr>
            </w:pPr>
          </w:p>
        </w:tc>
        <w:tc>
          <w:tcPr>
            <w:tcW w:w="2405" w:type="dxa"/>
          </w:tcPr>
          <w:p w14:paraId="52A6B176" w14:textId="77777777" w:rsidR="00040BA4" w:rsidRPr="002737A0" w:rsidRDefault="00040BA4" w:rsidP="00040BA4">
            <w:pPr>
              <w:autoSpaceDE w:val="0"/>
              <w:autoSpaceDN w:val="0"/>
              <w:adjustRightInd w:val="0"/>
              <w:rPr>
                <w:rFonts w:ascii="Arial" w:hAnsi="Arial" w:cs="Arial"/>
                <w:sz w:val="22"/>
                <w:szCs w:val="22"/>
              </w:rPr>
            </w:pPr>
          </w:p>
        </w:tc>
        <w:tc>
          <w:tcPr>
            <w:tcW w:w="1438" w:type="dxa"/>
          </w:tcPr>
          <w:p w14:paraId="5FF2E165" w14:textId="77777777" w:rsidR="00040BA4" w:rsidRPr="002737A0" w:rsidRDefault="00040BA4" w:rsidP="00040BA4">
            <w:pPr>
              <w:autoSpaceDE w:val="0"/>
              <w:autoSpaceDN w:val="0"/>
              <w:adjustRightInd w:val="0"/>
              <w:rPr>
                <w:rFonts w:ascii="Arial" w:hAnsi="Arial" w:cs="Arial"/>
                <w:sz w:val="22"/>
                <w:szCs w:val="22"/>
              </w:rPr>
            </w:pPr>
          </w:p>
        </w:tc>
        <w:tc>
          <w:tcPr>
            <w:tcW w:w="1176" w:type="dxa"/>
          </w:tcPr>
          <w:p w14:paraId="03BDBE41" w14:textId="77777777" w:rsidR="00040BA4" w:rsidRPr="002737A0" w:rsidRDefault="00040BA4" w:rsidP="00040BA4">
            <w:pPr>
              <w:autoSpaceDE w:val="0"/>
              <w:autoSpaceDN w:val="0"/>
              <w:adjustRightInd w:val="0"/>
              <w:rPr>
                <w:rFonts w:ascii="Arial" w:hAnsi="Arial" w:cs="Arial"/>
                <w:sz w:val="22"/>
                <w:szCs w:val="22"/>
              </w:rPr>
            </w:pPr>
          </w:p>
        </w:tc>
      </w:tr>
      <w:tr w:rsidR="001E2A64" w:rsidRPr="002737A0" w14:paraId="02F36302" w14:textId="77777777" w:rsidTr="00103D3F">
        <w:tc>
          <w:tcPr>
            <w:tcW w:w="1539" w:type="dxa"/>
            <w:shd w:val="pct15" w:color="auto" w:fill="auto"/>
          </w:tcPr>
          <w:p w14:paraId="0F90AFC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Health Infrastructure Costs</w:t>
            </w:r>
          </w:p>
        </w:tc>
        <w:tc>
          <w:tcPr>
            <w:tcW w:w="1812" w:type="dxa"/>
            <w:shd w:val="pct15" w:color="auto" w:fill="auto"/>
          </w:tcPr>
          <w:p w14:paraId="3CB3D808"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pct15" w:color="auto" w:fill="auto"/>
          </w:tcPr>
          <w:p w14:paraId="5A737EF9" w14:textId="77777777" w:rsidR="00040BA4" w:rsidRPr="002737A0" w:rsidRDefault="00040BA4" w:rsidP="00040BA4">
            <w:pPr>
              <w:autoSpaceDE w:val="0"/>
              <w:autoSpaceDN w:val="0"/>
              <w:adjustRightInd w:val="0"/>
              <w:rPr>
                <w:rFonts w:ascii="Arial" w:hAnsi="Arial" w:cs="Arial"/>
                <w:sz w:val="22"/>
                <w:szCs w:val="22"/>
              </w:rPr>
            </w:pPr>
          </w:p>
        </w:tc>
        <w:tc>
          <w:tcPr>
            <w:tcW w:w="1862" w:type="dxa"/>
            <w:shd w:val="pct15" w:color="auto" w:fill="auto"/>
          </w:tcPr>
          <w:p w14:paraId="1BDB0F05" w14:textId="77777777" w:rsidR="00040BA4" w:rsidRPr="002737A0" w:rsidRDefault="00040BA4" w:rsidP="00040BA4">
            <w:pPr>
              <w:autoSpaceDE w:val="0"/>
              <w:autoSpaceDN w:val="0"/>
              <w:adjustRightInd w:val="0"/>
              <w:rPr>
                <w:rFonts w:ascii="Arial" w:hAnsi="Arial" w:cs="Arial"/>
                <w:sz w:val="22"/>
                <w:szCs w:val="22"/>
              </w:rPr>
            </w:pPr>
          </w:p>
        </w:tc>
        <w:tc>
          <w:tcPr>
            <w:tcW w:w="1765" w:type="dxa"/>
            <w:shd w:val="pct15" w:color="auto" w:fill="auto"/>
          </w:tcPr>
          <w:p w14:paraId="3DDBF042" w14:textId="6180C21F" w:rsidR="00040BA4" w:rsidRPr="002737A0" w:rsidRDefault="006A2E83"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p>
        </w:tc>
        <w:tc>
          <w:tcPr>
            <w:tcW w:w="2405" w:type="dxa"/>
            <w:shd w:val="pct15" w:color="auto" w:fill="auto"/>
          </w:tcPr>
          <w:p w14:paraId="399CEBB8"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pct15" w:color="auto" w:fill="auto"/>
          </w:tcPr>
          <w:p w14:paraId="540BC038" w14:textId="77777777" w:rsidR="00040BA4" w:rsidRPr="002737A0" w:rsidRDefault="00040BA4" w:rsidP="00040BA4">
            <w:pPr>
              <w:autoSpaceDE w:val="0"/>
              <w:autoSpaceDN w:val="0"/>
              <w:adjustRightInd w:val="0"/>
              <w:rPr>
                <w:rFonts w:ascii="Arial" w:hAnsi="Arial" w:cs="Arial"/>
                <w:sz w:val="22"/>
                <w:szCs w:val="22"/>
              </w:rPr>
            </w:pPr>
          </w:p>
        </w:tc>
        <w:tc>
          <w:tcPr>
            <w:tcW w:w="1176" w:type="dxa"/>
            <w:shd w:val="pct15" w:color="auto" w:fill="auto"/>
          </w:tcPr>
          <w:p w14:paraId="61D9FE08" w14:textId="77777777" w:rsidR="00040BA4" w:rsidRPr="002737A0" w:rsidRDefault="00040BA4" w:rsidP="00040BA4">
            <w:pPr>
              <w:autoSpaceDE w:val="0"/>
              <w:autoSpaceDN w:val="0"/>
              <w:adjustRightInd w:val="0"/>
              <w:rPr>
                <w:rFonts w:ascii="Arial" w:hAnsi="Arial" w:cs="Arial"/>
                <w:sz w:val="22"/>
                <w:szCs w:val="22"/>
              </w:rPr>
            </w:pPr>
          </w:p>
        </w:tc>
      </w:tr>
      <w:tr w:rsidR="002537D5" w:rsidRPr="002737A0" w14:paraId="57887FA0" w14:textId="77777777" w:rsidTr="00103D3F">
        <w:tc>
          <w:tcPr>
            <w:tcW w:w="1539" w:type="dxa"/>
            <w:vMerge w:val="restart"/>
            <w:shd w:val="pct15" w:color="auto" w:fill="auto"/>
          </w:tcPr>
          <w:p w14:paraId="4E29FEFF"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Social Infrastructure</w:t>
            </w:r>
          </w:p>
        </w:tc>
        <w:tc>
          <w:tcPr>
            <w:tcW w:w="1812" w:type="dxa"/>
            <w:tcBorders>
              <w:bottom w:val="single" w:sz="4" w:space="0" w:color="auto"/>
            </w:tcBorders>
          </w:tcPr>
          <w:p w14:paraId="3C284A1E" w14:textId="4FD6912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 xml:space="preserve">New Community Hall provided as under phase 1. Phase 2 will </w:t>
            </w:r>
            <w:r w:rsidRPr="002737A0">
              <w:rPr>
                <w:rFonts w:ascii="Arial" w:hAnsi="Arial" w:cs="Arial"/>
                <w:sz w:val="22"/>
                <w:szCs w:val="22"/>
              </w:rPr>
              <w:lastRenderedPageBreak/>
              <w:t xml:space="preserve">include a large extension of sufficient size to accommodate a variety of recreational and social activities – a minimum of 18m x 10m, capacity of around 150 – 200 seated, with small meeting room, kitchen, storage and toilet facilities commensurate with size, with provision for disabled users and car parking. Overall a net minimum of 300 </w:t>
            </w:r>
            <w:proofErr w:type="spellStart"/>
            <w:r w:rsidRPr="002737A0">
              <w:rPr>
                <w:rFonts w:ascii="Arial" w:hAnsi="Arial" w:cs="Arial"/>
                <w:sz w:val="22"/>
                <w:szCs w:val="22"/>
              </w:rPr>
              <w:t>sq</w:t>
            </w:r>
            <w:proofErr w:type="spellEnd"/>
            <w:r w:rsidRPr="002737A0">
              <w:rPr>
                <w:rFonts w:ascii="Arial" w:hAnsi="Arial" w:cs="Arial"/>
                <w:sz w:val="22"/>
                <w:szCs w:val="22"/>
              </w:rPr>
              <w:t xml:space="preserve"> m. Provision should be able to accommodate a badminton court.</w:t>
            </w:r>
          </w:p>
          <w:p w14:paraId="70B02455"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(IBP/1130*)</w:t>
            </w:r>
          </w:p>
        </w:tc>
        <w:tc>
          <w:tcPr>
            <w:tcW w:w="2399" w:type="dxa"/>
            <w:tcBorders>
              <w:bottom w:val="single" w:sz="4" w:space="0" w:color="auto"/>
            </w:tcBorders>
          </w:tcPr>
          <w:p w14:paraId="306EBD00" w14:textId="49E36BB6"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The Open Space, Indoor Sports &amp; Playing Pitch Strategy </w:t>
            </w:r>
          </w:p>
          <w:p w14:paraId="23558709" w14:textId="77777777" w:rsidR="00472DF3" w:rsidRPr="002737A0" w:rsidRDefault="00472DF3" w:rsidP="00040BA4">
            <w:pPr>
              <w:autoSpaceDE w:val="0"/>
              <w:autoSpaceDN w:val="0"/>
              <w:adjustRightInd w:val="0"/>
              <w:rPr>
                <w:rFonts w:ascii="Arial" w:hAnsi="Arial" w:cs="Arial"/>
                <w:sz w:val="22"/>
                <w:szCs w:val="22"/>
              </w:rPr>
            </w:pPr>
          </w:p>
          <w:p w14:paraId="232A3C8A"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Could be linked to community health and well-being hub and with medical centre complex</w:t>
            </w:r>
          </w:p>
        </w:tc>
        <w:tc>
          <w:tcPr>
            <w:tcW w:w="1862" w:type="dxa"/>
            <w:tcBorders>
              <w:bottom w:val="single" w:sz="4" w:space="0" w:color="auto"/>
            </w:tcBorders>
          </w:tcPr>
          <w:p w14:paraId="26612C90" w14:textId="77777777" w:rsidR="00472DF3" w:rsidRPr="002737A0" w:rsidRDefault="00472DF3" w:rsidP="00040BA4">
            <w:pPr>
              <w:autoSpaceDE w:val="0"/>
              <w:autoSpaceDN w:val="0"/>
              <w:adjustRightInd w:val="0"/>
              <w:rPr>
                <w:rFonts w:ascii="Arial" w:hAnsi="Arial" w:cs="Arial"/>
                <w:sz w:val="22"/>
                <w:szCs w:val="22"/>
              </w:rPr>
            </w:pPr>
          </w:p>
        </w:tc>
        <w:tc>
          <w:tcPr>
            <w:tcW w:w="1765" w:type="dxa"/>
            <w:tcBorders>
              <w:bottom w:val="single" w:sz="4" w:space="0" w:color="auto"/>
            </w:tcBorders>
          </w:tcPr>
          <w:p w14:paraId="78F74D27"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 xml:space="preserve">£1,000,000 </w:t>
            </w:r>
          </w:p>
        </w:tc>
        <w:tc>
          <w:tcPr>
            <w:tcW w:w="2405" w:type="dxa"/>
            <w:tcBorders>
              <w:bottom w:val="single" w:sz="4" w:space="0" w:color="auto"/>
            </w:tcBorders>
          </w:tcPr>
          <w:p w14:paraId="4257BDE4" w14:textId="32FCA531"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Developer contributions through S106</w:t>
            </w:r>
            <w:r w:rsidR="00B94768" w:rsidRPr="002737A0">
              <w:rPr>
                <w:rFonts w:ascii="Arial" w:hAnsi="Arial" w:cs="Arial"/>
                <w:sz w:val="22"/>
                <w:szCs w:val="22"/>
              </w:rPr>
              <w:t xml:space="preserve"> on site provision</w:t>
            </w:r>
          </w:p>
        </w:tc>
        <w:tc>
          <w:tcPr>
            <w:tcW w:w="1438" w:type="dxa"/>
            <w:tcBorders>
              <w:bottom w:val="single" w:sz="4" w:space="0" w:color="auto"/>
            </w:tcBorders>
          </w:tcPr>
          <w:p w14:paraId="3B1C9CE2"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 xml:space="preserve">Developer </w:t>
            </w:r>
          </w:p>
        </w:tc>
        <w:tc>
          <w:tcPr>
            <w:tcW w:w="1176" w:type="dxa"/>
            <w:tcBorders>
              <w:bottom w:val="single" w:sz="4" w:space="0" w:color="auto"/>
            </w:tcBorders>
          </w:tcPr>
          <w:p w14:paraId="53BB67C3"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2537D5" w:rsidRPr="002737A0" w14:paraId="713FD83C" w14:textId="77777777" w:rsidTr="00103D3F">
        <w:tc>
          <w:tcPr>
            <w:tcW w:w="1539" w:type="dxa"/>
            <w:vMerge/>
            <w:shd w:val="pct15" w:color="auto" w:fill="auto"/>
          </w:tcPr>
          <w:p w14:paraId="6F8358B3" w14:textId="77777777" w:rsidR="00472DF3" w:rsidRPr="002737A0" w:rsidRDefault="00472DF3" w:rsidP="00040BA4">
            <w:pPr>
              <w:autoSpaceDE w:val="0"/>
              <w:autoSpaceDN w:val="0"/>
              <w:adjustRightInd w:val="0"/>
              <w:rPr>
                <w:rFonts w:ascii="Arial" w:hAnsi="Arial" w:cs="Arial"/>
                <w:sz w:val="22"/>
                <w:szCs w:val="22"/>
              </w:rPr>
            </w:pPr>
          </w:p>
        </w:tc>
        <w:tc>
          <w:tcPr>
            <w:tcW w:w="1812" w:type="dxa"/>
            <w:tcBorders>
              <w:bottom w:val="single" w:sz="4" w:space="0" w:color="auto"/>
            </w:tcBorders>
          </w:tcPr>
          <w:p w14:paraId="54D91DA3"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Sport and Leisure Facilities</w:t>
            </w:r>
          </w:p>
          <w:p w14:paraId="0D1B4E37" w14:textId="77777777" w:rsidR="00472DF3" w:rsidRPr="002737A0" w:rsidRDefault="00472DF3" w:rsidP="00040BA4">
            <w:pPr>
              <w:autoSpaceDE w:val="0"/>
              <w:autoSpaceDN w:val="0"/>
              <w:adjustRightInd w:val="0"/>
              <w:rPr>
                <w:rFonts w:ascii="Arial" w:hAnsi="Arial" w:cs="Arial"/>
                <w:sz w:val="22"/>
                <w:szCs w:val="22"/>
              </w:rPr>
            </w:pPr>
          </w:p>
          <w:p w14:paraId="1CEEB20E" w14:textId="3FECDE4D"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 xml:space="preserve">See Plan Area Wide Social </w:t>
            </w:r>
            <w:r w:rsidRPr="002737A0">
              <w:rPr>
                <w:rFonts w:ascii="Arial" w:hAnsi="Arial" w:cs="Arial"/>
                <w:sz w:val="22"/>
                <w:szCs w:val="22"/>
              </w:rPr>
              <w:lastRenderedPageBreak/>
              <w:t>Infrastructure Needs</w:t>
            </w:r>
          </w:p>
        </w:tc>
        <w:tc>
          <w:tcPr>
            <w:tcW w:w="2399" w:type="dxa"/>
            <w:tcBorders>
              <w:bottom w:val="single" w:sz="4" w:space="0" w:color="auto"/>
            </w:tcBorders>
          </w:tcPr>
          <w:p w14:paraId="0C3193A3" w14:textId="77777777" w:rsidR="00472DF3" w:rsidRPr="002737A0" w:rsidRDefault="00472DF3" w:rsidP="00040BA4">
            <w:pPr>
              <w:autoSpaceDE w:val="0"/>
              <w:autoSpaceDN w:val="0"/>
              <w:adjustRightInd w:val="0"/>
              <w:rPr>
                <w:rFonts w:ascii="Arial" w:hAnsi="Arial" w:cs="Arial"/>
                <w:sz w:val="22"/>
                <w:szCs w:val="22"/>
              </w:rPr>
            </w:pPr>
          </w:p>
        </w:tc>
        <w:tc>
          <w:tcPr>
            <w:tcW w:w="1862" w:type="dxa"/>
            <w:tcBorders>
              <w:bottom w:val="single" w:sz="4" w:space="0" w:color="auto"/>
            </w:tcBorders>
          </w:tcPr>
          <w:p w14:paraId="64F991CE" w14:textId="77777777" w:rsidR="00472DF3" w:rsidRPr="002737A0" w:rsidRDefault="00472DF3" w:rsidP="00040BA4">
            <w:pPr>
              <w:autoSpaceDE w:val="0"/>
              <w:autoSpaceDN w:val="0"/>
              <w:adjustRightInd w:val="0"/>
              <w:rPr>
                <w:rFonts w:ascii="Arial" w:hAnsi="Arial" w:cs="Arial"/>
                <w:sz w:val="22"/>
                <w:szCs w:val="22"/>
              </w:rPr>
            </w:pPr>
          </w:p>
        </w:tc>
        <w:tc>
          <w:tcPr>
            <w:tcW w:w="1765" w:type="dxa"/>
            <w:tcBorders>
              <w:bottom w:val="single" w:sz="4" w:space="0" w:color="auto"/>
            </w:tcBorders>
          </w:tcPr>
          <w:p w14:paraId="555B7183" w14:textId="77777777" w:rsidR="00472DF3" w:rsidRPr="002737A0" w:rsidRDefault="00472DF3" w:rsidP="00040BA4">
            <w:pPr>
              <w:autoSpaceDE w:val="0"/>
              <w:autoSpaceDN w:val="0"/>
              <w:adjustRightInd w:val="0"/>
              <w:rPr>
                <w:rFonts w:ascii="Arial" w:hAnsi="Arial" w:cs="Arial"/>
                <w:sz w:val="22"/>
                <w:szCs w:val="22"/>
              </w:rPr>
            </w:pPr>
          </w:p>
        </w:tc>
        <w:tc>
          <w:tcPr>
            <w:tcW w:w="2405" w:type="dxa"/>
            <w:tcBorders>
              <w:bottom w:val="single" w:sz="4" w:space="0" w:color="auto"/>
            </w:tcBorders>
          </w:tcPr>
          <w:p w14:paraId="301E9B16" w14:textId="77777777" w:rsidR="00472DF3" w:rsidRPr="002737A0" w:rsidRDefault="00472DF3" w:rsidP="00040BA4">
            <w:pPr>
              <w:autoSpaceDE w:val="0"/>
              <w:autoSpaceDN w:val="0"/>
              <w:adjustRightInd w:val="0"/>
              <w:rPr>
                <w:rFonts w:ascii="Arial" w:hAnsi="Arial" w:cs="Arial"/>
                <w:sz w:val="22"/>
                <w:szCs w:val="22"/>
              </w:rPr>
            </w:pPr>
          </w:p>
        </w:tc>
        <w:tc>
          <w:tcPr>
            <w:tcW w:w="1438" w:type="dxa"/>
            <w:tcBorders>
              <w:bottom w:val="single" w:sz="4" w:space="0" w:color="auto"/>
            </w:tcBorders>
          </w:tcPr>
          <w:p w14:paraId="2130756F" w14:textId="77777777" w:rsidR="00472DF3" w:rsidRPr="002737A0" w:rsidRDefault="00472DF3" w:rsidP="00040BA4">
            <w:pPr>
              <w:autoSpaceDE w:val="0"/>
              <w:autoSpaceDN w:val="0"/>
              <w:adjustRightInd w:val="0"/>
              <w:rPr>
                <w:rFonts w:ascii="Arial" w:hAnsi="Arial" w:cs="Arial"/>
                <w:sz w:val="22"/>
                <w:szCs w:val="22"/>
              </w:rPr>
            </w:pPr>
          </w:p>
        </w:tc>
        <w:tc>
          <w:tcPr>
            <w:tcW w:w="1176" w:type="dxa"/>
            <w:tcBorders>
              <w:bottom w:val="single" w:sz="4" w:space="0" w:color="auto"/>
            </w:tcBorders>
          </w:tcPr>
          <w:p w14:paraId="5B15E004" w14:textId="77777777" w:rsidR="00472DF3" w:rsidRPr="002737A0" w:rsidRDefault="00472DF3" w:rsidP="00040BA4">
            <w:pPr>
              <w:autoSpaceDE w:val="0"/>
              <w:autoSpaceDN w:val="0"/>
              <w:adjustRightInd w:val="0"/>
              <w:rPr>
                <w:rFonts w:ascii="Arial" w:hAnsi="Arial" w:cs="Arial"/>
                <w:sz w:val="22"/>
                <w:szCs w:val="22"/>
              </w:rPr>
            </w:pPr>
          </w:p>
        </w:tc>
      </w:tr>
      <w:tr w:rsidR="001E2A64" w:rsidRPr="002737A0" w14:paraId="01AFC714" w14:textId="77777777" w:rsidTr="00103D3F">
        <w:tc>
          <w:tcPr>
            <w:tcW w:w="1539" w:type="dxa"/>
            <w:shd w:val="pct15" w:color="auto" w:fill="auto"/>
          </w:tcPr>
          <w:p w14:paraId="2A950A8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Social Infrastructure Costs</w:t>
            </w:r>
          </w:p>
        </w:tc>
        <w:tc>
          <w:tcPr>
            <w:tcW w:w="1812" w:type="dxa"/>
            <w:shd w:val="pct15" w:color="auto" w:fill="auto"/>
          </w:tcPr>
          <w:p w14:paraId="32C171A6"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pct15" w:color="auto" w:fill="auto"/>
          </w:tcPr>
          <w:p w14:paraId="4231C545" w14:textId="77777777" w:rsidR="00040BA4" w:rsidRPr="002737A0" w:rsidRDefault="00040BA4" w:rsidP="00040BA4">
            <w:pPr>
              <w:autoSpaceDE w:val="0"/>
              <w:autoSpaceDN w:val="0"/>
              <w:adjustRightInd w:val="0"/>
              <w:rPr>
                <w:rFonts w:ascii="Arial" w:hAnsi="Arial" w:cs="Arial"/>
                <w:sz w:val="22"/>
                <w:szCs w:val="22"/>
              </w:rPr>
            </w:pPr>
          </w:p>
        </w:tc>
        <w:tc>
          <w:tcPr>
            <w:tcW w:w="1862" w:type="dxa"/>
            <w:shd w:val="pct15" w:color="auto" w:fill="auto"/>
          </w:tcPr>
          <w:p w14:paraId="0A69CB5A" w14:textId="77777777" w:rsidR="00040BA4" w:rsidRPr="002737A0" w:rsidRDefault="00040BA4" w:rsidP="00040BA4">
            <w:pPr>
              <w:autoSpaceDE w:val="0"/>
              <w:autoSpaceDN w:val="0"/>
              <w:adjustRightInd w:val="0"/>
              <w:rPr>
                <w:rFonts w:ascii="Arial" w:hAnsi="Arial" w:cs="Arial"/>
                <w:sz w:val="22"/>
                <w:szCs w:val="22"/>
              </w:rPr>
            </w:pPr>
          </w:p>
        </w:tc>
        <w:tc>
          <w:tcPr>
            <w:tcW w:w="1765" w:type="dxa"/>
            <w:shd w:val="pct15" w:color="auto" w:fill="auto"/>
          </w:tcPr>
          <w:p w14:paraId="17AAE2A9" w14:textId="51E2F33D"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£1</w:t>
            </w:r>
            <w:r w:rsidR="00E453F3" w:rsidRPr="002737A0">
              <w:rPr>
                <w:rFonts w:ascii="Arial" w:hAnsi="Arial" w:cs="Arial"/>
                <w:b/>
                <w:bCs/>
                <w:sz w:val="22"/>
                <w:szCs w:val="22"/>
              </w:rPr>
              <w:t>,</w:t>
            </w:r>
            <w:r w:rsidRPr="002737A0">
              <w:rPr>
                <w:rFonts w:ascii="Arial" w:hAnsi="Arial" w:cs="Arial"/>
                <w:b/>
                <w:bCs/>
                <w:sz w:val="22"/>
                <w:szCs w:val="22"/>
              </w:rPr>
              <w:t>00</w:t>
            </w:r>
            <w:r w:rsidR="00122C23" w:rsidRPr="002737A0">
              <w:rPr>
                <w:rFonts w:ascii="Arial" w:hAnsi="Arial" w:cs="Arial"/>
                <w:b/>
                <w:bCs/>
                <w:sz w:val="22"/>
                <w:szCs w:val="22"/>
              </w:rPr>
              <w:t>0</w:t>
            </w:r>
            <w:r w:rsidRPr="002737A0">
              <w:rPr>
                <w:rFonts w:ascii="Arial" w:hAnsi="Arial" w:cs="Arial"/>
                <w:b/>
                <w:bCs/>
                <w:sz w:val="22"/>
                <w:szCs w:val="22"/>
              </w:rPr>
              <w:t>,000</w:t>
            </w:r>
          </w:p>
        </w:tc>
        <w:tc>
          <w:tcPr>
            <w:tcW w:w="2405" w:type="dxa"/>
            <w:shd w:val="pct15" w:color="auto" w:fill="auto"/>
          </w:tcPr>
          <w:p w14:paraId="11C63242"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pct15" w:color="auto" w:fill="auto"/>
          </w:tcPr>
          <w:p w14:paraId="7B82BEAD" w14:textId="77777777" w:rsidR="00040BA4" w:rsidRPr="002737A0" w:rsidRDefault="00040BA4" w:rsidP="00040BA4">
            <w:pPr>
              <w:autoSpaceDE w:val="0"/>
              <w:autoSpaceDN w:val="0"/>
              <w:adjustRightInd w:val="0"/>
              <w:rPr>
                <w:rFonts w:ascii="Arial" w:hAnsi="Arial" w:cs="Arial"/>
                <w:sz w:val="22"/>
                <w:szCs w:val="22"/>
              </w:rPr>
            </w:pPr>
          </w:p>
        </w:tc>
        <w:tc>
          <w:tcPr>
            <w:tcW w:w="1176" w:type="dxa"/>
            <w:shd w:val="pct15" w:color="auto" w:fill="auto"/>
          </w:tcPr>
          <w:p w14:paraId="61D9F599" w14:textId="77777777" w:rsidR="00040BA4" w:rsidRPr="002737A0" w:rsidRDefault="00040BA4" w:rsidP="00040BA4">
            <w:pPr>
              <w:autoSpaceDE w:val="0"/>
              <w:autoSpaceDN w:val="0"/>
              <w:adjustRightInd w:val="0"/>
              <w:rPr>
                <w:rFonts w:ascii="Arial" w:hAnsi="Arial" w:cs="Arial"/>
                <w:sz w:val="22"/>
                <w:szCs w:val="22"/>
              </w:rPr>
            </w:pPr>
          </w:p>
        </w:tc>
      </w:tr>
      <w:tr w:rsidR="00EA4541" w:rsidRPr="002737A0" w14:paraId="6E056045" w14:textId="77777777" w:rsidTr="00103D3F">
        <w:tc>
          <w:tcPr>
            <w:tcW w:w="1539" w:type="dxa"/>
            <w:vMerge w:val="restart"/>
            <w:shd w:val="pct15" w:color="auto" w:fill="auto"/>
          </w:tcPr>
          <w:p w14:paraId="4F74EB3C"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Green Infrastructure</w:t>
            </w:r>
          </w:p>
        </w:tc>
        <w:tc>
          <w:tcPr>
            <w:tcW w:w="1812" w:type="dxa"/>
          </w:tcPr>
          <w:p w14:paraId="654943C5"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Ecological connectivity</w:t>
            </w:r>
          </w:p>
          <w:p w14:paraId="5FAB4D87" w14:textId="77777777" w:rsidR="00EA4541" w:rsidRPr="002737A0" w:rsidRDefault="00EA4541" w:rsidP="00040BA4">
            <w:pPr>
              <w:autoSpaceDE w:val="0"/>
              <w:autoSpaceDN w:val="0"/>
              <w:adjustRightInd w:val="0"/>
              <w:rPr>
                <w:rFonts w:ascii="Arial" w:hAnsi="Arial" w:cs="Arial"/>
                <w:sz w:val="22"/>
                <w:szCs w:val="22"/>
              </w:rPr>
            </w:pPr>
          </w:p>
          <w:p w14:paraId="537133A4" w14:textId="51828BB5"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(IBP/1246*)</w:t>
            </w:r>
          </w:p>
        </w:tc>
        <w:tc>
          <w:tcPr>
            <w:tcW w:w="2399" w:type="dxa"/>
          </w:tcPr>
          <w:p w14:paraId="38D6F910"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On site Improvements and enhancements to the existing network, ensuring connectivity is restored or maintained and improved access for health and well-being.</w:t>
            </w:r>
          </w:p>
        </w:tc>
        <w:tc>
          <w:tcPr>
            <w:tcW w:w="1862" w:type="dxa"/>
          </w:tcPr>
          <w:p w14:paraId="2A1DB687"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Post 2019</w:t>
            </w:r>
          </w:p>
        </w:tc>
        <w:tc>
          <w:tcPr>
            <w:tcW w:w="1765" w:type="dxa"/>
          </w:tcPr>
          <w:p w14:paraId="50F0191B" w14:textId="77777777" w:rsidR="00EA4541" w:rsidRPr="002737A0" w:rsidRDefault="00EA4541" w:rsidP="00040BA4">
            <w:pPr>
              <w:autoSpaceDE w:val="0"/>
              <w:autoSpaceDN w:val="0"/>
              <w:adjustRightInd w:val="0"/>
              <w:rPr>
                <w:rFonts w:ascii="Arial" w:hAnsi="Arial" w:cs="Arial"/>
                <w:sz w:val="22"/>
                <w:szCs w:val="22"/>
              </w:rPr>
            </w:pPr>
          </w:p>
        </w:tc>
        <w:tc>
          <w:tcPr>
            <w:tcW w:w="2405" w:type="dxa"/>
          </w:tcPr>
          <w:p w14:paraId="26000643"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Developer contributions through S106</w:t>
            </w:r>
          </w:p>
        </w:tc>
        <w:tc>
          <w:tcPr>
            <w:tcW w:w="1438" w:type="dxa"/>
          </w:tcPr>
          <w:p w14:paraId="69FD0FEE"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Pr>
          <w:p w14:paraId="2C590444"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EA4541" w:rsidRPr="002737A0" w14:paraId="0F76034B" w14:textId="77777777" w:rsidTr="00103D3F">
        <w:tc>
          <w:tcPr>
            <w:tcW w:w="1539" w:type="dxa"/>
            <w:vMerge/>
            <w:shd w:val="pct15" w:color="auto" w:fill="auto"/>
          </w:tcPr>
          <w:p w14:paraId="5F4B206A" w14:textId="77777777" w:rsidR="00EA4541" w:rsidRPr="002737A0" w:rsidRDefault="00EA4541" w:rsidP="00040BA4">
            <w:pPr>
              <w:autoSpaceDE w:val="0"/>
              <w:autoSpaceDN w:val="0"/>
              <w:adjustRightInd w:val="0"/>
              <w:rPr>
                <w:rFonts w:ascii="Arial" w:hAnsi="Arial" w:cs="Arial"/>
                <w:sz w:val="22"/>
                <w:szCs w:val="22"/>
              </w:rPr>
            </w:pPr>
          </w:p>
        </w:tc>
        <w:tc>
          <w:tcPr>
            <w:tcW w:w="1812" w:type="dxa"/>
          </w:tcPr>
          <w:p w14:paraId="60276B55" w14:textId="07DCA0AD"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Country Park and SANGS to mitigate impacts on Chichester Harbour SPA/RAMSAR</w:t>
            </w:r>
          </w:p>
          <w:p w14:paraId="634D7A23" w14:textId="77777777" w:rsidR="00EA4541" w:rsidRPr="002737A0" w:rsidRDefault="00EA4541" w:rsidP="00040BA4">
            <w:pPr>
              <w:autoSpaceDE w:val="0"/>
              <w:autoSpaceDN w:val="0"/>
              <w:adjustRightInd w:val="0"/>
              <w:rPr>
                <w:rFonts w:ascii="Arial" w:hAnsi="Arial" w:cs="Arial"/>
                <w:sz w:val="22"/>
                <w:szCs w:val="22"/>
              </w:rPr>
            </w:pPr>
          </w:p>
          <w:p w14:paraId="2E537DE3"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(IBP/946*)</w:t>
            </w:r>
          </w:p>
        </w:tc>
        <w:tc>
          <w:tcPr>
            <w:tcW w:w="2399" w:type="dxa"/>
          </w:tcPr>
          <w:p w14:paraId="541139E4"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Provision of Alternative Greenspace required to mitigate Habitat Regulations Assessment and meet recreational needs of new development</w:t>
            </w:r>
          </w:p>
        </w:tc>
        <w:tc>
          <w:tcPr>
            <w:tcW w:w="1862" w:type="dxa"/>
          </w:tcPr>
          <w:p w14:paraId="33E6C428"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65" w:type="dxa"/>
          </w:tcPr>
          <w:p w14:paraId="370014B0"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£3,500,000</w:t>
            </w:r>
          </w:p>
        </w:tc>
        <w:tc>
          <w:tcPr>
            <w:tcW w:w="2405" w:type="dxa"/>
          </w:tcPr>
          <w:p w14:paraId="19267BD5" w14:textId="38C50D8D"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438" w:type="dxa"/>
          </w:tcPr>
          <w:p w14:paraId="74695053"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Pr>
          <w:p w14:paraId="073B77F7"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EA4541" w:rsidRPr="002737A0" w14:paraId="3BD592AC" w14:textId="77777777" w:rsidTr="00103D3F">
        <w:tc>
          <w:tcPr>
            <w:tcW w:w="1539" w:type="dxa"/>
            <w:vMerge/>
            <w:shd w:val="pct15" w:color="auto" w:fill="auto"/>
          </w:tcPr>
          <w:p w14:paraId="3D690F71" w14:textId="77777777" w:rsidR="00EA4541" w:rsidRPr="002737A0" w:rsidRDefault="00EA4541" w:rsidP="00040BA4">
            <w:pPr>
              <w:autoSpaceDE w:val="0"/>
              <w:autoSpaceDN w:val="0"/>
              <w:adjustRightInd w:val="0"/>
              <w:rPr>
                <w:rFonts w:ascii="Arial" w:hAnsi="Arial" w:cs="Arial"/>
                <w:sz w:val="22"/>
                <w:szCs w:val="22"/>
              </w:rPr>
            </w:pPr>
          </w:p>
        </w:tc>
        <w:tc>
          <w:tcPr>
            <w:tcW w:w="1812" w:type="dxa"/>
          </w:tcPr>
          <w:p w14:paraId="02822890"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Allotments</w:t>
            </w:r>
          </w:p>
          <w:p w14:paraId="565ACCDD" w14:textId="77777777" w:rsidR="00EA4541" w:rsidRPr="002737A0" w:rsidRDefault="00EA4541" w:rsidP="00040BA4">
            <w:pPr>
              <w:autoSpaceDE w:val="0"/>
              <w:autoSpaceDN w:val="0"/>
              <w:adjustRightInd w:val="0"/>
              <w:rPr>
                <w:rFonts w:ascii="Arial" w:hAnsi="Arial" w:cs="Arial"/>
                <w:sz w:val="22"/>
                <w:szCs w:val="22"/>
              </w:rPr>
            </w:pPr>
          </w:p>
          <w:p w14:paraId="74722F19"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(IBP/947*)</w:t>
            </w:r>
          </w:p>
        </w:tc>
        <w:tc>
          <w:tcPr>
            <w:tcW w:w="2399" w:type="dxa"/>
          </w:tcPr>
          <w:p w14:paraId="5B85C9BE" w14:textId="778B2FBA"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Provision of 6,120 sqm of allotments to meet future demand from increased population</w:t>
            </w:r>
          </w:p>
        </w:tc>
        <w:tc>
          <w:tcPr>
            <w:tcW w:w="1862" w:type="dxa"/>
          </w:tcPr>
          <w:p w14:paraId="36995B03"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65" w:type="dxa"/>
          </w:tcPr>
          <w:p w14:paraId="34454587" w14:textId="10CC9844"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w:t>
            </w:r>
            <w:r w:rsidR="0017449C" w:rsidRPr="002737A0">
              <w:rPr>
                <w:rFonts w:ascii="Arial" w:hAnsi="Arial" w:cs="Arial"/>
                <w:sz w:val="22"/>
                <w:szCs w:val="22"/>
              </w:rPr>
              <w:t>209,304</w:t>
            </w:r>
          </w:p>
        </w:tc>
        <w:tc>
          <w:tcPr>
            <w:tcW w:w="2405" w:type="dxa"/>
          </w:tcPr>
          <w:p w14:paraId="608911CD" w14:textId="100297F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438" w:type="dxa"/>
          </w:tcPr>
          <w:p w14:paraId="057CC370"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Pr>
          <w:p w14:paraId="1E624AA0"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EA4541" w:rsidRPr="002737A0" w14:paraId="3A97A89E" w14:textId="77777777" w:rsidTr="00103D3F">
        <w:tc>
          <w:tcPr>
            <w:tcW w:w="1539" w:type="dxa"/>
            <w:vMerge/>
            <w:shd w:val="pct15" w:color="auto" w:fill="auto"/>
          </w:tcPr>
          <w:p w14:paraId="0B68B351" w14:textId="77777777" w:rsidR="00EA4541" w:rsidRPr="002737A0" w:rsidRDefault="00EA4541" w:rsidP="00040BA4">
            <w:pPr>
              <w:autoSpaceDE w:val="0"/>
              <w:autoSpaceDN w:val="0"/>
              <w:adjustRightInd w:val="0"/>
              <w:rPr>
                <w:rFonts w:ascii="Arial" w:hAnsi="Arial" w:cs="Arial"/>
                <w:sz w:val="22"/>
                <w:szCs w:val="22"/>
              </w:rPr>
            </w:pPr>
          </w:p>
        </w:tc>
        <w:tc>
          <w:tcPr>
            <w:tcW w:w="1812" w:type="dxa"/>
          </w:tcPr>
          <w:p w14:paraId="4AB3F44E"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Amenity/Natural open space</w:t>
            </w:r>
          </w:p>
          <w:p w14:paraId="74B031EB" w14:textId="77777777" w:rsidR="00EA4541" w:rsidRPr="002737A0" w:rsidRDefault="00EA4541" w:rsidP="00040BA4">
            <w:pPr>
              <w:autoSpaceDE w:val="0"/>
              <w:autoSpaceDN w:val="0"/>
              <w:adjustRightInd w:val="0"/>
              <w:rPr>
                <w:rFonts w:ascii="Arial" w:hAnsi="Arial" w:cs="Arial"/>
                <w:sz w:val="22"/>
                <w:szCs w:val="22"/>
              </w:rPr>
            </w:pPr>
          </w:p>
          <w:p w14:paraId="2677FF8E"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(IBP/948*)</w:t>
            </w:r>
          </w:p>
        </w:tc>
        <w:tc>
          <w:tcPr>
            <w:tcW w:w="2399" w:type="dxa"/>
          </w:tcPr>
          <w:p w14:paraId="6493B5BD" w14:textId="54AA7143"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Provision of 20,400 sqm of amenity/natural green space to meet future demand from increased population</w:t>
            </w:r>
          </w:p>
        </w:tc>
        <w:tc>
          <w:tcPr>
            <w:tcW w:w="1862" w:type="dxa"/>
          </w:tcPr>
          <w:p w14:paraId="11AFF49F"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65" w:type="dxa"/>
          </w:tcPr>
          <w:p w14:paraId="26482CE3" w14:textId="1E4B30C3"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w:t>
            </w:r>
            <w:r w:rsidR="00C269BF" w:rsidRPr="002737A0">
              <w:rPr>
                <w:rFonts w:ascii="Arial" w:hAnsi="Arial" w:cs="Arial"/>
                <w:sz w:val="22"/>
                <w:szCs w:val="22"/>
              </w:rPr>
              <w:t>3</w:t>
            </w:r>
            <w:r w:rsidR="0017449C" w:rsidRPr="002737A0">
              <w:rPr>
                <w:rFonts w:ascii="Arial" w:hAnsi="Arial" w:cs="Arial"/>
                <w:sz w:val="22"/>
                <w:szCs w:val="22"/>
              </w:rPr>
              <w:t>34,560</w:t>
            </w:r>
          </w:p>
        </w:tc>
        <w:tc>
          <w:tcPr>
            <w:tcW w:w="2405" w:type="dxa"/>
          </w:tcPr>
          <w:p w14:paraId="39EED1FD" w14:textId="7D96CD2D"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438" w:type="dxa"/>
          </w:tcPr>
          <w:p w14:paraId="19FAA25E"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Pr>
          <w:p w14:paraId="3F33A041"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EA4541" w:rsidRPr="002737A0" w14:paraId="31D84E60" w14:textId="77777777" w:rsidTr="00103D3F">
        <w:tc>
          <w:tcPr>
            <w:tcW w:w="1539" w:type="dxa"/>
            <w:vMerge/>
            <w:shd w:val="pct15" w:color="auto" w:fill="auto"/>
          </w:tcPr>
          <w:p w14:paraId="672C886B" w14:textId="77777777" w:rsidR="00EA4541" w:rsidRPr="002737A0" w:rsidRDefault="00EA4541" w:rsidP="00040BA4">
            <w:pPr>
              <w:autoSpaceDE w:val="0"/>
              <w:autoSpaceDN w:val="0"/>
              <w:adjustRightInd w:val="0"/>
              <w:rPr>
                <w:rFonts w:ascii="Arial" w:hAnsi="Arial" w:cs="Arial"/>
                <w:sz w:val="22"/>
                <w:szCs w:val="22"/>
              </w:rPr>
            </w:pPr>
          </w:p>
        </w:tc>
        <w:tc>
          <w:tcPr>
            <w:tcW w:w="1812" w:type="dxa"/>
          </w:tcPr>
          <w:p w14:paraId="327A549A"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Parks &amp; Recreation Grounds</w:t>
            </w:r>
          </w:p>
          <w:p w14:paraId="1A0C68B8" w14:textId="77777777" w:rsidR="00EA4541" w:rsidRPr="002737A0" w:rsidRDefault="00EA4541" w:rsidP="00040BA4">
            <w:pPr>
              <w:autoSpaceDE w:val="0"/>
              <w:autoSpaceDN w:val="0"/>
              <w:adjustRightInd w:val="0"/>
              <w:rPr>
                <w:rFonts w:ascii="Arial" w:hAnsi="Arial" w:cs="Arial"/>
                <w:sz w:val="22"/>
                <w:szCs w:val="22"/>
              </w:rPr>
            </w:pPr>
          </w:p>
          <w:p w14:paraId="691A2D56"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(IBP/949*)</w:t>
            </w:r>
          </w:p>
        </w:tc>
        <w:tc>
          <w:tcPr>
            <w:tcW w:w="2399" w:type="dxa"/>
          </w:tcPr>
          <w:p w14:paraId="2C4A3BEC" w14:textId="3811456C"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 xml:space="preserve">Provision of 4.5 HA of parks and recreational grounds including at least 2 junior football pitches to meet future </w:t>
            </w:r>
            <w:r w:rsidRPr="002737A0">
              <w:rPr>
                <w:rFonts w:ascii="Arial" w:hAnsi="Arial" w:cs="Arial"/>
                <w:sz w:val="22"/>
                <w:szCs w:val="22"/>
              </w:rPr>
              <w:lastRenderedPageBreak/>
              <w:t>demand from increased population</w:t>
            </w:r>
          </w:p>
        </w:tc>
        <w:tc>
          <w:tcPr>
            <w:tcW w:w="1862" w:type="dxa"/>
          </w:tcPr>
          <w:p w14:paraId="36E993FE"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In line with phasing of site development</w:t>
            </w:r>
          </w:p>
        </w:tc>
        <w:tc>
          <w:tcPr>
            <w:tcW w:w="1765" w:type="dxa"/>
          </w:tcPr>
          <w:p w14:paraId="39DF4726" w14:textId="779F9689" w:rsidR="00EA4541" w:rsidRPr="002737A0" w:rsidRDefault="00EA4541" w:rsidP="00040BA4">
            <w:pPr>
              <w:autoSpaceDE w:val="0"/>
              <w:autoSpaceDN w:val="0"/>
              <w:adjustRightInd w:val="0"/>
              <w:rPr>
                <w:rFonts w:ascii="Arial" w:hAnsi="Arial" w:cs="Arial"/>
                <w:strike/>
                <w:sz w:val="22"/>
                <w:szCs w:val="22"/>
              </w:rPr>
            </w:pPr>
          </w:p>
        </w:tc>
        <w:tc>
          <w:tcPr>
            <w:tcW w:w="2405" w:type="dxa"/>
          </w:tcPr>
          <w:p w14:paraId="45B94868" w14:textId="0A9E8A8C"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438" w:type="dxa"/>
          </w:tcPr>
          <w:p w14:paraId="701BA22F"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Pr>
          <w:p w14:paraId="6F29CE32"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EA4541" w:rsidRPr="002737A0" w14:paraId="7A741675" w14:textId="77777777" w:rsidTr="00103D3F">
        <w:tc>
          <w:tcPr>
            <w:tcW w:w="1539" w:type="dxa"/>
            <w:vMerge/>
            <w:shd w:val="pct15" w:color="auto" w:fill="auto"/>
          </w:tcPr>
          <w:p w14:paraId="5243763E" w14:textId="77777777" w:rsidR="00EA4541" w:rsidRPr="002737A0" w:rsidRDefault="00EA4541" w:rsidP="00040BA4">
            <w:pPr>
              <w:autoSpaceDE w:val="0"/>
              <w:autoSpaceDN w:val="0"/>
              <w:adjustRightInd w:val="0"/>
              <w:rPr>
                <w:rFonts w:ascii="Arial" w:hAnsi="Arial" w:cs="Arial"/>
                <w:sz w:val="22"/>
                <w:szCs w:val="22"/>
              </w:rPr>
            </w:pPr>
          </w:p>
        </w:tc>
        <w:tc>
          <w:tcPr>
            <w:tcW w:w="1812" w:type="dxa"/>
            <w:tcBorders>
              <w:bottom w:val="single" w:sz="4" w:space="0" w:color="auto"/>
            </w:tcBorders>
          </w:tcPr>
          <w:p w14:paraId="011BF94D"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Play Space (Children &amp; Youth)</w:t>
            </w:r>
          </w:p>
          <w:p w14:paraId="2937AB1B" w14:textId="77777777" w:rsidR="00EA4541" w:rsidRPr="002737A0" w:rsidRDefault="00EA4541" w:rsidP="00040BA4">
            <w:pPr>
              <w:autoSpaceDE w:val="0"/>
              <w:autoSpaceDN w:val="0"/>
              <w:adjustRightInd w:val="0"/>
              <w:rPr>
                <w:rFonts w:ascii="Arial" w:hAnsi="Arial" w:cs="Arial"/>
                <w:sz w:val="22"/>
                <w:szCs w:val="22"/>
              </w:rPr>
            </w:pPr>
          </w:p>
          <w:p w14:paraId="57AC0420"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(IBP/950*)</w:t>
            </w:r>
          </w:p>
        </w:tc>
        <w:tc>
          <w:tcPr>
            <w:tcW w:w="2399" w:type="dxa"/>
            <w:tcBorders>
              <w:bottom w:val="single" w:sz="4" w:space="0" w:color="auto"/>
            </w:tcBorders>
          </w:tcPr>
          <w:p w14:paraId="7D271261" w14:textId="58E717CF"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Provision of 1,020 sqm of play space for children and 1,020 sqm for youth to meet future demand from increased population</w:t>
            </w:r>
          </w:p>
        </w:tc>
        <w:tc>
          <w:tcPr>
            <w:tcW w:w="1862" w:type="dxa"/>
            <w:tcBorders>
              <w:bottom w:val="single" w:sz="4" w:space="0" w:color="auto"/>
            </w:tcBorders>
          </w:tcPr>
          <w:p w14:paraId="5EF91829"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65" w:type="dxa"/>
            <w:tcBorders>
              <w:bottom w:val="single" w:sz="4" w:space="0" w:color="auto"/>
            </w:tcBorders>
          </w:tcPr>
          <w:p w14:paraId="1520BFBA" w14:textId="69B6D3C9"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w:t>
            </w:r>
            <w:r w:rsidR="0017449C" w:rsidRPr="002737A0">
              <w:rPr>
                <w:rFonts w:ascii="Arial" w:hAnsi="Arial" w:cs="Arial"/>
                <w:sz w:val="22"/>
                <w:szCs w:val="22"/>
              </w:rPr>
              <w:t>319,474</w:t>
            </w:r>
          </w:p>
        </w:tc>
        <w:tc>
          <w:tcPr>
            <w:tcW w:w="2405" w:type="dxa"/>
            <w:tcBorders>
              <w:bottom w:val="single" w:sz="4" w:space="0" w:color="auto"/>
            </w:tcBorders>
          </w:tcPr>
          <w:p w14:paraId="24680C74" w14:textId="3095BCF3"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438" w:type="dxa"/>
            <w:tcBorders>
              <w:bottom w:val="single" w:sz="4" w:space="0" w:color="auto"/>
            </w:tcBorders>
          </w:tcPr>
          <w:p w14:paraId="46B2755D"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Borders>
              <w:bottom w:val="single" w:sz="4" w:space="0" w:color="auto"/>
            </w:tcBorders>
          </w:tcPr>
          <w:p w14:paraId="474D459B"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EA4541" w:rsidRPr="002737A0" w14:paraId="237A6480" w14:textId="77777777" w:rsidTr="00103D3F">
        <w:tc>
          <w:tcPr>
            <w:tcW w:w="1539" w:type="dxa"/>
            <w:vMerge/>
            <w:tcBorders>
              <w:bottom w:val="single" w:sz="4" w:space="0" w:color="auto"/>
            </w:tcBorders>
            <w:shd w:val="pct15" w:color="auto" w:fill="auto"/>
          </w:tcPr>
          <w:p w14:paraId="528E8DD3" w14:textId="77777777" w:rsidR="00EA4541" w:rsidRPr="002737A0" w:rsidRDefault="00EA4541" w:rsidP="00040BA4">
            <w:pPr>
              <w:autoSpaceDE w:val="0"/>
              <w:autoSpaceDN w:val="0"/>
              <w:adjustRightInd w:val="0"/>
              <w:rPr>
                <w:rFonts w:ascii="Arial" w:hAnsi="Arial" w:cs="Arial"/>
                <w:sz w:val="22"/>
                <w:szCs w:val="22"/>
              </w:rPr>
            </w:pPr>
          </w:p>
        </w:tc>
        <w:tc>
          <w:tcPr>
            <w:tcW w:w="1812" w:type="dxa"/>
            <w:shd w:val="clear" w:color="auto" w:fill="auto"/>
          </w:tcPr>
          <w:p w14:paraId="41E3B34A"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Football Pitch</w:t>
            </w:r>
          </w:p>
          <w:p w14:paraId="5761FD57" w14:textId="77777777" w:rsidR="00EA4541" w:rsidRPr="002737A0" w:rsidRDefault="00EA4541" w:rsidP="00040BA4">
            <w:pPr>
              <w:autoSpaceDE w:val="0"/>
              <w:autoSpaceDN w:val="0"/>
              <w:adjustRightInd w:val="0"/>
              <w:rPr>
                <w:rFonts w:ascii="Arial" w:hAnsi="Arial" w:cs="Arial"/>
                <w:sz w:val="22"/>
                <w:szCs w:val="22"/>
              </w:rPr>
            </w:pPr>
          </w:p>
          <w:p w14:paraId="6540DC2D"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(IBP/951*)</w:t>
            </w:r>
          </w:p>
        </w:tc>
        <w:tc>
          <w:tcPr>
            <w:tcW w:w="2399" w:type="dxa"/>
            <w:shd w:val="clear" w:color="auto" w:fill="auto"/>
          </w:tcPr>
          <w:p w14:paraId="044BA7EE"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Provision of 3G Football Pitch</w:t>
            </w:r>
          </w:p>
        </w:tc>
        <w:tc>
          <w:tcPr>
            <w:tcW w:w="1862" w:type="dxa"/>
            <w:shd w:val="clear" w:color="auto" w:fill="auto"/>
          </w:tcPr>
          <w:p w14:paraId="6576196B" w14:textId="77777777" w:rsidR="00EA4541" w:rsidRPr="002737A0" w:rsidRDefault="00EA4541" w:rsidP="00040BA4">
            <w:pPr>
              <w:autoSpaceDE w:val="0"/>
              <w:autoSpaceDN w:val="0"/>
              <w:adjustRightInd w:val="0"/>
              <w:rPr>
                <w:rFonts w:ascii="Arial" w:hAnsi="Arial" w:cs="Arial"/>
                <w:sz w:val="22"/>
                <w:szCs w:val="22"/>
              </w:rPr>
            </w:pPr>
          </w:p>
        </w:tc>
        <w:tc>
          <w:tcPr>
            <w:tcW w:w="1765" w:type="dxa"/>
            <w:shd w:val="clear" w:color="auto" w:fill="auto"/>
          </w:tcPr>
          <w:p w14:paraId="7EBA1467"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£950,000</w:t>
            </w:r>
          </w:p>
        </w:tc>
        <w:tc>
          <w:tcPr>
            <w:tcW w:w="2405" w:type="dxa"/>
            <w:shd w:val="clear" w:color="auto" w:fill="auto"/>
          </w:tcPr>
          <w:p w14:paraId="43ADC142" w14:textId="68420B49"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438" w:type="dxa"/>
            <w:shd w:val="clear" w:color="auto" w:fill="auto"/>
          </w:tcPr>
          <w:p w14:paraId="7BDBD4F8"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176" w:type="dxa"/>
          </w:tcPr>
          <w:p w14:paraId="3B861FB0" w14:textId="77777777" w:rsidR="00EA4541" w:rsidRPr="002737A0" w:rsidRDefault="00EA4541"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1E2A64" w:rsidRPr="002737A0" w14:paraId="19A19FD0" w14:textId="77777777" w:rsidTr="00103D3F">
        <w:tc>
          <w:tcPr>
            <w:tcW w:w="1539" w:type="dxa"/>
            <w:tcBorders>
              <w:bottom w:val="single" w:sz="4" w:space="0" w:color="auto"/>
            </w:tcBorders>
            <w:shd w:val="pct15" w:color="auto" w:fill="auto"/>
          </w:tcPr>
          <w:p w14:paraId="296E59DE"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Green Infrastructure Costs</w:t>
            </w:r>
          </w:p>
        </w:tc>
        <w:tc>
          <w:tcPr>
            <w:tcW w:w="1812" w:type="dxa"/>
            <w:shd w:val="pct15" w:color="auto" w:fill="auto"/>
          </w:tcPr>
          <w:p w14:paraId="097A6B8C"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pct15" w:color="auto" w:fill="auto"/>
          </w:tcPr>
          <w:p w14:paraId="387CA1CB" w14:textId="77777777" w:rsidR="00040BA4" w:rsidRPr="002737A0" w:rsidRDefault="00040BA4" w:rsidP="00040BA4">
            <w:pPr>
              <w:autoSpaceDE w:val="0"/>
              <w:autoSpaceDN w:val="0"/>
              <w:adjustRightInd w:val="0"/>
              <w:rPr>
                <w:rFonts w:ascii="Arial" w:hAnsi="Arial" w:cs="Arial"/>
                <w:sz w:val="22"/>
                <w:szCs w:val="22"/>
              </w:rPr>
            </w:pPr>
          </w:p>
        </w:tc>
        <w:tc>
          <w:tcPr>
            <w:tcW w:w="1862" w:type="dxa"/>
            <w:shd w:val="pct15" w:color="auto" w:fill="auto"/>
          </w:tcPr>
          <w:p w14:paraId="2057AA9C" w14:textId="77777777" w:rsidR="00040BA4" w:rsidRPr="002737A0" w:rsidRDefault="00040BA4" w:rsidP="00040BA4">
            <w:pPr>
              <w:autoSpaceDE w:val="0"/>
              <w:autoSpaceDN w:val="0"/>
              <w:adjustRightInd w:val="0"/>
              <w:rPr>
                <w:rFonts w:ascii="Arial" w:hAnsi="Arial" w:cs="Arial"/>
                <w:sz w:val="22"/>
                <w:szCs w:val="22"/>
              </w:rPr>
            </w:pPr>
          </w:p>
        </w:tc>
        <w:tc>
          <w:tcPr>
            <w:tcW w:w="1765" w:type="dxa"/>
            <w:shd w:val="pct15" w:color="auto" w:fill="auto"/>
          </w:tcPr>
          <w:p w14:paraId="5E38EF8C" w14:textId="0F2B384E"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17449C" w:rsidRPr="002737A0">
              <w:rPr>
                <w:rFonts w:ascii="Arial" w:hAnsi="Arial" w:cs="Arial"/>
                <w:b/>
                <w:bCs/>
                <w:sz w:val="22"/>
                <w:szCs w:val="22"/>
              </w:rPr>
              <w:t>5</w:t>
            </w:r>
            <w:r w:rsidR="004670A5" w:rsidRPr="002737A0">
              <w:rPr>
                <w:rFonts w:ascii="Arial" w:hAnsi="Arial" w:cs="Arial"/>
                <w:b/>
                <w:bCs/>
                <w:sz w:val="22"/>
                <w:szCs w:val="22"/>
              </w:rPr>
              <w:t>,</w:t>
            </w:r>
            <w:r w:rsidR="0017449C" w:rsidRPr="002737A0">
              <w:rPr>
                <w:rFonts w:ascii="Arial" w:hAnsi="Arial" w:cs="Arial"/>
                <w:b/>
                <w:bCs/>
                <w:sz w:val="22"/>
                <w:szCs w:val="22"/>
              </w:rPr>
              <w:t>313</w:t>
            </w:r>
            <w:r w:rsidR="004670A5" w:rsidRPr="002737A0">
              <w:rPr>
                <w:rFonts w:ascii="Arial" w:hAnsi="Arial" w:cs="Arial"/>
                <w:b/>
                <w:bCs/>
                <w:sz w:val="22"/>
                <w:szCs w:val="22"/>
              </w:rPr>
              <w:t>,</w:t>
            </w:r>
            <w:r w:rsidR="0017449C" w:rsidRPr="002737A0">
              <w:rPr>
                <w:rFonts w:ascii="Arial" w:hAnsi="Arial" w:cs="Arial"/>
                <w:b/>
                <w:bCs/>
                <w:sz w:val="22"/>
                <w:szCs w:val="22"/>
              </w:rPr>
              <w:t>338</w:t>
            </w:r>
          </w:p>
        </w:tc>
        <w:tc>
          <w:tcPr>
            <w:tcW w:w="2405" w:type="dxa"/>
            <w:shd w:val="pct15" w:color="auto" w:fill="auto"/>
          </w:tcPr>
          <w:p w14:paraId="494AB5A3"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pct15" w:color="auto" w:fill="auto"/>
          </w:tcPr>
          <w:p w14:paraId="5226F7A5" w14:textId="77777777" w:rsidR="00040BA4" w:rsidRPr="002737A0" w:rsidRDefault="00040BA4" w:rsidP="00040BA4">
            <w:pPr>
              <w:autoSpaceDE w:val="0"/>
              <w:autoSpaceDN w:val="0"/>
              <w:adjustRightInd w:val="0"/>
              <w:rPr>
                <w:rFonts w:ascii="Arial" w:hAnsi="Arial" w:cs="Arial"/>
                <w:sz w:val="22"/>
                <w:szCs w:val="22"/>
              </w:rPr>
            </w:pPr>
          </w:p>
        </w:tc>
        <w:tc>
          <w:tcPr>
            <w:tcW w:w="1176" w:type="dxa"/>
            <w:shd w:val="pct15" w:color="auto" w:fill="auto"/>
          </w:tcPr>
          <w:p w14:paraId="3BF74F15" w14:textId="77777777" w:rsidR="00040BA4" w:rsidRPr="002737A0" w:rsidRDefault="00040BA4" w:rsidP="00040BA4">
            <w:pPr>
              <w:autoSpaceDE w:val="0"/>
              <w:autoSpaceDN w:val="0"/>
              <w:adjustRightInd w:val="0"/>
              <w:rPr>
                <w:rFonts w:ascii="Arial" w:hAnsi="Arial" w:cs="Arial"/>
                <w:sz w:val="22"/>
                <w:szCs w:val="22"/>
              </w:rPr>
            </w:pPr>
          </w:p>
        </w:tc>
      </w:tr>
      <w:tr w:rsidR="002537D5" w:rsidRPr="002737A0" w14:paraId="5D863006" w14:textId="77777777" w:rsidTr="00103D3F">
        <w:tc>
          <w:tcPr>
            <w:tcW w:w="1539" w:type="dxa"/>
            <w:shd w:val="pct15" w:color="auto" w:fill="auto"/>
          </w:tcPr>
          <w:p w14:paraId="687CB77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Habitats Mitigation</w:t>
            </w:r>
          </w:p>
        </w:tc>
        <w:tc>
          <w:tcPr>
            <w:tcW w:w="1812" w:type="dxa"/>
            <w:shd w:val="clear" w:color="auto" w:fill="auto"/>
          </w:tcPr>
          <w:p w14:paraId="13974652" w14:textId="75762136" w:rsidR="00040BA4" w:rsidRPr="002737A0" w:rsidRDefault="00960689" w:rsidP="00040BA4">
            <w:pPr>
              <w:autoSpaceDE w:val="0"/>
              <w:autoSpaceDN w:val="0"/>
              <w:adjustRightInd w:val="0"/>
              <w:rPr>
                <w:rFonts w:ascii="Arial" w:hAnsi="Arial" w:cs="Arial"/>
                <w:sz w:val="22"/>
                <w:szCs w:val="22"/>
              </w:rPr>
            </w:pPr>
            <w:r w:rsidRPr="002737A0">
              <w:rPr>
                <w:rFonts w:ascii="Arial" w:hAnsi="Arial" w:cs="Arial"/>
                <w:sz w:val="22"/>
                <w:szCs w:val="22"/>
              </w:rPr>
              <w:t>Bird Aware</w:t>
            </w:r>
            <w:r w:rsidR="00F350CE" w:rsidRPr="002737A0">
              <w:rPr>
                <w:rFonts w:ascii="Arial" w:hAnsi="Arial" w:cs="Arial"/>
                <w:sz w:val="22"/>
                <w:szCs w:val="22"/>
              </w:rPr>
              <w:t xml:space="preserve"> Solent</w:t>
            </w:r>
          </w:p>
        </w:tc>
        <w:tc>
          <w:tcPr>
            <w:tcW w:w="2399" w:type="dxa"/>
            <w:shd w:val="clear" w:color="auto" w:fill="auto"/>
          </w:tcPr>
          <w:p w14:paraId="2D71757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Mitigation for the impact of recreational</w:t>
            </w:r>
          </w:p>
          <w:p w14:paraId="74B3CFC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activities arising from development in</w:t>
            </w:r>
          </w:p>
          <w:p w14:paraId="31373A6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the Special Protection Areas</w:t>
            </w:r>
          </w:p>
          <w:p w14:paraId="2EC80F9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(Solent-wide Wardens)</w:t>
            </w:r>
          </w:p>
        </w:tc>
        <w:tc>
          <w:tcPr>
            <w:tcW w:w="1862" w:type="dxa"/>
            <w:shd w:val="clear" w:color="auto" w:fill="auto"/>
          </w:tcPr>
          <w:p w14:paraId="4C0A874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50% on</w:t>
            </w:r>
          </w:p>
          <w:p w14:paraId="4AF4282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commencement</w:t>
            </w:r>
          </w:p>
          <w:p w14:paraId="13B4271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of development</w:t>
            </w:r>
          </w:p>
          <w:p w14:paraId="014CAAE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and 50% before 51% of the site is occupied</w:t>
            </w:r>
          </w:p>
        </w:tc>
        <w:tc>
          <w:tcPr>
            <w:tcW w:w="1765" w:type="dxa"/>
            <w:shd w:val="clear" w:color="auto" w:fill="auto"/>
          </w:tcPr>
          <w:p w14:paraId="321438C3" w14:textId="77777777" w:rsidR="00F13693"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A76A24" w:rsidRPr="002737A0">
              <w:rPr>
                <w:rFonts w:ascii="Arial" w:hAnsi="Arial" w:cs="Arial"/>
                <w:sz w:val="22"/>
                <w:szCs w:val="22"/>
              </w:rPr>
              <w:t>777</w:t>
            </w:r>
            <w:r w:rsidRPr="002737A0">
              <w:rPr>
                <w:rFonts w:ascii="Arial" w:hAnsi="Arial" w:cs="Arial"/>
                <w:sz w:val="22"/>
                <w:szCs w:val="22"/>
              </w:rPr>
              <w:t xml:space="preserve"> as an average per dwelling at </w:t>
            </w:r>
            <w:r w:rsidR="00E54345" w:rsidRPr="002737A0">
              <w:rPr>
                <w:rFonts w:ascii="Arial" w:hAnsi="Arial" w:cs="Arial"/>
                <w:sz w:val="22"/>
                <w:szCs w:val="22"/>
              </w:rPr>
              <w:t>850</w:t>
            </w:r>
            <w:r w:rsidRPr="002737A0">
              <w:rPr>
                <w:rFonts w:ascii="Arial" w:hAnsi="Arial" w:cs="Arial"/>
                <w:sz w:val="22"/>
                <w:szCs w:val="22"/>
              </w:rPr>
              <w:t xml:space="preserve"> dwellings</w:t>
            </w:r>
            <w:r w:rsidR="00F13693" w:rsidRPr="002737A0">
              <w:rPr>
                <w:rFonts w:ascii="Arial" w:hAnsi="Arial" w:cs="Arial"/>
                <w:sz w:val="22"/>
                <w:szCs w:val="22"/>
              </w:rPr>
              <w:t xml:space="preserve"> </w:t>
            </w:r>
            <w:r w:rsidRPr="002737A0">
              <w:rPr>
                <w:rFonts w:ascii="Arial" w:hAnsi="Arial" w:cs="Arial"/>
                <w:sz w:val="22"/>
                <w:szCs w:val="22"/>
              </w:rPr>
              <w:t>=</w:t>
            </w:r>
          </w:p>
          <w:p w14:paraId="7544F199" w14:textId="4CD251CD"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A76A24" w:rsidRPr="002737A0">
              <w:rPr>
                <w:rFonts w:ascii="Arial" w:hAnsi="Arial" w:cs="Arial"/>
                <w:sz w:val="22"/>
                <w:szCs w:val="22"/>
              </w:rPr>
              <w:t>660,450</w:t>
            </w:r>
          </w:p>
        </w:tc>
        <w:tc>
          <w:tcPr>
            <w:tcW w:w="2405" w:type="dxa"/>
            <w:shd w:val="clear" w:color="auto" w:fill="auto"/>
          </w:tcPr>
          <w:p w14:paraId="70F575B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 xml:space="preserve">Developer </w:t>
            </w:r>
          </w:p>
          <w:p w14:paraId="13B0D71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p>
        </w:tc>
        <w:tc>
          <w:tcPr>
            <w:tcW w:w="1438" w:type="dxa"/>
            <w:shd w:val="clear" w:color="auto" w:fill="auto"/>
          </w:tcPr>
          <w:p w14:paraId="0238C529" w14:textId="77777777" w:rsidR="00040BA4" w:rsidRPr="002737A0" w:rsidRDefault="00040BA4" w:rsidP="00040BA4">
            <w:pPr>
              <w:autoSpaceDE w:val="0"/>
              <w:autoSpaceDN w:val="0"/>
              <w:adjustRightInd w:val="0"/>
              <w:rPr>
                <w:rFonts w:ascii="Arial" w:hAnsi="Arial" w:cs="Arial"/>
                <w:sz w:val="22"/>
                <w:szCs w:val="22"/>
              </w:rPr>
            </w:pPr>
          </w:p>
        </w:tc>
        <w:tc>
          <w:tcPr>
            <w:tcW w:w="1176" w:type="dxa"/>
          </w:tcPr>
          <w:p w14:paraId="56F058A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E2A64" w:rsidRPr="002737A0" w14:paraId="4458D271" w14:textId="77777777" w:rsidTr="00103D3F">
        <w:trPr>
          <w:trHeight w:val="1364"/>
        </w:trPr>
        <w:tc>
          <w:tcPr>
            <w:tcW w:w="1539" w:type="dxa"/>
            <w:shd w:val="pct15" w:color="auto" w:fill="auto"/>
          </w:tcPr>
          <w:p w14:paraId="7FED44D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Habitats Mitigation Costs</w:t>
            </w:r>
          </w:p>
        </w:tc>
        <w:tc>
          <w:tcPr>
            <w:tcW w:w="1812" w:type="dxa"/>
            <w:shd w:val="pct15" w:color="auto" w:fill="auto"/>
          </w:tcPr>
          <w:p w14:paraId="4C771D89"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pct15" w:color="auto" w:fill="auto"/>
          </w:tcPr>
          <w:p w14:paraId="10B4EF68" w14:textId="77777777" w:rsidR="00040BA4" w:rsidRPr="002737A0" w:rsidRDefault="00040BA4" w:rsidP="00040BA4">
            <w:pPr>
              <w:autoSpaceDE w:val="0"/>
              <w:autoSpaceDN w:val="0"/>
              <w:adjustRightInd w:val="0"/>
              <w:rPr>
                <w:rFonts w:ascii="Arial" w:hAnsi="Arial" w:cs="Arial"/>
                <w:sz w:val="22"/>
                <w:szCs w:val="22"/>
              </w:rPr>
            </w:pPr>
          </w:p>
        </w:tc>
        <w:tc>
          <w:tcPr>
            <w:tcW w:w="1862" w:type="dxa"/>
            <w:shd w:val="pct15" w:color="auto" w:fill="auto"/>
          </w:tcPr>
          <w:p w14:paraId="08512C12" w14:textId="77777777" w:rsidR="00040BA4" w:rsidRPr="002737A0" w:rsidRDefault="00040BA4" w:rsidP="00040BA4">
            <w:pPr>
              <w:autoSpaceDE w:val="0"/>
              <w:autoSpaceDN w:val="0"/>
              <w:adjustRightInd w:val="0"/>
              <w:rPr>
                <w:rFonts w:ascii="Arial" w:hAnsi="Arial" w:cs="Arial"/>
                <w:sz w:val="22"/>
                <w:szCs w:val="22"/>
              </w:rPr>
            </w:pPr>
          </w:p>
        </w:tc>
        <w:tc>
          <w:tcPr>
            <w:tcW w:w="1765" w:type="dxa"/>
            <w:shd w:val="pct15" w:color="auto" w:fill="auto"/>
          </w:tcPr>
          <w:p w14:paraId="2D14665D" w14:textId="3B9911D2"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FE6CB6" w:rsidRPr="002737A0">
              <w:rPr>
                <w:rFonts w:ascii="Arial" w:hAnsi="Arial" w:cs="Arial"/>
                <w:b/>
                <w:bCs/>
                <w:sz w:val="22"/>
                <w:szCs w:val="22"/>
              </w:rPr>
              <w:t>660,450</w:t>
            </w:r>
          </w:p>
        </w:tc>
        <w:tc>
          <w:tcPr>
            <w:tcW w:w="2405" w:type="dxa"/>
            <w:shd w:val="pct15" w:color="auto" w:fill="auto"/>
          </w:tcPr>
          <w:p w14:paraId="02A7BDA1"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pct15" w:color="auto" w:fill="auto"/>
          </w:tcPr>
          <w:p w14:paraId="782273AB" w14:textId="77777777" w:rsidR="00040BA4" w:rsidRPr="002737A0" w:rsidRDefault="00040BA4" w:rsidP="00040BA4">
            <w:pPr>
              <w:autoSpaceDE w:val="0"/>
              <w:autoSpaceDN w:val="0"/>
              <w:adjustRightInd w:val="0"/>
              <w:rPr>
                <w:rFonts w:ascii="Arial" w:hAnsi="Arial" w:cs="Arial"/>
                <w:sz w:val="22"/>
                <w:szCs w:val="22"/>
              </w:rPr>
            </w:pPr>
          </w:p>
        </w:tc>
        <w:tc>
          <w:tcPr>
            <w:tcW w:w="1176" w:type="dxa"/>
            <w:shd w:val="pct15" w:color="auto" w:fill="auto"/>
          </w:tcPr>
          <w:p w14:paraId="5CBC7171" w14:textId="77777777" w:rsidR="00040BA4" w:rsidRPr="002737A0" w:rsidRDefault="00040BA4" w:rsidP="00040BA4">
            <w:pPr>
              <w:autoSpaceDE w:val="0"/>
              <w:autoSpaceDN w:val="0"/>
              <w:adjustRightInd w:val="0"/>
              <w:rPr>
                <w:rFonts w:ascii="Arial" w:hAnsi="Arial" w:cs="Arial"/>
                <w:sz w:val="22"/>
                <w:szCs w:val="22"/>
              </w:rPr>
            </w:pPr>
          </w:p>
        </w:tc>
      </w:tr>
      <w:tr w:rsidR="00103D3F" w:rsidRPr="002737A0" w14:paraId="1F468335" w14:textId="77777777" w:rsidTr="00103D3F">
        <w:tc>
          <w:tcPr>
            <w:tcW w:w="1539" w:type="dxa"/>
            <w:vMerge w:val="restart"/>
            <w:shd w:val="pct15" w:color="auto" w:fill="auto"/>
          </w:tcPr>
          <w:p w14:paraId="72F16671" w14:textId="4213CB3C"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Public Services</w:t>
            </w:r>
          </w:p>
        </w:tc>
        <w:tc>
          <w:tcPr>
            <w:tcW w:w="1812" w:type="dxa"/>
            <w:shd w:val="clear" w:color="auto" w:fill="auto"/>
          </w:tcPr>
          <w:p w14:paraId="31F3E3B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Libraries</w:t>
            </w:r>
          </w:p>
          <w:p w14:paraId="74734488" w14:textId="77777777" w:rsidR="00103D3F" w:rsidRPr="002737A0" w:rsidRDefault="00103D3F" w:rsidP="00103D3F">
            <w:pPr>
              <w:autoSpaceDE w:val="0"/>
              <w:autoSpaceDN w:val="0"/>
              <w:adjustRightInd w:val="0"/>
              <w:rPr>
                <w:rFonts w:ascii="Arial" w:hAnsi="Arial" w:cs="Arial"/>
                <w:sz w:val="22"/>
                <w:szCs w:val="22"/>
              </w:rPr>
            </w:pPr>
          </w:p>
          <w:p w14:paraId="051914F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(IBP/952*)</w:t>
            </w:r>
          </w:p>
        </w:tc>
        <w:tc>
          <w:tcPr>
            <w:tcW w:w="2399" w:type="dxa"/>
            <w:shd w:val="clear" w:color="auto" w:fill="auto"/>
          </w:tcPr>
          <w:p w14:paraId="2E44F4A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Provision required within shared community space </w:t>
            </w:r>
          </w:p>
        </w:tc>
        <w:tc>
          <w:tcPr>
            <w:tcW w:w="1862" w:type="dxa"/>
            <w:shd w:val="clear" w:color="auto" w:fill="auto"/>
          </w:tcPr>
          <w:p w14:paraId="266AB716" w14:textId="77777777" w:rsidR="00103D3F" w:rsidRPr="002737A0" w:rsidRDefault="00103D3F" w:rsidP="00103D3F">
            <w:pPr>
              <w:autoSpaceDE w:val="0"/>
              <w:autoSpaceDN w:val="0"/>
              <w:adjustRightInd w:val="0"/>
              <w:rPr>
                <w:rFonts w:ascii="Arial" w:hAnsi="Arial" w:cs="Arial"/>
                <w:sz w:val="22"/>
                <w:szCs w:val="22"/>
              </w:rPr>
            </w:pPr>
          </w:p>
        </w:tc>
        <w:tc>
          <w:tcPr>
            <w:tcW w:w="1765" w:type="dxa"/>
            <w:shd w:val="clear" w:color="auto" w:fill="auto"/>
          </w:tcPr>
          <w:p w14:paraId="66FE899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£100,000</w:t>
            </w:r>
          </w:p>
        </w:tc>
        <w:tc>
          <w:tcPr>
            <w:tcW w:w="2405" w:type="dxa"/>
            <w:shd w:val="clear" w:color="auto" w:fill="auto"/>
          </w:tcPr>
          <w:p w14:paraId="4DF1C52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tc>
        <w:tc>
          <w:tcPr>
            <w:tcW w:w="1438" w:type="dxa"/>
            <w:shd w:val="clear" w:color="auto" w:fill="auto"/>
          </w:tcPr>
          <w:p w14:paraId="4F24DB02" w14:textId="5DE3A923"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176" w:type="dxa"/>
          </w:tcPr>
          <w:p w14:paraId="53F2A8E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2537D5" w:rsidRPr="002737A0" w14:paraId="7D34AF43" w14:textId="77777777" w:rsidTr="00103D3F">
        <w:tc>
          <w:tcPr>
            <w:tcW w:w="1539" w:type="dxa"/>
            <w:vMerge/>
            <w:shd w:val="pct15" w:color="auto" w:fill="auto"/>
          </w:tcPr>
          <w:p w14:paraId="6C6CE698" w14:textId="77777777" w:rsidR="005510AD" w:rsidRPr="002737A0" w:rsidRDefault="005510AD" w:rsidP="00040BA4">
            <w:pPr>
              <w:autoSpaceDE w:val="0"/>
              <w:autoSpaceDN w:val="0"/>
              <w:adjustRightInd w:val="0"/>
              <w:rPr>
                <w:rFonts w:ascii="Arial" w:hAnsi="Arial" w:cs="Arial"/>
                <w:sz w:val="22"/>
                <w:szCs w:val="22"/>
              </w:rPr>
            </w:pPr>
          </w:p>
        </w:tc>
        <w:tc>
          <w:tcPr>
            <w:tcW w:w="1812" w:type="dxa"/>
            <w:shd w:val="clear" w:color="auto" w:fill="auto"/>
          </w:tcPr>
          <w:p w14:paraId="19CC21E1" w14:textId="77777777" w:rsidR="005510AD" w:rsidRPr="002737A0" w:rsidRDefault="005510AD" w:rsidP="00040BA4">
            <w:pPr>
              <w:autoSpaceDE w:val="0"/>
              <w:autoSpaceDN w:val="0"/>
              <w:adjustRightInd w:val="0"/>
              <w:rPr>
                <w:rFonts w:ascii="Arial" w:hAnsi="Arial" w:cs="Arial"/>
                <w:sz w:val="22"/>
                <w:szCs w:val="22"/>
              </w:rPr>
            </w:pPr>
            <w:r w:rsidRPr="002737A0">
              <w:rPr>
                <w:rFonts w:ascii="Arial" w:hAnsi="Arial" w:cs="Arial"/>
                <w:sz w:val="22"/>
                <w:szCs w:val="22"/>
              </w:rPr>
              <w:t>Police</w:t>
            </w:r>
          </w:p>
          <w:p w14:paraId="77288D1A" w14:textId="77777777" w:rsidR="005510AD" w:rsidRPr="002737A0" w:rsidRDefault="005510AD" w:rsidP="00040BA4">
            <w:pPr>
              <w:autoSpaceDE w:val="0"/>
              <w:autoSpaceDN w:val="0"/>
              <w:adjustRightInd w:val="0"/>
              <w:rPr>
                <w:rFonts w:ascii="Arial" w:hAnsi="Arial" w:cs="Arial"/>
                <w:sz w:val="22"/>
                <w:szCs w:val="22"/>
              </w:rPr>
            </w:pPr>
          </w:p>
          <w:p w14:paraId="28D74CF5" w14:textId="1102BFD7" w:rsidR="005510AD" w:rsidRPr="002737A0" w:rsidRDefault="005510AD" w:rsidP="00040BA4">
            <w:pPr>
              <w:autoSpaceDE w:val="0"/>
              <w:autoSpaceDN w:val="0"/>
              <w:adjustRightInd w:val="0"/>
              <w:rPr>
                <w:rFonts w:ascii="Arial" w:hAnsi="Arial" w:cs="Arial"/>
                <w:sz w:val="22"/>
                <w:szCs w:val="22"/>
              </w:rPr>
            </w:pPr>
            <w:r w:rsidRPr="002737A0">
              <w:rPr>
                <w:rFonts w:ascii="Arial" w:hAnsi="Arial" w:cs="Arial"/>
                <w:sz w:val="22"/>
                <w:szCs w:val="22"/>
              </w:rPr>
              <w:t>See Area Wide Public Services</w:t>
            </w:r>
          </w:p>
        </w:tc>
        <w:tc>
          <w:tcPr>
            <w:tcW w:w="2399" w:type="dxa"/>
            <w:shd w:val="clear" w:color="auto" w:fill="auto"/>
          </w:tcPr>
          <w:p w14:paraId="66B010AB" w14:textId="77777777" w:rsidR="005510AD" w:rsidRPr="002737A0" w:rsidRDefault="005510AD" w:rsidP="00040BA4">
            <w:pPr>
              <w:autoSpaceDE w:val="0"/>
              <w:autoSpaceDN w:val="0"/>
              <w:adjustRightInd w:val="0"/>
              <w:rPr>
                <w:rFonts w:ascii="Arial" w:hAnsi="Arial" w:cs="Arial"/>
                <w:sz w:val="22"/>
                <w:szCs w:val="22"/>
              </w:rPr>
            </w:pPr>
          </w:p>
        </w:tc>
        <w:tc>
          <w:tcPr>
            <w:tcW w:w="1862" w:type="dxa"/>
            <w:shd w:val="clear" w:color="auto" w:fill="auto"/>
          </w:tcPr>
          <w:p w14:paraId="0B7C5CC5" w14:textId="77777777" w:rsidR="005510AD" w:rsidRPr="002737A0" w:rsidRDefault="005510AD" w:rsidP="00040BA4">
            <w:pPr>
              <w:autoSpaceDE w:val="0"/>
              <w:autoSpaceDN w:val="0"/>
              <w:adjustRightInd w:val="0"/>
              <w:rPr>
                <w:rFonts w:ascii="Arial" w:hAnsi="Arial" w:cs="Arial"/>
                <w:sz w:val="22"/>
                <w:szCs w:val="22"/>
              </w:rPr>
            </w:pPr>
          </w:p>
        </w:tc>
        <w:tc>
          <w:tcPr>
            <w:tcW w:w="1765" w:type="dxa"/>
            <w:shd w:val="clear" w:color="auto" w:fill="auto"/>
          </w:tcPr>
          <w:p w14:paraId="3CFFB394" w14:textId="77777777" w:rsidR="005510AD" w:rsidRPr="002737A0" w:rsidRDefault="005510AD" w:rsidP="00040BA4">
            <w:pPr>
              <w:autoSpaceDE w:val="0"/>
              <w:autoSpaceDN w:val="0"/>
              <w:adjustRightInd w:val="0"/>
              <w:rPr>
                <w:rFonts w:ascii="Arial" w:hAnsi="Arial" w:cs="Arial"/>
                <w:sz w:val="22"/>
                <w:szCs w:val="22"/>
              </w:rPr>
            </w:pPr>
          </w:p>
        </w:tc>
        <w:tc>
          <w:tcPr>
            <w:tcW w:w="2405" w:type="dxa"/>
            <w:shd w:val="clear" w:color="auto" w:fill="auto"/>
          </w:tcPr>
          <w:p w14:paraId="38990F94" w14:textId="77777777" w:rsidR="005510AD" w:rsidRPr="002737A0" w:rsidRDefault="005510AD" w:rsidP="00040BA4">
            <w:pPr>
              <w:autoSpaceDE w:val="0"/>
              <w:autoSpaceDN w:val="0"/>
              <w:adjustRightInd w:val="0"/>
              <w:rPr>
                <w:rFonts w:ascii="Arial" w:hAnsi="Arial" w:cs="Arial"/>
                <w:sz w:val="22"/>
                <w:szCs w:val="22"/>
              </w:rPr>
            </w:pPr>
          </w:p>
        </w:tc>
        <w:tc>
          <w:tcPr>
            <w:tcW w:w="1438" w:type="dxa"/>
            <w:shd w:val="clear" w:color="auto" w:fill="auto"/>
          </w:tcPr>
          <w:p w14:paraId="62F7804C" w14:textId="77777777" w:rsidR="005510AD" w:rsidRPr="002737A0" w:rsidRDefault="005510AD" w:rsidP="00040BA4">
            <w:pPr>
              <w:autoSpaceDE w:val="0"/>
              <w:autoSpaceDN w:val="0"/>
              <w:adjustRightInd w:val="0"/>
              <w:rPr>
                <w:rFonts w:ascii="Arial" w:hAnsi="Arial" w:cs="Arial"/>
                <w:sz w:val="22"/>
                <w:szCs w:val="22"/>
              </w:rPr>
            </w:pPr>
          </w:p>
        </w:tc>
        <w:tc>
          <w:tcPr>
            <w:tcW w:w="1176" w:type="dxa"/>
          </w:tcPr>
          <w:p w14:paraId="4C01D427" w14:textId="77777777" w:rsidR="005510AD" w:rsidRPr="002737A0" w:rsidRDefault="005510AD" w:rsidP="00040BA4">
            <w:pPr>
              <w:autoSpaceDE w:val="0"/>
              <w:autoSpaceDN w:val="0"/>
              <w:adjustRightInd w:val="0"/>
              <w:rPr>
                <w:rFonts w:ascii="Arial" w:hAnsi="Arial" w:cs="Arial"/>
                <w:sz w:val="22"/>
                <w:szCs w:val="22"/>
              </w:rPr>
            </w:pPr>
          </w:p>
        </w:tc>
      </w:tr>
      <w:tr w:rsidR="001E2A64" w:rsidRPr="002737A0" w14:paraId="315392AD" w14:textId="77777777" w:rsidTr="00103D3F">
        <w:tc>
          <w:tcPr>
            <w:tcW w:w="1539" w:type="dxa"/>
            <w:shd w:val="pct15" w:color="auto" w:fill="auto"/>
          </w:tcPr>
          <w:p w14:paraId="6F24413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Public Services Costs</w:t>
            </w:r>
          </w:p>
        </w:tc>
        <w:tc>
          <w:tcPr>
            <w:tcW w:w="1812" w:type="dxa"/>
            <w:shd w:val="pct15" w:color="auto" w:fill="auto"/>
          </w:tcPr>
          <w:p w14:paraId="5CE61D2A"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pct15" w:color="auto" w:fill="auto"/>
          </w:tcPr>
          <w:p w14:paraId="02F9B3CC" w14:textId="77777777" w:rsidR="00040BA4" w:rsidRPr="002737A0" w:rsidRDefault="00040BA4" w:rsidP="00040BA4">
            <w:pPr>
              <w:autoSpaceDE w:val="0"/>
              <w:autoSpaceDN w:val="0"/>
              <w:adjustRightInd w:val="0"/>
              <w:rPr>
                <w:rFonts w:ascii="Arial" w:hAnsi="Arial" w:cs="Arial"/>
                <w:sz w:val="22"/>
                <w:szCs w:val="22"/>
              </w:rPr>
            </w:pPr>
          </w:p>
        </w:tc>
        <w:tc>
          <w:tcPr>
            <w:tcW w:w="1862" w:type="dxa"/>
            <w:shd w:val="pct15" w:color="auto" w:fill="auto"/>
          </w:tcPr>
          <w:p w14:paraId="40733CED" w14:textId="77777777" w:rsidR="00040BA4" w:rsidRPr="002737A0" w:rsidRDefault="00040BA4" w:rsidP="00040BA4">
            <w:pPr>
              <w:autoSpaceDE w:val="0"/>
              <w:autoSpaceDN w:val="0"/>
              <w:adjustRightInd w:val="0"/>
              <w:rPr>
                <w:rFonts w:ascii="Arial" w:hAnsi="Arial" w:cs="Arial"/>
                <w:b/>
                <w:bCs/>
                <w:sz w:val="22"/>
                <w:szCs w:val="22"/>
              </w:rPr>
            </w:pPr>
          </w:p>
        </w:tc>
        <w:tc>
          <w:tcPr>
            <w:tcW w:w="1765" w:type="dxa"/>
            <w:shd w:val="pct15" w:color="auto" w:fill="auto"/>
          </w:tcPr>
          <w:p w14:paraId="1FF52333" w14:textId="77777777"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£100,000</w:t>
            </w:r>
          </w:p>
        </w:tc>
        <w:tc>
          <w:tcPr>
            <w:tcW w:w="2405" w:type="dxa"/>
            <w:shd w:val="pct15" w:color="auto" w:fill="auto"/>
          </w:tcPr>
          <w:p w14:paraId="1A541081"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pct15" w:color="auto" w:fill="auto"/>
          </w:tcPr>
          <w:p w14:paraId="2609E873" w14:textId="77777777" w:rsidR="00040BA4" w:rsidRPr="002737A0" w:rsidRDefault="00040BA4" w:rsidP="00040BA4">
            <w:pPr>
              <w:autoSpaceDE w:val="0"/>
              <w:autoSpaceDN w:val="0"/>
              <w:adjustRightInd w:val="0"/>
              <w:rPr>
                <w:rFonts w:ascii="Arial" w:hAnsi="Arial" w:cs="Arial"/>
                <w:sz w:val="22"/>
                <w:szCs w:val="22"/>
              </w:rPr>
            </w:pPr>
          </w:p>
        </w:tc>
        <w:tc>
          <w:tcPr>
            <w:tcW w:w="1176" w:type="dxa"/>
            <w:shd w:val="pct15" w:color="auto" w:fill="auto"/>
          </w:tcPr>
          <w:p w14:paraId="65275778" w14:textId="77777777" w:rsidR="00040BA4" w:rsidRPr="002737A0" w:rsidRDefault="00040BA4" w:rsidP="00040BA4">
            <w:pPr>
              <w:autoSpaceDE w:val="0"/>
              <w:autoSpaceDN w:val="0"/>
              <w:adjustRightInd w:val="0"/>
              <w:rPr>
                <w:rFonts w:ascii="Arial" w:hAnsi="Arial" w:cs="Arial"/>
                <w:sz w:val="22"/>
                <w:szCs w:val="22"/>
              </w:rPr>
            </w:pPr>
          </w:p>
        </w:tc>
      </w:tr>
      <w:tr w:rsidR="002537D5" w:rsidRPr="002737A0" w14:paraId="2A78F8A7" w14:textId="77777777" w:rsidTr="00103D3F">
        <w:trPr>
          <w:trHeight w:val="1211"/>
        </w:trPr>
        <w:tc>
          <w:tcPr>
            <w:tcW w:w="1539" w:type="dxa"/>
            <w:shd w:val="pct15" w:color="auto" w:fill="auto"/>
          </w:tcPr>
          <w:p w14:paraId="6E2EC8E4" w14:textId="77777777"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lastRenderedPageBreak/>
              <w:t>Utility Services</w:t>
            </w:r>
          </w:p>
        </w:tc>
        <w:tc>
          <w:tcPr>
            <w:tcW w:w="1812" w:type="dxa"/>
            <w:tcBorders>
              <w:bottom w:val="single" w:sz="4" w:space="0" w:color="auto"/>
            </w:tcBorders>
          </w:tcPr>
          <w:p w14:paraId="211BBDCF" w14:textId="77777777"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Sewerage network reinforcement</w:t>
            </w:r>
          </w:p>
          <w:p w14:paraId="404D6D70" w14:textId="77777777" w:rsidR="00702596" w:rsidRPr="002737A0" w:rsidRDefault="00702596" w:rsidP="00702596">
            <w:pPr>
              <w:autoSpaceDE w:val="0"/>
              <w:autoSpaceDN w:val="0"/>
              <w:adjustRightInd w:val="0"/>
              <w:rPr>
                <w:rFonts w:ascii="Arial" w:hAnsi="Arial" w:cs="Arial"/>
                <w:sz w:val="22"/>
                <w:szCs w:val="22"/>
              </w:rPr>
            </w:pPr>
          </w:p>
          <w:p w14:paraId="13DDCF10" w14:textId="77777777" w:rsidR="00702596" w:rsidRPr="002737A0" w:rsidRDefault="00702596" w:rsidP="00FA42D0">
            <w:pPr>
              <w:autoSpaceDE w:val="0"/>
              <w:autoSpaceDN w:val="0"/>
              <w:adjustRightInd w:val="0"/>
              <w:rPr>
                <w:rFonts w:ascii="Arial" w:hAnsi="Arial" w:cs="Arial"/>
                <w:sz w:val="22"/>
                <w:szCs w:val="22"/>
              </w:rPr>
            </w:pPr>
          </w:p>
        </w:tc>
        <w:tc>
          <w:tcPr>
            <w:tcW w:w="2399" w:type="dxa"/>
            <w:tcBorders>
              <w:bottom w:val="single" w:sz="4" w:space="0" w:color="auto"/>
            </w:tcBorders>
          </w:tcPr>
          <w:p w14:paraId="3F5D5295" w14:textId="77777777" w:rsidR="00702596" w:rsidRPr="002737A0" w:rsidRDefault="00702596" w:rsidP="00702596">
            <w:pPr>
              <w:autoSpaceDE w:val="0"/>
              <w:autoSpaceDN w:val="0"/>
              <w:adjustRightInd w:val="0"/>
              <w:rPr>
                <w:rFonts w:ascii="Arial" w:hAnsi="Arial" w:cs="Arial"/>
                <w:sz w:val="22"/>
                <w:szCs w:val="22"/>
              </w:rPr>
            </w:pPr>
          </w:p>
        </w:tc>
        <w:tc>
          <w:tcPr>
            <w:tcW w:w="1862" w:type="dxa"/>
            <w:tcBorders>
              <w:bottom w:val="single" w:sz="4" w:space="0" w:color="auto"/>
            </w:tcBorders>
          </w:tcPr>
          <w:p w14:paraId="7A35F9B0" w14:textId="2F637BF7"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65" w:type="dxa"/>
            <w:tcBorders>
              <w:bottom w:val="single" w:sz="4" w:space="0" w:color="auto"/>
            </w:tcBorders>
          </w:tcPr>
          <w:p w14:paraId="03B8D3CC" w14:textId="16977C9D"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Based on new connection charge plus site specific costs</w:t>
            </w:r>
          </w:p>
        </w:tc>
        <w:tc>
          <w:tcPr>
            <w:tcW w:w="2405" w:type="dxa"/>
            <w:tcBorders>
              <w:bottom w:val="single" w:sz="4" w:space="0" w:color="auto"/>
            </w:tcBorders>
          </w:tcPr>
          <w:p w14:paraId="64A1DA27" w14:textId="4C944A42"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Developer and Southern Water</w:t>
            </w:r>
          </w:p>
        </w:tc>
        <w:tc>
          <w:tcPr>
            <w:tcW w:w="1438" w:type="dxa"/>
            <w:tcBorders>
              <w:bottom w:val="single" w:sz="4" w:space="0" w:color="auto"/>
            </w:tcBorders>
          </w:tcPr>
          <w:p w14:paraId="303AE7FB" w14:textId="6FF19ACB"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Southern Water</w:t>
            </w:r>
          </w:p>
        </w:tc>
        <w:tc>
          <w:tcPr>
            <w:tcW w:w="1176" w:type="dxa"/>
            <w:tcBorders>
              <w:bottom w:val="single" w:sz="4" w:space="0" w:color="auto"/>
            </w:tcBorders>
          </w:tcPr>
          <w:p w14:paraId="5EE24B8B" w14:textId="22CC4F44"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Critical</w:t>
            </w:r>
          </w:p>
        </w:tc>
      </w:tr>
      <w:tr w:rsidR="001E2A64" w:rsidRPr="002737A0" w14:paraId="37ECEEEB" w14:textId="77777777" w:rsidTr="00103D3F">
        <w:tc>
          <w:tcPr>
            <w:tcW w:w="1539" w:type="dxa"/>
            <w:shd w:val="pct15" w:color="auto" w:fill="auto"/>
          </w:tcPr>
          <w:p w14:paraId="7DE7DA6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Utility Services Costs</w:t>
            </w:r>
          </w:p>
        </w:tc>
        <w:tc>
          <w:tcPr>
            <w:tcW w:w="1812" w:type="dxa"/>
            <w:shd w:val="pct15" w:color="auto" w:fill="auto"/>
          </w:tcPr>
          <w:p w14:paraId="42B1D8E3" w14:textId="77777777" w:rsidR="00040BA4" w:rsidRPr="002737A0" w:rsidRDefault="00040BA4" w:rsidP="00040BA4">
            <w:pPr>
              <w:autoSpaceDE w:val="0"/>
              <w:autoSpaceDN w:val="0"/>
              <w:adjustRightInd w:val="0"/>
              <w:rPr>
                <w:rFonts w:ascii="Arial" w:hAnsi="Arial" w:cs="Arial"/>
                <w:sz w:val="22"/>
                <w:szCs w:val="22"/>
              </w:rPr>
            </w:pPr>
          </w:p>
        </w:tc>
        <w:tc>
          <w:tcPr>
            <w:tcW w:w="2399" w:type="dxa"/>
            <w:shd w:val="pct15" w:color="auto" w:fill="auto"/>
          </w:tcPr>
          <w:p w14:paraId="3BDA5CE6" w14:textId="77777777" w:rsidR="00040BA4" w:rsidRPr="002737A0" w:rsidRDefault="00040BA4" w:rsidP="00040BA4">
            <w:pPr>
              <w:autoSpaceDE w:val="0"/>
              <w:autoSpaceDN w:val="0"/>
              <w:adjustRightInd w:val="0"/>
              <w:rPr>
                <w:rFonts w:ascii="Arial" w:hAnsi="Arial" w:cs="Arial"/>
                <w:sz w:val="22"/>
                <w:szCs w:val="22"/>
              </w:rPr>
            </w:pPr>
          </w:p>
        </w:tc>
        <w:tc>
          <w:tcPr>
            <w:tcW w:w="1862" w:type="dxa"/>
            <w:shd w:val="pct15" w:color="auto" w:fill="auto"/>
          </w:tcPr>
          <w:p w14:paraId="432AB4A1" w14:textId="77777777" w:rsidR="00040BA4" w:rsidRPr="002737A0" w:rsidRDefault="00040BA4" w:rsidP="00040BA4">
            <w:pPr>
              <w:autoSpaceDE w:val="0"/>
              <w:autoSpaceDN w:val="0"/>
              <w:adjustRightInd w:val="0"/>
              <w:rPr>
                <w:rFonts w:ascii="Arial" w:hAnsi="Arial" w:cs="Arial"/>
                <w:sz w:val="22"/>
                <w:szCs w:val="22"/>
              </w:rPr>
            </w:pPr>
          </w:p>
        </w:tc>
        <w:tc>
          <w:tcPr>
            <w:tcW w:w="1765" w:type="dxa"/>
            <w:shd w:val="pct15" w:color="auto" w:fill="auto"/>
          </w:tcPr>
          <w:p w14:paraId="58604C7E" w14:textId="77777777" w:rsidR="00040BA4" w:rsidRPr="002737A0" w:rsidRDefault="00040BA4" w:rsidP="00040BA4">
            <w:pPr>
              <w:autoSpaceDE w:val="0"/>
              <w:autoSpaceDN w:val="0"/>
              <w:adjustRightInd w:val="0"/>
              <w:rPr>
                <w:rFonts w:ascii="Arial" w:hAnsi="Arial" w:cs="Arial"/>
                <w:sz w:val="22"/>
                <w:szCs w:val="22"/>
              </w:rPr>
            </w:pPr>
          </w:p>
        </w:tc>
        <w:tc>
          <w:tcPr>
            <w:tcW w:w="2405" w:type="dxa"/>
            <w:shd w:val="pct15" w:color="auto" w:fill="auto"/>
          </w:tcPr>
          <w:p w14:paraId="01636CF9" w14:textId="77777777" w:rsidR="00040BA4" w:rsidRPr="002737A0" w:rsidRDefault="00040BA4" w:rsidP="00040BA4">
            <w:pPr>
              <w:autoSpaceDE w:val="0"/>
              <w:autoSpaceDN w:val="0"/>
              <w:adjustRightInd w:val="0"/>
              <w:rPr>
                <w:rFonts w:ascii="Arial" w:hAnsi="Arial" w:cs="Arial"/>
                <w:sz w:val="22"/>
                <w:szCs w:val="22"/>
              </w:rPr>
            </w:pPr>
          </w:p>
        </w:tc>
        <w:tc>
          <w:tcPr>
            <w:tcW w:w="1438" w:type="dxa"/>
            <w:shd w:val="pct15" w:color="auto" w:fill="auto"/>
          </w:tcPr>
          <w:p w14:paraId="5E582ED9" w14:textId="77777777" w:rsidR="00040BA4" w:rsidRPr="002737A0" w:rsidRDefault="00040BA4" w:rsidP="00040BA4">
            <w:pPr>
              <w:autoSpaceDE w:val="0"/>
              <w:autoSpaceDN w:val="0"/>
              <w:adjustRightInd w:val="0"/>
              <w:rPr>
                <w:rFonts w:ascii="Arial" w:hAnsi="Arial" w:cs="Arial"/>
                <w:sz w:val="22"/>
                <w:szCs w:val="22"/>
              </w:rPr>
            </w:pPr>
          </w:p>
        </w:tc>
        <w:tc>
          <w:tcPr>
            <w:tcW w:w="1176" w:type="dxa"/>
            <w:shd w:val="pct15" w:color="auto" w:fill="auto"/>
          </w:tcPr>
          <w:p w14:paraId="780A22FB" w14:textId="77777777" w:rsidR="00040BA4" w:rsidRPr="002737A0" w:rsidRDefault="00040BA4" w:rsidP="00040BA4">
            <w:pPr>
              <w:autoSpaceDE w:val="0"/>
              <w:autoSpaceDN w:val="0"/>
              <w:adjustRightInd w:val="0"/>
              <w:rPr>
                <w:rFonts w:ascii="Arial" w:hAnsi="Arial" w:cs="Arial"/>
                <w:sz w:val="22"/>
                <w:szCs w:val="22"/>
              </w:rPr>
            </w:pPr>
          </w:p>
        </w:tc>
      </w:tr>
      <w:tr w:rsidR="00E56E54" w:rsidRPr="002737A0" w14:paraId="09D1D5F9" w14:textId="77777777" w:rsidTr="00103D3F">
        <w:tc>
          <w:tcPr>
            <w:tcW w:w="1539" w:type="dxa"/>
            <w:shd w:val="pct15" w:color="auto" w:fill="auto"/>
          </w:tcPr>
          <w:p w14:paraId="17969167" w14:textId="77777777" w:rsidR="00040BA4" w:rsidRPr="002737A0" w:rsidRDefault="00040BA4" w:rsidP="00040BA4">
            <w:pPr>
              <w:autoSpaceDE w:val="0"/>
              <w:autoSpaceDN w:val="0"/>
              <w:adjustRightInd w:val="0"/>
              <w:rPr>
                <w:rFonts w:ascii="Arial" w:hAnsi="Arial" w:cs="Arial"/>
                <w:b/>
                <w:sz w:val="22"/>
                <w:szCs w:val="22"/>
              </w:rPr>
            </w:pPr>
            <w:r w:rsidRPr="002737A0">
              <w:rPr>
                <w:rFonts w:ascii="Arial" w:hAnsi="Arial" w:cs="Arial"/>
                <w:b/>
                <w:sz w:val="22"/>
                <w:szCs w:val="22"/>
              </w:rPr>
              <w:t>Total Costs</w:t>
            </w:r>
          </w:p>
        </w:tc>
        <w:tc>
          <w:tcPr>
            <w:tcW w:w="6073" w:type="dxa"/>
            <w:gridSpan w:val="3"/>
            <w:shd w:val="pct15" w:color="auto" w:fill="auto"/>
          </w:tcPr>
          <w:p w14:paraId="0654E2B4" w14:textId="77777777" w:rsidR="00040BA4" w:rsidRPr="002737A0" w:rsidRDefault="00040BA4" w:rsidP="00040BA4">
            <w:pPr>
              <w:autoSpaceDE w:val="0"/>
              <w:autoSpaceDN w:val="0"/>
              <w:adjustRightInd w:val="0"/>
              <w:rPr>
                <w:rFonts w:ascii="Arial" w:hAnsi="Arial" w:cs="Arial"/>
                <w:sz w:val="22"/>
                <w:szCs w:val="22"/>
              </w:rPr>
            </w:pPr>
          </w:p>
        </w:tc>
        <w:tc>
          <w:tcPr>
            <w:tcW w:w="5608" w:type="dxa"/>
            <w:gridSpan w:val="3"/>
            <w:shd w:val="pct15" w:color="auto" w:fill="auto"/>
          </w:tcPr>
          <w:p w14:paraId="0189D568" w14:textId="167337AB" w:rsidR="00040BA4" w:rsidRPr="002737A0" w:rsidRDefault="00404C80" w:rsidP="00040BA4">
            <w:pPr>
              <w:autoSpaceDE w:val="0"/>
              <w:autoSpaceDN w:val="0"/>
              <w:adjustRightInd w:val="0"/>
              <w:rPr>
                <w:rFonts w:ascii="Arial" w:hAnsi="Arial" w:cs="Arial"/>
                <w:b/>
                <w:sz w:val="22"/>
                <w:szCs w:val="22"/>
              </w:rPr>
            </w:pPr>
            <w:r w:rsidRPr="002737A0">
              <w:rPr>
                <w:rFonts w:ascii="Arial" w:hAnsi="Arial" w:cs="Arial"/>
                <w:b/>
                <w:sz w:val="22"/>
                <w:szCs w:val="22"/>
              </w:rPr>
              <w:t>£</w:t>
            </w:r>
            <w:r w:rsidR="00EB481D" w:rsidRPr="002737A0">
              <w:rPr>
                <w:rFonts w:ascii="Arial" w:hAnsi="Arial" w:cs="Arial"/>
                <w:b/>
                <w:sz w:val="22"/>
                <w:szCs w:val="22"/>
              </w:rPr>
              <w:t>20,</w:t>
            </w:r>
            <w:r w:rsidR="006E2232" w:rsidRPr="002737A0">
              <w:rPr>
                <w:rFonts w:ascii="Arial" w:hAnsi="Arial" w:cs="Arial"/>
                <w:b/>
                <w:sz w:val="22"/>
                <w:szCs w:val="22"/>
              </w:rPr>
              <w:t>080,188</w:t>
            </w:r>
          </w:p>
        </w:tc>
        <w:tc>
          <w:tcPr>
            <w:tcW w:w="1176" w:type="dxa"/>
            <w:shd w:val="pct15" w:color="auto" w:fill="auto"/>
          </w:tcPr>
          <w:p w14:paraId="1FCCAB3C" w14:textId="77777777" w:rsidR="00040BA4" w:rsidRPr="002737A0" w:rsidRDefault="00040BA4" w:rsidP="00040BA4">
            <w:pPr>
              <w:autoSpaceDE w:val="0"/>
              <w:autoSpaceDN w:val="0"/>
              <w:adjustRightInd w:val="0"/>
              <w:rPr>
                <w:rFonts w:ascii="Arial" w:hAnsi="Arial" w:cs="Arial"/>
                <w:b/>
                <w:sz w:val="22"/>
                <w:szCs w:val="22"/>
              </w:rPr>
            </w:pPr>
          </w:p>
        </w:tc>
      </w:tr>
    </w:tbl>
    <w:p w14:paraId="520A60C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732F6DAC"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bookmarkEnd w:id="27"/>
    <w:p w14:paraId="7D8F4AA1" w14:textId="257C538D"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Land East of Chichester – Local Plan Policy </w:t>
      </w:r>
      <w:r w:rsidR="00BB3CD6" w:rsidRPr="00040BA4">
        <w:rPr>
          <w:rFonts w:ascii="Arial" w:eastAsia="Times New Roman" w:hAnsi="Arial" w:cstheme="majorBidi"/>
          <w:b/>
          <w:bCs/>
          <w:sz w:val="24"/>
          <w:lang w:eastAsia="en-GB"/>
        </w:rPr>
        <w:t>A</w:t>
      </w:r>
      <w:r w:rsidR="00BB3CD6">
        <w:rPr>
          <w:rFonts w:ascii="Arial" w:eastAsia="Times New Roman" w:hAnsi="Arial" w:cstheme="majorBidi"/>
          <w:b/>
          <w:bCs/>
          <w:sz w:val="24"/>
          <w:lang w:eastAsia="en-GB"/>
        </w:rPr>
        <w:t>8</w:t>
      </w:r>
    </w:p>
    <w:p w14:paraId="7D2EF919" w14:textId="0E635ADB"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15.2</w:t>
      </w:r>
      <w:r w:rsidRPr="00040BA4">
        <w:rPr>
          <w:rFonts w:ascii="Arial" w:eastAsia="Times New Roman" w:hAnsi="Arial" w:cs="Arial"/>
          <w:b/>
          <w:bCs/>
          <w:sz w:val="24"/>
          <w:szCs w:val="24"/>
          <w:lang w:eastAsia="en-GB"/>
        </w:rPr>
        <w:tab/>
      </w:r>
      <w:r w:rsidRPr="00040BA4">
        <w:rPr>
          <w:rFonts w:ascii="Arial" w:eastAsia="Times New Roman" w:hAnsi="Arial" w:cs="Arial"/>
          <w:bCs/>
          <w:sz w:val="24"/>
          <w:szCs w:val="24"/>
          <w:lang w:eastAsia="en-GB"/>
        </w:rPr>
        <w:t xml:space="preserve">The site is allocated for residential development of </w:t>
      </w:r>
      <w:r w:rsidR="00D81D4E">
        <w:rPr>
          <w:rFonts w:ascii="Arial" w:eastAsia="Times New Roman" w:hAnsi="Arial" w:cs="Arial"/>
          <w:bCs/>
          <w:sz w:val="24"/>
          <w:szCs w:val="24"/>
          <w:lang w:eastAsia="en-GB"/>
        </w:rPr>
        <w:t>6</w:t>
      </w:r>
      <w:r w:rsidR="00BB3CD6">
        <w:rPr>
          <w:rFonts w:ascii="Arial" w:eastAsia="Times New Roman" w:hAnsi="Arial" w:cs="Arial"/>
          <w:bCs/>
          <w:sz w:val="24"/>
          <w:szCs w:val="24"/>
          <w:lang w:eastAsia="en-GB"/>
        </w:rPr>
        <w:t>80</w:t>
      </w:r>
      <w:r w:rsidRPr="00040BA4">
        <w:rPr>
          <w:rFonts w:ascii="Arial" w:eastAsia="Times New Roman" w:hAnsi="Arial" w:cs="Arial"/>
          <w:bCs/>
          <w:sz w:val="24"/>
          <w:szCs w:val="24"/>
          <w:lang w:eastAsia="en-GB"/>
        </w:rPr>
        <w:t xml:space="preserve"> dwellings 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xml:space="preserve">, and a range of infrastructure including leisure, green infrastructure, social and community facilities. </w:t>
      </w:r>
    </w:p>
    <w:p w14:paraId="0E17229B"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w:tblDescription w:val="Land East of Chichester – Local Plan Review Policy AL3"/>
      </w:tblPr>
      <w:tblGrid>
        <w:gridCol w:w="1694"/>
        <w:gridCol w:w="1902"/>
        <w:gridCol w:w="2521"/>
        <w:gridCol w:w="1661"/>
        <w:gridCol w:w="1714"/>
        <w:gridCol w:w="1551"/>
        <w:gridCol w:w="2088"/>
        <w:gridCol w:w="1265"/>
      </w:tblGrid>
      <w:tr w:rsidR="00414704" w:rsidRPr="002737A0" w14:paraId="65A6C6CD" w14:textId="77777777" w:rsidTr="00103D3F">
        <w:trPr>
          <w:tblHeader/>
        </w:trPr>
        <w:tc>
          <w:tcPr>
            <w:tcW w:w="1694" w:type="dxa"/>
            <w:shd w:val="pct15" w:color="auto" w:fill="auto"/>
          </w:tcPr>
          <w:p w14:paraId="289744C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Infrastructure Category</w:t>
            </w:r>
          </w:p>
        </w:tc>
        <w:tc>
          <w:tcPr>
            <w:tcW w:w="1902" w:type="dxa"/>
            <w:shd w:val="pct15" w:color="auto" w:fill="auto"/>
          </w:tcPr>
          <w:p w14:paraId="4E36C0D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Scheme (what)</w:t>
            </w:r>
          </w:p>
        </w:tc>
        <w:tc>
          <w:tcPr>
            <w:tcW w:w="2521" w:type="dxa"/>
            <w:shd w:val="pct15" w:color="auto" w:fill="auto"/>
          </w:tcPr>
          <w:p w14:paraId="2591C31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Justification/Rationale</w:t>
            </w:r>
          </w:p>
        </w:tc>
        <w:tc>
          <w:tcPr>
            <w:tcW w:w="1661" w:type="dxa"/>
            <w:shd w:val="pct15" w:color="auto" w:fill="auto"/>
          </w:tcPr>
          <w:p w14:paraId="63F5226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Phasing (when)</w:t>
            </w:r>
          </w:p>
        </w:tc>
        <w:tc>
          <w:tcPr>
            <w:tcW w:w="1714" w:type="dxa"/>
            <w:shd w:val="pct15" w:color="auto" w:fill="auto"/>
          </w:tcPr>
          <w:p w14:paraId="4E36220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Estimated Infrastructure Cost</w:t>
            </w:r>
          </w:p>
        </w:tc>
        <w:tc>
          <w:tcPr>
            <w:tcW w:w="1551" w:type="dxa"/>
            <w:shd w:val="pct15" w:color="auto" w:fill="auto"/>
          </w:tcPr>
          <w:p w14:paraId="0DC491D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Sources of funding</w:t>
            </w:r>
          </w:p>
        </w:tc>
        <w:tc>
          <w:tcPr>
            <w:tcW w:w="2088" w:type="dxa"/>
            <w:shd w:val="pct15" w:color="auto" w:fill="auto"/>
          </w:tcPr>
          <w:p w14:paraId="491B54B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Delivery Lead</w:t>
            </w:r>
          </w:p>
          <w:p w14:paraId="388D12F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(who/whom)</w:t>
            </w:r>
          </w:p>
        </w:tc>
        <w:tc>
          <w:tcPr>
            <w:tcW w:w="1265" w:type="dxa"/>
            <w:shd w:val="pct15" w:color="auto" w:fill="auto"/>
          </w:tcPr>
          <w:p w14:paraId="171D99E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Priority in delivering Local Plan</w:t>
            </w:r>
          </w:p>
        </w:tc>
      </w:tr>
      <w:tr w:rsidR="00414704" w:rsidRPr="002737A0" w14:paraId="2412F6A9" w14:textId="77777777" w:rsidTr="00103D3F">
        <w:tc>
          <w:tcPr>
            <w:tcW w:w="1694" w:type="dxa"/>
            <w:vMerge w:val="restart"/>
            <w:shd w:val="pct15" w:color="auto" w:fill="auto"/>
          </w:tcPr>
          <w:p w14:paraId="4A259F08" w14:textId="77777777" w:rsidR="00DA2586" w:rsidRPr="002737A0" w:rsidRDefault="00DA2586" w:rsidP="00040BA4">
            <w:pPr>
              <w:autoSpaceDE w:val="0"/>
              <w:autoSpaceDN w:val="0"/>
              <w:adjustRightInd w:val="0"/>
              <w:rPr>
                <w:rFonts w:ascii="Arial" w:hAnsi="Arial" w:cs="Arial"/>
                <w:sz w:val="22"/>
                <w:szCs w:val="22"/>
              </w:rPr>
            </w:pPr>
            <w:r w:rsidRPr="002737A0">
              <w:rPr>
                <w:rFonts w:ascii="Arial" w:hAnsi="Arial" w:cs="Arial"/>
                <w:sz w:val="22"/>
                <w:szCs w:val="22"/>
              </w:rPr>
              <w:t>Transport</w:t>
            </w:r>
          </w:p>
        </w:tc>
        <w:tc>
          <w:tcPr>
            <w:tcW w:w="1902" w:type="dxa"/>
            <w:tcBorders>
              <w:bottom w:val="single" w:sz="4" w:space="0" w:color="auto"/>
            </w:tcBorders>
          </w:tcPr>
          <w:p w14:paraId="2052D9B7" w14:textId="77777777" w:rsidR="00DA2586" w:rsidRPr="002737A0" w:rsidRDefault="00DA2586" w:rsidP="00040BA4">
            <w:pPr>
              <w:autoSpaceDE w:val="0"/>
              <w:autoSpaceDN w:val="0"/>
              <w:adjustRightInd w:val="0"/>
              <w:rPr>
                <w:rFonts w:ascii="Arial" w:hAnsi="Arial" w:cs="Arial"/>
                <w:sz w:val="22"/>
                <w:szCs w:val="22"/>
              </w:rPr>
            </w:pPr>
            <w:r w:rsidRPr="002737A0">
              <w:rPr>
                <w:rFonts w:ascii="Arial" w:hAnsi="Arial" w:cs="Arial"/>
                <w:sz w:val="22"/>
                <w:szCs w:val="22"/>
              </w:rPr>
              <w:t>Create bridleway linking development with Coach Road (South) (so as to use the permitted but not yet delivered bridge over A27 – this bridge should be up-graded to accommodate horse riders also).</w:t>
            </w:r>
          </w:p>
          <w:p w14:paraId="2576F2DC" w14:textId="77777777" w:rsidR="00DA2586" w:rsidRPr="002737A0" w:rsidRDefault="00DA2586" w:rsidP="00040BA4">
            <w:pPr>
              <w:autoSpaceDE w:val="0"/>
              <w:autoSpaceDN w:val="0"/>
              <w:adjustRightInd w:val="0"/>
              <w:rPr>
                <w:rFonts w:ascii="Arial" w:hAnsi="Arial" w:cs="Arial"/>
                <w:sz w:val="22"/>
                <w:szCs w:val="22"/>
              </w:rPr>
            </w:pPr>
            <w:r w:rsidRPr="002737A0">
              <w:rPr>
                <w:rFonts w:ascii="Arial" w:hAnsi="Arial" w:cs="Arial"/>
                <w:sz w:val="22"/>
                <w:szCs w:val="22"/>
              </w:rPr>
              <w:t>(IBP/346)</w:t>
            </w:r>
          </w:p>
        </w:tc>
        <w:tc>
          <w:tcPr>
            <w:tcW w:w="2521" w:type="dxa"/>
            <w:tcBorders>
              <w:bottom w:val="single" w:sz="4" w:space="0" w:color="auto"/>
            </w:tcBorders>
          </w:tcPr>
          <w:p w14:paraId="5F4FB04C" w14:textId="77777777" w:rsidR="00DA2586" w:rsidRPr="002737A0" w:rsidRDefault="00DA2586" w:rsidP="00040BA4">
            <w:pPr>
              <w:autoSpaceDE w:val="0"/>
              <w:autoSpaceDN w:val="0"/>
              <w:adjustRightInd w:val="0"/>
              <w:rPr>
                <w:rFonts w:ascii="Arial" w:hAnsi="Arial" w:cs="Arial"/>
                <w:sz w:val="22"/>
                <w:szCs w:val="22"/>
              </w:rPr>
            </w:pPr>
          </w:p>
        </w:tc>
        <w:tc>
          <w:tcPr>
            <w:tcW w:w="1661" w:type="dxa"/>
            <w:tcBorders>
              <w:bottom w:val="single" w:sz="4" w:space="0" w:color="auto"/>
            </w:tcBorders>
          </w:tcPr>
          <w:p w14:paraId="0F2B2D4D" w14:textId="77777777" w:rsidR="00DA2586" w:rsidRPr="002737A0" w:rsidRDefault="00DA2586" w:rsidP="00040BA4">
            <w:pPr>
              <w:autoSpaceDE w:val="0"/>
              <w:autoSpaceDN w:val="0"/>
              <w:adjustRightInd w:val="0"/>
              <w:rPr>
                <w:rFonts w:ascii="Arial" w:hAnsi="Arial" w:cs="Arial"/>
                <w:sz w:val="22"/>
                <w:szCs w:val="22"/>
              </w:rPr>
            </w:pPr>
          </w:p>
        </w:tc>
        <w:tc>
          <w:tcPr>
            <w:tcW w:w="1714" w:type="dxa"/>
            <w:tcBorders>
              <w:bottom w:val="single" w:sz="4" w:space="0" w:color="auto"/>
            </w:tcBorders>
          </w:tcPr>
          <w:p w14:paraId="0675A6B6" w14:textId="75BD40F0" w:rsidR="002A1B43" w:rsidRPr="002737A0" w:rsidRDefault="002A1B43" w:rsidP="00040BA4">
            <w:pPr>
              <w:autoSpaceDE w:val="0"/>
              <w:autoSpaceDN w:val="0"/>
              <w:adjustRightInd w:val="0"/>
              <w:rPr>
                <w:rFonts w:ascii="Arial" w:hAnsi="Arial" w:cs="Arial"/>
                <w:sz w:val="22"/>
                <w:szCs w:val="22"/>
              </w:rPr>
            </w:pPr>
            <w:r w:rsidRPr="002737A0">
              <w:rPr>
                <w:rFonts w:ascii="Arial" w:hAnsi="Arial" w:cs="Arial"/>
                <w:sz w:val="22"/>
                <w:szCs w:val="22"/>
              </w:rPr>
              <w:t>£</w:t>
            </w:r>
            <w:r w:rsidR="00414704" w:rsidRPr="002737A0">
              <w:rPr>
                <w:rFonts w:ascii="Arial" w:hAnsi="Arial" w:cs="Arial"/>
                <w:sz w:val="22"/>
                <w:szCs w:val="22"/>
              </w:rPr>
              <w:t>6,015,493</w:t>
            </w:r>
          </w:p>
        </w:tc>
        <w:tc>
          <w:tcPr>
            <w:tcW w:w="1551" w:type="dxa"/>
            <w:tcBorders>
              <w:bottom w:val="single" w:sz="4" w:space="0" w:color="auto"/>
            </w:tcBorders>
          </w:tcPr>
          <w:p w14:paraId="6A894F62" w14:textId="22152BBC" w:rsidR="00DA2586" w:rsidRPr="002737A0" w:rsidRDefault="00DA2586" w:rsidP="00040BA4">
            <w:pPr>
              <w:autoSpaceDE w:val="0"/>
              <w:autoSpaceDN w:val="0"/>
              <w:adjustRightInd w:val="0"/>
              <w:rPr>
                <w:rFonts w:ascii="Arial" w:hAnsi="Arial" w:cs="Arial"/>
                <w:sz w:val="22"/>
                <w:szCs w:val="22"/>
              </w:rPr>
            </w:pPr>
            <w:r w:rsidRPr="002737A0">
              <w:rPr>
                <w:rFonts w:ascii="Arial" w:hAnsi="Arial" w:cs="Arial"/>
                <w:sz w:val="22"/>
                <w:szCs w:val="22"/>
              </w:rPr>
              <w:t>S</w:t>
            </w:r>
            <w:r w:rsidR="00414704" w:rsidRPr="002737A0">
              <w:rPr>
                <w:rFonts w:ascii="Arial" w:hAnsi="Arial" w:cs="Arial"/>
                <w:sz w:val="22"/>
                <w:szCs w:val="22"/>
              </w:rPr>
              <w:t>278</w:t>
            </w:r>
          </w:p>
        </w:tc>
        <w:tc>
          <w:tcPr>
            <w:tcW w:w="2088" w:type="dxa"/>
            <w:tcBorders>
              <w:bottom w:val="single" w:sz="4" w:space="0" w:color="auto"/>
            </w:tcBorders>
          </w:tcPr>
          <w:p w14:paraId="30B75671" w14:textId="34532440" w:rsidR="00DA2586" w:rsidRPr="002737A0" w:rsidRDefault="00CC4043" w:rsidP="00040BA4">
            <w:pPr>
              <w:autoSpaceDE w:val="0"/>
              <w:autoSpaceDN w:val="0"/>
              <w:adjustRightInd w:val="0"/>
              <w:rPr>
                <w:rFonts w:ascii="Arial" w:hAnsi="Arial" w:cs="Arial"/>
                <w:sz w:val="22"/>
                <w:szCs w:val="22"/>
              </w:rPr>
            </w:pPr>
            <w:r w:rsidRPr="002737A0">
              <w:rPr>
                <w:rFonts w:ascii="Arial" w:hAnsi="Arial" w:cs="Arial"/>
                <w:sz w:val="22"/>
                <w:szCs w:val="22"/>
              </w:rPr>
              <w:t>Developer/</w:t>
            </w:r>
            <w:r w:rsidR="00414704" w:rsidRPr="002737A0">
              <w:rPr>
                <w:rFonts w:ascii="Arial" w:hAnsi="Arial" w:cs="Arial"/>
                <w:sz w:val="22"/>
                <w:szCs w:val="22"/>
              </w:rPr>
              <w:t>National Highways</w:t>
            </w:r>
          </w:p>
        </w:tc>
        <w:tc>
          <w:tcPr>
            <w:tcW w:w="1265" w:type="dxa"/>
            <w:tcBorders>
              <w:bottom w:val="single" w:sz="4" w:space="0" w:color="auto"/>
            </w:tcBorders>
          </w:tcPr>
          <w:p w14:paraId="047BFFDA" w14:textId="77777777" w:rsidR="00DA2586" w:rsidRPr="002737A0" w:rsidRDefault="00DA2586"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13C110A7" w14:textId="77777777" w:rsidTr="00103D3F">
        <w:tc>
          <w:tcPr>
            <w:tcW w:w="1694" w:type="dxa"/>
            <w:vMerge/>
            <w:shd w:val="pct15" w:color="auto" w:fill="auto"/>
          </w:tcPr>
          <w:p w14:paraId="068D682C" w14:textId="77777777" w:rsidR="00103D3F" w:rsidRPr="002737A0" w:rsidRDefault="00103D3F" w:rsidP="00103D3F">
            <w:pPr>
              <w:autoSpaceDE w:val="0"/>
              <w:autoSpaceDN w:val="0"/>
              <w:adjustRightInd w:val="0"/>
              <w:rPr>
                <w:rFonts w:ascii="Arial" w:hAnsi="Arial" w:cs="Arial"/>
                <w:sz w:val="22"/>
                <w:szCs w:val="22"/>
              </w:rPr>
            </w:pPr>
          </w:p>
        </w:tc>
        <w:tc>
          <w:tcPr>
            <w:tcW w:w="1902" w:type="dxa"/>
            <w:tcBorders>
              <w:bottom w:val="single" w:sz="4" w:space="0" w:color="auto"/>
            </w:tcBorders>
          </w:tcPr>
          <w:p w14:paraId="79E20AFD"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Create bridleway linking Shopwyke with Tangmere and Oving villages (as Oving and Tangmere).</w:t>
            </w:r>
          </w:p>
          <w:p w14:paraId="6FCC9626" w14:textId="77777777" w:rsidR="00103D3F" w:rsidRPr="002737A0" w:rsidRDefault="00103D3F" w:rsidP="00103D3F">
            <w:pPr>
              <w:autoSpaceDE w:val="0"/>
              <w:autoSpaceDN w:val="0"/>
              <w:adjustRightInd w:val="0"/>
              <w:rPr>
                <w:rFonts w:ascii="Arial" w:hAnsi="Arial" w:cs="Arial"/>
                <w:sz w:val="22"/>
                <w:szCs w:val="22"/>
              </w:rPr>
            </w:pPr>
          </w:p>
          <w:p w14:paraId="16A934F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(IBP/953*)</w:t>
            </w:r>
          </w:p>
        </w:tc>
        <w:tc>
          <w:tcPr>
            <w:tcW w:w="2521" w:type="dxa"/>
            <w:tcBorders>
              <w:bottom w:val="single" w:sz="4" w:space="0" w:color="auto"/>
            </w:tcBorders>
          </w:tcPr>
          <w:p w14:paraId="746145EF" w14:textId="77777777" w:rsidR="00103D3F" w:rsidRPr="002737A0" w:rsidRDefault="00103D3F" w:rsidP="00103D3F">
            <w:pPr>
              <w:autoSpaceDE w:val="0"/>
              <w:autoSpaceDN w:val="0"/>
              <w:adjustRightInd w:val="0"/>
              <w:rPr>
                <w:rFonts w:ascii="Arial" w:hAnsi="Arial" w:cs="Arial"/>
                <w:sz w:val="22"/>
                <w:szCs w:val="22"/>
              </w:rPr>
            </w:pPr>
          </w:p>
        </w:tc>
        <w:tc>
          <w:tcPr>
            <w:tcW w:w="1661" w:type="dxa"/>
            <w:tcBorders>
              <w:bottom w:val="single" w:sz="4" w:space="0" w:color="auto"/>
            </w:tcBorders>
          </w:tcPr>
          <w:p w14:paraId="52C4E519" w14:textId="77777777" w:rsidR="00103D3F" w:rsidRPr="002737A0" w:rsidRDefault="00103D3F" w:rsidP="00103D3F">
            <w:pPr>
              <w:autoSpaceDE w:val="0"/>
              <w:autoSpaceDN w:val="0"/>
              <w:adjustRightInd w:val="0"/>
              <w:rPr>
                <w:rFonts w:ascii="Arial" w:hAnsi="Arial" w:cs="Arial"/>
                <w:sz w:val="22"/>
                <w:szCs w:val="22"/>
              </w:rPr>
            </w:pPr>
          </w:p>
        </w:tc>
        <w:tc>
          <w:tcPr>
            <w:tcW w:w="1714" w:type="dxa"/>
            <w:tcBorders>
              <w:bottom w:val="single" w:sz="4" w:space="0" w:color="auto"/>
            </w:tcBorders>
          </w:tcPr>
          <w:p w14:paraId="6695D2E9" w14:textId="1DB01702"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£286,160</w:t>
            </w:r>
          </w:p>
        </w:tc>
        <w:tc>
          <w:tcPr>
            <w:tcW w:w="1551" w:type="dxa"/>
            <w:tcBorders>
              <w:bottom w:val="single" w:sz="4" w:space="0" w:color="auto"/>
            </w:tcBorders>
          </w:tcPr>
          <w:p w14:paraId="1CC924E4" w14:textId="4C0B361A"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 CIL &amp; Other</w:t>
            </w:r>
          </w:p>
        </w:tc>
        <w:tc>
          <w:tcPr>
            <w:tcW w:w="2088" w:type="dxa"/>
            <w:tcBorders>
              <w:bottom w:val="single" w:sz="4" w:space="0" w:color="auto"/>
            </w:tcBorders>
          </w:tcPr>
          <w:p w14:paraId="6B98F60C" w14:textId="2BC402CF"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65" w:type="dxa"/>
            <w:tcBorders>
              <w:bottom w:val="single" w:sz="4" w:space="0" w:color="auto"/>
            </w:tcBorders>
          </w:tcPr>
          <w:p w14:paraId="6624258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0E6AE262" w14:textId="77777777" w:rsidTr="00103D3F">
        <w:tc>
          <w:tcPr>
            <w:tcW w:w="1694" w:type="dxa"/>
            <w:vMerge/>
            <w:shd w:val="pct15" w:color="auto" w:fill="auto"/>
          </w:tcPr>
          <w:p w14:paraId="1814C1D2" w14:textId="77777777" w:rsidR="00103D3F" w:rsidRPr="002737A0" w:rsidRDefault="00103D3F" w:rsidP="00103D3F">
            <w:pPr>
              <w:autoSpaceDE w:val="0"/>
              <w:autoSpaceDN w:val="0"/>
              <w:adjustRightInd w:val="0"/>
              <w:rPr>
                <w:rFonts w:ascii="Arial" w:hAnsi="Arial" w:cs="Arial"/>
                <w:sz w:val="22"/>
                <w:szCs w:val="22"/>
              </w:rPr>
            </w:pPr>
          </w:p>
        </w:tc>
        <w:tc>
          <w:tcPr>
            <w:tcW w:w="1902" w:type="dxa"/>
            <w:tcBorders>
              <w:bottom w:val="single" w:sz="4" w:space="0" w:color="auto"/>
            </w:tcBorders>
          </w:tcPr>
          <w:p w14:paraId="78BB3C1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Improve existing public transport </w:t>
            </w:r>
            <w:proofErr w:type="gramStart"/>
            <w:r w:rsidRPr="002737A0">
              <w:rPr>
                <w:rFonts w:ascii="Arial" w:hAnsi="Arial" w:cs="Arial"/>
                <w:sz w:val="22"/>
                <w:szCs w:val="22"/>
              </w:rPr>
              <w:t>services</w:t>
            </w:r>
            <w:proofErr w:type="gramEnd"/>
            <w:r w:rsidRPr="002737A0">
              <w:rPr>
                <w:rFonts w:ascii="Arial" w:hAnsi="Arial" w:cs="Arial"/>
                <w:sz w:val="22"/>
                <w:szCs w:val="22"/>
              </w:rPr>
              <w:t xml:space="preserve"> </w:t>
            </w:r>
          </w:p>
          <w:p w14:paraId="41FD4D1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towards Madgwick Lane to help residents </w:t>
            </w:r>
          </w:p>
          <w:p w14:paraId="2D836C9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travel sustainably to the nearest town </w:t>
            </w:r>
          </w:p>
          <w:p w14:paraId="25EA5CD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centres, employment centres and transport </w:t>
            </w:r>
          </w:p>
          <w:p w14:paraId="57851EB0" w14:textId="65275364"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hubs.</w:t>
            </w:r>
          </w:p>
          <w:p w14:paraId="30B71C43" w14:textId="7BC4169F" w:rsidR="00103D3F" w:rsidRPr="002737A0" w:rsidRDefault="00103D3F" w:rsidP="00103D3F">
            <w:pPr>
              <w:autoSpaceDE w:val="0"/>
              <w:autoSpaceDN w:val="0"/>
              <w:adjustRightInd w:val="0"/>
              <w:rPr>
                <w:rFonts w:ascii="Arial" w:hAnsi="Arial" w:cs="Arial"/>
                <w:sz w:val="22"/>
                <w:szCs w:val="22"/>
              </w:rPr>
            </w:pPr>
          </w:p>
          <w:p w14:paraId="2CA4BB43" w14:textId="2E492C32"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£250,000 &amp;</w:t>
            </w:r>
          </w:p>
          <w:p w14:paraId="48313D86" w14:textId="241222D6" w:rsidR="00103D3F" w:rsidRPr="002737A0" w:rsidRDefault="00103D3F" w:rsidP="00103D3F">
            <w:pPr>
              <w:autoSpaceDE w:val="0"/>
              <w:autoSpaceDN w:val="0"/>
              <w:adjustRightInd w:val="0"/>
              <w:rPr>
                <w:rFonts w:ascii="Arial" w:hAnsi="Arial" w:cs="Arial"/>
                <w:sz w:val="22"/>
                <w:szCs w:val="22"/>
              </w:rPr>
            </w:pPr>
          </w:p>
          <w:p w14:paraId="18FDF87D"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Improvement of existing public transport</w:t>
            </w:r>
          </w:p>
          <w:p w14:paraId="62328B2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(bus) services along Kingsmead Avenue.</w:t>
            </w:r>
          </w:p>
          <w:p w14:paraId="66CF2775" w14:textId="48115CC4" w:rsidR="00103D3F" w:rsidRPr="002737A0" w:rsidRDefault="00103D3F" w:rsidP="00103D3F">
            <w:pPr>
              <w:autoSpaceDE w:val="0"/>
              <w:autoSpaceDN w:val="0"/>
              <w:adjustRightInd w:val="0"/>
              <w:rPr>
                <w:rFonts w:ascii="Arial" w:hAnsi="Arial" w:cs="Arial"/>
                <w:sz w:val="22"/>
                <w:szCs w:val="22"/>
              </w:rPr>
            </w:pPr>
          </w:p>
          <w:p w14:paraId="5D209FDF" w14:textId="2F9CFF4C"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£400,000</w:t>
            </w:r>
          </w:p>
          <w:p w14:paraId="2B686885" w14:textId="77777777" w:rsidR="00103D3F" w:rsidRPr="002737A0" w:rsidRDefault="00103D3F" w:rsidP="00103D3F">
            <w:pPr>
              <w:autoSpaceDE w:val="0"/>
              <w:autoSpaceDN w:val="0"/>
              <w:adjustRightInd w:val="0"/>
              <w:rPr>
                <w:rFonts w:ascii="Arial" w:hAnsi="Arial" w:cs="Arial"/>
                <w:sz w:val="22"/>
                <w:szCs w:val="22"/>
              </w:rPr>
            </w:pPr>
          </w:p>
          <w:p w14:paraId="5F7E746E" w14:textId="5AB8256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(IBP/1172*)</w:t>
            </w:r>
          </w:p>
          <w:p w14:paraId="6F5C5D25" w14:textId="28F71EE1" w:rsidR="00103D3F" w:rsidRPr="002737A0" w:rsidRDefault="00103D3F" w:rsidP="00103D3F">
            <w:pPr>
              <w:autoSpaceDE w:val="0"/>
              <w:autoSpaceDN w:val="0"/>
              <w:adjustRightInd w:val="0"/>
              <w:rPr>
                <w:rFonts w:ascii="Arial" w:hAnsi="Arial" w:cs="Arial"/>
                <w:sz w:val="22"/>
                <w:szCs w:val="22"/>
              </w:rPr>
            </w:pPr>
          </w:p>
        </w:tc>
        <w:tc>
          <w:tcPr>
            <w:tcW w:w="2521" w:type="dxa"/>
            <w:tcBorders>
              <w:bottom w:val="single" w:sz="4" w:space="0" w:color="auto"/>
            </w:tcBorders>
          </w:tcPr>
          <w:p w14:paraId="456E35B3" w14:textId="77777777" w:rsidR="00103D3F" w:rsidRPr="002737A0" w:rsidRDefault="00103D3F" w:rsidP="00103D3F">
            <w:pPr>
              <w:autoSpaceDE w:val="0"/>
              <w:autoSpaceDN w:val="0"/>
              <w:adjustRightInd w:val="0"/>
              <w:rPr>
                <w:rFonts w:ascii="Arial" w:hAnsi="Arial" w:cs="Arial"/>
                <w:sz w:val="22"/>
                <w:szCs w:val="22"/>
              </w:rPr>
            </w:pPr>
          </w:p>
        </w:tc>
        <w:tc>
          <w:tcPr>
            <w:tcW w:w="1661" w:type="dxa"/>
            <w:tcBorders>
              <w:bottom w:val="single" w:sz="4" w:space="0" w:color="auto"/>
            </w:tcBorders>
          </w:tcPr>
          <w:p w14:paraId="300EE52D" w14:textId="77777777" w:rsidR="00103D3F" w:rsidRPr="002737A0" w:rsidRDefault="00103D3F" w:rsidP="00103D3F">
            <w:pPr>
              <w:autoSpaceDE w:val="0"/>
              <w:autoSpaceDN w:val="0"/>
              <w:adjustRightInd w:val="0"/>
              <w:rPr>
                <w:rFonts w:ascii="Arial" w:hAnsi="Arial" w:cs="Arial"/>
                <w:sz w:val="22"/>
                <w:szCs w:val="22"/>
              </w:rPr>
            </w:pPr>
          </w:p>
        </w:tc>
        <w:tc>
          <w:tcPr>
            <w:tcW w:w="1714" w:type="dxa"/>
            <w:tcBorders>
              <w:bottom w:val="single" w:sz="4" w:space="0" w:color="auto"/>
            </w:tcBorders>
          </w:tcPr>
          <w:p w14:paraId="467ABE52" w14:textId="14D26C5C"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£650,000</w:t>
            </w:r>
          </w:p>
        </w:tc>
        <w:tc>
          <w:tcPr>
            <w:tcW w:w="1551" w:type="dxa"/>
            <w:tcBorders>
              <w:bottom w:val="single" w:sz="4" w:space="0" w:color="auto"/>
            </w:tcBorders>
          </w:tcPr>
          <w:p w14:paraId="6DE43ADC" w14:textId="2E5FB146"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 or direct developer provision</w:t>
            </w:r>
          </w:p>
        </w:tc>
        <w:tc>
          <w:tcPr>
            <w:tcW w:w="2088" w:type="dxa"/>
            <w:tcBorders>
              <w:bottom w:val="single" w:sz="4" w:space="0" w:color="auto"/>
            </w:tcBorders>
          </w:tcPr>
          <w:p w14:paraId="67B2F96A" w14:textId="28E9080F"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65" w:type="dxa"/>
            <w:tcBorders>
              <w:bottom w:val="single" w:sz="4" w:space="0" w:color="auto"/>
            </w:tcBorders>
          </w:tcPr>
          <w:p w14:paraId="58173C23" w14:textId="279127CB"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414704" w:rsidRPr="002737A0" w14:paraId="42F96826" w14:textId="77777777" w:rsidTr="00103D3F">
        <w:tc>
          <w:tcPr>
            <w:tcW w:w="1694" w:type="dxa"/>
            <w:vMerge/>
            <w:shd w:val="pct15" w:color="auto" w:fill="auto"/>
          </w:tcPr>
          <w:p w14:paraId="7AB81439" w14:textId="77777777" w:rsidR="00DA2586" w:rsidRPr="002737A0" w:rsidRDefault="00DA2586" w:rsidP="00040BA4">
            <w:pPr>
              <w:autoSpaceDE w:val="0"/>
              <w:autoSpaceDN w:val="0"/>
              <w:adjustRightInd w:val="0"/>
              <w:rPr>
                <w:rFonts w:ascii="Arial" w:hAnsi="Arial" w:cs="Arial"/>
                <w:sz w:val="22"/>
                <w:szCs w:val="22"/>
              </w:rPr>
            </w:pPr>
          </w:p>
        </w:tc>
        <w:tc>
          <w:tcPr>
            <w:tcW w:w="1902" w:type="dxa"/>
            <w:tcBorders>
              <w:bottom w:val="single" w:sz="4" w:space="0" w:color="auto"/>
            </w:tcBorders>
          </w:tcPr>
          <w:p w14:paraId="4228C9B4" w14:textId="77777777" w:rsidR="00DA2586" w:rsidRPr="002737A0" w:rsidRDefault="00DA2586" w:rsidP="00DA2586">
            <w:pPr>
              <w:autoSpaceDE w:val="0"/>
              <w:autoSpaceDN w:val="0"/>
              <w:adjustRightInd w:val="0"/>
              <w:rPr>
                <w:rFonts w:ascii="Arial" w:hAnsi="Arial" w:cs="Arial"/>
                <w:sz w:val="22"/>
                <w:szCs w:val="22"/>
              </w:rPr>
            </w:pPr>
            <w:r w:rsidRPr="002737A0">
              <w:rPr>
                <w:rFonts w:ascii="Arial" w:hAnsi="Arial" w:cs="Arial"/>
                <w:sz w:val="22"/>
                <w:szCs w:val="22"/>
              </w:rPr>
              <w:t xml:space="preserve">The proposed Westhampnett Road Scheme </w:t>
            </w:r>
          </w:p>
          <w:p w14:paraId="31CEDB9A" w14:textId="77777777" w:rsidR="00DA2586" w:rsidRPr="002737A0" w:rsidRDefault="00DA2586" w:rsidP="00DA2586">
            <w:pPr>
              <w:autoSpaceDE w:val="0"/>
              <w:autoSpaceDN w:val="0"/>
              <w:adjustRightInd w:val="0"/>
              <w:rPr>
                <w:rFonts w:ascii="Arial" w:hAnsi="Arial" w:cs="Arial"/>
                <w:sz w:val="22"/>
                <w:szCs w:val="22"/>
              </w:rPr>
            </w:pPr>
            <w:r w:rsidRPr="002737A0">
              <w:rPr>
                <w:rFonts w:ascii="Arial" w:hAnsi="Arial" w:cs="Arial"/>
                <w:sz w:val="22"/>
                <w:szCs w:val="22"/>
              </w:rPr>
              <w:t xml:space="preserve">is likely to include active travel and </w:t>
            </w:r>
            <w:proofErr w:type="gramStart"/>
            <w:r w:rsidRPr="002737A0">
              <w:rPr>
                <w:rFonts w:ascii="Arial" w:hAnsi="Arial" w:cs="Arial"/>
                <w:sz w:val="22"/>
                <w:szCs w:val="22"/>
              </w:rPr>
              <w:t>bus</w:t>
            </w:r>
            <w:proofErr w:type="gramEnd"/>
            <w:r w:rsidRPr="002737A0">
              <w:rPr>
                <w:rFonts w:ascii="Arial" w:hAnsi="Arial" w:cs="Arial"/>
                <w:sz w:val="22"/>
                <w:szCs w:val="22"/>
              </w:rPr>
              <w:t xml:space="preserve"> </w:t>
            </w:r>
          </w:p>
          <w:p w14:paraId="67CB7B49" w14:textId="77777777" w:rsidR="00DA2586" w:rsidRPr="002737A0" w:rsidRDefault="00DA2586" w:rsidP="00DA2586">
            <w:pPr>
              <w:autoSpaceDE w:val="0"/>
              <w:autoSpaceDN w:val="0"/>
              <w:adjustRightInd w:val="0"/>
              <w:rPr>
                <w:rFonts w:ascii="Arial" w:hAnsi="Arial" w:cs="Arial"/>
                <w:sz w:val="22"/>
                <w:szCs w:val="22"/>
              </w:rPr>
            </w:pPr>
            <w:r w:rsidRPr="002737A0">
              <w:rPr>
                <w:rFonts w:ascii="Arial" w:hAnsi="Arial" w:cs="Arial"/>
                <w:sz w:val="22"/>
                <w:szCs w:val="22"/>
              </w:rPr>
              <w:t xml:space="preserve">priority, a STIP scheme expected to </w:t>
            </w:r>
            <w:proofErr w:type="gramStart"/>
            <w:r w:rsidRPr="002737A0">
              <w:rPr>
                <w:rFonts w:ascii="Arial" w:hAnsi="Arial" w:cs="Arial"/>
                <w:sz w:val="22"/>
                <w:szCs w:val="22"/>
              </w:rPr>
              <w:t>be</w:t>
            </w:r>
            <w:proofErr w:type="gramEnd"/>
            <w:r w:rsidRPr="002737A0">
              <w:rPr>
                <w:rFonts w:ascii="Arial" w:hAnsi="Arial" w:cs="Arial"/>
                <w:sz w:val="22"/>
                <w:szCs w:val="22"/>
              </w:rPr>
              <w:t xml:space="preserve"> </w:t>
            </w:r>
          </w:p>
          <w:p w14:paraId="04457F48" w14:textId="77777777" w:rsidR="00DA2586" w:rsidRPr="002737A0" w:rsidRDefault="00DA2586" w:rsidP="00DA2586">
            <w:pPr>
              <w:autoSpaceDE w:val="0"/>
              <w:autoSpaceDN w:val="0"/>
              <w:adjustRightInd w:val="0"/>
              <w:rPr>
                <w:rFonts w:ascii="Arial" w:hAnsi="Arial" w:cs="Arial"/>
                <w:sz w:val="22"/>
                <w:szCs w:val="22"/>
              </w:rPr>
            </w:pPr>
            <w:r w:rsidRPr="002737A0">
              <w:rPr>
                <w:rFonts w:ascii="Arial" w:hAnsi="Arial" w:cs="Arial"/>
                <w:sz w:val="22"/>
                <w:szCs w:val="22"/>
              </w:rPr>
              <w:t xml:space="preserve">delivered through developer </w:t>
            </w:r>
            <w:proofErr w:type="gramStart"/>
            <w:r w:rsidRPr="002737A0">
              <w:rPr>
                <w:rFonts w:ascii="Arial" w:hAnsi="Arial" w:cs="Arial"/>
                <w:sz w:val="22"/>
                <w:szCs w:val="22"/>
              </w:rPr>
              <w:t>contributions</w:t>
            </w:r>
            <w:proofErr w:type="gramEnd"/>
            <w:r w:rsidRPr="002737A0">
              <w:rPr>
                <w:rFonts w:ascii="Arial" w:hAnsi="Arial" w:cs="Arial"/>
                <w:sz w:val="22"/>
                <w:szCs w:val="22"/>
              </w:rPr>
              <w:t xml:space="preserve"> </w:t>
            </w:r>
          </w:p>
          <w:p w14:paraId="34B438BC" w14:textId="77777777" w:rsidR="00DA2586" w:rsidRPr="002737A0" w:rsidRDefault="00DA2586" w:rsidP="00DA2586">
            <w:pPr>
              <w:autoSpaceDE w:val="0"/>
              <w:autoSpaceDN w:val="0"/>
              <w:adjustRightInd w:val="0"/>
              <w:rPr>
                <w:rFonts w:ascii="Arial" w:hAnsi="Arial" w:cs="Arial"/>
                <w:sz w:val="22"/>
                <w:szCs w:val="22"/>
              </w:rPr>
            </w:pPr>
            <w:r w:rsidRPr="002737A0">
              <w:rPr>
                <w:rFonts w:ascii="Arial" w:hAnsi="Arial" w:cs="Arial"/>
                <w:sz w:val="22"/>
                <w:szCs w:val="22"/>
              </w:rPr>
              <w:lastRenderedPageBreak/>
              <w:t>and other funding sources – to be included.</w:t>
            </w:r>
          </w:p>
          <w:p w14:paraId="4730D0D3" w14:textId="77777777" w:rsidR="003603AF" w:rsidRPr="002737A0" w:rsidRDefault="003603AF" w:rsidP="00DA2586">
            <w:pPr>
              <w:autoSpaceDE w:val="0"/>
              <w:autoSpaceDN w:val="0"/>
              <w:adjustRightInd w:val="0"/>
              <w:rPr>
                <w:rFonts w:ascii="Arial" w:hAnsi="Arial" w:cs="Arial"/>
                <w:sz w:val="22"/>
                <w:szCs w:val="22"/>
              </w:rPr>
            </w:pPr>
          </w:p>
          <w:p w14:paraId="36C816A8" w14:textId="53BA33BF" w:rsidR="003603AF" w:rsidRPr="002737A0" w:rsidRDefault="003603AF" w:rsidP="003603AF">
            <w:pPr>
              <w:autoSpaceDE w:val="0"/>
              <w:autoSpaceDN w:val="0"/>
              <w:adjustRightInd w:val="0"/>
              <w:rPr>
                <w:rFonts w:ascii="Arial" w:hAnsi="Arial" w:cs="Arial"/>
                <w:sz w:val="22"/>
                <w:szCs w:val="22"/>
              </w:rPr>
            </w:pPr>
            <w:r w:rsidRPr="002737A0">
              <w:rPr>
                <w:rFonts w:ascii="Arial" w:hAnsi="Arial" w:cs="Arial"/>
                <w:sz w:val="22"/>
                <w:szCs w:val="22"/>
              </w:rPr>
              <w:t>(IBP/</w:t>
            </w:r>
            <w:r w:rsidR="008273F0" w:rsidRPr="002737A0">
              <w:rPr>
                <w:rFonts w:ascii="Arial" w:hAnsi="Arial" w:cs="Arial"/>
                <w:sz w:val="22"/>
                <w:szCs w:val="22"/>
              </w:rPr>
              <w:t>1173</w:t>
            </w:r>
            <w:r w:rsidRPr="002737A0">
              <w:rPr>
                <w:rFonts w:ascii="Arial" w:hAnsi="Arial" w:cs="Arial"/>
                <w:sz w:val="22"/>
                <w:szCs w:val="22"/>
              </w:rPr>
              <w:t>*)</w:t>
            </w:r>
          </w:p>
          <w:p w14:paraId="02ECBDE8" w14:textId="00F1615D" w:rsidR="003603AF" w:rsidRPr="002737A0" w:rsidRDefault="003603AF" w:rsidP="00DA2586">
            <w:pPr>
              <w:autoSpaceDE w:val="0"/>
              <w:autoSpaceDN w:val="0"/>
              <w:adjustRightInd w:val="0"/>
              <w:rPr>
                <w:rFonts w:ascii="Arial" w:hAnsi="Arial" w:cs="Arial"/>
                <w:sz w:val="22"/>
                <w:szCs w:val="22"/>
              </w:rPr>
            </w:pPr>
          </w:p>
        </w:tc>
        <w:tc>
          <w:tcPr>
            <w:tcW w:w="2521" w:type="dxa"/>
            <w:tcBorders>
              <w:bottom w:val="single" w:sz="4" w:space="0" w:color="auto"/>
            </w:tcBorders>
          </w:tcPr>
          <w:p w14:paraId="4F3E0FAC" w14:textId="77777777" w:rsidR="00DA2586" w:rsidRPr="002737A0" w:rsidRDefault="00DA2586" w:rsidP="00040BA4">
            <w:pPr>
              <w:autoSpaceDE w:val="0"/>
              <w:autoSpaceDN w:val="0"/>
              <w:adjustRightInd w:val="0"/>
              <w:rPr>
                <w:rFonts w:ascii="Arial" w:hAnsi="Arial" w:cs="Arial"/>
                <w:sz w:val="22"/>
                <w:szCs w:val="22"/>
              </w:rPr>
            </w:pPr>
          </w:p>
        </w:tc>
        <w:tc>
          <w:tcPr>
            <w:tcW w:w="1661" w:type="dxa"/>
            <w:tcBorders>
              <w:bottom w:val="single" w:sz="4" w:space="0" w:color="auto"/>
            </w:tcBorders>
          </w:tcPr>
          <w:p w14:paraId="1AEC21A4" w14:textId="77777777" w:rsidR="00DA2586" w:rsidRPr="002737A0" w:rsidRDefault="00DA2586" w:rsidP="00040BA4">
            <w:pPr>
              <w:autoSpaceDE w:val="0"/>
              <w:autoSpaceDN w:val="0"/>
              <w:adjustRightInd w:val="0"/>
              <w:rPr>
                <w:rFonts w:ascii="Arial" w:hAnsi="Arial" w:cs="Arial"/>
                <w:sz w:val="22"/>
                <w:szCs w:val="22"/>
              </w:rPr>
            </w:pPr>
          </w:p>
        </w:tc>
        <w:tc>
          <w:tcPr>
            <w:tcW w:w="1714" w:type="dxa"/>
            <w:tcBorders>
              <w:bottom w:val="single" w:sz="4" w:space="0" w:color="auto"/>
            </w:tcBorders>
          </w:tcPr>
          <w:p w14:paraId="6FD34720" w14:textId="77777777" w:rsidR="00DA2586" w:rsidRPr="002737A0" w:rsidRDefault="00DA2586" w:rsidP="00040BA4">
            <w:pPr>
              <w:autoSpaceDE w:val="0"/>
              <w:autoSpaceDN w:val="0"/>
              <w:adjustRightInd w:val="0"/>
              <w:rPr>
                <w:rFonts w:ascii="Arial" w:hAnsi="Arial" w:cs="Arial"/>
                <w:sz w:val="22"/>
                <w:szCs w:val="22"/>
              </w:rPr>
            </w:pPr>
          </w:p>
        </w:tc>
        <w:tc>
          <w:tcPr>
            <w:tcW w:w="1551" w:type="dxa"/>
            <w:tcBorders>
              <w:bottom w:val="single" w:sz="4" w:space="0" w:color="auto"/>
            </w:tcBorders>
          </w:tcPr>
          <w:p w14:paraId="175C7975" w14:textId="77777777" w:rsidR="00DA2586" w:rsidRPr="002737A0" w:rsidRDefault="00DA2586" w:rsidP="00040BA4">
            <w:pPr>
              <w:autoSpaceDE w:val="0"/>
              <w:autoSpaceDN w:val="0"/>
              <w:adjustRightInd w:val="0"/>
              <w:rPr>
                <w:rFonts w:ascii="Arial" w:hAnsi="Arial" w:cs="Arial"/>
                <w:sz w:val="22"/>
                <w:szCs w:val="22"/>
              </w:rPr>
            </w:pPr>
          </w:p>
        </w:tc>
        <w:tc>
          <w:tcPr>
            <w:tcW w:w="2088" w:type="dxa"/>
            <w:tcBorders>
              <w:bottom w:val="single" w:sz="4" w:space="0" w:color="auto"/>
            </w:tcBorders>
          </w:tcPr>
          <w:p w14:paraId="51AC4775" w14:textId="77777777" w:rsidR="00DA2586" w:rsidRPr="002737A0" w:rsidRDefault="00DA2586" w:rsidP="00040BA4">
            <w:pPr>
              <w:autoSpaceDE w:val="0"/>
              <w:autoSpaceDN w:val="0"/>
              <w:adjustRightInd w:val="0"/>
              <w:rPr>
                <w:rFonts w:ascii="Arial" w:hAnsi="Arial" w:cs="Arial"/>
                <w:sz w:val="22"/>
                <w:szCs w:val="22"/>
              </w:rPr>
            </w:pPr>
          </w:p>
        </w:tc>
        <w:tc>
          <w:tcPr>
            <w:tcW w:w="1265" w:type="dxa"/>
            <w:tcBorders>
              <w:bottom w:val="single" w:sz="4" w:space="0" w:color="auto"/>
            </w:tcBorders>
          </w:tcPr>
          <w:p w14:paraId="593E380E" w14:textId="77777777" w:rsidR="00DA2586" w:rsidRPr="002737A0" w:rsidRDefault="00DA2586" w:rsidP="00040BA4">
            <w:pPr>
              <w:autoSpaceDE w:val="0"/>
              <w:autoSpaceDN w:val="0"/>
              <w:adjustRightInd w:val="0"/>
              <w:rPr>
                <w:rFonts w:ascii="Arial" w:hAnsi="Arial" w:cs="Arial"/>
                <w:sz w:val="22"/>
                <w:szCs w:val="22"/>
              </w:rPr>
            </w:pPr>
          </w:p>
        </w:tc>
      </w:tr>
      <w:tr w:rsidR="00414704" w:rsidRPr="002737A0" w14:paraId="0403E4A5" w14:textId="77777777" w:rsidTr="00103D3F">
        <w:tc>
          <w:tcPr>
            <w:tcW w:w="1694" w:type="dxa"/>
            <w:shd w:val="pct15" w:color="auto" w:fill="auto"/>
          </w:tcPr>
          <w:p w14:paraId="70A8914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Transport Costs</w:t>
            </w:r>
          </w:p>
        </w:tc>
        <w:tc>
          <w:tcPr>
            <w:tcW w:w="1902" w:type="dxa"/>
            <w:shd w:val="pct15" w:color="auto" w:fill="auto"/>
          </w:tcPr>
          <w:p w14:paraId="0DD992D5" w14:textId="77777777" w:rsidR="00040BA4" w:rsidRPr="002737A0" w:rsidRDefault="00040BA4" w:rsidP="00040BA4">
            <w:pPr>
              <w:autoSpaceDE w:val="0"/>
              <w:autoSpaceDN w:val="0"/>
              <w:adjustRightInd w:val="0"/>
              <w:rPr>
                <w:rFonts w:ascii="Arial" w:hAnsi="Arial" w:cs="Arial"/>
                <w:sz w:val="22"/>
                <w:szCs w:val="22"/>
              </w:rPr>
            </w:pPr>
          </w:p>
        </w:tc>
        <w:tc>
          <w:tcPr>
            <w:tcW w:w="2521" w:type="dxa"/>
            <w:shd w:val="pct15" w:color="auto" w:fill="auto"/>
          </w:tcPr>
          <w:p w14:paraId="6EE2A09C" w14:textId="77777777" w:rsidR="00040BA4" w:rsidRPr="002737A0" w:rsidRDefault="00040BA4" w:rsidP="00040BA4">
            <w:pPr>
              <w:autoSpaceDE w:val="0"/>
              <w:autoSpaceDN w:val="0"/>
              <w:adjustRightInd w:val="0"/>
              <w:rPr>
                <w:rFonts w:ascii="Arial" w:hAnsi="Arial" w:cs="Arial"/>
                <w:sz w:val="22"/>
                <w:szCs w:val="22"/>
              </w:rPr>
            </w:pPr>
          </w:p>
        </w:tc>
        <w:tc>
          <w:tcPr>
            <w:tcW w:w="1661" w:type="dxa"/>
            <w:shd w:val="pct15" w:color="auto" w:fill="auto"/>
          </w:tcPr>
          <w:p w14:paraId="07387976" w14:textId="77777777" w:rsidR="00040BA4" w:rsidRPr="002737A0" w:rsidRDefault="00040BA4" w:rsidP="00040BA4">
            <w:pPr>
              <w:autoSpaceDE w:val="0"/>
              <w:autoSpaceDN w:val="0"/>
              <w:adjustRightInd w:val="0"/>
              <w:rPr>
                <w:rFonts w:ascii="Arial" w:hAnsi="Arial" w:cs="Arial"/>
                <w:sz w:val="22"/>
                <w:szCs w:val="22"/>
              </w:rPr>
            </w:pPr>
          </w:p>
        </w:tc>
        <w:tc>
          <w:tcPr>
            <w:tcW w:w="1714" w:type="dxa"/>
            <w:shd w:val="pct15" w:color="auto" w:fill="auto"/>
          </w:tcPr>
          <w:p w14:paraId="1C984FDA" w14:textId="5E5D0EDD" w:rsidR="008F56BA" w:rsidRPr="002737A0" w:rsidRDefault="00F53029"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84768B" w:rsidRPr="002737A0">
              <w:rPr>
                <w:rFonts w:ascii="Arial" w:hAnsi="Arial" w:cs="Arial"/>
                <w:b/>
                <w:bCs/>
                <w:sz w:val="22"/>
                <w:szCs w:val="22"/>
              </w:rPr>
              <w:t>6,951,653</w:t>
            </w:r>
          </w:p>
        </w:tc>
        <w:tc>
          <w:tcPr>
            <w:tcW w:w="1551" w:type="dxa"/>
            <w:shd w:val="pct15" w:color="auto" w:fill="auto"/>
          </w:tcPr>
          <w:p w14:paraId="1A3C2993" w14:textId="77777777" w:rsidR="00040BA4" w:rsidRPr="002737A0" w:rsidRDefault="00040BA4" w:rsidP="00040BA4">
            <w:pPr>
              <w:autoSpaceDE w:val="0"/>
              <w:autoSpaceDN w:val="0"/>
              <w:adjustRightInd w:val="0"/>
              <w:rPr>
                <w:rFonts w:ascii="Arial" w:hAnsi="Arial" w:cs="Arial"/>
                <w:sz w:val="22"/>
                <w:szCs w:val="22"/>
              </w:rPr>
            </w:pPr>
          </w:p>
        </w:tc>
        <w:tc>
          <w:tcPr>
            <w:tcW w:w="2088" w:type="dxa"/>
            <w:shd w:val="pct15" w:color="auto" w:fill="auto"/>
          </w:tcPr>
          <w:p w14:paraId="1113BBE8" w14:textId="77777777" w:rsidR="00040BA4" w:rsidRPr="002737A0" w:rsidRDefault="00040BA4" w:rsidP="00040BA4">
            <w:pPr>
              <w:autoSpaceDE w:val="0"/>
              <w:autoSpaceDN w:val="0"/>
              <w:adjustRightInd w:val="0"/>
              <w:rPr>
                <w:rFonts w:ascii="Arial" w:hAnsi="Arial" w:cs="Arial"/>
                <w:sz w:val="22"/>
                <w:szCs w:val="22"/>
              </w:rPr>
            </w:pPr>
          </w:p>
        </w:tc>
        <w:tc>
          <w:tcPr>
            <w:tcW w:w="1265" w:type="dxa"/>
            <w:shd w:val="pct15" w:color="auto" w:fill="auto"/>
          </w:tcPr>
          <w:p w14:paraId="3D1C5C0B" w14:textId="77777777" w:rsidR="00040BA4" w:rsidRPr="002737A0" w:rsidRDefault="00040BA4" w:rsidP="00040BA4">
            <w:pPr>
              <w:autoSpaceDE w:val="0"/>
              <w:autoSpaceDN w:val="0"/>
              <w:adjustRightInd w:val="0"/>
              <w:rPr>
                <w:rFonts w:ascii="Arial" w:hAnsi="Arial" w:cs="Arial"/>
                <w:sz w:val="22"/>
                <w:szCs w:val="22"/>
              </w:rPr>
            </w:pPr>
          </w:p>
        </w:tc>
      </w:tr>
      <w:tr w:rsidR="00103D3F" w:rsidRPr="002737A0" w14:paraId="61D7436D" w14:textId="77777777" w:rsidTr="00103D3F">
        <w:tc>
          <w:tcPr>
            <w:tcW w:w="1694" w:type="dxa"/>
            <w:vMerge w:val="restart"/>
            <w:shd w:val="pct15" w:color="auto" w:fill="auto"/>
          </w:tcPr>
          <w:p w14:paraId="24674ED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Education</w:t>
            </w:r>
          </w:p>
        </w:tc>
        <w:tc>
          <w:tcPr>
            <w:tcW w:w="1902" w:type="dxa"/>
            <w:tcBorders>
              <w:bottom w:val="single" w:sz="4" w:space="0" w:color="auto"/>
            </w:tcBorders>
          </w:tcPr>
          <w:p w14:paraId="2A48006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Primary</w:t>
            </w:r>
          </w:p>
          <w:p w14:paraId="2743F351" w14:textId="77777777" w:rsidR="00103D3F" w:rsidRPr="002737A0" w:rsidRDefault="00103D3F" w:rsidP="00103D3F">
            <w:pPr>
              <w:autoSpaceDE w:val="0"/>
              <w:autoSpaceDN w:val="0"/>
              <w:adjustRightInd w:val="0"/>
              <w:rPr>
                <w:rFonts w:ascii="Arial" w:hAnsi="Arial" w:cs="Arial"/>
                <w:sz w:val="22"/>
                <w:szCs w:val="22"/>
              </w:rPr>
            </w:pPr>
          </w:p>
          <w:p w14:paraId="74DA2EFB" w14:textId="59395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Serviced land and build costs for a 1FE to be expanded to a 2FE Primary School when</w:t>
            </w:r>
            <w:r>
              <w:rPr>
                <w:rFonts w:ascii="Arial" w:hAnsi="Arial" w:cs="Arial"/>
                <w:sz w:val="22"/>
                <w:szCs w:val="22"/>
              </w:rPr>
              <w:t xml:space="preserve"> </w:t>
            </w:r>
            <w:r w:rsidRPr="002737A0">
              <w:rPr>
                <w:rFonts w:ascii="Arial" w:hAnsi="Arial" w:cs="Arial"/>
                <w:sz w:val="22"/>
                <w:szCs w:val="22"/>
              </w:rPr>
              <w:t>required</w:t>
            </w:r>
            <w:r>
              <w:rPr>
                <w:rFonts w:ascii="Arial" w:hAnsi="Arial" w:cs="Arial"/>
                <w:sz w:val="22"/>
                <w:szCs w:val="22"/>
              </w:rPr>
              <w:t>.</w:t>
            </w:r>
          </w:p>
          <w:p w14:paraId="71495B1A" w14:textId="77777777" w:rsidR="00103D3F" w:rsidRPr="002737A0" w:rsidRDefault="00103D3F" w:rsidP="00103D3F">
            <w:pPr>
              <w:autoSpaceDE w:val="0"/>
              <w:autoSpaceDN w:val="0"/>
              <w:adjustRightInd w:val="0"/>
              <w:rPr>
                <w:rFonts w:ascii="Arial" w:hAnsi="Arial" w:cs="Arial"/>
                <w:sz w:val="22"/>
                <w:szCs w:val="22"/>
              </w:rPr>
            </w:pPr>
          </w:p>
          <w:p w14:paraId="2638E17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(IBP/954*)</w:t>
            </w:r>
          </w:p>
        </w:tc>
        <w:tc>
          <w:tcPr>
            <w:tcW w:w="2521" w:type="dxa"/>
            <w:tcBorders>
              <w:bottom w:val="single" w:sz="4" w:space="0" w:color="auto"/>
            </w:tcBorders>
          </w:tcPr>
          <w:p w14:paraId="6F2E772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Further</w:t>
            </w:r>
          </w:p>
          <w:p w14:paraId="649E2D1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capacity would be required to</w:t>
            </w:r>
          </w:p>
          <w:p w14:paraId="2333E8F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accommodate the development.</w:t>
            </w:r>
          </w:p>
          <w:p w14:paraId="7F7F1DC8" w14:textId="00003735"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Land for a 2FE primary school</w:t>
            </w:r>
          </w:p>
          <w:p w14:paraId="71C4FB99" w14:textId="07DD5DA1"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and pro rata share of the build costs</w:t>
            </w:r>
            <w:r>
              <w:rPr>
                <w:rFonts w:ascii="Arial" w:hAnsi="Arial" w:cs="Arial"/>
                <w:sz w:val="22"/>
                <w:szCs w:val="22"/>
              </w:rPr>
              <w:t xml:space="preserve"> </w:t>
            </w:r>
            <w:r w:rsidRPr="002737A0">
              <w:rPr>
                <w:rFonts w:ascii="Arial" w:hAnsi="Arial" w:cs="Arial"/>
                <w:sz w:val="22"/>
                <w:szCs w:val="22"/>
              </w:rPr>
              <w:t>would be required</w:t>
            </w:r>
            <w:r>
              <w:rPr>
                <w:rFonts w:ascii="Arial" w:hAnsi="Arial" w:cs="Arial"/>
                <w:sz w:val="22"/>
                <w:szCs w:val="22"/>
              </w:rPr>
              <w:t>.</w:t>
            </w:r>
          </w:p>
          <w:p w14:paraId="2CF51751" w14:textId="77777777" w:rsidR="00103D3F" w:rsidRPr="002737A0" w:rsidRDefault="00103D3F" w:rsidP="00103D3F">
            <w:pPr>
              <w:autoSpaceDE w:val="0"/>
              <w:autoSpaceDN w:val="0"/>
              <w:adjustRightInd w:val="0"/>
              <w:rPr>
                <w:rFonts w:ascii="Arial" w:hAnsi="Arial" w:cs="Arial"/>
                <w:sz w:val="22"/>
                <w:szCs w:val="22"/>
              </w:rPr>
            </w:pPr>
          </w:p>
          <w:p w14:paraId="518C4648" w14:textId="1278C145" w:rsidR="00103D3F" w:rsidRPr="002737A0" w:rsidRDefault="00103D3F" w:rsidP="00103D3F">
            <w:pPr>
              <w:autoSpaceDE w:val="0"/>
              <w:autoSpaceDN w:val="0"/>
              <w:adjustRightInd w:val="0"/>
              <w:rPr>
                <w:rFonts w:ascii="Arial" w:hAnsi="Arial" w:cs="Arial"/>
                <w:sz w:val="22"/>
                <w:szCs w:val="22"/>
              </w:rPr>
            </w:pPr>
          </w:p>
        </w:tc>
        <w:tc>
          <w:tcPr>
            <w:tcW w:w="1661" w:type="dxa"/>
            <w:tcBorders>
              <w:bottom w:val="single" w:sz="4" w:space="0" w:color="auto"/>
            </w:tcBorders>
          </w:tcPr>
          <w:p w14:paraId="0D71196B" w14:textId="77777777" w:rsidR="00103D3F" w:rsidRPr="002737A0" w:rsidRDefault="00103D3F" w:rsidP="00103D3F">
            <w:pPr>
              <w:autoSpaceDE w:val="0"/>
              <w:autoSpaceDN w:val="0"/>
              <w:adjustRightInd w:val="0"/>
              <w:rPr>
                <w:rFonts w:ascii="Arial" w:hAnsi="Arial" w:cs="Arial"/>
                <w:sz w:val="22"/>
                <w:szCs w:val="22"/>
              </w:rPr>
            </w:pPr>
          </w:p>
        </w:tc>
        <w:tc>
          <w:tcPr>
            <w:tcW w:w="1714" w:type="dxa"/>
            <w:tcBorders>
              <w:bottom w:val="single" w:sz="4" w:space="0" w:color="auto"/>
            </w:tcBorders>
          </w:tcPr>
          <w:p w14:paraId="46E8C881" w14:textId="0668EE1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Land for a 2FE and pro-rata share of £10,600,000 (excluding land)</w:t>
            </w:r>
          </w:p>
          <w:p w14:paraId="6B60E443" w14:textId="77777777" w:rsidR="00103D3F" w:rsidRPr="002737A0" w:rsidRDefault="00103D3F" w:rsidP="00103D3F">
            <w:pPr>
              <w:autoSpaceDE w:val="0"/>
              <w:autoSpaceDN w:val="0"/>
              <w:adjustRightInd w:val="0"/>
              <w:rPr>
                <w:rFonts w:ascii="Arial" w:hAnsi="Arial" w:cs="Arial"/>
                <w:sz w:val="22"/>
                <w:szCs w:val="22"/>
              </w:rPr>
            </w:pPr>
          </w:p>
          <w:p w14:paraId="4F74E27C" w14:textId="5EBDA1AE" w:rsidR="00103D3F" w:rsidRPr="002737A0" w:rsidRDefault="00103D3F" w:rsidP="00103D3F">
            <w:pPr>
              <w:autoSpaceDE w:val="0"/>
              <w:autoSpaceDN w:val="0"/>
              <w:adjustRightInd w:val="0"/>
              <w:rPr>
                <w:rFonts w:ascii="Arial" w:hAnsi="Arial" w:cs="Arial"/>
                <w:b/>
                <w:sz w:val="22"/>
                <w:szCs w:val="22"/>
              </w:rPr>
            </w:pPr>
          </w:p>
        </w:tc>
        <w:tc>
          <w:tcPr>
            <w:tcW w:w="1551" w:type="dxa"/>
            <w:tcBorders>
              <w:bottom w:val="single" w:sz="4" w:space="0" w:color="auto"/>
            </w:tcBorders>
          </w:tcPr>
          <w:p w14:paraId="5221A1C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tc>
        <w:tc>
          <w:tcPr>
            <w:tcW w:w="2088" w:type="dxa"/>
            <w:tcBorders>
              <w:bottom w:val="single" w:sz="4" w:space="0" w:color="auto"/>
            </w:tcBorders>
          </w:tcPr>
          <w:p w14:paraId="6F479333" w14:textId="79170B19"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65" w:type="dxa"/>
            <w:tcBorders>
              <w:bottom w:val="single" w:sz="4" w:space="0" w:color="auto"/>
            </w:tcBorders>
          </w:tcPr>
          <w:p w14:paraId="27E6F1CE"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6E46C56C" w14:textId="77777777" w:rsidTr="00103D3F">
        <w:tc>
          <w:tcPr>
            <w:tcW w:w="1694" w:type="dxa"/>
            <w:vMerge/>
            <w:shd w:val="pct15" w:color="auto" w:fill="auto"/>
          </w:tcPr>
          <w:p w14:paraId="1A429367" w14:textId="77777777" w:rsidR="00103D3F" w:rsidRPr="002737A0" w:rsidRDefault="00103D3F" w:rsidP="00103D3F">
            <w:pPr>
              <w:autoSpaceDE w:val="0"/>
              <w:autoSpaceDN w:val="0"/>
              <w:adjustRightInd w:val="0"/>
              <w:rPr>
                <w:rFonts w:ascii="Arial" w:hAnsi="Arial" w:cs="Arial"/>
                <w:sz w:val="22"/>
                <w:szCs w:val="22"/>
              </w:rPr>
            </w:pPr>
          </w:p>
        </w:tc>
        <w:tc>
          <w:tcPr>
            <w:tcW w:w="1902" w:type="dxa"/>
            <w:tcBorders>
              <w:bottom w:val="single" w:sz="4" w:space="0" w:color="auto"/>
            </w:tcBorders>
          </w:tcPr>
          <w:p w14:paraId="071D91FD"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Secondary</w:t>
            </w:r>
          </w:p>
          <w:p w14:paraId="147659E6" w14:textId="77777777" w:rsidR="00103D3F" w:rsidRPr="002737A0" w:rsidRDefault="00103D3F" w:rsidP="00103D3F">
            <w:pPr>
              <w:autoSpaceDE w:val="0"/>
              <w:autoSpaceDN w:val="0"/>
              <w:adjustRightInd w:val="0"/>
              <w:rPr>
                <w:rFonts w:ascii="Arial" w:hAnsi="Arial" w:cs="Arial"/>
                <w:sz w:val="22"/>
                <w:szCs w:val="22"/>
              </w:rPr>
            </w:pPr>
          </w:p>
          <w:p w14:paraId="1B638EDE" w14:textId="618105D9"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At the current time pupil place planning indicates that there would be expansion capacity to accommodate the child product from this proposed development for secondary aged pupils.  Contributions </w:t>
            </w:r>
            <w:r w:rsidRPr="002737A0">
              <w:rPr>
                <w:rFonts w:ascii="Arial" w:hAnsi="Arial" w:cs="Arial"/>
                <w:sz w:val="22"/>
                <w:szCs w:val="22"/>
              </w:rPr>
              <w:lastRenderedPageBreak/>
              <w:t>would be required for expansion of secondary schools if feasible and required.</w:t>
            </w:r>
          </w:p>
          <w:p w14:paraId="2DCA36DE" w14:textId="41A79EBE" w:rsidR="00103D3F" w:rsidRPr="002737A0" w:rsidRDefault="00103D3F" w:rsidP="00103D3F">
            <w:pPr>
              <w:autoSpaceDE w:val="0"/>
              <w:autoSpaceDN w:val="0"/>
              <w:adjustRightInd w:val="0"/>
              <w:rPr>
                <w:rFonts w:ascii="Arial" w:hAnsi="Arial" w:cs="Arial"/>
                <w:sz w:val="22"/>
                <w:szCs w:val="22"/>
              </w:rPr>
            </w:pPr>
          </w:p>
          <w:p w14:paraId="5681AC6C" w14:textId="7006497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(IBP/1175*)</w:t>
            </w:r>
          </w:p>
          <w:p w14:paraId="556CAAF8" w14:textId="77777777" w:rsidR="00103D3F" w:rsidRPr="002737A0" w:rsidRDefault="00103D3F" w:rsidP="00103D3F">
            <w:pPr>
              <w:autoSpaceDE w:val="0"/>
              <w:autoSpaceDN w:val="0"/>
              <w:adjustRightInd w:val="0"/>
              <w:rPr>
                <w:rFonts w:ascii="Arial" w:hAnsi="Arial" w:cs="Arial"/>
                <w:sz w:val="22"/>
                <w:szCs w:val="22"/>
              </w:rPr>
            </w:pPr>
          </w:p>
        </w:tc>
        <w:tc>
          <w:tcPr>
            <w:tcW w:w="2521" w:type="dxa"/>
            <w:tcBorders>
              <w:bottom w:val="single" w:sz="4" w:space="0" w:color="auto"/>
            </w:tcBorders>
          </w:tcPr>
          <w:p w14:paraId="44E7E182" w14:textId="1E321523"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WSCC calculator based</w:t>
            </w:r>
          </w:p>
        </w:tc>
        <w:tc>
          <w:tcPr>
            <w:tcW w:w="1661" w:type="dxa"/>
            <w:tcBorders>
              <w:bottom w:val="single" w:sz="4" w:space="0" w:color="auto"/>
            </w:tcBorders>
          </w:tcPr>
          <w:p w14:paraId="0EC303E8" w14:textId="77777777" w:rsidR="00103D3F" w:rsidRPr="002737A0" w:rsidRDefault="00103D3F" w:rsidP="00103D3F">
            <w:pPr>
              <w:autoSpaceDE w:val="0"/>
              <w:autoSpaceDN w:val="0"/>
              <w:adjustRightInd w:val="0"/>
              <w:rPr>
                <w:rFonts w:ascii="Arial" w:hAnsi="Arial" w:cs="Arial"/>
                <w:sz w:val="22"/>
                <w:szCs w:val="22"/>
              </w:rPr>
            </w:pPr>
          </w:p>
        </w:tc>
        <w:tc>
          <w:tcPr>
            <w:tcW w:w="1714" w:type="dxa"/>
            <w:tcBorders>
              <w:bottom w:val="single" w:sz="4" w:space="0" w:color="auto"/>
            </w:tcBorders>
          </w:tcPr>
          <w:p w14:paraId="6A79A04A" w14:textId="02619751" w:rsidR="00103D3F" w:rsidRPr="002737A0" w:rsidRDefault="00103D3F" w:rsidP="00103D3F">
            <w:pPr>
              <w:autoSpaceDE w:val="0"/>
              <w:autoSpaceDN w:val="0"/>
              <w:adjustRightInd w:val="0"/>
              <w:rPr>
                <w:rFonts w:ascii="Arial" w:hAnsi="Arial" w:cs="Arial"/>
                <w:strike/>
                <w:sz w:val="22"/>
                <w:szCs w:val="22"/>
              </w:rPr>
            </w:pPr>
          </w:p>
        </w:tc>
        <w:tc>
          <w:tcPr>
            <w:tcW w:w="1551" w:type="dxa"/>
            <w:tcBorders>
              <w:bottom w:val="single" w:sz="4" w:space="0" w:color="auto"/>
            </w:tcBorders>
          </w:tcPr>
          <w:p w14:paraId="57071BE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2088" w:type="dxa"/>
            <w:tcBorders>
              <w:bottom w:val="single" w:sz="4" w:space="0" w:color="auto"/>
            </w:tcBorders>
          </w:tcPr>
          <w:p w14:paraId="46C5A79C" w14:textId="7A663634"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65" w:type="dxa"/>
            <w:tcBorders>
              <w:bottom w:val="single" w:sz="4" w:space="0" w:color="auto"/>
            </w:tcBorders>
          </w:tcPr>
          <w:p w14:paraId="27BBE4D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414704" w:rsidRPr="002737A0" w14:paraId="230F89A3" w14:textId="77777777" w:rsidTr="00103D3F">
        <w:tc>
          <w:tcPr>
            <w:tcW w:w="1694" w:type="dxa"/>
            <w:vMerge/>
            <w:shd w:val="pct15" w:color="auto" w:fill="auto"/>
          </w:tcPr>
          <w:p w14:paraId="2C10BEB7" w14:textId="77777777" w:rsidR="00040BA4" w:rsidRPr="002737A0" w:rsidRDefault="00040BA4" w:rsidP="00040BA4">
            <w:pPr>
              <w:autoSpaceDE w:val="0"/>
              <w:autoSpaceDN w:val="0"/>
              <w:adjustRightInd w:val="0"/>
              <w:rPr>
                <w:rFonts w:ascii="Arial" w:hAnsi="Arial" w:cs="Arial"/>
                <w:sz w:val="22"/>
                <w:szCs w:val="22"/>
              </w:rPr>
            </w:pPr>
          </w:p>
        </w:tc>
        <w:tc>
          <w:tcPr>
            <w:tcW w:w="1902" w:type="dxa"/>
            <w:tcBorders>
              <w:bottom w:val="single" w:sz="4" w:space="0" w:color="auto"/>
            </w:tcBorders>
          </w:tcPr>
          <w:p w14:paraId="19713D5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6</w:t>
            </w:r>
            <w:r w:rsidRPr="002737A0">
              <w:rPr>
                <w:rFonts w:ascii="Arial" w:hAnsi="Arial" w:cs="Arial"/>
                <w:sz w:val="22"/>
                <w:szCs w:val="22"/>
                <w:vertAlign w:val="superscript"/>
              </w:rPr>
              <w:t>th</w:t>
            </w:r>
            <w:r w:rsidRPr="002737A0">
              <w:rPr>
                <w:rFonts w:ascii="Arial" w:hAnsi="Arial" w:cs="Arial"/>
                <w:sz w:val="22"/>
                <w:szCs w:val="22"/>
              </w:rPr>
              <w:t xml:space="preserve"> Form</w:t>
            </w:r>
          </w:p>
          <w:p w14:paraId="284AD154" w14:textId="77777777" w:rsidR="00040BA4" w:rsidRPr="002737A0" w:rsidRDefault="00040BA4" w:rsidP="00040BA4">
            <w:pPr>
              <w:autoSpaceDE w:val="0"/>
              <w:autoSpaceDN w:val="0"/>
              <w:adjustRightInd w:val="0"/>
              <w:rPr>
                <w:rFonts w:ascii="Arial" w:hAnsi="Arial" w:cs="Arial"/>
                <w:sz w:val="22"/>
                <w:szCs w:val="22"/>
              </w:rPr>
            </w:pPr>
          </w:p>
          <w:p w14:paraId="06862F5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At the current time pupil place planning indicates that there would be expansion capacity to accommodate the child product from this proposed development for sixth form pupils.  Contributions would be required for expansion of the provision if feasible and required.</w:t>
            </w:r>
          </w:p>
          <w:p w14:paraId="05BF303A" w14:textId="77777777" w:rsidR="003603AF" w:rsidRPr="002737A0" w:rsidRDefault="003603AF" w:rsidP="00040BA4">
            <w:pPr>
              <w:autoSpaceDE w:val="0"/>
              <w:autoSpaceDN w:val="0"/>
              <w:adjustRightInd w:val="0"/>
              <w:rPr>
                <w:rFonts w:ascii="Arial" w:hAnsi="Arial" w:cs="Arial"/>
                <w:sz w:val="22"/>
                <w:szCs w:val="22"/>
              </w:rPr>
            </w:pPr>
          </w:p>
          <w:p w14:paraId="7DEE9661" w14:textId="3032ECFB" w:rsidR="003603AF" w:rsidRPr="002737A0" w:rsidRDefault="003603AF" w:rsidP="003603AF">
            <w:pPr>
              <w:autoSpaceDE w:val="0"/>
              <w:autoSpaceDN w:val="0"/>
              <w:adjustRightInd w:val="0"/>
              <w:rPr>
                <w:rFonts w:ascii="Arial" w:hAnsi="Arial" w:cs="Arial"/>
                <w:sz w:val="22"/>
                <w:szCs w:val="22"/>
              </w:rPr>
            </w:pPr>
            <w:r w:rsidRPr="002737A0">
              <w:rPr>
                <w:rFonts w:ascii="Arial" w:hAnsi="Arial" w:cs="Arial"/>
                <w:sz w:val="22"/>
                <w:szCs w:val="22"/>
              </w:rPr>
              <w:t>(IBP/</w:t>
            </w:r>
            <w:r w:rsidR="00E05777" w:rsidRPr="002737A0">
              <w:rPr>
                <w:rFonts w:ascii="Arial" w:hAnsi="Arial" w:cs="Arial"/>
                <w:sz w:val="22"/>
                <w:szCs w:val="22"/>
              </w:rPr>
              <w:t>1176</w:t>
            </w:r>
            <w:r w:rsidRPr="002737A0">
              <w:rPr>
                <w:rFonts w:ascii="Arial" w:hAnsi="Arial" w:cs="Arial"/>
                <w:sz w:val="22"/>
                <w:szCs w:val="22"/>
              </w:rPr>
              <w:t>*)</w:t>
            </w:r>
          </w:p>
          <w:p w14:paraId="594D491F" w14:textId="64D2CAE9" w:rsidR="003603AF" w:rsidRPr="002737A0" w:rsidRDefault="003603AF" w:rsidP="00040BA4">
            <w:pPr>
              <w:autoSpaceDE w:val="0"/>
              <w:autoSpaceDN w:val="0"/>
              <w:adjustRightInd w:val="0"/>
              <w:rPr>
                <w:rFonts w:ascii="Arial" w:hAnsi="Arial" w:cs="Arial"/>
                <w:sz w:val="22"/>
                <w:szCs w:val="22"/>
              </w:rPr>
            </w:pPr>
          </w:p>
        </w:tc>
        <w:tc>
          <w:tcPr>
            <w:tcW w:w="2521" w:type="dxa"/>
            <w:tcBorders>
              <w:bottom w:val="single" w:sz="4" w:space="0" w:color="auto"/>
            </w:tcBorders>
          </w:tcPr>
          <w:p w14:paraId="04FB20A7" w14:textId="6FDBB5C9" w:rsidR="00040BA4" w:rsidRPr="002737A0" w:rsidRDefault="009762A8" w:rsidP="00040BA4">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661" w:type="dxa"/>
            <w:tcBorders>
              <w:bottom w:val="single" w:sz="4" w:space="0" w:color="auto"/>
            </w:tcBorders>
          </w:tcPr>
          <w:p w14:paraId="312059D8"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tcPr>
          <w:p w14:paraId="41238FA1" w14:textId="5AD9CE2A" w:rsidR="00040BA4" w:rsidRPr="002737A0" w:rsidRDefault="00040BA4" w:rsidP="00040BA4">
            <w:pPr>
              <w:autoSpaceDE w:val="0"/>
              <w:autoSpaceDN w:val="0"/>
              <w:adjustRightInd w:val="0"/>
              <w:rPr>
                <w:rFonts w:ascii="Arial" w:hAnsi="Arial" w:cs="Arial"/>
                <w:strike/>
                <w:sz w:val="22"/>
                <w:szCs w:val="22"/>
              </w:rPr>
            </w:pPr>
          </w:p>
        </w:tc>
        <w:tc>
          <w:tcPr>
            <w:tcW w:w="1551" w:type="dxa"/>
            <w:tcBorders>
              <w:bottom w:val="single" w:sz="4" w:space="0" w:color="auto"/>
            </w:tcBorders>
          </w:tcPr>
          <w:p w14:paraId="0C49FD5E"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CIL</w:t>
            </w:r>
          </w:p>
        </w:tc>
        <w:tc>
          <w:tcPr>
            <w:tcW w:w="2088" w:type="dxa"/>
            <w:tcBorders>
              <w:bottom w:val="single" w:sz="4" w:space="0" w:color="auto"/>
            </w:tcBorders>
          </w:tcPr>
          <w:p w14:paraId="0D89A584" w14:textId="77777777"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tcPr>
          <w:p w14:paraId="749F6C6D" w14:textId="77777777" w:rsidR="00040BA4" w:rsidRPr="002737A0" w:rsidRDefault="00040BA4" w:rsidP="00040BA4">
            <w:pPr>
              <w:autoSpaceDE w:val="0"/>
              <w:autoSpaceDN w:val="0"/>
              <w:adjustRightInd w:val="0"/>
              <w:rPr>
                <w:rFonts w:ascii="Arial" w:hAnsi="Arial" w:cs="Arial"/>
                <w:sz w:val="22"/>
                <w:szCs w:val="22"/>
              </w:rPr>
            </w:pPr>
          </w:p>
        </w:tc>
      </w:tr>
      <w:tr w:rsidR="00103D3F" w:rsidRPr="002737A0" w14:paraId="3FA3C3B6" w14:textId="77777777" w:rsidTr="00103D3F">
        <w:tc>
          <w:tcPr>
            <w:tcW w:w="1694" w:type="dxa"/>
            <w:vMerge/>
            <w:shd w:val="pct15" w:color="auto" w:fill="auto"/>
          </w:tcPr>
          <w:p w14:paraId="261FE565" w14:textId="77777777" w:rsidR="00103D3F" w:rsidRPr="002737A0" w:rsidRDefault="00103D3F" w:rsidP="00103D3F">
            <w:pPr>
              <w:autoSpaceDE w:val="0"/>
              <w:autoSpaceDN w:val="0"/>
              <w:adjustRightInd w:val="0"/>
              <w:rPr>
                <w:rFonts w:ascii="Arial" w:hAnsi="Arial" w:cs="Arial"/>
                <w:sz w:val="22"/>
                <w:szCs w:val="22"/>
              </w:rPr>
            </w:pPr>
          </w:p>
        </w:tc>
        <w:tc>
          <w:tcPr>
            <w:tcW w:w="1902" w:type="dxa"/>
            <w:tcBorders>
              <w:bottom w:val="single" w:sz="4" w:space="0" w:color="auto"/>
            </w:tcBorders>
          </w:tcPr>
          <w:p w14:paraId="30B0097E"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Early Years</w:t>
            </w:r>
          </w:p>
          <w:p w14:paraId="6C68EA48" w14:textId="77777777" w:rsidR="00103D3F" w:rsidRPr="002737A0" w:rsidRDefault="00103D3F" w:rsidP="00103D3F">
            <w:pPr>
              <w:autoSpaceDE w:val="0"/>
              <w:autoSpaceDN w:val="0"/>
              <w:adjustRightInd w:val="0"/>
              <w:rPr>
                <w:rFonts w:ascii="Arial" w:hAnsi="Arial" w:cs="Arial"/>
                <w:sz w:val="22"/>
                <w:szCs w:val="22"/>
              </w:rPr>
            </w:pPr>
          </w:p>
          <w:p w14:paraId="0FF0BF40" w14:textId="5B603E1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A further capacity of 30 Early Years and Childcare places would be required to accommodate the development.</w:t>
            </w:r>
          </w:p>
          <w:p w14:paraId="21E5ADBA" w14:textId="77777777" w:rsidR="00103D3F" w:rsidRPr="002737A0" w:rsidRDefault="00103D3F" w:rsidP="00103D3F">
            <w:pPr>
              <w:autoSpaceDE w:val="0"/>
              <w:autoSpaceDN w:val="0"/>
              <w:adjustRightInd w:val="0"/>
              <w:rPr>
                <w:rFonts w:ascii="Arial" w:hAnsi="Arial" w:cs="Arial"/>
                <w:sz w:val="22"/>
                <w:szCs w:val="22"/>
              </w:rPr>
            </w:pPr>
          </w:p>
          <w:p w14:paraId="03468A3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(IBP/955*)</w:t>
            </w:r>
          </w:p>
          <w:p w14:paraId="443245EA" w14:textId="77777777" w:rsidR="00103D3F" w:rsidRPr="002737A0" w:rsidRDefault="00103D3F" w:rsidP="00103D3F">
            <w:pPr>
              <w:autoSpaceDE w:val="0"/>
              <w:autoSpaceDN w:val="0"/>
              <w:adjustRightInd w:val="0"/>
              <w:rPr>
                <w:rFonts w:ascii="Arial" w:hAnsi="Arial" w:cs="Arial"/>
                <w:sz w:val="22"/>
                <w:szCs w:val="22"/>
              </w:rPr>
            </w:pPr>
          </w:p>
        </w:tc>
        <w:tc>
          <w:tcPr>
            <w:tcW w:w="2521" w:type="dxa"/>
            <w:tcBorders>
              <w:bottom w:val="single" w:sz="4" w:space="0" w:color="auto"/>
            </w:tcBorders>
          </w:tcPr>
          <w:p w14:paraId="57B0F03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At the current time Early Years and Childcare sufficiency </w:t>
            </w:r>
            <w:r w:rsidRPr="002737A0">
              <w:rPr>
                <w:rFonts w:ascii="Arial" w:hAnsi="Arial" w:cs="Arial"/>
                <w:sz w:val="22"/>
                <w:szCs w:val="22"/>
              </w:rPr>
              <w:lastRenderedPageBreak/>
              <w:t xml:space="preserve">planning indicates that there is insufficient space within existing provision to serve this proposed development. </w:t>
            </w:r>
          </w:p>
          <w:p w14:paraId="39FD108E" w14:textId="77777777" w:rsidR="00103D3F" w:rsidRPr="002737A0" w:rsidRDefault="00103D3F" w:rsidP="00103D3F">
            <w:pPr>
              <w:autoSpaceDE w:val="0"/>
              <w:autoSpaceDN w:val="0"/>
              <w:adjustRightInd w:val="0"/>
              <w:rPr>
                <w:rFonts w:ascii="Arial" w:hAnsi="Arial" w:cs="Arial"/>
                <w:sz w:val="22"/>
                <w:szCs w:val="22"/>
              </w:rPr>
            </w:pPr>
          </w:p>
          <w:p w14:paraId="1DE801EA" w14:textId="7F150D7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A further capacity of  30 Early Years and Childcare places would be required to accommodate the development. </w:t>
            </w:r>
          </w:p>
        </w:tc>
        <w:tc>
          <w:tcPr>
            <w:tcW w:w="1661" w:type="dxa"/>
            <w:tcBorders>
              <w:bottom w:val="single" w:sz="4" w:space="0" w:color="auto"/>
            </w:tcBorders>
          </w:tcPr>
          <w:p w14:paraId="689E3CAE" w14:textId="77777777" w:rsidR="00103D3F" w:rsidRPr="002737A0" w:rsidRDefault="00103D3F" w:rsidP="00103D3F">
            <w:pPr>
              <w:autoSpaceDE w:val="0"/>
              <w:autoSpaceDN w:val="0"/>
              <w:adjustRightInd w:val="0"/>
              <w:rPr>
                <w:rFonts w:ascii="Arial" w:hAnsi="Arial" w:cs="Arial"/>
                <w:sz w:val="22"/>
                <w:szCs w:val="22"/>
              </w:rPr>
            </w:pPr>
          </w:p>
        </w:tc>
        <w:tc>
          <w:tcPr>
            <w:tcW w:w="1714" w:type="dxa"/>
            <w:tcBorders>
              <w:bottom w:val="single" w:sz="4" w:space="0" w:color="auto"/>
            </w:tcBorders>
          </w:tcPr>
          <w:p w14:paraId="198AD4C7" w14:textId="53E220F2"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£1,260,000</w:t>
            </w:r>
          </w:p>
        </w:tc>
        <w:tc>
          <w:tcPr>
            <w:tcW w:w="1551" w:type="dxa"/>
            <w:tcBorders>
              <w:bottom w:val="single" w:sz="4" w:space="0" w:color="auto"/>
            </w:tcBorders>
          </w:tcPr>
          <w:p w14:paraId="7E11898A" w14:textId="083CAF2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S106 </w:t>
            </w:r>
          </w:p>
        </w:tc>
        <w:tc>
          <w:tcPr>
            <w:tcW w:w="2088" w:type="dxa"/>
            <w:tcBorders>
              <w:bottom w:val="single" w:sz="4" w:space="0" w:color="auto"/>
            </w:tcBorders>
          </w:tcPr>
          <w:p w14:paraId="01D67CA1" w14:textId="79C5A02E"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65" w:type="dxa"/>
            <w:tcBorders>
              <w:bottom w:val="single" w:sz="4" w:space="0" w:color="auto"/>
            </w:tcBorders>
          </w:tcPr>
          <w:p w14:paraId="1C77EBF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51910AFD" w14:textId="77777777" w:rsidTr="00103D3F">
        <w:tc>
          <w:tcPr>
            <w:tcW w:w="1694" w:type="dxa"/>
            <w:shd w:val="pct15" w:color="auto" w:fill="auto"/>
          </w:tcPr>
          <w:p w14:paraId="08980652" w14:textId="77777777" w:rsidR="00103D3F" w:rsidRPr="002737A0" w:rsidRDefault="00103D3F" w:rsidP="00103D3F">
            <w:pPr>
              <w:autoSpaceDE w:val="0"/>
              <w:autoSpaceDN w:val="0"/>
              <w:adjustRightInd w:val="0"/>
              <w:rPr>
                <w:rFonts w:ascii="Arial" w:hAnsi="Arial" w:cs="Arial"/>
                <w:sz w:val="22"/>
                <w:szCs w:val="22"/>
              </w:rPr>
            </w:pPr>
          </w:p>
        </w:tc>
        <w:tc>
          <w:tcPr>
            <w:tcW w:w="1902" w:type="dxa"/>
            <w:tcBorders>
              <w:bottom w:val="single" w:sz="4" w:space="0" w:color="auto"/>
            </w:tcBorders>
          </w:tcPr>
          <w:p w14:paraId="4B372C2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Special Educational Needs &amp; Disability</w:t>
            </w:r>
          </w:p>
          <w:p w14:paraId="1EA61FD3" w14:textId="77777777" w:rsidR="00103D3F" w:rsidRPr="002737A0" w:rsidRDefault="00103D3F" w:rsidP="00103D3F">
            <w:pPr>
              <w:autoSpaceDE w:val="0"/>
              <w:autoSpaceDN w:val="0"/>
              <w:adjustRightInd w:val="0"/>
              <w:rPr>
                <w:rFonts w:ascii="Arial" w:hAnsi="Arial" w:cs="Arial"/>
                <w:sz w:val="22"/>
                <w:szCs w:val="22"/>
              </w:rPr>
            </w:pPr>
          </w:p>
          <w:p w14:paraId="661FAFF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(IBP/956*)</w:t>
            </w:r>
          </w:p>
        </w:tc>
        <w:tc>
          <w:tcPr>
            <w:tcW w:w="2521" w:type="dxa"/>
            <w:tcBorders>
              <w:bottom w:val="single" w:sz="4" w:space="0" w:color="auto"/>
            </w:tcBorders>
          </w:tcPr>
          <w:p w14:paraId="68ADF65C" w14:textId="74F60139"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2 places required</w:t>
            </w:r>
          </w:p>
        </w:tc>
        <w:tc>
          <w:tcPr>
            <w:tcW w:w="1661" w:type="dxa"/>
            <w:tcBorders>
              <w:bottom w:val="single" w:sz="4" w:space="0" w:color="auto"/>
            </w:tcBorders>
          </w:tcPr>
          <w:p w14:paraId="74D115A3" w14:textId="77777777" w:rsidR="00103D3F" w:rsidRPr="002737A0" w:rsidRDefault="00103D3F" w:rsidP="00103D3F">
            <w:pPr>
              <w:autoSpaceDE w:val="0"/>
              <w:autoSpaceDN w:val="0"/>
              <w:adjustRightInd w:val="0"/>
              <w:rPr>
                <w:rFonts w:ascii="Arial" w:hAnsi="Arial" w:cs="Arial"/>
                <w:sz w:val="22"/>
                <w:szCs w:val="22"/>
              </w:rPr>
            </w:pPr>
          </w:p>
        </w:tc>
        <w:tc>
          <w:tcPr>
            <w:tcW w:w="1714" w:type="dxa"/>
            <w:tcBorders>
              <w:bottom w:val="single" w:sz="4" w:space="0" w:color="auto"/>
            </w:tcBorders>
          </w:tcPr>
          <w:p w14:paraId="143815D7" w14:textId="340E6AFE"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£310,000</w:t>
            </w:r>
          </w:p>
        </w:tc>
        <w:tc>
          <w:tcPr>
            <w:tcW w:w="1551" w:type="dxa"/>
            <w:tcBorders>
              <w:bottom w:val="single" w:sz="4" w:space="0" w:color="auto"/>
            </w:tcBorders>
          </w:tcPr>
          <w:p w14:paraId="46AA83E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tc>
        <w:tc>
          <w:tcPr>
            <w:tcW w:w="2088" w:type="dxa"/>
            <w:tcBorders>
              <w:bottom w:val="single" w:sz="4" w:space="0" w:color="auto"/>
            </w:tcBorders>
          </w:tcPr>
          <w:p w14:paraId="169290CE" w14:textId="15AFA580"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65" w:type="dxa"/>
            <w:tcBorders>
              <w:bottom w:val="single" w:sz="4" w:space="0" w:color="auto"/>
            </w:tcBorders>
          </w:tcPr>
          <w:p w14:paraId="0FC9F38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414704" w:rsidRPr="002737A0" w14:paraId="43315557" w14:textId="77777777" w:rsidTr="00103D3F">
        <w:tc>
          <w:tcPr>
            <w:tcW w:w="1694" w:type="dxa"/>
            <w:shd w:val="pct15" w:color="auto" w:fill="auto"/>
          </w:tcPr>
          <w:p w14:paraId="445F708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Education Costs</w:t>
            </w:r>
          </w:p>
        </w:tc>
        <w:tc>
          <w:tcPr>
            <w:tcW w:w="1902" w:type="dxa"/>
            <w:shd w:val="pct15" w:color="auto" w:fill="auto"/>
          </w:tcPr>
          <w:p w14:paraId="1C6D35CD" w14:textId="77777777" w:rsidR="00040BA4" w:rsidRPr="002737A0" w:rsidRDefault="00040BA4" w:rsidP="00040BA4">
            <w:pPr>
              <w:autoSpaceDE w:val="0"/>
              <w:autoSpaceDN w:val="0"/>
              <w:adjustRightInd w:val="0"/>
              <w:rPr>
                <w:rFonts w:ascii="Arial" w:hAnsi="Arial" w:cs="Arial"/>
                <w:sz w:val="22"/>
                <w:szCs w:val="22"/>
              </w:rPr>
            </w:pPr>
          </w:p>
        </w:tc>
        <w:tc>
          <w:tcPr>
            <w:tcW w:w="2521" w:type="dxa"/>
            <w:shd w:val="pct15" w:color="auto" w:fill="auto"/>
          </w:tcPr>
          <w:p w14:paraId="24B5C0E2" w14:textId="77777777" w:rsidR="00040BA4" w:rsidRPr="002737A0" w:rsidRDefault="00040BA4" w:rsidP="00040BA4">
            <w:pPr>
              <w:autoSpaceDE w:val="0"/>
              <w:autoSpaceDN w:val="0"/>
              <w:adjustRightInd w:val="0"/>
              <w:rPr>
                <w:rFonts w:ascii="Arial" w:hAnsi="Arial" w:cs="Arial"/>
                <w:sz w:val="22"/>
                <w:szCs w:val="22"/>
              </w:rPr>
            </w:pPr>
          </w:p>
        </w:tc>
        <w:tc>
          <w:tcPr>
            <w:tcW w:w="1661" w:type="dxa"/>
            <w:shd w:val="pct15" w:color="auto" w:fill="auto"/>
          </w:tcPr>
          <w:p w14:paraId="6BB5558C" w14:textId="77777777" w:rsidR="00040BA4" w:rsidRPr="002737A0" w:rsidRDefault="00040BA4" w:rsidP="00040BA4">
            <w:pPr>
              <w:autoSpaceDE w:val="0"/>
              <w:autoSpaceDN w:val="0"/>
              <w:adjustRightInd w:val="0"/>
              <w:rPr>
                <w:rFonts w:ascii="Arial" w:hAnsi="Arial" w:cs="Arial"/>
                <w:sz w:val="22"/>
                <w:szCs w:val="22"/>
              </w:rPr>
            </w:pPr>
          </w:p>
        </w:tc>
        <w:tc>
          <w:tcPr>
            <w:tcW w:w="1714" w:type="dxa"/>
            <w:shd w:val="pct15" w:color="auto" w:fill="auto"/>
          </w:tcPr>
          <w:p w14:paraId="269FC596" w14:textId="23B26FC4" w:rsidR="00040BA4" w:rsidRPr="002737A0" w:rsidRDefault="007F517A"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DC4563" w:rsidRPr="002737A0">
              <w:rPr>
                <w:rFonts w:ascii="Arial" w:hAnsi="Arial" w:cs="Arial"/>
                <w:b/>
                <w:bCs/>
                <w:sz w:val="22"/>
                <w:szCs w:val="22"/>
              </w:rPr>
              <w:t>12,170,000</w:t>
            </w:r>
          </w:p>
        </w:tc>
        <w:tc>
          <w:tcPr>
            <w:tcW w:w="1551" w:type="dxa"/>
            <w:shd w:val="pct15" w:color="auto" w:fill="auto"/>
          </w:tcPr>
          <w:p w14:paraId="5A6BCA5B" w14:textId="77777777" w:rsidR="00040BA4" w:rsidRPr="002737A0" w:rsidRDefault="00040BA4" w:rsidP="00040BA4">
            <w:pPr>
              <w:autoSpaceDE w:val="0"/>
              <w:autoSpaceDN w:val="0"/>
              <w:adjustRightInd w:val="0"/>
              <w:rPr>
                <w:rFonts w:ascii="Arial" w:hAnsi="Arial" w:cs="Arial"/>
                <w:sz w:val="22"/>
                <w:szCs w:val="22"/>
              </w:rPr>
            </w:pPr>
          </w:p>
        </w:tc>
        <w:tc>
          <w:tcPr>
            <w:tcW w:w="2088" w:type="dxa"/>
            <w:shd w:val="pct15" w:color="auto" w:fill="auto"/>
          </w:tcPr>
          <w:p w14:paraId="743EEE1B" w14:textId="77777777" w:rsidR="00040BA4" w:rsidRPr="002737A0" w:rsidRDefault="00040BA4" w:rsidP="00040BA4">
            <w:pPr>
              <w:autoSpaceDE w:val="0"/>
              <w:autoSpaceDN w:val="0"/>
              <w:adjustRightInd w:val="0"/>
              <w:rPr>
                <w:rFonts w:ascii="Arial" w:hAnsi="Arial" w:cs="Arial"/>
                <w:sz w:val="22"/>
                <w:szCs w:val="22"/>
              </w:rPr>
            </w:pPr>
          </w:p>
        </w:tc>
        <w:tc>
          <w:tcPr>
            <w:tcW w:w="1265" w:type="dxa"/>
            <w:shd w:val="pct15" w:color="auto" w:fill="auto"/>
          </w:tcPr>
          <w:p w14:paraId="2D4174FA" w14:textId="77777777" w:rsidR="00040BA4" w:rsidRPr="002737A0" w:rsidRDefault="00040BA4" w:rsidP="00040BA4">
            <w:pPr>
              <w:autoSpaceDE w:val="0"/>
              <w:autoSpaceDN w:val="0"/>
              <w:adjustRightInd w:val="0"/>
              <w:rPr>
                <w:rFonts w:ascii="Arial" w:hAnsi="Arial" w:cs="Arial"/>
                <w:sz w:val="22"/>
                <w:szCs w:val="22"/>
              </w:rPr>
            </w:pPr>
          </w:p>
        </w:tc>
      </w:tr>
      <w:tr w:rsidR="00414704" w:rsidRPr="002737A0" w14:paraId="16CE2451" w14:textId="77777777" w:rsidTr="00103D3F">
        <w:tc>
          <w:tcPr>
            <w:tcW w:w="1694" w:type="dxa"/>
            <w:shd w:val="pct15" w:color="auto" w:fill="auto"/>
          </w:tcPr>
          <w:p w14:paraId="56A3BF2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Health</w:t>
            </w:r>
          </w:p>
        </w:tc>
        <w:tc>
          <w:tcPr>
            <w:tcW w:w="1902" w:type="dxa"/>
            <w:tcBorders>
              <w:bottom w:val="single" w:sz="4" w:space="0" w:color="auto"/>
            </w:tcBorders>
          </w:tcPr>
          <w:p w14:paraId="50A4E36E" w14:textId="31311D61" w:rsidR="00040BA4" w:rsidRPr="002737A0" w:rsidRDefault="00DE50A0" w:rsidP="00040BA4">
            <w:pPr>
              <w:autoSpaceDE w:val="0"/>
              <w:autoSpaceDN w:val="0"/>
              <w:adjustRightInd w:val="0"/>
              <w:rPr>
                <w:rFonts w:ascii="Arial" w:hAnsi="Arial" w:cs="Arial"/>
                <w:sz w:val="22"/>
                <w:szCs w:val="22"/>
              </w:rPr>
            </w:pPr>
            <w:r w:rsidRPr="002737A0">
              <w:rPr>
                <w:rFonts w:ascii="Arial" w:hAnsi="Arial" w:cs="Arial"/>
                <w:sz w:val="22"/>
                <w:szCs w:val="22"/>
              </w:rPr>
              <w:t>See Plan Area Wide Health Infrastructure Needs</w:t>
            </w:r>
          </w:p>
        </w:tc>
        <w:tc>
          <w:tcPr>
            <w:tcW w:w="2521" w:type="dxa"/>
            <w:tcBorders>
              <w:bottom w:val="single" w:sz="4" w:space="0" w:color="auto"/>
            </w:tcBorders>
          </w:tcPr>
          <w:p w14:paraId="60B5D2A5" w14:textId="06BF7417" w:rsidR="00040BA4" w:rsidRPr="002737A0" w:rsidRDefault="00040BA4" w:rsidP="00040BA4">
            <w:pPr>
              <w:autoSpaceDE w:val="0"/>
              <w:autoSpaceDN w:val="0"/>
              <w:adjustRightInd w:val="0"/>
              <w:rPr>
                <w:rFonts w:ascii="Arial" w:hAnsi="Arial" w:cs="Arial"/>
                <w:sz w:val="22"/>
                <w:szCs w:val="22"/>
              </w:rPr>
            </w:pPr>
          </w:p>
        </w:tc>
        <w:tc>
          <w:tcPr>
            <w:tcW w:w="1661" w:type="dxa"/>
            <w:tcBorders>
              <w:bottom w:val="single" w:sz="4" w:space="0" w:color="auto"/>
            </w:tcBorders>
          </w:tcPr>
          <w:p w14:paraId="3A5EDC0F"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tcPr>
          <w:p w14:paraId="642CF64D" w14:textId="36AF8649" w:rsidR="00040BA4" w:rsidRPr="002737A0" w:rsidRDefault="00040BA4" w:rsidP="00040BA4">
            <w:pPr>
              <w:autoSpaceDE w:val="0"/>
              <w:autoSpaceDN w:val="0"/>
              <w:adjustRightInd w:val="0"/>
              <w:rPr>
                <w:rFonts w:ascii="Arial" w:hAnsi="Arial" w:cs="Arial"/>
                <w:sz w:val="22"/>
                <w:szCs w:val="22"/>
              </w:rPr>
            </w:pPr>
          </w:p>
        </w:tc>
        <w:tc>
          <w:tcPr>
            <w:tcW w:w="1551" w:type="dxa"/>
            <w:tcBorders>
              <w:bottom w:val="single" w:sz="4" w:space="0" w:color="auto"/>
            </w:tcBorders>
          </w:tcPr>
          <w:p w14:paraId="2BF1D36C" w14:textId="0C4463A6" w:rsidR="00040BA4" w:rsidRPr="002737A0" w:rsidRDefault="00040BA4" w:rsidP="00040BA4">
            <w:pPr>
              <w:autoSpaceDE w:val="0"/>
              <w:autoSpaceDN w:val="0"/>
              <w:adjustRightInd w:val="0"/>
              <w:rPr>
                <w:rFonts w:ascii="Arial" w:hAnsi="Arial" w:cs="Arial"/>
                <w:sz w:val="22"/>
                <w:szCs w:val="22"/>
              </w:rPr>
            </w:pPr>
          </w:p>
        </w:tc>
        <w:tc>
          <w:tcPr>
            <w:tcW w:w="2088" w:type="dxa"/>
            <w:tcBorders>
              <w:bottom w:val="single" w:sz="4" w:space="0" w:color="auto"/>
            </w:tcBorders>
          </w:tcPr>
          <w:p w14:paraId="77489BD7" w14:textId="6F32D5E3"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tcPr>
          <w:p w14:paraId="378F7D7E" w14:textId="54CD9DFD" w:rsidR="00040BA4" w:rsidRPr="002737A0" w:rsidRDefault="00040BA4" w:rsidP="00040BA4">
            <w:pPr>
              <w:autoSpaceDE w:val="0"/>
              <w:autoSpaceDN w:val="0"/>
              <w:adjustRightInd w:val="0"/>
              <w:rPr>
                <w:rFonts w:ascii="Arial" w:hAnsi="Arial" w:cs="Arial"/>
                <w:sz w:val="22"/>
                <w:szCs w:val="22"/>
              </w:rPr>
            </w:pPr>
          </w:p>
        </w:tc>
      </w:tr>
      <w:tr w:rsidR="00414704" w:rsidRPr="002737A0" w14:paraId="1FA7FB97" w14:textId="77777777" w:rsidTr="00103D3F">
        <w:tc>
          <w:tcPr>
            <w:tcW w:w="1694" w:type="dxa"/>
            <w:tcBorders>
              <w:bottom w:val="single" w:sz="4" w:space="0" w:color="auto"/>
            </w:tcBorders>
            <w:shd w:val="pct15" w:color="auto" w:fill="auto"/>
          </w:tcPr>
          <w:p w14:paraId="7D53ED3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Health Costs</w:t>
            </w:r>
          </w:p>
        </w:tc>
        <w:tc>
          <w:tcPr>
            <w:tcW w:w="1902" w:type="dxa"/>
            <w:tcBorders>
              <w:bottom w:val="single" w:sz="4" w:space="0" w:color="auto"/>
            </w:tcBorders>
            <w:shd w:val="pct15" w:color="auto" w:fill="auto"/>
          </w:tcPr>
          <w:p w14:paraId="17C08D95" w14:textId="77777777" w:rsidR="00040BA4" w:rsidRPr="002737A0" w:rsidRDefault="00040BA4" w:rsidP="00040BA4">
            <w:pPr>
              <w:autoSpaceDE w:val="0"/>
              <w:autoSpaceDN w:val="0"/>
              <w:adjustRightInd w:val="0"/>
              <w:rPr>
                <w:rFonts w:ascii="Arial" w:hAnsi="Arial" w:cs="Arial"/>
                <w:sz w:val="22"/>
                <w:szCs w:val="22"/>
              </w:rPr>
            </w:pPr>
          </w:p>
        </w:tc>
        <w:tc>
          <w:tcPr>
            <w:tcW w:w="2521" w:type="dxa"/>
            <w:tcBorders>
              <w:bottom w:val="single" w:sz="4" w:space="0" w:color="auto"/>
            </w:tcBorders>
            <w:shd w:val="pct15" w:color="auto" w:fill="auto"/>
          </w:tcPr>
          <w:p w14:paraId="510459EE" w14:textId="77777777" w:rsidR="00040BA4" w:rsidRPr="002737A0" w:rsidRDefault="00040BA4" w:rsidP="00040BA4">
            <w:pPr>
              <w:autoSpaceDE w:val="0"/>
              <w:autoSpaceDN w:val="0"/>
              <w:adjustRightInd w:val="0"/>
              <w:rPr>
                <w:rFonts w:ascii="Arial" w:hAnsi="Arial" w:cs="Arial"/>
                <w:sz w:val="22"/>
                <w:szCs w:val="22"/>
              </w:rPr>
            </w:pPr>
          </w:p>
        </w:tc>
        <w:tc>
          <w:tcPr>
            <w:tcW w:w="1661" w:type="dxa"/>
            <w:tcBorders>
              <w:bottom w:val="single" w:sz="4" w:space="0" w:color="auto"/>
            </w:tcBorders>
            <w:shd w:val="pct15" w:color="auto" w:fill="auto"/>
          </w:tcPr>
          <w:p w14:paraId="2EFAE045"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shd w:val="pct15" w:color="auto" w:fill="auto"/>
          </w:tcPr>
          <w:p w14:paraId="697A849D" w14:textId="08FC6558"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p>
        </w:tc>
        <w:tc>
          <w:tcPr>
            <w:tcW w:w="1551" w:type="dxa"/>
            <w:tcBorders>
              <w:bottom w:val="single" w:sz="4" w:space="0" w:color="auto"/>
            </w:tcBorders>
            <w:shd w:val="pct15" w:color="auto" w:fill="auto"/>
          </w:tcPr>
          <w:p w14:paraId="1C3E7B2A" w14:textId="77777777" w:rsidR="00040BA4" w:rsidRPr="002737A0" w:rsidRDefault="00040BA4" w:rsidP="00040BA4">
            <w:pPr>
              <w:autoSpaceDE w:val="0"/>
              <w:autoSpaceDN w:val="0"/>
              <w:adjustRightInd w:val="0"/>
              <w:rPr>
                <w:rFonts w:ascii="Arial" w:hAnsi="Arial" w:cs="Arial"/>
                <w:sz w:val="22"/>
                <w:szCs w:val="22"/>
              </w:rPr>
            </w:pPr>
          </w:p>
        </w:tc>
        <w:tc>
          <w:tcPr>
            <w:tcW w:w="2088" w:type="dxa"/>
            <w:tcBorders>
              <w:bottom w:val="single" w:sz="4" w:space="0" w:color="auto"/>
            </w:tcBorders>
            <w:shd w:val="pct15" w:color="auto" w:fill="auto"/>
          </w:tcPr>
          <w:p w14:paraId="2407C4F7" w14:textId="77777777"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shd w:val="pct15" w:color="auto" w:fill="auto"/>
          </w:tcPr>
          <w:p w14:paraId="591BEEE0" w14:textId="77777777" w:rsidR="00040BA4" w:rsidRPr="002737A0" w:rsidRDefault="00040BA4" w:rsidP="00040BA4">
            <w:pPr>
              <w:autoSpaceDE w:val="0"/>
              <w:autoSpaceDN w:val="0"/>
              <w:adjustRightInd w:val="0"/>
              <w:rPr>
                <w:rFonts w:ascii="Arial" w:hAnsi="Arial" w:cs="Arial"/>
                <w:sz w:val="22"/>
                <w:szCs w:val="22"/>
              </w:rPr>
            </w:pPr>
          </w:p>
        </w:tc>
      </w:tr>
      <w:tr w:rsidR="00414704" w:rsidRPr="002737A0" w14:paraId="3CBC14D8" w14:textId="77777777" w:rsidTr="00103D3F">
        <w:tc>
          <w:tcPr>
            <w:tcW w:w="1694" w:type="dxa"/>
            <w:vMerge w:val="restart"/>
            <w:shd w:val="pct15" w:color="auto" w:fill="auto"/>
          </w:tcPr>
          <w:p w14:paraId="0A6B9F22"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Social infrastructure</w:t>
            </w:r>
          </w:p>
        </w:tc>
        <w:tc>
          <w:tcPr>
            <w:tcW w:w="1902" w:type="dxa"/>
            <w:tcBorders>
              <w:bottom w:val="single" w:sz="4" w:space="0" w:color="auto"/>
            </w:tcBorders>
          </w:tcPr>
          <w:p w14:paraId="5DC49592"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 xml:space="preserve">If not provided on the Shopwyke Lakes Development, a new Community Hall of sufficient size to accommodate a variety of recreational and social activities – </w:t>
            </w:r>
            <w:r w:rsidRPr="002737A0">
              <w:rPr>
                <w:rFonts w:ascii="Arial" w:hAnsi="Arial" w:cs="Arial"/>
                <w:sz w:val="22"/>
                <w:szCs w:val="22"/>
              </w:rPr>
              <w:lastRenderedPageBreak/>
              <w:t xml:space="preserve">a minimum of 18m x 10m, capacity of around 150 – 200 seated, with small meeting room, kitchen, storage and toilet facilities commensurate with size, with provision for disabled users and car parking. Overall a net minimum of 300 </w:t>
            </w:r>
            <w:proofErr w:type="spellStart"/>
            <w:r w:rsidRPr="002737A0">
              <w:rPr>
                <w:rFonts w:ascii="Arial" w:hAnsi="Arial" w:cs="Arial"/>
                <w:sz w:val="22"/>
                <w:szCs w:val="22"/>
              </w:rPr>
              <w:t>sq</w:t>
            </w:r>
            <w:proofErr w:type="spellEnd"/>
            <w:r w:rsidRPr="002737A0">
              <w:rPr>
                <w:rFonts w:ascii="Arial" w:hAnsi="Arial" w:cs="Arial"/>
                <w:sz w:val="22"/>
                <w:szCs w:val="22"/>
              </w:rPr>
              <w:t xml:space="preserve"> m. Provision should be able to accommodate a badminton court.</w:t>
            </w:r>
          </w:p>
          <w:p w14:paraId="59AAE10C" w14:textId="77777777" w:rsidR="00472DF3" w:rsidRPr="002737A0" w:rsidRDefault="00472DF3" w:rsidP="00040BA4">
            <w:pPr>
              <w:autoSpaceDE w:val="0"/>
              <w:autoSpaceDN w:val="0"/>
              <w:adjustRightInd w:val="0"/>
              <w:rPr>
                <w:rFonts w:ascii="Arial" w:hAnsi="Arial" w:cs="Arial"/>
                <w:sz w:val="22"/>
                <w:szCs w:val="22"/>
              </w:rPr>
            </w:pPr>
          </w:p>
          <w:p w14:paraId="0B886F7D"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(IBP/958*)</w:t>
            </w:r>
          </w:p>
        </w:tc>
        <w:tc>
          <w:tcPr>
            <w:tcW w:w="2521" w:type="dxa"/>
            <w:tcBorders>
              <w:bottom w:val="single" w:sz="4" w:space="0" w:color="auto"/>
            </w:tcBorders>
          </w:tcPr>
          <w:p w14:paraId="0C29D7FE" w14:textId="7FB1947E"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Open Space, Indoor Sports &amp; Playing Pitch Strategy</w:t>
            </w:r>
          </w:p>
          <w:p w14:paraId="3C4FECFC" w14:textId="77777777" w:rsidR="00472DF3" w:rsidRPr="002737A0" w:rsidRDefault="00472DF3" w:rsidP="00040BA4">
            <w:pPr>
              <w:autoSpaceDE w:val="0"/>
              <w:autoSpaceDN w:val="0"/>
              <w:adjustRightInd w:val="0"/>
              <w:rPr>
                <w:rFonts w:ascii="Arial" w:hAnsi="Arial" w:cs="Arial"/>
                <w:sz w:val="22"/>
                <w:szCs w:val="22"/>
              </w:rPr>
            </w:pPr>
          </w:p>
          <w:p w14:paraId="614364D9"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Could be linked to community health and well-being hub and with medical centre complex</w:t>
            </w:r>
          </w:p>
        </w:tc>
        <w:tc>
          <w:tcPr>
            <w:tcW w:w="1661" w:type="dxa"/>
            <w:tcBorders>
              <w:bottom w:val="single" w:sz="4" w:space="0" w:color="auto"/>
            </w:tcBorders>
          </w:tcPr>
          <w:p w14:paraId="7180C8D9" w14:textId="77777777" w:rsidR="00472DF3" w:rsidRPr="002737A0" w:rsidRDefault="00472DF3" w:rsidP="00040BA4">
            <w:pPr>
              <w:autoSpaceDE w:val="0"/>
              <w:autoSpaceDN w:val="0"/>
              <w:adjustRightInd w:val="0"/>
              <w:rPr>
                <w:rFonts w:ascii="Arial" w:hAnsi="Arial" w:cs="Arial"/>
                <w:sz w:val="22"/>
                <w:szCs w:val="22"/>
              </w:rPr>
            </w:pPr>
          </w:p>
        </w:tc>
        <w:tc>
          <w:tcPr>
            <w:tcW w:w="1714" w:type="dxa"/>
            <w:tcBorders>
              <w:bottom w:val="single" w:sz="4" w:space="0" w:color="auto"/>
            </w:tcBorders>
          </w:tcPr>
          <w:p w14:paraId="74A61BDF"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 xml:space="preserve"> £1,000,000</w:t>
            </w:r>
          </w:p>
        </w:tc>
        <w:tc>
          <w:tcPr>
            <w:tcW w:w="1551" w:type="dxa"/>
            <w:tcBorders>
              <w:bottom w:val="single" w:sz="4" w:space="0" w:color="auto"/>
            </w:tcBorders>
          </w:tcPr>
          <w:p w14:paraId="238841B5"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S106</w:t>
            </w:r>
          </w:p>
        </w:tc>
        <w:tc>
          <w:tcPr>
            <w:tcW w:w="2088" w:type="dxa"/>
            <w:tcBorders>
              <w:bottom w:val="single" w:sz="4" w:space="0" w:color="auto"/>
            </w:tcBorders>
          </w:tcPr>
          <w:p w14:paraId="3D4D94CC"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65" w:type="dxa"/>
            <w:tcBorders>
              <w:bottom w:val="single" w:sz="4" w:space="0" w:color="auto"/>
            </w:tcBorders>
          </w:tcPr>
          <w:p w14:paraId="645219FE"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414704" w:rsidRPr="002737A0" w14:paraId="2ED0CC8F" w14:textId="77777777" w:rsidTr="00103D3F">
        <w:tc>
          <w:tcPr>
            <w:tcW w:w="1694" w:type="dxa"/>
            <w:vMerge/>
            <w:shd w:val="pct15" w:color="auto" w:fill="auto"/>
          </w:tcPr>
          <w:p w14:paraId="4CBAF1A3" w14:textId="77777777" w:rsidR="00472DF3" w:rsidRPr="002737A0" w:rsidRDefault="00472DF3" w:rsidP="00040BA4">
            <w:pPr>
              <w:autoSpaceDE w:val="0"/>
              <w:autoSpaceDN w:val="0"/>
              <w:adjustRightInd w:val="0"/>
              <w:rPr>
                <w:rFonts w:ascii="Arial" w:hAnsi="Arial" w:cs="Arial"/>
                <w:sz w:val="22"/>
                <w:szCs w:val="22"/>
              </w:rPr>
            </w:pPr>
          </w:p>
        </w:tc>
        <w:tc>
          <w:tcPr>
            <w:tcW w:w="1902" w:type="dxa"/>
            <w:tcBorders>
              <w:bottom w:val="single" w:sz="4" w:space="0" w:color="auto"/>
            </w:tcBorders>
          </w:tcPr>
          <w:p w14:paraId="25D06B6D" w14:textId="77777777" w:rsidR="00B26991" w:rsidRPr="002737A0" w:rsidRDefault="00B26991" w:rsidP="00B26991">
            <w:pPr>
              <w:autoSpaceDE w:val="0"/>
              <w:autoSpaceDN w:val="0"/>
              <w:adjustRightInd w:val="0"/>
              <w:rPr>
                <w:rFonts w:ascii="Arial" w:hAnsi="Arial" w:cs="Arial"/>
                <w:sz w:val="22"/>
                <w:szCs w:val="22"/>
              </w:rPr>
            </w:pPr>
            <w:r w:rsidRPr="002737A0">
              <w:rPr>
                <w:rFonts w:ascii="Arial" w:hAnsi="Arial" w:cs="Arial"/>
                <w:sz w:val="22"/>
                <w:szCs w:val="22"/>
              </w:rPr>
              <w:t>Sport and Leisure Facilities</w:t>
            </w:r>
          </w:p>
          <w:p w14:paraId="47B60512" w14:textId="77777777" w:rsidR="00B26991" w:rsidRPr="002737A0" w:rsidRDefault="00B26991" w:rsidP="00B26991">
            <w:pPr>
              <w:autoSpaceDE w:val="0"/>
              <w:autoSpaceDN w:val="0"/>
              <w:adjustRightInd w:val="0"/>
              <w:rPr>
                <w:rFonts w:ascii="Arial" w:hAnsi="Arial" w:cs="Arial"/>
                <w:sz w:val="22"/>
                <w:szCs w:val="22"/>
              </w:rPr>
            </w:pPr>
          </w:p>
          <w:p w14:paraId="3AD4D8ED" w14:textId="2CED6087" w:rsidR="00472DF3" w:rsidRPr="002737A0" w:rsidRDefault="00B26991" w:rsidP="00B26991">
            <w:pPr>
              <w:autoSpaceDE w:val="0"/>
              <w:autoSpaceDN w:val="0"/>
              <w:adjustRightInd w:val="0"/>
              <w:rPr>
                <w:rFonts w:ascii="Arial" w:hAnsi="Arial" w:cs="Arial"/>
                <w:sz w:val="22"/>
                <w:szCs w:val="22"/>
              </w:rPr>
            </w:pPr>
            <w:r w:rsidRPr="002737A0">
              <w:rPr>
                <w:rFonts w:ascii="Arial" w:hAnsi="Arial" w:cs="Arial"/>
                <w:sz w:val="22"/>
                <w:szCs w:val="22"/>
              </w:rPr>
              <w:t>See Plan Area Wide Social Infrastructure Needs</w:t>
            </w:r>
          </w:p>
        </w:tc>
        <w:tc>
          <w:tcPr>
            <w:tcW w:w="2521" w:type="dxa"/>
            <w:tcBorders>
              <w:bottom w:val="single" w:sz="4" w:space="0" w:color="auto"/>
            </w:tcBorders>
          </w:tcPr>
          <w:p w14:paraId="1292C65B" w14:textId="77777777" w:rsidR="00472DF3" w:rsidRPr="002737A0" w:rsidRDefault="00472DF3" w:rsidP="00040BA4">
            <w:pPr>
              <w:autoSpaceDE w:val="0"/>
              <w:autoSpaceDN w:val="0"/>
              <w:adjustRightInd w:val="0"/>
              <w:rPr>
                <w:rFonts w:ascii="Arial" w:hAnsi="Arial" w:cs="Arial"/>
                <w:sz w:val="22"/>
                <w:szCs w:val="22"/>
              </w:rPr>
            </w:pPr>
          </w:p>
        </w:tc>
        <w:tc>
          <w:tcPr>
            <w:tcW w:w="1661" w:type="dxa"/>
            <w:tcBorders>
              <w:bottom w:val="single" w:sz="4" w:space="0" w:color="auto"/>
            </w:tcBorders>
          </w:tcPr>
          <w:p w14:paraId="23D044C3" w14:textId="77777777" w:rsidR="00472DF3" w:rsidRPr="002737A0" w:rsidRDefault="00472DF3" w:rsidP="00040BA4">
            <w:pPr>
              <w:autoSpaceDE w:val="0"/>
              <w:autoSpaceDN w:val="0"/>
              <w:adjustRightInd w:val="0"/>
              <w:rPr>
                <w:rFonts w:ascii="Arial" w:hAnsi="Arial" w:cs="Arial"/>
                <w:sz w:val="22"/>
                <w:szCs w:val="22"/>
              </w:rPr>
            </w:pPr>
          </w:p>
        </w:tc>
        <w:tc>
          <w:tcPr>
            <w:tcW w:w="1714" w:type="dxa"/>
            <w:tcBorders>
              <w:bottom w:val="single" w:sz="4" w:space="0" w:color="auto"/>
            </w:tcBorders>
          </w:tcPr>
          <w:p w14:paraId="07EAAD0F" w14:textId="77777777" w:rsidR="00472DF3" w:rsidRPr="002737A0" w:rsidRDefault="00472DF3" w:rsidP="00040BA4">
            <w:pPr>
              <w:autoSpaceDE w:val="0"/>
              <w:autoSpaceDN w:val="0"/>
              <w:adjustRightInd w:val="0"/>
              <w:rPr>
                <w:rFonts w:ascii="Arial" w:hAnsi="Arial" w:cs="Arial"/>
                <w:sz w:val="22"/>
                <w:szCs w:val="22"/>
              </w:rPr>
            </w:pPr>
          </w:p>
        </w:tc>
        <w:tc>
          <w:tcPr>
            <w:tcW w:w="1551" w:type="dxa"/>
            <w:tcBorders>
              <w:bottom w:val="single" w:sz="4" w:space="0" w:color="auto"/>
            </w:tcBorders>
          </w:tcPr>
          <w:p w14:paraId="50FDBF1D" w14:textId="77777777" w:rsidR="00472DF3" w:rsidRPr="002737A0" w:rsidRDefault="00472DF3" w:rsidP="00040BA4">
            <w:pPr>
              <w:autoSpaceDE w:val="0"/>
              <w:autoSpaceDN w:val="0"/>
              <w:adjustRightInd w:val="0"/>
              <w:rPr>
                <w:rFonts w:ascii="Arial" w:hAnsi="Arial" w:cs="Arial"/>
                <w:sz w:val="22"/>
                <w:szCs w:val="22"/>
              </w:rPr>
            </w:pPr>
          </w:p>
        </w:tc>
        <w:tc>
          <w:tcPr>
            <w:tcW w:w="2088" w:type="dxa"/>
            <w:tcBorders>
              <w:bottom w:val="single" w:sz="4" w:space="0" w:color="auto"/>
            </w:tcBorders>
          </w:tcPr>
          <w:p w14:paraId="31998AE3" w14:textId="77777777" w:rsidR="00472DF3" w:rsidRPr="002737A0" w:rsidRDefault="00472DF3" w:rsidP="00040BA4">
            <w:pPr>
              <w:autoSpaceDE w:val="0"/>
              <w:autoSpaceDN w:val="0"/>
              <w:adjustRightInd w:val="0"/>
              <w:rPr>
                <w:rFonts w:ascii="Arial" w:hAnsi="Arial" w:cs="Arial"/>
                <w:sz w:val="22"/>
                <w:szCs w:val="22"/>
              </w:rPr>
            </w:pPr>
          </w:p>
        </w:tc>
        <w:tc>
          <w:tcPr>
            <w:tcW w:w="1265" w:type="dxa"/>
            <w:tcBorders>
              <w:bottom w:val="single" w:sz="4" w:space="0" w:color="auto"/>
            </w:tcBorders>
          </w:tcPr>
          <w:p w14:paraId="6A71E7A6" w14:textId="77777777" w:rsidR="00472DF3" w:rsidRPr="002737A0" w:rsidRDefault="00472DF3" w:rsidP="00040BA4">
            <w:pPr>
              <w:autoSpaceDE w:val="0"/>
              <w:autoSpaceDN w:val="0"/>
              <w:adjustRightInd w:val="0"/>
              <w:rPr>
                <w:rFonts w:ascii="Arial" w:hAnsi="Arial" w:cs="Arial"/>
                <w:sz w:val="22"/>
                <w:szCs w:val="22"/>
              </w:rPr>
            </w:pPr>
          </w:p>
        </w:tc>
      </w:tr>
      <w:tr w:rsidR="00414704" w:rsidRPr="002737A0" w14:paraId="2689EF6A" w14:textId="77777777" w:rsidTr="00103D3F">
        <w:tc>
          <w:tcPr>
            <w:tcW w:w="1694" w:type="dxa"/>
            <w:tcBorders>
              <w:bottom w:val="single" w:sz="4" w:space="0" w:color="auto"/>
            </w:tcBorders>
            <w:shd w:val="pct15" w:color="auto" w:fill="auto"/>
          </w:tcPr>
          <w:p w14:paraId="1E4BB7CC"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Social Infrastructure Costs</w:t>
            </w:r>
          </w:p>
        </w:tc>
        <w:tc>
          <w:tcPr>
            <w:tcW w:w="1902" w:type="dxa"/>
            <w:tcBorders>
              <w:bottom w:val="single" w:sz="4" w:space="0" w:color="auto"/>
            </w:tcBorders>
            <w:shd w:val="pct15" w:color="auto" w:fill="auto"/>
          </w:tcPr>
          <w:p w14:paraId="59D6D74A" w14:textId="77777777" w:rsidR="00040BA4" w:rsidRPr="002737A0" w:rsidRDefault="00040BA4" w:rsidP="00040BA4">
            <w:pPr>
              <w:autoSpaceDE w:val="0"/>
              <w:autoSpaceDN w:val="0"/>
              <w:adjustRightInd w:val="0"/>
              <w:rPr>
                <w:rFonts w:ascii="Arial" w:hAnsi="Arial" w:cs="Arial"/>
                <w:sz w:val="22"/>
                <w:szCs w:val="22"/>
              </w:rPr>
            </w:pPr>
          </w:p>
        </w:tc>
        <w:tc>
          <w:tcPr>
            <w:tcW w:w="2521" w:type="dxa"/>
            <w:tcBorders>
              <w:bottom w:val="single" w:sz="4" w:space="0" w:color="auto"/>
            </w:tcBorders>
            <w:shd w:val="pct15" w:color="auto" w:fill="auto"/>
          </w:tcPr>
          <w:p w14:paraId="220E04FB" w14:textId="77777777" w:rsidR="00040BA4" w:rsidRPr="002737A0" w:rsidRDefault="00040BA4" w:rsidP="00040BA4">
            <w:pPr>
              <w:autoSpaceDE w:val="0"/>
              <w:autoSpaceDN w:val="0"/>
              <w:adjustRightInd w:val="0"/>
              <w:rPr>
                <w:rFonts w:ascii="Arial" w:hAnsi="Arial" w:cs="Arial"/>
                <w:sz w:val="22"/>
                <w:szCs w:val="22"/>
              </w:rPr>
            </w:pPr>
          </w:p>
        </w:tc>
        <w:tc>
          <w:tcPr>
            <w:tcW w:w="1661" w:type="dxa"/>
            <w:tcBorders>
              <w:bottom w:val="single" w:sz="4" w:space="0" w:color="auto"/>
            </w:tcBorders>
            <w:shd w:val="pct15" w:color="auto" w:fill="auto"/>
          </w:tcPr>
          <w:p w14:paraId="0EE1D586"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shd w:val="pct15" w:color="auto" w:fill="auto"/>
          </w:tcPr>
          <w:p w14:paraId="08C91BF9" w14:textId="77777777"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£1,000,000</w:t>
            </w:r>
          </w:p>
        </w:tc>
        <w:tc>
          <w:tcPr>
            <w:tcW w:w="1551" w:type="dxa"/>
            <w:tcBorders>
              <w:bottom w:val="single" w:sz="4" w:space="0" w:color="auto"/>
            </w:tcBorders>
            <w:shd w:val="pct15" w:color="auto" w:fill="auto"/>
          </w:tcPr>
          <w:p w14:paraId="2642CBF7" w14:textId="77777777" w:rsidR="00040BA4" w:rsidRPr="002737A0" w:rsidRDefault="00040BA4" w:rsidP="00040BA4">
            <w:pPr>
              <w:autoSpaceDE w:val="0"/>
              <w:autoSpaceDN w:val="0"/>
              <w:adjustRightInd w:val="0"/>
              <w:rPr>
                <w:rFonts w:ascii="Arial" w:hAnsi="Arial" w:cs="Arial"/>
                <w:sz w:val="22"/>
                <w:szCs w:val="22"/>
              </w:rPr>
            </w:pPr>
          </w:p>
        </w:tc>
        <w:tc>
          <w:tcPr>
            <w:tcW w:w="2088" w:type="dxa"/>
            <w:tcBorders>
              <w:bottom w:val="single" w:sz="4" w:space="0" w:color="auto"/>
            </w:tcBorders>
            <w:shd w:val="pct15" w:color="auto" w:fill="auto"/>
          </w:tcPr>
          <w:p w14:paraId="6B979885" w14:textId="77777777"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shd w:val="pct15" w:color="auto" w:fill="auto"/>
          </w:tcPr>
          <w:p w14:paraId="31C325B2" w14:textId="77777777" w:rsidR="00040BA4" w:rsidRPr="002737A0" w:rsidRDefault="00040BA4" w:rsidP="00040BA4">
            <w:pPr>
              <w:autoSpaceDE w:val="0"/>
              <w:autoSpaceDN w:val="0"/>
              <w:adjustRightInd w:val="0"/>
              <w:rPr>
                <w:rFonts w:ascii="Arial" w:hAnsi="Arial" w:cs="Arial"/>
                <w:sz w:val="22"/>
                <w:szCs w:val="22"/>
              </w:rPr>
            </w:pPr>
          </w:p>
        </w:tc>
      </w:tr>
      <w:tr w:rsidR="00414704" w:rsidRPr="002737A0" w14:paraId="7F908D78" w14:textId="77777777" w:rsidTr="00103D3F">
        <w:tc>
          <w:tcPr>
            <w:tcW w:w="1694" w:type="dxa"/>
            <w:vMerge w:val="restart"/>
            <w:shd w:val="clear" w:color="auto" w:fill="D9D9D9" w:themeFill="background1" w:themeFillShade="D9"/>
          </w:tcPr>
          <w:p w14:paraId="14B26F8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Green Infrastructure</w:t>
            </w:r>
          </w:p>
        </w:tc>
        <w:tc>
          <w:tcPr>
            <w:tcW w:w="1902" w:type="dxa"/>
            <w:tcBorders>
              <w:bottom w:val="single" w:sz="4" w:space="0" w:color="auto"/>
            </w:tcBorders>
            <w:shd w:val="clear" w:color="auto" w:fill="auto"/>
          </w:tcPr>
          <w:p w14:paraId="1C6C71F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Allotments</w:t>
            </w:r>
          </w:p>
          <w:p w14:paraId="075D033A" w14:textId="77777777" w:rsidR="00040BA4" w:rsidRPr="002737A0" w:rsidRDefault="00040BA4" w:rsidP="00040BA4">
            <w:pPr>
              <w:autoSpaceDE w:val="0"/>
              <w:autoSpaceDN w:val="0"/>
              <w:adjustRightInd w:val="0"/>
              <w:rPr>
                <w:rFonts w:ascii="Arial" w:hAnsi="Arial" w:cs="Arial"/>
                <w:sz w:val="22"/>
                <w:szCs w:val="22"/>
              </w:rPr>
            </w:pPr>
          </w:p>
          <w:p w14:paraId="16516A2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(IBP/959*)</w:t>
            </w:r>
          </w:p>
        </w:tc>
        <w:tc>
          <w:tcPr>
            <w:tcW w:w="2521" w:type="dxa"/>
            <w:tcBorders>
              <w:bottom w:val="single" w:sz="4" w:space="0" w:color="auto"/>
            </w:tcBorders>
          </w:tcPr>
          <w:p w14:paraId="104B77C8" w14:textId="09098F20" w:rsidR="009762A8" w:rsidRPr="002737A0" w:rsidRDefault="009762A8" w:rsidP="00040BA4">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4EC47D1D" w14:textId="77777777" w:rsidR="00C43CA0" w:rsidRPr="002737A0" w:rsidRDefault="00C43CA0" w:rsidP="00040BA4">
            <w:pPr>
              <w:autoSpaceDE w:val="0"/>
              <w:autoSpaceDN w:val="0"/>
              <w:adjustRightInd w:val="0"/>
              <w:rPr>
                <w:rFonts w:ascii="Arial" w:hAnsi="Arial" w:cs="Arial"/>
                <w:sz w:val="22"/>
                <w:szCs w:val="22"/>
              </w:rPr>
            </w:pPr>
          </w:p>
          <w:p w14:paraId="4C629989" w14:textId="646B0A1E" w:rsidR="00040BA4" w:rsidRPr="002737A0" w:rsidRDefault="009762A8" w:rsidP="00040BA4">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040BA4" w:rsidRPr="002737A0">
              <w:rPr>
                <w:rFonts w:ascii="Arial" w:hAnsi="Arial" w:cs="Arial"/>
                <w:sz w:val="22"/>
                <w:szCs w:val="22"/>
              </w:rPr>
              <w:t xml:space="preserve">Provision of </w:t>
            </w:r>
            <w:r w:rsidR="00A91B63" w:rsidRPr="002737A0">
              <w:rPr>
                <w:rFonts w:ascii="Arial" w:hAnsi="Arial" w:cs="Arial"/>
                <w:sz w:val="22"/>
                <w:szCs w:val="22"/>
              </w:rPr>
              <w:t>4,</w:t>
            </w:r>
            <w:r w:rsidR="00F0468B" w:rsidRPr="002737A0">
              <w:rPr>
                <w:rFonts w:ascii="Arial" w:hAnsi="Arial" w:cs="Arial"/>
                <w:sz w:val="22"/>
                <w:szCs w:val="22"/>
              </w:rPr>
              <w:t>692</w:t>
            </w:r>
            <w:r w:rsidR="00040BA4" w:rsidRPr="002737A0">
              <w:rPr>
                <w:rFonts w:ascii="Arial" w:hAnsi="Arial" w:cs="Arial"/>
                <w:sz w:val="22"/>
                <w:szCs w:val="22"/>
              </w:rPr>
              <w:t xml:space="preserve"> sqm of allotments to meet </w:t>
            </w:r>
            <w:r w:rsidR="00040BA4" w:rsidRPr="002737A0">
              <w:rPr>
                <w:rFonts w:ascii="Arial" w:hAnsi="Arial" w:cs="Arial"/>
                <w:sz w:val="22"/>
                <w:szCs w:val="22"/>
              </w:rPr>
              <w:lastRenderedPageBreak/>
              <w:t>future demand from increased population</w:t>
            </w:r>
          </w:p>
        </w:tc>
        <w:tc>
          <w:tcPr>
            <w:tcW w:w="1661" w:type="dxa"/>
            <w:tcBorders>
              <w:bottom w:val="single" w:sz="4" w:space="0" w:color="auto"/>
            </w:tcBorders>
          </w:tcPr>
          <w:p w14:paraId="7DA8F32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In line with phasing of site development</w:t>
            </w:r>
          </w:p>
        </w:tc>
        <w:tc>
          <w:tcPr>
            <w:tcW w:w="1714" w:type="dxa"/>
            <w:tcBorders>
              <w:bottom w:val="single" w:sz="4" w:space="0" w:color="auto"/>
            </w:tcBorders>
          </w:tcPr>
          <w:p w14:paraId="5585564B" w14:textId="62C3661F"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F0468B" w:rsidRPr="002737A0">
              <w:rPr>
                <w:rFonts w:ascii="Arial" w:hAnsi="Arial" w:cs="Arial"/>
                <w:sz w:val="22"/>
                <w:szCs w:val="22"/>
              </w:rPr>
              <w:t>104,819</w:t>
            </w:r>
          </w:p>
        </w:tc>
        <w:tc>
          <w:tcPr>
            <w:tcW w:w="1551" w:type="dxa"/>
            <w:tcBorders>
              <w:bottom w:val="single" w:sz="4" w:space="0" w:color="auto"/>
            </w:tcBorders>
          </w:tcPr>
          <w:p w14:paraId="774C5262" w14:textId="6D39613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r w:rsidR="005269FD" w:rsidRPr="002737A0">
              <w:rPr>
                <w:rFonts w:ascii="Arial" w:hAnsi="Arial" w:cs="Arial"/>
                <w:sz w:val="22"/>
                <w:szCs w:val="22"/>
              </w:rPr>
              <w:t xml:space="preserve"> on site provision</w:t>
            </w:r>
          </w:p>
        </w:tc>
        <w:tc>
          <w:tcPr>
            <w:tcW w:w="2088" w:type="dxa"/>
            <w:tcBorders>
              <w:bottom w:val="single" w:sz="4" w:space="0" w:color="auto"/>
            </w:tcBorders>
          </w:tcPr>
          <w:p w14:paraId="4601835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65" w:type="dxa"/>
            <w:tcBorders>
              <w:bottom w:val="single" w:sz="4" w:space="0" w:color="auto"/>
            </w:tcBorders>
          </w:tcPr>
          <w:p w14:paraId="4317B53C"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414704" w:rsidRPr="002737A0" w14:paraId="39AD6E01" w14:textId="77777777" w:rsidTr="00103D3F">
        <w:tc>
          <w:tcPr>
            <w:tcW w:w="1694" w:type="dxa"/>
            <w:vMerge/>
            <w:shd w:val="clear" w:color="auto" w:fill="D9D9D9" w:themeFill="background1" w:themeFillShade="D9"/>
          </w:tcPr>
          <w:p w14:paraId="67902A27" w14:textId="77777777" w:rsidR="00040BA4" w:rsidRPr="002737A0" w:rsidRDefault="00040BA4" w:rsidP="00040BA4">
            <w:pPr>
              <w:autoSpaceDE w:val="0"/>
              <w:autoSpaceDN w:val="0"/>
              <w:adjustRightInd w:val="0"/>
              <w:rPr>
                <w:rFonts w:ascii="Arial" w:hAnsi="Arial" w:cs="Arial"/>
                <w:sz w:val="22"/>
                <w:szCs w:val="22"/>
              </w:rPr>
            </w:pPr>
          </w:p>
        </w:tc>
        <w:tc>
          <w:tcPr>
            <w:tcW w:w="1902" w:type="dxa"/>
            <w:tcBorders>
              <w:bottom w:val="single" w:sz="4" w:space="0" w:color="auto"/>
            </w:tcBorders>
            <w:shd w:val="clear" w:color="auto" w:fill="auto"/>
          </w:tcPr>
          <w:p w14:paraId="20AE1A3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Amenity/Natural open space</w:t>
            </w:r>
          </w:p>
          <w:p w14:paraId="5230C071" w14:textId="77777777" w:rsidR="00040BA4" w:rsidRPr="002737A0" w:rsidRDefault="00040BA4" w:rsidP="00040BA4">
            <w:pPr>
              <w:autoSpaceDE w:val="0"/>
              <w:autoSpaceDN w:val="0"/>
              <w:adjustRightInd w:val="0"/>
              <w:rPr>
                <w:rFonts w:ascii="Arial" w:hAnsi="Arial" w:cs="Arial"/>
                <w:sz w:val="22"/>
                <w:szCs w:val="22"/>
              </w:rPr>
            </w:pPr>
          </w:p>
          <w:p w14:paraId="335390AF"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(IBP/960*)</w:t>
            </w:r>
          </w:p>
        </w:tc>
        <w:tc>
          <w:tcPr>
            <w:tcW w:w="2521" w:type="dxa"/>
            <w:tcBorders>
              <w:bottom w:val="single" w:sz="4" w:space="0" w:color="auto"/>
            </w:tcBorders>
            <w:shd w:val="clear" w:color="auto" w:fill="auto"/>
          </w:tcPr>
          <w:p w14:paraId="0739972C"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2623AEFE" w14:textId="77777777" w:rsidR="00C43CA0" w:rsidRPr="002737A0" w:rsidRDefault="00C43CA0" w:rsidP="00040BA4">
            <w:pPr>
              <w:autoSpaceDE w:val="0"/>
              <w:autoSpaceDN w:val="0"/>
              <w:adjustRightInd w:val="0"/>
              <w:rPr>
                <w:rFonts w:ascii="Arial" w:hAnsi="Arial" w:cs="Arial"/>
                <w:sz w:val="22"/>
                <w:szCs w:val="22"/>
              </w:rPr>
            </w:pPr>
          </w:p>
          <w:p w14:paraId="27E2570D" w14:textId="71C17305" w:rsidR="00040BA4" w:rsidRPr="002737A0" w:rsidRDefault="00C43CA0" w:rsidP="00040BA4">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040BA4" w:rsidRPr="002737A0">
              <w:rPr>
                <w:rFonts w:ascii="Arial" w:hAnsi="Arial" w:cs="Arial"/>
                <w:sz w:val="22"/>
                <w:szCs w:val="22"/>
              </w:rPr>
              <w:t xml:space="preserve">Provision of </w:t>
            </w:r>
            <w:r w:rsidR="00F0468B" w:rsidRPr="002737A0">
              <w:rPr>
                <w:rFonts w:ascii="Arial" w:hAnsi="Arial" w:cs="Arial"/>
                <w:sz w:val="22"/>
                <w:szCs w:val="22"/>
              </w:rPr>
              <w:t>10,166</w:t>
            </w:r>
            <w:r w:rsidR="00040BA4" w:rsidRPr="002737A0">
              <w:rPr>
                <w:rFonts w:ascii="Arial" w:hAnsi="Arial" w:cs="Arial"/>
                <w:sz w:val="22"/>
                <w:szCs w:val="22"/>
              </w:rPr>
              <w:t xml:space="preserve"> sqm of amenity green space </w:t>
            </w:r>
            <w:r w:rsidR="00F0468B" w:rsidRPr="002737A0">
              <w:rPr>
                <w:rFonts w:ascii="Arial" w:hAnsi="Arial" w:cs="Arial"/>
                <w:sz w:val="22"/>
                <w:szCs w:val="22"/>
              </w:rPr>
              <w:t xml:space="preserve">and 18,768 sqm of natural green space </w:t>
            </w:r>
            <w:r w:rsidR="00040BA4" w:rsidRPr="002737A0">
              <w:rPr>
                <w:rFonts w:ascii="Arial" w:hAnsi="Arial" w:cs="Arial"/>
                <w:sz w:val="22"/>
                <w:szCs w:val="22"/>
              </w:rPr>
              <w:t>to meet future demand from increased population</w:t>
            </w:r>
          </w:p>
        </w:tc>
        <w:tc>
          <w:tcPr>
            <w:tcW w:w="1661" w:type="dxa"/>
            <w:tcBorders>
              <w:bottom w:val="single" w:sz="4" w:space="0" w:color="auto"/>
            </w:tcBorders>
          </w:tcPr>
          <w:p w14:paraId="3132608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14" w:type="dxa"/>
            <w:tcBorders>
              <w:bottom w:val="single" w:sz="4" w:space="0" w:color="auto"/>
            </w:tcBorders>
          </w:tcPr>
          <w:p w14:paraId="74AD9D23" w14:textId="6145E475"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F0468B" w:rsidRPr="002737A0">
              <w:rPr>
                <w:rFonts w:ascii="Arial" w:hAnsi="Arial" w:cs="Arial"/>
                <w:sz w:val="22"/>
                <w:szCs w:val="22"/>
              </w:rPr>
              <w:t>283,084</w:t>
            </w:r>
          </w:p>
        </w:tc>
        <w:tc>
          <w:tcPr>
            <w:tcW w:w="1551" w:type="dxa"/>
            <w:tcBorders>
              <w:bottom w:val="single" w:sz="4" w:space="0" w:color="auto"/>
            </w:tcBorders>
          </w:tcPr>
          <w:p w14:paraId="43724B37" w14:textId="3E9897B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r w:rsidR="005269FD" w:rsidRPr="002737A0">
              <w:rPr>
                <w:rFonts w:ascii="Arial" w:hAnsi="Arial" w:cs="Arial"/>
                <w:sz w:val="22"/>
                <w:szCs w:val="22"/>
              </w:rPr>
              <w:t xml:space="preserve"> on site provision </w:t>
            </w:r>
          </w:p>
        </w:tc>
        <w:tc>
          <w:tcPr>
            <w:tcW w:w="2088" w:type="dxa"/>
            <w:tcBorders>
              <w:bottom w:val="single" w:sz="4" w:space="0" w:color="auto"/>
            </w:tcBorders>
          </w:tcPr>
          <w:p w14:paraId="12BC4E6E"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65" w:type="dxa"/>
            <w:tcBorders>
              <w:bottom w:val="single" w:sz="4" w:space="0" w:color="auto"/>
            </w:tcBorders>
          </w:tcPr>
          <w:p w14:paraId="5D19967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414704" w:rsidRPr="002737A0" w14:paraId="5BAD0DEB" w14:textId="77777777" w:rsidTr="00103D3F">
        <w:tc>
          <w:tcPr>
            <w:tcW w:w="1694" w:type="dxa"/>
            <w:vMerge/>
            <w:shd w:val="clear" w:color="auto" w:fill="D9D9D9" w:themeFill="background1" w:themeFillShade="D9"/>
          </w:tcPr>
          <w:p w14:paraId="4D61E6FE" w14:textId="77777777" w:rsidR="00040BA4" w:rsidRPr="002737A0" w:rsidRDefault="00040BA4" w:rsidP="00040BA4">
            <w:pPr>
              <w:autoSpaceDE w:val="0"/>
              <w:autoSpaceDN w:val="0"/>
              <w:adjustRightInd w:val="0"/>
              <w:rPr>
                <w:rFonts w:ascii="Arial" w:hAnsi="Arial" w:cs="Arial"/>
                <w:sz w:val="22"/>
                <w:szCs w:val="22"/>
              </w:rPr>
            </w:pPr>
          </w:p>
        </w:tc>
        <w:tc>
          <w:tcPr>
            <w:tcW w:w="1902" w:type="dxa"/>
            <w:tcBorders>
              <w:bottom w:val="single" w:sz="4" w:space="0" w:color="auto"/>
            </w:tcBorders>
          </w:tcPr>
          <w:p w14:paraId="3FE774D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Parks &amp; Recreation Grounds</w:t>
            </w:r>
          </w:p>
          <w:p w14:paraId="2D7947E6" w14:textId="77777777" w:rsidR="00040BA4" w:rsidRPr="002737A0" w:rsidRDefault="00040BA4" w:rsidP="00040BA4">
            <w:pPr>
              <w:autoSpaceDE w:val="0"/>
              <w:autoSpaceDN w:val="0"/>
              <w:adjustRightInd w:val="0"/>
              <w:rPr>
                <w:rFonts w:ascii="Arial" w:hAnsi="Arial" w:cs="Arial"/>
                <w:sz w:val="22"/>
                <w:szCs w:val="22"/>
              </w:rPr>
            </w:pPr>
          </w:p>
          <w:p w14:paraId="20C8117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(IBP/961*)</w:t>
            </w:r>
          </w:p>
        </w:tc>
        <w:tc>
          <w:tcPr>
            <w:tcW w:w="2521" w:type="dxa"/>
            <w:tcBorders>
              <w:bottom w:val="single" w:sz="4" w:space="0" w:color="auto"/>
            </w:tcBorders>
          </w:tcPr>
          <w:p w14:paraId="40B45B33"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621B96F5" w14:textId="77777777" w:rsidR="00C43CA0" w:rsidRPr="002737A0" w:rsidRDefault="00C43CA0" w:rsidP="00C43CA0">
            <w:pPr>
              <w:autoSpaceDE w:val="0"/>
              <w:autoSpaceDN w:val="0"/>
              <w:adjustRightInd w:val="0"/>
              <w:rPr>
                <w:rFonts w:ascii="Arial" w:hAnsi="Arial" w:cs="Arial"/>
                <w:sz w:val="22"/>
                <w:szCs w:val="22"/>
              </w:rPr>
            </w:pPr>
          </w:p>
          <w:p w14:paraId="2708EAAA" w14:textId="3529D1EA" w:rsidR="00040BA4"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040BA4" w:rsidRPr="002737A0">
              <w:rPr>
                <w:rFonts w:ascii="Arial" w:hAnsi="Arial" w:cs="Arial"/>
                <w:sz w:val="22"/>
                <w:szCs w:val="22"/>
              </w:rPr>
              <w:t xml:space="preserve">Provision of </w:t>
            </w:r>
            <w:r w:rsidR="00F0468B" w:rsidRPr="002737A0">
              <w:rPr>
                <w:rFonts w:ascii="Arial" w:hAnsi="Arial" w:cs="Arial"/>
                <w:sz w:val="22"/>
                <w:szCs w:val="22"/>
              </w:rPr>
              <w:t>18,768</w:t>
            </w:r>
            <w:r w:rsidR="00040BA4" w:rsidRPr="002737A0">
              <w:rPr>
                <w:rFonts w:ascii="Arial" w:hAnsi="Arial" w:cs="Arial"/>
                <w:sz w:val="22"/>
                <w:szCs w:val="22"/>
              </w:rPr>
              <w:t xml:space="preserve"> sqm of parks and recreational grounds to meet future demand from increased </w:t>
            </w:r>
            <w:proofErr w:type="gramStart"/>
            <w:r w:rsidR="00040BA4" w:rsidRPr="002737A0">
              <w:rPr>
                <w:rFonts w:ascii="Arial" w:hAnsi="Arial" w:cs="Arial"/>
                <w:sz w:val="22"/>
                <w:szCs w:val="22"/>
              </w:rPr>
              <w:t>population</w:t>
            </w:r>
            <w:proofErr w:type="gramEnd"/>
          </w:p>
          <w:p w14:paraId="73DF7CE8" w14:textId="77777777" w:rsidR="003F6AA0" w:rsidRPr="002737A0" w:rsidRDefault="003F6AA0" w:rsidP="00C43CA0">
            <w:pPr>
              <w:autoSpaceDE w:val="0"/>
              <w:autoSpaceDN w:val="0"/>
              <w:adjustRightInd w:val="0"/>
              <w:rPr>
                <w:rFonts w:ascii="Arial" w:hAnsi="Arial" w:cs="Arial"/>
                <w:sz w:val="22"/>
                <w:szCs w:val="22"/>
              </w:rPr>
            </w:pPr>
          </w:p>
          <w:p w14:paraId="3652733F" w14:textId="702CF22C" w:rsidR="003F6AA0" w:rsidRPr="002737A0" w:rsidRDefault="003F6AA0" w:rsidP="00C43CA0">
            <w:pPr>
              <w:autoSpaceDE w:val="0"/>
              <w:autoSpaceDN w:val="0"/>
              <w:adjustRightInd w:val="0"/>
              <w:rPr>
                <w:rFonts w:ascii="Arial" w:hAnsi="Arial" w:cs="Arial"/>
                <w:sz w:val="22"/>
                <w:szCs w:val="22"/>
              </w:rPr>
            </w:pPr>
            <w:r w:rsidRPr="002737A0">
              <w:rPr>
                <w:rFonts w:ascii="Arial" w:hAnsi="Arial" w:cs="Arial"/>
                <w:sz w:val="22"/>
                <w:szCs w:val="22"/>
              </w:rPr>
              <w:t>Pitch provision will be met through contributions towards enhancement of existing off-site provision or towards additional new provision – as set out in the Plan wide section</w:t>
            </w:r>
          </w:p>
        </w:tc>
        <w:tc>
          <w:tcPr>
            <w:tcW w:w="1661" w:type="dxa"/>
            <w:tcBorders>
              <w:bottom w:val="single" w:sz="4" w:space="0" w:color="auto"/>
            </w:tcBorders>
          </w:tcPr>
          <w:p w14:paraId="141C052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14" w:type="dxa"/>
            <w:tcBorders>
              <w:bottom w:val="single" w:sz="4" w:space="0" w:color="auto"/>
            </w:tcBorders>
          </w:tcPr>
          <w:p w14:paraId="11FDF3F9" w14:textId="1497F499"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F0468B" w:rsidRPr="002737A0">
              <w:rPr>
                <w:rFonts w:ascii="Arial" w:hAnsi="Arial" w:cs="Arial"/>
                <w:sz w:val="22"/>
                <w:szCs w:val="22"/>
              </w:rPr>
              <w:t>2,187,035</w:t>
            </w:r>
          </w:p>
        </w:tc>
        <w:tc>
          <w:tcPr>
            <w:tcW w:w="1551" w:type="dxa"/>
            <w:tcBorders>
              <w:bottom w:val="single" w:sz="4" w:space="0" w:color="auto"/>
            </w:tcBorders>
          </w:tcPr>
          <w:p w14:paraId="56854C48" w14:textId="67686F7B"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r w:rsidR="005269FD" w:rsidRPr="002737A0">
              <w:rPr>
                <w:rFonts w:ascii="Arial" w:hAnsi="Arial" w:cs="Arial"/>
                <w:sz w:val="22"/>
                <w:szCs w:val="22"/>
              </w:rPr>
              <w:t xml:space="preserve"> on site provision</w:t>
            </w:r>
          </w:p>
        </w:tc>
        <w:tc>
          <w:tcPr>
            <w:tcW w:w="2088" w:type="dxa"/>
            <w:tcBorders>
              <w:bottom w:val="single" w:sz="4" w:space="0" w:color="auto"/>
            </w:tcBorders>
          </w:tcPr>
          <w:p w14:paraId="52CC422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65" w:type="dxa"/>
            <w:tcBorders>
              <w:bottom w:val="single" w:sz="4" w:space="0" w:color="auto"/>
            </w:tcBorders>
          </w:tcPr>
          <w:p w14:paraId="0113479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414704" w:rsidRPr="002737A0" w14:paraId="21DE2C76" w14:textId="77777777" w:rsidTr="00103D3F">
        <w:tc>
          <w:tcPr>
            <w:tcW w:w="1694" w:type="dxa"/>
            <w:vMerge/>
            <w:shd w:val="clear" w:color="auto" w:fill="D9D9D9" w:themeFill="background1" w:themeFillShade="D9"/>
          </w:tcPr>
          <w:p w14:paraId="18FBC977" w14:textId="77777777" w:rsidR="00040BA4" w:rsidRPr="002737A0" w:rsidRDefault="00040BA4" w:rsidP="00040BA4">
            <w:pPr>
              <w:autoSpaceDE w:val="0"/>
              <w:autoSpaceDN w:val="0"/>
              <w:adjustRightInd w:val="0"/>
              <w:rPr>
                <w:rFonts w:ascii="Arial" w:hAnsi="Arial" w:cs="Arial"/>
                <w:sz w:val="22"/>
                <w:szCs w:val="22"/>
              </w:rPr>
            </w:pPr>
          </w:p>
        </w:tc>
        <w:tc>
          <w:tcPr>
            <w:tcW w:w="1902" w:type="dxa"/>
            <w:tcBorders>
              <w:bottom w:val="single" w:sz="4" w:space="0" w:color="auto"/>
            </w:tcBorders>
          </w:tcPr>
          <w:p w14:paraId="0E6C980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Play Space (Children &amp; Youth)</w:t>
            </w:r>
          </w:p>
          <w:p w14:paraId="7711D893" w14:textId="77777777" w:rsidR="00040BA4" w:rsidRPr="002737A0" w:rsidRDefault="00040BA4" w:rsidP="00040BA4">
            <w:pPr>
              <w:autoSpaceDE w:val="0"/>
              <w:autoSpaceDN w:val="0"/>
              <w:adjustRightInd w:val="0"/>
              <w:rPr>
                <w:rFonts w:ascii="Arial" w:hAnsi="Arial" w:cs="Arial"/>
                <w:sz w:val="22"/>
                <w:szCs w:val="22"/>
              </w:rPr>
            </w:pPr>
          </w:p>
          <w:p w14:paraId="02AE85E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(IBP/962*)</w:t>
            </w:r>
          </w:p>
        </w:tc>
        <w:tc>
          <w:tcPr>
            <w:tcW w:w="2521" w:type="dxa"/>
            <w:tcBorders>
              <w:bottom w:val="single" w:sz="4" w:space="0" w:color="auto"/>
            </w:tcBorders>
            <w:shd w:val="clear" w:color="auto" w:fill="auto"/>
          </w:tcPr>
          <w:p w14:paraId="272BE3AF"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59CA8864" w14:textId="77777777" w:rsidR="00C43CA0" w:rsidRPr="002737A0" w:rsidRDefault="00C43CA0" w:rsidP="00C43CA0">
            <w:pPr>
              <w:autoSpaceDE w:val="0"/>
              <w:autoSpaceDN w:val="0"/>
              <w:adjustRightInd w:val="0"/>
              <w:rPr>
                <w:rFonts w:ascii="Arial" w:hAnsi="Arial" w:cs="Arial"/>
                <w:sz w:val="22"/>
                <w:szCs w:val="22"/>
              </w:rPr>
            </w:pPr>
          </w:p>
          <w:p w14:paraId="7C53A430" w14:textId="442B1F5D" w:rsidR="00040BA4"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040BA4" w:rsidRPr="002737A0">
              <w:rPr>
                <w:rFonts w:ascii="Arial" w:hAnsi="Arial" w:cs="Arial"/>
                <w:sz w:val="22"/>
                <w:szCs w:val="22"/>
              </w:rPr>
              <w:t xml:space="preserve">Provision of </w:t>
            </w:r>
            <w:r w:rsidR="00F0468B" w:rsidRPr="002737A0">
              <w:rPr>
                <w:rFonts w:ascii="Arial" w:hAnsi="Arial" w:cs="Arial"/>
                <w:sz w:val="22"/>
                <w:szCs w:val="22"/>
              </w:rPr>
              <w:t>1,173</w:t>
            </w:r>
            <w:r w:rsidR="00040BA4" w:rsidRPr="002737A0">
              <w:rPr>
                <w:rFonts w:ascii="Arial" w:hAnsi="Arial" w:cs="Arial"/>
                <w:sz w:val="22"/>
                <w:szCs w:val="22"/>
              </w:rPr>
              <w:t xml:space="preserve"> sqm of play space for children and </w:t>
            </w:r>
            <w:r w:rsidR="00F0468B" w:rsidRPr="002737A0">
              <w:rPr>
                <w:rFonts w:ascii="Arial" w:hAnsi="Arial" w:cs="Arial"/>
                <w:sz w:val="22"/>
                <w:szCs w:val="22"/>
              </w:rPr>
              <w:lastRenderedPageBreak/>
              <w:t>1,173</w:t>
            </w:r>
            <w:r w:rsidR="00040BA4" w:rsidRPr="002737A0">
              <w:rPr>
                <w:rFonts w:ascii="Arial" w:hAnsi="Arial" w:cs="Arial"/>
                <w:sz w:val="22"/>
                <w:szCs w:val="22"/>
              </w:rPr>
              <w:t xml:space="preserve"> sqm for youth to meet future demand from increased population</w:t>
            </w:r>
          </w:p>
        </w:tc>
        <w:tc>
          <w:tcPr>
            <w:tcW w:w="1661" w:type="dxa"/>
            <w:tcBorders>
              <w:bottom w:val="single" w:sz="4" w:space="0" w:color="auto"/>
            </w:tcBorders>
          </w:tcPr>
          <w:p w14:paraId="2FCECB4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In line with phasing of site development</w:t>
            </w:r>
          </w:p>
        </w:tc>
        <w:tc>
          <w:tcPr>
            <w:tcW w:w="1714" w:type="dxa"/>
            <w:tcBorders>
              <w:bottom w:val="single" w:sz="4" w:space="0" w:color="auto"/>
            </w:tcBorders>
          </w:tcPr>
          <w:p w14:paraId="2B58A3A1" w14:textId="01AC70E1"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F0468B" w:rsidRPr="002737A0">
              <w:rPr>
                <w:rFonts w:ascii="Arial" w:hAnsi="Arial" w:cs="Arial"/>
                <w:sz w:val="22"/>
                <w:szCs w:val="22"/>
              </w:rPr>
              <w:t>367,395</w:t>
            </w:r>
          </w:p>
        </w:tc>
        <w:tc>
          <w:tcPr>
            <w:tcW w:w="1551" w:type="dxa"/>
            <w:tcBorders>
              <w:bottom w:val="single" w:sz="4" w:space="0" w:color="auto"/>
            </w:tcBorders>
          </w:tcPr>
          <w:p w14:paraId="028A2C9C" w14:textId="7AD80695"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r w:rsidR="005269FD" w:rsidRPr="002737A0">
              <w:rPr>
                <w:rFonts w:ascii="Arial" w:hAnsi="Arial" w:cs="Arial"/>
                <w:sz w:val="22"/>
                <w:szCs w:val="22"/>
              </w:rPr>
              <w:t xml:space="preserve"> on site provision</w:t>
            </w:r>
          </w:p>
        </w:tc>
        <w:tc>
          <w:tcPr>
            <w:tcW w:w="2088" w:type="dxa"/>
            <w:tcBorders>
              <w:bottom w:val="single" w:sz="4" w:space="0" w:color="auto"/>
            </w:tcBorders>
          </w:tcPr>
          <w:p w14:paraId="09DE1D5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65" w:type="dxa"/>
            <w:tcBorders>
              <w:bottom w:val="single" w:sz="4" w:space="0" w:color="auto"/>
            </w:tcBorders>
          </w:tcPr>
          <w:p w14:paraId="29183CB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414704" w:rsidRPr="002737A0" w14:paraId="3B00C1B0" w14:textId="77777777" w:rsidTr="00103D3F">
        <w:tc>
          <w:tcPr>
            <w:tcW w:w="1694" w:type="dxa"/>
            <w:tcBorders>
              <w:bottom w:val="single" w:sz="4" w:space="0" w:color="auto"/>
            </w:tcBorders>
            <w:shd w:val="clear" w:color="auto" w:fill="D9D9D9" w:themeFill="background1" w:themeFillShade="D9"/>
          </w:tcPr>
          <w:p w14:paraId="635C7C5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Green Infrastructure Costs</w:t>
            </w:r>
          </w:p>
        </w:tc>
        <w:tc>
          <w:tcPr>
            <w:tcW w:w="1902" w:type="dxa"/>
            <w:tcBorders>
              <w:bottom w:val="single" w:sz="4" w:space="0" w:color="auto"/>
            </w:tcBorders>
            <w:shd w:val="pct15" w:color="auto" w:fill="auto"/>
          </w:tcPr>
          <w:p w14:paraId="6E1B63D8" w14:textId="77777777" w:rsidR="00040BA4" w:rsidRPr="002737A0" w:rsidRDefault="00040BA4" w:rsidP="00040BA4">
            <w:pPr>
              <w:autoSpaceDE w:val="0"/>
              <w:autoSpaceDN w:val="0"/>
              <w:adjustRightInd w:val="0"/>
              <w:rPr>
                <w:rFonts w:ascii="Arial" w:hAnsi="Arial" w:cs="Arial"/>
                <w:sz w:val="22"/>
                <w:szCs w:val="22"/>
              </w:rPr>
            </w:pPr>
          </w:p>
        </w:tc>
        <w:tc>
          <w:tcPr>
            <w:tcW w:w="2521" w:type="dxa"/>
            <w:tcBorders>
              <w:bottom w:val="single" w:sz="4" w:space="0" w:color="auto"/>
            </w:tcBorders>
            <w:shd w:val="pct15" w:color="auto" w:fill="auto"/>
          </w:tcPr>
          <w:p w14:paraId="2BD24138" w14:textId="77777777" w:rsidR="00040BA4" w:rsidRPr="002737A0" w:rsidRDefault="00040BA4" w:rsidP="00040BA4">
            <w:pPr>
              <w:autoSpaceDE w:val="0"/>
              <w:autoSpaceDN w:val="0"/>
              <w:adjustRightInd w:val="0"/>
              <w:rPr>
                <w:rFonts w:ascii="Arial" w:hAnsi="Arial" w:cs="Arial"/>
                <w:sz w:val="22"/>
                <w:szCs w:val="22"/>
              </w:rPr>
            </w:pPr>
          </w:p>
        </w:tc>
        <w:tc>
          <w:tcPr>
            <w:tcW w:w="1661" w:type="dxa"/>
            <w:tcBorders>
              <w:bottom w:val="single" w:sz="4" w:space="0" w:color="auto"/>
            </w:tcBorders>
            <w:shd w:val="pct15" w:color="auto" w:fill="auto"/>
          </w:tcPr>
          <w:p w14:paraId="3C1CBC9D"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shd w:val="pct15" w:color="auto" w:fill="auto"/>
          </w:tcPr>
          <w:p w14:paraId="357CA083" w14:textId="523F07CF"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0F1C10" w:rsidRPr="002737A0">
              <w:rPr>
                <w:rFonts w:ascii="Arial" w:hAnsi="Arial" w:cs="Arial"/>
                <w:b/>
                <w:bCs/>
                <w:sz w:val="22"/>
                <w:szCs w:val="22"/>
              </w:rPr>
              <w:t>2,942,283</w:t>
            </w:r>
          </w:p>
        </w:tc>
        <w:tc>
          <w:tcPr>
            <w:tcW w:w="1551" w:type="dxa"/>
            <w:tcBorders>
              <w:bottom w:val="single" w:sz="4" w:space="0" w:color="auto"/>
            </w:tcBorders>
            <w:shd w:val="pct15" w:color="auto" w:fill="auto"/>
          </w:tcPr>
          <w:p w14:paraId="09269464" w14:textId="77777777" w:rsidR="00040BA4" w:rsidRPr="002737A0" w:rsidRDefault="00040BA4" w:rsidP="00040BA4">
            <w:pPr>
              <w:autoSpaceDE w:val="0"/>
              <w:autoSpaceDN w:val="0"/>
              <w:adjustRightInd w:val="0"/>
              <w:rPr>
                <w:rFonts w:ascii="Arial" w:hAnsi="Arial" w:cs="Arial"/>
                <w:sz w:val="22"/>
                <w:szCs w:val="22"/>
              </w:rPr>
            </w:pPr>
          </w:p>
        </w:tc>
        <w:tc>
          <w:tcPr>
            <w:tcW w:w="2088" w:type="dxa"/>
            <w:tcBorders>
              <w:bottom w:val="single" w:sz="4" w:space="0" w:color="auto"/>
            </w:tcBorders>
            <w:shd w:val="pct15" w:color="auto" w:fill="auto"/>
          </w:tcPr>
          <w:p w14:paraId="281768CB" w14:textId="77777777"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shd w:val="pct15" w:color="auto" w:fill="auto"/>
          </w:tcPr>
          <w:p w14:paraId="251BEA85" w14:textId="77777777" w:rsidR="00040BA4" w:rsidRPr="002737A0" w:rsidRDefault="00040BA4" w:rsidP="00040BA4">
            <w:pPr>
              <w:autoSpaceDE w:val="0"/>
              <w:autoSpaceDN w:val="0"/>
              <w:adjustRightInd w:val="0"/>
              <w:rPr>
                <w:rFonts w:ascii="Arial" w:hAnsi="Arial" w:cs="Arial"/>
                <w:sz w:val="22"/>
                <w:szCs w:val="22"/>
              </w:rPr>
            </w:pPr>
          </w:p>
        </w:tc>
      </w:tr>
      <w:tr w:rsidR="00414704" w:rsidRPr="002737A0" w14:paraId="0AF95E49" w14:textId="77777777" w:rsidTr="00103D3F">
        <w:tc>
          <w:tcPr>
            <w:tcW w:w="1694" w:type="dxa"/>
            <w:tcBorders>
              <w:bottom w:val="single" w:sz="4" w:space="0" w:color="auto"/>
            </w:tcBorders>
            <w:shd w:val="pct15" w:color="auto" w:fill="auto"/>
          </w:tcPr>
          <w:p w14:paraId="271360D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Habitats Regulations Mitigation</w:t>
            </w:r>
          </w:p>
        </w:tc>
        <w:tc>
          <w:tcPr>
            <w:tcW w:w="1902" w:type="dxa"/>
            <w:tcBorders>
              <w:bottom w:val="single" w:sz="4" w:space="0" w:color="auto"/>
            </w:tcBorders>
            <w:shd w:val="clear" w:color="auto" w:fill="auto"/>
          </w:tcPr>
          <w:p w14:paraId="2D7610A3" w14:textId="4C4DF871" w:rsidR="00040BA4" w:rsidRPr="002737A0" w:rsidRDefault="00F111DF" w:rsidP="00040BA4">
            <w:pPr>
              <w:autoSpaceDE w:val="0"/>
              <w:autoSpaceDN w:val="0"/>
              <w:adjustRightInd w:val="0"/>
              <w:rPr>
                <w:rFonts w:ascii="Arial" w:hAnsi="Arial" w:cs="Arial"/>
                <w:sz w:val="22"/>
                <w:szCs w:val="22"/>
              </w:rPr>
            </w:pPr>
            <w:r w:rsidRPr="002737A0">
              <w:rPr>
                <w:rFonts w:ascii="Arial" w:hAnsi="Arial" w:cs="Arial"/>
                <w:sz w:val="22"/>
                <w:szCs w:val="22"/>
              </w:rPr>
              <w:t>Bird Aware Solent</w:t>
            </w:r>
          </w:p>
        </w:tc>
        <w:tc>
          <w:tcPr>
            <w:tcW w:w="2521" w:type="dxa"/>
            <w:tcBorders>
              <w:bottom w:val="single" w:sz="4" w:space="0" w:color="auto"/>
            </w:tcBorders>
            <w:shd w:val="clear" w:color="auto" w:fill="auto"/>
          </w:tcPr>
          <w:p w14:paraId="4D0ED5D5" w14:textId="77777777" w:rsidR="001257D0" w:rsidRPr="002737A0" w:rsidRDefault="001257D0" w:rsidP="001257D0">
            <w:pPr>
              <w:autoSpaceDE w:val="0"/>
              <w:autoSpaceDN w:val="0"/>
              <w:adjustRightInd w:val="0"/>
              <w:rPr>
                <w:rFonts w:ascii="Arial" w:hAnsi="Arial" w:cs="Arial"/>
                <w:sz w:val="22"/>
                <w:szCs w:val="22"/>
              </w:rPr>
            </w:pPr>
            <w:r w:rsidRPr="002737A0">
              <w:rPr>
                <w:rFonts w:ascii="Arial" w:hAnsi="Arial" w:cs="Arial"/>
                <w:sz w:val="22"/>
                <w:szCs w:val="22"/>
              </w:rPr>
              <w:t>Mitigation for the impact of recreational</w:t>
            </w:r>
          </w:p>
          <w:p w14:paraId="4D2E3188" w14:textId="77777777" w:rsidR="001257D0" w:rsidRPr="002737A0" w:rsidRDefault="001257D0" w:rsidP="001257D0">
            <w:pPr>
              <w:autoSpaceDE w:val="0"/>
              <w:autoSpaceDN w:val="0"/>
              <w:adjustRightInd w:val="0"/>
              <w:rPr>
                <w:rFonts w:ascii="Arial" w:hAnsi="Arial" w:cs="Arial"/>
                <w:sz w:val="22"/>
                <w:szCs w:val="22"/>
              </w:rPr>
            </w:pPr>
            <w:r w:rsidRPr="002737A0">
              <w:rPr>
                <w:rFonts w:ascii="Arial" w:hAnsi="Arial" w:cs="Arial"/>
                <w:sz w:val="22"/>
                <w:szCs w:val="22"/>
              </w:rPr>
              <w:t>activities arising from development in</w:t>
            </w:r>
          </w:p>
          <w:p w14:paraId="002F107E" w14:textId="77777777" w:rsidR="001257D0" w:rsidRPr="002737A0" w:rsidRDefault="001257D0" w:rsidP="001257D0">
            <w:pPr>
              <w:autoSpaceDE w:val="0"/>
              <w:autoSpaceDN w:val="0"/>
              <w:adjustRightInd w:val="0"/>
              <w:rPr>
                <w:rFonts w:ascii="Arial" w:hAnsi="Arial" w:cs="Arial"/>
                <w:sz w:val="22"/>
                <w:szCs w:val="22"/>
              </w:rPr>
            </w:pPr>
            <w:r w:rsidRPr="002737A0">
              <w:rPr>
                <w:rFonts w:ascii="Arial" w:hAnsi="Arial" w:cs="Arial"/>
                <w:sz w:val="22"/>
                <w:szCs w:val="22"/>
              </w:rPr>
              <w:t>the Special Protection Areas</w:t>
            </w:r>
          </w:p>
          <w:p w14:paraId="25690779" w14:textId="28985C56" w:rsidR="00040BA4" w:rsidRPr="002737A0" w:rsidRDefault="001257D0" w:rsidP="001257D0">
            <w:pPr>
              <w:autoSpaceDE w:val="0"/>
              <w:autoSpaceDN w:val="0"/>
              <w:adjustRightInd w:val="0"/>
              <w:rPr>
                <w:rFonts w:ascii="Arial" w:hAnsi="Arial" w:cs="Arial"/>
                <w:sz w:val="22"/>
                <w:szCs w:val="22"/>
              </w:rPr>
            </w:pPr>
            <w:r w:rsidRPr="002737A0">
              <w:rPr>
                <w:rFonts w:ascii="Arial" w:hAnsi="Arial" w:cs="Arial"/>
                <w:sz w:val="22"/>
                <w:szCs w:val="22"/>
              </w:rPr>
              <w:t>(Solent-wide Wardens)</w:t>
            </w:r>
          </w:p>
        </w:tc>
        <w:tc>
          <w:tcPr>
            <w:tcW w:w="1661" w:type="dxa"/>
            <w:tcBorders>
              <w:bottom w:val="single" w:sz="4" w:space="0" w:color="auto"/>
            </w:tcBorders>
            <w:shd w:val="clear" w:color="auto" w:fill="auto"/>
          </w:tcPr>
          <w:p w14:paraId="495060A8"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shd w:val="clear" w:color="auto" w:fill="auto"/>
          </w:tcPr>
          <w:p w14:paraId="2B98F39C" w14:textId="6E711505"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A76A24" w:rsidRPr="002737A0">
              <w:rPr>
                <w:rFonts w:ascii="Arial" w:hAnsi="Arial" w:cs="Arial"/>
                <w:sz w:val="22"/>
                <w:szCs w:val="22"/>
              </w:rPr>
              <w:t>777</w:t>
            </w:r>
            <w:r w:rsidRPr="002737A0">
              <w:rPr>
                <w:rFonts w:ascii="Arial" w:hAnsi="Arial" w:cs="Arial"/>
                <w:sz w:val="22"/>
                <w:szCs w:val="22"/>
              </w:rPr>
              <w:t xml:space="preserve"> per dwelling</w:t>
            </w:r>
          </w:p>
          <w:p w14:paraId="25C674B3" w14:textId="1C138E3D" w:rsidR="00040BA4" w:rsidRPr="002737A0" w:rsidRDefault="008A6182" w:rsidP="00040BA4">
            <w:pPr>
              <w:autoSpaceDE w:val="0"/>
              <w:autoSpaceDN w:val="0"/>
              <w:adjustRightInd w:val="0"/>
              <w:rPr>
                <w:rFonts w:ascii="Arial" w:hAnsi="Arial" w:cs="Arial"/>
                <w:sz w:val="22"/>
                <w:szCs w:val="22"/>
              </w:rPr>
            </w:pPr>
            <w:r w:rsidRPr="002737A0">
              <w:rPr>
                <w:rFonts w:ascii="Arial" w:hAnsi="Arial" w:cs="Arial"/>
                <w:sz w:val="22"/>
                <w:szCs w:val="22"/>
              </w:rPr>
              <w:t>6</w:t>
            </w:r>
            <w:r w:rsidR="00C770AA" w:rsidRPr="002737A0">
              <w:rPr>
                <w:rFonts w:ascii="Arial" w:hAnsi="Arial" w:cs="Arial"/>
                <w:sz w:val="22"/>
                <w:szCs w:val="22"/>
              </w:rPr>
              <w:t>80</w:t>
            </w:r>
            <w:r w:rsidR="00040BA4" w:rsidRPr="002737A0">
              <w:rPr>
                <w:rFonts w:ascii="Arial" w:hAnsi="Arial" w:cs="Arial"/>
                <w:sz w:val="22"/>
                <w:szCs w:val="22"/>
              </w:rPr>
              <w:t xml:space="preserve"> dwellings = £</w:t>
            </w:r>
            <w:r w:rsidR="00A76A24" w:rsidRPr="002737A0">
              <w:rPr>
                <w:rFonts w:ascii="Arial" w:hAnsi="Arial" w:cs="Arial"/>
                <w:sz w:val="22"/>
                <w:szCs w:val="22"/>
              </w:rPr>
              <w:t>528</w:t>
            </w:r>
            <w:r w:rsidR="00C770AA" w:rsidRPr="002737A0">
              <w:rPr>
                <w:rFonts w:ascii="Arial" w:hAnsi="Arial" w:cs="Arial"/>
                <w:sz w:val="22"/>
                <w:szCs w:val="22"/>
              </w:rPr>
              <w:t>,360</w:t>
            </w:r>
          </w:p>
        </w:tc>
        <w:tc>
          <w:tcPr>
            <w:tcW w:w="1551" w:type="dxa"/>
            <w:tcBorders>
              <w:bottom w:val="single" w:sz="4" w:space="0" w:color="auto"/>
            </w:tcBorders>
            <w:shd w:val="clear" w:color="auto" w:fill="auto"/>
          </w:tcPr>
          <w:p w14:paraId="4977C66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p w14:paraId="1302386E"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p>
        </w:tc>
        <w:tc>
          <w:tcPr>
            <w:tcW w:w="2088" w:type="dxa"/>
            <w:tcBorders>
              <w:bottom w:val="single" w:sz="4" w:space="0" w:color="auto"/>
            </w:tcBorders>
            <w:shd w:val="clear" w:color="auto" w:fill="auto"/>
          </w:tcPr>
          <w:p w14:paraId="573B887C" w14:textId="77777777"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tcPr>
          <w:p w14:paraId="21EFE38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414704" w:rsidRPr="002737A0" w14:paraId="2DA9A8FB" w14:textId="77777777" w:rsidTr="00103D3F">
        <w:tc>
          <w:tcPr>
            <w:tcW w:w="1694" w:type="dxa"/>
            <w:tcBorders>
              <w:bottom w:val="single" w:sz="4" w:space="0" w:color="auto"/>
            </w:tcBorders>
            <w:shd w:val="pct15" w:color="auto" w:fill="auto"/>
          </w:tcPr>
          <w:p w14:paraId="1BA2C3A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Habitats Regulations Mitigation</w:t>
            </w:r>
          </w:p>
        </w:tc>
        <w:tc>
          <w:tcPr>
            <w:tcW w:w="1902" w:type="dxa"/>
            <w:tcBorders>
              <w:bottom w:val="single" w:sz="4" w:space="0" w:color="auto"/>
            </w:tcBorders>
            <w:shd w:val="pct15" w:color="auto" w:fill="auto"/>
          </w:tcPr>
          <w:p w14:paraId="4E37B84D" w14:textId="77777777" w:rsidR="00040BA4" w:rsidRPr="002737A0" w:rsidRDefault="00040BA4" w:rsidP="00040BA4">
            <w:pPr>
              <w:autoSpaceDE w:val="0"/>
              <w:autoSpaceDN w:val="0"/>
              <w:adjustRightInd w:val="0"/>
              <w:rPr>
                <w:rFonts w:ascii="Arial" w:hAnsi="Arial" w:cs="Arial"/>
                <w:sz w:val="22"/>
                <w:szCs w:val="22"/>
              </w:rPr>
            </w:pPr>
          </w:p>
        </w:tc>
        <w:tc>
          <w:tcPr>
            <w:tcW w:w="2521" w:type="dxa"/>
            <w:tcBorders>
              <w:bottom w:val="single" w:sz="4" w:space="0" w:color="auto"/>
            </w:tcBorders>
            <w:shd w:val="pct15" w:color="auto" w:fill="auto"/>
          </w:tcPr>
          <w:p w14:paraId="4AA64062" w14:textId="77777777" w:rsidR="00040BA4" w:rsidRPr="002737A0" w:rsidRDefault="00040BA4" w:rsidP="00040BA4">
            <w:pPr>
              <w:autoSpaceDE w:val="0"/>
              <w:autoSpaceDN w:val="0"/>
              <w:adjustRightInd w:val="0"/>
              <w:rPr>
                <w:rFonts w:ascii="Arial" w:hAnsi="Arial" w:cs="Arial"/>
                <w:sz w:val="22"/>
                <w:szCs w:val="22"/>
              </w:rPr>
            </w:pPr>
          </w:p>
        </w:tc>
        <w:tc>
          <w:tcPr>
            <w:tcW w:w="1661" w:type="dxa"/>
            <w:tcBorders>
              <w:bottom w:val="single" w:sz="4" w:space="0" w:color="auto"/>
            </w:tcBorders>
            <w:shd w:val="pct15" w:color="auto" w:fill="auto"/>
          </w:tcPr>
          <w:p w14:paraId="6700C458"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shd w:val="pct15" w:color="auto" w:fill="auto"/>
          </w:tcPr>
          <w:p w14:paraId="23794E85" w14:textId="7F120CFB"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677FD7" w:rsidRPr="002737A0">
              <w:rPr>
                <w:rFonts w:ascii="Arial" w:hAnsi="Arial" w:cs="Arial"/>
                <w:b/>
                <w:bCs/>
                <w:sz w:val="22"/>
                <w:szCs w:val="22"/>
              </w:rPr>
              <w:t>528,360</w:t>
            </w:r>
          </w:p>
        </w:tc>
        <w:tc>
          <w:tcPr>
            <w:tcW w:w="1551" w:type="dxa"/>
            <w:tcBorders>
              <w:bottom w:val="single" w:sz="4" w:space="0" w:color="auto"/>
            </w:tcBorders>
            <w:shd w:val="pct15" w:color="auto" w:fill="auto"/>
          </w:tcPr>
          <w:p w14:paraId="7FC60307" w14:textId="77777777" w:rsidR="00040BA4" w:rsidRPr="002737A0" w:rsidRDefault="00040BA4" w:rsidP="00040BA4">
            <w:pPr>
              <w:autoSpaceDE w:val="0"/>
              <w:autoSpaceDN w:val="0"/>
              <w:adjustRightInd w:val="0"/>
              <w:rPr>
                <w:rFonts w:ascii="Arial" w:hAnsi="Arial" w:cs="Arial"/>
                <w:sz w:val="22"/>
                <w:szCs w:val="22"/>
              </w:rPr>
            </w:pPr>
          </w:p>
        </w:tc>
        <w:tc>
          <w:tcPr>
            <w:tcW w:w="2088" w:type="dxa"/>
            <w:tcBorders>
              <w:bottom w:val="single" w:sz="4" w:space="0" w:color="auto"/>
            </w:tcBorders>
            <w:shd w:val="pct15" w:color="auto" w:fill="auto"/>
          </w:tcPr>
          <w:p w14:paraId="6A6F2504" w14:textId="77777777"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shd w:val="pct15" w:color="auto" w:fill="auto"/>
          </w:tcPr>
          <w:p w14:paraId="44EC05DC" w14:textId="77777777" w:rsidR="00040BA4" w:rsidRPr="002737A0" w:rsidRDefault="00040BA4" w:rsidP="00040BA4">
            <w:pPr>
              <w:autoSpaceDE w:val="0"/>
              <w:autoSpaceDN w:val="0"/>
              <w:adjustRightInd w:val="0"/>
              <w:rPr>
                <w:rFonts w:ascii="Arial" w:hAnsi="Arial" w:cs="Arial"/>
                <w:sz w:val="22"/>
                <w:szCs w:val="22"/>
              </w:rPr>
            </w:pPr>
          </w:p>
        </w:tc>
      </w:tr>
      <w:tr w:rsidR="00103D3F" w:rsidRPr="002737A0" w14:paraId="5A636CCA" w14:textId="77777777" w:rsidTr="00103D3F">
        <w:trPr>
          <w:trHeight w:val="806"/>
        </w:trPr>
        <w:tc>
          <w:tcPr>
            <w:tcW w:w="1694" w:type="dxa"/>
            <w:vMerge w:val="restart"/>
            <w:shd w:val="pct15" w:color="auto" w:fill="auto"/>
          </w:tcPr>
          <w:p w14:paraId="60C479C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Public Services</w:t>
            </w:r>
          </w:p>
        </w:tc>
        <w:tc>
          <w:tcPr>
            <w:tcW w:w="1902" w:type="dxa"/>
          </w:tcPr>
          <w:p w14:paraId="6C80A3E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Library facilities – improvements to Chichester Library</w:t>
            </w:r>
          </w:p>
          <w:p w14:paraId="1E1CC23E" w14:textId="77777777" w:rsidR="00103D3F" w:rsidRPr="002737A0" w:rsidRDefault="00103D3F" w:rsidP="00103D3F">
            <w:pPr>
              <w:autoSpaceDE w:val="0"/>
              <w:autoSpaceDN w:val="0"/>
              <w:adjustRightInd w:val="0"/>
              <w:rPr>
                <w:rFonts w:ascii="Arial" w:hAnsi="Arial" w:cs="Arial"/>
                <w:sz w:val="22"/>
                <w:szCs w:val="22"/>
              </w:rPr>
            </w:pPr>
          </w:p>
          <w:p w14:paraId="5054789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(IBP/963*)</w:t>
            </w:r>
          </w:p>
        </w:tc>
        <w:tc>
          <w:tcPr>
            <w:tcW w:w="2521" w:type="dxa"/>
          </w:tcPr>
          <w:p w14:paraId="53A368A3" w14:textId="77777777" w:rsidR="00103D3F" w:rsidRPr="002737A0" w:rsidRDefault="00103D3F" w:rsidP="00103D3F">
            <w:pPr>
              <w:autoSpaceDE w:val="0"/>
              <w:autoSpaceDN w:val="0"/>
              <w:adjustRightInd w:val="0"/>
              <w:rPr>
                <w:rFonts w:ascii="Arial" w:hAnsi="Arial" w:cs="Arial"/>
                <w:sz w:val="22"/>
                <w:szCs w:val="22"/>
              </w:rPr>
            </w:pPr>
          </w:p>
        </w:tc>
        <w:tc>
          <w:tcPr>
            <w:tcW w:w="1661" w:type="dxa"/>
          </w:tcPr>
          <w:p w14:paraId="3EF21400" w14:textId="77777777" w:rsidR="00103D3F" w:rsidRPr="002737A0" w:rsidRDefault="00103D3F" w:rsidP="00103D3F">
            <w:pPr>
              <w:autoSpaceDE w:val="0"/>
              <w:autoSpaceDN w:val="0"/>
              <w:adjustRightInd w:val="0"/>
              <w:rPr>
                <w:rFonts w:ascii="Arial" w:hAnsi="Arial" w:cs="Arial"/>
                <w:sz w:val="22"/>
                <w:szCs w:val="22"/>
              </w:rPr>
            </w:pPr>
          </w:p>
        </w:tc>
        <w:tc>
          <w:tcPr>
            <w:tcW w:w="1714" w:type="dxa"/>
          </w:tcPr>
          <w:p w14:paraId="67F6153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£400,000</w:t>
            </w:r>
          </w:p>
        </w:tc>
        <w:tc>
          <w:tcPr>
            <w:tcW w:w="1551" w:type="dxa"/>
          </w:tcPr>
          <w:p w14:paraId="669901A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2088" w:type="dxa"/>
          </w:tcPr>
          <w:p w14:paraId="16E12442" w14:textId="4F5AEF5D"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65" w:type="dxa"/>
          </w:tcPr>
          <w:p w14:paraId="5638C17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414704" w:rsidRPr="002737A0" w14:paraId="0D1D979F" w14:textId="77777777" w:rsidTr="00103D3F">
        <w:trPr>
          <w:trHeight w:val="806"/>
        </w:trPr>
        <w:tc>
          <w:tcPr>
            <w:tcW w:w="1694" w:type="dxa"/>
            <w:vMerge/>
            <w:shd w:val="pct15" w:color="auto" w:fill="auto"/>
          </w:tcPr>
          <w:p w14:paraId="4AD396C4" w14:textId="77777777" w:rsidR="00ED1CBD" w:rsidRPr="002737A0" w:rsidRDefault="00ED1CBD" w:rsidP="00040BA4">
            <w:pPr>
              <w:autoSpaceDE w:val="0"/>
              <w:autoSpaceDN w:val="0"/>
              <w:adjustRightInd w:val="0"/>
              <w:rPr>
                <w:rFonts w:ascii="Arial" w:hAnsi="Arial" w:cs="Arial"/>
                <w:sz w:val="22"/>
                <w:szCs w:val="22"/>
              </w:rPr>
            </w:pPr>
          </w:p>
        </w:tc>
        <w:tc>
          <w:tcPr>
            <w:tcW w:w="1902" w:type="dxa"/>
          </w:tcPr>
          <w:p w14:paraId="13CBA986" w14:textId="77777777" w:rsidR="00ED1CBD" w:rsidRPr="002737A0" w:rsidRDefault="00ED1CBD" w:rsidP="00ED1CBD">
            <w:pPr>
              <w:autoSpaceDE w:val="0"/>
              <w:autoSpaceDN w:val="0"/>
              <w:adjustRightInd w:val="0"/>
              <w:rPr>
                <w:rFonts w:ascii="Arial" w:hAnsi="Arial" w:cs="Arial"/>
                <w:sz w:val="22"/>
                <w:szCs w:val="22"/>
              </w:rPr>
            </w:pPr>
            <w:r w:rsidRPr="002737A0">
              <w:rPr>
                <w:rFonts w:ascii="Arial" w:hAnsi="Arial" w:cs="Arial"/>
                <w:sz w:val="22"/>
                <w:szCs w:val="22"/>
              </w:rPr>
              <w:t>Police</w:t>
            </w:r>
          </w:p>
          <w:p w14:paraId="07334330" w14:textId="77777777" w:rsidR="00ED1CBD" w:rsidRPr="002737A0" w:rsidRDefault="00ED1CBD" w:rsidP="00ED1CBD">
            <w:pPr>
              <w:autoSpaceDE w:val="0"/>
              <w:autoSpaceDN w:val="0"/>
              <w:adjustRightInd w:val="0"/>
              <w:rPr>
                <w:rFonts w:ascii="Arial" w:hAnsi="Arial" w:cs="Arial"/>
                <w:sz w:val="22"/>
                <w:szCs w:val="22"/>
              </w:rPr>
            </w:pPr>
          </w:p>
          <w:p w14:paraId="324BBF96" w14:textId="630F2522" w:rsidR="00ED1CBD" w:rsidRPr="002737A0" w:rsidRDefault="00ED1CBD" w:rsidP="00ED1CBD">
            <w:pPr>
              <w:autoSpaceDE w:val="0"/>
              <w:autoSpaceDN w:val="0"/>
              <w:adjustRightInd w:val="0"/>
              <w:rPr>
                <w:rFonts w:ascii="Arial" w:hAnsi="Arial" w:cs="Arial"/>
                <w:sz w:val="22"/>
                <w:szCs w:val="22"/>
              </w:rPr>
            </w:pPr>
            <w:r w:rsidRPr="002737A0">
              <w:rPr>
                <w:rFonts w:ascii="Arial" w:hAnsi="Arial" w:cs="Arial"/>
                <w:sz w:val="22"/>
                <w:szCs w:val="22"/>
              </w:rPr>
              <w:t>See Area Wide Public Services</w:t>
            </w:r>
          </w:p>
        </w:tc>
        <w:tc>
          <w:tcPr>
            <w:tcW w:w="2521" w:type="dxa"/>
          </w:tcPr>
          <w:p w14:paraId="1F01A3ED" w14:textId="77777777" w:rsidR="00ED1CBD" w:rsidRPr="002737A0" w:rsidRDefault="00ED1CBD" w:rsidP="00040BA4">
            <w:pPr>
              <w:autoSpaceDE w:val="0"/>
              <w:autoSpaceDN w:val="0"/>
              <w:adjustRightInd w:val="0"/>
              <w:rPr>
                <w:rFonts w:ascii="Arial" w:hAnsi="Arial" w:cs="Arial"/>
                <w:sz w:val="22"/>
                <w:szCs w:val="22"/>
              </w:rPr>
            </w:pPr>
          </w:p>
        </w:tc>
        <w:tc>
          <w:tcPr>
            <w:tcW w:w="1661" w:type="dxa"/>
          </w:tcPr>
          <w:p w14:paraId="1CFA8B0C" w14:textId="77777777" w:rsidR="00ED1CBD" w:rsidRPr="002737A0" w:rsidRDefault="00ED1CBD" w:rsidP="00040BA4">
            <w:pPr>
              <w:autoSpaceDE w:val="0"/>
              <w:autoSpaceDN w:val="0"/>
              <w:adjustRightInd w:val="0"/>
              <w:rPr>
                <w:rFonts w:ascii="Arial" w:hAnsi="Arial" w:cs="Arial"/>
                <w:sz w:val="22"/>
                <w:szCs w:val="22"/>
              </w:rPr>
            </w:pPr>
          </w:p>
        </w:tc>
        <w:tc>
          <w:tcPr>
            <w:tcW w:w="1714" w:type="dxa"/>
          </w:tcPr>
          <w:p w14:paraId="52B51DEE" w14:textId="77777777" w:rsidR="00ED1CBD" w:rsidRPr="002737A0" w:rsidRDefault="00ED1CBD" w:rsidP="00040BA4">
            <w:pPr>
              <w:autoSpaceDE w:val="0"/>
              <w:autoSpaceDN w:val="0"/>
              <w:adjustRightInd w:val="0"/>
              <w:rPr>
                <w:rFonts w:ascii="Arial" w:hAnsi="Arial" w:cs="Arial"/>
                <w:sz w:val="22"/>
                <w:szCs w:val="22"/>
              </w:rPr>
            </w:pPr>
          </w:p>
        </w:tc>
        <w:tc>
          <w:tcPr>
            <w:tcW w:w="1551" w:type="dxa"/>
          </w:tcPr>
          <w:p w14:paraId="094A13BF" w14:textId="77777777" w:rsidR="00ED1CBD" w:rsidRPr="002737A0" w:rsidRDefault="00ED1CBD" w:rsidP="00040BA4">
            <w:pPr>
              <w:autoSpaceDE w:val="0"/>
              <w:autoSpaceDN w:val="0"/>
              <w:adjustRightInd w:val="0"/>
              <w:rPr>
                <w:rFonts w:ascii="Arial" w:hAnsi="Arial" w:cs="Arial"/>
                <w:sz w:val="22"/>
                <w:szCs w:val="22"/>
              </w:rPr>
            </w:pPr>
          </w:p>
        </w:tc>
        <w:tc>
          <w:tcPr>
            <w:tcW w:w="2088" w:type="dxa"/>
          </w:tcPr>
          <w:p w14:paraId="79E44985" w14:textId="77777777" w:rsidR="00ED1CBD" w:rsidRPr="002737A0" w:rsidRDefault="00ED1CBD" w:rsidP="00040BA4">
            <w:pPr>
              <w:autoSpaceDE w:val="0"/>
              <w:autoSpaceDN w:val="0"/>
              <w:adjustRightInd w:val="0"/>
              <w:rPr>
                <w:rFonts w:ascii="Arial" w:hAnsi="Arial" w:cs="Arial"/>
                <w:sz w:val="22"/>
                <w:szCs w:val="22"/>
              </w:rPr>
            </w:pPr>
          </w:p>
        </w:tc>
        <w:tc>
          <w:tcPr>
            <w:tcW w:w="1265" w:type="dxa"/>
          </w:tcPr>
          <w:p w14:paraId="45E569EE" w14:textId="77777777" w:rsidR="00ED1CBD" w:rsidRPr="002737A0" w:rsidRDefault="00ED1CBD" w:rsidP="00040BA4">
            <w:pPr>
              <w:autoSpaceDE w:val="0"/>
              <w:autoSpaceDN w:val="0"/>
              <w:adjustRightInd w:val="0"/>
              <w:rPr>
                <w:rFonts w:ascii="Arial" w:hAnsi="Arial" w:cs="Arial"/>
                <w:sz w:val="22"/>
                <w:szCs w:val="22"/>
              </w:rPr>
            </w:pPr>
          </w:p>
        </w:tc>
      </w:tr>
      <w:tr w:rsidR="00414704" w:rsidRPr="002737A0" w14:paraId="340E8B2F" w14:textId="77777777" w:rsidTr="00103D3F">
        <w:tc>
          <w:tcPr>
            <w:tcW w:w="1694" w:type="dxa"/>
            <w:tcBorders>
              <w:bottom w:val="single" w:sz="4" w:space="0" w:color="auto"/>
            </w:tcBorders>
            <w:shd w:val="pct15" w:color="auto" w:fill="auto"/>
          </w:tcPr>
          <w:p w14:paraId="33516ACF"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Public Services Costs</w:t>
            </w:r>
          </w:p>
        </w:tc>
        <w:tc>
          <w:tcPr>
            <w:tcW w:w="1902" w:type="dxa"/>
            <w:tcBorders>
              <w:bottom w:val="single" w:sz="4" w:space="0" w:color="auto"/>
            </w:tcBorders>
            <w:shd w:val="pct15" w:color="auto" w:fill="auto"/>
          </w:tcPr>
          <w:p w14:paraId="557B507A" w14:textId="77777777" w:rsidR="00040BA4" w:rsidRPr="002737A0" w:rsidRDefault="00040BA4" w:rsidP="00040BA4">
            <w:pPr>
              <w:autoSpaceDE w:val="0"/>
              <w:autoSpaceDN w:val="0"/>
              <w:adjustRightInd w:val="0"/>
              <w:rPr>
                <w:rFonts w:ascii="Arial" w:hAnsi="Arial" w:cs="Arial"/>
                <w:sz w:val="22"/>
                <w:szCs w:val="22"/>
              </w:rPr>
            </w:pPr>
          </w:p>
        </w:tc>
        <w:tc>
          <w:tcPr>
            <w:tcW w:w="2521" w:type="dxa"/>
            <w:tcBorders>
              <w:bottom w:val="single" w:sz="4" w:space="0" w:color="auto"/>
            </w:tcBorders>
            <w:shd w:val="pct15" w:color="auto" w:fill="auto"/>
          </w:tcPr>
          <w:p w14:paraId="76CB4AE2" w14:textId="77777777" w:rsidR="00040BA4" w:rsidRPr="002737A0" w:rsidRDefault="00040BA4" w:rsidP="00040BA4">
            <w:pPr>
              <w:autoSpaceDE w:val="0"/>
              <w:autoSpaceDN w:val="0"/>
              <w:adjustRightInd w:val="0"/>
              <w:rPr>
                <w:rFonts w:ascii="Arial" w:hAnsi="Arial" w:cs="Arial"/>
                <w:sz w:val="22"/>
                <w:szCs w:val="22"/>
              </w:rPr>
            </w:pPr>
          </w:p>
        </w:tc>
        <w:tc>
          <w:tcPr>
            <w:tcW w:w="1661" w:type="dxa"/>
            <w:tcBorders>
              <w:bottom w:val="single" w:sz="4" w:space="0" w:color="auto"/>
            </w:tcBorders>
            <w:shd w:val="pct15" w:color="auto" w:fill="auto"/>
          </w:tcPr>
          <w:p w14:paraId="7004B5E3"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shd w:val="pct15" w:color="auto" w:fill="auto"/>
          </w:tcPr>
          <w:p w14:paraId="7FC2B3FB" w14:textId="77777777"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£400,000</w:t>
            </w:r>
          </w:p>
        </w:tc>
        <w:tc>
          <w:tcPr>
            <w:tcW w:w="1551" w:type="dxa"/>
            <w:tcBorders>
              <w:bottom w:val="single" w:sz="4" w:space="0" w:color="auto"/>
            </w:tcBorders>
            <w:shd w:val="pct15" w:color="auto" w:fill="auto"/>
          </w:tcPr>
          <w:p w14:paraId="6B7FA163" w14:textId="77777777" w:rsidR="00040BA4" w:rsidRPr="002737A0" w:rsidRDefault="00040BA4" w:rsidP="00040BA4">
            <w:pPr>
              <w:autoSpaceDE w:val="0"/>
              <w:autoSpaceDN w:val="0"/>
              <w:adjustRightInd w:val="0"/>
              <w:rPr>
                <w:rFonts w:ascii="Arial" w:hAnsi="Arial" w:cs="Arial"/>
                <w:sz w:val="22"/>
                <w:szCs w:val="22"/>
              </w:rPr>
            </w:pPr>
          </w:p>
        </w:tc>
        <w:tc>
          <w:tcPr>
            <w:tcW w:w="2088" w:type="dxa"/>
            <w:tcBorders>
              <w:bottom w:val="single" w:sz="4" w:space="0" w:color="auto"/>
            </w:tcBorders>
            <w:shd w:val="pct15" w:color="auto" w:fill="auto"/>
          </w:tcPr>
          <w:p w14:paraId="1A5F40E3" w14:textId="77777777"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shd w:val="pct15" w:color="auto" w:fill="auto"/>
          </w:tcPr>
          <w:p w14:paraId="534909EC" w14:textId="77777777" w:rsidR="00040BA4" w:rsidRPr="002737A0" w:rsidRDefault="00040BA4" w:rsidP="00040BA4">
            <w:pPr>
              <w:autoSpaceDE w:val="0"/>
              <w:autoSpaceDN w:val="0"/>
              <w:adjustRightInd w:val="0"/>
              <w:rPr>
                <w:rFonts w:ascii="Arial" w:hAnsi="Arial" w:cs="Arial"/>
                <w:sz w:val="22"/>
                <w:szCs w:val="22"/>
              </w:rPr>
            </w:pPr>
          </w:p>
        </w:tc>
      </w:tr>
      <w:tr w:rsidR="00414704" w:rsidRPr="002737A0" w14:paraId="07263129" w14:textId="77777777" w:rsidTr="00103D3F">
        <w:tc>
          <w:tcPr>
            <w:tcW w:w="1694" w:type="dxa"/>
            <w:tcBorders>
              <w:bottom w:val="single" w:sz="4" w:space="0" w:color="auto"/>
            </w:tcBorders>
            <w:shd w:val="pct15" w:color="auto" w:fill="auto"/>
          </w:tcPr>
          <w:p w14:paraId="2CFE6BD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Utility Services</w:t>
            </w:r>
          </w:p>
        </w:tc>
        <w:tc>
          <w:tcPr>
            <w:tcW w:w="1902" w:type="dxa"/>
            <w:tcBorders>
              <w:bottom w:val="single" w:sz="4" w:space="0" w:color="auto"/>
            </w:tcBorders>
          </w:tcPr>
          <w:p w14:paraId="75BAD37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Sewerage network reinforcement</w:t>
            </w:r>
          </w:p>
          <w:p w14:paraId="57E06C8B" w14:textId="77777777" w:rsidR="003603AF" w:rsidRPr="002737A0" w:rsidRDefault="003603AF" w:rsidP="00040BA4">
            <w:pPr>
              <w:autoSpaceDE w:val="0"/>
              <w:autoSpaceDN w:val="0"/>
              <w:adjustRightInd w:val="0"/>
              <w:rPr>
                <w:rFonts w:ascii="Arial" w:hAnsi="Arial" w:cs="Arial"/>
                <w:sz w:val="22"/>
                <w:szCs w:val="22"/>
              </w:rPr>
            </w:pPr>
          </w:p>
          <w:p w14:paraId="377C8BF9" w14:textId="1B4F9A55" w:rsidR="003603AF" w:rsidRPr="002737A0" w:rsidRDefault="003603AF" w:rsidP="00F406B1">
            <w:pPr>
              <w:autoSpaceDE w:val="0"/>
              <w:autoSpaceDN w:val="0"/>
              <w:adjustRightInd w:val="0"/>
              <w:rPr>
                <w:rFonts w:ascii="Arial" w:hAnsi="Arial" w:cs="Arial"/>
                <w:sz w:val="22"/>
                <w:szCs w:val="22"/>
              </w:rPr>
            </w:pPr>
          </w:p>
        </w:tc>
        <w:tc>
          <w:tcPr>
            <w:tcW w:w="2521" w:type="dxa"/>
            <w:tcBorders>
              <w:bottom w:val="single" w:sz="4" w:space="0" w:color="auto"/>
            </w:tcBorders>
          </w:tcPr>
          <w:p w14:paraId="40129A03" w14:textId="77777777" w:rsidR="00040BA4" w:rsidRPr="002737A0" w:rsidRDefault="00040BA4" w:rsidP="00040BA4">
            <w:pPr>
              <w:autoSpaceDE w:val="0"/>
              <w:autoSpaceDN w:val="0"/>
              <w:adjustRightInd w:val="0"/>
              <w:rPr>
                <w:rFonts w:ascii="Arial" w:hAnsi="Arial" w:cs="Arial"/>
                <w:sz w:val="22"/>
                <w:szCs w:val="22"/>
              </w:rPr>
            </w:pPr>
          </w:p>
        </w:tc>
        <w:tc>
          <w:tcPr>
            <w:tcW w:w="1661" w:type="dxa"/>
            <w:tcBorders>
              <w:bottom w:val="single" w:sz="4" w:space="0" w:color="auto"/>
            </w:tcBorders>
          </w:tcPr>
          <w:p w14:paraId="24AB34A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14" w:type="dxa"/>
            <w:tcBorders>
              <w:bottom w:val="single" w:sz="4" w:space="0" w:color="auto"/>
            </w:tcBorders>
          </w:tcPr>
          <w:p w14:paraId="571033D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Based on new connection charge plus site specific costs</w:t>
            </w:r>
          </w:p>
        </w:tc>
        <w:tc>
          <w:tcPr>
            <w:tcW w:w="1551" w:type="dxa"/>
            <w:tcBorders>
              <w:bottom w:val="single" w:sz="4" w:space="0" w:color="auto"/>
            </w:tcBorders>
          </w:tcPr>
          <w:p w14:paraId="23A200B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 and Southern Water</w:t>
            </w:r>
          </w:p>
        </w:tc>
        <w:tc>
          <w:tcPr>
            <w:tcW w:w="2088" w:type="dxa"/>
            <w:tcBorders>
              <w:bottom w:val="single" w:sz="4" w:space="0" w:color="auto"/>
            </w:tcBorders>
          </w:tcPr>
          <w:p w14:paraId="19027A7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Southern Water</w:t>
            </w:r>
          </w:p>
        </w:tc>
        <w:tc>
          <w:tcPr>
            <w:tcW w:w="1265" w:type="dxa"/>
            <w:tcBorders>
              <w:bottom w:val="single" w:sz="4" w:space="0" w:color="auto"/>
            </w:tcBorders>
          </w:tcPr>
          <w:p w14:paraId="0F212F7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Critical</w:t>
            </w:r>
          </w:p>
        </w:tc>
      </w:tr>
      <w:tr w:rsidR="00414704" w:rsidRPr="002737A0" w14:paraId="1D4F71EA" w14:textId="77777777" w:rsidTr="00103D3F">
        <w:tc>
          <w:tcPr>
            <w:tcW w:w="1694" w:type="dxa"/>
            <w:tcBorders>
              <w:bottom w:val="single" w:sz="4" w:space="0" w:color="auto"/>
            </w:tcBorders>
            <w:shd w:val="pct15" w:color="auto" w:fill="auto"/>
          </w:tcPr>
          <w:p w14:paraId="5F38B85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Utility Services Costs</w:t>
            </w:r>
          </w:p>
        </w:tc>
        <w:tc>
          <w:tcPr>
            <w:tcW w:w="1902" w:type="dxa"/>
            <w:tcBorders>
              <w:bottom w:val="single" w:sz="4" w:space="0" w:color="auto"/>
            </w:tcBorders>
            <w:shd w:val="pct15" w:color="auto" w:fill="auto"/>
          </w:tcPr>
          <w:p w14:paraId="1E043E77" w14:textId="77777777" w:rsidR="00040BA4" w:rsidRPr="002737A0" w:rsidRDefault="00040BA4" w:rsidP="00040BA4">
            <w:pPr>
              <w:autoSpaceDE w:val="0"/>
              <w:autoSpaceDN w:val="0"/>
              <w:adjustRightInd w:val="0"/>
              <w:rPr>
                <w:rFonts w:ascii="Arial" w:hAnsi="Arial" w:cs="Arial"/>
                <w:sz w:val="22"/>
                <w:szCs w:val="22"/>
              </w:rPr>
            </w:pPr>
          </w:p>
        </w:tc>
        <w:tc>
          <w:tcPr>
            <w:tcW w:w="2521" w:type="dxa"/>
            <w:tcBorders>
              <w:bottom w:val="single" w:sz="4" w:space="0" w:color="auto"/>
            </w:tcBorders>
            <w:shd w:val="pct15" w:color="auto" w:fill="auto"/>
          </w:tcPr>
          <w:p w14:paraId="23DD2DCE" w14:textId="77777777" w:rsidR="00040BA4" w:rsidRPr="002737A0" w:rsidRDefault="00040BA4" w:rsidP="00040BA4">
            <w:pPr>
              <w:autoSpaceDE w:val="0"/>
              <w:autoSpaceDN w:val="0"/>
              <w:adjustRightInd w:val="0"/>
              <w:rPr>
                <w:rFonts w:ascii="Arial" w:hAnsi="Arial" w:cs="Arial"/>
                <w:sz w:val="22"/>
                <w:szCs w:val="22"/>
              </w:rPr>
            </w:pPr>
          </w:p>
        </w:tc>
        <w:tc>
          <w:tcPr>
            <w:tcW w:w="1661" w:type="dxa"/>
            <w:tcBorders>
              <w:bottom w:val="single" w:sz="4" w:space="0" w:color="auto"/>
            </w:tcBorders>
            <w:shd w:val="pct15" w:color="auto" w:fill="auto"/>
          </w:tcPr>
          <w:p w14:paraId="7732F1C1" w14:textId="77777777" w:rsidR="00040BA4" w:rsidRPr="002737A0" w:rsidRDefault="00040BA4" w:rsidP="00040BA4">
            <w:pPr>
              <w:autoSpaceDE w:val="0"/>
              <w:autoSpaceDN w:val="0"/>
              <w:adjustRightInd w:val="0"/>
              <w:rPr>
                <w:rFonts w:ascii="Arial" w:hAnsi="Arial" w:cs="Arial"/>
                <w:sz w:val="22"/>
                <w:szCs w:val="22"/>
              </w:rPr>
            </w:pPr>
          </w:p>
        </w:tc>
        <w:tc>
          <w:tcPr>
            <w:tcW w:w="1714" w:type="dxa"/>
            <w:tcBorders>
              <w:bottom w:val="single" w:sz="4" w:space="0" w:color="auto"/>
            </w:tcBorders>
            <w:shd w:val="pct15" w:color="auto" w:fill="auto"/>
          </w:tcPr>
          <w:p w14:paraId="7871629C" w14:textId="77777777" w:rsidR="00040BA4" w:rsidRPr="002737A0" w:rsidRDefault="00040BA4" w:rsidP="00040BA4">
            <w:pPr>
              <w:autoSpaceDE w:val="0"/>
              <w:autoSpaceDN w:val="0"/>
              <w:adjustRightInd w:val="0"/>
              <w:rPr>
                <w:rFonts w:ascii="Arial" w:hAnsi="Arial" w:cs="Arial"/>
                <w:sz w:val="22"/>
                <w:szCs w:val="22"/>
              </w:rPr>
            </w:pPr>
          </w:p>
        </w:tc>
        <w:tc>
          <w:tcPr>
            <w:tcW w:w="1551" w:type="dxa"/>
            <w:tcBorders>
              <w:bottom w:val="single" w:sz="4" w:space="0" w:color="auto"/>
            </w:tcBorders>
            <w:shd w:val="pct15" w:color="auto" w:fill="auto"/>
          </w:tcPr>
          <w:p w14:paraId="30E0F149" w14:textId="77777777" w:rsidR="00040BA4" w:rsidRPr="002737A0" w:rsidRDefault="00040BA4" w:rsidP="00040BA4">
            <w:pPr>
              <w:autoSpaceDE w:val="0"/>
              <w:autoSpaceDN w:val="0"/>
              <w:adjustRightInd w:val="0"/>
              <w:rPr>
                <w:rFonts w:ascii="Arial" w:hAnsi="Arial" w:cs="Arial"/>
                <w:sz w:val="22"/>
                <w:szCs w:val="22"/>
              </w:rPr>
            </w:pPr>
          </w:p>
        </w:tc>
        <w:tc>
          <w:tcPr>
            <w:tcW w:w="2088" w:type="dxa"/>
            <w:tcBorders>
              <w:bottom w:val="single" w:sz="4" w:space="0" w:color="auto"/>
            </w:tcBorders>
            <w:shd w:val="pct15" w:color="auto" w:fill="auto"/>
          </w:tcPr>
          <w:p w14:paraId="409545AD" w14:textId="77777777" w:rsidR="00040BA4" w:rsidRPr="002737A0" w:rsidRDefault="00040BA4" w:rsidP="00040BA4">
            <w:pPr>
              <w:autoSpaceDE w:val="0"/>
              <w:autoSpaceDN w:val="0"/>
              <w:adjustRightInd w:val="0"/>
              <w:rPr>
                <w:rFonts w:ascii="Arial" w:hAnsi="Arial" w:cs="Arial"/>
                <w:sz w:val="22"/>
                <w:szCs w:val="22"/>
              </w:rPr>
            </w:pPr>
          </w:p>
        </w:tc>
        <w:tc>
          <w:tcPr>
            <w:tcW w:w="1265" w:type="dxa"/>
            <w:tcBorders>
              <w:bottom w:val="single" w:sz="4" w:space="0" w:color="auto"/>
            </w:tcBorders>
            <w:shd w:val="pct15" w:color="auto" w:fill="auto"/>
          </w:tcPr>
          <w:p w14:paraId="399ED49E" w14:textId="77777777" w:rsidR="00040BA4" w:rsidRPr="002737A0" w:rsidRDefault="00040BA4" w:rsidP="00040BA4">
            <w:pPr>
              <w:autoSpaceDE w:val="0"/>
              <w:autoSpaceDN w:val="0"/>
              <w:adjustRightInd w:val="0"/>
              <w:rPr>
                <w:rFonts w:ascii="Arial" w:hAnsi="Arial" w:cs="Arial"/>
                <w:sz w:val="22"/>
                <w:szCs w:val="22"/>
              </w:rPr>
            </w:pPr>
          </w:p>
        </w:tc>
      </w:tr>
      <w:tr w:rsidR="00BD58E4" w:rsidRPr="002737A0" w14:paraId="0D0E2BC8" w14:textId="77777777" w:rsidTr="00103D3F">
        <w:tc>
          <w:tcPr>
            <w:tcW w:w="7778" w:type="dxa"/>
            <w:gridSpan w:val="4"/>
            <w:shd w:val="pct15" w:color="auto" w:fill="auto"/>
          </w:tcPr>
          <w:p w14:paraId="0BD1E08C" w14:textId="77777777" w:rsidR="00040BA4" w:rsidRPr="002737A0" w:rsidRDefault="00040BA4" w:rsidP="00040BA4">
            <w:pPr>
              <w:autoSpaceDE w:val="0"/>
              <w:autoSpaceDN w:val="0"/>
              <w:adjustRightInd w:val="0"/>
              <w:rPr>
                <w:rFonts w:ascii="Arial" w:hAnsi="Arial" w:cs="Arial"/>
                <w:b/>
                <w:sz w:val="22"/>
                <w:szCs w:val="22"/>
              </w:rPr>
            </w:pPr>
            <w:r w:rsidRPr="002737A0">
              <w:rPr>
                <w:rFonts w:ascii="Arial" w:hAnsi="Arial" w:cs="Arial"/>
                <w:b/>
                <w:sz w:val="22"/>
                <w:szCs w:val="22"/>
              </w:rPr>
              <w:t>Total Costs</w:t>
            </w:r>
          </w:p>
        </w:tc>
        <w:tc>
          <w:tcPr>
            <w:tcW w:w="5353" w:type="dxa"/>
            <w:gridSpan w:val="3"/>
            <w:shd w:val="pct15" w:color="auto" w:fill="auto"/>
          </w:tcPr>
          <w:p w14:paraId="0DA019BA" w14:textId="145246EA" w:rsidR="00040BA4" w:rsidRPr="002737A0" w:rsidRDefault="00040BA4" w:rsidP="00040BA4">
            <w:pPr>
              <w:autoSpaceDE w:val="0"/>
              <w:autoSpaceDN w:val="0"/>
              <w:adjustRightInd w:val="0"/>
              <w:rPr>
                <w:rFonts w:ascii="Arial" w:hAnsi="Arial" w:cs="Arial"/>
                <w:b/>
                <w:sz w:val="22"/>
                <w:szCs w:val="22"/>
              </w:rPr>
            </w:pPr>
            <w:r w:rsidRPr="002737A0">
              <w:rPr>
                <w:rFonts w:ascii="Arial" w:hAnsi="Arial" w:cs="Arial"/>
                <w:b/>
                <w:sz w:val="22"/>
                <w:szCs w:val="22"/>
              </w:rPr>
              <w:t>£</w:t>
            </w:r>
            <w:r w:rsidR="000E568E" w:rsidRPr="002737A0">
              <w:rPr>
                <w:rFonts w:ascii="Arial" w:hAnsi="Arial" w:cs="Arial"/>
                <w:b/>
                <w:sz w:val="22"/>
                <w:szCs w:val="22"/>
              </w:rPr>
              <w:t>23,</w:t>
            </w:r>
            <w:r w:rsidR="00677FD7" w:rsidRPr="002737A0">
              <w:rPr>
                <w:rFonts w:ascii="Arial" w:hAnsi="Arial" w:cs="Arial"/>
                <w:b/>
                <w:sz w:val="22"/>
                <w:szCs w:val="22"/>
              </w:rPr>
              <w:t>9</w:t>
            </w:r>
            <w:r w:rsidR="006A58B3" w:rsidRPr="002737A0">
              <w:rPr>
                <w:rFonts w:ascii="Arial" w:hAnsi="Arial" w:cs="Arial"/>
                <w:b/>
                <w:sz w:val="22"/>
                <w:szCs w:val="22"/>
              </w:rPr>
              <w:t>92</w:t>
            </w:r>
            <w:r w:rsidR="00677FD7" w:rsidRPr="002737A0">
              <w:rPr>
                <w:rFonts w:ascii="Arial" w:hAnsi="Arial" w:cs="Arial"/>
                <w:b/>
                <w:sz w:val="22"/>
                <w:szCs w:val="22"/>
              </w:rPr>
              <w:t>,296</w:t>
            </w:r>
          </w:p>
        </w:tc>
        <w:tc>
          <w:tcPr>
            <w:tcW w:w="1265" w:type="dxa"/>
            <w:shd w:val="pct15" w:color="auto" w:fill="auto"/>
          </w:tcPr>
          <w:p w14:paraId="5207B741" w14:textId="77777777" w:rsidR="00040BA4" w:rsidRPr="002737A0" w:rsidRDefault="00040BA4" w:rsidP="00040BA4">
            <w:pPr>
              <w:autoSpaceDE w:val="0"/>
              <w:autoSpaceDN w:val="0"/>
              <w:adjustRightInd w:val="0"/>
              <w:rPr>
                <w:rFonts w:ascii="Arial" w:hAnsi="Arial" w:cs="Arial"/>
                <w:b/>
                <w:sz w:val="22"/>
                <w:szCs w:val="22"/>
              </w:rPr>
            </w:pPr>
          </w:p>
        </w:tc>
      </w:tr>
    </w:tbl>
    <w:p w14:paraId="73B25219"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B047D00" w14:textId="66695E43"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63C1C7B" w14:textId="266DF2E9"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Southern Gateway – Local Plan Policy A</w:t>
      </w:r>
      <w:r w:rsidR="00BB3CD6">
        <w:rPr>
          <w:rFonts w:ascii="Arial" w:eastAsia="Times New Roman" w:hAnsi="Arial" w:cstheme="majorBidi"/>
          <w:b/>
          <w:bCs/>
          <w:sz w:val="24"/>
          <w:lang w:eastAsia="en-GB"/>
        </w:rPr>
        <w:t>4 and A5</w:t>
      </w:r>
    </w:p>
    <w:p w14:paraId="1B1D45FF" w14:textId="1887A132"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15.3</w:t>
      </w:r>
      <w:r w:rsidRPr="00040BA4">
        <w:rPr>
          <w:rFonts w:ascii="Arial" w:eastAsia="Times New Roman" w:hAnsi="Arial" w:cs="Arial"/>
          <w:bCs/>
          <w:sz w:val="24"/>
          <w:szCs w:val="24"/>
          <w:lang w:eastAsia="en-GB"/>
        </w:rPr>
        <w:tab/>
        <w:t xml:space="preserve">The site is allocated for residential development of </w:t>
      </w:r>
      <w:r w:rsidR="00071EF6">
        <w:rPr>
          <w:rFonts w:ascii="Arial" w:eastAsia="Times New Roman" w:hAnsi="Arial" w:cs="Arial"/>
          <w:bCs/>
          <w:sz w:val="24"/>
          <w:szCs w:val="24"/>
          <w:lang w:eastAsia="en-GB"/>
        </w:rPr>
        <w:t>1</w:t>
      </w:r>
      <w:r w:rsidR="00D81D4E">
        <w:rPr>
          <w:rFonts w:ascii="Arial" w:eastAsia="Times New Roman" w:hAnsi="Arial" w:cs="Arial"/>
          <w:bCs/>
          <w:sz w:val="24"/>
          <w:szCs w:val="24"/>
          <w:lang w:eastAsia="en-GB"/>
        </w:rPr>
        <w:t>80</w:t>
      </w:r>
      <w:r w:rsidRPr="00040BA4">
        <w:rPr>
          <w:rFonts w:ascii="Arial" w:eastAsia="Times New Roman" w:hAnsi="Arial" w:cs="Arial"/>
          <w:bCs/>
          <w:sz w:val="24"/>
          <w:szCs w:val="24"/>
          <w:lang w:eastAsia="en-GB"/>
        </w:rPr>
        <w:t xml:space="preserve"> dwellings during the plan period to 203</w:t>
      </w:r>
      <w:r w:rsidR="007B0A8E">
        <w:rPr>
          <w:rFonts w:ascii="Arial" w:eastAsia="Times New Roman" w:hAnsi="Arial" w:cs="Arial"/>
          <w:bCs/>
          <w:sz w:val="24"/>
          <w:szCs w:val="24"/>
          <w:lang w:eastAsia="en-GB"/>
        </w:rPr>
        <w:t>9</w:t>
      </w:r>
      <w:r w:rsidR="006C2FDA">
        <w:rPr>
          <w:rFonts w:ascii="Arial" w:eastAsia="Times New Roman" w:hAnsi="Arial" w:cs="Arial"/>
          <w:bCs/>
          <w:sz w:val="24"/>
          <w:szCs w:val="24"/>
          <w:lang w:eastAsia="en-GB"/>
        </w:rPr>
        <w:t>, with some retail/commercial uses on the ground floor of the redeveloped bus station site.</w:t>
      </w:r>
      <w:r w:rsidRPr="00040BA4">
        <w:rPr>
          <w:rFonts w:ascii="Arial" w:eastAsia="Times New Roman" w:hAnsi="Arial" w:cs="Arial"/>
          <w:bCs/>
          <w:sz w:val="24"/>
          <w:szCs w:val="24"/>
          <w:lang w:eastAsia="en-GB"/>
        </w:rPr>
        <w:t xml:space="preserve"> </w:t>
      </w:r>
    </w:p>
    <w:p w14:paraId="4D12FAAA"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Southern Gateway – Local Plan Review Policy AL5"/>
      </w:tblPr>
      <w:tblGrid>
        <w:gridCol w:w="1661"/>
        <w:gridCol w:w="1924"/>
        <w:gridCol w:w="2551"/>
        <w:gridCol w:w="1625"/>
        <w:gridCol w:w="1662"/>
        <w:gridCol w:w="1857"/>
        <w:gridCol w:w="1858"/>
        <w:gridCol w:w="1258"/>
      </w:tblGrid>
      <w:tr w:rsidR="008360E3" w:rsidRPr="002737A0" w14:paraId="49418DE9" w14:textId="77777777" w:rsidTr="00802749">
        <w:trPr>
          <w:tblHeader/>
        </w:trPr>
        <w:tc>
          <w:tcPr>
            <w:tcW w:w="1661" w:type="dxa"/>
            <w:shd w:val="pct15" w:color="auto" w:fill="auto"/>
          </w:tcPr>
          <w:p w14:paraId="6C2719F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Infrastructure Category</w:t>
            </w:r>
          </w:p>
        </w:tc>
        <w:tc>
          <w:tcPr>
            <w:tcW w:w="1924" w:type="dxa"/>
            <w:shd w:val="pct15" w:color="auto" w:fill="auto"/>
          </w:tcPr>
          <w:p w14:paraId="331CA44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Scheme (what)</w:t>
            </w:r>
          </w:p>
        </w:tc>
        <w:tc>
          <w:tcPr>
            <w:tcW w:w="2551" w:type="dxa"/>
            <w:shd w:val="pct15" w:color="auto" w:fill="auto"/>
          </w:tcPr>
          <w:p w14:paraId="6CD7EA0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Justification/Rationale</w:t>
            </w:r>
          </w:p>
        </w:tc>
        <w:tc>
          <w:tcPr>
            <w:tcW w:w="1625" w:type="dxa"/>
            <w:shd w:val="pct15" w:color="auto" w:fill="auto"/>
          </w:tcPr>
          <w:p w14:paraId="3239D00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Phasing (when)</w:t>
            </w:r>
          </w:p>
        </w:tc>
        <w:tc>
          <w:tcPr>
            <w:tcW w:w="1662" w:type="dxa"/>
            <w:shd w:val="pct15" w:color="auto" w:fill="auto"/>
          </w:tcPr>
          <w:p w14:paraId="6EEE937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Estimated Infrastructure Cost</w:t>
            </w:r>
          </w:p>
        </w:tc>
        <w:tc>
          <w:tcPr>
            <w:tcW w:w="1857" w:type="dxa"/>
            <w:shd w:val="pct15" w:color="auto" w:fill="auto"/>
          </w:tcPr>
          <w:p w14:paraId="519BAD1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Sources of funding</w:t>
            </w:r>
          </w:p>
        </w:tc>
        <w:tc>
          <w:tcPr>
            <w:tcW w:w="1858" w:type="dxa"/>
            <w:shd w:val="pct15" w:color="auto" w:fill="auto"/>
          </w:tcPr>
          <w:p w14:paraId="5C4C578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Delivery Lead</w:t>
            </w:r>
          </w:p>
          <w:p w14:paraId="77C769E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(who/whom)</w:t>
            </w:r>
          </w:p>
        </w:tc>
        <w:tc>
          <w:tcPr>
            <w:tcW w:w="1258" w:type="dxa"/>
            <w:shd w:val="pct15" w:color="auto" w:fill="auto"/>
          </w:tcPr>
          <w:p w14:paraId="3837A1A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Priority in delivering Local Plan</w:t>
            </w:r>
          </w:p>
        </w:tc>
      </w:tr>
      <w:tr w:rsidR="00103D3F" w:rsidRPr="002737A0" w14:paraId="4EE7C7D5" w14:textId="77777777" w:rsidTr="00917364">
        <w:trPr>
          <w:trHeight w:val="1276"/>
        </w:trPr>
        <w:tc>
          <w:tcPr>
            <w:tcW w:w="1661" w:type="dxa"/>
            <w:shd w:val="pct15" w:color="auto" w:fill="auto"/>
          </w:tcPr>
          <w:p w14:paraId="72EE025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Transport</w:t>
            </w:r>
          </w:p>
        </w:tc>
        <w:tc>
          <w:tcPr>
            <w:tcW w:w="1924" w:type="dxa"/>
          </w:tcPr>
          <w:p w14:paraId="19E375E5" w14:textId="74A7B8B4"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Southern Gateway provision of an integrated transport hub &amp; improvements to traffic &amp; pedestrian circulation. </w:t>
            </w:r>
          </w:p>
          <w:p w14:paraId="31FE6405" w14:textId="77777777" w:rsidR="00103D3F" w:rsidRPr="002737A0" w:rsidRDefault="00103D3F" w:rsidP="00103D3F">
            <w:pPr>
              <w:autoSpaceDE w:val="0"/>
              <w:autoSpaceDN w:val="0"/>
              <w:adjustRightInd w:val="0"/>
              <w:rPr>
                <w:rFonts w:ascii="Arial" w:hAnsi="Arial" w:cs="Arial"/>
                <w:sz w:val="22"/>
                <w:szCs w:val="22"/>
              </w:rPr>
            </w:pPr>
          </w:p>
          <w:p w14:paraId="462E9C5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(IBP/206)</w:t>
            </w:r>
          </w:p>
          <w:p w14:paraId="0531BB9C" w14:textId="77777777" w:rsidR="00103D3F" w:rsidRPr="002737A0" w:rsidRDefault="00103D3F" w:rsidP="00103D3F">
            <w:pPr>
              <w:autoSpaceDE w:val="0"/>
              <w:autoSpaceDN w:val="0"/>
              <w:adjustRightInd w:val="0"/>
              <w:rPr>
                <w:rFonts w:ascii="Arial" w:hAnsi="Arial" w:cs="Arial"/>
                <w:sz w:val="22"/>
                <w:szCs w:val="22"/>
              </w:rPr>
            </w:pPr>
          </w:p>
        </w:tc>
        <w:tc>
          <w:tcPr>
            <w:tcW w:w="2551" w:type="dxa"/>
          </w:tcPr>
          <w:p w14:paraId="5FF71401" w14:textId="6A518B11"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Improve the environment and enhance conservation area character – including settings of listed buildings. Improve access to City Centre. Would help the city accommodate impact of growth around the periphery.</w:t>
            </w:r>
          </w:p>
        </w:tc>
        <w:tc>
          <w:tcPr>
            <w:tcW w:w="1625" w:type="dxa"/>
          </w:tcPr>
          <w:p w14:paraId="24C75D61" w14:textId="561E6FFE"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2024/2025</w:t>
            </w:r>
          </w:p>
        </w:tc>
        <w:tc>
          <w:tcPr>
            <w:tcW w:w="1662" w:type="dxa"/>
          </w:tcPr>
          <w:p w14:paraId="0F56251D" w14:textId="55AF4689"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£5,300,000</w:t>
            </w:r>
          </w:p>
        </w:tc>
        <w:tc>
          <w:tcPr>
            <w:tcW w:w="1857" w:type="dxa"/>
          </w:tcPr>
          <w:p w14:paraId="365F74BF" w14:textId="20900BAB"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Other: West Sussex County Council</w:t>
            </w:r>
          </w:p>
          <w:p w14:paraId="54EA6354" w14:textId="1E5C573F"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£2,300,000</w:t>
            </w:r>
          </w:p>
          <w:p w14:paraId="070E9523" w14:textId="33773C6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 (£3m) (IBP/206)</w:t>
            </w:r>
          </w:p>
        </w:tc>
        <w:tc>
          <w:tcPr>
            <w:tcW w:w="1858" w:type="dxa"/>
          </w:tcPr>
          <w:p w14:paraId="557C19B5" w14:textId="10CEF30A"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CDC/WSCC</w:t>
            </w:r>
          </w:p>
        </w:tc>
        <w:tc>
          <w:tcPr>
            <w:tcW w:w="1258" w:type="dxa"/>
          </w:tcPr>
          <w:p w14:paraId="14F3253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3C018F09" w14:textId="77777777" w:rsidTr="00802749">
        <w:tc>
          <w:tcPr>
            <w:tcW w:w="1661" w:type="dxa"/>
            <w:tcBorders>
              <w:bottom w:val="single" w:sz="4" w:space="0" w:color="auto"/>
            </w:tcBorders>
            <w:shd w:val="pct15" w:color="auto" w:fill="auto"/>
          </w:tcPr>
          <w:p w14:paraId="2CEA253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Transport Costs</w:t>
            </w:r>
          </w:p>
        </w:tc>
        <w:tc>
          <w:tcPr>
            <w:tcW w:w="1924" w:type="dxa"/>
            <w:tcBorders>
              <w:bottom w:val="single" w:sz="4" w:space="0" w:color="auto"/>
            </w:tcBorders>
            <w:shd w:val="pct15" w:color="auto" w:fill="auto"/>
          </w:tcPr>
          <w:p w14:paraId="2DA1E1CE" w14:textId="77777777" w:rsidR="00103D3F" w:rsidRPr="002737A0"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3660723B"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shd w:val="pct15" w:color="auto" w:fill="auto"/>
          </w:tcPr>
          <w:p w14:paraId="2D0B0578"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pct15" w:color="auto" w:fill="auto"/>
          </w:tcPr>
          <w:p w14:paraId="1ADDA3BD" w14:textId="190EB397" w:rsidR="00103D3F" w:rsidRPr="002737A0" w:rsidRDefault="00103D3F" w:rsidP="00103D3F">
            <w:pPr>
              <w:autoSpaceDE w:val="0"/>
              <w:autoSpaceDN w:val="0"/>
              <w:adjustRightInd w:val="0"/>
              <w:rPr>
                <w:rFonts w:ascii="Arial" w:hAnsi="Arial" w:cs="Arial"/>
                <w:b/>
                <w:bCs/>
                <w:sz w:val="22"/>
                <w:szCs w:val="22"/>
              </w:rPr>
            </w:pPr>
            <w:r w:rsidRPr="002737A0">
              <w:rPr>
                <w:rFonts w:ascii="Arial" w:hAnsi="Arial" w:cs="Arial"/>
                <w:b/>
                <w:bCs/>
                <w:sz w:val="22"/>
                <w:szCs w:val="22"/>
              </w:rPr>
              <w:t>£5,300,000</w:t>
            </w:r>
          </w:p>
        </w:tc>
        <w:tc>
          <w:tcPr>
            <w:tcW w:w="1857" w:type="dxa"/>
            <w:tcBorders>
              <w:bottom w:val="single" w:sz="4" w:space="0" w:color="auto"/>
            </w:tcBorders>
            <w:shd w:val="pct15" w:color="auto" w:fill="auto"/>
          </w:tcPr>
          <w:p w14:paraId="43DF46A7"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shd w:val="pct15" w:color="auto" w:fill="auto"/>
          </w:tcPr>
          <w:p w14:paraId="67A648F6"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shd w:val="pct15" w:color="auto" w:fill="auto"/>
          </w:tcPr>
          <w:p w14:paraId="7149EC77"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36758211" w14:textId="77777777" w:rsidTr="00802749">
        <w:tc>
          <w:tcPr>
            <w:tcW w:w="1661" w:type="dxa"/>
            <w:vMerge w:val="restart"/>
            <w:shd w:val="pct15" w:color="auto" w:fill="auto"/>
          </w:tcPr>
          <w:p w14:paraId="22D9253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Education</w:t>
            </w:r>
          </w:p>
        </w:tc>
        <w:tc>
          <w:tcPr>
            <w:tcW w:w="1924" w:type="dxa"/>
            <w:tcBorders>
              <w:bottom w:val="single" w:sz="4" w:space="0" w:color="auto"/>
            </w:tcBorders>
          </w:tcPr>
          <w:p w14:paraId="7F75536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Primary</w:t>
            </w:r>
          </w:p>
          <w:p w14:paraId="530D2E2B" w14:textId="77777777" w:rsidR="00103D3F" w:rsidRPr="002737A0" w:rsidRDefault="00103D3F" w:rsidP="00103D3F">
            <w:pPr>
              <w:autoSpaceDE w:val="0"/>
              <w:autoSpaceDN w:val="0"/>
              <w:adjustRightInd w:val="0"/>
              <w:rPr>
                <w:rFonts w:ascii="Arial" w:hAnsi="Arial" w:cs="Arial"/>
                <w:sz w:val="22"/>
                <w:szCs w:val="22"/>
              </w:rPr>
            </w:pPr>
          </w:p>
          <w:p w14:paraId="7959D821"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primary schools if feasible and required.</w:t>
            </w:r>
          </w:p>
          <w:p w14:paraId="5ABC1742" w14:textId="77777777" w:rsidR="00103D3F" w:rsidRPr="002737A0" w:rsidRDefault="00103D3F" w:rsidP="00103D3F">
            <w:pPr>
              <w:autoSpaceDE w:val="0"/>
              <w:autoSpaceDN w:val="0"/>
              <w:adjustRightInd w:val="0"/>
              <w:rPr>
                <w:rFonts w:ascii="Arial" w:hAnsi="Arial" w:cs="Arial"/>
                <w:sz w:val="22"/>
                <w:szCs w:val="22"/>
              </w:rPr>
            </w:pPr>
          </w:p>
          <w:p w14:paraId="3BB117CA" w14:textId="393C15A2"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(IBP/1180*)</w:t>
            </w:r>
          </w:p>
        </w:tc>
        <w:tc>
          <w:tcPr>
            <w:tcW w:w="2551" w:type="dxa"/>
            <w:tcBorders>
              <w:bottom w:val="single" w:sz="4" w:space="0" w:color="auto"/>
            </w:tcBorders>
          </w:tcPr>
          <w:p w14:paraId="3BB590C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13EA7701" w14:textId="13FF142C"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At the current time pupil place planning indicates that there would be sufficient space or expansion capacity to accommodate the child product from the proposed development</w:t>
            </w:r>
          </w:p>
          <w:p w14:paraId="24E413F1" w14:textId="77777777" w:rsidR="00103D3F" w:rsidRPr="002737A0" w:rsidRDefault="00103D3F" w:rsidP="00103D3F">
            <w:pPr>
              <w:autoSpaceDE w:val="0"/>
              <w:autoSpaceDN w:val="0"/>
              <w:adjustRightInd w:val="0"/>
              <w:rPr>
                <w:rFonts w:ascii="Arial" w:hAnsi="Arial" w:cs="Arial"/>
                <w:sz w:val="22"/>
                <w:szCs w:val="22"/>
              </w:rPr>
            </w:pPr>
          </w:p>
          <w:p w14:paraId="5CDDCF54" w14:textId="77777777" w:rsidR="00103D3F" w:rsidRPr="002737A0" w:rsidRDefault="00103D3F" w:rsidP="00103D3F">
            <w:pPr>
              <w:autoSpaceDE w:val="0"/>
              <w:autoSpaceDN w:val="0"/>
              <w:adjustRightInd w:val="0"/>
              <w:rPr>
                <w:rFonts w:ascii="Arial" w:hAnsi="Arial" w:cs="Arial"/>
                <w:sz w:val="22"/>
                <w:szCs w:val="22"/>
              </w:rPr>
            </w:pPr>
          </w:p>
          <w:p w14:paraId="4467ADF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w:t>
            </w:r>
          </w:p>
        </w:tc>
        <w:tc>
          <w:tcPr>
            <w:tcW w:w="1625" w:type="dxa"/>
            <w:tcBorders>
              <w:bottom w:val="single" w:sz="4" w:space="0" w:color="auto"/>
            </w:tcBorders>
          </w:tcPr>
          <w:p w14:paraId="588AD95D"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tcPr>
          <w:p w14:paraId="61C1BACC" w14:textId="4AA907A7" w:rsidR="00103D3F" w:rsidRPr="002737A0" w:rsidRDefault="00103D3F" w:rsidP="00103D3F">
            <w:pPr>
              <w:autoSpaceDE w:val="0"/>
              <w:autoSpaceDN w:val="0"/>
              <w:adjustRightInd w:val="0"/>
              <w:rPr>
                <w:rFonts w:ascii="Arial" w:hAnsi="Arial" w:cs="Arial"/>
                <w:strike/>
                <w:sz w:val="22"/>
                <w:szCs w:val="22"/>
              </w:rPr>
            </w:pPr>
          </w:p>
        </w:tc>
        <w:tc>
          <w:tcPr>
            <w:tcW w:w="1857" w:type="dxa"/>
            <w:tcBorders>
              <w:bottom w:val="single" w:sz="4" w:space="0" w:color="auto"/>
            </w:tcBorders>
          </w:tcPr>
          <w:p w14:paraId="6028012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858" w:type="dxa"/>
            <w:tcBorders>
              <w:bottom w:val="single" w:sz="4" w:space="0" w:color="auto"/>
            </w:tcBorders>
          </w:tcPr>
          <w:p w14:paraId="79C1BF63" w14:textId="436EF44E"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58" w:type="dxa"/>
            <w:tcBorders>
              <w:bottom w:val="single" w:sz="4" w:space="0" w:color="auto"/>
            </w:tcBorders>
          </w:tcPr>
          <w:p w14:paraId="18D820F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05019603" w14:textId="77777777" w:rsidTr="00802749">
        <w:tc>
          <w:tcPr>
            <w:tcW w:w="1661" w:type="dxa"/>
            <w:vMerge/>
            <w:shd w:val="pct15" w:color="auto" w:fill="auto"/>
          </w:tcPr>
          <w:p w14:paraId="550B93F3"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3837BFF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Secondary</w:t>
            </w:r>
          </w:p>
          <w:p w14:paraId="4DCB8B9E" w14:textId="77777777" w:rsidR="00103D3F" w:rsidRPr="002737A0" w:rsidRDefault="00103D3F" w:rsidP="00103D3F">
            <w:pPr>
              <w:autoSpaceDE w:val="0"/>
              <w:autoSpaceDN w:val="0"/>
              <w:adjustRightInd w:val="0"/>
              <w:rPr>
                <w:rFonts w:ascii="Arial" w:hAnsi="Arial" w:cs="Arial"/>
                <w:sz w:val="22"/>
                <w:szCs w:val="22"/>
              </w:rPr>
            </w:pPr>
          </w:p>
          <w:p w14:paraId="482AEFE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Contributions would be required for expansion of secondary schools if feasible and required.</w:t>
            </w:r>
          </w:p>
          <w:p w14:paraId="2E7B085D" w14:textId="77777777" w:rsidR="00103D3F" w:rsidRPr="002737A0" w:rsidRDefault="00103D3F" w:rsidP="00103D3F">
            <w:pPr>
              <w:autoSpaceDE w:val="0"/>
              <w:autoSpaceDN w:val="0"/>
              <w:adjustRightInd w:val="0"/>
              <w:rPr>
                <w:rFonts w:ascii="Arial" w:hAnsi="Arial" w:cs="Arial"/>
                <w:sz w:val="22"/>
                <w:szCs w:val="22"/>
              </w:rPr>
            </w:pPr>
          </w:p>
          <w:p w14:paraId="14B80B09" w14:textId="2799D721"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(IBP/1181*)</w:t>
            </w:r>
          </w:p>
        </w:tc>
        <w:tc>
          <w:tcPr>
            <w:tcW w:w="2551" w:type="dxa"/>
            <w:tcBorders>
              <w:bottom w:val="single" w:sz="4" w:space="0" w:color="auto"/>
            </w:tcBorders>
          </w:tcPr>
          <w:p w14:paraId="1D560CAE"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738C1B8D" w14:textId="5A6CDC8E"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At the current time pupil place planning indicates that there would be expansion capacity to accommodate the child product from this proposed development for secondary aged pupils.  Contributions would be required for expansion of secondary schools if feasible and required.</w:t>
            </w:r>
          </w:p>
        </w:tc>
        <w:tc>
          <w:tcPr>
            <w:tcW w:w="1625" w:type="dxa"/>
            <w:tcBorders>
              <w:bottom w:val="single" w:sz="4" w:space="0" w:color="auto"/>
            </w:tcBorders>
          </w:tcPr>
          <w:p w14:paraId="6109F4C5"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tcPr>
          <w:p w14:paraId="56000FD8" w14:textId="09312191" w:rsidR="00103D3F" w:rsidRPr="002737A0" w:rsidRDefault="00103D3F" w:rsidP="00103D3F">
            <w:pPr>
              <w:autoSpaceDE w:val="0"/>
              <w:autoSpaceDN w:val="0"/>
              <w:adjustRightInd w:val="0"/>
              <w:rPr>
                <w:rFonts w:ascii="Arial" w:hAnsi="Arial" w:cs="Arial"/>
                <w:strike/>
                <w:sz w:val="22"/>
                <w:szCs w:val="22"/>
              </w:rPr>
            </w:pPr>
          </w:p>
        </w:tc>
        <w:tc>
          <w:tcPr>
            <w:tcW w:w="1857" w:type="dxa"/>
            <w:tcBorders>
              <w:bottom w:val="single" w:sz="4" w:space="0" w:color="auto"/>
            </w:tcBorders>
          </w:tcPr>
          <w:p w14:paraId="5B6CA8F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858" w:type="dxa"/>
            <w:tcBorders>
              <w:bottom w:val="single" w:sz="4" w:space="0" w:color="auto"/>
            </w:tcBorders>
          </w:tcPr>
          <w:p w14:paraId="729BAB61" w14:textId="67DD953E"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58" w:type="dxa"/>
            <w:tcBorders>
              <w:bottom w:val="single" w:sz="4" w:space="0" w:color="auto"/>
            </w:tcBorders>
          </w:tcPr>
          <w:p w14:paraId="590A8E4A" w14:textId="2D3568BC"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2755BD5D" w14:textId="77777777" w:rsidTr="00802749">
        <w:tc>
          <w:tcPr>
            <w:tcW w:w="1661" w:type="dxa"/>
            <w:vMerge/>
            <w:shd w:val="pct15" w:color="auto" w:fill="auto"/>
          </w:tcPr>
          <w:p w14:paraId="28E49E80"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2B6A7DD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Sixth Form</w:t>
            </w:r>
          </w:p>
          <w:p w14:paraId="0CEB05B7" w14:textId="77777777" w:rsidR="00103D3F" w:rsidRPr="002737A0" w:rsidRDefault="00103D3F" w:rsidP="00103D3F">
            <w:pPr>
              <w:autoSpaceDE w:val="0"/>
              <w:autoSpaceDN w:val="0"/>
              <w:adjustRightInd w:val="0"/>
              <w:rPr>
                <w:rFonts w:ascii="Arial" w:hAnsi="Arial" w:cs="Arial"/>
                <w:sz w:val="22"/>
                <w:szCs w:val="22"/>
              </w:rPr>
            </w:pPr>
          </w:p>
          <w:p w14:paraId="65A14AD2" w14:textId="648FB98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(IBP/1182*)</w:t>
            </w:r>
          </w:p>
        </w:tc>
        <w:tc>
          <w:tcPr>
            <w:tcW w:w="2551" w:type="dxa"/>
            <w:tcBorders>
              <w:bottom w:val="single" w:sz="4" w:space="0" w:color="auto"/>
            </w:tcBorders>
          </w:tcPr>
          <w:p w14:paraId="1CFA5DE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77C04E93" w14:textId="66C13425"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At the current time pupil place planning indicates that there would be expansion capacity to accommodate the child product from this proposed development for sixth form pupils.  Contributions would be required for expansion of the provision if feasible and required</w:t>
            </w:r>
          </w:p>
        </w:tc>
        <w:tc>
          <w:tcPr>
            <w:tcW w:w="1625" w:type="dxa"/>
            <w:tcBorders>
              <w:bottom w:val="single" w:sz="4" w:space="0" w:color="auto"/>
            </w:tcBorders>
          </w:tcPr>
          <w:p w14:paraId="27935A03"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tcPr>
          <w:p w14:paraId="5AF0DB43" w14:textId="4BF09D43" w:rsidR="00103D3F" w:rsidRPr="002737A0" w:rsidRDefault="00103D3F" w:rsidP="00103D3F">
            <w:pPr>
              <w:autoSpaceDE w:val="0"/>
              <w:autoSpaceDN w:val="0"/>
              <w:adjustRightInd w:val="0"/>
              <w:rPr>
                <w:rFonts w:ascii="Arial" w:hAnsi="Arial" w:cs="Arial"/>
                <w:strike/>
                <w:sz w:val="22"/>
                <w:szCs w:val="22"/>
              </w:rPr>
            </w:pPr>
          </w:p>
        </w:tc>
        <w:tc>
          <w:tcPr>
            <w:tcW w:w="1857" w:type="dxa"/>
            <w:tcBorders>
              <w:bottom w:val="single" w:sz="4" w:space="0" w:color="auto"/>
            </w:tcBorders>
          </w:tcPr>
          <w:p w14:paraId="65187FB1"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858" w:type="dxa"/>
            <w:tcBorders>
              <w:bottom w:val="single" w:sz="4" w:space="0" w:color="auto"/>
            </w:tcBorders>
          </w:tcPr>
          <w:p w14:paraId="77E787C8" w14:textId="35360C28"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58" w:type="dxa"/>
            <w:tcBorders>
              <w:bottom w:val="single" w:sz="4" w:space="0" w:color="auto"/>
            </w:tcBorders>
          </w:tcPr>
          <w:p w14:paraId="085105BC" w14:textId="5C0B93B2"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6E1FF635" w14:textId="77777777" w:rsidTr="00802749">
        <w:tc>
          <w:tcPr>
            <w:tcW w:w="1661" w:type="dxa"/>
            <w:vMerge/>
            <w:shd w:val="pct15" w:color="auto" w:fill="auto"/>
          </w:tcPr>
          <w:p w14:paraId="1F4E57E1"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1B8E03F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Early Years</w:t>
            </w:r>
          </w:p>
          <w:p w14:paraId="323B0189" w14:textId="77777777" w:rsidR="00103D3F" w:rsidRPr="002737A0" w:rsidRDefault="00103D3F" w:rsidP="00103D3F">
            <w:pPr>
              <w:autoSpaceDE w:val="0"/>
              <w:autoSpaceDN w:val="0"/>
              <w:adjustRightInd w:val="0"/>
              <w:rPr>
                <w:rFonts w:ascii="Arial" w:hAnsi="Arial" w:cs="Arial"/>
                <w:sz w:val="22"/>
                <w:szCs w:val="22"/>
              </w:rPr>
            </w:pPr>
          </w:p>
          <w:p w14:paraId="1CB6A057" w14:textId="27471B06"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Contributions would be sought for expansion of  Early Years &amp; Childcare places to meet local provision.</w:t>
            </w:r>
          </w:p>
          <w:p w14:paraId="2531EC98" w14:textId="77777777" w:rsidR="00103D3F" w:rsidRPr="002737A0" w:rsidRDefault="00103D3F" w:rsidP="00103D3F">
            <w:pPr>
              <w:autoSpaceDE w:val="0"/>
              <w:autoSpaceDN w:val="0"/>
              <w:adjustRightInd w:val="0"/>
              <w:rPr>
                <w:rFonts w:ascii="Arial" w:hAnsi="Arial" w:cs="Arial"/>
                <w:sz w:val="22"/>
                <w:szCs w:val="22"/>
              </w:rPr>
            </w:pPr>
          </w:p>
          <w:p w14:paraId="074E458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(IBP/967*)</w:t>
            </w:r>
          </w:p>
        </w:tc>
        <w:tc>
          <w:tcPr>
            <w:tcW w:w="2551" w:type="dxa"/>
            <w:tcBorders>
              <w:bottom w:val="single" w:sz="4" w:space="0" w:color="auto"/>
            </w:tcBorders>
          </w:tcPr>
          <w:p w14:paraId="44EC2A2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60CE42BA" w14:textId="05811AC2"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Early Years and Childcare sufficiency planning indicates that there is insufficient space within existing provision to serve this proposed development. </w:t>
            </w:r>
          </w:p>
          <w:p w14:paraId="63E2CEFB"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tcPr>
          <w:p w14:paraId="0F2B653A"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tcPr>
          <w:p w14:paraId="0ED72715" w14:textId="331A751C" w:rsidR="00103D3F" w:rsidRPr="002737A0" w:rsidRDefault="00103D3F" w:rsidP="00103D3F">
            <w:pPr>
              <w:autoSpaceDE w:val="0"/>
              <w:autoSpaceDN w:val="0"/>
              <w:adjustRightInd w:val="0"/>
              <w:rPr>
                <w:rFonts w:ascii="Arial" w:hAnsi="Arial" w:cs="Arial"/>
                <w:strike/>
                <w:sz w:val="22"/>
                <w:szCs w:val="22"/>
              </w:rPr>
            </w:pPr>
          </w:p>
        </w:tc>
        <w:tc>
          <w:tcPr>
            <w:tcW w:w="1857" w:type="dxa"/>
            <w:tcBorders>
              <w:bottom w:val="single" w:sz="4" w:space="0" w:color="auto"/>
            </w:tcBorders>
          </w:tcPr>
          <w:p w14:paraId="6F030F4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858" w:type="dxa"/>
            <w:tcBorders>
              <w:bottom w:val="single" w:sz="4" w:space="0" w:color="auto"/>
            </w:tcBorders>
          </w:tcPr>
          <w:p w14:paraId="636D9E36" w14:textId="526DAB1D"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58" w:type="dxa"/>
            <w:tcBorders>
              <w:bottom w:val="single" w:sz="4" w:space="0" w:color="auto"/>
            </w:tcBorders>
          </w:tcPr>
          <w:p w14:paraId="7F5B56D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40E3E328" w14:textId="77777777" w:rsidTr="00802749">
        <w:tc>
          <w:tcPr>
            <w:tcW w:w="1661" w:type="dxa"/>
            <w:vMerge/>
            <w:shd w:val="pct15" w:color="auto" w:fill="auto"/>
          </w:tcPr>
          <w:p w14:paraId="5B3549C3"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265B971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Special Educational Needs &amp; Disability</w:t>
            </w:r>
          </w:p>
          <w:p w14:paraId="22BFC0EB" w14:textId="77777777" w:rsidR="00103D3F" w:rsidRPr="002737A0" w:rsidRDefault="00103D3F" w:rsidP="00103D3F">
            <w:pPr>
              <w:autoSpaceDE w:val="0"/>
              <w:autoSpaceDN w:val="0"/>
              <w:adjustRightInd w:val="0"/>
              <w:rPr>
                <w:rFonts w:ascii="Arial" w:hAnsi="Arial" w:cs="Arial"/>
                <w:sz w:val="22"/>
                <w:szCs w:val="22"/>
              </w:rPr>
            </w:pPr>
          </w:p>
          <w:p w14:paraId="367EA061"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(IBP/968*)</w:t>
            </w:r>
          </w:p>
        </w:tc>
        <w:tc>
          <w:tcPr>
            <w:tcW w:w="2551" w:type="dxa"/>
            <w:tcBorders>
              <w:bottom w:val="single" w:sz="4" w:space="0" w:color="auto"/>
            </w:tcBorders>
          </w:tcPr>
          <w:p w14:paraId="32DB6ACD" w14:textId="1C678F64"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625" w:type="dxa"/>
            <w:tcBorders>
              <w:bottom w:val="single" w:sz="4" w:space="0" w:color="auto"/>
            </w:tcBorders>
          </w:tcPr>
          <w:p w14:paraId="269D11D7"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tcPr>
          <w:p w14:paraId="72C23700" w14:textId="4BF4C07A" w:rsidR="00103D3F" w:rsidRPr="002737A0" w:rsidRDefault="00103D3F" w:rsidP="00103D3F">
            <w:pPr>
              <w:autoSpaceDE w:val="0"/>
              <w:autoSpaceDN w:val="0"/>
              <w:adjustRightInd w:val="0"/>
              <w:rPr>
                <w:rFonts w:ascii="Arial" w:hAnsi="Arial" w:cs="Arial"/>
                <w:strike/>
                <w:sz w:val="22"/>
                <w:szCs w:val="22"/>
              </w:rPr>
            </w:pPr>
          </w:p>
        </w:tc>
        <w:tc>
          <w:tcPr>
            <w:tcW w:w="1857" w:type="dxa"/>
            <w:tcBorders>
              <w:bottom w:val="single" w:sz="4" w:space="0" w:color="auto"/>
            </w:tcBorders>
          </w:tcPr>
          <w:p w14:paraId="1FC4E94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858" w:type="dxa"/>
            <w:tcBorders>
              <w:bottom w:val="single" w:sz="4" w:space="0" w:color="auto"/>
            </w:tcBorders>
          </w:tcPr>
          <w:p w14:paraId="6036CA78" w14:textId="203B38D2"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58" w:type="dxa"/>
            <w:tcBorders>
              <w:bottom w:val="single" w:sz="4" w:space="0" w:color="auto"/>
            </w:tcBorders>
          </w:tcPr>
          <w:p w14:paraId="310250D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03E70A59" w14:textId="77777777" w:rsidTr="00802749">
        <w:tc>
          <w:tcPr>
            <w:tcW w:w="1661" w:type="dxa"/>
            <w:shd w:val="pct15" w:color="auto" w:fill="auto"/>
          </w:tcPr>
          <w:p w14:paraId="018E3EF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Education Costs</w:t>
            </w:r>
          </w:p>
        </w:tc>
        <w:tc>
          <w:tcPr>
            <w:tcW w:w="1924" w:type="dxa"/>
            <w:tcBorders>
              <w:bottom w:val="single" w:sz="4" w:space="0" w:color="auto"/>
            </w:tcBorders>
            <w:shd w:val="pct15" w:color="auto" w:fill="auto"/>
          </w:tcPr>
          <w:p w14:paraId="49123D81" w14:textId="77777777" w:rsidR="00103D3F" w:rsidRPr="002737A0"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5BCE6B69"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shd w:val="pct15" w:color="auto" w:fill="auto"/>
          </w:tcPr>
          <w:p w14:paraId="18FB6F84"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pct15" w:color="auto" w:fill="auto"/>
          </w:tcPr>
          <w:p w14:paraId="00F1E2AA" w14:textId="79B3D4C2" w:rsidR="00103D3F" w:rsidRPr="002737A0" w:rsidRDefault="00103D3F" w:rsidP="00103D3F">
            <w:pPr>
              <w:autoSpaceDE w:val="0"/>
              <w:autoSpaceDN w:val="0"/>
              <w:adjustRightInd w:val="0"/>
              <w:rPr>
                <w:rFonts w:ascii="Arial" w:hAnsi="Arial" w:cs="Arial"/>
                <w:b/>
                <w:bCs/>
                <w:sz w:val="22"/>
                <w:szCs w:val="22"/>
              </w:rPr>
            </w:pPr>
            <w:r w:rsidRPr="002737A0">
              <w:rPr>
                <w:rFonts w:ascii="Arial" w:hAnsi="Arial" w:cs="Arial"/>
                <w:b/>
                <w:bCs/>
                <w:sz w:val="22"/>
                <w:szCs w:val="22"/>
              </w:rPr>
              <w:t>£</w:t>
            </w:r>
          </w:p>
        </w:tc>
        <w:tc>
          <w:tcPr>
            <w:tcW w:w="1857" w:type="dxa"/>
            <w:tcBorders>
              <w:bottom w:val="single" w:sz="4" w:space="0" w:color="auto"/>
            </w:tcBorders>
            <w:shd w:val="pct15" w:color="auto" w:fill="auto"/>
          </w:tcPr>
          <w:p w14:paraId="5A9140B7"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shd w:val="pct15" w:color="auto" w:fill="auto"/>
          </w:tcPr>
          <w:p w14:paraId="116C85B9"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shd w:val="pct15" w:color="auto" w:fill="auto"/>
          </w:tcPr>
          <w:p w14:paraId="0B52D5F7"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2EBA3BE0" w14:textId="77777777" w:rsidTr="00802749">
        <w:tc>
          <w:tcPr>
            <w:tcW w:w="1661" w:type="dxa"/>
            <w:shd w:val="pct15" w:color="auto" w:fill="auto"/>
          </w:tcPr>
          <w:p w14:paraId="5184B2D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Health</w:t>
            </w:r>
          </w:p>
        </w:tc>
        <w:tc>
          <w:tcPr>
            <w:tcW w:w="1924" w:type="dxa"/>
            <w:tcBorders>
              <w:bottom w:val="single" w:sz="4" w:space="0" w:color="auto"/>
            </w:tcBorders>
          </w:tcPr>
          <w:p w14:paraId="02232721" w14:textId="4440CD6F"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See Plan Area Wide Health Infrastructure Needs</w:t>
            </w:r>
          </w:p>
        </w:tc>
        <w:tc>
          <w:tcPr>
            <w:tcW w:w="2551" w:type="dxa"/>
            <w:tcBorders>
              <w:bottom w:val="single" w:sz="4" w:space="0" w:color="auto"/>
            </w:tcBorders>
          </w:tcPr>
          <w:p w14:paraId="19A0C1C8" w14:textId="381BA19B"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tcPr>
          <w:p w14:paraId="4736D041" w14:textId="36A6CD38"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tcPr>
          <w:p w14:paraId="1CE019BE" w14:textId="165E31BD" w:rsidR="00103D3F" w:rsidRPr="002737A0" w:rsidRDefault="00103D3F" w:rsidP="00103D3F">
            <w:pPr>
              <w:autoSpaceDE w:val="0"/>
              <w:autoSpaceDN w:val="0"/>
              <w:adjustRightInd w:val="0"/>
              <w:rPr>
                <w:rFonts w:ascii="Arial" w:hAnsi="Arial" w:cs="Arial"/>
                <w:sz w:val="22"/>
                <w:szCs w:val="22"/>
              </w:rPr>
            </w:pPr>
          </w:p>
        </w:tc>
        <w:tc>
          <w:tcPr>
            <w:tcW w:w="1857" w:type="dxa"/>
            <w:tcBorders>
              <w:bottom w:val="single" w:sz="4" w:space="0" w:color="auto"/>
            </w:tcBorders>
          </w:tcPr>
          <w:p w14:paraId="5C48567A" w14:textId="5BE90B2A"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tcPr>
          <w:p w14:paraId="5E2A78F6" w14:textId="64EFBB15"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tcPr>
          <w:p w14:paraId="1E6F4BC3" w14:textId="4A421A17" w:rsidR="00103D3F" w:rsidRPr="002737A0" w:rsidRDefault="00103D3F" w:rsidP="00103D3F">
            <w:pPr>
              <w:autoSpaceDE w:val="0"/>
              <w:autoSpaceDN w:val="0"/>
              <w:adjustRightInd w:val="0"/>
              <w:rPr>
                <w:rFonts w:ascii="Arial" w:hAnsi="Arial" w:cs="Arial"/>
                <w:sz w:val="22"/>
                <w:szCs w:val="22"/>
              </w:rPr>
            </w:pPr>
          </w:p>
        </w:tc>
      </w:tr>
      <w:tr w:rsidR="00103D3F" w:rsidRPr="002737A0" w14:paraId="5FB8184A" w14:textId="77777777" w:rsidTr="00802749">
        <w:tc>
          <w:tcPr>
            <w:tcW w:w="1661" w:type="dxa"/>
            <w:shd w:val="pct15" w:color="auto" w:fill="auto"/>
          </w:tcPr>
          <w:p w14:paraId="3997D78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Health Infrastructure Costs</w:t>
            </w:r>
          </w:p>
        </w:tc>
        <w:tc>
          <w:tcPr>
            <w:tcW w:w="1924" w:type="dxa"/>
            <w:tcBorders>
              <w:bottom w:val="single" w:sz="4" w:space="0" w:color="auto"/>
            </w:tcBorders>
            <w:shd w:val="pct15" w:color="auto" w:fill="auto"/>
          </w:tcPr>
          <w:p w14:paraId="1133C650" w14:textId="77777777" w:rsidR="00103D3F" w:rsidRPr="002737A0"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0A4B98FF"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shd w:val="pct15" w:color="auto" w:fill="auto"/>
          </w:tcPr>
          <w:p w14:paraId="11392F61"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pct15" w:color="auto" w:fill="auto"/>
          </w:tcPr>
          <w:p w14:paraId="59DB4D51" w14:textId="61AEF343" w:rsidR="00103D3F" w:rsidRPr="002737A0" w:rsidRDefault="00103D3F" w:rsidP="00103D3F">
            <w:pPr>
              <w:autoSpaceDE w:val="0"/>
              <w:autoSpaceDN w:val="0"/>
              <w:adjustRightInd w:val="0"/>
              <w:rPr>
                <w:rFonts w:ascii="Arial" w:hAnsi="Arial" w:cs="Arial"/>
                <w:sz w:val="22"/>
                <w:szCs w:val="22"/>
              </w:rPr>
            </w:pPr>
          </w:p>
        </w:tc>
        <w:tc>
          <w:tcPr>
            <w:tcW w:w="1857" w:type="dxa"/>
            <w:tcBorders>
              <w:bottom w:val="single" w:sz="4" w:space="0" w:color="auto"/>
            </w:tcBorders>
            <w:shd w:val="pct15" w:color="auto" w:fill="auto"/>
          </w:tcPr>
          <w:p w14:paraId="4D31F54A"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shd w:val="pct15" w:color="auto" w:fill="auto"/>
          </w:tcPr>
          <w:p w14:paraId="109C020F"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shd w:val="pct15" w:color="auto" w:fill="auto"/>
          </w:tcPr>
          <w:p w14:paraId="4C07BBAF"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53882B50" w14:textId="77777777" w:rsidTr="00802749">
        <w:tc>
          <w:tcPr>
            <w:tcW w:w="1661" w:type="dxa"/>
            <w:vMerge w:val="restart"/>
            <w:shd w:val="pct15" w:color="auto" w:fill="auto"/>
          </w:tcPr>
          <w:p w14:paraId="3488C86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Social Infrastructure</w:t>
            </w:r>
          </w:p>
        </w:tc>
        <w:tc>
          <w:tcPr>
            <w:tcW w:w="1924" w:type="dxa"/>
            <w:tcBorders>
              <w:bottom w:val="single" w:sz="4" w:space="0" w:color="auto"/>
            </w:tcBorders>
          </w:tcPr>
          <w:p w14:paraId="7E7D7C2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Public realm improvements with soft and hard landscaping and public art</w:t>
            </w:r>
          </w:p>
          <w:p w14:paraId="2F1192E1"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(IBP/775)</w:t>
            </w:r>
          </w:p>
        </w:tc>
        <w:tc>
          <w:tcPr>
            <w:tcW w:w="2551" w:type="dxa"/>
            <w:tcBorders>
              <w:bottom w:val="single" w:sz="4" w:space="0" w:color="auto"/>
            </w:tcBorders>
          </w:tcPr>
          <w:p w14:paraId="503C94F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Southern Gateway Masterplan SPD</w:t>
            </w:r>
          </w:p>
        </w:tc>
        <w:tc>
          <w:tcPr>
            <w:tcW w:w="1625" w:type="dxa"/>
            <w:tcBorders>
              <w:bottom w:val="single" w:sz="4" w:space="0" w:color="auto"/>
            </w:tcBorders>
          </w:tcPr>
          <w:p w14:paraId="63C7DC5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2024/25</w:t>
            </w:r>
          </w:p>
          <w:p w14:paraId="3F2C59D2" w14:textId="66FBA88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tcPr>
          <w:p w14:paraId="237E91B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£2,000,000</w:t>
            </w:r>
          </w:p>
        </w:tc>
        <w:tc>
          <w:tcPr>
            <w:tcW w:w="1857" w:type="dxa"/>
            <w:tcBorders>
              <w:bottom w:val="single" w:sz="4" w:space="0" w:color="auto"/>
            </w:tcBorders>
          </w:tcPr>
          <w:p w14:paraId="49A853A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S106 £1,000,000</w:t>
            </w:r>
          </w:p>
          <w:p w14:paraId="599DD60E"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 £1,000,000</w:t>
            </w:r>
          </w:p>
        </w:tc>
        <w:tc>
          <w:tcPr>
            <w:tcW w:w="1858" w:type="dxa"/>
            <w:tcBorders>
              <w:bottom w:val="single" w:sz="4" w:space="0" w:color="auto"/>
            </w:tcBorders>
          </w:tcPr>
          <w:p w14:paraId="1729AD4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58" w:type="dxa"/>
            <w:tcBorders>
              <w:bottom w:val="single" w:sz="4" w:space="0" w:color="auto"/>
            </w:tcBorders>
          </w:tcPr>
          <w:p w14:paraId="34E86C1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103D3F" w:rsidRPr="002737A0" w14:paraId="024249C7" w14:textId="77777777" w:rsidTr="00802749">
        <w:tc>
          <w:tcPr>
            <w:tcW w:w="1661" w:type="dxa"/>
            <w:vMerge/>
            <w:shd w:val="pct15" w:color="auto" w:fill="auto"/>
          </w:tcPr>
          <w:p w14:paraId="6AEFCB24"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59B2E76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Sport and Leisure Facilities</w:t>
            </w:r>
          </w:p>
          <w:p w14:paraId="3F63B4E1" w14:textId="77777777" w:rsidR="00103D3F" w:rsidRPr="002737A0" w:rsidRDefault="00103D3F" w:rsidP="00103D3F">
            <w:pPr>
              <w:autoSpaceDE w:val="0"/>
              <w:autoSpaceDN w:val="0"/>
              <w:adjustRightInd w:val="0"/>
              <w:rPr>
                <w:rFonts w:ascii="Arial" w:hAnsi="Arial" w:cs="Arial"/>
                <w:sz w:val="22"/>
                <w:szCs w:val="22"/>
              </w:rPr>
            </w:pPr>
          </w:p>
          <w:p w14:paraId="0C511B11" w14:textId="6F1EF58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See Plan Area Wide Social Infrastructure Needs</w:t>
            </w:r>
          </w:p>
        </w:tc>
        <w:tc>
          <w:tcPr>
            <w:tcW w:w="2551" w:type="dxa"/>
            <w:tcBorders>
              <w:bottom w:val="single" w:sz="4" w:space="0" w:color="auto"/>
            </w:tcBorders>
          </w:tcPr>
          <w:p w14:paraId="1E881FBD"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tcPr>
          <w:p w14:paraId="673650DA"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tcPr>
          <w:p w14:paraId="29C8A811" w14:textId="77777777" w:rsidR="00103D3F" w:rsidRPr="002737A0" w:rsidRDefault="00103D3F" w:rsidP="00103D3F">
            <w:pPr>
              <w:autoSpaceDE w:val="0"/>
              <w:autoSpaceDN w:val="0"/>
              <w:adjustRightInd w:val="0"/>
              <w:rPr>
                <w:rFonts w:ascii="Arial" w:hAnsi="Arial" w:cs="Arial"/>
                <w:sz w:val="22"/>
                <w:szCs w:val="22"/>
              </w:rPr>
            </w:pPr>
          </w:p>
        </w:tc>
        <w:tc>
          <w:tcPr>
            <w:tcW w:w="1857" w:type="dxa"/>
            <w:tcBorders>
              <w:bottom w:val="single" w:sz="4" w:space="0" w:color="auto"/>
            </w:tcBorders>
          </w:tcPr>
          <w:p w14:paraId="11E46B19"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tcPr>
          <w:p w14:paraId="02ED462C"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tcPr>
          <w:p w14:paraId="63A9C047"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4502933E" w14:textId="77777777" w:rsidTr="00802749">
        <w:tc>
          <w:tcPr>
            <w:tcW w:w="1661" w:type="dxa"/>
            <w:shd w:val="pct15" w:color="auto" w:fill="auto"/>
          </w:tcPr>
          <w:p w14:paraId="7F9EDC4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Social Infrastructure Costs</w:t>
            </w:r>
          </w:p>
        </w:tc>
        <w:tc>
          <w:tcPr>
            <w:tcW w:w="1924" w:type="dxa"/>
            <w:tcBorders>
              <w:bottom w:val="single" w:sz="4" w:space="0" w:color="auto"/>
            </w:tcBorders>
            <w:shd w:val="pct15" w:color="auto" w:fill="auto"/>
          </w:tcPr>
          <w:p w14:paraId="0C753D47" w14:textId="77777777" w:rsidR="00103D3F" w:rsidRPr="002737A0"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08BC8A2A"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shd w:val="pct15" w:color="auto" w:fill="auto"/>
          </w:tcPr>
          <w:p w14:paraId="440D17AB"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pct15" w:color="auto" w:fill="auto"/>
          </w:tcPr>
          <w:p w14:paraId="4551CD9E" w14:textId="1C8F4A04" w:rsidR="00103D3F" w:rsidRPr="002737A0" w:rsidRDefault="00103D3F" w:rsidP="00103D3F">
            <w:pPr>
              <w:autoSpaceDE w:val="0"/>
              <w:autoSpaceDN w:val="0"/>
              <w:adjustRightInd w:val="0"/>
              <w:rPr>
                <w:rFonts w:ascii="Arial" w:hAnsi="Arial" w:cs="Arial"/>
                <w:b/>
                <w:bCs/>
                <w:sz w:val="22"/>
                <w:szCs w:val="22"/>
              </w:rPr>
            </w:pPr>
            <w:r w:rsidRPr="002737A0">
              <w:rPr>
                <w:rFonts w:ascii="Arial" w:hAnsi="Arial" w:cs="Arial"/>
                <w:b/>
                <w:bCs/>
                <w:sz w:val="22"/>
                <w:szCs w:val="22"/>
              </w:rPr>
              <w:t>£2,000,000</w:t>
            </w:r>
          </w:p>
        </w:tc>
        <w:tc>
          <w:tcPr>
            <w:tcW w:w="1857" w:type="dxa"/>
            <w:tcBorders>
              <w:bottom w:val="single" w:sz="4" w:space="0" w:color="auto"/>
            </w:tcBorders>
            <w:shd w:val="pct15" w:color="auto" w:fill="auto"/>
          </w:tcPr>
          <w:p w14:paraId="6E49FFB6"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shd w:val="pct15" w:color="auto" w:fill="auto"/>
          </w:tcPr>
          <w:p w14:paraId="27E3D6BD"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shd w:val="pct15" w:color="auto" w:fill="auto"/>
          </w:tcPr>
          <w:p w14:paraId="6AB1E09B"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644E52AA" w14:textId="77777777" w:rsidTr="00802749">
        <w:tc>
          <w:tcPr>
            <w:tcW w:w="1661" w:type="dxa"/>
            <w:vMerge w:val="restart"/>
            <w:shd w:val="pct15" w:color="auto" w:fill="auto"/>
          </w:tcPr>
          <w:p w14:paraId="3B3D5ECA" w14:textId="5B7CFB01"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Green Infrastructure</w:t>
            </w:r>
          </w:p>
        </w:tc>
        <w:tc>
          <w:tcPr>
            <w:tcW w:w="1924" w:type="dxa"/>
            <w:tcBorders>
              <w:bottom w:val="single" w:sz="4" w:space="0" w:color="auto"/>
            </w:tcBorders>
          </w:tcPr>
          <w:p w14:paraId="3C6A4A2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Allotments</w:t>
            </w:r>
          </w:p>
          <w:p w14:paraId="54AC24D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(IBP/971*)</w:t>
            </w:r>
          </w:p>
        </w:tc>
        <w:tc>
          <w:tcPr>
            <w:tcW w:w="2551" w:type="dxa"/>
            <w:tcBorders>
              <w:bottom w:val="single" w:sz="4" w:space="0" w:color="auto"/>
            </w:tcBorders>
          </w:tcPr>
          <w:p w14:paraId="449E4B2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07B5BF1C" w14:textId="77777777" w:rsidR="00103D3F" w:rsidRPr="002737A0" w:rsidRDefault="00103D3F" w:rsidP="00103D3F">
            <w:pPr>
              <w:autoSpaceDE w:val="0"/>
              <w:autoSpaceDN w:val="0"/>
              <w:adjustRightInd w:val="0"/>
              <w:rPr>
                <w:rFonts w:ascii="Arial" w:hAnsi="Arial" w:cs="Arial"/>
                <w:sz w:val="22"/>
                <w:szCs w:val="22"/>
              </w:rPr>
            </w:pPr>
          </w:p>
          <w:p w14:paraId="6B0E4869" w14:textId="318355C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Approx Provision of 1,242 sqm of allotments to meet future demand from increased population – this may need to be provided off-site through a financial contribution</w:t>
            </w:r>
          </w:p>
        </w:tc>
        <w:tc>
          <w:tcPr>
            <w:tcW w:w="1625" w:type="dxa"/>
            <w:tcBorders>
              <w:bottom w:val="single" w:sz="4" w:space="0" w:color="auto"/>
            </w:tcBorders>
          </w:tcPr>
          <w:p w14:paraId="1DFCCB1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In line with phasing of site development</w:t>
            </w:r>
          </w:p>
        </w:tc>
        <w:tc>
          <w:tcPr>
            <w:tcW w:w="1662" w:type="dxa"/>
            <w:tcBorders>
              <w:bottom w:val="single" w:sz="4" w:space="0" w:color="auto"/>
            </w:tcBorders>
          </w:tcPr>
          <w:p w14:paraId="060847BE" w14:textId="03A73804"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£42,476</w:t>
            </w:r>
          </w:p>
        </w:tc>
        <w:tc>
          <w:tcPr>
            <w:tcW w:w="1857" w:type="dxa"/>
            <w:tcBorders>
              <w:bottom w:val="single" w:sz="4" w:space="0" w:color="auto"/>
            </w:tcBorders>
          </w:tcPr>
          <w:p w14:paraId="06B4E658" w14:textId="6AC9A0BF"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858" w:type="dxa"/>
            <w:tcBorders>
              <w:bottom w:val="single" w:sz="4" w:space="0" w:color="auto"/>
            </w:tcBorders>
          </w:tcPr>
          <w:p w14:paraId="64F578C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58" w:type="dxa"/>
            <w:tcBorders>
              <w:bottom w:val="single" w:sz="4" w:space="0" w:color="auto"/>
            </w:tcBorders>
          </w:tcPr>
          <w:p w14:paraId="3827A76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103D3F" w:rsidRPr="002737A0" w14:paraId="1D0722A6" w14:textId="77777777" w:rsidTr="00802749">
        <w:tc>
          <w:tcPr>
            <w:tcW w:w="1661" w:type="dxa"/>
            <w:vMerge/>
            <w:shd w:val="pct15" w:color="auto" w:fill="auto"/>
          </w:tcPr>
          <w:p w14:paraId="2BC636B3"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6E2D3CED"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Amenity/Natural open space</w:t>
            </w:r>
          </w:p>
          <w:p w14:paraId="5887506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(IBP/972*)</w:t>
            </w:r>
          </w:p>
        </w:tc>
        <w:tc>
          <w:tcPr>
            <w:tcW w:w="2551" w:type="dxa"/>
            <w:tcBorders>
              <w:bottom w:val="single" w:sz="4" w:space="0" w:color="auto"/>
            </w:tcBorders>
          </w:tcPr>
          <w:p w14:paraId="32A5939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151B7C2B" w14:textId="77777777" w:rsidR="00103D3F" w:rsidRPr="002737A0" w:rsidRDefault="00103D3F" w:rsidP="00103D3F">
            <w:pPr>
              <w:autoSpaceDE w:val="0"/>
              <w:autoSpaceDN w:val="0"/>
              <w:adjustRightInd w:val="0"/>
              <w:rPr>
                <w:rFonts w:ascii="Arial" w:hAnsi="Arial" w:cs="Arial"/>
                <w:sz w:val="22"/>
                <w:szCs w:val="22"/>
              </w:rPr>
            </w:pPr>
          </w:p>
          <w:p w14:paraId="5A234B84" w14:textId="73E9F90A"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Approx Provision of 2,691 sqm of amenity green space and 4,968 sqm of natural green space to meet future demand from increased population – this may need to be provided off-site through a financial contribution</w:t>
            </w:r>
          </w:p>
        </w:tc>
        <w:tc>
          <w:tcPr>
            <w:tcW w:w="1625" w:type="dxa"/>
            <w:tcBorders>
              <w:bottom w:val="single" w:sz="4" w:space="0" w:color="auto"/>
            </w:tcBorders>
          </w:tcPr>
          <w:p w14:paraId="1714DC3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662" w:type="dxa"/>
            <w:tcBorders>
              <w:bottom w:val="single" w:sz="4" w:space="0" w:color="auto"/>
            </w:tcBorders>
          </w:tcPr>
          <w:p w14:paraId="1651454F" w14:textId="7203F80E"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£74,934</w:t>
            </w:r>
          </w:p>
        </w:tc>
        <w:tc>
          <w:tcPr>
            <w:tcW w:w="1857" w:type="dxa"/>
            <w:tcBorders>
              <w:bottom w:val="single" w:sz="4" w:space="0" w:color="auto"/>
            </w:tcBorders>
          </w:tcPr>
          <w:p w14:paraId="46DCAFEE" w14:textId="77AA787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858" w:type="dxa"/>
            <w:tcBorders>
              <w:bottom w:val="single" w:sz="4" w:space="0" w:color="auto"/>
            </w:tcBorders>
          </w:tcPr>
          <w:p w14:paraId="1B561B3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Developer</w:t>
            </w:r>
          </w:p>
          <w:p w14:paraId="515E2FEB"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tcPr>
          <w:p w14:paraId="256133A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103D3F" w:rsidRPr="002737A0" w14:paraId="7E6AF1E5" w14:textId="77777777" w:rsidTr="00802749">
        <w:tc>
          <w:tcPr>
            <w:tcW w:w="1661" w:type="dxa"/>
            <w:vMerge/>
            <w:shd w:val="pct15" w:color="auto" w:fill="auto"/>
          </w:tcPr>
          <w:p w14:paraId="35C90EC0"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7D47AA6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Parks &amp; Recreation Grounds</w:t>
            </w:r>
          </w:p>
          <w:p w14:paraId="4161E6C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(IBP/973*)</w:t>
            </w:r>
          </w:p>
        </w:tc>
        <w:tc>
          <w:tcPr>
            <w:tcW w:w="2551" w:type="dxa"/>
            <w:tcBorders>
              <w:bottom w:val="single" w:sz="4" w:space="0" w:color="auto"/>
            </w:tcBorders>
          </w:tcPr>
          <w:p w14:paraId="3DD23E0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45A27C91" w14:textId="77777777" w:rsidR="00103D3F" w:rsidRPr="002737A0" w:rsidRDefault="00103D3F" w:rsidP="00103D3F">
            <w:pPr>
              <w:autoSpaceDE w:val="0"/>
              <w:autoSpaceDN w:val="0"/>
              <w:adjustRightInd w:val="0"/>
              <w:rPr>
                <w:rFonts w:ascii="Arial" w:hAnsi="Arial" w:cs="Arial"/>
                <w:sz w:val="22"/>
                <w:szCs w:val="22"/>
              </w:rPr>
            </w:pPr>
          </w:p>
          <w:p w14:paraId="26EA7D77" w14:textId="78031BDE"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Approx Provision of 4,968 sqm of parks and recreational grounds to meet future demand from increased population – this may need to be provided off-site through a financial </w:t>
            </w:r>
            <w:proofErr w:type="gramStart"/>
            <w:r w:rsidRPr="002737A0">
              <w:rPr>
                <w:rFonts w:ascii="Arial" w:hAnsi="Arial" w:cs="Arial"/>
                <w:sz w:val="22"/>
                <w:szCs w:val="22"/>
              </w:rPr>
              <w:t>contribution</w:t>
            </w:r>
            <w:proofErr w:type="gramEnd"/>
          </w:p>
          <w:p w14:paraId="6D6717D4" w14:textId="77777777" w:rsidR="00103D3F" w:rsidRPr="002737A0" w:rsidRDefault="00103D3F" w:rsidP="00103D3F">
            <w:pPr>
              <w:autoSpaceDE w:val="0"/>
              <w:autoSpaceDN w:val="0"/>
              <w:adjustRightInd w:val="0"/>
              <w:rPr>
                <w:rFonts w:ascii="Arial" w:hAnsi="Arial" w:cs="Arial"/>
                <w:sz w:val="22"/>
                <w:szCs w:val="22"/>
              </w:rPr>
            </w:pPr>
          </w:p>
          <w:p w14:paraId="63DFF9CC" w14:textId="1F18645C"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Pitch provision will be met through contributions towards </w:t>
            </w:r>
            <w:r w:rsidRPr="002737A0">
              <w:rPr>
                <w:rFonts w:ascii="Arial" w:hAnsi="Arial" w:cs="Arial"/>
                <w:sz w:val="22"/>
                <w:szCs w:val="22"/>
              </w:rPr>
              <w:lastRenderedPageBreak/>
              <w:t>enhancement of existing off-site provision or towards additional new provision – as set out in the Plan wide section</w:t>
            </w:r>
          </w:p>
        </w:tc>
        <w:tc>
          <w:tcPr>
            <w:tcW w:w="1625" w:type="dxa"/>
            <w:tcBorders>
              <w:bottom w:val="single" w:sz="4" w:space="0" w:color="auto"/>
            </w:tcBorders>
          </w:tcPr>
          <w:p w14:paraId="227EF13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lastRenderedPageBreak/>
              <w:t>In line with phasing of site development</w:t>
            </w:r>
          </w:p>
        </w:tc>
        <w:tc>
          <w:tcPr>
            <w:tcW w:w="1662" w:type="dxa"/>
            <w:tcBorders>
              <w:bottom w:val="single" w:sz="4" w:space="0" w:color="auto"/>
            </w:tcBorders>
          </w:tcPr>
          <w:p w14:paraId="7AF85FE2" w14:textId="1CC84105"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£578,921</w:t>
            </w:r>
          </w:p>
        </w:tc>
        <w:tc>
          <w:tcPr>
            <w:tcW w:w="1857" w:type="dxa"/>
            <w:tcBorders>
              <w:bottom w:val="single" w:sz="4" w:space="0" w:color="auto"/>
            </w:tcBorders>
          </w:tcPr>
          <w:p w14:paraId="258354F1" w14:textId="3C5E166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S106 on site provision </w:t>
            </w:r>
          </w:p>
        </w:tc>
        <w:tc>
          <w:tcPr>
            <w:tcW w:w="1858" w:type="dxa"/>
            <w:tcBorders>
              <w:bottom w:val="single" w:sz="4" w:space="0" w:color="auto"/>
            </w:tcBorders>
          </w:tcPr>
          <w:p w14:paraId="3A5E747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Developer</w:t>
            </w:r>
          </w:p>
          <w:p w14:paraId="54A808E6"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tcPr>
          <w:p w14:paraId="4D6A347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103D3F" w:rsidRPr="002737A0" w14:paraId="3EB67FE0" w14:textId="77777777" w:rsidTr="00802749">
        <w:tc>
          <w:tcPr>
            <w:tcW w:w="1661" w:type="dxa"/>
            <w:vMerge/>
            <w:shd w:val="pct15" w:color="auto" w:fill="auto"/>
          </w:tcPr>
          <w:p w14:paraId="67CEE164"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06A9954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Play Space (Children &amp; Youth)</w:t>
            </w:r>
          </w:p>
          <w:p w14:paraId="32D026A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(IBP/974*)</w:t>
            </w:r>
          </w:p>
        </w:tc>
        <w:tc>
          <w:tcPr>
            <w:tcW w:w="2551" w:type="dxa"/>
            <w:tcBorders>
              <w:bottom w:val="single" w:sz="4" w:space="0" w:color="auto"/>
            </w:tcBorders>
            <w:shd w:val="clear" w:color="auto" w:fill="auto"/>
          </w:tcPr>
          <w:p w14:paraId="587FF06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3F36B786" w14:textId="77777777" w:rsidR="00103D3F" w:rsidRPr="002737A0" w:rsidRDefault="00103D3F" w:rsidP="00103D3F">
            <w:pPr>
              <w:autoSpaceDE w:val="0"/>
              <w:autoSpaceDN w:val="0"/>
              <w:adjustRightInd w:val="0"/>
              <w:rPr>
                <w:rFonts w:ascii="Arial" w:hAnsi="Arial" w:cs="Arial"/>
                <w:sz w:val="22"/>
                <w:szCs w:val="22"/>
              </w:rPr>
            </w:pPr>
          </w:p>
          <w:p w14:paraId="76686D92" w14:textId="741D4BA6"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Approx Provision of 310.5 sqm of play space for children and 310.5 sqm for youth to meet future demand from increased population</w:t>
            </w:r>
          </w:p>
        </w:tc>
        <w:tc>
          <w:tcPr>
            <w:tcW w:w="1625" w:type="dxa"/>
            <w:tcBorders>
              <w:bottom w:val="single" w:sz="4" w:space="0" w:color="auto"/>
            </w:tcBorders>
            <w:shd w:val="clear" w:color="auto" w:fill="auto"/>
          </w:tcPr>
          <w:p w14:paraId="1F40791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662" w:type="dxa"/>
            <w:tcBorders>
              <w:bottom w:val="single" w:sz="4" w:space="0" w:color="auto"/>
            </w:tcBorders>
            <w:shd w:val="clear" w:color="auto" w:fill="auto"/>
          </w:tcPr>
          <w:p w14:paraId="07735024" w14:textId="246E65DB"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£97,252</w:t>
            </w:r>
          </w:p>
        </w:tc>
        <w:tc>
          <w:tcPr>
            <w:tcW w:w="1857" w:type="dxa"/>
            <w:tcBorders>
              <w:bottom w:val="single" w:sz="4" w:space="0" w:color="auto"/>
            </w:tcBorders>
          </w:tcPr>
          <w:p w14:paraId="6DD61931" w14:textId="1D5578B1"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 on site provision</w:t>
            </w:r>
          </w:p>
        </w:tc>
        <w:tc>
          <w:tcPr>
            <w:tcW w:w="1858" w:type="dxa"/>
            <w:tcBorders>
              <w:bottom w:val="single" w:sz="4" w:space="0" w:color="auto"/>
            </w:tcBorders>
          </w:tcPr>
          <w:p w14:paraId="49915BC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Developer</w:t>
            </w:r>
          </w:p>
          <w:p w14:paraId="687A6EDA"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tcPr>
          <w:p w14:paraId="3BFB9CAD"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103D3F" w:rsidRPr="002737A0" w14:paraId="33DFC947" w14:textId="77777777" w:rsidTr="00802749">
        <w:tc>
          <w:tcPr>
            <w:tcW w:w="1661" w:type="dxa"/>
            <w:tcBorders>
              <w:bottom w:val="single" w:sz="4" w:space="0" w:color="auto"/>
            </w:tcBorders>
            <w:shd w:val="pct15" w:color="auto" w:fill="auto"/>
          </w:tcPr>
          <w:p w14:paraId="715D5DC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Green Infrastructure Costs</w:t>
            </w:r>
          </w:p>
        </w:tc>
        <w:tc>
          <w:tcPr>
            <w:tcW w:w="1924" w:type="dxa"/>
            <w:tcBorders>
              <w:bottom w:val="single" w:sz="4" w:space="0" w:color="auto"/>
            </w:tcBorders>
            <w:shd w:val="pct15" w:color="auto" w:fill="auto"/>
          </w:tcPr>
          <w:p w14:paraId="25E416AE" w14:textId="77777777" w:rsidR="00103D3F" w:rsidRPr="002737A0"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3A46DFD0"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shd w:val="pct15" w:color="auto" w:fill="auto"/>
          </w:tcPr>
          <w:p w14:paraId="4C04F6CB"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pct15" w:color="auto" w:fill="auto"/>
          </w:tcPr>
          <w:p w14:paraId="757CA77A" w14:textId="45D9465B" w:rsidR="00103D3F" w:rsidRPr="002737A0" w:rsidRDefault="00103D3F" w:rsidP="00103D3F">
            <w:pPr>
              <w:autoSpaceDE w:val="0"/>
              <w:autoSpaceDN w:val="0"/>
              <w:adjustRightInd w:val="0"/>
              <w:rPr>
                <w:rFonts w:ascii="Arial" w:hAnsi="Arial" w:cs="Arial"/>
                <w:b/>
                <w:bCs/>
                <w:sz w:val="22"/>
                <w:szCs w:val="22"/>
              </w:rPr>
            </w:pPr>
            <w:r w:rsidRPr="002737A0">
              <w:rPr>
                <w:rFonts w:ascii="Arial" w:hAnsi="Arial" w:cs="Arial"/>
                <w:b/>
                <w:bCs/>
                <w:sz w:val="22"/>
                <w:szCs w:val="22"/>
              </w:rPr>
              <w:t>£793,583</w:t>
            </w:r>
          </w:p>
        </w:tc>
        <w:tc>
          <w:tcPr>
            <w:tcW w:w="1857" w:type="dxa"/>
            <w:tcBorders>
              <w:bottom w:val="single" w:sz="4" w:space="0" w:color="auto"/>
            </w:tcBorders>
            <w:shd w:val="pct15" w:color="auto" w:fill="auto"/>
          </w:tcPr>
          <w:p w14:paraId="4A31FC70"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shd w:val="pct15" w:color="auto" w:fill="auto"/>
          </w:tcPr>
          <w:p w14:paraId="7AAE3E1C"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shd w:val="pct15" w:color="auto" w:fill="auto"/>
          </w:tcPr>
          <w:p w14:paraId="0991A7D2"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39D586DC" w14:textId="77777777" w:rsidTr="00F254DA">
        <w:tc>
          <w:tcPr>
            <w:tcW w:w="1661" w:type="dxa"/>
            <w:vMerge w:val="restart"/>
            <w:shd w:val="pct15" w:color="auto" w:fill="auto"/>
          </w:tcPr>
          <w:p w14:paraId="2B39862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Habitats Regulations Mitigation</w:t>
            </w:r>
          </w:p>
        </w:tc>
        <w:tc>
          <w:tcPr>
            <w:tcW w:w="1924" w:type="dxa"/>
            <w:tcBorders>
              <w:bottom w:val="single" w:sz="4" w:space="0" w:color="auto"/>
            </w:tcBorders>
            <w:shd w:val="clear" w:color="auto" w:fill="auto"/>
          </w:tcPr>
          <w:p w14:paraId="58DC6C72" w14:textId="4118A5AA"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Bird Aware Solent</w:t>
            </w:r>
          </w:p>
        </w:tc>
        <w:tc>
          <w:tcPr>
            <w:tcW w:w="2551" w:type="dxa"/>
            <w:tcBorders>
              <w:bottom w:val="single" w:sz="4" w:space="0" w:color="auto"/>
            </w:tcBorders>
            <w:shd w:val="clear" w:color="auto" w:fill="auto"/>
          </w:tcPr>
          <w:p w14:paraId="781B094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Mitigation for the impact of recreational</w:t>
            </w:r>
          </w:p>
          <w:p w14:paraId="4041218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activities arising from development in</w:t>
            </w:r>
          </w:p>
          <w:p w14:paraId="1DAFD50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the Special Protection Areas</w:t>
            </w:r>
          </w:p>
          <w:p w14:paraId="1B3928EF" w14:textId="7D8CC5C8"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(Solent-wide Wardens)</w:t>
            </w:r>
          </w:p>
        </w:tc>
        <w:tc>
          <w:tcPr>
            <w:tcW w:w="1625" w:type="dxa"/>
            <w:tcBorders>
              <w:bottom w:val="single" w:sz="4" w:space="0" w:color="auto"/>
            </w:tcBorders>
            <w:shd w:val="clear" w:color="auto" w:fill="auto"/>
          </w:tcPr>
          <w:p w14:paraId="7AE4124A"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clear" w:color="auto" w:fill="auto"/>
          </w:tcPr>
          <w:p w14:paraId="1A9EAD4D" w14:textId="735217B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£777 per dwelling at 180 dwellings = £139,860</w:t>
            </w:r>
          </w:p>
        </w:tc>
        <w:tc>
          <w:tcPr>
            <w:tcW w:w="1857" w:type="dxa"/>
            <w:tcBorders>
              <w:bottom w:val="single" w:sz="4" w:space="0" w:color="auto"/>
            </w:tcBorders>
            <w:shd w:val="clear" w:color="auto" w:fill="auto"/>
          </w:tcPr>
          <w:p w14:paraId="546B25B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Developer</w:t>
            </w:r>
          </w:p>
          <w:p w14:paraId="2D937111"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tc>
        <w:tc>
          <w:tcPr>
            <w:tcW w:w="1858" w:type="dxa"/>
            <w:tcBorders>
              <w:bottom w:val="single" w:sz="4" w:space="0" w:color="auto"/>
            </w:tcBorders>
            <w:shd w:val="clear" w:color="auto" w:fill="auto"/>
          </w:tcPr>
          <w:p w14:paraId="0C6575DE"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tcPr>
          <w:p w14:paraId="2B676D3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3EE69590" w14:textId="77777777" w:rsidTr="00802749">
        <w:tc>
          <w:tcPr>
            <w:tcW w:w="1661" w:type="dxa"/>
            <w:vMerge/>
            <w:tcBorders>
              <w:bottom w:val="single" w:sz="4" w:space="0" w:color="auto"/>
            </w:tcBorders>
            <w:shd w:val="pct15" w:color="auto" w:fill="auto"/>
          </w:tcPr>
          <w:p w14:paraId="3051CF34"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shd w:val="clear" w:color="auto" w:fill="auto"/>
          </w:tcPr>
          <w:p w14:paraId="4D86D242" w14:textId="16E070C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Nutrient Mitigation</w:t>
            </w:r>
          </w:p>
        </w:tc>
        <w:tc>
          <w:tcPr>
            <w:tcW w:w="2551" w:type="dxa"/>
            <w:tcBorders>
              <w:bottom w:val="single" w:sz="4" w:space="0" w:color="auto"/>
            </w:tcBorders>
            <w:shd w:val="clear" w:color="auto" w:fill="auto"/>
          </w:tcPr>
          <w:p w14:paraId="483D1C0C" w14:textId="1B4EBFB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Habitats Regulations (calculation based on Local Plan nutrient budget)</w:t>
            </w:r>
          </w:p>
        </w:tc>
        <w:tc>
          <w:tcPr>
            <w:tcW w:w="1625" w:type="dxa"/>
            <w:tcBorders>
              <w:bottom w:val="single" w:sz="4" w:space="0" w:color="auto"/>
            </w:tcBorders>
            <w:shd w:val="clear" w:color="auto" w:fill="auto"/>
          </w:tcPr>
          <w:p w14:paraId="6B69CBAD"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clear" w:color="auto" w:fill="auto"/>
          </w:tcPr>
          <w:p w14:paraId="54B7AB73" w14:textId="7475B921"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152 kg of mitigation pa @£3000 per kg = £456,000 </w:t>
            </w:r>
          </w:p>
        </w:tc>
        <w:tc>
          <w:tcPr>
            <w:tcW w:w="1857" w:type="dxa"/>
            <w:tcBorders>
              <w:bottom w:val="single" w:sz="4" w:space="0" w:color="auto"/>
            </w:tcBorders>
            <w:shd w:val="clear" w:color="auto" w:fill="auto"/>
          </w:tcPr>
          <w:p w14:paraId="3E0A174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Developer</w:t>
            </w:r>
          </w:p>
          <w:p w14:paraId="25394182" w14:textId="242C494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tc>
        <w:tc>
          <w:tcPr>
            <w:tcW w:w="1858" w:type="dxa"/>
            <w:tcBorders>
              <w:bottom w:val="single" w:sz="4" w:space="0" w:color="auto"/>
            </w:tcBorders>
            <w:shd w:val="clear" w:color="auto" w:fill="auto"/>
          </w:tcPr>
          <w:p w14:paraId="2092CCD4" w14:textId="3851309A"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58" w:type="dxa"/>
            <w:tcBorders>
              <w:bottom w:val="single" w:sz="4" w:space="0" w:color="auto"/>
            </w:tcBorders>
          </w:tcPr>
          <w:p w14:paraId="3AC8A820" w14:textId="238E4CEF"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426F7AE0" w14:textId="77777777" w:rsidTr="00802749">
        <w:tc>
          <w:tcPr>
            <w:tcW w:w="1661" w:type="dxa"/>
            <w:tcBorders>
              <w:bottom w:val="single" w:sz="4" w:space="0" w:color="auto"/>
            </w:tcBorders>
            <w:shd w:val="pct15" w:color="auto" w:fill="auto"/>
          </w:tcPr>
          <w:p w14:paraId="4FA3826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Habitats Regulations Mitigation</w:t>
            </w:r>
          </w:p>
        </w:tc>
        <w:tc>
          <w:tcPr>
            <w:tcW w:w="1924" w:type="dxa"/>
            <w:tcBorders>
              <w:bottom w:val="single" w:sz="4" w:space="0" w:color="auto"/>
            </w:tcBorders>
            <w:shd w:val="pct15" w:color="auto" w:fill="auto"/>
          </w:tcPr>
          <w:p w14:paraId="4ECDC8FC" w14:textId="77777777" w:rsidR="00103D3F" w:rsidRPr="002737A0"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47A44E27"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shd w:val="pct15" w:color="auto" w:fill="auto"/>
          </w:tcPr>
          <w:p w14:paraId="05570982" w14:textId="77777777" w:rsidR="00103D3F" w:rsidRPr="002737A0" w:rsidRDefault="00103D3F" w:rsidP="00103D3F">
            <w:pPr>
              <w:autoSpaceDE w:val="0"/>
              <w:autoSpaceDN w:val="0"/>
              <w:adjustRightInd w:val="0"/>
              <w:rPr>
                <w:rFonts w:ascii="Arial" w:hAnsi="Arial" w:cs="Arial"/>
                <w:b/>
                <w:sz w:val="22"/>
                <w:szCs w:val="22"/>
              </w:rPr>
            </w:pPr>
          </w:p>
        </w:tc>
        <w:tc>
          <w:tcPr>
            <w:tcW w:w="1662" w:type="dxa"/>
            <w:tcBorders>
              <w:bottom w:val="single" w:sz="4" w:space="0" w:color="auto"/>
            </w:tcBorders>
            <w:shd w:val="pct15" w:color="auto" w:fill="auto"/>
          </w:tcPr>
          <w:p w14:paraId="771483CF" w14:textId="78DF1345" w:rsidR="00103D3F" w:rsidRPr="002737A0" w:rsidRDefault="00103D3F" w:rsidP="00103D3F">
            <w:pPr>
              <w:autoSpaceDE w:val="0"/>
              <w:autoSpaceDN w:val="0"/>
              <w:adjustRightInd w:val="0"/>
              <w:rPr>
                <w:rFonts w:ascii="Arial" w:hAnsi="Arial" w:cs="Arial"/>
                <w:b/>
                <w:bCs/>
                <w:sz w:val="22"/>
                <w:szCs w:val="22"/>
              </w:rPr>
            </w:pPr>
            <w:r w:rsidRPr="002737A0">
              <w:rPr>
                <w:rFonts w:ascii="Arial" w:hAnsi="Arial" w:cs="Arial"/>
                <w:b/>
                <w:bCs/>
                <w:sz w:val="22"/>
                <w:szCs w:val="22"/>
              </w:rPr>
              <w:t>£595,860</w:t>
            </w:r>
          </w:p>
        </w:tc>
        <w:tc>
          <w:tcPr>
            <w:tcW w:w="1857" w:type="dxa"/>
            <w:tcBorders>
              <w:bottom w:val="single" w:sz="4" w:space="0" w:color="auto"/>
            </w:tcBorders>
            <w:shd w:val="pct15" w:color="auto" w:fill="auto"/>
          </w:tcPr>
          <w:p w14:paraId="69119641"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shd w:val="pct15" w:color="auto" w:fill="auto"/>
          </w:tcPr>
          <w:p w14:paraId="62BE37C5"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shd w:val="pct15" w:color="auto" w:fill="auto"/>
          </w:tcPr>
          <w:p w14:paraId="366E5995"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41675CF2" w14:textId="77777777" w:rsidTr="00802749">
        <w:trPr>
          <w:trHeight w:val="806"/>
        </w:trPr>
        <w:tc>
          <w:tcPr>
            <w:tcW w:w="1661" w:type="dxa"/>
            <w:vMerge w:val="restart"/>
            <w:shd w:val="pct15" w:color="auto" w:fill="auto"/>
          </w:tcPr>
          <w:p w14:paraId="49C9C3B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Public Services</w:t>
            </w:r>
          </w:p>
        </w:tc>
        <w:tc>
          <w:tcPr>
            <w:tcW w:w="1924" w:type="dxa"/>
          </w:tcPr>
          <w:p w14:paraId="5C66CD6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Library facilities – improvements to Chichester Library</w:t>
            </w:r>
          </w:p>
          <w:p w14:paraId="6EE2B48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(IBP/976*)</w:t>
            </w:r>
          </w:p>
        </w:tc>
        <w:tc>
          <w:tcPr>
            <w:tcW w:w="2551" w:type="dxa"/>
          </w:tcPr>
          <w:p w14:paraId="0A352752" w14:textId="77777777" w:rsidR="00103D3F" w:rsidRPr="002737A0" w:rsidRDefault="00103D3F" w:rsidP="00103D3F">
            <w:pPr>
              <w:autoSpaceDE w:val="0"/>
              <w:autoSpaceDN w:val="0"/>
              <w:adjustRightInd w:val="0"/>
              <w:rPr>
                <w:rFonts w:ascii="Arial" w:hAnsi="Arial" w:cs="Arial"/>
                <w:sz w:val="22"/>
                <w:szCs w:val="22"/>
              </w:rPr>
            </w:pPr>
          </w:p>
        </w:tc>
        <w:tc>
          <w:tcPr>
            <w:tcW w:w="1625" w:type="dxa"/>
          </w:tcPr>
          <w:p w14:paraId="34321AC7" w14:textId="77777777" w:rsidR="00103D3F" w:rsidRPr="002737A0" w:rsidRDefault="00103D3F" w:rsidP="00103D3F">
            <w:pPr>
              <w:autoSpaceDE w:val="0"/>
              <w:autoSpaceDN w:val="0"/>
              <w:adjustRightInd w:val="0"/>
              <w:rPr>
                <w:rFonts w:ascii="Arial" w:hAnsi="Arial" w:cs="Arial"/>
                <w:sz w:val="22"/>
                <w:szCs w:val="22"/>
              </w:rPr>
            </w:pPr>
          </w:p>
        </w:tc>
        <w:tc>
          <w:tcPr>
            <w:tcW w:w="1662" w:type="dxa"/>
          </w:tcPr>
          <w:p w14:paraId="013A21A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£150,000</w:t>
            </w:r>
          </w:p>
        </w:tc>
        <w:tc>
          <w:tcPr>
            <w:tcW w:w="1857" w:type="dxa"/>
          </w:tcPr>
          <w:p w14:paraId="2E29E9F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858" w:type="dxa"/>
          </w:tcPr>
          <w:p w14:paraId="1900C06F" w14:textId="744DEA3C"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58" w:type="dxa"/>
          </w:tcPr>
          <w:p w14:paraId="4CE3274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7372E476" w14:textId="77777777" w:rsidTr="00802749">
        <w:trPr>
          <w:trHeight w:val="806"/>
        </w:trPr>
        <w:tc>
          <w:tcPr>
            <w:tcW w:w="1661" w:type="dxa"/>
            <w:vMerge/>
            <w:shd w:val="pct15" w:color="auto" w:fill="auto"/>
          </w:tcPr>
          <w:p w14:paraId="0DF31F4E" w14:textId="77777777" w:rsidR="00103D3F" w:rsidRPr="002737A0" w:rsidRDefault="00103D3F" w:rsidP="00103D3F">
            <w:pPr>
              <w:autoSpaceDE w:val="0"/>
              <w:autoSpaceDN w:val="0"/>
              <w:adjustRightInd w:val="0"/>
              <w:rPr>
                <w:rFonts w:ascii="Arial" w:hAnsi="Arial" w:cs="Arial"/>
                <w:sz w:val="22"/>
                <w:szCs w:val="22"/>
              </w:rPr>
            </w:pPr>
          </w:p>
        </w:tc>
        <w:tc>
          <w:tcPr>
            <w:tcW w:w="1924" w:type="dxa"/>
          </w:tcPr>
          <w:p w14:paraId="1E8323D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Police</w:t>
            </w:r>
          </w:p>
          <w:p w14:paraId="28034494" w14:textId="77777777" w:rsidR="00103D3F" w:rsidRPr="002737A0" w:rsidRDefault="00103D3F" w:rsidP="00103D3F">
            <w:pPr>
              <w:autoSpaceDE w:val="0"/>
              <w:autoSpaceDN w:val="0"/>
              <w:adjustRightInd w:val="0"/>
              <w:rPr>
                <w:rFonts w:ascii="Arial" w:hAnsi="Arial" w:cs="Arial"/>
                <w:sz w:val="22"/>
                <w:szCs w:val="22"/>
              </w:rPr>
            </w:pPr>
          </w:p>
          <w:p w14:paraId="43049A26" w14:textId="206AA833"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See Area Wide Public Services</w:t>
            </w:r>
          </w:p>
        </w:tc>
        <w:tc>
          <w:tcPr>
            <w:tcW w:w="2551" w:type="dxa"/>
          </w:tcPr>
          <w:p w14:paraId="229A8118" w14:textId="77777777" w:rsidR="00103D3F" w:rsidRPr="002737A0" w:rsidRDefault="00103D3F" w:rsidP="00103D3F">
            <w:pPr>
              <w:autoSpaceDE w:val="0"/>
              <w:autoSpaceDN w:val="0"/>
              <w:adjustRightInd w:val="0"/>
              <w:rPr>
                <w:rFonts w:ascii="Arial" w:hAnsi="Arial" w:cs="Arial"/>
                <w:sz w:val="22"/>
                <w:szCs w:val="22"/>
              </w:rPr>
            </w:pPr>
          </w:p>
        </w:tc>
        <w:tc>
          <w:tcPr>
            <w:tcW w:w="1625" w:type="dxa"/>
          </w:tcPr>
          <w:p w14:paraId="1C572EAB" w14:textId="77777777" w:rsidR="00103D3F" w:rsidRPr="002737A0" w:rsidRDefault="00103D3F" w:rsidP="00103D3F">
            <w:pPr>
              <w:autoSpaceDE w:val="0"/>
              <w:autoSpaceDN w:val="0"/>
              <w:adjustRightInd w:val="0"/>
              <w:rPr>
                <w:rFonts w:ascii="Arial" w:hAnsi="Arial" w:cs="Arial"/>
                <w:sz w:val="22"/>
                <w:szCs w:val="22"/>
              </w:rPr>
            </w:pPr>
          </w:p>
        </w:tc>
        <w:tc>
          <w:tcPr>
            <w:tcW w:w="1662" w:type="dxa"/>
          </w:tcPr>
          <w:p w14:paraId="57A60B65" w14:textId="77777777" w:rsidR="00103D3F" w:rsidRPr="002737A0" w:rsidRDefault="00103D3F" w:rsidP="00103D3F">
            <w:pPr>
              <w:autoSpaceDE w:val="0"/>
              <w:autoSpaceDN w:val="0"/>
              <w:adjustRightInd w:val="0"/>
              <w:rPr>
                <w:rFonts w:ascii="Arial" w:hAnsi="Arial" w:cs="Arial"/>
                <w:sz w:val="22"/>
                <w:szCs w:val="22"/>
              </w:rPr>
            </w:pPr>
          </w:p>
        </w:tc>
        <w:tc>
          <w:tcPr>
            <w:tcW w:w="1857" w:type="dxa"/>
          </w:tcPr>
          <w:p w14:paraId="18100127" w14:textId="77777777" w:rsidR="00103D3F" w:rsidRPr="002737A0" w:rsidRDefault="00103D3F" w:rsidP="00103D3F">
            <w:pPr>
              <w:autoSpaceDE w:val="0"/>
              <w:autoSpaceDN w:val="0"/>
              <w:adjustRightInd w:val="0"/>
              <w:rPr>
                <w:rFonts w:ascii="Arial" w:hAnsi="Arial" w:cs="Arial"/>
                <w:sz w:val="22"/>
                <w:szCs w:val="22"/>
              </w:rPr>
            </w:pPr>
          </w:p>
        </w:tc>
        <w:tc>
          <w:tcPr>
            <w:tcW w:w="1858" w:type="dxa"/>
          </w:tcPr>
          <w:p w14:paraId="3908F861" w14:textId="77777777" w:rsidR="00103D3F" w:rsidRPr="002737A0" w:rsidRDefault="00103D3F" w:rsidP="00103D3F">
            <w:pPr>
              <w:autoSpaceDE w:val="0"/>
              <w:autoSpaceDN w:val="0"/>
              <w:adjustRightInd w:val="0"/>
              <w:rPr>
                <w:rFonts w:ascii="Arial" w:hAnsi="Arial" w:cs="Arial"/>
                <w:sz w:val="22"/>
                <w:szCs w:val="22"/>
              </w:rPr>
            </w:pPr>
          </w:p>
        </w:tc>
        <w:tc>
          <w:tcPr>
            <w:tcW w:w="1258" w:type="dxa"/>
          </w:tcPr>
          <w:p w14:paraId="282D7875"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2F453687" w14:textId="77777777" w:rsidTr="00802749">
        <w:tc>
          <w:tcPr>
            <w:tcW w:w="1661" w:type="dxa"/>
            <w:tcBorders>
              <w:bottom w:val="single" w:sz="4" w:space="0" w:color="auto"/>
            </w:tcBorders>
            <w:shd w:val="pct15" w:color="auto" w:fill="auto"/>
          </w:tcPr>
          <w:p w14:paraId="3565994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Public Services Costs</w:t>
            </w:r>
          </w:p>
        </w:tc>
        <w:tc>
          <w:tcPr>
            <w:tcW w:w="1924" w:type="dxa"/>
            <w:tcBorders>
              <w:bottom w:val="single" w:sz="4" w:space="0" w:color="auto"/>
            </w:tcBorders>
            <w:shd w:val="pct15" w:color="auto" w:fill="auto"/>
          </w:tcPr>
          <w:p w14:paraId="15B58804" w14:textId="77777777" w:rsidR="00103D3F" w:rsidRPr="002737A0"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702FD1C6"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shd w:val="pct15" w:color="auto" w:fill="auto"/>
          </w:tcPr>
          <w:p w14:paraId="758F8E57"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pct15" w:color="auto" w:fill="auto"/>
          </w:tcPr>
          <w:p w14:paraId="1F5491B9" w14:textId="77777777" w:rsidR="00103D3F" w:rsidRPr="002737A0" w:rsidRDefault="00103D3F" w:rsidP="00103D3F">
            <w:pPr>
              <w:autoSpaceDE w:val="0"/>
              <w:autoSpaceDN w:val="0"/>
              <w:adjustRightInd w:val="0"/>
              <w:rPr>
                <w:rFonts w:ascii="Arial" w:hAnsi="Arial" w:cs="Arial"/>
                <w:b/>
                <w:bCs/>
                <w:sz w:val="22"/>
                <w:szCs w:val="22"/>
              </w:rPr>
            </w:pPr>
            <w:r w:rsidRPr="002737A0">
              <w:rPr>
                <w:rFonts w:ascii="Arial" w:hAnsi="Arial" w:cs="Arial"/>
                <w:b/>
                <w:bCs/>
                <w:sz w:val="22"/>
                <w:szCs w:val="22"/>
              </w:rPr>
              <w:t>£150,000</w:t>
            </w:r>
          </w:p>
        </w:tc>
        <w:tc>
          <w:tcPr>
            <w:tcW w:w="1857" w:type="dxa"/>
            <w:tcBorders>
              <w:bottom w:val="single" w:sz="4" w:space="0" w:color="auto"/>
            </w:tcBorders>
            <w:shd w:val="pct15" w:color="auto" w:fill="auto"/>
          </w:tcPr>
          <w:p w14:paraId="0A673243"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shd w:val="pct15" w:color="auto" w:fill="auto"/>
          </w:tcPr>
          <w:p w14:paraId="33FFF5D4"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shd w:val="pct15" w:color="auto" w:fill="auto"/>
          </w:tcPr>
          <w:p w14:paraId="7D869669"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6B07F906" w14:textId="77777777" w:rsidTr="00802749">
        <w:tc>
          <w:tcPr>
            <w:tcW w:w="1661" w:type="dxa"/>
            <w:tcBorders>
              <w:bottom w:val="single" w:sz="4" w:space="0" w:color="auto"/>
            </w:tcBorders>
            <w:shd w:val="pct15" w:color="auto" w:fill="auto"/>
          </w:tcPr>
          <w:p w14:paraId="0D49A09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Utility Services</w:t>
            </w:r>
          </w:p>
        </w:tc>
        <w:tc>
          <w:tcPr>
            <w:tcW w:w="1924" w:type="dxa"/>
            <w:tcBorders>
              <w:bottom w:val="single" w:sz="4" w:space="0" w:color="auto"/>
            </w:tcBorders>
          </w:tcPr>
          <w:p w14:paraId="251A085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Sewerage network reinforcement</w:t>
            </w:r>
          </w:p>
          <w:p w14:paraId="72BD9C95" w14:textId="77777777" w:rsidR="00103D3F" w:rsidRPr="002737A0" w:rsidRDefault="00103D3F" w:rsidP="00103D3F">
            <w:pPr>
              <w:autoSpaceDE w:val="0"/>
              <w:autoSpaceDN w:val="0"/>
              <w:adjustRightInd w:val="0"/>
              <w:rPr>
                <w:rFonts w:ascii="Arial" w:hAnsi="Arial" w:cs="Arial"/>
                <w:sz w:val="22"/>
                <w:szCs w:val="22"/>
              </w:rPr>
            </w:pPr>
          </w:p>
          <w:p w14:paraId="7343ECFF" w14:textId="4FF4B575" w:rsidR="00103D3F" w:rsidRPr="002737A0" w:rsidRDefault="00103D3F" w:rsidP="00103D3F">
            <w:pPr>
              <w:autoSpaceDE w:val="0"/>
              <w:autoSpaceDN w:val="0"/>
              <w:adjustRightInd w:val="0"/>
              <w:rPr>
                <w:rFonts w:ascii="Arial" w:hAnsi="Arial" w:cs="Arial"/>
                <w:strike/>
                <w:sz w:val="22"/>
                <w:szCs w:val="22"/>
              </w:rPr>
            </w:pPr>
          </w:p>
        </w:tc>
        <w:tc>
          <w:tcPr>
            <w:tcW w:w="2551" w:type="dxa"/>
            <w:tcBorders>
              <w:bottom w:val="single" w:sz="4" w:space="0" w:color="auto"/>
            </w:tcBorders>
          </w:tcPr>
          <w:p w14:paraId="0FE7D88B" w14:textId="77777777" w:rsidR="00103D3F" w:rsidRPr="002737A0" w:rsidRDefault="00103D3F" w:rsidP="00103D3F">
            <w:pPr>
              <w:autoSpaceDE w:val="0"/>
              <w:autoSpaceDN w:val="0"/>
              <w:adjustRightInd w:val="0"/>
              <w:rPr>
                <w:rFonts w:ascii="Arial" w:hAnsi="Arial" w:cs="Arial"/>
                <w:strike/>
                <w:sz w:val="22"/>
                <w:szCs w:val="22"/>
              </w:rPr>
            </w:pPr>
          </w:p>
        </w:tc>
        <w:tc>
          <w:tcPr>
            <w:tcW w:w="1625" w:type="dxa"/>
            <w:tcBorders>
              <w:bottom w:val="single" w:sz="4" w:space="0" w:color="auto"/>
            </w:tcBorders>
          </w:tcPr>
          <w:p w14:paraId="4C6B012C" w14:textId="16E3F153" w:rsidR="00103D3F" w:rsidRPr="002737A0" w:rsidRDefault="00103D3F" w:rsidP="00103D3F">
            <w:pPr>
              <w:autoSpaceDE w:val="0"/>
              <w:autoSpaceDN w:val="0"/>
              <w:adjustRightInd w:val="0"/>
              <w:rPr>
                <w:rFonts w:ascii="Arial" w:hAnsi="Arial" w:cs="Arial"/>
                <w:strike/>
                <w:sz w:val="22"/>
                <w:szCs w:val="22"/>
              </w:rPr>
            </w:pPr>
            <w:r w:rsidRPr="002737A0">
              <w:rPr>
                <w:rFonts w:ascii="Arial" w:hAnsi="Arial" w:cs="Arial"/>
                <w:sz w:val="22"/>
                <w:szCs w:val="22"/>
              </w:rPr>
              <w:t>In line with phasing of site development</w:t>
            </w:r>
          </w:p>
        </w:tc>
        <w:tc>
          <w:tcPr>
            <w:tcW w:w="1662" w:type="dxa"/>
            <w:tcBorders>
              <w:bottom w:val="single" w:sz="4" w:space="0" w:color="auto"/>
            </w:tcBorders>
          </w:tcPr>
          <w:p w14:paraId="4018C30F" w14:textId="41ADAB29" w:rsidR="00103D3F" w:rsidRPr="002737A0" w:rsidRDefault="00103D3F" w:rsidP="00103D3F">
            <w:pPr>
              <w:autoSpaceDE w:val="0"/>
              <w:autoSpaceDN w:val="0"/>
              <w:adjustRightInd w:val="0"/>
              <w:rPr>
                <w:rFonts w:ascii="Arial" w:hAnsi="Arial" w:cs="Arial"/>
                <w:strike/>
                <w:sz w:val="22"/>
                <w:szCs w:val="22"/>
              </w:rPr>
            </w:pPr>
            <w:r w:rsidRPr="002737A0">
              <w:rPr>
                <w:rFonts w:ascii="Arial" w:hAnsi="Arial" w:cs="Arial"/>
                <w:sz w:val="22"/>
                <w:szCs w:val="22"/>
              </w:rPr>
              <w:t>Based on new connection charge plus site specific costs</w:t>
            </w:r>
          </w:p>
        </w:tc>
        <w:tc>
          <w:tcPr>
            <w:tcW w:w="1857" w:type="dxa"/>
            <w:tcBorders>
              <w:bottom w:val="single" w:sz="4" w:space="0" w:color="auto"/>
            </w:tcBorders>
          </w:tcPr>
          <w:p w14:paraId="10FFFAA2" w14:textId="3E8C0B9A" w:rsidR="00103D3F" w:rsidRPr="002737A0" w:rsidRDefault="00103D3F" w:rsidP="00103D3F">
            <w:pPr>
              <w:autoSpaceDE w:val="0"/>
              <w:autoSpaceDN w:val="0"/>
              <w:adjustRightInd w:val="0"/>
              <w:rPr>
                <w:rFonts w:ascii="Arial" w:hAnsi="Arial" w:cs="Arial"/>
                <w:strike/>
                <w:sz w:val="22"/>
                <w:szCs w:val="22"/>
              </w:rPr>
            </w:pPr>
            <w:r w:rsidRPr="002737A0">
              <w:rPr>
                <w:rFonts w:ascii="Arial" w:hAnsi="Arial" w:cs="Arial"/>
                <w:sz w:val="22"/>
                <w:szCs w:val="22"/>
              </w:rPr>
              <w:t>Developer and Southern Water</w:t>
            </w:r>
          </w:p>
        </w:tc>
        <w:tc>
          <w:tcPr>
            <w:tcW w:w="1858" w:type="dxa"/>
            <w:tcBorders>
              <w:bottom w:val="single" w:sz="4" w:space="0" w:color="auto"/>
            </w:tcBorders>
          </w:tcPr>
          <w:p w14:paraId="473EC6B5" w14:textId="1DA5E645" w:rsidR="00103D3F" w:rsidRPr="002737A0" w:rsidRDefault="00103D3F" w:rsidP="00103D3F">
            <w:pPr>
              <w:autoSpaceDE w:val="0"/>
              <w:autoSpaceDN w:val="0"/>
              <w:adjustRightInd w:val="0"/>
              <w:rPr>
                <w:rFonts w:ascii="Arial" w:hAnsi="Arial" w:cs="Arial"/>
                <w:strike/>
                <w:sz w:val="22"/>
                <w:szCs w:val="22"/>
              </w:rPr>
            </w:pPr>
            <w:r w:rsidRPr="002737A0">
              <w:rPr>
                <w:rFonts w:ascii="Arial" w:hAnsi="Arial" w:cs="Arial"/>
                <w:sz w:val="22"/>
                <w:szCs w:val="22"/>
              </w:rPr>
              <w:t>Southern Water</w:t>
            </w:r>
          </w:p>
        </w:tc>
        <w:tc>
          <w:tcPr>
            <w:tcW w:w="1258" w:type="dxa"/>
            <w:tcBorders>
              <w:bottom w:val="single" w:sz="4" w:space="0" w:color="auto"/>
            </w:tcBorders>
          </w:tcPr>
          <w:p w14:paraId="4E59EDE3" w14:textId="007F97F2" w:rsidR="00103D3F" w:rsidRPr="002737A0" w:rsidRDefault="00103D3F" w:rsidP="00103D3F">
            <w:pPr>
              <w:autoSpaceDE w:val="0"/>
              <w:autoSpaceDN w:val="0"/>
              <w:adjustRightInd w:val="0"/>
              <w:rPr>
                <w:rFonts w:ascii="Arial" w:hAnsi="Arial" w:cs="Arial"/>
                <w:strike/>
                <w:sz w:val="22"/>
                <w:szCs w:val="22"/>
              </w:rPr>
            </w:pPr>
            <w:r w:rsidRPr="002737A0">
              <w:rPr>
                <w:rFonts w:ascii="Arial" w:hAnsi="Arial" w:cs="Arial"/>
                <w:sz w:val="22"/>
                <w:szCs w:val="22"/>
              </w:rPr>
              <w:t>Critical</w:t>
            </w:r>
          </w:p>
        </w:tc>
      </w:tr>
      <w:tr w:rsidR="00103D3F" w:rsidRPr="002737A0" w14:paraId="2F2248FD" w14:textId="77777777" w:rsidTr="00802749">
        <w:tc>
          <w:tcPr>
            <w:tcW w:w="1661" w:type="dxa"/>
            <w:tcBorders>
              <w:bottom w:val="single" w:sz="4" w:space="0" w:color="auto"/>
            </w:tcBorders>
            <w:shd w:val="pct15" w:color="auto" w:fill="auto"/>
          </w:tcPr>
          <w:p w14:paraId="2BE95A0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Utility Services Costs</w:t>
            </w:r>
          </w:p>
        </w:tc>
        <w:tc>
          <w:tcPr>
            <w:tcW w:w="1924" w:type="dxa"/>
            <w:tcBorders>
              <w:bottom w:val="single" w:sz="4" w:space="0" w:color="auto"/>
            </w:tcBorders>
            <w:shd w:val="pct15" w:color="auto" w:fill="auto"/>
          </w:tcPr>
          <w:p w14:paraId="322FD2AD" w14:textId="77777777" w:rsidR="00103D3F" w:rsidRPr="002737A0"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6FB214A8" w14:textId="77777777" w:rsidR="00103D3F" w:rsidRPr="002737A0" w:rsidRDefault="00103D3F" w:rsidP="00103D3F">
            <w:pPr>
              <w:autoSpaceDE w:val="0"/>
              <w:autoSpaceDN w:val="0"/>
              <w:adjustRightInd w:val="0"/>
              <w:rPr>
                <w:rFonts w:ascii="Arial" w:hAnsi="Arial" w:cs="Arial"/>
                <w:sz w:val="22"/>
                <w:szCs w:val="22"/>
              </w:rPr>
            </w:pPr>
          </w:p>
        </w:tc>
        <w:tc>
          <w:tcPr>
            <w:tcW w:w="1625" w:type="dxa"/>
            <w:tcBorders>
              <w:bottom w:val="single" w:sz="4" w:space="0" w:color="auto"/>
            </w:tcBorders>
            <w:shd w:val="pct15" w:color="auto" w:fill="auto"/>
          </w:tcPr>
          <w:p w14:paraId="1DCF5AC2" w14:textId="77777777" w:rsidR="00103D3F" w:rsidRPr="002737A0" w:rsidRDefault="00103D3F" w:rsidP="00103D3F">
            <w:pPr>
              <w:autoSpaceDE w:val="0"/>
              <w:autoSpaceDN w:val="0"/>
              <w:adjustRightInd w:val="0"/>
              <w:rPr>
                <w:rFonts w:ascii="Arial" w:hAnsi="Arial" w:cs="Arial"/>
                <w:sz w:val="22"/>
                <w:szCs w:val="22"/>
              </w:rPr>
            </w:pPr>
          </w:p>
        </w:tc>
        <w:tc>
          <w:tcPr>
            <w:tcW w:w="1662" w:type="dxa"/>
            <w:tcBorders>
              <w:bottom w:val="single" w:sz="4" w:space="0" w:color="auto"/>
            </w:tcBorders>
            <w:shd w:val="pct15" w:color="auto" w:fill="auto"/>
          </w:tcPr>
          <w:p w14:paraId="36D98358" w14:textId="77777777" w:rsidR="00103D3F" w:rsidRPr="002737A0" w:rsidRDefault="00103D3F" w:rsidP="00103D3F">
            <w:pPr>
              <w:autoSpaceDE w:val="0"/>
              <w:autoSpaceDN w:val="0"/>
              <w:adjustRightInd w:val="0"/>
              <w:rPr>
                <w:rFonts w:ascii="Arial" w:hAnsi="Arial" w:cs="Arial"/>
                <w:sz w:val="22"/>
                <w:szCs w:val="22"/>
              </w:rPr>
            </w:pPr>
          </w:p>
        </w:tc>
        <w:tc>
          <w:tcPr>
            <w:tcW w:w="1857" w:type="dxa"/>
            <w:tcBorders>
              <w:bottom w:val="single" w:sz="4" w:space="0" w:color="auto"/>
            </w:tcBorders>
            <w:shd w:val="pct15" w:color="auto" w:fill="auto"/>
          </w:tcPr>
          <w:p w14:paraId="519089A7" w14:textId="77777777" w:rsidR="00103D3F" w:rsidRPr="002737A0" w:rsidRDefault="00103D3F" w:rsidP="00103D3F">
            <w:pPr>
              <w:autoSpaceDE w:val="0"/>
              <w:autoSpaceDN w:val="0"/>
              <w:adjustRightInd w:val="0"/>
              <w:rPr>
                <w:rFonts w:ascii="Arial" w:hAnsi="Arial" w:cs="Arial"/>
                <w:sz w:val="22"/>
                <w:szCs w:val="22"/>
              </w:rPr>
            </w:pPr>
          </w:p>
        </w:tc>
        <w:tc>
          <w:tcPr>
            <w:tcW w:w="1858" w:type="dxa"/>
            <w:tcBorders>
              <w:bottom w:val="single" w:sz="4" w:space="0" w:color="auto"/>
            </w:tcBorders>
            <w:shd w:val="pct15" w:color="auto" w:fill="auto"/>
          </w:tcPr>
          <w:p w14:paraId="30FDBED6" w14:textId="77777777" w:rsidR="00103D3F" w:rsidRPr="002737A0" w:rsidRDefault="00103D3F" w:rsidP="00103D3F">
            <w:pPr>
              <w:autoSpaceDE w:val="0"/>
              <w:autoSpaceDN w:val="0"/>
              <w:adjustRightInd w:val="0"/>
              <w:rPr>
                <w:rFonts w:ascii="Arial" w:hAnsi="Arial" w:cs="Arial"/>
                <w:sz w:val="22"/>
                <w:szCs w:val="22"/>
              </w:rPr>
            </w:pPr>
          </w:p>
        </w:tc>
        <w:tc>
          <w:tcPr>
            <w:tcW w:w="1258" w:type="dxa"/>
            <w:tcBorders>
              <w:bottom w:val="single" w:sz="4" w:space="0" w:color="auto"/>
            </w:tcBorders>
            <w:shd w:val="pct15" w:color="auto" w:fill="auto"/>
          </w:tcPr>
          <w:p w14:paraId="118ED230" w14:textId="77777777" w:rsidR="00103D3F" w:rsidRPr="002737A0" w:rsidRDefault="00103D3F" w:rsidP="00103D3F">
            <w:pPr>
              <w:autoSpaceDE w:val="0"/>
              <w:autoSpaceDN w:val="0"/>
              <w:adjustRightInd w:val="0"/>
              <w:rPr>
                <w:rFonts w:ascii="Arial" w:hAnsi="Arial" w:cs="Arial"/>
                <w:sz w:val="22"/>
                <w:szCs w:val="22"/>
              </w:rPr>
            </w:pPr>
          </w:p>
        </w:tc>
      </w:tr>
      <w:tr w:rsidR="00103D3F" w:rsidRPr="002737A0" w14:paraId="21018626" w14:textId="77777777" w:rsidTr="00802749">
        <w:tc>
          <w:tcPr>
            <w:tcW w:w="7761" w:type="dxa"/>
            <w:gridSpan w:val="4"/>
            <w:shd w:val="pct15" w:color="auto" w:fill="auto"/>
          </w:tcPr>
          <w:p w14:paraId="5156EBAC" w14:textId="77777777" w:rsidR="00103D3F" w:rsidRPr="002737A0" w:rsidRDefault="00103D3F" w:rsidP="00103D3F">
            <w:pPr>
              <w:autoSpaceDE w:val="0"/>
              <w:autoSpaceDN w:val="0"/>
              <w:adjustRightInd w:val="0"/>
              <w:rPr>
                <w:rFonts w:ascii="Arial" w:hAnsi="Arial" w:cs="Arial"/>
                <w:b/>
                <w:sz w:val="22"/>
                <w:szCs w:val="22"/>
              </w:rPr>
            </w:pPr>
            <w:r w:rsidRPr="002737A0">
              <w:rPr>
                <w:rFonts w:ascii="Arial" w:hAnsi="Arial" w:cs="Arial"/>
                <w:b/>
                <w:sz w:val="22"/>
                <w:szCs w:val="22"/>
              </w:rPr>
              <w:t>Total Costs</w:t>
            </w:r>
          </w:p>
        </w:tc>
        <w:tc>
          <w:tcPr>
            <w:tcW w:w="5377" w:type="dxa"/>
            <w:gridSpan w:val="3"/>
            <w:shd w:val="pct15" w:color="auto" w:fill="auto"/>
          </w:tcPr>
          <w:p w14:paraId="0E9C168E" w14:textId="46FD6C9A" w:rsidR="00103D3F" w:rsidRPr="002737A0" w:rsidRDefault="00103D3F" w:rsidP="00103D3F">
            <w:pPr>
              <w:autoSpaceDE w:val="0"/>
              <w:autoSpaceDN w:val="0"/>
              <w:adjustRightInd w:val="0"/>
              <w:rPr>
                <w:rFonts w:ascii="Arial" w:hAnsi="Arial" w:cs="Arial"/>
                <w:b/>
                <w:sz w:val="22"/>
                <w:szCs w:val="22"/>
              </w:rPr>
            </w:pPr>
            <w:r w:rsidRPr="002737A0">
              <w:rPr>
                <w:rFonts w:ascii="Arial" w:hAnsi="Arial" w:cs="Arial"/>
                <w:b/>
                <w:sz w:val="22"/>
                <w:szCs w:val="22"/>
              </w:rPr>
              <w:t>£8,839,443</w:t>
            </w:r>
          </w:p>
        </w:tc>
        <w:tc>
          <w:tcPr>
            <w:tcW w:w="1258" w:type="dxa"/>
            <w:shd w:val="pct15" w:color="auto" w:fill="auto"/>
          </w:tcPr>
          <w:p w14:paraId="1519FCBC" w14:textId="77777777" w:rsidR="00103D3F" w:rsidRPr="002737A0" w:rsidRDefault="00103D3F" w:rsidP="00103D3F">
            <w:pPr>
              <w:autoSpaceDE w:val="0"/>
              <w:autoSpaceDN w:val="0"/>
              <w:adjustRightInd w:val="0"/>
              <w:rPr>
                <w:rFonts w:ascii="Arial" w:hAnsi="Arial" w:cs="Arial"/>
                <w:b/>
                <w:sz w:val="22"/>
                <w:szCs w:val="22"/>
              </w:rPr>
            </w:pPr>
          </w:p>
        </w:tc>
      </w:tr>
    </w:tbl>
    <w:p w14:paraId="52842F1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340EF2D9" w14:textId="77777777" w:rsidR="00040BA4" w:rsidRPr="00040BA4" w:rsidRDefault="00040BA4" w:rsidP="00040BA4">
      <w:pPr>
        <w:rPr>
          <w:rFonts w:ascii="Arial" w:eastAsia="Times New Roman" w:hAnsi="Arial" w:cstheme="majorBidi"/>
          <w:b/>
          <w:bCs/>
          <w:sz w:val="24"/>
          <w:lang w:eastAsia="en-GB"/>
        </w:rPr>
      </w:pPr>
      <w:r w:rsidRPr="00040BA4">
        <w:rPr>
          <w:rFonts w:eastAsia="Times New Roman"/>
          <w:lang w:eastAsia="en-GB"/>
        </w:rPr>
        <w:br w:type="page"/>
      </w:r>
    </w:p>
    <w:p w14:paraId="3C874DD7" w14:textId="630C8EA3"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Highgrove Farm, Bosham Strategic Location – Local Plan Policy </w:t>
      </w:r>
      <w:r w:rsidR="00BB3CD6" w:rsidRPr="00040BA4">
        <w:rPr>
          <w:rFonts w:ascii="Arial" w:eastAsia="Times New Roman" w:hAnsi="Arial" w:cstheme="majorBidi"/>
          <w:b/>
          <w:bCs/>
          <w:sz w:val="24"/>
          <w:lang w:eastAsia="en-GB"/>
        </w:rPr>
        <w:t>A</w:t>
      </w:r>
      <w:r w:rsidR="00BB3CD6">
        <w:rPr>
          <w:rFonts w:ascii="Arial" w:eastAsia="Times New Roman" w:hAnsi="Arial" w:cstheme="majorBidi"/>
          <w:b/>
          <w:bCs/>
          <w:sz w:val="24"/>
          <w:lang w:eastAsia="en-GB"/>
        </w:rPr>
        <w:t>11</w:t>
      </w:r>
    </w:p>
    <w:p w14:paraId="2DC2173C" w14:textId="236ACAC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15.5</w:t>
      </w:r>
      <w:r w:rsidRPr="00040BA4">
        <w:rPr>
          <w:rFonts w:ascii="Arial" w:eastAsia="Times New Roman" w:hAnsi="Arial" w:cs="Arial"/>
          <w:b/>
          <w:bCs/>
          <w:sz w:val="24"/>
          <w:szCs w:val="24"/>
          <w:lang w:eastAsia="en-GB"/>
        </w:rPr>
        <w:tab/>
      </w:r>
      <w:r w:rsidRPr="00040BA4">
        <w:rPr>
          <w:rFonts w:ascii="Arial" w:eastAsia="Times New Roman" w:hAnsi="Arial" w:cs="Arial"/>
          <w:bCs/>
          <w:sz w:val="24"/>
          <w:szCs w:val="24"/>
          <w:lang w:eastAsia="en-GB"/>
        </w:rPr>
        <w:t>The site is allocated</w:t>
      </w:r>
      <w:r w:rsidR="00FB5EA1">
        <w:rPr>
          <w:rFonts w:ascii="Arial" w:eastAsia="Times New Roman" w:hAnsi="Arial" w:cs="Arial"/>
          <w:bCs/>
          <w:sz w:val="24"/>
          <w:szCs w:val="24"/>
          <w:lang w:eastAsia="en-GB"/>
        </w:rPr>
        <w:t>,</w:t>
      </w:r>
      <w:r w:rsidR="00EC564F">
        <w:rPr>
          <w:rFonts w:ascii="Arial" w:eastAsia="Times New Roman" w:hAnsi="Arial" w:cs="Arial"/>
          <w:bCs/>
          <w:sz w:val="24"/>
          <w:szCs w:val="24"/>
          <w:lang w:eastAsia="en-GB"/>
        </w:rPr>
        <w:t xml:space="preserve"> together with </w:t>
      </w:r>
      <w:r w:rsidR="00EC564F" w:rsidRPr="00EC564F">
        <w:rPr>
          <w:rFonts w:ascii="Arial" w:eastAsia="Times New Roman" w:hAnsi="Arial" w:cs="Arial"/>
          <w:bCs/>
          <w:sz w:val="24"/>
          <w:szCs w:val="24"/>
          <w:lang w:eastAsia="en-GB"/>
        </w:rPr>
        <w:t>Site Allocation DPD Policy BO1</w:t>
      </w:r>
      <w:r w:rsidR="00FB5EA1">
        <w:rPr>
          <w:rFonts w:ascii="Arial" w:eastAsia="Times New Roman" w:hAnsi="Arial" w:cs="Arial"/>
          <w:bCs/>
          <w:sz w:val="24"/>
          <w:szCs w:val="24"/>
          <w:lang w:eastAsia="en-GB"/>
        </w:rPr>
        <w:t>,</w:t>
      </w:r>
      <w:r w:rsidRPr="00040BA4">
        <w:rPr>
          <w:rFonts w:ascii="Arial" w:eastAsia="Times New Roman" w:hAnsi="Arial" w:cs="Arial"/>
          <w:bCs/>
          <w:sz w:val="24"/>
          <w:szCs w:val="24"/>
          <w:lang w:eastAsia="en-GB"/>
        </w:rPr>
        <w:t xml:space="preserve"> for residential development of </w:t>
      </w:r>
      <w:r w:rsidR="00D81D4E">
        <w:rPr>
          <w:rFonts w:ascii="Arial" w:eastAsia="Times New Roman" w:hAnsi="Arial" w:cs="Arial"/>
          <w:bCs/>
          <w:sz w:val="24"/>
          <w:szCs w:val="24"/>
          <w:lang w:eastAsia="en-GB"/>
        </w:rPr>
        <w:t>300</w:t>
      </w:r>
      <w:r w:rsidRPr="00040BA4">
        <w:rPr>
          <w:rFonts w:ascii="Arial" w:eastAsia="Times New Roman" w:hAnsi="Arial" w:cs="Arial"/>
          <w:bCs/>
          <w:sz w:val="24"/>
          <w:szCs w:val="24"/>
          <w:lang w:eastAsia="en-GB"/>
        </w:rPr>
        <w:t xml:space="preserve"> dwellings 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xml:space="preserve">, and a range of infrastructure including leisure, green infrastructure, social and community facilities. </w:t>
      </w:r>
    </w:p>
    <w:p w14:paraId="0A022261"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Highgrove Farm, Bosham Strategic Location – Local Plan Review Policy AL7"/>
      </w:tblPr>
      <w:tblGrid>
        <w:gridCol w:w="1626"/>
        <w:gridCol w:w="1845"/>
        <w:gridCol w:w="2443"/>
        <w:gridCol w:w="1592"/>
        <w:gridCol w:w="1627"/>
        <w:gridCol w:w="2478"/>
        <w:gridCol w:w="1550"/>
        <w:gridCol w:w="1235"/>
      </w:tblGrid>
      <w:tr w:rsidR="00B022E2" w:rsidRPr="002737A0" w14:paraId="6F7D2DBA" w14:textId="77777777" w:rsidTr="00103D3F">
        <w:trPr>
          <w:tblHeader/>
        </w:trPr>
        <w:tc>
          <w:tcPr>
            <w:tcW w:w="1626" w:type="dxa"/>
            <w:shd w:val="pct15" w:color="auto" w:fill="auto"/>
          </w:tcPr>
          <w:p w14:paraId="0EEDA4F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Infrastructure Category</w:t>
            </w:r>
          </w:p>
        </w:tc>
        <w:tc>
          <w:tcPr>
            <w:tcW w:w="1845" w:type="dxa"/>
            <w:shd w:val="pct15" w:color="auto" w:fill="auto"/>
          </w:tcPr>
          <w:p w14:paraId="4DDDE39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Scheme (what)</w:t>
            </w:r>
          </w:p>
        </w:tc>
        <w:tc>
          <w:tcPr>
            <w:tcW w:w="2443" w:type="dxa"/>
            <w:shd w:val="pct15" w:color="auto" w:fill="auto"/>
          </w:tcPr>
          <w:p w14:paraId="547094C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Justification/Rationale</w:t>
            </w:r>
          </w:p>
        </w:tc>
        <w:tc>
          <w:tcPr>
            <w:tcW w:w="1592" w:type="dxa"/>
            <w:shd w:val="pct15" w:color="auto" w:fill="auto"/>
          </w:tcPr>
          <w:p w14:paraId="7E08ABB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Phasing (when)</w:t>
            </w:r>
          </w:p>
        </w:tc>
        <w:tc>
          <w:tcPr>
            <w:tcW w:w="1627" w:type="dxa"/>
            <w:shd w:val="pct15" w:color="auto" w:fill="auto"/>
          </w:tcPr>
          <w:p w14:paraId="2DAFD33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Estimated Infrastructure Cost</w:t>
            </w:r>
          </w:p>
        </w:tc>
        <w:tc>
          <w:tcPr>
            <w:tcW w:w="2478" w:type="dxa"/>
            <w:shd w:val="pct15" w:color="auto" w:fill="auto"/>
          </w:tcPr>
          <w:p w14:paraId="4D4688B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Sources of funding</w:t>
            </w:r>
          </w:p>
        </w:tc>
        <w:tc>
          <w:tcPr>
            <w:tcW w:w="1550" w:type="dxa"/>
            <w:shd w:val="pct15" w:color="auto" w:fill="auto"/>
          </w:tcPr>
          <w:p w14:paraId="25F7ED5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Delivery Lead</w:t>
            </w:r>
          </w:p>
          <w:p w14:paraId="3358C4B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(who/whom)</w:t>
            </w:r>
          </w:p>
        </w:tc>
        <w:tc>
          <w:tcPr>
            <w:tcW w:w="1235" w:type="dxa"/>
            <w:shd w:val="pct15" w:color="auto" w:fill="auto"/>
          </w:tcPr>
          <w:p w14:paraId="6F7ED34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Priority in delivering Local Plan</w:t>
            </w:r>
          </w:p>
        </w:tc>
      </w:tr>
      <w:tr w:rsidR="00103D3F" w:rsidRPr="002737A0" w14:paraId="7B60E148" w14:textId="77777777" w:rsidTr="00103D3F">
        <w:tc>
          <w:tcPr>
            <w:tcW w:w="1626" w:type="dxa"/>
            <w:vMerge w:val="restart"/>
            <w:shd w:val="pct15" w:color="auto" w:fill="auto"/>
          </w:tcPr>
          <w:p w14:paraId="3050230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Transport</w:t>
            </w:r>
          </w:p>
        </w:tc>
        <w:tc>
          <w:tcPr>
            <w:tcW w:w="1845" w:type="dxa"/>
            <w:tcBorders>
              <w:bottom w:val="single" w:sz="4" w:space="0" w:color="auto"/>
            </w:tcBorders>
          </w:tcPr>
          <w:p w14:paraId="0D5D3B2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Create bridleway (by upgrading existing footpath) linking Walton Lane and Park Lane (as Fishbourne).</w:t>
            </w:r>
          </w:p>
          <w:p w14:paraId="4CB439E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(IBP/978*)</w:t>
            </w:r>
          </w:p>
        </w:tc>
        <w:tc>
          <w:tcPr>
            <w:tcW w:w="2443" w:type="dxa"/>
            <w:tcBorders>
              <w:bottom w:val="single" w:sz="4" w:space="0" w:color="auto"/>
            </w:tcBorders>
          </w:tcPr>
          <w:p w14:paraId="391E968E" w14:textId="77777777" w:rsidR="00103D3F" w:rsidRPr="002737A0" w:rsidRDefault="00103D3F" w:rsidP="00103D3F">
            <w:pPr>
              <w:autoSpaceDE w:val="0"/>
              <w:autoSpaceDN w:val="0"/>
              <w:adjustRightInd w:val="0"/>
              <w:rPr>
                <w:rFonts w:ascii="Arial" w:hAnsi="Arial" w:cs="Arial"/>
                <w:sz w:val="22"/>
                <w:szCs w:val="22"/>
              </w:rPr>
            </w:pPr>
          </w:p>
        </w:tc>
        <w:tc>
          <w:tcPr>
            <w:tcW w:w="1592" w:type="dxa"/>
            <w:tcBorders>
              <w:bottom w:val="single" w:sz="4" w:space="0" w:color="auto"/>
            </w:tcBorders>
          </w:tcPr>
          <w:p w14:paraId="6582A98A" w14:textId="77777777" w:rsidR="00103D3F" w:rsidRPr="002737A0" w:rsidRDefault="00103D3F" w:rsidP="00103D3F">
            <w:pPr>
              <w:autoSpaceDE w:val="0"/>
              <w:autoSpaceDN w:val="0"/>
              <w:adjustRightInd w:val="0"/>
              <w:rPr>
                <w:rFonts w:ascii="Arial" w:hAnsi="Arial" w:cs="Arial"/>
                <w:sz w:val="22"/>
                <w:szCs w:val="22"/>
              </w:rPr>
            </w:pPr>
          </w:p>
        </w:tc>
        <w:tc>
          <w:tcPr>
            <w:tcW w:w="1627" w:type="dxa"/>
            <w:tcBorders>
              <w:bottom w:val="single" w:sz="4" w:space="0" w:color="auto"/>
            </w:tcBorders>
          </w:tcPr>
          <w:p w14:paraId="60AEF8CF" w14:textId="4912AAA6"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£120,000</w:t>
            </w:r>
          </w:p>
        </w:tc>
        <w:tc>
          <w:tcPr>
            <w:tcW w:w="2478" w:type="dxa"/>
            <w:tcBorders>
              <w:bottom w:val="single" w:sz="4" w:space="0" w:color="auto"/>
            </w:tcBorders>
          </w:tcPr>
          <w:p w14:paraId="338C09B2" w14:textId="6B5D0EA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S106/CIL/Grant/WSCC</w:t>
            </w:r>
          </w:p>
        </w:tc>
        <w:tc>
          <w:tcPr>
            <w:tcW w:w="1550" w:type="dxa"/>
            <w:tcBorders>
              <w:bottom w:val="single" w:sz="4" w:space="0" w:color="auto"/>
            </w:tcBorders>
          </w:tcPr>
          <w:p w14:paraId="1E5CCC1B" w14:textId="47586097"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5" w:type="dxa"/>
            <w:tcBorders>
              <w:bottom w:val="single" w:sz="4" w:space="0" w:color="auto"/>
            </w:tcBorders>
          </w:tcPr>
          <w:p w14:paraId="690EE48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B022E2" w:rsidRPr="002737A0" w14:paraId="1CB86F54" w14:textId="77777777" w:rsidTr="00103D3F">
        <w:tc>
          <w:tcPr>
            <w:tcW w:w="1626" w:type="dxa"/>
            <w:vMerge/>
            <w:shd w:val="pct15" w:color="auto" w:fill="auto"/>
          </w:tcPr>
          <w:p w14:paraId="298BABDC" w14:textId="77777777" w:rsidR="00EB687F" w:rsidRPr="002737A0" w:rsidRDefault="00EB687F" w:rsidP="00B966BE">
            <w:pPr>
              <w:autoSpaceDE w:val="0"/>
              <w:autoSpaceDN w:val="0"/>
              <w:adjustRightInd w:val="0"/>
              <w:rPr>
                <w:rFonts w:ascii="Arial" w:hAnsi="Arial" w:cs="Arial"/>
                <w:sz w:val="22"/>
                <w:szCs w:val="22"/>
              </w:rPr>
            </w:pPr>
          </w:p>
        </w:tc>
        <w:tc>
          <w:tcPr>
            <w:tcW w:w="1845" w:type="dxa"/>
            <w:shd w:val="clear" w:color="auto" w:fill="auto"/>
          </w:tcPr>
          <w:p w14:paraId="2425777F" w14:textId="150F4512"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 xml:space="preserve">Additional safety measures to be installed at the Brooks Lane at grade crossing to comprise Miniature Stop warning Lights (MSL’s) installed each side of the existing crossing and linked into the Bosham railway station </w:t>
            </w:r>
            <w:proofErr w:type="gramStart"/>
            <w:r w:rsidRPr="002737A0">
              <w:rPr>
                <w:rFonts w:ascii="Arial" w:hAnsi="Arial" w:cs="Arial"/>
                <w:sz w:val="22"/>
                <w:szCs w:val="22"/>
              </w:rPr>
              <w:t>platform</w:t>
            </w:r>
            <w:proofErr w:type="gramEnd"/>
          </w:p>
          <w:p w14:paraId="6E4CEDE9" w14:textId="67BDA43F"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(IBP/1183*)</w:t>
            </w:r>
          </w:p>
        </w:tc>
        <w:tc>
          <w:tcPr>
            <w:tcW w:w="2443" w:type="dxa"/>
            <w:shd w:val="clear" w:color="auto" w:fill="auto"/>
          </w:tcPr>
          <w:p w14:paraId="184FFF6E" w14:textId="14510A92"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The development of c.300 dwellings will generate increased use of the railway footpath crossing on Brooks Lane, therefore increasing the risk. Network Rail have the legal duty to protect rail passengers, the public, the railway workforce, and to reduce risk at our level crossings so far as is reasonably practicable. Consequently, a significant increase in risk must be mitigated.</w:t>
            </w:r>
          </w:p>
        </w:tc>
        <w:tc>
          <w:tcPr>
            <w:tcW w:w="1592" w:type="dxa"/>
            <w:shd w:val="clear" w:color="auto" w:fill="auto"/>
          </w:tcPr>
          <w:p w14:paraId="5006D522" w14:textId="0C0568C2"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Prior to occupation</w:t>
            </w:r>
          </w:p>
        </w:tc>
        <w:tc>
          <w:tcPr>
            <w:tcW w:w="1627" w:type="dxa"/>
            <w:shd w:val="clear" w:color="auto" w:fill="auto"/>
          </w:tcPr>
          <w:p w14:paraId="312B5FB4" w14:textId="187740D1"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w:t>
            </w:r>
            <w:r w:rsidR="009520C5" w:rsidRPr="002737A0">
              <w:rPr>
                <w:rFonts w:ascii="Arial" w:hAnsi="Arial" w:cs="Arial"/>
                <w:sz w:val="22"/>
                <w:szCs w:val="22"/>
              </w:rPr>
              <w:t>1,0</w:t>
            </w:r>
            <w:r w:rsidR="00B022E2" w:rsidRPr="002737A0">
              <w:rPr>
                <w:rFonts w:ascii="Arial" w:hAnsi="Arial" w:cs="Arial"/>
                <w:sz w:val="22"/>
                <w:szCs w:val="22"/>
              </w:rPr>
              <w:t>00</w:t>
            </w:r>
            <w:r w:rsidR="007D64B2" w:rsidRPr="002737A0">
              <w:rPr>
                <w:rFonts w:ascii="Arial" w:hAnsi="Arial" w:cs="Arial"/>
                <w:sz w:val="22"/>
                <w:szCs w:val="22"/>
              </w:rPr>
              <w:t>,</w:t>
            </w:r>
            <w:r w:rsidRPr="002737A0">
              <w:rPr>
                <w:rFonts w:ascii="Arial" w:hAnsi="Arial" w:cs="Arial"/>
                <w:sz w:val="22"/>
                <w:szCs w:val="22"/>
              </w:rPr>
              <w:t>000</w:t>
            </w:r>
          </w:p>
        </w:tc>
        <w:tc>
          <w:tcPr>
            <w:tcW w:w="2478" w:type="dxa"/>
            <w:shd w:val="clear" w:color="auto" w:fill="auto"/>
          </w:tcPr>
          <w:p w14:paraId="68035AE0" w14:textId="2021E9B2"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S106</w:t>
            </w:r>
            <w:r w:rsidR="00511318" w:rsidRPr="002737A0">
              <w:rPr>
                <w:rFonts w:ascii="Arial" w:hAnsi="Arial" w:cs="Arial"/>
                <w:sz w:val="22"/>
                <w:szCs w:val="22"/>
              </w:rPr>
              <w:t>/CIL</w:t>
            </w:r>
          </w:p>
        </w:tc>
        <w:tc>
          <w:tcPr>
            <w:tcW w:w="1550" w:type="dxa"/>
            <w:shd w:val="clear" w:color="auto" w:fill="auto"/>
          </w:tcPr>
          <w:p w14:paraId="63C21F16" w14:textId="3B17DC2E"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Network Rail</w:t>
            </w:r>
          </w:p>
        </w:tc>
        <w:tc>
          <w:tcPr>
            <w:tcW w:w="1235" w:type="dxa"/>
            <w:shd w:val="clear" w:color="auto" w:fill="auto"/>
          </w:tcPr>
          <w:p w14:paraId="4545DB30" w14:textId="77777777"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Essential</w:t>
            </w:r>
          </w:p>
          <w:p w14:paraId="292F756C" w14:textId="5E41D3CC" w:rsidR="00EB687F" w:rsidRPr="002737A0" w:rsidRDefault="00EB687F" w:rsidP="00B966BE">
            <w:pPr>
              <w:autoSpaceDE w:val="0"/>
              <w:autoSpaceDN w:val="0"/>
              <w:adjustRightInd w:val="0"/>
              <w:rPr>
                <w:rFonts w:ascii="Arial" w:hAnsi="Arial" w:cs="Arial"/>
                <w:sz w:val="22"/>
                <w:szCs w:val="22"/>
              </w:rPr>
            </w:pPr>
          </w:p>
        </w:tc>
      </w:tr>
      <w:tr w:rsidR="00B022E2" w:rsidRPr="002737A0" w14:paraId="1A5CB06F" w14:textId="77777777" w:rsidTr="00103D3F">
        <w:tc>
          <w:tcPr>
            <w:tcW w:w="1626" w:type="dxa"/>
            <w:vMerge/>
            <w:shd w:val="pct15" w:color="auto" w:fill="auto"/>
          </w:tcPr>
          <w:p w14:paraId="7720413E" w14:textId="77777777" w:rsidR="00EB687F" w:rsidRPr="002737A0" w:rsidRDefault="00EB687F" w:rsidP="00B966BE">
            <w:pPr>
              <w:autoSpaceDE w:val="0"/>
              <w:autoSpaceDN w:val="0"/>
              <w:adjustRightInd w:val="0"/>
              <w:rPr>
                <w:rFonts w:ascii="Arial" w:hAnsi="Arial" w:cs="Arial"/>
                <w:sz w:val="22"/>
                <w:szCs w:val="22"/>
              </w:rPr>
            </w:pPr>
          </w:p>
        </w:tc>
        <w:tc>
          <w:tcPr>
            <w:tcW w:w="1845" w:type="dxa"/>
            <w:shd w:val="clear" w:color="auto" w:fill="auto"/>
          </w:tcPr>
          <w:p w14:paraId="4E1F90E9" w14:textId="77777777" w:rsidR="00EB687F" w:rsidRPr="002737A0" w:rsidRDefault="00EB687F" w:rsidP="002D31E3">
            <w:pPr>
              <w:rPr>
                <w:rFonts w:ascii="Arial" w:hAnsi="Arial" w:cs="Arial"/>
                <w:color w:val="000000"/>
                <w:sz w:val="22"/>
                <w:szCs w:val="22"/>
              </w:rPr>
            </w:pPr>
            <w:r w:rsidRPr="002737A0">
              <w:rPr>
                <w:rFonts w:ascii="Arial" w:hAnsi="Arial" w:cs="Arial"/>
                <w:color w:val="000000"/>
                <w:sz w:val="22"/>
                <w:szCs w:val="22"/>
              </w:rPr>
              <w:t xml:space="preserve">Existing track (320m) stretching from the northern end </w:t>
            </w:r>
            <w:r w:rsidRPr="002737A0">
              <w:rPr>
                <w:rFonts w:ascii="Arial" w:hAnsi="Arial" w:cs="Arial"/>
                <w:color w:val="000000"/>
                <w:sz w:val="22"/>
                <w:szCs w:val="22"/>
              </w:rPr>
              <w:lastRenderedPageBreak/>
              <w:t xml:space="preserve">of site to the rear of St. Nicholas Church Hall to be upgraded to </w:t>
            </w:r>
            <w:proofErr w:type="spellStart"/>
            <w:r w:rsidRPr="002737A0">
              <w:rPr>
                <w:rFonts w:ascii="Arial" w:hAnsi="Arial" w:cs="Arial"/>
                <w:color w:val="000000"/>
                <w:sz w:val="22"/>
                <w:szCs w:val="22"/>
              </w:rPr>
              <w:t>PRoW</w:t>
            </w:r>
            <w:proofErr w:type="spellEnd"/>
            <w:r w:rsidRPr="002737A0">
              <w:rPr>
                <w:rFonts w:ascii="Arial" w:hAnsi="Arial" w:cs="Arial"/>
                <w:color w:val="000000"/>
                <w:sz w:val="22"/>
                <w:szCs w:val="22"/>
              </w:rPr>
              <w:t>.</w:t>
            </w:r>
          </w:p>
          <w:p w14:paraId="27F43BD9" w14:textId="77777777" w:rsidR="002D31E3" w:rsidRPr="002737A0" w:rsidRDefault="002D31E3" w:rsidP="002D31E3">
            <w:pPr>
              <w:rPr>
                <w:rFonts w:ascii="Arial" w:hAnsi="Arial" w:cs="Arial"/>
                <w:color w:val="000000"/>
                <w:sz w:val="22"/>
                <w:szCs w:val="22"/>
              </w:rPr>
            </w:pPr>
          </w:p>
          <w:p w14:paraId="2B73E45B" w14:textId="4D84D4CB" w:rsidR="002D31E3" w:rsidRPr="002737A0" w:rsidRDefault="002D31E3" w:rsidP="002D31E3">
            <w:pPr>
              <w:rPr>
                <w:rFonts w:ascii="Arial" w:hAnsi="Arial" w:cs="Arial"/>
                <w:sz w:val="22"/>
                <w:szCs w:val="22"/>
                <w:highlight w:val="yellow"/>
              </w:rPr>
            </w:pPr>
            <w:r w:rsidRPr="002737A0">
              <w:rPr>
                <w:rFonts w:ascii="Arial" w:hAnsi="Arial" w:cs="Arial"/>
                <w:color w:val="000000"/>
                <w:sz w:val="22"/>
                <w:szCs w:val="22"/>
              </w:rPr>
              <w:t>(IBP/</w:t>
            </w:r>
            <w:r w:rsidR="00A7072F" w:rsidRPr="002737A0">
              <w:rPr>
                <w:rFonts w:ascii="Arial" w:hAnsi="Arial" w:cs="Arial"/>
                <w:color w:val="000000"/>
                <w:sz w:val="22"/>
                <w:szCs w:val="22"/>
              </w:rPr>
              <w:t>1184</w:t>
            </w:r>
            <w:r w:rsidRPr="002737A0">
              <w:rPr>
                <w:rFonts w:ascii="Arial" w:hAnsi="Arial" w:cs="Arial"/>
                <w:color w:val="000000"/>
                <w:sz w:val="22"/>
                <w:szCs w:val="22"/>
              </w:rPr>
              <w:t>*)</w:t>
            </w:r>
          </w:p>
        </w:tc>
        <w:tc>
          <w:tcPr>
            <w:tcW w:w="2443" w:type="dxa"/>
            <w:shd w:val="clear" w:color="auto" w:fill="auto"/>
          </w:tcPr>
          <w:p w14:paraId="180C4237" w14:textId="77777777" w:rsidR="00EB687F" w:rsidRPr="002737A0" w:rsidRDefault="00EB687F" w:rsidP="00B966BE">
            <w:pPr>
              <w:autoSpaceDE w:val="0"/>
              <w:autoSpaceDN w:val="0"/>
              <w:adjustRightInd w:val="0"/>
              <w:rPr>
                <w:rFonts w:ascii="Arial" w:hAnsi="Arial" w:cs="Arial"/>
                <w:sz w:val="22"/>
                <w:szCs w:val="22"/>
                <w:highlight w:val="yellow"/>
              </w:rPr>
            </w:pPr>
          </w:p>
        </w:tc>
        <w:tc>
          <w:tcPr>
            <w:tcW w:w="1592" w:type="dxa"/>
            <w:shd w:val="clear" w:color="auto" w:fill="auto"/>
          </w:tcPr>
          <w:p w14:paraId="2954F293" w14:textId="77777777" w:rsidR="00EB687F" w:rsidRPr="002737A0" w:rsidRDefault="00EB687F" w:rsidP="00B966BE">
            <w:pPr>
              <w:autoSpaceDE w:val="0"/>
              <w:autoSpaceDN w:val="0"/>
              <w:adjustRightInd w:val="0"/>
              <w:rPr>
                <w:rFonts w:ascii="Arial" w:hAnsi="Arial" w:cs="Arial"/>
                <w:sz w:val="22"/>
                <w:szCs w:val="22"/>
                <w:highlight w:val="yellow"/>
              </w:rPr>
            </w:pPr>
          </w:p>
        </w:tc>
        <w:tc>
          <w:tcPr>
            <w:tcW w:w="1627" w:type="dxa"/>
            <w:shd w:val="clear" w:color="auto" w:fill="auto"/>
          </w:tcPr>
          <w:p w14:paraId="3AEACCE4" w14:textId="09F5EA00" w:rsidR="00EB687F" w:rsidRPr="002737A0" w:rsidRDefault="00EB687F" w:rsidP="00B966BE">
            <w:pPr>
              <w:autoSpaceDE w:val="0"/>
              <w:autoSpaceDN w:val="0"/>
              <w:adjustRightInd w:val="0"/>
              <w:rPr>
                <w:rFonts w:ascii="Arial" w:hAnsi="Arial" w:cs="Arial"/>
                <w:sz w:val="22"/>
                <w:szCs w:val="22"/>
              </w:rPr>
            </w:pPr>
            <w:r w:rsidRPr="002737A0">
              <w:rPr>
                <w:rFonts w:ascii="Arial" w:hAnsi="Arial" w:cs="Arial"/>
                <w:sz w:val="22"/>
                <w:szCs w:val="22"/>
              </w:rPr>
              <w:t>£30,000</w:t>
            </w:r>
          </w:p>
        </w:tc>
        <w:tc>
          <w:tcPr>
            <w:tcW w:w="2478" w:type="dxa"/>
            <w:shd w:val="clear" w:color="auto" w:fill="auto"/>
          </w:tcPr>
          <w:p w14:paraId="5CC31859" w14:textId="62DBBE69" w:rsidR="00EB687F" w:rsidRPr="002737A0" w:rsidRDefault="00471A4C" w:rsidP="00B966BE">
            <w:pPr>
              <w:autoSpaceDE w:val="0"/>
              <w:autoSpaceDN w:val="0"/>
              <w:adjustRightInd w:val="0"/>
              <w:rPr>
                <w:rFonts w:ascii="Arial" w:hAnsi="Arial" w:cs="Arial"/>
                <w:sz w:val="22"/>
                <w:szCs w:val="22"/>
              </w:rPr>
            </w:pPr>
            <w:r w:rsidRPr="002737A0">
              <w:rPr>
                <w:rFonts w:ascii="Arial" w:hAnsi="Arial" w:cs="Arial"/>
                <w:sz w:val="22"/>
                <w:szCs w:val="22"/>
              </w:rPr>
              <w:t>S106</w:t>
            </w:r>
          </w:p>
        </w:tc>
        <w:tc>
          <w:tcPr>
            <w:tcW w:w="1550" w:type="dxa"/>
            <w:shd w:val="clear" w:color="auto" w:fill="auto"/>
          </w:tcPr>
          <w:p w14:paraId="438A0026" w14:textId="658C6ADA" w:rsidR="00EB687F" w:rsidRPr="002737A0" w:rsidRDefault="002D31E3" w:rsidP="00B966BE">
            <w:pPr>
              <w:autoSpaceDE w:val="0"/>
              <w:autoSpaceDN w:val="0"/>
              <w:adjustRightInd w:val="0"/>
              <w:rPr>
                <w:rFonts w:ascii="Arial" w:hAnsi="Arial" w:cs="Arial"/>
                <w:sz w:val="22"/>
                <w:szCs w:val="22"/>
              </w:rPr>
            </w:pPr>
            <w:r w:rsidRPr="002737A0">
              <w:rPr>
                <w:rFonts w:ascii="Arial" w:hAnsi="Arial" w:cs="Arial"/>
                <w:sz w:val="22"/>
                <w:szCs w:val="22"/>
              </w:rPr>
              <w:t>WSCC</w:t>
            </w:r>
          </w:p>
        </w:tc>
        <w:tc>
          <w:tcPr>
            <w:tcW w:w="1235" w:type="dxa"/>
            <w:shd w:val="clear" w:color="auto" w:fill="auto"/>
          </w:tcPr>
          <w:p w14:paraId="20348846" w14:textId="3046B83A" w:rsidR="00EB687F" w:rsidRPr="002737A0" w:rsidRDefault="002D31E3" w:rsidP="00B966BE">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B022E2" w:rsidRPr="002737A0" w14:paraId="4C8901C6" w14:textId="77777777" w:rsidTr="00103D3F">
        <w:tc>
          <w:tcPr>
            <w:tcW w:w="1626" w:type="dxa"/>
            <w:shd w:val="pct15" w:color="auto" w:fill="auto"/>
          </w:tcPr>
          <w:p w14:paraId="4EAF7EBE"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Transport Costs</w:t>
            </w:r>
          </w:p>
        </w:tc>
        <w:tc>
          <w:tcPr>
            <w:tcW w:w="1845" w:type="dxa"/>
            <w:shd w:val="pct15" w:color="auto" w:fill="auto"/>
          </w:tcPr>
          <w:p w14:paraId="3D9E14F7" w14:textId="77777777" w:rsidR="00040BA4" w:rsidRPr="002737A0" w:rsidRDefault="00040BA4" w:rsidP="00040BA4">
            <w:pPr>
              <w:autoSpaceDE w:val="0"/>
              <w:autoSpaceDN w:val="0"/>
              <w:adjustRightInd w:val="0"/>
              <w:rPr>
                <w:rFonts w:ascii="Arial" w:hAnsi="Arial" w:cs="Arial"/>
                <w:sz w:val="22"/>
                <w:szCs w:val="22"/>
              </w:rPr>
            </w:pPr>
          </w:p>
        </w:tc>
        <w:tc>
          <w:tcPr>
            <w:tcW w:w="2443" w:type="dxa"/>
            <w:shd w:val="pct15" w:color="auto" w:fill="auto"/>
          </w:tcPr>
          <w:p w14:paraId="74972EAE" w14:textId="77777777" w:rsidR="00040BA4" w:rsidRPr="002737A0" w:rsidRDefault="00040BA4" w:rsidP="00040BA4">
            <w:pPr>
              <w:autoSpaceDE w:val="0"/>
              <w:autoSpaceDN w:val="0"/>
              <w:adjustRightInd w:val="0"/>
              <w:rPr>
                <w:rFonts w:ascii="Arial" w:hAnsi="Arial" w:cs="Arial"/>
                <w:sz w:val="22"/>
                <w:szCs w:val="22"/>
              </w:rPr>
            </w:pPr>
          </w:p>
        </w:tc>
        <w:tc>
          <w:tcPr>
            <w:tcW w:w="1592" w:type="dxa"/>
            <w:shd w:val="pct15" w:color="auto" w:fill="auto"/>
          </w:tcPr>
          <w:p w14:paraId="66E6B914" w14:textId="77777777" w:rsidR="00040BA4" w:rsidRPr="002737A0" w:rsidRDefault="00040BA4" w:rsidP="00040BA4">
            <w:pPr>
              <w:autoSpaceDE w:val="0"/>
              <w:autoSpaceDN w:val="0"/>
              <w:adjustRightInd w:val="0"/>
              <w:rPr>
                <w:rFonts w:ascii="Arial" w:hAnsi="Arial" w:cs="Arial"/>
                <w:sz w:val="22"/>
                <w:szCs w:val="22"/>
              </w:rPr>
            </w:pPr>
          </w:p>
        </w:tc>
        <w:tc>
          <w:tcPr>
            <w:tcW w:w="1627" w:type="dxa"/>
            <w:shd w:val="pct15" w:color="auto" w:fill="auto"/>
          </w:tcPr>
          <w:p w14:paraId="3C571573" w14:textId="65A7137D" w:rsidR="00040BA4" w:rsidRPr="002737A0" w:rsidRDefault="00040BA4" w:rsidP="00040BA4">
            <w:pPr>
              <w:autoSpaceDE w:val="0"/>
              <w:autoSpaceDN w:val="0"/>
              <w:adjustRightInd w:val="0"/>
              <w:rPr>
                <w:rFonts w:ascii="Arial" w:hAnsi="Arial" w:cs="Arial"/>
                <w:b/>
                <w:sz w:val="22"/>
                <w:szCs w:val="22"/>
              </w:rPr>
            </w:pPr>
            <w:r w:rsidRPr="002737A0">
              <w:rPr>
                <w:rFonts w:ascii="Arial" w:hAnsi="Arial" w:cs="Arial"/>
                <w:b/>
                <w:sz w:val="22"/>
                <w:szCs w:val="22"/>
              </w:rPr>
              <w:t>£</w:t>
            </w:r>
            <w:r w:rsidR="00962F25" w:rsidRPr="002737A0">
              <w:rPr>
                <w:rFonts w:ascii="Arial" w:hAnsi="Arial" w:cs="Arial"/>
                <w:b/>
                <w:sz w:val="22"/>
                <w:szCs w:val="22"/>
              </w:rPr>
              <w:t>1,150,000</w:t>
            </w:r>
          </w:p>
        </w:tc>
        <w:tc>
          <w:tcPr>
            <w:tcW w:w="2478" w:type="dxa"/>
            <w:shd w:val="pct15" w:color="auto" w:fill="auto"/>
          </w:tcPr>
          <w:p w14:paraId="73DEA6CE" w14:textId="77777777" w:rsidR="00040BA4" w:rsidRPr="002737A0" w:rsidRDefault="00040BA4" w:rsidP="00040BA4">
            <w:pPr>
              <w:autoSpaceDE w:val="0"/>
              <w:autoSpaceDN w:val="0"/>
              <w:adjustRightInd w:val="0"/>
              <w:rPr>
                <w:rFonts w:ascii="Arial" w:hAnsi="Arial" w:cs="Arial"/>
                <w:sz w:val="22"/>
                <w:szCs w:val="22"/>
              </w:rPr>
            </w:pPr>
          </w:p>
        </w:tc>
        <w:tc>
          <w:tcPr>
            <w:tcW w:w="1550" w:type="dxa"/>
            <w:shd w:val="pct15" w:color="auto" w:fill="auto"/>
          </w:tcPr>
          <w:p w14:paraId="3FB2185C" w14:textId="77777777" w:rsidR="00040BA4" w:rsidRPr="002737A0" w:rsidRDefault="00040BA4" w:rsidP="00040BA4">
            <w:pPr>
              <w:autoSpaceDE w:val="0"/>
              <w:autoSpaceDN w:val="0"/>
              <w:adjustRightInd w:val="0"/>
              <w:rPr>
                <w:rFonts w:ascii="Arial" w:hAnsi="Arial" w:cs="Arial"/>
                <w:sz w:val="22"/>
                <w:szCs w:val="22"/>
              </w:rPr>
            </w:pPr>
          </w:p>
        </w:tc>
        <w:tc>
          <w:tcPr>
            <w:tcW w:w="1235" w:type="dxa"/>
            <w:shd w:val="pct15" w:color="auto" w:fill="auto"/>
          </w:tcPr>
          <w:p w14:paraId="2E5D4E13" w14:textId="77777777" w:rsidR="00040BA4" w:rsidRPr="002737A0" w:rsidRDefault="00040BA4" w:rsidP="00040BA4">
            <w:pPr>
              <w:autoSpaceDE w:val="0"/>
              <w:autoSpaceDN w:val="0"/>
              <w:adjustRightInd w:val="0"/>
              <w:rPr>
                <w:rFonts w:ascii="Arial" w:hAnsi="Arial" w:cs="Arial"/>
                <w:sz w:val="22"/>
                <w:szCs w:val="22"/>
              </w:rPr>
            </w:pPr>
          </w:p>
        </w:tc>
      </w:tr>
      <w:tr w:rsidR="00103D3F" w:rsidRPr="002737A0" w14:paraId="2AFBD894" w14:textId="77777777" w:rsidTr="00103D3F">
        <w:tc>
          <w:tcPr>
            <w:tcW w:w="1626" w:type="dxa"/>
            <w:vMerge w:val="restart"/>
            <w:shd w:val="pct15" w:color="auto" w:fill="auto"/>
          </w:tcPr>
          <w:p w14:paraId="3F15DEB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Education</w:t>
            </w:r>
          </w:p>
        </w:tc>
        <w:tc>
          <w:tcPr>
            <w:tcW w:w="1845" w:type="dxa"/>
            <w:tcBorders>
              <w:bottom w:val="single" w:sz="4" w:space="0" w:color="auto"/>
            </w:tcBorders>
          </w:tcPr>
          <w:p w14:paraId="32E6948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Primary</w:t>
            </w:r>
          </w:p>
          <w:p w14:paraId="123C18A7" w14:textId="77777777" w:rsidR="00103D3F" w:rsidRPr="002737A0" w:rsidRDefault="00103D3F" w:rsidP="00103D3F">
            <w:pPr>
              <w:autoSpaceDE w:val="0"/>
              <w:autoSpaceDN w:val="0"/>
              <w:adjustRightInd w:val="0"/>
              <w:rPr>
                <w:rFonts w:ascii="Arial" w:hAnsi="Arial" w:cs="Arial"/>
                <w:sz w:val="22"/>
                <w:szCs w:val="22"/>
              </w:rPr>
            </w:pPr>
          </w:p>
          <w:p w14:paraId="7522F33C" w14:textId="52DD636C"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Pro rata costs of land and contribution of a 2FE expandable to 3FE school with A11, A12 and A13 and Westbourne Parish numbers to provide new school at </w:t>
            </w:r>
            <w:proofErr w:type="gramStart"/>
            <w:r w:rsidRPr="002737A0">
              <w:rPr>
                <w:rFonts w:ascii="Arial" w:hAnsi="Arial" w:cs="Arial"/>
                <w:sz w:val="22"/>
                <w:szCs w:val="22"/>
              </w:rPr>
              <w:t>Southbourne</w:t>
            </w:r>
            <w:proofErr w:type="gramEnd"/>
            <w:r w:rsidRPr="002737A0">
              <w:rPr>
                <w:rFonts w:ascii="Arial" w:hAnsi="Arial" w:cs="Arial"/>
                <w:sz w:val="22"/>
                <w:szCs w:val="22"/>
              </w:rPr>
              <w:t xml:space="preserve"> </w:t>
            </w:r>
          </w:p>
          <w:p w14:paraId="58DA2B13" w14:textId="199F9B59"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(see IBP/1027*)</w:t>
            </w:r>
          </w:p>
          <w:p w14:paraId="1D0AA680" w14:textId="77777777" w:rsidR="00103D3F" w:rsidRPr="002737A0" w:rsidRDefault="00103D3F" w:rsidP="00103D3F">
            <w:pPr>
              <w:autoSpaceDE w:val="0"/>
              <w:autoSpaceDN w:val="0"/>
              <w:adjustRightInd w:val="0"/>
              <w:rPr>
                <w:rFonts w:ascii="Arial" w:hAnsi="Arial" w:cs="Arial"/>
                <w:sz w:val="22"/>
                <w:szCs w:val="22"/>
              </w:rPr>
            </w:pPr>
          </w:p>
        </w:tc>
        <w:tc>
          <w:tcPr>
            <w:tcW w:w="2443" w:type="dxa"/>
            <w:tcBorders>
              <w:bottom w:val="single" w:sz="4" w:space="0" w:color="auto"/>
            </w:tcBorders>
          </w:tcPr>
          <w:p w14:paraId="2DFD7B9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The current primary provision serving the area is at capacity, expansion of the school on its existing site is not possible.</w:t>
            </w:r>
          </w:p>
          <w:p w14:paraId="707A9855"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 </w:t>
            </w:r>
          </w:p>
          <w:p w14:paraId="2A32DE3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The strategic allocation of 250 dwellings in isolation does not require a new school to be built.  </w:t>
            </w:r>
          </w:p>
          <w:p w14:paraId="7C843FE4" w14:textId="77777777" w:rsidR="00103D3F" w:rsidRPr="002737A0" w:rsidRDefault="00103D3F" w:rsidP="00103D3F">
            <w:pPr>
              <w:autoSpaceDE w:val="0"/>
              <w:autoSpaceDN w:val="0"/>
              <w:adjustRightInd w:val="0"/>
              <w:rPr>
                <w:rFonts w:ascii="Arial" w:hAnsi="Arial" w:cs="Arial"/>
                <w:sz w:val="22"/>
                <w:szCs w:val="22"/>
              </w:rPr>
            </w:pPr>
          </w:p>
          <w:p w14:paraId="61E818B7" w14:textId="4669B3E7" w:rsidR="00103D3F" w:rsidRPr="002737A0" w:rsidRDefault="00103D3F" w:rsidP="00103D3F">
            <w:pPr>
              <w:autoSpaceDE w:val="0"/>
              <w:autoSpaceDN w:val="0"/>
              <w:adjustRightInd w:val="0"/>
              <w:rPr>
                <w:rFonts w:ascii="Arial" w:hAnsi="Arial" w:cs="Arial"/>
                <w:sz w:val="22"/>
                <w:szCs w:val="22"/>
              </w:rPr>
            </w:pPr>
          </w:p>
        </w:tc>
        <w:tc>
          <w:tcPr>
            <w:tcW w:w="1592" w:type="dxa"/>
            <w:tcBorders>
              <w:bottom w:val="single" w:sz="4" w:space="0" w:color="auto"/>
            </w:tcBorders>
          </w:tcPr>
          <w:p w14:paraId="20092163" w14:textId="77777777" w:rsidR="00103D3F" w:rsidRPr="002737A0" w:rsidRDefault="00103D3F" w:rsidP="00103D3F">
            <w:pPr>
              <w:autoSpaceDE w:val="0"/>
              <w:autoSpaceDN w:val="0"/>
              <w:adjustRightInd w:val="0"/>
              <w:rPr>
                <w:rFonts w:ascii="Arial" w:hAnsi="Arial" w:cs="Arial"/>
                <w:sz w:val="22"/>
                <w:szCs w:val="22"/>
              </w:rPr>
            </w:pPr>
          </w:p>
        </w:tc>
        <w:tc>
          <w:tcPr>
            <w:tcW w:w="1627" w:type="dxa"/>
            <w:tcBorders>
              <w:bottom w:val="single" w:sz="4" w:space="0" w:color="auto"/>
            </w:tcBorders>
          </w:tcPr>
          <w:p w14:paraId="23C9A84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cost of school £15,000,000 plus land costs</w:t>
            </w:r>
          </w:p>
          <w:p w14:paraId="0A4A3CE9" w14:textId="77777777" w:rsidR="00103D3F" w:rsidRPr="002737A0" w:rsidRDefault="00103D3F" w:rsidP="00103D3F">
            <w:pPr>
              <w:autoSpaceDE w:val="0"/>
              <w:autoSpaceDN w:val="0"/>
              <w:adjustRightInd w:val="0"/>
              <w:rPr>
                <w:rFonts w:ascii="Arial" w:hAnsi="Arial" w:cs="Arial"/>
                <w:sz w:val="22"/>
                <w:szCs w:val="22"/>
              </w:rPr>
            </w:pPr>
          </w:p>
          <w:p w14:paraId="7A22E218" w14:textId="7ACFD783"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Pro-rata contributions of £1,830,000 </w:t>
            </w:r>
          </w:p>
        </w:tc>
        <w:tc>
          <w:tcPr>
            <w:tcW w:w="2478" w:type="dxa"/>
            <w:tcBorders>
              <w:bottom w:val="single" w:sz="4" w:space="0" w:color="auto"/>
            </w:tcBorders>
          </w:tcPr>
          <w:p w14:paraId="33DCD3A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p w14:paraId="39AFB7BB" w14:textId="77777777" w:rsidR="00103D3F" w:rsidRPr="002737A0" w:rsidRDefault="00103D3F" w:rsidP="00103D3F">
            <w:pPr>
              <w:autoSpaceDE w:val="0"/>
              <w:autoSpaceDN w:val="0"/>
              <w:adjustRightInd w:val="0"/>
              <w:rPr>
                <w:rFonts w:ascii="Arial" w:hAnsi="Arial" w:cs="Arial"/>
                <w:sz w:val="22"/>
                <w:szCs w:val="22"/>
              </w:rPr>
            </w:pPr>
          </w:p>
          <w:p w14:paraId="15E2A66A" w14:textId="77777777" w:rsidR="00103D3F" w:rsidRPr="002737A0" w:rsidRDefault="00103D3F" w:rsidP="00103D3F">
            <w:pPr>
              <w:autoSpaceDE w:val="0"/>
              <w:autoSpaceDN w:val="0"/>
              <w:adjustRightInd w:val="0"/>
              <w:rPr>
                <w:rFonts w:ascii="Arial" w:hAnsi="Arial" w:cs="Arial"/>
                <w:sz w:val="22"/>
                <w:szCs w:val="22"/>
              </w:rPr>
            </w:pPr>
          </w:p>
        </w:tc>
        <w:tc>
          <w:tcPr>
            <w:tcW w:w="1550" w:type="dxa"/>
            <w:tcBorders>
              <w:bottom w:val="single" w:sz="4" w:space="0" w:color="auto"/>
            </w:tcBorders>
          </w:tcPr>
          <w:p w14:paraId="3316E209" w14:textId="4CB35C94"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5" w:type="dxa"/>
            <w:tcBorders>
              <w:bottom w:val="single" w:sz="4" w:space="0" w:color="auto"/>
            </w:tcBorders>
          </w:tcPr>
          <w:p w14:paraId="0FEA4F96" w14:textId="54FB5B9B"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334C158D" w14:textId="77777777" w:rsidTr="00103D3F">
        <w:tc>
          <w:tcPr>
            <w:tcW w:w="1626" w:type="dxa"/>
            <w:vMerge/>
            <w:shd w:val="pct15" w:color="auto" w:fill="auto"/>
          </w:tcPr>
          <w:p w14:paraId="1AB06A41" w14:textId="77777777" w:rsidR="00103D3F" w:rsidRPr="002737A0" w:rsidRDefault="00103D3F" w:rsidP="00103D3F">
            <w:pPr>
              <w:autoSpaceDE w:val="0"/>
              <w:autoSpaceDN w:val="0"/>
              <w:adjustRightInd w:val="0"/>
              <w:rPr>
                <w:rFonts w:ascii="Arial" w:hAnsi="Arial" w:cs="Arial"/>
                <w:sz w:val="22"/>
                <w:szCs w:val="22"/>
              </w:rPr>
            </w:pPr>
          </w:p>
        </w:tc>
        <w:tc>
          <w:tcPr>
            <w:tcW w:w="1845" w:type="dxa"/>
            <w:tcBorders>
              <w:bottom w:val="single" w:sz="4" w:space="0" w:color="auto"/>
            </w:tcBorders>
          </w:tcPr>
          <w:p w14:paraId="52FDAE9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Secondary</w:t>
            </w:r>
          </w:p>
          <w:p w14:paraId="1A447D63" w14:textId="77777777" w:rsidR="00103D3F" w:rsidRPr="002737A0" w:rsidRDefault="00103D3F" w:rsidP="00103D3F">
            <w:pPr>
              <w:autoSpaceDE w:val="0"/>
              <w:autoSpaceDN w:val="0"/>
              <w:adjustRightInd w:val="0"/>
              <w:rPr>
                <w:rFonts w:ascii="Arial" w:hAnsi="Arial" w:cs="Arial"/>
                <w:sz w:val="22"/>
                <w:szCs w:val="22"/>
              </w:rPr>
            </w:pPr>
          </w:p>
          <w:p w14:paraId="7CE8F3D6" w14:textId="6E40D02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IBP/1185*)</w:t>
            </w:r>
          </w:p>
        </w:tc>
        <w:tc>
          <w:tcPr>
            <w:tcW w:w="2443" w:type="dxa"/>
            <w:tcBorders>
              <w:bottom w:val="single" w:sz="4" w:space="0" w:color="auto"/>
            </w:tcBorders>
          </w:tcPr>
          <w:p w14:paraId="7C1D8B8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0FDF49BD" w14:textId="4A9974AA"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Expansion of the secondary school may be possible.  Contributions would be required for expansion of secondary schools if feasible and required</w:t>
            </w:r>
          </w:p>
        </w:tc>
        <w:tc>
          <w:tcPr>
            <w:tcW w:w="1592" w:type="dxa"/>
            <w:tcBorders>
              <w:bottom w:val="single" w:sz="4" w:space="0" w:color="auto"/>
            </w:tcBorders>
          </w:tcPr>
          <w:p w14:paraId="041C87D8" w14:textId="77777777" w:rsidR="00103D3F" w:rsidRPr="002737A0" w:rsidRDefault="00103D3F" w:rsidP="00103D3F">
            <w:pPr>
              <w:autoSpaceDE w:val="0"/>
              <w:autoSpaceDN w:val="0"/>
              <w:adjustRightInd w:val="0"/>
              <w:rPr>
                <w:rFonts w:ascii="Arial" w:hAnsi="Arial" w:cs="Arial"/>
                <w:sz w:val="22"/>
                <w:szCs w:val="22"/>
              </w:rPr>
            </w:pPr>
          </w:p>
        </w:tc>
        <w:tc>
          <w:tcPr>
            <w:tcW w:w="1627" w:type="dxa"/>
            <w:tcBorders>
              <w:bottom w:val="single" w:sz="4" w:space="0" w:color="auto"/>
            </w:tcBorders>
          </w:tcPr>
          <w:p w14:paraId="55941513" w14:textId="147E97DB" w:rsidR="00103D3F" w:rsidRPr="002737A0" w:rsidRDefault="00103D3F" w:rsidP="00103D3F">
            <w:pPr>
              <w:autoSpaceDE w:val="0"/>
              <w:autoSpaceDN w:val="0"/>
              <w:adjustRightInd w:val="0"/>
              <w:rPr>
                <w:rFonts w:ascii="Arial" w:hAnsi="Arial" w:cs="Arial"/>
                <w:strike/>
                <w:sz w:val="22"/>
                <w:szCs w:val="22"/>
              </w:rPr>
            </w:pPr>
          </w:p>
        </w:tc>
        <w:tc>
          <w:tcPr>
            <w:tcW w:w="2478" w:type="dxa"/>
            <w:tcBorders>
              <w:bottom w:val="single" w:sz="4" w:space="0" w:color="auto"/>
            </w:tcBorders>
          </w:tcPr>
          <w:p w14:paraId="2CF96F2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p w14:paraId="782A825C" w14:textId="77777777" w:rsidR="00103D3F" w:rsidRPr="002737A0" w:rsidRDefault="00103D3F" w:rsidP="00103D3F">
            <w:pPr>
              <w:autoSpaceDE w:val="0"/>
              <w:autoSpaceDN w:val="0"/>
              <w:adjustRightInd w:val="0"/>
              <w:rPr>
                <w:rFonts w:ascii="Arial" w:hAnsi="Arial" w:cs="Arial"/>
                <w:sz w:val="22"/>
                <w:szCs w:val="22"/>
              </w:rPr>
            </w:pPr>
          </w:p>
          <w:p w14:paraId="11D7F70A" w14:textId="77777777" w:rsidR="00103D3F" w:rsidRPr="002737A0" w:rsidRDefault="00103D3F" w:rsidP="00103D3F">
            <w:pPr>
              <w:autoSpaceDE w:val="0"/>
              <w:autoSpaceDN w:val="0"/>
              <w:adjustRightInd w:val="0"/>
              <w:rPr>
                <w:rFonts w:ascii="Arial" w:hAnsi="Arial" w:cs="Arial"/>
                <w:sz w:val="22"/>
                <w:szCs w:val="22"/>
              </w:rPr>
            </w:pPr>
          </w:p>
        </w:tc>
        <w:tc>
          <w:tcPr>
            <w:tcW w:w="1550" w:type="dxa"/>
            <w:tcBorders>
              <w:bottom w:val="single" w:sz="4" w:space="0" w:color="auto"/>
            </w:tcBorders>
          </w:tcPr>
          <w:p w14:paraId="252CF89A" w14:textId="03BBC6A5"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5" w:type="dxa"/>
            <w:tcBorders>
              <w:bottom w:val="single" w:sz="4" w:space="0" w:color="auto"/>
            </w:tcBorders>
          </w:tcPr>
          <w:p w14:paraId="4949E7BD"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661D28F6" w14:textId="77777777" w:rsidTr="00103D3F">
        <w:tc>
          <w:tcPr>
            <w:tcW w:w="1626" w:type="dxa"/>
            <w:vMerge/>
            <w:shd w:val="pct15" w:color="auto" w:fill="auto"/>
          </w:tcPr>
          <w:p w14:paraId="09547BF8" w14:textId="77777777" w:rsidR="00103D3F" w:rsidRPr="002737A0" w:rsidRDefault="00103D3F" w:rsidP="00103D3F">
            <w:pPr>
              <w:autoSpaceDE w:val="0"/>
              <w:autoSpaceDN w:val="0"/>
              <w:adjustRightInd w:val="0"/>
              <w:rPr>
                <w:rFonts w:ascii="Arial" w:hAnsi="Arial" w:cs="Arial"/>
                <w:sz w:val="22"/>
                <w:szCs w:val="22"/>
              </w:rPr>
            </w:pPr>
          </w:p>
        </w:tc>
        <w:tc>
          <w:tcPr>
            <w:tcW w:w="1845" w:type="dxa"/>
            <w:tcBorders>
              <w:bottom w:val="single" w:sz="4" w:space="0" w:color="auto"/>
            </w:tcBorders>
          </w:tcPr>
          <w:p w14:paraId="0D8EB12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6</w:t>
            </w:r>
            <w:r w:rsidRPr="002737A0">
              <w:rPr>
                <w:rFonts w:ascii="Arial" w:hAnsi="Arial" w:cs="Arial"/>
                <w:sz w:val="22"/>
                <w:szCs w:val="22"/>
                <w:vertAlign w:val="superscript"/>
              </w:rPr>
              <w:t>th</w:t>
            </w:r>
            <w:r w:rsidRPr="002737A0">
              <w:rPr>
                <w:rFonts w:ascii="Arial" w:hAnsi="Arial" w:cs="Arial"/>
                <w:sz w:val="22"/>
                <w:szCs w:val="22"/>
              </w:rPr>
              <w:t xml:space="preserve"> form</w:t>
            </w:r>
          </w:p>
          <w:p w14:paraId="09249604" w14:textId="6C66E0A2"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(IBP/1186*)</w:t>
            </w:r>
          </w:p>
        </w:tc>
        <w:tc>
          <w:tcPr>
            <w:tcW w:w="2443" w:type="dxa"/>
            <w:tcBorders>
              <w:bottom w:val="single" w:sz="4" w:space="0" w:color="auto"/>
            </w:tcBorders>
          </w:tcPr>
          <w:p w14:paraId="5B9BBE6A" w14:textId="4A4149C3"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592" w:type="dxa"/>
            <w:tcBorders>
              <w:bottom w:val="single" w:sz="4" w:space="0" w:color="auto"/>
            </w:tcBorders>
          </w:tcPr>
          <w:p w14:paraId="00E4D3BC" w14:textId="77777777" w:rsidR="00103D3F" w:rsidRPr="002737A0" w:rsidRDefault="00103D3F" w:rsidP="00103D3F">
            <w:pPr>
              <w:autoSpaceDE w:val="0"/>
              <w:autoSpaceDN w:val="0"/>
              <w:adjustRightInd w:val="0"/>
              <w:rPr>
                <w:rFonts w:ascii="Arial" w:hAnsi="Arial" w:cs="Arial"/>
                <w:sz w:val="22"/>
                <w:szCs w:val="22"/>
              </w:rPr>
            </w:pPr>
          </w:p>
        </w:tc>
        <w:tc>
          <w:tcPr>
            <w:tcW w:w="1627" w:type="dxa"/>
            <w:tcBorders>
              <w:bottom w:val="single" w:sz="4" w:space="0" w:color="auto"/>
            </w:tcBorders>
          </w:tcPr>
          <w:p w14:paraId="659B8400" w14:textId="45B78ED6" w:rsidR="00103D3F" w:rsidRPr="002737A0" w:rsidRDefault="00103D3F" w:rsidP="00103D3F">
            <w:pPr>
              <w:autoSpaceDE w:val="0"/>
              <w:autoSpaceDN w:val="0"/>
              <w:adjustRightInd w:val="0"/>
              <w:rPr>
                <w:rFonts w:ascii="Arial" w:hAnsi="Arial" w:cs="Arial"/>
                <w:strike/>
                <w:sz w:val="22"/>
                <w:szCs w:val="22"/>
              </w:rPr>
            </w:pPr>
          </w:p>
        </w:tc>
        <w:tc>
          <w:tcPr>
            <w:tcW w:w="2478" w:type="dxa"/>
            <w:tcBorders>
              <w:bottom w:val="single" w:sz="4" w:space="0" w:color="auto"/>
            </w:tcBorders>
          </w:tcPr>
          <w:p w14:paraId="7859893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p w14:paraId="1DF1F001" w14:textId="77777777" w:rsidR="00103D3F" w:rsidRPr="002737A0" w:rsidRDefault="00103D3F" w:rsidP="00103D3F">
            <w:pPr>
              <w:autoSpaceDE w:val="0"/>
              <w:autoSpaceDN w:val="0"/>
              <w:adjustRightInd w:val="0"/>
              <w:rPr>
                <w:rFonts w:ascii="Arial" w:hAnsi="Arial" w:cs="Arial"/>
                <w:sz w:val="22"/>
                <w:szCs w:val="22"/>
              </w:rPr>
            </w:pPr>
          </w:p>
          <w:p w14:paraId="1A23D064" w14:textId="77777777" w:rsidR="00103D3F" w:rsidRPr="002737A0" w:rsidRDefault="00103D3F" w:rsidP="00103D3F">
            <w:pPr>
              <w:autoSpaceDE w:val="0"/>
              <w:autoSpaceDN w:val="0"/>
              <w:adjustRightInd w:val="0"/>
              <w:rPr>
                <w:rFonts w:ascii="Arial" w:hAnsi="Arial" w:cs="Arial"/>
                <w:sz w:val="22"/>
                <w:szCs w:val="22"/>
              </w:rPr>
            </w:pPr>
          </w:p>
        </w:tc>
        <w:tc>
          <w:tcPr>
            <w:tcW w:w="1550" w:type="dxa"/>
            <w:tcBorders>
              <w:bottom w:val="single" w:sz="4" w:space="0" w:color="auto"/>
            </w:tcBorders>
          </w:tcPr>
          <w:p w14:paraId="6AFE49D8" w14:textId="3A909703"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5" w:type="dxa"/>
            <w:tcBorders>
              <w:bottom w:val="single" w:sz="4" w:space="0" w:color="auto"/>
            </w:tcBorders>
          </w:tcPr>
          <w:p w14:paraId="3863C22E" w14:textId="09DCBBA4"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4EE44D22" w14:textId="77777777" w:rsidTr="00103D3F">
        <w:tc>
          <w:tcPr>
            <w:tcW w:w="1626" w:type="dxa"/>
            <w:vMerge/>
            <w:shd w:val="pct15" w:color="auto" w:fill="auto"/>
          </w:tcPr>
          <w:p w14:paraId="08E39E8A" w14:textId="77777777" w:rsidR="00103D3F" w:rsidRPr="002737A0" w:rsidRDefault="00103D3F" w:rsidP="00103D3F">
            <w:pPr>
              <w:autoSpaceDE w:val="0"/>
              <w:autoSpaceDN w:val="0"/>
              <w:adjustRightInd w:val="0"/>
              <w:rPr>
                <w:rFonts w:ascii="Arial" w:hAnsi="Arial" w:cs="Arial"/>
                <w:sz w:val="22"/>
                <w:szCs w:val="22"/>
              </w:rPr>
            </w:pPr>
          </w:p>
        </w:tc>
        <w:tc>
          <w:tcPr>
            <w:tcW w:w="1845" w:type="dxa"/>
            <w:tcBorders>
              <w:bottom w:val="single" w:sz="4" w:space="0" w:color="auto"/>
            </w:tcBorders>
          </w:tcPr>
          <w:p w14:paraId="1F45BF3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Early Years</w:t>
            </w:r>
          </w:p>
          <w:p w14:paraId="51C58BD4" w14:textId="77777777" w:rsidR="00103D3F" w:rsidRPr="002737A0" w:rsidRDefault="00103D3F" w:rsidP="00103D3F">
            <w:pPr>
              <w:autoSpaceDE w:val="0"/>
              <w:autoSpaceDN w:val="0"/>
              <w:adjustRightInd w:val="0"/>
              <w:rPr>
                <w:rFonts w:ascii="Arial" w:hAnsi="Arial" w:cs="Arial"/>
                <w:sz w:val="22"/>
                <w:szCs w:val="22"/>
              </w:rPr>
            </w:pPr>
          </w:p>
          <w:p w14:paraId="22921E9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A further capacity of 13 Early Years and Childcare places would be required to accommodate the development at the new school in Southbourne. </w:t>
            </w:r>
          </w:p>
          <w:p w14:paraId="5AACEAF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(IBP/980*)</w:t>
            </w:r>
          </w:p>
        </w:tc>
        <w:tc>
          <w:tcPr>
            <w:tcW w:w="2443" w:type="dxa"/>
            <w:tcBorders>
              <w:bottom w:val="single" w:sz="4" w:space="0" w:color="auto"/>
            </w:tcBorders>
          </w:tcPr>
          <w:p w14:paraId="36BDCFBB" w14:textId="77777777" w:rsidR="00103D3F" w:rsidRPr="002737A0" w:rsidRDefault="00103D3F" w:rsidP="00103D3F">
            <w:pPr>
              <w:autoSpaceDE w:val="0"/>
              <w:autoSpaceDN w:val="0"/>
              <w:adjustRightInd w:val="0"/>
              <w:rPr>
                <w:rFonts w:ascii="Arial" w:hAnsi="Arial" w:cs="Arial"/>
                <w:sz w:val="22"/>
                <w:szCs w:val="22"/>
              </w:rPr>
            </w:pPr>
          </w:p>
        </w:tc>
        <w:tc>
          <w:tcPr>
            <w:tcW w:w="1592" w:type="dxa"/>
            <w:tcBorders>
              <w:bottom w:val="single" w:sz="4" w:space="0" w:color="auto"/>
            </w:tcBorders>
          </w:tcPr>
          <w:p w14:paraId="2AD70AE8" w14:textId="77777777" w:rsidR="00103D3F" w:rsidRPr="002737A0" w:rsidRDefault="00103D3F" w:rsidP="00103D3F">
            <w:pPr>
              <w:autoSpaceDE w:val="0"/>
              <w:autoSpaceDN w:val="0"/>
              <w:adjustRightInd w:val="0"/>
              <w:rPr>
                <w:rFonts w:ascii="Arial" w:hAnsi="Arial" w:cs="Arial"/>
                <w:sz w:val="22"/>
                <w:szCs w:val="22"/>
              </w:rPr>
            </w:pPr>
          </w:p>
        </w:tc>
        <w:tc>
          <w:tcPr>
            <w:tcW w:w="1627" w:type="dxa"/>
            <w:tcBorders>
              <w:bottom w:val="single" w:sz="4" w:space="0" w:color="auto"/>
            </w:tcBorders>
          </w:tcPr>
          <w:p w14:paraId="16CA352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£455,000</w:t>
            </w:r>
          </w:p>
        </w:tc>
        <w:tc>
          <w:tcPr>
            <w:tcW w:w="2478" w:type="dxa"/>
            <w:tcBorders>
              <w:bottom w:val="single" w:sz="4" w:space="0" w:color="auto"/>
            </w:tcBorders>
          </w:tcPr>
          <w:p w14:paraId="666709D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S106 </w:t>
            </w:r>
          </w:p>
        </w:tc>
        <w:tc>
          <w:tcPr>
            <w:tcW w:w="1550" w:type="dxa"/>
            <w:tcBorders>
              <w:bottom w:val="single" w:sz="4" w:space="0" w:color="auto"/>
            </w:tcBorders>
          </w:tcPr>
          <w:p w14:paraId="19F0642E" w14:textId="667CE0B1"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5" w:type="dxa"/>
            <w:tcBorders>
              <w:bottom w:val="single" w:sz="4" w:space="0" w:color="auto"/>
            </w:tcBorders>
          </w:tcPr>
          <w:p w14:paraId="363FF69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1594DAA3" w14:textId="77777777" w:rsidTr="00103D3F">
        <w:tc>
          <w:tcPr>
            <w:tcW w:w="1626" w:type="dxa"/>
            <w:shd w:val="pct15" w:color="auto" w:fill="auto"/>
          </w:tcPr>
          <w:p w14:paraId="276FED5E" w14:textId="77777777" w:rsidR="00103D3F" w:rsidRPr="002737A0" w:rsidRDefault="00103D3F" w:rsidP="00103D3F">
            <w:pPr>
              <w:autoSpaceDE w:val="0"/>
              <w:autoSpaceDN w:val="0"/>
              <w:adjustRightInd w:val="0"/>
              <w:rPr>
                <w:rFonts w:ascii="Arial" w:hAnsi="Arial" w:cs="Arial"/>
                <w:sz w:val="22"/>
                <w:szCs w:val="22"/>
              </w:rPr>
            </w:pPr>
          </w:p>
        </w:tc>
        <w:tc>
          <w:tcPr>
            <w:tcW w:w="1845" w:type="dxa"/>
            <w:tcBorders>
              <w:bottom w:val="single" w:sz="4" w:space="0" w:color="auto"/>
            </w:tcBorders>
          </w:tcPr>
          <w:p w14:paraId="0BF1E4B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Special Educational Needs &amp; Disability</w:t>
            </w:r>
          </w:p>
          <w:p w14:paraId="59E0622D"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1 place at the new school in Southbourne</w:t>
            </w:r>
          </w:p>
          <w:p w14:paraId="10233171"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(IBP/981*)</w:t>
            </w:r>
          </w:p>
        </w:tc>
        <w:tc>
          <w:tcPr>
            <w:tcW w:w="2443" w:type="dxa"/>
            <w:tcBorders>
              <w:bottom w:val="single" w:sz="4" w:space="0" w:color="auto"/>
            </w:tcBorders>
          </w:tcPr>
          <w:p w14:paraId="312C6E67" w14:textId="77777777" w:rsidR="00103D3F" w:rsidRPr="002737A0" w:rsidRDefault="00103D3F" w:rsidP="00103D3F">
            <w:pPr>
              <w:autoSpaceDE w:val="0"/>
              <w:autoSpaceDN w:val="0"/>
              <w:adjustRightInd w:val="0"/>
              <w:rPr>
                <w:rFonts w:ascii="Arial" w:hAnsi="Arial" w:cs="Arial"/>
                <w:sz w:val="22"/>
                <w:szCs w:val="22"/>
              </w:rPr>
            </w:pPr>
          </w:p>
        </w:tc>
        <w:tc>
          <w:tcPr>
            <w:tcW w:w="1592" w:type="dxa"/>
            <w:tcBorders>
              <w:bottom w:val="single" w:sz="4" w:space="0" w:color="auto"/>
            </w:tcBorders>
          </w:tcPr>
          <w:p w14:paraId="109441A8" w14:textId="77777777" w:rsidR="00103D3F" w:rsidRPr="002737A0" w:rsidRDefault="00103D3F" w:rsidP="00103D3F">
            <w:pPr>
              <w:autoSpaceDE w:val="0"/>
              <w:autoSpaceDN w:val="0"/>
              <w:adjustRightInd w:val="0"/>
              <w:rPr>
                <w:rFonts w:ascii="Arial" w:hAnsi="Arial" w:cs="Arial"/>
                <w:sz w:val="22"/>
                <w:szCs w:val="22"/>
              </w:rPr>
            </w:pPr>
          </w:p>
        </w:tc>
        <w:tc>
          <w:tcPr>
            <w:tcW w:w="1627" w:type="dxa"/>
            <w:tcBorders>
              <w:bottom w:val="single" w:sz="4" w:space="0" w:color="auto"/>
            </w:tcBorders>
          </w:tcPr>
          <w:p w14:paraId="22A7948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£155,000</w:t>
            </w:r>
          </w:p>
        </w:tc>
        <w:tc>
          <w:tcPr>
            <w:tcW w:w="2478" w:type="dxa"/>
            <w:tcBorders>
              <w:bottom w:val="single" w:sz="4" w:space="0" w:color="auto"/>
            </w:tcBorders>
          </w:tcPr>
          <w:p w14:paraId="1F6E0E61"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tc>
        <w:tc>
          <w:tcPr>
            <w:tcW w:w="1550" w:type="dxa"/>
            <w:tcBorders>
              <w:bottom w:val="single" w:sz="4" w:space="0" w:color="auto"/>
            </w:tcBorders>
          </w:tcPr>
          <w:p w14:paraId="5C2A6D63" w14:textId="4303D0AD"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5" w:type="dxa"/>
            <w:tcBorders>
              <w:bottom w:val="single" w:sz="4" w:space="0" w:color="auto"/>
            </w:tcBorders>
          </w:tcPr>
          <w:p w14:paraId="62B35A1C"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B022E2" w:rsidRPr="002737A0" w14:paraId="72B9878F" w14:textId="77777777" w:rsidTr="00103D3F">
        <w:tc>
          <w:tcPr>
            <w:tcW w:w="1626" w:type="dxa"/>
            <w:shd w:val="pct15" w:color="auto" w:fill="auto"/>
          </w:tcPr>
          <w:p w14:paraId="0A94595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Education Costs</w:t>
            </w:r>
          </w:p>
        </w:tc>
        <w:tc>
          <w:tcPr>
            <w:tcW w:w="1845" w:type="dxa"/>
            <w:shd w:val="pct15" w:color="auto" w:fill="auto"/>
          </w:tcPr>
          <w:p w14:paraId="7834F676" w14:textId="77777777" w:rsidR="00040BA4" w:rsidRPr="002737A0" w:rsidRDefault="00040BA4" w:rsidP="00040BA4">
            <w:pPr>
              <w:autoSpaceDE w:val="0"/>
              <w:autoSpaceDN w:val="0"/>
              <w:adjustRightInd w:val="0"/>
              <w:rPr>
                <w:rFonts w:ascii="Arial" w:hAnsi="Arial" w:cs="Arial"/>
                <w:sz w:val="22"/>
                <w:szCs w:val="22"/>
              </w:rPr>
            </w:pPr>
          </w:p>
        </w:tc>
        <w:tc>
          <w:tcPr>
            <w:tcW w:w="2443" w:type="dxa"/>
            <w:shd w:val="pct15" w:color="auto" w:fill="auto"/>
          </w:tcPr>
          <w:p w14:paraId="22DFF71E" w14:textId="77777777" w:rsidR="00040BA4" w:rsidRPr="002737A0" w:rsidRDefault="00040BA4" w:rsidP="00040BA4">
            <w:pPr>
              <w:autoSpaceDE w:val="0"/>
              <w:autoSpaceDN w:val="0"/>
              <w:adjustRightInd w:val="0"/>
              <w:rPr>
                <w:rFonts w:ascii="Arial" w:hAnsi="Arial" w:cs="Arial"/>
                <w:sz w:val="22"/>
                <w:szCs w:val="22"/>
              </w:rPr>
            </w:pPr>
          </w:p>
        </w:tc>
        <w:tc>
          <w:tcPr>
            <w:tcW w:w="1592" w:type="dxa"/>
            <w:shd w:val="pct15" w:color="auto" w:fill="auto"/>
          </w:tcPr>
          <w:p w14:paraId="05180342" w14:textId="77777777" w:rsidR="00040BA4" w:rsidRPr="002737A0" w:rsidRDefault="00040BA4" w:rsidP="00040BA4">
            <w:pPr>
              <w:autoSpaceDE w:val="0"/>
              <w:autoSpaceDN w:val="0"/>
              <w:adjustRightInd w:val="0"/>
              <w:rPr>
                <w:rFonts w:ascii="Arial" w:hAnsi="Arial" w:cs="Arial"/>
                <w:sz w:val="22"/>
                <w:szCs w:val="22"/>
              </w:rPr>
            </w:pPr>
          </w:p>
        </w:tc>
        <w:tc>
          <w:tcPr>
            <w:tcW w:w="1627" w:type="dxa"/>
            <w:shd w:val="pct15" w:color="auto" w:fill="auto"/>
          </w:tcPr>
          <w:p w14:paraId="0541A7CA" w14:textId="76B36755"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0E568E" w:rsidRPr="002737A0">
              <w:rPr>
                <w:rFonts w:ascii="Arial" w:hAnsi="Arial" w:cs="Arial"/>
                <w:b/>
                <w:bCs/>
                <w:sz w:val="22"/>
                <w:szCs w:val="22"/>
              </w:rPr>
              <w:t>2,440,000</w:t>
            </w:r>
          </w:p>
        </w:tc>
        <w:tc>
          <w:tcPr>
            <w:tcW w:w="2478" w:type="dxa"/>
            <w:shd w:val="pct15" w:color="auto" w:fill="auto"/>
          </w:tcPr>
          <w:p w14:paraId="42CE9553" w14:textId="77777777" w:rsidR="00040BA4" w:rsidRPr="002737A0" w:rsidRDefault="00040BA4" w:rsidP="00040BA4">
            <w:pPr>
              <w:autoSpaceDE w:val="0"/>
              <w:autoSpaceDN w:val="0"/>
              <w:adjustRightInd w:val="0"/>
              <w:rPr>
                <w:rFonts w:ascii="Arial" w:hAnsi="Arial" w:cs="Arial"/>
                <w:sz w:val="22"/>
                <w:szCs w:val="22"/>
              </w:rPr>
            </w:pPr>
          </w:p>
        </w:tc>
        <w:tc>
          <w:tcPr>
            <w:tcW w:w="1550" w:type="dxa"/>
            <w:shd w:val="pct15" w:color="auto" w:fill="auto"/>
          </w:tcPr>
          <w:p w14:paraId="0A4359B0" w14:textId="77777777" w:rsidR="00040BA4" w:rsidRPr="002737A0" w:rsidRDefault="00040BA4" w:rsidP="00040BA4">
            <w:pPr>
              <w:autoSpaceDE w:val="0"/>
              <w:autoSpaceDN w:val="0"/>
              <w:adjustRightInd w:val="0"/>
              <w:rPr>
                <w:rFonts w:ascii="Arial" w:hAnsi="Arial" w:cs="Arial"/>
                <w:sz w:val="22"/>
                <w:szCs w:val="22"/>
              </w:rPr>
            </w:pPr>
          </w:p>
        </w:tc>
        <w:tc>
          <w:tcPr>
            <w:tcW w:w="1235" w:type="dxa"/>
            <w:shd w:val="pct15" w:color="auto" w:fill="auto"/>
          </w:tcPr>
          <w:p w14:paraId="54D461D2" w14:textId="77777777" w:rsidR="00040BA4" w:rsidRPr="002737A0" w:rsidRDefault="00040BA4" w:rsidP="00040BA4">
            <w:pPr>
              <w:autoSpaceDE w:val="0"/>
              <w:autoSpaceDN w:val="0"/>
              <w:adjustRightInd w:val="0"/>
              <w:rPr>
                <w:rFonts w:ascii="Arial" w:hAnsi="Arial" w:cs="Arial"/>
                <w:sz w:val="22"/>
                <w:szCs w:val="22"/>
              </w:rPr>
            </w:pPr>
          </w:p>
        </w:tc>
      </w:tr>
      <w:tr w:rsidR="00B022E2" w:rsidRPr="002737A0" w14:paraId="4B7E3A96" w14:textId="77777777" w:rsidTr="00103D3F">
        <w:tc>
          <w:tcPr>
            <w:tcW w:w="1626" w:type="dxa"/>
            <w:shd w:val="pct15" w:color="auto" w:fill="auto"/>
          </w:tcPr>
          <w:p w14:paraId="529263B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Health</w:t>
            </w:r>
          </w:p>
        </w:tc>
        <w:tc>
          <w:tcPr>
            <w:tcW w:w="1845" w:type="dxa"/>
            <w:tcBorders>
              <w:bottom w:val="single" w:sz="4" w:space="0" w:color="auto"/>
            </w:tcBorders>
          </w:tcPr>
          <w:p w14:paraId="550883E7" w14:textId="18326E84" w:rsidR="00040BA4" w:rsidRPr="002737A0" w:rsidRDefault="0060597D" w:rsidP="00040BA4">
            <w:pPr>
              <w:autoSpaceDE w:val="0"/>
              <w:autoSpaceDN w:val="0"/>
              <w:adjustRightInd w:val="0"/>
              <w:rPr>
                <w:rFonts w:ascii="Arial" w:hAnsi="Arial" w:cs="Arial"/>
                <w:sz w:val="22"/>
                <w:szCs w:val="22"/>
              </w:rPr>
            </w:pPr>
            <w:r w:rsidRPr="002737A0">
              <w:rPr>
                <w:rFonts w:ascii="Arial" w:hAnsi="Arial" w:cs="Arial"/>
                <w:sz w:val="22"/>
                <w:szCs w:val="22"/>
              </w:rPr>
              <w:t xml:space="preserve">See Plan Area Wide Health Infrastructure Needs </w:t>
            </w:r>
          </w:p>
        </w:tc>
        <w:tc>
          <w:tcPr>
            <w:tcW w:w="2443" w:type="dxa"/>
            <w:tcBorders>
              <w:bottom w:val="single" w:sz="4" w:space="0" w:color="auto"/>
            </w:tcBorders>
          </w:tcPr>
          <w:p w14:paraId="42B90AA3" w14:textId="77777777" w:rsidR="00040BA4" w:rsidRPr="002737A0" w:rsidRDefault="00040BA4" w:rsidP="00040BA4">
            <w:pPr>
              <w:autoSpaceDE w:val="0"/>
              <w:autoSpaceDN w:val="0"/>
              <w:adjustRightInd w:val="0"/>
              <w:rPr>
                <w:rFonts w:ascii="Arial" w:hAnsi="Arial" w:cs="Arial"/>
                <w:sz w:val="22"/>
                <w:szCs w:val="22"/>
              </w:rPr>
            </w:pPr>
          </w:p>
        </w:tc>
        <w:tc>
          <w:tcPr>
            <w:tcW w:w="1592" w:type="dxa"/>
            <w:tcBorders>
              <w:bottom w:val="single" w:sz="4" w:space="0" w:color="auto"/>
            </w:tcBorders>
          </w:tcPr>
          <w:p w14:paraId="4FD9E143" w14:textId="77777777" w:rsidR="00040BA4" w:rsidRPr="002737A0" w:rsidRDefault="00040BA4" w:rsidP="00040BA4">
            <w:pPr>
              <w:autoSpaceDE w:val="0"/>
              <w:autoSpaceDN w:val="0"/>
              <w:adjustRightInd w:val="0"/>
              <w:rPr>
                <w:rFonts w:ascii="Arial" w:hAnsi="Arial" w:cs="Arial"/>
                <w:sz w:val="22"/>
                <w:szCs w:val="22"/>
              </w:rPr>
            </w:pPr>
          </w:p>
        </w:tc>
        <w:tc>
          <w:tcPr>
            <w:tcW w:w="1627" w:type="dxa"/>
            <w:tcBorders>
              <w:bottom w:val="single" w:sz="4" w:space="0" w:color="auto"/>
            </w:tcBorders>
          </w:tcPr>
          <w:p w14:paraId="74A39D34" w14:textId="77777777" w:rsidR="00040BA4" w:rsidRPr="002737A0" w:rsidRDefault="00040BA4" w:rsidP="00040BA4">
            <w:pPr>
              <w:autoSpaceDE w:val="0"/>
              <w:autoSpaceDN w:val="0"/>
              <w:adjustRightInd w:val="0"/>
              <w:rPr>
                <w:rFonts w:ascii="Arial" w:hAnsi="Arial" w:cs="Arial"/>
                <w:sz w:val="22"/>
                <w:szCs w:val="22"/>
              </w:rPr>
            </w:pPr>
          </w:p>
        </w:tc>
        <w:tc>
          <w:tcPr>
            <w:tcW w:w="2478" w:type="dxa"/>
            <w:tcBorders>
              <w:bottom w:val="single" w:sz="4" w:space="0" w:color="auto"/>
            </w:tcBorders>
          </w:tcPr>
          <w:p w14:paraId="43D2DA3D" w14:textId="77777777" w:rsidR="00040BA4" w:rsidRPr="002737A0" w:rsidRDefault="00040BA4" w:rsidP="00040BA4">
            <w:pPr>
              <w:autoSpaceDE w:val="0"/>
              <w:autoSpaceDN w:val="0"/>
              <w:adjustRightInd w:val="0"/>
              <w:rPr>
                <w:rFonts w:ascii="Arial" w:hAnsi="Arial" w:cs="Arial"/>
                <w:sz w:val="22"/>
                <w:szCs w:val="22"/>
              </w:rPr>
            </w:pPr>
          </w:p>
        </w:tc>
        <w:tc>
          <w:tcPr>
            <w:tcW w:w="1550" w:type="dxa"/>
            <w:tcBorders>
              <w:bottom w:val="single" w:sz="4" w:space="0" w:color="auto"/>
            </w:tcBorders>
          </w:tcPr>
          <w:p w14:paraId="0B0B23DD" w14:textId="77777777" w:rsidR="00040BA4" w:rsidRPr="002737A0" w:rsidRDefault="00040BA4" w:rsidP="00040BA4">
            <w:pPr>
              <w:autoSpaceDE w:val="0"/>
              <w:autoSpaceDN w:val="0"/>
              <w:adjustRightInd w:val="0"/>
              <w:rPr>
                <w:rFonts w:ascii="Arial" w:hAnsi="Arial" w:cs="Arial"/>
                <w:sz w:val="22"/>
                <w:szCs w:val="22"/>
              </w:rPr>
            </w:pPr>
          </w:p>
        </w:tc>
        <w:tc>
          <w:tcPr>
            <w:tcW w:w="1235" w:type="dxa"/>
            <w:tcBorders>
              <w:bottom w:val="single" w:sz="4" w:space="0" w:color="auto"/>
            </w:tcBorders>
          </w:tcPr>
          <w:p w14:paraId="456B969F" w14:textId="2833FE2C" w:rsidR="00040BA4" w:rsidRPr="002737A0" w:rsidRDefault="00040BA4" w:rsidP="00040BA4">
            <w:pPr>
              <w:autoSpaceDE w:val="0"/>
              <w:autoSpaceDN w:val="0"/>
              <w:adjustRightInd w:val="0"/>
              <w:rPr>
                <w:rFonts w:ascii="Arial" w:hAnsi="Arial" w:cs="Arial"/>
                <w:sz w:val="22"/>
                <w:szCs w:val="22"/>
              </w:rPr>
            </w:pPr>
          </w:p>
        </w:tc>
      </w:tr>
      <w:tr w:rsidR="00B022E2" w:rsidRPr="002737A0" w14:paraId="3053E43B" w14:textId="77777777" w:rsidTr="00103D3F">
        <w:tc>
          <w:tcPr>
            <w:tcW w:w="1626" w:type="dxa"/>
            <w:shd w:val="pct15" w:color="auto" w:fill="auto"/>
          </w:tcPr>
          <w:p w14:paraId="449A6AC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Health Costs</w:t>
            </w:r>
          </w:p>
        </w:tc>
        <w:tc>
          <w:tcPr>
            <w:tcW w:w="1845" w:type="dxa"/>
            <w:shd w:val="pct15" w:color="auto" w:fill="auto"/>
          </w:tcPr>
          <w:p w14:paraId="72FE34EB" w14:textId="77777777" w:rsidR="00040BA4" w:rsidRPr="002737A0" w:rsidRDefault="00040BA4" w:rsidP="00040BA4">
            <w:pPr>
              <w:autoSpaceDE w:val="0"/>
              <w:autoSpaceDN w:val="0"/>
              <w:adjustRightInd w:val="0"/>
              <w:rPr>
                <w:rFonts w:ascii="Arial" w:hAnsi="Arial" w:cs="Arial"/>
                <w:sz w:val="22"/>
                <w:szCs w:val="22"/>
              </w:rPr>
            </w:pPr>
          </w:p>
        </w:tc>
        <w:tc>
          <w:tcPr>
            <w:tcW w:w="2443" w:type="dxa"/>
            <w:shd w:val="pct15" w:color="auto" w:fill="auto"/>
          </w:tcPr>
          <w:p w14:paraId="1D410E2A" w14:textId="77777777" w:rsidR="00040BA4" w:rsidRPr="002737A0" w:rsidRDefault="00040BA4" w:rsidP="00040BA4">
            <w:pPr>
              <w:autoSpaceDE w:val="0"/>
              <w:autoSpaceDN w:val="0"/>
              <w:adjustRightInd w:val="0"/>
              <w:rPr>
                <w:rFonts w:ascii="Arial" w:hAnsi="Arial" w:cs="Arial"/>
                <w:sz w:val="22"/>
                <w:szCs w:val="22"/>
              </w:rPr>
            </w:pPr>
          </w:p>
        </w:tc>
        <w:tc>
          <w:tcPr>
            <w:tcW w:w="1592" w:type="dxa"/>
            <w:shd w:val="pct15" w:color="auto" w:fill="auto"/>
          </w:tcPr>
          <w:p w14:paraId="63C91F39" w14:textId="77777777" w:rsidR="00040BA4" w:rsidRPr="002737A0" w:rsidRDefault="00040BA4" w:rsidP="00040BA4">
            <w:pPr>
              <w:autoSpaceDE w:val="0"/>
              <w:autoSpaceDN w:val="0"/>
              <w:adjustRightInd w:val="0"/>
              <w:rPr>
                <w:rFonts w:ascii="Arial" w:hAnsi="Arial" w:cs="Arial"/>
                <w:sz w:val="22"/>
                <w:szCs w:val="22"/>
              </w:rPr>
            </w:pPr>
          </w:p>
        </w:tc>
        <w:tc>
          <w:tcPr>
            <w:tcW w:w="1627" w:type="dxa"/>
            <w:shd w:val="pct15" w:color="auto" w:fill="auto"/>
          </w:tcPr>
          <w:p w14:paraId="35BFAFDD" w14:textId="77777777" w:rsidR="00040BA4" w:rsidRPr="002737A0" w:rsidRDefault="00040BA4" w:rsidP="00040BA4">
            <w:pPr>
              <w:autoSpaceDE w:val="0"/>
              <w:autoSpaceDN w:val="0"/>
              <w:adjustRightInd w:val="0"/>
              <w:rPr>
                <w:rFonts w:ascii="Arial" w:hAnsi="Arial" w:cs="Arial"/>
                <w:sz w:val="22"/>
                <w:szCs w:val="22"/>
              </w:rPr>
            </w:pPr>
          </w:p>
        </w:tc>
        <w:tc>
          <w:tcPr>
            <w:tcW w:w="2478" w:type="dxa"/>
            <w:shd w:val="pct15" w:color="auto" w:fill="auto"/>
          </w:tcPr>
          <w:p w14:paraId="15CA892E" w14:textId="77777777" w:rsidR="00040BA4" w:rsidRPr="002737A0" w:rsidRDefault="00040BA4" w:rsidP="00040BA4">
            <w:pPr>
              <w:autoSpaceDE w:val="0"/>
              <w:autoSpaceDN w:val="0"/>
              <w:adjustRightInd w:val="0"/>
              <w:rPr>
                <w:rFonts w:ascii="Arial" w:hAnsi="Arial" w:cs="Arial"/>
                <w:sz w:val="22"/>
                <w:szCs w:val="22"/>
              </w:rPr>
            </w:pPr>
          </w:p>
        </w:tc>
        <w:tc>
          <w:tcPr>
            <w:tcW w:w="1550" w:type="dxa"/>
            <w:shd w:val="pct15" w:color="auto" w:fill="auto"/>
          </w:tcPr>
          <w:p w14:paraId="15FD5FAA" w14:textId="77777777" w:rsidR="00040BA4" w:rsidRPr="002737A0" w:rsidRDefault="00040BA4" w:rsidP="00040BA4">
            <w:pPr>
              <w:autoSpaceDE w:val="0"/>
              <w:autoSpaceDN w:val="0"/>
              <w:adjustRightInd w:val="0"/>
              <w:rPr>
                <w:rFonts w:ascii="Arial" w:hAnsi="Arial" w:cs="Arial"/>
                <w:sz w:val="22"/>
                <w:szCs w:val="22"/>
              </w:rPr>
            </w:pPr>
          </w:p>
          <w:p w14:paraId="344BA7D8" w14:textId="77777777" w:rsidR="00040BA4" w:rsidRPr="002737A0" w:rsidRDefault="00040BA4" w:rsidP="00040BA4">
            <w:pPr>
              <w:autoSpaceDE w:val="0"/>
              <w:autoSpaceDN w:val="0"/>
              <w:adjustRightInd w:val="0"/>
              <w:rPr>
                <w:rFonts w:ascii="Arial" w:hAnsi="Arial" w:cs="Arial"/>
                <w:sz w:val="22"/>
                <w:szCs w:val="22"/>
              </w:rPr>
            </w:pPr>
          </w:p>
        </w:tc>
        <w:tc>
          <w:tcPr>
            <w:tcW w:w="1235" w:type="dxa"/>
            <w:shd w:val="pct15" w:color="auto" w:fill="auto"/>
          </w:tcPr>
          <w:p w14:paraId="5572CDF4" w14:textId="77777777" w:rsidR="00040BA4" w:rsidRPr="002737A0" w:rsidRDefault="00040BA4" w:rsidP="00040BA4">
            <w:pPr>
              <w:autoSpaceDE w:val="0"/>
              <w:autoSpaceDN w:val="0"/>
              <w:adjustRightInd w:val="0"/>
              <w:rPr>
                <w:rFonts w:ascii="Arial" w:hAnsi="Arial" w:cs="Arial"/>
                <w:sz w:val="22"/>
                <w:szCs w:val="22"/>
              </w:rPr>
            </w:pPr>
          </w:p>
        </w:tc>
      </w:tr>
      <w:tr w:rsidR="00B022E2" w:rsidRPr="002737A0" w14:paraId="5602D359" w14:textId="77777777" w:rsidTr="00103D3F">
        <w:tc>
          <w:tcPr>
            <w:tcW w:w="1626" w:type="dxa"/>
            <w:vMerge w:val="restart"/>
            <w:shd w:val="pct15" w:color="auto" w:fill="auto"/>
          </w:tcPr>
          <w:p w14:paraId="1D677611"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Social Infrastructure</w:t>
            </w:r>
          </w:p>
        </w:tc>
        <w:tc>
          <w:tcPr>
            <w:tcW w:w="1845" w:type="dxa"/>
            <w:tcBorders>
              <w:bottom w:val="single" w:sz="4" w:space="0" w:color="auto"/>
            </w:tcBorders>
          </w:tcPr>
          <w:p w14:paraId="25291A5B"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 xml:space="preserve">New Community Hall of sufficient size to accommodate a </w:t>
            </w:r>
            <w:r w:rsidRPr="002737A0">
              <w:rPr>
                <w:rFonts w:ascii="Arial" w:hAnsi="Arial" w:cs="Arial"/>
                <w:sz w:val="22"/>
                <w:szCs w:val="22"/>
              </w:rPr>
              <w:lastRenderedPageBreak/>
              <w:t xml:space="preserve">variety of recreational and social activities – a minimum of 18m x 10m, capacity of around 150 – 200 seated, with small meeting room, kitchen, storage and toilet facilities commensurate with size, with provision for disabled users and car parking. Overall a net minimum of 300 </w:t>
            </w:r>
            <w:proofErr w:type="spellStart"/>
            <w:r w:rsidRPr="002737A0">
              <w:rPr>
                <w:rFonts w:ascii="Arial" w:hAnsi="Arial" w:cs="Arial"/>
                <w:sz w:val="22"/>
                <w:szCs w:val="22"/>
              </w:rPr>
              <w:t>sq</w:t>
            </w:r>
            <w:proofErr w:type="spellEnd"/>
            <w:r w:rsidRPr="002737A0">
              <w:rPr>
                <w:rFonts w:ascii="Arial" w:hAnsi="Arial" w:cs="Arial"/>
                <w:sz w:val="22"/>
                <w:szCs w:val="22"/>
              </w:rPr>
              <w:t xml:space="preserve"> m. Provision should be able to accommodate a badminton court.</w:t>
            </w:r>
          </w:p>
          <w:p w14:paraId="34E4E708"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(IBP/982*)</w:t>
            </w:r>
          </w:p>
        </w:tc>
        <w:tc>
          <w:tcPr>
            <w:tcW w:w="2443" w:type="dxa"/>
            <w:tcBorders>
              <w:bottom w:val="single" w:sz="4" w:space="0" w:color="auto"/>
            </w:tcBorders>
          </w:tcPr>
          <w:p w14:paraId="4C7FECCE"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Open Space, Indoor Sports &amp; Playing Pitch Strategy 2018</w:t>
            </w:r>
          </w:p>
        </w:tc>
        <w:tc>
          <w:tcPr>
            <w:tcW w:w="1592" w:type="dxa"/>
            <w:tcBorders>
              <w:bottom w:val="single" w:sz="4" w:space="0" w:color="auto"/>
            </w:tcBorders>
          </w:tcPr>
          <w:p w14:paraId="62AC7EF0" w14:textId="77777777" w:rsidR="00472DF3" w:rsidRPr="002737A0" w:rsidRDefault="00472DF3" w:rsidP="00040BA4">
            <w:pPr>
              <w:autoSpaceDE w:val="0"/>
              <w:autoSpaceDN w:val="0"/>
              <w:adjustRightInd w:val="0"/>
              <w:rPr>
                <w:rFonts w:ascii="Arial" w:hAnsi="Arial" w:cs="Arial"/>
                <w:sz w:val="22"/>
                <w:szCs w:val="22"/>
              </w:rPr>
            </w:pPr>
          </w:p>
        </w:tc>
        <w:tc>
          <w:tcPr>
            <w:tcW w:w="1627" w:type="dxa"/>
            <w:tcBorders>
              <w:bottom w:val="single" w:sz="4" w:space="0" w:color="auto"/>
            </w:tcBorders>
          </w:tcPr>
          <w:p w14:paraId="0E8EB0CE"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£1,000,000</w:t>
            </w:r>
          </w:p>
        </w:tc>
        <w:tc>
          <w:tcPr>
            <w:tcW w:w="2478" w:type="dxa"/>
            <w:tcBorders>
              <w:bottom w:val="single" w:sz="4" w:space="0" w:color="auto"/>
            </w:tcBorders>
          </w:tcPr>
          <w:p w14:paraId="13218CBB" w14:textId="3B3C9F26"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S106</w:t>
            </w:r>
            <w:r w:rsidR="00FD00C1" w:rsidRPr="002737A0">
              <w:rPr>
                <w:rFonts w:ascii="Arial" w:hAnsi="Arial" w:cs="Arial"/>
                <w:sz w:val="22"/>
                <w:szCs w:val="22"/>
              </w:rPr>
              <w:t xml:space="preserve"> on site provision</w:t>
            </w:r>
          </w:p>
        </w:tc>
        <w:tc>
          <w:tcPr>
            <w:tcW w:w="1550" w:type="dxa"/>
            <w:tcBorders>
              <w:bottom w:val="single" w:sz="4" w:space="0" w:color="auto"/>
            </w:tcBorders>
          </w:tcPr>
          <w:p w14:paraId="092096C3"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35" w:type="dxa"/>
            <w:tcBorders>
              <w:bottom w:val="single" w:sz="4" w:space="0" w:color="auto"/>
            </w:tcBorders>
          </w:tcPr>
          <w:p w14:paraId="42446C7D"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B022E2" w:rsidRPr="002737A0" w14:paraId="5C53EDA8" w14:textId="77777777" w:rsidTr="00103D3F">
        <w:tc>
          <w:tcPr>
            <w:tcW w:w="1626" w:type="dxa"/>
            <w:vMerge/>
            <w:shd w:val="pct15" w:color="auto" w:fill="auto"/>
          </w:tcPr>
          <w:p w14:paraId="0743A63A" w14:textId="77777777" w:rsidR="00472DF3" w:rsidRPr="002737A0" w:rsidRDefault="00472DF3" w:rsidP="00040BA4">
            <w:pPr>
              <w:autoSpaceDE w:val="0"/>
              <w:autoSpaceDN w:val="0"/>
              <w:adjustRightInd w:val="0"/>
              <w:rPr>
                <w:rFonts w:ascii="Arial" w:hAnsi="Arial" w:cs="Arial"/>
                <w:sz w:val="22"/>
                <w:szCs w:val="22"/>
              </w:rPr>
            </w:pPr>
          </w:p>
        </w:tc>
        <w:tc>
          <w:tcPr>
            <w:tcW w:w="1845" w:type="dxa"/>
            <w:tcBorders>
              <w:bottom w:val="single" w:sz="4" w:space="0" w:color="auto"/>
            </w:tcBorders>
          </w:tcPr>
          <w:p w14:paraId="1F973843" w14:textId="77777777" w:rsidR="00B26991" w:rsidRPr="002737A0" w:rsidRDefault="00B26991" w:rsidP="00B26991">
            <w:pPr>
              <w:autoSpaceDE w:val="0"/>
              <w:autoSpaceDN w:val="0"/>
              <w:adjustRightInd w:val="0"/>
              <w:rPr>
                <w:rFonts w:ascii="Arial" w:hAnsi="Arial" w:cs="Arial"/>
                <w:sz w:val="22"/>
                <w:szCs w:val="22"/>
              </w:rPr>
            </w:pPr>
            <w:r w:rsidRPr="002737A0">
              <w:rPr>
                <w:rFonts w:ascii="Arial" w:hAnsi="Arial" w:cs="Arial"/>
                <w:sz w:val="22"/>
                <w:szCs w:val="22"/>
              </w:rPr>
              <w:t>Sport and Leisure Facilities</w:t>
            </w:r>
          </w:p>
          <w:p w14:paraId="0756372A" w14:textId="77777777" w:rsidR="00B26991" w:rsidRPr="002737A0" w:rsidRDefault="00B26991" w:rsidP="00B26991">
            <w:pPr>
              <w:autoSpaceDE w:val="0"/>
              <w:autoSpaceDN w:val="0"/>
              <w:adjustRightInd w:val="0"/>
              <w:rPr>
                <w:rFonts w:ascii="Arial" w:hAnsi="Arial" w:cs="Arial"/>
                <w:sz w:val="22"/>
                <w:szCs w:val="22"/>
              </w:rPr>
            </w:pPr>
          </w:p>
          <w:p w14:paraId="494CAEE0" w14:textId="118EEB0D" w:rsidR="00472DF3" w:rsidRPr="002737A0" w:rsidRDefault="00B26991" w:rsidP="00B26991">
            <w:pPr>
              <w:autoSpaceDE w:val="0"/>
              <w:autoSpaceDN w:val="0"/>
              <w:adjustRightInd w:val="0"/>
              <w:rPr>
                <w:rFonts w:ascii="Arial" w:hAnsi="Arial" w:cs="Arial"/>
                <w:sz w:val="22"/>
                <w:szCs w:val="22"/>
              </w:rPr>
            </w:pPr>
            <w:r w:rsidRPr="002737A0">
              <w:rPr>
                <w:rFonts w:ascii="Arial" w:hAnsi="Arial" w:cs="Arial"/>
                <w:sz w:val="22"/>
                <w:szCs w:val="22"/>
              </w:rPr>
              <w:t>See Plan Area Wide Social Infrastructure Needs</w:t>
            </w:r>
          </w:p>
        </w:tc>
        <w:tc>
          <w:tcPr>
            <w:tcW w:w="2443" w:type="dxa"/>
            <w:tcBorders>
              <w:bottom w:val="single" w:sz="4" w:space="0" w:color="auto"/>
            </w:tcBorders>
          </w:tcPr>
          <w:p w14:paraId="1DDD9CDF" w14:textId="77777777" w:rsidR="00472DF3" w:rsidRPr="002737A0" w:rsidRDefault="00472DF3" w:rsidP="00040BA4">
            <w:pPr>
              <w:autoSpaceDE w:val="0"/>
              <w:autoSpaceDN w:val="0"/>
              <w:adjustRightInd w:val="0"/>
              <w:rPr>
                <w:rFonts w:ascii="Arial" w:hAnsi="Arial" w:cs="Arial"/>
                <w:sz w:val="22"/>
                <w:szCs w:val="22"/>
              </w:rPr>
            </w:pPr>
          </w:p>
        </w:tc>
        <w:tc>
          <w:tcPr>
            <w:tcW w:w="1592" w:type="dxa"/>
            <w:tcBorders>
              <w:bottom w:val="single" w:sz="4" w:space="0" w:color="auto"/>
            </w:tcBorders>
          </w:tcPr>
          <w:p w14:paraId="59D7D427" w14:textId="77777777" w:rsidR="00472DF3" w:rsidRPr="002737A0" w:rsidRDefault="00472DF3" w:rsidP="00040BA4">
            <w:pPr>
              <w:autoSpaceDE w:val="0"/>
              <w:autoSpaceDN w:val="0"/>
              <w:adjustRightInd w:val="0"/>
              <w:rPr>
                <w:rFonts w:ascii="Arial" w:hAnsi="Arial" w:cs="Arial"/>
                <w:sz w:val="22"/>
                <w:szCs w:val="22"/>
              </w:rPr>
            </w:pPr>
          </w:p>
        </w:tc>
        <w:tc>
          <w:tcPr>
            <w:tcW w:w="1627" w:type="dxa"/>
            <w:tcBorders>
              <w:bottom w:val="single" w:sz="4" w:space="0" w:color="auto"/>
            </w:tcBorders>
          </w:tcPr>
          <w:p w14:paraId="47F2BE66" w14:textId="77777777" w:rsidR="00472DF3" w:rsidRPr="002737A0" w:rsidRDefault="00472DF3" w:rsidP="00040BA4">
            <w:pPr>
              <w:autoSpaceDE w:val="0"/>
              <w:autoSpaceDN w:val="0"/>
              <w:adjustRightInd w:val="0"/>
              <w:rPr>
                <w:rFonts w:ascii="Arial" w:hAnsi="Arial" w:cs="Arial"/>
                <w:sz w:val="22"/>
                <w:szCs w:val="22"/>
              </w:rPr>
            </w:pPr>
          </w:p>
        </w:tc>
        <w:tc>
          <w:tcPr>
            <w:tcW w:w="2478" w:type="dxa"/>
            <w:tcBorders>
              <w:bottom w:val="single" w:sz="4" w:space="0" w:color="auto"/>
            </w:tcBorders>
          </w:tcPr>
          <w:p w14:paraId="467F2DEA" w14:textId="77777777" w:rsidR="00472DF3" w:rsidRPr="002737A0" w:rsidRDefault="00472DF3" w:rsidP="00040BA4">
            <w:pPr>
              <w:autoSpaceDE w:val="0"/>
              <w:autoSpaceDN w:val="0"/>
              <w:adjustRightInd w:val="0"/>
              <w:rPr>
                <w:rFonts w:ascii="Arial" w:hAnsi="Arial" w:cs="Arial"/>
                <w:sz w:val="22"/>
                <w:szCs w:val="22"/>
              </w:rPr>
            </w:pPr>
          </w:p>
        </w:tc>
        <w:tc>
          <w:tcPr>
            <w:tcW w:w="1550" w:type="dxa"/>
            <w:tcBorders>
              <w:bottom w:val="single" w:sz="4" w:space="0" w:color="auto"/>
            </w:tcBorders>
          </w:tcPr>
          <w:p w14:paraId="18114234" w14:textId="77777777" w:rsidR="00472DF3" w:rsidRPr="002737A0" w:rsidRDefault="00472DF3" w:rsidP="00040BA4">
            <w:pPr>
              <w:autoSpaceDE w:val="0"/>
              <w:autoSpaceDN w:val="0"/>
              <w:adjustRightInd w:val="0"/>
              <w:rPr>
                <w:rFonts w:ascii="Arial" w:hAnsi="Arial" w:cs="Arial"/>
                <w:sz w:val="22"/>
                <w:szCs w:val="22"/>
              </w:rPr>
            </w:pPr>
          </w:p>
        </w:tc>
        <w:tc>
          <w:tcPr>
            <w:tcW w:w="1235" w:type="dxa"/>
            <w:tcBorders>
              <w:bottom w:val="single" w:sz="4" w:space="0" w:color="auto"/>
            </w:tcBorders>
          </w:tcPr>
          <w:p w14:paraId="69257059" w14:textId="77777777" w:rsidR="00472DF3" w:rsidRPr="002737A0" w:rsidRDefault="00472DF3" w:rsidP="00040BA4">
            <w:pPr>
              <w:autoSpaceDE w:val="0"/>
              <w:autoSpaceDN w:val="0"/>
              <w:adjustRightInd w:val="0"/>
              <w:rPr>
                <w:rFonts w:ascii="Arial" w:hAnsi="Arial" w:cs="Arial"/>
                <w:sz w:val="22"/>
                <w:szCs w:val="22"/>
              </w:rPr>
            </w:pPr>
          </w:p>
        </w:tc>
      </w:tr>
      <w:tr w:rsidR="00B022E2" w:rsidRPr="002737A0" w14:paraId="6865E888" w14:textId="77777777" w:rsidTr="00103D3F">
        <w:tc>
          <w:tcPr>
            <w:tcW w:w="1626" w:type="dxa"/>
            <w:shd w:val="pct15" w:color="auto" w:fill="auto"/>
          </w:tcPr>
          <w:p w14:paraId="4572D24D"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Social Infrastructure</w:t>
            </w:r>
          </w:p>
        </w:tc>
        <w:tc>
          <w:tcPr>
            <w:tcW w:w="1845" w:type="dxa"/>
            <w:shd w:val="pct15" w:color="auto" w:fill="auto"/>
          </w:tcPr>
          <w:p w14:paraId="60FAAD10" w14:textId="77777777" w:rsidR="00040BA4" w:rsidRPr="002737A0" w:rsidRDefault="00040BA4" w:rsidP="00040BA4">
            <w:pPr>
              <w:autoSpaceDE w:val="0"/>
              <w:autoSpaceDN w:val="0"/>
              <w:adjustRightInd w:val="0"/>
              <w:rPr>
                <w:rFonts w:ascii="Arial" w:hAnsi="Arial" w:cs="Arial"/>
                <w:sz w:val="22"/>
                <w:szCs w:val="22"/>
              </w:rPr>
            </w:pPr>
          </w:p>
        </w:tc>
        <w:tc>
          <w:tcPr>
            <w:tcW w:w="2443" w:type="dxa"/>
            <w:shd w:val="pct15" w:color="auto" w:fill="auto"/>
          </w:tcPr>
          <w:p w14:paraId="0BCE1788" w14:textId="77777777" w:rsidR="00040BA4" w:rsidRPr="002737A0" w:rsidRDefault="00040BA4" w:rsidP="00040BA4">
            <w:pPr>
              <w:autoSpaceDE w:val="0"/>
              <w:autoSpaceDN w:val="0"/>
              <w:adjustRightInd w:val="0"/>
              <w:rPr>
                <w:rFonts w:ascii="Arial" w:hAnsi="Arial" w:cs="Arial"/>
                <w:sz w:val="22"/>
                <w:szCs w:val="22"/>
              </w:rPr>
            </w:pPr>
          </w:p>
        </w:tc>
        <w:tc>
          <w:tcPr>
            <w:tcW w:w="1592" w:type="dxa"/>
            <w:shd w:val="pct15" w:color="auto" w:fill="auto"/>
          </w:tcPr>
          <w:p w14:paraId="7C697247" w14:textId="77777777" w:rsidR="00040BA4" w:rsidRPr="002737A0" w:rsidRDefault="00040BA4" w:rsidP="00040BA4">
            <w:pPr>
              <w:autoSpaceDE w:val="0"/>
              <w:autoSpaceDN w:val="0"/>
              <w:adjustRightInd w:val="0"/>
              <w:rPr>
                <w:rFonts w:ascii="Arial" w:hAnsi="Arial" w:cs="Arial"/>
                <w:sz w:val="22"/>
                <w:szCs w:val="22"/>
              </w:rPr>
            </w:pPr>
          </w:p>
        </w:tc>
        <w:tc>
          <w:tcPr>
            <w:tcW w:w="1627" w:type="dxa"/>
            <w:shd w:val="pct15" w:color="auto" w:fill="auto"/>
          </w:tcPr>
          <w:p w14:paraId="7451FEA2" w14:textId="77777777"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£1,000,000</w:t>
            </w:r>
          </w:p>
        </w:tc>
        <w:tc>
          <w:tcPr>
            <w:tcW w:w="2478" w:type="dxa"/>
            <w:shd w:val="pct15" w:color="auto" w:fill="auto"/>
          </w:tcPr>
          <w:p w14:paraId="08A27BF9" w14:textId="77777777" w:rsidR="00040BA4" w:rsidRPr="002737A0" w:rsidRDefault="00040BA4" w:rsidP="00040BA4">
            <w:pPr>
              <w:autoSpaceDE w:val="0"/>
              <w:autoSpaceDN w:val="0"/>
              <w:adjustRightInd w:val="0"/>
              <w:rPr>
                <w:rFonts w:ascii="Arial" w:hAnsi="Arial" w:cs="Arial"/>
                <w:sz w:val="22"/>
                <w:szCs w:val="22"/>
              </w:rPr>
            </w:pPr>
          </w:p>
        </w:tc>
        <w:tc>
          <w:tcPr>
            <w:tcW w:w="1550" w:type="dxa"/>
            <w:shd w:val="pct15" w:color="auto" w:fill="auto"/>
          </w:tcPr>
          <w:p w14:paraId="5C7AC151" w14:textId="77777777" w:rsidR="00040BA4" w:rsidRPr="002737A0" w:rsidRDefault="00040BA4" w:rsidP="00040BA4">
            <w:pPr>
              <w:autoSpaceDE w:val="0"/>
              <w:autoSpaceDN w:val="0"/>
              <w:adjustRightInd w:val="0"/>
              <w:rPr>
                <w:rFonts w:ascii="Arial" w:hAnsi="Arial" w:cs="Arial"/>
                <w:sz w:val="22"/>
                <w:szCs w:val="22"/>
              </w:rPr>
            </w:pPr>
          </w:p>
        </w:tc>
        <w:tc>
          <w:tcPr>
            <w:tcW w:w="1235" w:type="dxa"/>
            <w:shd w:val="pct15" w:color="auto" w:fill="auto"/>
          </w:tcPr>
          <w:p w14:paraId="6C5733AA" w14:textId="77777777" w:rsidR="00040BA4" w:rsidRPr="002737A0" w:rsidRDefault="00040BA4" w:rsidP="00040BA4">
            <w:pPr>
              <w:autoSpaceDE w:val="0"/>
              <w:autoSpaceDN w:val="0"/>
              <w:adjustRightInd w:val="0"/>
              <w:rPr>
                <w:rFonts w:ascii="Arial" w:hAnsi="Arial" w:cs="Arial"/>
                <w:sz w:val="22"/>
                <w:szCs w:val="22"/>
              </w:rPr>
            </w:pPr>
          </w:p>
        </w:tc>
      </w:tr>
      <w:tr w:rsidR="00B022E2" w:rsidRPr="002737A0" w14:paraId="5C54247B" w14:textId="77777777" w:rsidTr="00103D3F">
        <w:tc>
          <w:tcPr>
            <w:tcW w:w="1626" w:type="dxa"/>
            <w:vMerge w:val="restart"/>
            <w:shd w:val="pct15" w:color="auto" w:fill="auto"/>
          </w:tcPr>
          <w:p w14:paraId="28969947"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Green Infrastructure</w:t>
            </w:r>
          </w:p>
        </w:tc>
        <w:tc>
          <w:tcPr>
            <w:tcW w:w="1845" w:type="dxa"/>
            <w:tcBorders>
              <w:bottom w:val="single" w:sz="4" w:space="0" w:color="auto"/>
            </w:tcBorders>
          </w:tcPr>
          <w:p w14:paraId="3482F38A"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Allotments</w:t>
            </w:r>
          </w:p>
          <w:p w14:paraId="1EC5B832"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(IBP/983*)</w:t>
            </w:r>
          </w:p>
          <w:p w14:paraId="22381F72" w14:textId="77777777" w:rsidR="009275C7" w:rsidRPr="002737A0" w:rsidRDefault="009275C7" w:rsidP="00040BA4">
            <w:pPr>
              <w:autoSpaceDE w:val="0"/>
              <w:autoSpaceDN w:val="0"/>
              <w:adjustRightInd w:val="0"/>
              <w:rPr>
                <w:rFonts w:ascii="Arial" w:hAnsi="Arial" w:cs="Arial"/>
                <w:sz w:val="22"/>
                <w:szCs w:val="22"/>
              </w:rPr>
            </w:pPr>
          </w:p>
        </w:tc>
        <w:tc>
          <w:tcPr>
            <w:tcW w:w="2443" w:type="dxa"/>
            <w:tcBorders>
              <w:bottom w:val="single" w:sz="4" w:space="0" w:color="auto"/>
            </w:tcBorders>
          </w:tcPr>
          <w:p w14:paraId="23F1F738"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14A5DE5D" w14:textId="77777777" w:rsidR="00C43CA0" w:rsidRPr="002737A0" w:rsidRDefault="00C43CA0" w:rsidP="00C43CA0">
            <w:pPr>
              <w:autoSpaceDE w:val="0"/>
              <w:autoSpaceDN w:val="0"/>
              <w:adjustRightInd w:val="0"/>
              <w:rPr>
                <w:rFonts w:ascii="Arial" w:hAnsi="Arial" w:cs="Arial"/>
                <w:sz w:val="22"/>
                <w:szCs w:val="22"/>
              </w:rPr>
            </w:pPr>
          </w:p>
          <w:p w14:paraId="5E1B249D" w14:textId="02A680A3" w:rsidR="009275C7"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Approx </w:t>
            </w:r>
            <w:r w:rsidR="009275C7" w:rsidRPr="002737A0">
              <w:rPr>
                <w:rFonts w:ascii="Arial" w:hAnsi="Arial" w:cs="Arial"/>
                <w:sz w:val="22"/>
                <w:szCs w:val="22"/>
              </w:rPr>
              <w:t xml:space="preserve">Provision of </w:t>
            </w:r>
            <w:r w:rsidR="004670A5" w:rsidRPr="002737A0">
              <w:rPr>
                <w:rFonts w:ascii="Arial" w:hAnsi="Arial" w:cs="Arial"/>
                <w:sz w:val="22"/>
                <w:szCs w:val="22"/>
              </w:rPr>
              <w:t>2,070</w:t>
            </w:r>
            <w:r w:rsidR="009275C7" w:rsidRPr="002737A0">
              <w:rPr>
                <w:rFonts w:ascii="Arial" w:hAnsi="Arial" w:cs="Arial"/>
                <w:sz w:val="22"/>
                <w:szCs w:val="22"/>
              </w:rPr>
              <w:t xml:space="preserve"> sqm of allotments to meet future demand from increased population</w:t>
            </w:r>
          </w:p>
        </w:tc>
        <w:tc>
          <w:tcPr>
            <w:tcW w:w="1592" w:type="dxa"/>
            <w:tcBorders>
              <w:bottom w:val="single" w:sz="4" w:space="0" w:color="auto"/>
            </w:tcBorders>
          </w:tcPr>
          <w:p w14:paraId="525890D2"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In line with phasing of </w:t>
            </w:r>
            <w:r w:rsidRPr="002737A0">
              <w:rPr>
                <w:rFonts w:ascii="Arial" w:hAnsi="Arial" w:cs="Arial"/>
                <w:sz w:val="22"/>
                <w:szCs w:val="22"/>
              </w:rPr>
              <w:lastRenderedPageBreak/>
              <w:t>site development</w:t>
            </w:r>
          </w:p>
        </w:tc>
        <w:tc>
          <w:tcPr>
            <w:tcW w:w="1627" w:type="dxa"/>
            <w:tcBorders>
              <w:bottom w:val="single" w:sz="4" w:space="0" w:color="auto"/>
            </w:tcBorders>
          </w:tcPr>
          <w:p w14:paraId="2AB8B6CF" w14:textId="07331DD6"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w:t>
            </w:r>
            <w:r w:rsidR="004670A5" w:rsidRPr="002737A0">
              <w:rPr>
                <w:rFonts w:ascii="Arial" w:hAnsi="Arial" w:cs="Arial"/>
                <w:sz w:val="22"/>
                <w:szCs w:val="22"/>
              </w:rPr>
              <w:t>70,794</w:t>
            </w:r>
          </w:p>
        </w:tc>
        <w:tc>
          <w:tcPr>
            <w:tcW w:w="2478" w:type="dxa"/>
            <w:tcBorders>
              <w:bottom w:val="single" w:sz="4" w:space="0" w:color="auto"/>
            </w:tcBorders>
          </w:tcPr>
          <w:p w14:paraId="0B49F9F8" w14:textId="292D82A2" w:rsidR="009275C7" w:rsidRPr="002737A0" w:rsidRDefault="009275C7" w:rsidP="00FD00C1">
            <w:pPr>
              <w:tabs>
                <w:tab w:val="center" w:pos="1198"/>
              </w:tabs>
              <w:autoSpaceDE w:val="0"/>
              <w:autoSpaceDN w:val="0"/>
              <w:adjustRightInd w:val="0"/>
              <w:rPr>
                <w:rFonts w:ascii="Arial" w:hAnsi="Arial" w:cs="Arial"/>
                <w:sz w:val="22"/>
                <w:szCs w:val="22"/>
              </w:rPr>
            </w:pPr>
            <w:r w:rsidRPr="002737A0">
              <w:rPr>
                <w:rFonts w:ascii="Arial" w:hAnsi="Arial" w:cs="Arial"/>
                <w:sz w:val="22"/>
                <w:szCs w:val="22"/>
              </w:rPr>
              <w:t>S106</w:t>
            </w:r>
            <w:r w:rsidR="00FD00C1" w:rsidRPr="002737A0">
              <w:rPr>
                <w:rFonts w:ascii="Arial" w:hAnsi="Arial" w:cs="Arial"/>
                <w:sz w:val="22"/>
                <w:szCs w:val="22"/>
              </w:rPr>
              <w:t xml:space="preserve"> on site provision</w:t>
            </w:r>
            <w:r w:rsidR="00FD00C1" w:rsidRPr="002737A0">
              <w:rPr>
                <w:rFonts w:ascii="Arial" w:hAnsi="Arial" w:cs="Arial"/>
                <w:sz w:val="22"/>
                <w:szCs w:val="22"/>
              </w:rPr>
              <w:tab/>
            </w:r>
          </w:p>
        </w:tc>
        <w:tc>
          <w:tcPr>
            <w:tcW w:w="1550" w:type="dxa"/>
            <w:tcBorders>
              <w:bottom w:val="single" w:sz="4" w:space="0" w:color="auto"/>
            </w:tcBorders>
          </w:tcPr>
          <w:p w14:paraId="30075F9C"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35" w:type="dxa"/>
            <w:tcBorders>
              <w:bottom w:val="single" w:sz="4" w:space="0" w:color="auto"/>
            </w:tcBorders>
          </w:tcPr>
          <w:p w14:paraId="25EBA636"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B022E2" w:rsidRPr="002737A0" w14:paraId="7A2C040A" w14:textId="77777777" w:rsidTr="00103D3F">
        <w:tc>
          <w:tcPr>
            <w:tcW w:w="1626" w:type="dxa"/>
            <w:vMerge/>
            <w:shd w:val="pct15" w:color="auto" w:fill="auto"/>
          </w:tcPr>
          <w:p w14:paraId="23086BBC" w14:textId="77777777" w:rsidR="009275C7" w:rsidRPr="002737A0" w:rsidRDefault="009275C7" w:rsidP="00040BA4">
            <w:pPr>
              <w:autoSpaceDE w:val="0"/>
              <w:autoSpaceDN w:val="0"/>
              <w:adjustRightInd w:val="0"/>
              <w:rPr>
                <w:rFonts w:ascii="Arial" w:hAnsi="Arial" w:cs="Arial"/>
                <w:sz w:val="22"/>
                <w:szCs w:val="22"/>
              </w:rPr>
            </w:pPr>
          </w:p>
        </w:tc>
        <w:tc>
          <w:tcPr>
            <w:tcW w:w="1845" w:type="dxa"/>
            <w:tcBorders>
              <w:bottom w:val="single" w:sz="4" w:space="0" w:color="auto"/>
            </w:tcBorders>
          </w:tcPr>
          <w:p w14:paraId="1519D81A"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Amenity/Natural open space</w:t>
            </w:r>
          </w:p>
          <w:p w14:paraId="1B8417E4"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(IBP/984*)</w:t>
            </w:r>
          </w:p>
          <w:p w14:paraId="35955361" w14:textId="77777777" w:rsidR="009275C7" w:rsidRPr="002737A0" w:rsidRDefault="009275C7" w:rsidP="00040BA4">
            <w:pPr>
              <w:autoSpaceDE w:val="0"/>
              <w:autoSpaceDN w:val="0"/>
              <w:adjustRightInd w:val="0"/>
              <w:rPr>
                <w:rFonts w:ascii="Arial" w:hAnsi="Arial" w:cs="Arial"/>
                <w:sz w:val="22"/>
                <w:szCs w:val="22"/>
              </w:rPr>
            </w:pPr>
          </w:p>
        </w:tc>
        <w:tc>
          <w:tcPr>
            <w:tcW w:w="2443" w:type="dxa"/>
            <w:tcBorders>
              <w:bottom w:val="single" w:sz="4" w:space="0" w:color="auto"/>
            </w:tcBorders>
          </w:tcPr>
          <w:p w14:paraId="2A78A3EB"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71353BC5" w14:textId="77777777" w:rsidR="00C43CA0" w:rsidRPr="002737A0" w:rsidRDefault="00C43CA0" w:rsidP="00C43CA0">
            <w:pPr>
              <w:autoSpaceDE w:val="0"/>
              <w:autoSpaceDN w:val="0"/>
              <w:adjustRightInd w:val="0"/>
              <w:rPr>
                <w:rFonts w:ascii="Arial" w:hAnsi="Arial" w:cs="Arial"/>
                <w:sz w:val="22"/>
                <w:szCs w:val="22"/>
              </w:rPr>
            </w:pPr>
          </w:p>
          <w:p w14:paraId="3CAC8A01" w14:textId="5B80E8A5" w:rsidR="009275C7"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9275C7" w:rsidRPr="002737A0">
              <w:rPr>
                <w:rFonts w:ascii="Arial" w:hAnsi="Arial" w:cs="Arial"/>
                <w:sz w:val="22"/>
                <w:szCs w:val="22"/>
              </w:rPr>
              <w:t xml:space="preserve">Provision of </w:t>
            </w:r>
            <w:r w:rsidR="004670A5" w:rsidRPr="002737A0">
              <w:rPr>
                <w:rFonts w:ascii="Arial" w:hAnsi="Arial" w:cs="Arial"/>
                <w:sz w:val="22"/>
                <w:szCs w:val="22"/>
              </w:rPr>
              <w:t>4,485</w:t>
            </w:r>
            <w:r w:rsidR="009275C7" w:rsidRPr="002737A0">
              <w:rPr>
                <w:rFonts w:ascii="Arial" w:hAnsi="Arial" w:cs="Arial"/>
                <w:sz w:val="22"/>
                <w:szCs w:val="22"/>
              </w:rPr>
              <w:t xml:space="preserve"> sqm of amenity space </w:t>
            </w:r>
            <w:r w:rsidR="004670A5" w:rsidRPr="002737A0">
              <w:rPr>
                <w:rFonts w:ascii="Arial" w:hAnsi="Arial" w:cs="Arial"/>
                <w:sz w:val="22"/>
                <w:szCs w:val="22"/>
              </w:rPr>
              <w:t xml:space="preserve">and 8,280 sqm of natural green space </w:t>
            </w:r>
            <w:r w:rsidR="009275C7" w:rsidRPr="002737A0">
              <w:rPr>
                <w:rFonts w:ascii="Arial" w:hAnsi="Arial" w:cs="Arial"/>
                <w:sz w:val="22"/>
                <w:szCs w:val="22"/>
              </w:rPr>
              <w:t>to meet future demand from increased population</w:t>
            </w:r>
          </w:p>
        </w:tc>
        <w:tc>
          <w:tcPr>
            <w:tcW w:w="1592" w:type="dxa"/>
            <w:tcBorders>
              <w:bottom w:val="single" w:sz="4" w:space="0" w:color="auto"/>
            </w:tcBorders>
          </w:tcPr>
          <w:p w14:paraId="42371311"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627" w:type="dxa"/>
            <w:tcBorders>
              <w:bottom w:val="single" w:sz="4" w:space="0" w:color="auto"/>
            </w:tcBorders>
          </w:tcPr>
          <w:p w14:paraId="55E350AF" w14:textId="64AA73F6"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w:t>
            </w:r>
            <w:r w:rsidR="004670A5" w:rsidRPr="002737A0">
              <w:rPr>
                <w:rFonts w:ascii="Arial" w:hAnsi="Arial" w:cs="Arial"/>
                <w:sz w:val="22"/>
                <w:szCs w:val="22"/>
              </w:rPr>
              <w:t>124,890</w:t>
            </w:r>
          </w:p>
        </w:tc>
        <w:tc>
          <w:tcPr>
            <w:tcW w:w="2478" w:type="dxa"/>
            <w:tcBorders>
              <w:bottom w:val="single" w:sz="4" w:space="0" w:color="auto"/>
            </w:tcBorders>
          </w:tcPr>
          <w:p w14:paraId="0C9B3DCB" w14:textId="652D5493"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S106</w:t>
            </w:r>
            <w:r w:rsidR="00FD00C1" w:rsidRPr="002737A0">
              <w:rPr>
                <w:rFonts w:ascii="Arial" w:hAnsi="Arial" w:cs="Arial"/>
                <w:sz w:val="22"/>
                <w:szCs w:val="22"/>
              </w:rPr>
              <w:t xml:space="preserve"> on site provision</w:t>
            </w:r>
          </w:p>
        </w:tc>
        <w:tc>
          <w:tcPr>
            <w:tcW w:w="1550" w:type="dxa"/>
            <w:tcBorders>
              <w:bottom w:val="single" w:sz="4" w:space="0" w:color="auto"/>
            </w:tcBorders>
          </w:tcPr>
          <w:p w14:paraId="3A9E3DA8"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35" w:type="dxa"/>
            <w:tcBorders>
              <w:bottom w:val="single" w:sz="4" w:space="0" w:color="auto"/>
            </w:tcBorders>
          </w:tcPr>
          <w:p w14:paraId="63B0369D"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B022E2" w:rsidRPr="002737A0" w14:paraId="65469B03" w14:textId="77777777" w:rsidTr="00103D3F">
        <w:tc>
          <w:tcPr>
            <w:tcW w:w="1626" w:type="dxa"/>
            <w:vMerge/>
            <w:shd w:val="pct15" w:color="auto" w:fill="auto"/>
          </w:tcPr>
          <w:p w14:paraId="05A40021" w14:textId="77777777" w:rsidR="009275C7" w:rsidRPr="002737A0" w:rsidRDefault="009275C7" w:rsidP="00040BA4">
            <w:pPr>
              <w:autoSpaceDE w:val="0"/>
              <w:autoSpaceDN w:val="0"/>
              <w:adjustRightInd w:val="0"/>
              <w:rPr>
                <w:rFonts w:ascii="Arial" w:hAnsi="Arial" w:cs="Arial"/>
                <w:sz w:val="22"/>
                <w:szCs w:val="22"/>
              </w:rPr>
            </w:pPr>
          </w:p>
        </w:tc>
        <w:tc>
          <w:tcPr>
            <w:tcW w:w="1845" w:type="dxa"/>
            <w:tcBorders>
              <w:bottom w:val="single" w:sz="4" w:space="0" w:color="auto"/>
            </w:tcBorders>
          </w:tcPr>
          <w:p w14:paraId="7FA59547"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Parks &amp; Recreation Grounds</w:t>
            </w:r>
          </w:p>
          <w:p w14:paraId="0E5CB3D7"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(IBP/985*)</w:t>
            </w:r>
          </w:p>
          <w:p w14:paraId="156BFA14" w14:textId="77777777" w:rsidR="009275C7" w:rsidRPr="002737A0" w:rsidRDefault="009275C7" w:rsidP="00040BA4">
            <w:pPr>
              <w:autoSpaceDE w:val="0"/>
              <w:autoSpaceDN w:val="0"/>
              <w:adjustRightInd w:val="0"/>
              <w:rPr>
                <w:rFonts w:ascii="Arial" w:hAnsi="Arial" w:cs="Arial"/>
                <w:sz w:val="22"/>
                <w:szCs w:val="22"/>
              </w:rPr>
            </w:pPr>
          </w:p>
        </w:tc>
        <w:tc>
          <w:tcPr>
            <w:tcW w:w="2443" w:type="dxa"/>
            <w:tcBorders>
              <w:bottom w:val="single" w:sz="4" w:space="0" w:color="auto"/>
            </w:tcBorders>
          </w:tcPr>
          <w:p w14:paraId="625655AE"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2521D445" w14:textId="77777777" w:rsidR="00C43CA0" w:rsidRPr="002737A0" w:rsidRDefault="00C43CA0" w:rsidP="00C43CA0">
            <w:pPr>
              <w:autoSpaceDE w:val="0"/>
              <w:autoSpaceDN w:val="0"/>
              <w:adjustRightInd w:val="0"/>
              <w:rPr>
                <w:rFonts w:ascii="Arial" w:hAnsi="Arial" w:cs="Arial"/>
                <w:sz w:val="22"/>
                <w:szCs w:val="22"/>
              </w:rPr>
            </w:pPr>
          </w:p>
          <w:p w14:paraId="6A6582DE" w14:textId="4A50DBDD" w:rsidR="003F6AA0" w:rsidRPr="002737A0" w:rsidRDefault="00C43CA0" w:rsidP="003F6A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9275C7" w:rsidRPr="002737A0">
              <w:rPr>
                <w:rFonts w:ascii="Arial" w:hAnsi="Arial" w:cs="Arial"/>
                <w:sz w:val="22"/>
                <w:szCs w:val="22"/>
              </w:rPr>
              <w:t xml:space="preserve">Provision of </w:t>
            </w:r>
            <w:r w:rsidR="004670A5" w:rsidRPr="002737A0">
              <w:rPr>
                <w:rFonts w:ascii="Arial" w:hAnsi="Arial" w:cs="Arial"/>
                <w:sz w:val="22"/>
                <w:szCs w:val="22"/>
              </w:rPr>
              <w:t>8,280</w:t>
            </w:r>
            <w:r w:rsidR="009275C7" w:rsidRPr="002737A0">
              <w:rPr>
                <w:rFonts w:ascii="Arial" w:hAnsi="Arial" w:cs="Arial"/>
                <w:sz w:val="22"/>
                <w:szCs w:val="22"/>
              </w:rPr>
              <w:t xml:space="preserve"> sqm of parks and recreational grounds to meet future demand from increased population</w:t>
            </w:r>
          </w:p>
        </w:tc>
        <w:tc>
          <w:tcPr>
            <w:tcW w:w="1592" w:type="dxa"/>
            <w:tcBorders>
              <w:bottom w:val="single" w:sz="4" w:space="0" w:color="auto"/>
            </w:tcBorders>
          </w:tcPr>
          <w:p w14:paraId="535A61ED"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627" w:type="dxa"/>
            <w:tcBorders>
              <w:bottom w:val="single" w:sz="4" w:space="0" w:color="auto"/>
            </w:tcBorders>
          </w:tcPr>
          <w:p w14:paraId="4D6BB4C9" w14:textId="44F0957A"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w:t>
            </w:r>
            <w:r w:rsidR="004670A5" w:rsidRPr="002737A0">
              <w:rPr>
                <w:rFonts w:ascii="Arial" w:hAnsi="Arial" w:cs="Arial"/>
                <w:sz w:val="22"/>
                <w:szCs w:val="22"/>
              </w:rPr>
              <w:t>964,868</w:t>
            </w:r>
          </w:p>
        </w:tc>
        <w:tc>
          <w:tcPr>
            <w:tcW w:w="2478" w:type="dxa"/>
            <w:tcBorders>
              <w:bottom w:val="single" w:sz="4" w:space="0" w:color="auto"/>
            </w:tcBorders>
          </w:tcPr>
          <w:p w14:paraId="38036E3E" w14:textId="385412E4"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S106</w:t>
            </w:r>
            <w:r w:rsidR="00FD00C1" w:rsidRPr="002737A0">
              <w:rPr>
                <w:rFonts w:ascii="Arial" w:hAnsi="Arial" w:cs="Arial"/>
                <w:sz w:val="22"/>
                <w:szCs w:val="22"/>
              </w:rPr>
              <w:t xml:space="preserve"> on site provision</w:t>
            </w:r>
          </w:p>
        </w:tc>
        <w:tc>
          <w:tcPr>
            <w:tcW w:w="1550" w:type="dxa"/>
            <w:tcBorders>
              <w:bottom w:val="single" w:sz="4" w:space="0" w:color="auto"/>
            </w:tcBorders>
          </w:tcPr>
          <w:p w14:paraId="76A91796"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35" w:type="dxa"/>
            <w:tcBorders>
              <w:bottom w:val="single" w:sz="4" w:space="0" w:color="auto"/>
            </w:tcBorders>
          </w:tcPr>
          <w:p w14:paraId="4FFAD83E"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B022E2" w:rsidRPr="002737A0" w14:paraId="30AF0C3D" w14:textId="77777777" w:rsidTr="00103D3F">
        <w:tc>
          <w:tcPr>
            <w:tcW w:w="1626" w:type="dxa"/>
            <w:vMerge/>
            <w:shd w:val="pct15" w:color="auto" w:fill="auto"/>
          </w:tcPr>
          <w:p w14:paraId="60B5AFC8" w14:textId="77777777" w:rsidR="009275C7" w:rsidRPr="002737A0" w:rsidRDefault="009275C7" w:rsidP="00040BA4">
            <w:pPr>
              <w:autoSpaceDE w:val="0"/>
              <w:autoSpaceDN w:val="0"/>
              <w:adjustRightInd w:val="0"/>
              <w:rPr>
                <w:rFonts w:ascii="Arial" w:hAnsi="Arial" w:cs="Arial"/>
                <w:sz w:val="22"/>
                <w:szCs w:val="22"/>
              </w:rPr>
            </w:pPr>
          </w:p>
        </w:tc>
        <w:tc>
          <w:tcPr>
            <w:tcW w:w="1845" w:type="dxa"/>
            <w:tcBorders>
              <w:bottom w:val="single" w:sz="4" w:space="0" w:color="auto"/>
            </w:tcBorders>
          </w:tcPr>
          <w:p w14:paraId="352588DD"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Play Space (Children &amp; Youth)</w:t>
            </w:r>
          </w:p>
          <w:p w14:paraId="7C004DC3"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(IBP/986*)</w:t>
            </w:r>
          </w:p>
          <w:p w14:paraId="32B43CFC" w14:textId="77777777" w:rsidR="009275C7" w:rsidRPr="002737A0" w:rsidRDefault="009275C7" w:rsidP="00040BA4">
            <w:pPr>
              <w:autoSpaceDE w:val="0"/>
              <w:autoSpaceDN w:val="0"/>
              <w:adjustRightInd w:val="0"/>
              <w:rPr>
                <w:rFonts w:ascii="Arial" w:hAnsi="Arial" w:cs="Arial"/>
                <w:sz w:val="22"/>
                <w:szCs w:val="22"/>
              </w:rPr>
            </w:pPr>
          </w:p>
        </w:tc>
        <w:tc>
          <w:tcPr>
            <w:tcW w:w="2443" w:type="dxa"/>
            <w:tcBorders>
              <w:bottom w:val="single" w:sz="4" w:space="0" w:color="auto"/>
            </w:tcBorders>
          </w:tcPr>
          <w:p w14:paraId="311A95F0"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63F6F46C" w14:textId="77777777" w:rsidR="00C43CA0" w:rsidRPr="002737A0" w:rsidRDefault="00C43CA0" w:rsidP="00C43CA0">
            <w:pPr>
              <w:autoSpaceDE w:val="0"/>
              <w:autoSpaceDN w:val="0"/>
              <w:adjustRightInd w:val="0"/>
              <w:rPr>
                <w:rFonts w:ascii="Arial" w:hAnsi="Arial" w:cs="Arial"/>
                <w:sz w:val="22"/>
                <w:szCs w:val="22"/>
              </w:rPr>
            </w:pPr>
          </w:p>
          <w:p w14:paraId="47944EDC" w14:textId="5A6A923D" w:rsidR="009275C7"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9275C7" w:rsidRPr="002737A0">
              <w:rPr>
                <w:rFonts w:ascii="Arial" w:hAnsi="Arial" w:cs="Arial"/>
                <w:sz w:val="22"/>
                <w:szCs w:val="22"/>
              </w:rPr>
              <w:t xml:space="preserve">Provision of </w:t>
            </w:r>
            <w:r w:rsidR="004670A5" w:rsidRPr="002737A0">
              <w:rPr>
                <w:rFonts w:ascii="Arial" w:hAnsi="Arial" w:cs="Arial"/>
                <w:sz w:val="22"/>
                <w:szCs w:val="22"/>
              </w:rPr>
              <w:t>517</w:t>
            </w:r>
            <w:r w:rsidR="009275C7" w:rsidRPr="002737A0">
              <w:rPr>
                <w:rFonts w:ascii="Arial" w:hAnsi="Arial" w:cs="Arial"/>
                <w:sz w:val="22"/>
                <w:szCs w:val="22"/>
              </w:rPr>
              <w:t xml:space="preserve"> sqm of play space for children and </w:t>
            </w:r>
            <w:r w:rsidR="004670A5" w:rsidRPr="002737A0">
              <w:rPr>
                <w:rFonts w:ascii="Arial" w:hAnsi="Arial" w:cs="Arial"/>
                <w:sz w:val="22"/>
                <w:szCs w:val="22"/>
              </w:rPr>
              <w:t>517</w:t>
            </w:r>
            <w:r w:rsidR="009275C7" w:rsidRPr="002737A0">
              <w:rPr>
                <w:rFonts w:ascii="Arial" w:hAnsi="Arial" w:cs="Arial"/>
                <w:sz w:val="22"/>
                <w:szCs w:val="22"/>
              </w:rPr>
              <w:t xml:space="preserve"> sqm for youth to meet future demand from increased population</w:t>
            </w:r>
          </w:p>
        </w:tc>
        <w:tc>
          <w:tcPr>
            <w:tcW w:w="1592" w:type="dxa"/>
            <w:tcBorders>
              <w:bottom w:val="single" w:sz="4" w:space="0" w:color="auto"/>
            </w:tcBorders>
          </w:tcPr>
          <w:p w14:paraId="1FA23A6C"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627" w:type="dxa"/>
            <w:tcBorders>
              <w:bottom w:val="single" w:sz="4" w:space="0" w:color="auto"/>
            </w:tcBorders>
          </w:tcPr>
          <w:p w14:paraId="2DA7F550" w14:textId="1C9A2E12"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w:t>
            </w:r>
            <w:r w:rsidR="004670A5" w:rsidRPr="002737A0">
              <w:rPr>
                <w:rFonts w:ascii="Arial" w:hAnsi="Arial" w:cs="Arial"/>
                <w:sz w:val="22"/>
                <w:szCs w:val="22"/>
              </w:rPr>
              <w:t>162,086</w:t>
            </w:r>
          </w:p>
        </w:tc>
        <w:tc>
          <w:tcPr>
            <w:tcW w:w="2478" w:type="dxa"/>
            <w:tcBorders>
              <w:bottom w:val="single" w:sz="4" w:space="0" w:color="auto"/>
            </w:tcBorders>
          </w:tcPr>
          <w:p w14:paraId="1F7ABAC2" w14:textId="7C069CED"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S106</w:t>
            </w:r>
            <w:r w:rsidR="00FD00C1" w:rsidRPr="002737A0">
              <w:rPr>
                <w:rFonts w:ascii="Arial" w:hAnsi="Arial" w:cs="Arial"/>
                <w:sz w:val="22"/>
                <w:szCs w:val="22"/>
              </w:rPr>
              <w:t xml:space="preserve"> on site provision</w:t>
            </w:r>
          </w:p>
        </w:tc>
        <w:tc>
          <w:tcPr>
            <w:tcW w:w="1550" w:type="dxa"/>
            <w:tcBorders>
              <w:bottom w:val="single" w:sz="4" w:space="0" w:color="auto"/>
            </w:tcBorders>
          </w:tcPr>
          <w:p w14:paraId="425B5CE6"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35" w:type="dxa"/>
            <w:tcBorders>
              <w:bottom w:val="single" w:sz="4" w:space="0" w:color="auto"/>
            </w:tcBorders>
          </w:tcPr>
          <w:p w14:paraId="4607B4C7" w14:textId="77777777" w:rsidR="009275C7" w:rsidRPr="002737A0" w:rsidRDefault="009275C7"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B022E2" w:rsidRPr="002737A0" w14:paraId="21A56599" w14:textId="77777777" w:rsidTr="00103D3F">
        <w:tc>
          <w:tcPr>
            <w:tcW w:w="1626" w:type="dxa"/>
            <w:vMerge/>
            <w:shd w:val="pct15" w:color="auto" w:fill="auto"/>
          </w:tcPr>
          <w:p w14:paraId="6648460C" w14:textId="77777777" w:rsidR="00FD0F57" w:rsidRPr="002737A0" w:rsidRDefault="00FD0F57" w:rsidP="00FD0F57">
            <w:pPr>
              <w:autoSpaceDE w:val="0"/>
              <w:autoSpaceDN w:val="0"/>
              <w:adjustRightInd w:val="0"/>
              <w:rPr>
                <w:rFonts w:ascii="Arial" w:hAnsi="Arial" w:cs="Arial"/>
                <w:sz w:val="22"/>
                <w:szCs w:val="22"/>
              </w:rPr>
            </w:pPr>
          </w:p>
        </w:tc>
        <w:tc>
          <w:tcPr>
            <w:tcW w:w="1845" w:type="dxa"/>
          </w:tcPr>
          <w:p w14:paraId="13246C94" w14:textId="74EC5E65" w:rsidR="00FD0F57" w:rsidRPr="002737A0" w:rsidRDefault="00FD0F57" w:rsidP="00FD0F57">
            <w:pPr>
              <w:autoSpaceDE w:val="0"/>
              <w:autoSpaceDN w:val="0"/>
              <w:adjustRightInd w:val="0"/>
              <w:rPr>
                <w:rFonts w:ascii="Arial" w:hAnsi="Arial" w:cs="Arial"/>
                <w:sz w:val="22"/>
                <w:szCs w:val="22"/>
                <w:lang w:val="en-US"/>
              </w:rPr>
            </w:pPr>
            <w:r w:rsidRPr="002737A0">
              <w:rPr>
                <w:rFonts w:ascii="Arial" w:hAnsi="Arial" w:cs="Arial"/>
                <w:sz w:val="22"/>
                <w:szCs w:val="22"/>
                <w:lang w:val="en-US"/>
              </w:rPr>
              <w:t xml:space="preserve">Bosham Recreation Ground – new site required for new grass </w:t>
            </w:r>
            <w:r w:rsidRPr="002737A0">
              <w:rPr>
                <w:rFonts w:ascii="Arial" w:hAnsi="Arial" w:cs="Arial"/>
                <w:sz w:val="22"/>
                <w:szCs w:val="22"/>
                <w:lang w:val="en-US"/>
              </w:rPr>
              <w:lastRenderedPageBreak/>
              <w:t>football pitch and associated changing</w:t>
            </w:r>
            <w:r w:rsidR="00385010" w:rsidRPr="002737A0">
              <w:rPr>
                <w:rFonts w:ascii="Arial" w:hAnsi="Arial" w:cs="Arial"/>
                <w:sz w:val="22"/>
                <w:szCs w:val="22"/>
                <w:lang w:val="en-US"/>
              </w:rPr>
              <w:t xml:space="preserve"> </w:t>
            </w:r>
            <w:proofErr w:type="gramStart"/>
            <w:r w:rsidR="00385010" w:rsidRPr="002737A0">
              <w:rPr>
                <w:rFonts w:ascii="Arial" w:hAnsi="Arial" w:cs="Arial"/>
                <w:sz w:val="22"/>
                <w:szCs w:val="22"/>
                <w:lang w:val="en-US"/>
              </w:rPr>
              <w:t>facilities</w:t>
            </w:r>
            <w:proofErr w:type="gramEnd"/>
          </w:p>
          <w:p w14:paraId="7DB41D1D" w14:textId="77662EEC" w:rsidR="00FD0F57" w:rsidRPr="002737A0" w:rsidRDefault="00FD0F57" w:rsidP="00FD0F57">
            <w:pPr>
              <w:autoSpaceDE w:val="0"/>
              <w:autoSpaceDN w:val="0"/>
              <w:adjustRightInd w:val="0"/>
              <w:rPr>
                <w:rFonts w:ascii="Arial" w:hAnsi="Arial" w:cs="Arial"/>
                <w:sz w:val="22"/>
                <w:szCs w:val="22"/>
              </w:rPr>
            </w:pPr>
            <w:r w:rsidRPr="002737A0">
              <w:rPr>
                <w:rFonts w:ascii="Arial" w:hAnsi="Arial" w:cs="Arial"/>
                <w:sz w:val="22"/>
                <w:szCs w:val="22"/>
                <w:lang w:val="en-US"/>
              </w:rPr>
              <w:t>(IBP/302)</w:t>
            </w:r>
          </w:p>
        </w:tc>
        <w:tc>
          <w:tcPr>
            <w:tcW w:w="2443" w:type="dxa"/>
          </w:tcPr>
          <w:p w14:paraId="262306AD" w14:textId="77777777" w:rsidR="00FD0F57" w:rsidRPr="002737A0" w:rsidRDefault="00FD0F57" w:rsidP="00FD0F57">
            <w:pPr>
              <w:autoSpaceDE w:val="0"/>
              <w:autoSpaceDN w:val="0"/>
              <w:adjustRightInd w:val="0"/>
              <w:rPr>
                <w:rFonts w:ascii="Arial" w:hAnsi="Arial" w:cs="Arial"/>
                <w:sz w:val="22"/>
                <w:szCs w:val="22"/>
                <w:lang w:val="en-US"/>
              </w:rPr>
            </w:pPr>
            <w:r w:rsidRPr="002737A0">
              <w:rPr>
                <w:rFonts w:ascii="Arial" w:hAnsi="Arial" w:cs="Arial"/>
                <w:sz w:val="22"/>
                <w:szCs w:val="22"/>
                <w:lang w:val="en-US"/>
              </w:rPr>
              <w:lastRenderedPageBreak/>
              <w:t>Chichester Playing Pitch Strategy, 2018.</w:t>
            </w:r>
          </w:p>
          <w:p w14:paraId="01CDCAD0" w14:textId="28C3E6E7" w:rsidR="00FD0F57" w:rsidRPr="002737A0" w:rsidRDefault="00FD0F57" w:rsidP="00FD0F57">
            <w:pPr>
              <w:autoSpaceDE w:val="0"/>
              <w:autoSpaceDN w:val="0"/>
              <w:adjustRightInd w:val="0"/>
              <w:rPr>
                <w:rFonts w:ascii="Arial" w:hAnsi="Arial" w:cs="Arial"/>
                <w:sz w:val="22"/>
                <w:szCs w:val="22"/>
              </w:rPr>
            </w:pPr>
            <w:r w:rsidRPr="002737A0">
              <w:rPr>
                <w:rFonts w:ascii="Arial" w:hAnsi="Arial" w:cs="Arial"/>
                <w:sz w:val="22"/>
                <w:szCs w:val="22"/>
                <w:lang w:val="en-US"/>
              </w:rPr>
              <w:t xml:space="preserve">Current site not suitable for upgrade of facilities required for </w:t>
            </w:r>
            <w:r w:rsidRPr="002737A0">
              <w:rPr>
                <w:rFonts w:ascii="Arial" w:hAnsi="Arial" w:cs="Arial"/>
                <w:sz w:val="22"/>
                <w:szCs w:val="22"/>
                <w:lang w:val="en-US"/>
              </w:rPr>
              <w:lastRenderedPageBreak/>
              <w:t>club to progress.  Ground also restricts number of youth sides to 2.  Move supported by parish council.</w:t>
            </w:r>
          </w:p>
        </w:tc>
        <w:tc>
          <w:tcPr>
            <w:tcW w:w="1592" w:type="dxa"/>
          </w:tcPr>
          <w:p w14:paraId="4EEA48FB" w14:textId="77777777" w:rsidR="00FD0F57" w:rsidRPr="002737A0" w:rsidRDefault="00FD0F57" w:rsidP="00FD0F57">
            <w:pPr>
              <w:autoSpaceDE w:val="0"/>
              <w:autoSpaceDN w:val="0"/>
              <w:adjustRightInd w:val="0"/>
              <w:rPr>
                <w:rFonts w:ascii="Arial" w:hAnsi="Arial" w:cs="Arial"/>
                <w:sz w:val="22"/>
                <w:szCs w:val="22"/>
              </w:rPr>
            </w:pPr>
          </w:p>
        </w:tc>
        <w:tc>
          <w:tcPr>
            <w:tcW w:w="1627" w:type="dxa"/>
          </w:tcPr>
          <w:p w14:paraId="0CFEA09A" w14:textId="7E7DED67" w:rsidR="00FD0F57" w:rsidRPr="002737A0" w:rsidRDefault="00FD0F57" w:rsidP="00FD0F57">
            <w:pPr>
              <w:autoSpaceDE w:val="0"/>
              <w:autoSpaceDN w:val="0"/>
              <w:adjustRightInd w:val="0"/>
              <w:rPr>
                <w:rFonts w:ascii="Arial" w:hAnsi="Arial" w:cs="Arial"/>
                <w:sz w:val="22"/>
                <w:szCs w:val="22"/>
              </w:rPr>
            </w:pPr>
            <w:r w:rsidRPr="002737A0">
              <w:rPr>
                <w:rFonts w:ascii="Arial" w:hAnsi="Arial" w:cs="Arial"/>
                <w:sz w:val="22"/>
                <w:szCs w:val="22"/>
                <w:lang w:val="en-US"/>
              </w:rPr>
              <w:t>£750,000</w:t>
            </w:r>
          </w:p>
        </w:tc>
        <w:tc>
          <w:tcPr>
            <w:tcW w:w="2478" w:type="dxa"/>
          </w:tcPr>
          <w:p w14:paraId="1F63EF24" w14:textId="4573201F" w:rsidR="00FD0F57" w:rsidRPr="002737A0" w:rsidRDefault="00FD0F57" w:rsidP="00FD0F57">
            <w:pPr>
              <w:autoSpaceDE w:val="0"/>
              <w:autoSpaceDN w:val="0"/>
              <w:adjustRightInd w:val="0"/>
              <w:rPr>
                <w:rFonts w:ascii="Arial" w:hAnsi="Arial" w:cs="Arial"/>
                <w:sz w:val="22"/>
                <w:szCs w:val="22"/>
              </w:rPr>
            </w:pPr>
            <w:r w:rsidRPr="002737A0">
              <w:rPr>
                <w:rFonts w:ascii="Arial" w:hAnsi="Arial" w:cs="Arial"/>
                <w:sz w:val="22"/>
                <w:szCs w:val="22"/>
              </w:rPr>
              <w:t>S106, Sports Club, City Council, National Governing Bodies, Sport England, National Lottery</w:t>
            </w:r>
          </w:p>
        </w:tc>
        <w:tc>
          <w:tcPr>
            <w:tcW w:w="1550" w:type="dxa"/>
          </w:tcPr>
          <w:p w14:paraId="155AF742" w14:textId="77777777" w:rsidR="00FD0F57" w:rsidRPr="002737A0" w:rsidRDefault="00FD0F57" w:rsidP="00FD0F57">
            <w:pPr>
              <w:autoSpaceDE w:val="0"/>
              <w:autoSpaceDN w:val="0"/>
              <w:adjustRightInd w:val="0"/>
              <w:rPr>
                <w:rFonts w:ascii="Arial" w:hAnsi="Arial" w:cs="Arial"/>
                <w:sz w:val="22"/>
                <w:szCs w:val="22"/>
                <w:lang w:val="en-US"/>
              </w:rPr>
            </w:pPr>
            <w:r w:rsidRPr="002737A0">
              <w:rPr>
                <w:rFonts w:ascii="Arial" w:hAnsi="Arial" w:cs="Arial"/>
                <w:sz w:val="22"/>
                <w:szCs w:val="22"/>
                <w:lang w:val="en-US"/>
              </w:rPr>
              <w:t>Developer,</w:t>
            </w:r>
          </w:p>
          <w:p w14:paraId="57D9FE96" w14:textId="6BDE6233" w:rsidR="00FD0F57" w:rsidRPr="002737A0" w:rsidRDefault="00FD0F57" w:rsidP="00FD0F57">
            <w:pPr>
              <w:autoSpaceDE w:val="0"/>
              <w:autoSpaceDN w:val="0"/>
              <w:adjustRightInd w:val="0"/>
              <w:rPr>
                <w:rFonts w:ascii="Arial" w:hAnsi="Arial" w:cs="Arial"/>
                <w:sz w:val="22"/>
                <w:szCs w:val="22"/>
              </w:rPr>
            </w:pPr>
            <w:r w:rsidRPr="002737A0">
              <w:rPr>
                <w:rFonts w:ascii="Arial" w:hAnsi="Arial" w:cs="Arial"/>
                <w:sz w:val="22"/>
                <w:szCs w:val="22"/>
                <w:lang w:val="en-US"/>
              </w:rPr>
              <w:t>Bosham Parish Council/</w:t>
            </w:r>
            <w:r w:rsidRPr="002737A0">
              <w:rPr>
                <w:rFonts w:ascii="Arial" w:hAnsi="Arial" w:cs="Arial"/>
                <w:sz w:val="22"/>
                <w:szCs w:val="22"/>
              </w:rPr>
              <w:t xml:space="preserve"> </w:t>
            </w:r>
            <w:r w:rsidRPr="002737A0">
              <w:rPr>
                <w:rFonts w:ascii="Arial" w:hAnsi="Arial" w:cs="Arial"/>
                <w:sz w:val="22"/>
                <w:szCs w:val="22"/>
                <w:lang w:val="en-US"/>
              </w:rPr>
              <w:lastRenderedPageBreak/>
              <w:t>C</w:t>
            </w:r>
            <w:r w:rsidR="00103D3F">
              <w:rPr>
                <w:rFonts w:ascii="Arial" w:hAnsi="Arial" w:cs="Arial"/>
                <w:sz w:val="22"/>
                <w:szCs w:val="22"/>
                <w:lang w:val="en-US"/>
              </w:rPr>
              <w:t>DC</w:t>
            </w:r>
            <w:r w:rsidRPr="002737A0">
              <w:rPr>
                <w:rFonts w:ascii="Arial" w:hAnsi="Arial" w:cs="Arial"/>
                <w:sz w:val="22"/>
                <w:szCs w:val="22"/>
                <w:lang w:val="en-US"/>
              </w:rPr>
              <w:t>, Culture &amp;Sport</w:t>
            </w:r>
          </w:p>
        </w:tc>
        <w:tc>
          <w:tcPr>
            <w:tcW w:w="1235" w:type="dxa"/>
          </w:tcPr>
          <w:p w14:paraId="61089768" w14:textId="6A29F65C" w:rsidR="00FD0F57" w:rsidRPr="002737A0" w:rsidRDefault="00FD0F57" w:rsidP="00FD0F57">
            <w:pPr>
              <w:autoSpaceDE w:val="0"/>
              <w:autoSpaceDN w:val="0"/>
              <w:adjustRightInd w:val="0"/>
              <w:rPr>
                <w:rFonts w:ascii="Arial" w:hAnsi="Arial" w:cs="Arial"/>
                <w:sz w:val="22"/>
                <w:szCs w:val="22"/>
              </w:rPr>
            </w:pPr>
            <w:r w:rsidRPr="002737A0">
              <w:rPr>
                <w:rFonts w:ascii="Arial" w:hAnsi="Arial" w:cs="Arial"/>
                <w:sz w:val="22"/>
                <w:szCs w:val="22"/>
                <w:lang w:val="en-US"/>
              </w:rPr>
              <w:lastRenderedPageBreak/>
              <w:t>Policy High</w:t>
            </w:r>
          </w:p>
        </w:tc>
      </w:tr>
      <w:tr w:rsidR="00B022E2" w:rsidRPr="002737A0" w14:paraId="797DDC8E" w14:textId="77777777" w:rsidTr="00103D3F">
        <w:tc>
          <w:tcPr>
            <w:tcW w:w="1626" w:type="dxa"/>
            <w:shd w:val="pct15" w:color="auto" w:fill="auto"/>
          </w:tcPr>
          <w:p w14:paraId="467540C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Green Infrastructure</w:t>
            </w:r>
          </w:p>
        </w:tc>
        <w:tc>
          <w:tcPr>
            <w:tcW w:w="1845" w:type="dxa"/>
            <w:shd w:val="pct15" w:color="auto" w:fill="auto"/>
          </w:tcPr>
          <w:p w14:paraId="1B41CF42" w14:textId="77777777" w:rsidR="00040BA4" w:rsidRPr="002737A0" w:rsidRDefault="00040BA4" w:rsidP="00040BA4">
            <w:pPr>
              <w:autoSpaceDE w:val="0"/>
              <w:autoSpaceDN w:val="0"/>
              <w:adjustRightInd w:val="0"/>
              <w:rPr>
                <w:rFonts w:ascii="Arial" w:hAnsi="Arial" w:cs="Arial"/>
                <w:sz w:val="22"/>
                <w:szCs w:val="22"/>
              </w:rPr>
            </w:pPr>
          </w:p>
        </w:tc>
        <w:tc>
          <w:tcPr>
            <w:tcW w:w="2443" w:type="dxa"/>
            <w:shd w:val="pct15" w:color="auto" w:fill="auto"/>
          </w:tcPr>
          <w:p w14:paraId="46B8D1B8" w14:textId="77777777" w:rsidR="00040BA4" w:rsidRPr="002737A0" w:rsidRDefault="00040BA4" w:rsidP="00040BA4">
            <w:pPr>
              <w:autoSpaceDE w:val="0"/>
              <w:autoSpaceDN w:val="0"/>
              <w:adjustRightInd w:val="0"/>
              <w:rPr>
                <w:rFonts w:ascii="Arial" w:hAnsi="Arial" w:cs="Arial"/>
                <w:sz w:val="22"/>
                <w:szCs w:val="22"/>
              </w:rPr>
            </w:pPr>
          </w:p>
        </w:tc>
        <w:tc>
          <w:tcPr>
            <w:tcW w:w="1592" w:type="dxa"/>
            <w:shd w:val="pct15" w:color="auto" w:fill="auto"/>
          </w:tcPr>
          <w:p w14:paraId="3B526945" w14:textId="77777777" w:rsidR="00040BA4" w:rsidRPr="002737A0" w:rsidRDefault="00040BA4" w:rsidP="00040BA4">
            <w:pPr>
              <w:autoSpaceDE w:val="0"/>
              <w:autoSpaceDN w:val="0"/>
              <w:adjustRightInd w:val="0"/>
              <w:rPr>
                <w:rFonts w:ascii="Arial" w:hAnsi="Arial" w:cs="Arial"/>
                <w:sz w:val="22"/>
                <w:szCs w:val="22"/>
              </w:rPr>
            </w:pPr>
          </w:p>
        </w:tc>
        <w:tc>
          <w:tcPr>
            <w:tcW w:w="1627" w:type="dxa"/>
            <w:shd w:val="pct15" w:color="auto" w:fill="auto"/>
          </w:tcPr>
          <w:p w14:paraId="639D4558" w14:textId="3E40E90F"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4670A5" w:rsidRPr="002737A0">
              <w:rPr>
                <w:rFonts w:ascii="Arial" w:hAnsi="Arial" w:cs="Arial"/>
                <w:b/>
                <w:bCs/>
                <w:sz w:val="22"/>
                <w:szCs w:val="22"/>
              </w:rPr>
              <w:t>2,072,638</w:t>
            </w:r>
          </w:p>
        </w:tc>
        <w:tc>
          <w:tcPr>
            <w:tcW w:w="2478" w:type="dxa"/>
            <w:shd w:val="pct15" w:color="auto" w:fill="auto"/>
          </w:tcPr>
          <w:p w14:paraId="237A3389" w14:textId="77777777" w:rsidR="00040BA4" w:rsidRPr="002737A0" w:rsidRDefault="00040BA4" w:rsidP="00040BA4">
            <w:pPr>
              <w:autoSpaceDE w:val="0"/>
              <w:autoSpaceDN w:val="0"/>
              <w:adjustRightInd w:val="0"/>
              <w:rPr>
                <w:rFonts w:ascii="Arial" w:hAnsi="Arial" w:cs="Arial"/>
                <w:sz w:val="22"/>
                <w:szCs w:val="22"/>
              </w:rPr>
            </w:pPr>
          </w:p>
        </w:tc>
        <w:tc>
          <w:tcPr>
            <w:tcW w:w="1550" w:type="dxa"/>
            <w:shd w:val="pct15" w:color="auto" w:fill="auto"/>
          </w:tcPr>
          <w:p w14:paraId="2217DE32" w14:textId="77777777" w:rsidR="00040BA4" w:rsidRPr="002737A0" w:rsidRDefault="00040BA4" w:rsidP="00040BA4">
            <w:pPr>
              <w:autoSpaceDE w:val="0"/>
              <w:autoSpaceDN w:val="0"/>
              <w:adjustRightInd w:val="0"/>
              <w:rPr>
                <w:rFonts w:ascii="Arial" w:hAnsi="Arial" w:cs="Arial"/>
                <w:sz w:val="22"/>
                <w:szCs w:val="22"/>
              </w:rPr>
            </w:pPr>
          </w:p>
        </w:tc>
        <w:tc>
          <w:tcPr>
            <w:tcW w:w="1235" w:type="dxa"/>
            <w:shd w:val="pct15" w:color="auto" w:fill="auto"/>
          </w:tcPr>
          <w:p w14:paraId="08B3EC53" w14:textId="77777777" w:rsidR="00040BA4" w:rsidRPr="002737A0" w:rsidRDefault="00040BA4" w:rsidP="00040BA4">
            <w:pPr>
              <w:autoSpaceDE w:val="0"/>
              <w:autoSpaceDN w:val="0"/>
              <w:adjustRightInd w:val="0"/>
              <w:rPr>
                <w:rFonts w:ascii="Arial" w:hAnsi="Arial" w:cs="Arial"/>
                <w:sz w:val="22"/>
                <w:szCs w:val="22"/>
              </w:rPr>
            </w:pPr>
          </w:p>
        </w:tc>
      </w:tr>
      <w:tr w:rsidR="00B022E2" w:rsidRPr="002737A0" w14:paraId="0E4B38F9" w14:textId="77777777" w:rsidTr="00103D3F">
        <w:tc>
          <w:tcPr>
            <w:tcW w:w="1626" w:type="dxa"/>
            <w:vMerge w:val="restart"/>
            <w:shd w:val="pct15" w:color="auto" w:fill="auto"/>
          </w:tcPr>
          <w:p w14:paraId="6C831A76" w14:textId="7777777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Habitats Regulations Mitigation</w:t>
            </w:r>
          </w:p>
        </w:tc>
        <w:tc>
          <w:tcPr>
            <w:tcW w:w="1845" w:type="dxa"/>
            <w:shd w:val="clear" w:color="auto" w:fill="auto"/>
          </w:tcPr>
          <w:p w14:paraId="7C9B09D7" w14:textId="5009BB7F"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Bird Aware Solent</w:t>
            </w:r>
          </w:p>
        </w:tc>
        <w:tc>
          <w:tcPr>
            <w:tcW w:w="2443" w:type="dxa"/>
            <w:shd w:val="clear" w:color="auto" w:fill="auto"/>
          </w:tcPr>
          <w:p w14:paraId="0B5C9675" w14:textId="77777777" w:rsidR="005C67B5" w:rsidRPr="002737A0" w:rsidRDefault="005C67B5" w:rsidP="001257D0">
            <w:pPr>
              <w:autoSpaceDE w:val="0"/>
              <w:autoSpaceDN w:val="0"/>
              <w:adjustRightInd w:val="0"/>
              <w:rPr>
                <w:rFonts w:ascii="Arial" w:hAnsi="Arial" w:cs="Arial"/>
                <w:sz w:val="22"/>
                <w:szCs w:val="22"/>
              </w:rPr>
            </w:pPr>
            <w:r w:rsidRPr="002737A0">
              <w:rPr>
                <w:rFonts w:ascii="Arial" w:hAnsi="Arial" w:cs="Arial"/>
                <w:sz w:val="22"/>
                <w:szCs w:val="22"/>
              </w:rPr>
              <w:t>Mitigation for the impact of recreational</w:t>
            </w:r>
          </w:p>
          <w:p w14:paraId="7A04AD17" w14:textId="77777777" w:rsidR="005C67B5" w:rsidRPr="002737A0" w:rsidRDefault="005C67B5" w:rsidP="001257D0">
            <w:pPr>
              <w:autoSpaceDE w:val="0"/>
              <w:autoSpaceDN w:val="0"/>
              <w:adjustRightInd w:val="0"/>
              <w:rPr>
                <w:rFonts w:ascii="Arial" w:hAnsi="Arial" w:cs="Arial"/>
                <w:sz w:val="22"/>
                <w:szCs w:val="22"/>
              </w:rPr>
            </w:pPr>
            <w:r w:rsidRPr="002737A0">
              <w:rPr>
                <w:rFonts w:ascii="Arial" w:hAnsi="Arial" w:cs="Arial"/>
                <w:sz w:val="22"/>
                <w:szCs w:val="22"/>
              </w:rPr>
              <w:t>activities arising from development in</w:t>
            </w:r>
          </w:p>
          <w:p w14:paraId="20713A1A" w14:textId="77777777" w:rsidR="005C67B5" w:rsidRPr="002737A0" w:rsidRDefault="005C67B5" w:rsidP="001257D0">
            <w:pPr>
              <w:autoSpaceDE w:val="0"/>
              <w:autoSpaceDN w:val="0"/>
              <w:adjustRightInd w:val="0"/>
              <w:rPr>
                <w:rFonts w:ascii="Arial" w:hAnsi="Arial" w:cs="Arial"/>
                <w:sz w:val="22"/>
                <w:szCs w:val="22"/>
              </w:rPr>
            </w:pPr>
            <w:r w:rsidRPr="002737A0">
              <w:rPr>
                <w:rFonts w:ascii="Arial" w:hAnsi="Arial" w:cs="Arial"/>
                <w:sz w:val="22"/>
                <w:szCs w:val="22"/>
              </w:rPr>
              <w:t>the Special Protection Areas</w:t>
            </w:r>
          </w:p>
          <w:p w14:paraId="62D56960" w14:textId="32CEBCE8" w:rsidR="005C67B5" w:rsidRPr="002737A0" w:rsidRDefault="005C67B5" w:rsidP="001257D0">
            <w:pPr>
              <w:autoSpaceDE w:val="0"/>
              <w:autoSpaceDN w:val="0"/>
              <w:adjustRightInd w:val="0"/>
              <w:rPr>
                <w:rFonts w:ascii="Arial" w:hAnsi="Arial" w:cs="Arial"/>
                <w:sz w:val="22"/>
                <w:szCs w:val="22"/>
              </w:rPr>
            </w:pPr>
            <w:r w:rsidRPr="002737A0">
              <w:rPr>
                <w:rFonts w:ascii="Arial" w:hAnsi="Arial" w:cs="Arial"/>
                <w:sz w:val="22"/>
                <w:szCs w:val="22"/>
              </w:rPr>
              <w:t>(Solent-wide Wardens)</w:t>
            </w:r>
          </w:p>
        </w:tc>
        <w:tc>
          <w:tcPr>
            <w:tcW w:w="1592" w:type="dxa"/>
            <w:shd w:val="clear" w:color="auto" w:fill="auto"/>
          </w:tcPr>
          <w:p w14:paraId="303873D9" w14:textId="77777777" w:rsidR="005C67B5" w:rsidRPr="002737A0" w:rsidRDefault="005C67B5" w:rsidP="00040BA4">
            <w:pPr>
              <w:autoSpaceDE w:val="0"/>
              <w:autoSpaceDN w:val="0"/>
              <w:adjustRightInd w:val="0"/>
              <w:rPr>
                <w:rFonts w:ascii="Arial" w:hAnsi="Arial" w:cs="Arial"/>
                <w:sz w:val="22"/>
                <w:szCs w:val="22"/>
              </w:rPr>
            </w:pPr>
          </w:p>
        </w:tc>
        <w:tc>
          <w:tcPr>
            <w:tcW w:w="1627" w:type="dxa"/>
            <w:shd w:val="clear" w:color="auto" w:fill="auto"/>
          </w:tcPr>
          <w:p w14:paraId="00C11BDC" w14:textId="6E3ED7AA"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w:t>
            </w:r>
            <w:r w:rsidR="00677FD7" w:rsidRPr="002737A0">
              <w:rPr>
                <w:rFonts w:ascii="Arial" w:hAnsi="Arial" w:cs="Arial"/>
                <w:sz w:val="22"/>
                <w:szCs w:val="22"/>
              </w:rPr>
              <w:t>777</w:t>
            </w:r>
            <w:r w:rsidRPr="002737A0">
              <w:rPr>
                <w:rFonts w:ascii="Arial" w:hAnsi="Arial" w:cs="Arial"/>
                <w:sz w:val="22"/>
                <w:szCs w:val="22"/>
              </w:rPr>
              <w:t xml:space="preserve"> per dwelling</w:t>
            </w:r>
          </w:p>
          <w:p w14:paraId="0B567A1A" w14:textId="3907DA9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300 dwellings = £</w:t>
            </w:r>
            <w:r w:rsidR="00677FD7" w:rsidRPr="002737A0">
              <w:rPr>
                <w:rFonts w:ascii="Arial" w:hAnsi="Arial" w:cs="Arial"/>
                <w:sz w:val="22"/>
                <w:szCs w:val="22"/>
              </w:rPr>
              <w:t>233,100</w:t>
            </w:r>
          </w:p>
        </w:tc>
        <w:tc>
          <w:tcPr>
            <w:tcW w:w="2478" w:type="dxa"/>
            <w:shd w:val="clear" w:color="auto" w:fill="auto"/>
          </w:tcPr>
          <w:p w14:paraId="0F96ED40" w14:textId="7777777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Developer</w:t>
            </w:r>
          </w:p>
          <w:p w14:paraId="2C1858E6" w14:textId="7777777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S106</w:t>
            </w:r>
          </w:p>
        </w:tc>
        <w:tc>
          <w:tcPr>
            <w:tcW w:w="1550" w:type="dxa"/>
            <w:shd w:val="clear" w:color="auto" w:fill="auto"/>
          </w:tcPr>
          <w:p w14:paraId="3D174AEE" w14:textId="77777777" w:rsidR="005C67B5" w:rsidRPr="002737A0" w:rsidRDefault="005C67B5" w:rsidP="00040BA4">
            <w:pPr>
              <w:autoSpaceDE w:val="0"/>
              <w:autoSpaceDN w:val="0"/>
              <w:adjustRightInd w:val="0"/>
              <w:rPr>
                <w:rFonts w:ascii="Arial" w:hAnsi="Arial" w:cs="Arial"/>
                <w:sz w:val="22"/>
                <w:szCs w:val="22"/>
              </w:rPr>
            </w:pPr>
          </w:p>
        </w:tc>
        <w:tc>
          <w:tcPr>
            <w:tcW w:w="1235" w:type="dxa"/>
          </w:tcPr>
          <w:p w14:paraId="41A266B6" w14:textId="7777777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B022E2" w:rsidRPr="002737A0" w14:paraId="2A2B991A" w14:textId="77777777" w:rsidTr="00103D3F">
        <w:tc>
          <w:tcPr>
            <w:tcW w:w="1626" w:type="dxa"/>
            <w:vMerge/>
            <w:shd w:val="pct15" w:color="auto" w:fill="auto"/>
          </w:tcPr>
          <w:p w14:paraId="365552D9" w14:textId="77777777" w:rsidR="005C67B5" w:rsidRPr="002737A0" w:rsidRDefault="005C67B5" w:rsidP="005C67B5">
            <w:pPr>
              <w:autoSpaceDE w:val="0"/>
              <w:autoSpaceDN w:val="0"/>
              <w:adjustRightInd w:val="0"/>
              <w:rPr>
                <w:rFonts w:ascii="Arial" w:hAnsi="Arial" w:cs="Arial"/>
                <w:sz w:val="22"/>
                <w:szCs w:val="22"/>
              </w:rPr>
            </w:pPr>
          </w:p>
        </w:tc>
        <w:tc>
          <w:tcPr>
            <w:tcW w:w="1845" w:type="dxa"/>
            <w:shd w:val="clear" w:color="auto" w:fill="auto"/>
          </w:tcPr>
          <w:p w14:paraId="025815DE" w14:textId="36F7FEEC"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Nutrient Mitigation</w:t>
            </w:r>
          </w:p>
        </w:tc>
        <w:tc>
          <w:tcPr>
            <w:tcW w:w="2443" w:type="dxa"/>
            <w:shd w:val="clear" w:color="auto" w:fill="auto"/>
          </w:tcPr>
          <w:p w14:paraId="084BA09F" w14:textId="24315866"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Habitats Regulations</w:t>
            </w:r>
            <w:r w:rsidR="003E6627" w:rsidRPr="002737A0">
              <w:rPr>
                <w:rFonts w:ascii="Arial" w:hAnsi="Arial" w:cs="Arial"/>
                <w:sz w:val="22"/>
                <w:szCs w:val="22"/>
              </w:rPr>
              <w:t xml:space="preserve"> (</w:t>
            </w:r>
            <w:r w:rsidR="007222A1" w:rsidRPr="002737A0">
              <w:rPr>
                <w:rFonts w:ascii="Arial" w:hAnsi="Arial" w:cs="Arial"/>
                <w:sz w:val="22"/>
                <w:szCs w:val="22"/>
              </w:rPr>
              <w:t xml:space="preserve">calculation </w:t>
            </w:r>
            <w:r w:rsidR="003E6627" w:rsidRPr="002737A0">
              <w:rPr>
                <w:rFonts w:ascii="Arial" w:hAnsi="Arial" w:cs="Arial"/>
                <w:sz w:val="22"/>
                <w:szCs w:val="22"/>
              </w:rPr>
              <w:t>based on Local Plan nutrient budget)</w:t>
            </w:r>
          </w:p>
        </w:tc>
        <w:tc>
          <w:tcPr>
            <w:tcW w:w="1592" w:type="dxa"/>
            <w:shd w:val="clear" w:color="auto" w:fill="auto"/>
          </w:tcPr>
          <w:p w14:paraId="585DA55E" w14:textId="77777777" w:rsidR="005C67B5" w:rsidRPr="002737A0" w:rsidRDefault="005C67B5" w:rsidP="005C67B5">
            <w:pPr>
              <w:autoSpaceDE w:val="0"/>
              <w:autoSpaceDN w:val="0"/>
              <w:adjustRightInd w:val="0"/>
              <w:rPr>
                <w:rFonts w:ascii="Arial" w:hAnsi="Arial" w:cs="Arial"/>
                <w:sz w:val="22"/>
                <w:szCs w:val="22"/>
              </w:rPr>
            </w:pPr>
          </w:p>
        </w:tc>
        <w:tc>
          <w:tcPr>
            <w:tcW w:w="1627" w:type="dxa"/>
            <w:shd w:val="clear" w:color="auto" w:fill="auto"/>
          </w:tcPr>
          <w:p w14:paraId="1B9DDB10" w14:textId="7A53CBC4" w:rsidR="005C67B5" w:rsidRPr="002737A0" w:rsidRDefault="001A34FF" w:rsidP="005C67B5">
            <w:pPr>
              <w:autoSpaceDE w:val="0"/>
              <w:autoSpaceDN w:val="0"/>
              <w:adjustRightInd w:val="0"/>
              <w:rPr>
                <w:rFonts w:ascii="Arial" w:hAnsi="Arial" w:cs="Arial"/>
                <w:sz w:val="22"/>
                <w:szCs w:val="22"/>
              </w:rPr>
            </w:pPr>
            <w:r w:rsidRPr="002737A0">
              <w:rPr>
                <w:rFonts w:ascii="Arial" w:hAnsi="Arial" w:cs="Arial"/>
                <w:sz w:val="22"/>
                <w:szCs w:val="22"/>
              </w:rPr>
              <w:t>84</w:t>
            </w:r>
            <w:r w:rsidR="005C67B5" w:rsidRPr="002737A0">
              <w:rPr>
                <w:rFonts w:ascii="Arial" w:hAnsi="Arial" w:cs="Arial"/>
                <w:sz w:val="22"/>
                <w:szCs w:val="22"/>
              </w:rPr>
              <w:t>kg of mitigation pa at £3000 per kg =£</w:t>
            </w:r>
            <w:r w:rsidRPr="002737A0">
              <w:rPr>
                <w:rFonts w:ascii="Arial" w:hAnsi="Arial" w:cs="Arial"/>
                <w:sz w:val="22"/>
                <w:szCs w:val="22"/>
              </w:rPr>
              <w:t>252,000</w:t>
            </w:r>
          </w:p>
        </w:tc>
        <w:tc>
          <w:tcPr>
            <w:tcW w:w="2478" w:type="dxa"/>
            <w:shd w:val="clear" w:color="auto" w:fill="auto"/>
          </w:tcPr>
          <w:p w14:paraId="1DD22F68"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Developer</w:t>
            </w:r>
          </w:p>
          <w:p w14:paraId="11E9A9CA" w14:textId="23716ACC"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S106</w:t>
            </w:r>
          </w:p>
        </w:tc>
        <w:tc>
          <w:tcPr>
            <w:tcW w:w="1550" w:type="dxa"/>
            <w:shd w:val="clear" w:color="auto" w:fill="auto"/>
          </w:tcPr>
          <w:p w14:paraId="4C236DF8" w14:textId="6AB9B1C4" w:rsidR="005C67B5" w:rsidRPr="002737A0" w:rsidRDefault="00C105F6" w:rsidP="005C67B5">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35" w:type="dxa"/>
          </w:tcPr>
          <w:p w14:paraId="063E96CB" w14:textId="511AC88F"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B022E2" w:rsidRPr="002737A0" w14:paraId="2A00EA19" w14:textId="77777777" w:rsidTr="00103D3F">
        <w:tc>
          <w:tcPr>
            <w:tcW w:w="1626" w:type="dxa"/>
            <w:shd w:val="pct15" w:color="auto" w:fill="auto"/>
          </w:tcPr>
          <w:p w14:paraId="76D56EA9"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Total Habitats Regulations Mitigation</w:t>
            </w:r>
          </w:p>
        </w:tc>
        <w:tc>
          <w:tcPr>
            <w:tcW w:w="1845" w:type="dxa"/>
            <w:shd w:val="pct15" w:color="auto" w:fill="auto"/>
          </w:tcPr>
          <w:p w14:paraId="75035129" w14:textId="77777777" w:rsidR="005C67B5" w:rsidRPr="002737A0" w:rsidRDefault="005C67B5" w:rsidP="005C67B5">
            <w:pPr>
              <w:autoSpaceDE w:val="0"/>
              <w:autoSpaceDN w:val="0"/>
              <w:adjustRightInd w:val="0"/>
              <w:rPr>
                <w:rFonts w:ascii="Arial" w:hAnsi="Arial" w:cs="Arial"/>
                <w:sz w:val="22"/>
                <w:szCs w:val="22"/>
              </w:rPr>
            </w:pPr>
          </w:p>
        </w:tc>
        <w:tc>
          <w:tcPr>
            <w:tcW w:w="2443" w:type="dxa"/>
            <w:shd w:val="pct15" w:color="auto" w:fill="auto"/>
          </w:tcPr>
          <w:p w14:paraId="1B4D9732" w14:textId="77777777" w:rsidR="005C67B5" w:rsidRPr="002737A0" w:rsidRDefault="005C67B5" w:rsidP="005C67B5">
            <w:pPr>
              <w:autoSpaceDE w:val="0"/>
              <w:autoSpaceDN w:val="0"/>
              <w:adjustRightInd w:val="0"/>
              <w:rPr>
                <w:rFonts w:ascii="Arial" w:hAnsi="Arial" w:cs="Arial"/>
                <w:sz w:val="22"/>
                <w:szCs w:val="22"/>
              </w:rPr>
            </w:pPr>
          </w:p>
        </w:tc>
        <w:tc>
          <w:tcPr>
            <w:tcW w:w="1592" w:type="dxa"/>
            <w:shd w:val="pct15" w:color="auto" w:fill="auto"/>
          </w:tcPr>
          <w:p w14:paraId="0AAE120A" w14:textId="77777777" w:rsidR="005C67B5" w:rsidRPr="002737A0" w:rsidRDefault="005C67B5" w:rsidP="005C67B5">
            <w:pPr>
              <w:autoSpaceDE w:val="0"/>
              <w:autoSpaceDN w:val="0"/>
              <w:adjustRightInd w:val="0"/>
              <w:rPr>
                <w:rFonts w:ascii="Arial" w:hAnsi="Arial" w:cs="Arial"/>
                <w:sz w:val="22"/>
                <w:szCs w:val="22"/>
              </w:rPr>
            </w:pPr>
          </w:p>
        </w:tc>
        <w:tc>
          <w:tcPr>
            <w:tcW w:w="1627" w:type="dxa"/>
            <w:shd w:val="pct15" w:color="auto" w:fill="auto"/>
          </w:tcPr>
          <w:p w14:paraId="52F6B7F0" w14:textId="7A3BD074" w:rsidR="005C67B5" w:rsidRPr="002737A0" w:rsidRDefault="005C67B5" w:rsidP="005C67B5">
            <w:pPr>
              <w:autoSpaceDE w:val="0"/>
              <w:autoSpaceDN w:val="0"/>
              <w:adjustRightInd w:val="0"/>
              <w:rPr>
                <w:rFonts w:ascii="Arial" w:hAnsi="Arial" w:cs="Arial"/>
                <w:b/>
                <w:bCs/>
                <w:sz w:val="22"/>
                <w:szCs w:val="22"/>
              </w:rPr>
            </w:pPr>
            <w:r w:rsidRPr="002737A0">
              <w:rPr>
                <w:rFonts w:ascii="Arial" w:hAnsi="Arial" w:cs="Arial"/>
                <w:b/>
                <w:bCs/>
                <w:sz w:val="22"/>
                <w:szCs w:val="22"/>
              </w:rPr>
              <w:t>£</w:t>
            </w:r>
            <w:r w:rsidR="001A34FF" w:rsidRPr="002737A0">
              <w:rPr>
                <w:rFonts w:ascii="Arial" w:hAnsi="Arial" w:cs="Arial"/>
                <w:b/>
                <w:bCs/>
                <w:sz w:val="22"/>
                <w:szCs w:val="22"/>
              </w:rPr>
              <w:t>485,100</w:t>
            </w:r>
          </w:p>
        </w:tc>
        <w:tc>
          <w:tcPr>
            <w:tcW w:w="2478" w:type="dxa"/>
            <w:shd w:val="pct15" w:color="auto" w:fill="auto"/>
          </w:tcPr>
          <w:p w14:paraId="5DFB55C4" w14:textId="77777777" w:rsidR="005C67B5" w:rsidRPr="002737A0" w:rsidRDefault="005C67B5" w:rsidP="005C67B5">
            <w:pPr>
              <w:autoSpaceDE w:val="0"/>
              <w:autoSpaceDN w:val="0"/>
              <w:adjustRightInd w:val="0"/>
              <w:rPr>
                <w:rFonts w:ascii="Arial" w:hAnsi="Arial" w:cs="Arial"/>
                <w:sz w:val="22"/>
                <w:szCs w:val="22"/>
              </w:rPr>
            </w:pPr>
          </w:p>
        </w:tc>
        <w:tc>
          <w:tcPr>
            <w:tcW w:w="1550" w:type="dxa"/>
            <w:shd w:val="pct15" w:color="auto" w:fill="auto"/>
          </w:tcPr>
          <w:p w14:paraId="0E162968" w14:textId="77777777" w:rsidR="005C67B5" w:rsidRPr="002737A0" w:rsidRDefault="005C67B5" w:rsidP="005C67B5">
            <w:pPr>
              <w:autoSpaceDE w:val="0"/>
              <w:autoSpaceDN w:val="0"/>
              <w:adjustRightInd w:val="0"/>
              <w:rPr>
                <w:rFonts w:ascii="Arial" w:hAnsi="Arial" w:cs="Arial"/>
                <w:sz w:val="22"/>
                <w:szCs w:val="22"/>
              </w:rPr>
            </w:pPr>
          </w:p>
        </w:tc>
        <w:tc>
          <w:tcPr>
            <w:tcW w:w="1235" w:type="dxa"/>
            <w:shd w:val="pct15" w:color="auto" w:fill="auto"/>
          </w:tcPr>
          <w:p w14:paraId="033F2F29" w14:textId="77777777" w:rsidR="005C67B5" w:rsidRPr="002737A0" w:rsidRDefault="005C67B5" w:rsidP="005C67B5">
            <w:pPr>
              <w:autoSpaceDE w:val="0"/>
              <w:autoSpaceDN w:val="0"/>
              <w:adjustRightInd w:val="0"/>
              <w:rPr>
                <w:rFonts w:ascii="Arial" w:hAnsi="Arial" w:cs="Arial"/>
                <w:sz w:val="22"/>
                <w:szCs w:val="22"/>
              </w:rPr>
            </w:pPr>
          </w:p>
        </w:tc>
      </w:tr>
      <w:tr w:rsidR="00103D3F" w:rsidRPr="002737A0" w14:paraId="68F29E11" w14:textId="77777777" w:rsidTr="00103D3F">
        <w:trPr>
          <w:trHeight w:val="1567"/>
        </w:trPr>
        <w:tc>
          <w:tcPr>
            <w:tcW w:w="1626" w:type="dxa"/>
            <w:vMerge w:val="restart"/>
            <w:shd w:val="pct15" w:color="auto" w:fill="auto"/>
          </w:tcPr>
          <w:p w14:paraId="00218F63"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Public Services</w:t>
            </w:r>
          </w:p>
        </w:tc>
        <w:tc>
          <w:tcPr>
            <w:tcW w:w="1845" w:type="dxa"/>
            <w:tcBorders>
              <w:bottom w:val="single" w:sz="4" w:space="0" w:color="auto"/>
            </w:tcBorders>
          </w:tcPr>
          <w:p w14:paraId="22868C5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Library contributions towards Southbourne Library</w:t>
            </w:r>
          </w:p>
          <w:p w14:paraId="1EC2314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(IBP/1135*)</w:t>
            </w:r>
          </w:p>
        </w:tc>
        <w:tc>
          <w:tcPr>
            <w:tcW w:w="2443" w:type="dxa"/>
            <w:tcBorders>
              <w:bottom w:val="single" w:sz="4" w:space="0" w:color="auto"/>
            </w:tcBorders>
          </w:tcPr>
          <w:p w14:paraId="1AEA6DCE" w14:textId="77777777" w:rsidR="00103D3F" w:rsidRPr="002737A0" w:rsidRDefault="00103D3F" w:rsidP="00103D3F">
            <w:pPr>
              <w:autoSpaceDE w:val="0"/>
              <w:autoSpaceDN w:val="0"/>
              <w:adjustRightInd w:val="0"/>
              <w:rPr>
                <w:rFonts w:ascii="Arial" w:hAnsi="Arial" w:cs="Arial"/>
                <w:sz w:val="22"/>
                <w:szCs w:val="22"/>
              </w:rPr>
            </w:pPr>
          </w:p>
        </w:tc>
        <w:tc>
          <w:tcPr>
            <w:tcW w:w="1592" w:type="dxa"/>
            <w:tcBorders>
              <w:bottom w:val="single" w:sz="4" w:space="0" w:color="auto"/>
            </w:tcBorders>
          </w:tcPr>
          <w:p w14:paraId="2E8343F7" w14:textId="77777777" w:rsidR="00103D3F" w:rsidRPr="002737A0" w:rsidRDefault="00103D3F" w:rsidP="00103D3F">
            <w:pPr>
              <w:autoSpaceDE w:val="0"/>
              <w:autoSpaceDN w:val="0"/>
              <w:adjustRightInd w:val="0"/>
              <w:rPr>
                <w:rFonts w:ascii="Arial" w:hAnsi="Arial" w:cs="Arial"/>
                <w:sz w:val="22"/>
                <w:szCs w:val="22"/>
              </w:rPr>
            </w:pPr>
          </w:p>
        </w:tc>
        <w:tc>
          <w:tcPr>
            <w:tcW w:w="1627" w:type="dxa"/>
            <w:tcBorders>
              <w:bottom w:val="single" w:sz="4" w:space="0" w:color="auto"/>
            </w:tcBorders>
          </w:tcPr>
          <w:p w14:paraId="7CD3232F"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£122,000</w:t>
            </w:r>
          </w:p>
        </w:tc>
        <w:tc>
          <w:tcPr>
            <w:tcW w:w="2478" w:type="dxa"/>
            <w:tcBorders>
              <w:bottom w:val="single" w:sz="4" w:space="0" w:color="auto"/>
            </w:tcBorders>
          </w:tcPr>
          <w:p w14:paraId="4AF9B4B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550" w:type="dxa"/>
            <w:tcBorders>
              <w:bottom w:val="single" w:sz="4" w:space="0" w:color="auto"/>
            </w:tcBorders>
          </w:tcPr>
          <w:p w14:paraId="6896A705" w14:textId="7C5E96CF"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5" w:type="dxa"/>
            <w:tcBorders>
              <w:bottom w:val="single" w:sz="4" w:space="0" w:color="auto"/>
            </w:tcBorders>
          </w:tcPr>
          <w:p w14:paraId="76926326"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B022E2" w:rsidRPr="002737A0" w14:paraId="14B0F605" w14:textId="77777777" w:rsidTr="00103D3F">
        <w:trPr>
          <w:trHeight w:val="1567"/>
        </w:trPr>
        <w:tc>
          <w:tcPr>
            <w:tcW w:w="1626" w:type="dxa"/>
            <w:vMerge/>
            <w:shd w:val="pct15" w:color="auto" w:fill="auto"/>
          </w:tcPr>
          <w:p w14:paraId="07B0F602" w14:textId="77777777" w:rsidR="005C67B5" w:rsidRPr="002737A0" w:rsidRDefault="005C67B5" w:rsidP="005C67B5">
            <w:pPr>
              <w:autoSpaceDE w:val="0"/>
              <w:autoSpaceDN w:val="0"/>
              <w:adjustRightInd w:val="0"/>
              <w:rPr>
                <w:rFonts w:ascii="Arial" w:hAnsi="Arial" w:cs="Arial"/>
                <w:sz w:val="22"/>
                <w:szCs w:val="22"/>
              </w:rPr>
            </w:pPr>
          </w:p>
        </w:tc>
        <w:tc>
          <w:tcPr>
            <w:tcW w:w="1845" w:type="dxa"/>
            <w:tcBorders>
              <w:bottom w:val="single" w:sz="4" w:space="0" w:color="auto"/>
            </w:tcBorders>
          </w:tcPr>
          <w:p w14:paraId="0ACDA632"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Police</w:t>
            </w:r>
          </w:p>
          <w:p w14:paraId="0E6D8F4E" w14:textId="77777777" w:rsidR="005C67B5" w:rsidRPr="002737A0" w:rsidRDefault="005C67B5" w:rsidP="005C67B5">
            <w:pPr>
              <w:autoSpaceDE w:val="0"/>
              <w:autoSpaceDN w:val="0"/>
              <w:adjustRightInd w:val="0"/>
              <w:rPr>
                <w:rFonts w:ascii="Arial" w:hAnsi="Arial" w:cs="Arial"/>
                <w:sz w:val="22"/>
                <w:szCs w:val="22"/>
              </w:rPr>
            </w:pPr>
          </w:p>
          <w:p w14:paraId="2ADA5480" w14:textId="1C1F4D39"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See Area Wide Public Services</w:t>
            </w:r>
          </w:p>
        </w:tc>
        <w:tc>
          <w:tcPr>
            <w:tcW w:w="2443" w:type="dxa"/>
            <w:tcBorders>
              <w:bottom w:val="single" w:sz="4" w:space="0" w:color="auto"/>
            </w:tcBorders>
          </w:tcPr>
          <w:p w14:paraId="14E88350" w14:textId="77777777" w:rsidR="005C67B5" w:rsidRPr="002737A0" w:rsidRDefault="005C67B5" w:rsidP="005C67B5">
            <w:pPr>
              <w:autoSpaceDE w:val="0"/>
              <w:autoSpaceDN w:val="0"/>
              <w:adjustRightInd w:val="0"/>
              <w:rPr>
                <w:rFonts w:ascii="Arial" w:hAnsi="Arial" w:cs="Arial"/>
                <w:sz w:val="22"/>
                <w:szCs w:val="22"/>
              </w:rPr>
            </w:pPr>
          </w:p>
        </w:tc>
        <w:tc>
          <w:tcPr>
            <w:tcW w:w="1592" w:type="dxa"/>
            <w:tcBorders>
              <w:bottom w:val="single" w:sz="4" w:space="0" w:color="auto"/>
            </w:tcBorders>
          </w:tcPr>
          <w:p w14:paraId="370256DD" w14:textId="77777777" w:rsidR="005C67B5" w:rsidRPr="002737A0" w:rsidRDefault="005C67B5" w:rsidP="005C67B5">
            <w:pPr>
              <w:autoSpaceDE w:val="0"/>
              <w:autoSpaceDN w:val="0"/>
              <w:adjustRightInd w:val="0"/>
              <w:rPr>
                <w:rFonts w:ascii="Arial" w:hAnsi="Arial" w:cs="Arial"/>
                <w:sz w:val="22"/>
                <w:szCs w:val="22"/>
              </w:rPr>
            </w:pPr>
          </w:p>
        </w:tc>
        <w:tc>
          <w:tcPr>
            <w:tcW w:w="1627" w:type="dxa"/>
            <w:tcBorders>
              <w:bottom w:val="single" w:sz="4" w:space="0" w:color="auto"/>
            </w:tcBorders>
          </w:tcPr>
          <w:p w14:paraId="6FCB205B" w14:textId="77777777" w:rsidR="005C67B5" w:rsidRPr="002737A0" w:rsidRDefault="005C67B5" w:rsidP="005C67B5">
            <w:pPr>
              <w:autoSpaceDE w:val="0"/>
              <w:autoSpaceDN w:val="0"/>
              <w:adjustRightInd w:val="0"/>
              <w:rPr>
                <w:rFonts w:ascii="Arial" w:hAnsi="Arial" w:cs="Arial"/>
                <w:sz w:val="22"/>
                <w:szCs w:val="22"/>
              </w:rPr>
            </w:pPr>
          </w:p>
        </w:tc>
        <w:tc>
          <w:tcPr>
            <w:tcW w:w="2478" w:type="dxa"/>
            <w:tcBorders>
              <w:bottom w:val="single" w:sz="4" w:space="0" w:color="auto"/>
            </w:tcBorders>
          </w:tcPr>
          <w:p w14:paraId="5EA530E7" w14:textId="77777777" w:rsidR="005C67B5" w:rsidRPr="002737A0" w:rsidRDefault="005C67B5" w:rsidP="005C67B5">
            <w:pPr>
              <w:autoSpaceDE w:val="0"/>
              <w:autoSpaceDN w:val="0"/>
              <w:adjustRightInd w:val="0"/>
              <w:rPr>
                <w:rFonts w:ascii="Arial" w:hAnsi="Arial" w:cs="Arial"/>
                <w:sz w:val="22"/>
                <w:szCs w:val="22"/>
              </w:rPr>
            </w:pPr>
          </w:p>
        </w:tc>
        <w:tc>
          <w:tcPr>
            <w:tcW w:w="1550" w:type="dxa"/>
            <w:tcBorders>
              <w:bottom w:val="single" w:sz="4" w:space="0" w:color="auto"/>
            </w:tcBorders>
          </w:tcPr>
          <w:p w14:paraId="0251F2DA" w14:textId="77777777" w:rsidR="005C67B5" w:rsidRPr="002737A0" w:rsidRDefault="005C67B5" w:rsidP="005C67B5">
            <w:pPr>
              <w:autoSpaceDE w:val="0"/>
              <w:autoSpaceDN w:val="0"/>
              <w:adjustRightInd w:val="0"/>
              <w:rPr>
                <w:rFonts w:ascii="Arial" w:hAnsi="Arial" w:cs="Arial"/>
                <w:sz w:val="22"/>
                <w:szCs w:val="22"/>
              </w:rPr>
            </w:pPr>
          </w:p>
        </w:tc>
        <w:tc>
          <w:tcPr>
            <w:tcW w:w="1235" w:type="dxa"/>
            <w:tcBorders>
              <w:bottom w:val="single" w:sz="4" w:space="0" w:color="auto"/>
            </w:tcBorders>
          </w:tcPr>
          <w:p w14:paraId="1CDE3C03" w14:textId="77777777" w:rsidR="005C67B5" w:rsidRPr="002737A0" w:rsidRDefault="005C67B5" w:rsidP="005C67B5">
            <w:pPr>
              <w:autoSpaceDE w:val="0"/>
              <w:autoSpaceDN w:val="0"/>
              <w:adjustRightInd w:val="0"/>
              <w:rPr>
                <w:rFonts w:ascii="Arial" w:hAnsi="Arial" w:cs="Arial"/>
                <w:sz w:val="22"/>
                <w:szCs w:val="22"/>
              </w:rPr>
            </w:pPr>
          </w:p>
        </w:tc>
      </w:tr>
      <w:tr w:rsidR="00B022E2" w:rsidRPr="002737A0" w14:paraId="1FD8A33F" w14:textId="77777777" w:rsidTr="00103D3F">
        <w:tc>
          <w:tcPr>
            <w:tcW w:w="1626" w:type="dxa"/>
            <w:tcBorders>
              <w:bottom w:val="single" w:sz="4" w:space="0" w:color="auto"/>
            </w:tcBorders>
            <w:shd w:val="pct15" w:color="auto" w:fill="auto"/>
          </w:tcPr>
          <w:p w14:paraId="3EA6D65B"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Total Public Services Costs</w:t>
            </w:r>
          </w:p>
        </w:tc>
        <w:tc>
          <w:tcPr>
            <w:tcW w:w="1845" w:type="dxa"/>
            <w:tcBorders>
              <w:bottom w:val="single" w:sz="4" w:space="0" w:color="auto"/>
            </w:tcBorders>
            <w:shd w:val="pct15" w:color="auto" w:fill="auto"/>
          </w:tcPr>
          <w:p w14:paraId="217A3548" w14:textId="77777777" w:rsidR="005C67B5" w:rsidRPr="002737A0" w:rsidRDefault="005C67B5" w:rsidP="005C67B5">
            <w:pPr>
              <w:autoSpaceDE w:val="0"/>
              <w:autoSpaceDN w:val="0"/>
              <w:adjustRightInd w:val="0"/>
              <w:rPr>
                <w:rFonts w:ascii="Arial" w:hAnsi="Arial" w:cs="Arial"/>
                <w:sz w:val="22"/>
                <w:szCs w:val="22"/>
              </w:rPr>
            </w:pPr>
          </w:p>
        </w:tc>
        <w:tc>
          <w:tcPr>
            <w:tcW w:w="2443" w:type="dxa"/>
            <w:tcBorders>
              <w:bottom w:val="single" w:sz="4" w:space="0" w:color="auto"/>
            </w:tcBorders>
            <w:shd w:val="pct15" w:color="auto" w:fill="auto"/>
          </w:tcPr>
          <w:p w14:paraId="685AC4ED" w14:textId="77777777" w:rsidR="005C67B5" w:rsidRPr="002737A0" w:rsidRDefault="005C67B5" w:rsidP="005C67B5">
            <w:pPr>
              <w:autoSpaceDE w:val="0"/>
              <w:autoSpaceDN w:val="0"/>
              <w:adjustRightInd w:val="0"/>
              <w:rPr>
                <w:rFonts w:ascii="Arial" w:hAnsi="Arial" w:cs="Arial"/>
                <w:sz w:val="22"/>
                <w:szCs w:val="22"/>
              </w:rPr>
            </w:pPr>
          </w:p>
        </w:tc>
        <w:tc>
          <w:tcPr>
            <w:tcW w:w="1592" w:type="dxa"/>
            <w:tcBorders>
              <w:bottom w:val="single" w:sz="4" w:space="0" w:color="auto"/>
            </w:tcBorders>
            <w:shd w:val="pct15" w:color="auto" w:fill="auto"/>
          </w:tcPr>
          <w:p w14:paraId="7D4193A8" w14:textId="77777777" w:rsidR="005C67B5" w:rsidRPr="002737A0" w:rsidRDefault="005C67B5" w:rsidP="005C67B5">
            <w:pPr>
              <w:autoSpaceDE w:val="0"/>
              <w:autoSpaceDN w:val="0"/>
              <w:adjustRightInd w:val="0"/>
              <w:rPr>
                <w:rFonts w:ascii="Arial" w:hAnsi="Arial" w:cs="Arial"/>
                <w:sz w:val="22"/>
                <w:szCs w:val="22"/>
              </w:rPr>
            </w:pPr>
          </w:p>
        </w:tc>
        <w:tc>
          <w:tcPr>
            <w:tcW w:w="1627" w:type="dxa"/>
            <w:tcBorders>
              <w:bottom w:val="single" w:sz="4" w:space="0" w:color="auto"/>
            </w:tcBorders>
            <w:shd w:val="pct15" w:color="auto" w:fill="auto"/>
          </w:tcPr>
          <w:p w14:paraId="57CA92E2" w14:textId="0BD7BEC5" w:rsidR="005C67B5" w:rsidRPr="002737A0" w:rsidRDefault="005C67B5" w:rsidP="005C67B5">
            <w:pPr>
              <w:autoSpaceDE w:val="0"/>
              <w:autoSpaceDN w:val="0"/>
              <w:adjustRightInd w:val="0"/>
              <w:rPr>
                <w:rFonts w:ascii="Arial" w:hAnsi="Arial" w:cs="Arial"/>
                <w:b/>
                <w:bCs/>
                <w:sz w:val="22"/>
                <w:szCs w:val="22"/>
              </w:rPr>
            </w:pPr>
            <w:r w:rsidRPr="002737A0">
              <w:rPr>
                <w:rFonts w:ascii="Arial" w:hAnsi="Arial" w:cs="Arial"/>
                <w:b/>
                <w:bCs/>
                <w:sz w:val="22"/>
                <w:szCs w:val="22"/>
              </w:rPr>
              <w:t>£122,000</w:t>
            </w:r>
          </w:p>
        </w:tc>
        <w:tc>
          <w:tcPr>
            <w:tcW w:w="2478" w:type="dxa"/>
            <w:tcBorders>
              <w:bottom w:val="single" w:sz="4" w:space="0" w:color="auto"/>
            </w:tcBorders>
            <w:shd w:val="pct15" w:color="auto" w:fill="auto"/>
          </w:tcPr>
          <w:p w14:paraId="1171D5E0" w14:textId="77777777" w:rsidR="005C67B5" w:rsidRPr="002737A0" w:rsidRDefault="005C67B5" w:rsidP="005C67B5">
            <w:pPr>
              <w:autoSpaceDE w:val="0"/>
              <w:autoSpaceDN w:val="0"/>
              <w:adjustRightInd w:val="0"/>
              <w:rPr>
                <w:rFonts w:ascii="Arial" w:hAnsi="Arial" w:cs="Arial"/>
                <w:sz w:val="22"/>
                <w:szCs w:val="22"/>
              </w:rPr>
            </w:pPr>
          </w:p>
        </w:tc>
        <w:tc>
          <w:tcPr>
            <w:tcW w:w="1550" w:type="dxa"/>
            <w:tcBorders>
              <w:bottom w:val="single" w:sz="4" w:space="0" w:color="auto"/>
            </w:tcBorders>
            <w:shd w:val="pct15" w:color="auto" w:fill="auto"/>
          </w:tcPr>
          <w:p w14:paraId="5726A9D2" w14:textId="77777777" w:rsidR="005C67B5" w:rsidRPr="002737A0" w:rsidRDefault="005C67B5" w:rsidP="005C67B5">
            <w:pPr>
              <w:autoSpaceDE w:val="0"/>
              <w:autoSpaceDN w:val="0"/>
              <w:adjustRightInd w:val="0"/>
              <w:rPr>
                <w:rFonts w:ascii="Arial" w:hAnsi="Arial" w:cs="Arial"/>
                <w:sz w:val="22"/>
                <w:szCs w:val="22"/>
              </w:rPr>
            </w:pPr>
          </w:p>
        </w:tc>
        <w:tc>
          <w:tcPr>
            <w:tcW w:w="1235" w:type="dxa"/>
            <w:tcBorders>
              <w:bottom w:val="single" w:sz="4" w:space="0" w:color="auto"/>
            </w:tcBorders>
            <w:shd w:val="pct15" w:color="auto" w:fill="auto"/>
          </w:tcPr>
          <w:p w14:paraId="014DC704" w14:textId="77777777" w:rsidR="005C67B5" w:rsidRPr="002737A0" w:rsidRDefault="005C67B5" w:rsidP="005C67B5">
            <w:pPr>
              <w:autoSpaceDE w:val="0"/>
              <w:autoSpaceDN w:val="0"/>
              <w:adjustRightInd w:val="0"/>
              <w:rPr>
                <w:rFonts w:ascii="Arial" w:hAnsi="Arial" w:cs="Arial"/>
                <w:sz w:val="22"/>
                <w:szCs w:val="22"/>
              </w:rPr>
            </w:pPr>
          </w:p>
        </w:tc>
      </w:tr>
      <w:tr w:rsidR="00B022E2" w:rsidRPr="002737A0" w14:paraId="027B7B8F" w14:textId="77777777" w:rsidTr="00103D3F">
        <w:tc>
          <w:tcPr>
            <w:tcW w:w="1626" w:type="dxa"/>
            <w:tcBorders>
              <w:bottom w:val="single" w:sz="4" w:space="0" w:color="auto"/>
            </w:tcBorders>
            <w:shd w:val="pct15" w:color="auto" w:fill="auto"/>
          </w:tcPr>
          <w:p w14:paraId="54FB639B"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lastRenderedPageBreak/>
              <w:t>Utility Services</w:t>
            </w:r>
          </w:p>
        </w:tc>
        <w:tc>
          <w:tcPr>
            <w:tcW w:w="1845" w:type="dxa"/>
            <w:tcBorders>
              <w:bottom w:val="single" w:sz="4" w:space="0" w:color="auto"/>
            </w:tcBorders>
          </w:tcPr>
          <w:p w14:paraId="4B290DBB" w14:textId="3AACAE3C"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Sewerage network reinforcement</w:t>
            </w:r>
          </w:p>
          <w:p w14:paraId="0DA505C6" w14:textId="0EDB2578" w:rsidR="00047721" w:rsidRPr="002737A0" w:rsidRDefault="00047721" w:rsidP="005C67B5">
            <w:pPr>
              <w:autoSpaceDE w:val="0"/>
              <w:autoSpaceDN w:val="0"/>
              <w:adjustRightInd w:val="0"/>
              <w:rPr>
                <w:rFonts w:ascii="Arial" w:hAnsi="Arial" w:cs="Arial"/>
                <w:sz w:val="22"/>
                <w:szCs w:val="22"/>
              </w:rPr>
            </w:pPr>
          </w:p>
          <w:p w14:paraId="08392A57" w14:textId="58AD2A0F" w:rsidR="00047721" w:rsidRPr="002737A0" w:rsidRDefault="00047721" w:rsidP="005C67B5">
            <w:pPr>
              <w:autoSpaceDE w:val="0"/>
              <w:autoSpaceDN w:val="0"/>
              <w:adjustRightInd w:val="0"/>
              <w:rPr>
                <w:rFonts w:ascii="Arial" w:hAnsi="Arial" w:cs="Arial"/>
                <w:sz w:val="22"/>
                <w:szCs w:val="22"/>
              </w:rPr>
            </w:pPr>
            <w:r w:rsidRPr="002737A0">
              <w:rPr>
                <w:rFonts w:ascii="Arial" w:hAnsi="Arial" w:cs="Arial"/>
                <w:sz w:val="22"/>
                <w:szCs w:val="22"/>
              </w:rPr>
              <w:t>(IBP/987*)</w:t>
            </w:r>
          </w:p>
          <w:p w14:paraId="121F3101" w14:textId="77777777" w:rsidR="005C67B5" w:rsidRPr="002737A0" w:rsidRDefault="005C67B5" w:rsidP="00F406B1">
            <w:pPr>
              <w:autoSpaceDE w:val="0"/>
              <w:autoSpaceDN w:val="0"/>
              <w:adjustRightInd w:val="0"/>
              <w:rPr>
                <w:rFonts w:ascii="Arial" w:hAnsi="Arial" w:cs="Arial"/>
                <w:sz w:val="22"/>
                <w:szCs w:val="22"/>
              </w:rPr>
            </w:pPr>
          </w:p>
        </w:tc>
        <w:tc>
          <w:tcPr>
            <w:tcW w:w="2443" w:type="dxa"/>
            <w:tcBorders>
              <w:bottom w:val="single" w:sz="4" w:space="0" w:color="auto"/>
            </w:tcBorders>
          </w:tcPr>
          <w:p w14:paraId="51A7BD65" w14:textId="77777777" w:rsidR="005C67B5" w:rsidRPr="002737A0" w:rsidRDefault="005C67B5" w:rsidP="005C67B5">
            <w:pPr>
              <w:autoSpaceDE w:val="0"/>
              <w:autoSpaceDN w:val="0"/>
              <w:adjustRightInd w:val="0"/>
              <w:rPr>
                <w:rFonts w:ascii="Arial" w:hAnsi="Arial" w:cs="Arial"/>
                <w:sz w:val="22"/>
                <w:szCs w:val="22"/>
              </w:rPr>
            </w:pPr>
          </w:p>
        </w:tc>
        <w:tc>
          <w:tcPr>
            <w:tcW w:w="1592" w:type="dxa"/>
            <w:tcBorders>
              <w:bottom w:val="single" w:sz="4" w:space="0" w:color="auto"/>
            </w:tcBorders>
          </w:tcPr>
          <w:p w14:paraId="2B199C5A"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627" w:type="dxa"/>
            <w:tcBorders>
              <w:bottom w:val="single" w:sz="4" w:space="0" w:color="auto"/>
            </w:tcBorders>
          </w:tcPr>
          <w:p w14:paraId="109003F6"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Based on new connection charge plus site specific costs</w:t>
            </w:r>
          </w:p>
        </w:tc>
        <w:tc>
          <w:tcPr>
            <w:tcW w:w="2478" w:type="dxa"/>
            <w:tcBorders>
              <w:bottom w:val="single" w:sz="4" w:space="0" w:color="auto"/>
            </w:tcBorders>
          </w:tcPr>
          <w:p w14:paraId="7FF4B0FB"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Developer and Southern Water</w:t>
            </w:r>
          </w:p>
        </w:tc>
        <w:tc>
          <w:tcPr>
            <w:tcW w:w="1550" w:type="dxa"/>
            <w:tcBorders>
              <w:bottom w:val="single" w:sz="4" w:space="0" w:color="auto"/>
            </w:tcBorders>
          </w:tcPr>
          <w:p w14:paraId="69368B5C"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Southern Water</w:t>
            </w:r>
          </w:p>
        </w:tc>
        <w:tc>
          <w:tcPr>
            <w:tcW w:w="1235" w:type="dxa"/>
            <w:tcBorders>
              <w:bottom w:val="single" w:sz="4" w:space="0" w:color="auto"/>
            </w:tcBorders>
          </w:tcPr>
          <w:p w14:paraId="6C8D4420"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Critical</w:t>
            </w:r>
          </w:p>
        </w:tc>
      </w:tr>
      <w:tr w:rsidR="00B022E2" w:rsidRPr="002737A0" w14:paraId="1819531C" w14:textId="77777777" w:rsidTr="00103D3F">
        <w:tc>
          <w:tcPr>
            <w:tcW w:w="1626" w:type="dxa"/>
            <w:tcBorders>
              <w:bottom w:val="single" w:sz="4" w:space="0" w:color="auto"/>
            </w:tcBorders>
            <w:shd w:val="pct15" w:color="auto" w:fill="auto"/>
          </w:tcPr>
          <w:p w14:paraId="563FE135" w14:textId="77777777"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Total Utility Services Costs</w:t>
            </w:r>
          </w:p>
        </w:tc>
        <w:tc>
          <w:tcPr>
            <w:tcW w:w="1845" w:type="dxa"/>
            <w:tcBorders>
              <w:bottom w:val="single" w:sz="4" w:space="0" w:color="auto"/>
            </w:tcBorders>
            <w:shd w:val="pct15" w:color="auto" w:fill="auto"/>
          </w:tcPr>
          <w:p w14:paraId="6BAF9A4D" w14:textId="77777777" w:rsidR="005C67B5" w:rsidRPr="002737A0" w:rsidRDefault="005C67B5" w:rsidP="005C67B5">
            <w:pPr>
              <w:autoSpaceDE w:val="0"/>
              <w:autoSpaceDN w:val="0"/>
              <w:adjustRightInd w:val="0"/>
              <w:rPr>
                <w:rFonts w:ascii="Arial" w:hAnsi="Arial" w:cs="Arial"/>
                <w:sz w:val="22"/>
                <w:szCs w:val="22"/>
              </w:rPr>
            </w:pPr>
          </w:p>
        </w:tc>
        <w:tc>
          <w:tcPr>
            <w:tcW w:w="2443" w:type="dxa"/>
            <w:tcBorders>
              <w:bottom w:val="single" w:sz="4" w:space="0" w:color="auto"/>
            </w:tcBorders>
            <w:shd w:val="pct15" w:color="auto" w:fill="auto"/>
          </w:tcPr>
          <w:p w14:paraId="4ABF69F8" w14:textId="77777777" w:rsidR="005C67B5" w:rsidRPr="002737A0" w:rsidRDefault="005C67B5" w:rsidP="005C67B5">
            <w:pPr>
              <w:autoSpaceDE w:val="0"/>
              <w:autoSpaceDN w:val="0"/>
              <w:adjustRightInd w:val="0"/>
              <w:rPr>
                <w:rFonts w:ascii="Arial" w:hAnsi="Arial" w:cs="Arial"/>
                <w:sz w:val="22"/>
                <w:szCs w:val="22"/>
              </w:rPr>
            </w:pPr>
          </w:p>
        </w:tc>
        <w:tc>
          <w:tcPr>
            <w:tcW w:w="1592" w:type="dxa"/>
            <w:tcBorders>
              <w:bottom w:val="single" w:sz="4" w:space="0" w:color="auto"/>
            </w:tcBorders>
            <w:shd w:val="pct15" w:color="auto" w:fill="auto"/>
          </w:tcPr>
          <w:p w14:paraId="2C511B72" w14:textId="77777777" w:rsidR="005C67B5" w:rsidRPr="002737A0" w:rsidRDefault="005C67B5" w:rsidP="005C67B5">
            <w:pPr>
              <w:autoSpaceDE w:val="0"/>
              <w:autoSpaceDN w:val="0"/>
              <w:adjustRightInd w:val="0"/>
              <w:rPr>
                <w:rFonts w:ascii="Arial" w:hAnsi="Arial" w:cs="Arial"/>
                <w:sz w:val="22"/>
                <w:szCs w:val="22"/>
              </w:rPr>
            </w:pPr>
          </w:p>
        </w:tc>
        <w:tc>
          <w:tcPr>
            <w:tcW w:w="1627" w:type="dxa"/>
            <w:tcBorders>
              <w:bottom w:val="single" w:sz="4" w:space="0" w:color="auto"/>
            </w:tcBorders>
            <w:shd w:val="pct15" w:color="auto" w:fill="auto"/>
          </w:tcPr>
          <w:p w14:paraId="3E96C1C6" w14:textId="77777777" w:rsidR="005C67B5" w:rsidRPr="002737A0" w:rsidRDefault="005C67B5" w:rsidP="005C67B5">
            <w:pPr>
              <w:autoSpaceDE w:val="0"/>
              <w:autoSpaceDN w:val="0"/>
              <w:adjustRightInd w:val="0"/>
              <w:rPr>
                <w:rFonts w:ascii="Arial" w:hAnsi="Arial" w:cs="Arial"/>
                <w:sz w:val="22"/>
                <w:szCs w:val="22"/>
              </w:rPr>
            </w:pPr>
          </w:p>
        </w:tc>
        <w:tc>
          <w:tcPr>
            <w:tcW w:w="2478" w:type="dxa"/>
            <w:tcBorders>
              <w:bottom w:val="single" w:sz="4" w:space="0" w:color="auto"/>
            </w:tcBorders>
            <w:shd w:val="pct15" w:color="auto" w:fill="auto"/>
          </w:tcPr>
          <w:p w14:paraId="3894AF35" w14:textId="77777777" w:rsidR="005C67B5" w:rsidRPr="002737A0" w:rsidRDefault="005C67B5" w:rsidP="005C67B5">
            <w:pPr>
              <w:autoSpaceDE w:val="0"/>
              <w:autoSpaceDN w:val="0"/>
              <w:adjustRightInd w:val="0"/>
              <w:rPr>
                <w:rFonts w:ascii="Arial" w:hAnsi="Arial" w:cs="Arial"/>
                <w:sz w:val="22"/>
                <w:szCs w:val="22"/>
              </w:rPr>
            </w:pPr>
          </w:p>
        </w:tc>
        <w:tc>
          <w:tcPr>
            <w:tcW w:w="1550" w:type="dxa"/>
            <w:tcBorders>
              <w:bottom w:val="single" w:sz="4" w:space="0" w:color="auto"/>
            </w:tcBorders>
            <w:shd w:val="pct15" w:color="auto" w:fill="auto"/>
          </w:tcPr>
          <w:p w14:paraId="3B125BC5" w14:textId="77777777" w:rsidR="005C67B5" w:rsidRPr="002737A0" w:rsidRDefault="005C67B5" w:rsidP="005C67B5">
            <w:pPr>
              <w:autoSpaceDE w:val="0"/>
              <w:autoSpaceDN w:val="0"/>
              <w:adjustRightInd w:val="0"/>
              <w:rPr>
                <w:rFonts w:ascii="Arial" w:hAnsi="Arial" w:cs="Arial"/>
                <w:sz w:val="22"/>
                <w:szCs w:val="22"/>
              </w:rPr>
            </w:pPr>
          </w:p>
        </w:tc>
        <w:tc>
          <w:tcPr>
            <w:tcW w:w="1235" w:type="dxa"/>
            <w:tcBorders>
              <w:bottom w:val="single" w:sz="4" w:space="0" w:color="auto"/>
            </w:tcBorders>
            <w:shd w:val="pct15" w:color="auto" w:fill="auto"/>
          </w:tcPr>
          <w:p w14:paraId="4A577466" w14:textId="77777777" w:rsidR="005C67B5" w:rsidRPr="002737A0" w:rsidRDefault="005C67B5" w:rsidP="005C67B5">
            <w:pPr>
              <w:autoSpaceDE w:val="0"/>
              <w:autoSpaceDN w:val="0"/>
              <w:adjustRightInd w:val="0"/>
              <w:rPr>
                <w:rFonts w:ascii="Arial" w:hAnsi="Arial" w:cs="Arial"/>
                <w:sz w:val="22"/>
                <w:szCs w:val="22"/>
              </w:rPr>
            </w:pPr>
          </w:p>
        </w:tc>
      </w:tr>
      <w:tr w:rsidR="005C67B5" w:rsidRPr="002737A0" w14:paraId="780673DF" w14:textId="77777777" w:rsidTr="00103D3F">
        <w:tc>
          <w:tcPr>
            <w:tcW w:w="7506" w:type="dxa"/>
            <w:gridSpan w:val="4"/>
            <w:shd w:val="pct15" w:color="auto" w:fill="auto"/>
          </w:tcPr>
          <w:p w14:paraId="1E961BC9" w14:textId="77777777" w:rsidR="005C67B5" w:rsidRPr="002737A0" w:rsidRDefault="005C67B5" w:rsidP="005C67B5">
            <w:pPr>
              <w:autoSpaceDE w:val="0"/>
              <w:autoSpaceDN w:val="0"/>
              <w:adjustRightInd w:val="0"/>
              <w:rPr>
                <w:rFonts w:ascii="Arial" w:hAnsi="Arial" w:cs="Arial"/>
                <w:b/>
                <w:sz w:val="22"/>
                <w:szCs w:val="22"/>
              </w:rPr>
            </w:pPr>
            <w:r w:rsidRPr="002737A0">
              <w:rPr>
                <w:rFonts w:ascii="Arial" w:hAnsi="Arial" w:cs="Arial"/>
                <w:b/>
                <w:sz w:val="22"/>
                <w:szCs w:val="22"/>
              </w:rPr>
              <w:t>Total Costs</w:t>
            </w:r>
          </w:p>
        </w:tc>
        <w:tc>
          <w:tcPr>
            <w:tcW w:w="5655" w:type="dxa"/>
            <w:gridSpan w:val="3"/>
            <w:shd w:val="pct15" w:color="auto" w:fill="auto"/>
          </w:tcPr>
          <w:p w14:paraId="7FB4B3D9" w14:textId="36C4AF9D" w:rsidR="005C67B5" w:rsidRPr="002737A0" w:rsidRDefault="005C67B5" w:rsidP="005C67B5">
            <w:pPr>
              <w:autoSpaceDE w:val="0"/>
              <w:autoSpaceDN w:val="0"/>
              <w:adjustRightInd w:val="0"/>
              <w:rPr>
                <w:rFonts w:ascii="Arial" w:hAnsi="Arial" w:cs="Arial"/>
                <w:b/>
                <w:sz w:val="22"/>
                <w:szCs w:val="22"/>
              </w:rPr>
            </w:pPr>
            <w:r w:rsidRPr="002737A0">
              <w:rPr>
                <w:rFonts w:ascii="Arial" w:hAnsi="Arial" w:cs="Arial"/>
                <w:b/>
                <w:sz w:val="22"/>
                <w:szCs w:val="22"/>
              </w:rPr>
              <w:t>£</w:t>
            </w:r>
            <w:r w:rsidR="001A34FF" w:rsidRPr="002737A0">
              <w:rPr>
                <w:rFonts w:ascii="Arial" w:hAnsi="Arial" w:cs="Arial"/>
                <w:b/>
                <w:sz w:val="22"/>
                <w:szCs w:val="22"/>
              </w:rPr>
              <w:t>7,269,738</w:t>
            </w:r>
          </w:p>
        </w:tc>
        <w:tc>
          <w:tcPr>
            <w:tcW w:w="1235" w:type="dxa"/>
            <w:shd w:val="pct15" w:color="auto" w:fill="auto"/>
          </w:tcPr>
          <w:p w14:paraId="5264971F" w14:textId="77777777" w:rsidR="005C67B5" w:rsidRPr="002737A0" w:rsidRDefault="005C67B5" w:rsidP="005C67B5">
            <w:pPr>
              <w:autoSpaceDE w:val="0"/>
              <w:autoSpaceDN w:val="0"/>
              <w:adjustRightInd w:val="0"/>
              <w:rPr>
                <w:rFonts w:ascii="Arial" w:hAnsi="Arial" w:cs="Arial"/>
                <w:b/>
                <w:sz w:val="22"/>
                <w:szCs w:val="22"/>
              </w:rPr>
            </w:pPr>
          </w:p>
        </w:tc>
      </w:tr>
    </w:tbl>
    <w:p w14:paraId="2A983CA1"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p w14:paraId="2D5AC7D4" w14:textId="7F394CB3"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Chidham and Hambrook Parish – Local Plan Policy </w:t>
      </w:r>
      <w:r w:rsidR="00BB3CD6" w:rsidRPr="00040BA4">
        <w:rPr>
          <w:rFonts w:ascii="Arial" w:eastAsia="Times New Roman" w:hAnsi="Arial" w:cstheme="majorBidi"/>
          <w:b/>
          <w:bCs/>
          <w:sz w:val="24"/>
          <w:lang w:eastAsia="en-GB"/>
        </w:rPr>
        <w:t>A</w:t>
      </w:r>
      <w:r w:rsidR="00BB3CD6">
        <w:rPr>
          <w:rFonts w:ascii="Arial" w:eastAsia="Times New Roman" w:hAnsi="Arial" w:cstheme="majorBidi"/>
          <w:b/>
          <w:bCs/>
          <w:sz w:val="24"/>
          <w:lang w:eastAsia="en-GB"/>
        </w:rPr>
        <w:t>12</w:t>
      </w:r>
    </w:p>
    <w:p w14:paraId="0EB0D39B" w14:textId="620BF2BE"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15.8</w:t>
      </w:r>
      <w:r w:rsidRPr="00040BA4">
        <w:rPr>
          <w:rFonts w:ascii="Arial" w:eastAsia="Times New Roman" w:hAnsi="Arial" w:cs="Arial"/>
          <w:b/>
          <w:bCs/>
          <w:sz w:val="24"/>
          <w:szCs w:val="24"/>
          <w:lang w:eastAsia="en-GB"/>
        </w:rPr>
        <w:tab/>
      </w:r>
      <w:bookmarkStart w:id="28" w:name="_Hlk120019013"/>
      <w:r w:rsidR="000D5AA1" w:rsidRPr="000D5AA1">
        <w:rPr>
          <w:rFonts w:ascii="Arial" w:eastAsia="Times New Roman" w:hAnsi="Arial" w:cs="Arial"/>
          <w:sz w:val="24"/>
          <w:szCs w:val="24"/>
          <w:lang w:eastAsia="en-GB"/>
        </w:rPr>
        <w:t>R</w:t>
      </w:r>
      <w:r w:rsidRPr="00040BA4">
        <w:rPr>
          <w:rFonts w:ascii="Arial" w:eastAsia="Times New Roman" w:hAnsi="Arial" w:cs="Arial"/>
          <w:bCs/>
          <w:sz w:val="24"/>
          <w:szCs w:val="24"/>
          <w:lang w:eastAsia="en-GB"/>
        </w:rPr>
        <w:t xml:space="preserve">esidential development of </w:t>
      </w:r>
      <w:r w:rsidR="003D42D8">
        <w:rPr>
          <w:rFonts w:ascii="Arial" w:eastAsia="Times New Roman" w:hAnsi="Arial" w:cs="Arial"/>
          <w:bCs/>
          <w:sz w:val="24"/>
          <w:szCs w:val="24"/>
          <w:lang w:eastAsia="en-GB"/>
        </w:rPr>
        <w:t>3</w:t>
      </w:r>
      <w:r w:rsidRPr="00040BA4">
        <w:rPr>
          <w:rFonts w:ascii="Arial" w:eastAsia="Times New Roman" w:hAnsi="Arial" w:cs="Arial"/>
          <w:bCs/>
          <w:sz w:val="24"/>
          <w:szCs w:val="24"/>
          <w:lang w:eastAsia="en-GB"/>
        </w:rPr>
        <w:t xml:space="preserve">00 dwellings </w:t>
      </w:r>
      <w:r w:rsidR="000D5AA1">
        <w:rPr>
          <w:rFonts w:ascii="Arial" w:eastAsia="Times New Roman" w:hAnsi="Arial" w:cs="Arial"/>
          <w:bCs/>
          <w:sz w:val="24"/>
          <w:szCs w:val="24"/>
          <w:lang w:eastAsia="en-GB"/>
        </w:rPr>
        <w:t>to be allocated through the Neighbourhood Plan</w:t>
      </w:r>
      <w:bookmarkEnd w:id="28"/>
      <w:r w:rsidR="000D5AA1">
        <w:rPr>
          <w:rFonts w:ascii="Arial" w:eastAsia="Times New Roman" w:hAnsi="Arial" w:cs="Arial"/>
          <w:bCs/>
          <w:sz w:val="24"/>
          <w:szCs w:val="24"/>
          <w:lang w:eastAsia="en-GB"/>
        </w:rPr>
        <w:t xml:space="preserve"> process </w:t>
      </w:r>
      <w:r w:rsidRPr="00040BA4">
        <w:rPr>
          <w:rFonts w:ascii="Arial" w:eastAsia="Times New Roman" w:hAnsi="Arial" w:cs="Arial"/>
          <w:bCs/>
          <w:sz w:val="24"/>
          <w:szCs w:val="24"/>
          <w:lang w:eastAsia="en-GB"/>
        </w:rPr>
        <w:t>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xml:space="preserve">, and a range of infrastructure including leisure, green infrastructure, social and community facilities. </w:t>
      </w:r>
    </w:p>
    <w:p w14:paraId="30B28EA4"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Chidham and Hambrook Parish – Local Plan Review Policy AL10"/>
      </w:tblPr>
      <w:tblGrid>
        <w:gridCol w:w="1729"/>
        <w:gridCol w:w="1924"/>
        <w:gridCol w:w="2551"/>
        <w:gridCol w:w="1696"/>
        <w:gridCol w:w="1730"/>
        <w:gridCol w:w="1657"/>
        <w:gridCol w:w="1823"/>
        <w:gridCol w:w="1286"/>
      </w:tblGrid>
      <w:tr w:rsidR="004F35DB" w:rsidRPr="002737A0" w14:paraId="510579B8" w14:textId="77777777" w:rsidTr="003D18EF">
        <w:trPr>
          <w:tblHeader/>
        </w:trPr>
        <w:tc>
          <w:tcPr>
            <w:tcW w:w="1729" w:type="dxa"/>
            <w:shd w:val="pct15" w:color="auto" w:fill="auto"/>
          </w:tcPr>
          <w:p w14:paraId="4D16FF4C"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Infrastructure Category</w:t>
            </w:r>
          </w:p>
        </w:tc>
        <w:tc>
          <w:tcPr>
            <w:tcW w:w="1924" w:type="dxa"/>
            <w:shd w:val="pct15" w:color="auto" w:fill="auto"/>
          </w:tcPr>
          <w:p w14:paraId="064CD8A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Scheme (what)</w:t>
            </w:r>
          </w:p>
        </w:tc>
        <w:tc>
          <w:tcPr>
            <w:tcW w:w="2551" w:type="dxa"/>
            <w:shd w:val="pct15" w:color="auto" w:fill="auto"/>
          </w:tcPr>
          <w:p w14:paraId="4D207AE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Justification/Rationale</w:t>
            </w:r>
          </w:p>
        </w:tc>
        <w:tc>
          <w:tcPr>
            <w:tcW w:w="1696" w:type="dxa"/>
            <w:shd w:val="pct15" w:color="auto" w:fill="auto"/>
          </w:tcPr>
          <w:p w14:paraId="7217A98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Phasing (when)</w:t>
            </w:r>
          </w:p>
        </w:tc>
        <w:tc>
          <w:tcPr>
            <w:tcW w:w="1730" w:type="dxa"/>
            <w:shd w:val="pct15" w:color="auto" w:fill="auto"/>
          </w:tcPr>
          <w:p w14:paraId="10CFE0C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Estimated Infrastructure Cost</w:t>
            </w:r>
          </w:p>
        </w:tc>
        <w:tc>
          <w:tcPr>
            <w:tcW w:w="1657" w:type="dxa"/>
            <w:shd w:val="pct15" w:color="auto" w:fill="auto"/>
          </w:tcPr>
          <w:p w14:paraId="11EE533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Sources of funding</w:t>
            </w:r>
          </w:p>
        </w:tc>
        <w:tc>
          <w:tcPr>
            <w:tcW w:w="1823" w:type="dxa"/>
            <w:shd w:val="pct15" w:color="auto" w:fill="auto"/>
          </w:tcPr>
          <w:p w14:paraId="7EFB053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Delivery Lead</w:t>
            </w:r>
          </w:p>
          <w:p w14:paraId="7F03536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(who/whom) Policy High</w:t>
            </w:r>
          </w:p>
        </w:tc>
        <w:tc>
          <w:tcPr>
            <w:tcW w:w="1286" w:type="dxa"/>
            <w:shd w:val="pct15" w:color="auto" w:fill="auto"/>
          </w:tcPr>
          <w:p w14:paraId="3DA3D3E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Priority in delivering Local Plan</w:t>
            </w:r>
          </w:p>
        </w:tc>
      </w:tr>
      <w:tr w:rsidR="00FB3AC0" w:rsidRPr="002737A0" w14:paraId="17F4D198" w14:textId="77777777" w:rsidTr="003D18EF">
        <w:tc>
          <w:tcPr>
            <w:tcW w:w="1729" w:type="dxa"/>
            <w:shd w:val="pct15" w:color="auto" w:fill="auto"/>
          </w:tcPr>
          <w:p w14:paraId="11597439" w14:textId="4828C009" w:rsidR="0047286A" w:rsidRPr="002737A0" w:rsidRDefault="00933599" w:rsidP="00040BA4">
            <w:pPr>
              <w:autoSpaceDE w:val="0"/>
              <w:autoSpaceDN w:val="0"/>
              <w:adjustRightInd w:val="0"/>
              <w:rPr>
                <w:rFonts w:ascii="Arial" w:hAnsi="Arial" w:cs="Arial"/>
                <w:sz w:val="22"/>
                <w:szCs w:val="22"/>
              </w:rPr>
            </w:pPr>
            <w:r w:rsidRPr="002737A0">
              <w:rPr>
                <w:rFonts w:ascii="Arial" w:hAnsi="Arial" w:cs="Arial"/>
                <w:sz w:val="22"/>
                <w:szCs w:val="22"/>
              </w:rPr>
              <w:t>Transport</w:t>
            </w:r>
          </w:p>
        </w:tc>
        <w:tc>
          <w:tcPr>
            <w:tcW w:w="1924" w:type="dxa"/>
            <w:tcBorders>
              <w:bottom w:val="single" w:sz="4" w:space="0" w:color="auto"/>
            </w:tcBorders>
          </w:tcPr>
          <w:p w14:paraId="2FCC633C" w14:textId="12E1A42D" w:rsidR="0047286A" w:rsidRPr="002737A0" w:rsidRDefault="00933599" w:rsidP="006E1B57">
            <w:pPr>
              <w:autoSpaceDE w:val="0"/>
              <w:autoSpaceDN w:val="0"/>
              <w:adjustRightInd w:val="0"/>
              <w:rPr>
                <w:rFonts w:ascii="Arial" w:hAnsi="Arial" w:cs="Arial"/>
                <w:sz w:val="22"/>
                <w:szCs w:val="22"/>
              </w:rPr>
            </w:pPr>
            <w:r w:rsidRPr="002737A0">
              <w:rPr>
                <w:rFonts w:ascii="Arial" w:hAnsi="Arial" w:cs="Arial"/>
                <w:sz w:val="22"/>
                <w:szCs w:val="22"/>
              </w:rPr>
              <w:t>See Plan Area Wide Transport Infrastructure Needs</w:t>
            </w:r>
          </w:p>
        </w:tc>
        <w:tc>
          <w:tcPr>
            <w:tcW w:w="2551" w:type="dxa"/>
            <w:tcBorders>
              <w:bottom w:val="single" w:sz="4" w:space="0" w:color="auto"/>
            </w:tcBorders>
          </w:tcPr>
          <w:p w14:paraId="4F07B4EF" w14:textId="77777777" w:rsidR="0047286A" w:rsidRPr="002737A0" w:rsidRDefault="0047286A" w:rsidP="00040BA4">
            <w:pPr>
              <w:autoSpaceDE w:val="0"/>
              <w:autoSpaceDN w:val="0"/>
              <w:adjustRightInd w:val="0"/>
              <w:rPr>
                <w:rFonts w:ascii="Arial" w:hAnsi="Arial" w:cs="Arial"/>
                <w:sz w:val="22"/>
                <w:szCs w:val="22"/>
              </w:rPr>
            </w:pPr>
          </w:p>
        </w:tc>
        <w:tc>
          <w:tcPr>
            <w:tcW w:w="1696" w:type="dxa"/>
            <w:tcBorders>
              <w:bottom w:val="single" w:sz="4" w:space="0" w:color="auto"/>
            </w:tcBorders>
          </w:tcPr>
          <w:p w14:paraId="75B5213E" w14:textId="77777777" w:rsidR="0047286A" w:rsidRPr="002737A0" w:rsidRDefault="0047286A" w:rsidP="00040BA4">
            <w:pPr>
              <w:autoSpaceDE w:val="0"/>
              <w:autoSpaceDN w:val="0"/>
              <w:adjustRightInd w:val="0"/>
              <w:rPr>
                <w:rFonts w:ascii="Arial" w:hAnsi="Arial" w:cs="Arial"/>
                <w:sz w:val="22"/>
                <w:szCs w:val="22"/>
              </w:rPr>
            </w:pPr>
          </w:p>
        </w:tc>
        <w:tc>
          <w:tcPr>
            <w:tcW w:w="1730" w:type="dxa"/>
            <w:tcBorders>
              <w:bottom w:val="single" w:sz="4" w:space="0" w:color="auto"/>
            </w:tcBorders>
          </w:tcPr>
          <w:p w14:paraId="40C9415B" w14:textId="77777777" w:rsidR="0047286A" w:rsidRPr="002737A0" w:rsidRDefault="0047286A" w:rsidP="00040BA4">
            <w:pPr>
              <w:autoSpaceDE w:val="0"/>
              <w:autoSpaceDN w:val="0"/>
              <w:adjustRightInd w:val="0"/>
              <w:rPr>
                <w:rFonts w:ascii="Arial" w:hAnsi="Arial" w:cs="Arial"/>
                <w:strike/>
                <w:sz w:val="22"/>
                <w:szCs w:val="22"/>
                <w:highlight w:val="red"/>
              </w:rPr>
            </w:pPr>
          </w:p>
        </w:tc>
        <w:tc>
          <w:tcPr>
            <w:tcW w:w="1657" w:type="dxa"/>
            <w:tcBorders>
              <w:bottom w:val="single" w:sz="4" w:space="0" w:color="auto"/>
            </w:tcBorders>
          </w:tcPr>
          <w:p w14:paraId="03DD2764" w14:textId="77777777" w:rsidR="0047286A" w:rsidRPr="002737A0" w:rsidRDefault="0047286A" w:rsidP="00040BA4">
            <w:pPr>
              <w:autoSpaceDE w:val="0"/>
              <w:autoSpaceDN w:val="0"/>
              <w:adjustRightInd w:val="0"/>
              <w:rPr>
                <w:rFonts w:ascii="Arial" w:hAnsi="Arial" w:cs="Arial"/>
                <w:strike/>
                <w:sz w:val="22"/>
                <w:szCs w:val="22"/>
                <w:highlight w:val="red"/>
              </w:rPr>
            </w:pPr>
          </w:p>
        </w:tc>
        <w:tc>
          <w:tcPr>
            <w:tcW w:w="1823" w:type="dxa"/>
            <w:tcBorders>
              <w:bottom w:val="single" w:sz="4" w:space="0" w:color="auto"/>
            </w:tcBorders>
          </w:tcPr>
          <w:p w14:paraId="563CC6F2" w14:textId="77777777" w:rsidR="0047286A" w:rsidRPr="002737A0" w:rsidRDefault="0047286A" w:rsidP="00040BA4">
            <w:pPr>
              <w:autoSpaceDE w:val="0"/>
              <w:autoSpaceDN w:val="0"/>
              <w:adjustRightInd w:val="0"/>
              <w:rPr>
                <w:rFonts w:ascii="Arial" w:hAnsi="Arial" w:cs="Arial"/>
                <w:strike/>
                <w:sz w:val="22"/>
                <w:szCs w:val="22"/>
                <w:highlight w:val="red"/>
              </w:rPr>
            </w:pPr>
          </w:p>
        </w:tc>
        <w:tc>
          <w:tcPr>
            <w:tcW w:w="1286" w:type="dxa"/>
            <w:tcBorders>
              <w:bottom w:val="single" w:sz="4" w:space="0" w:color="auto"/>
            </w:tcBorders>
          </w:tcPr>
          <w:p w14:paraId="74A924C7" w14:textId="77777777" w:rsidR="0047286A" w:rsidRPr="002737A0" w:rsidRDefault="0047286A" w:rsidP="00040BA4">
            <w:pPr>
              <w:autoSpaceDE w:val="0"/>
              <w:autoSpaceDN w:val="0"/>
              <w:adjustRightInd w:val="0"/>
              <w:rPr>
                <w:rFonts w:ascii="Arial" w:hAnsi="Arial" w:cs="Arial"/>
                <w:strike/>
                <w:sz w:val="22"/>
                <w:szCs w:val="22"/>
                <w:highlight w:val="red"/>
              </w:rPr>
            </w:pPr>
          </w:p>
        </w:tc>
      </w:tr>
      <w:tr w:rsidR="004F35DB" w:rsidRPr="002737A0" w14:paraId="7A37AC0A" w14:textId="77777777" w:rsidTr="003D18EF">
        <w:tc>
          <w:tcPr>
            <w:tcW w:w="1729" w:type="dxa"/>
            <w:shd w:val="pct15" w:color="auto" w:fill="auto"/>
          </w:tcPr>
          <w:p w14:paraId="024E9B76"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Transport Costs</w:t>
            </w:r>
          </w:p>
        </w:tc>
        <w:tc>
          <w:tcPr>
            <w:tcW w:w="1924" w:type="dxa"/>
            <w:shd w:val="pct15" w:color="auto" w:fill="auto"/>
          </w:tcPr>
          <w:p w14:paraId="1CAEB76A" w14:textId="77777777" w:rsidR="00040BA4" w:rsidRPr="002737A0" w:rsidRDefault="00040BA4" w:rsidP="00040BA4">
            <w:pPr>
              <w:autoSpaceDE w:val="0"/>
              <w:autoSpaceDN w:val="0"/>
              <w:adjustRightInd w:val="0"/>
              <w:rPr>
                <w:rFonts w:ascii="Arial" w:hAnsi="Arial" w:cs="Arial"/>
                <w:sz w:val="22"/>
                <w:szCs w:val="22"/>
              </w:rPr>
            </w:pPr>
          </w:p>
        </w:tc>
        <w:tc>
          <w:tcPr>
            <w:tcW w:w="2551" w:type="dxa"/>
            <w:shd w:val="pct15" w:color="auto" w:fill="auto"/>
          </w:tcPr>
          <w:p w14:paraId="75BF242A" w14:textId="77777777" w:rsidR="00040BA4" w:rsidRPr="002737A0" w:rsidRDefault="00040BA4" w:rsidP="00040BA4">
            <w:pPr>
              <w:autoSpaceDE w:val="0"/>
              <w:autoSpaceDN w:val="0"/>
              <w:adjustRightInd w:val="0"/>
              <w:rPr>
                <w:rFonts w:ascii="Arial" w:hAnsi="Arial" w:cs="Arial"/>
                <w:sz w:val="22"/>
                <w:szCs w:val="22"/>
              </w:rPr>
            </w:pPr>
          </w:p>
        </w:tc>
        <w:tc>
          <w:tcPr>
            <w:tcW w:w="1696" w:type="dxa"/>
            <w:shd w:val="pct15" w:color="auto" w:fill="auto"/>
          </w:tcPr>
          <w:p w14:paraId="40DB5B1D" w14:textId="77777777" w:rsidR="00040BA4" w:rsidRPr="002737A0" w:rsidRDefault="00040BA4" w:rsidP="00040BA4">
            <w:pPr>
              <w:autoSpaceDE w:val="0"/>
              <w:autoSpaceDN w:val="0"/>
              <w:adjustRightInd w:val="0"/>
              <w:rPr>
                <w:rFonts w:ascii="Arial" w:hAnsi="Arial" w:cs="Arial"/>
                <w:sz w:val="22"/>
                <w:szCs w:val="22"/>
              </w:rPr>
            </w:pPr>
          </w:p>
        </w:tc>
        <w:tc>
          <w:tcPr>
            <w:tcW w:w="1730" w:type="dxa"/>
            <w:shd w:val="pct15" w:color="auto" w:fill="auto"/>
          </w:tcPr>
          <w:p w14:paraId="3A434B1E" w14:textId="5CDD2818" w:rsidR="00040BA4" w:rsidRPr="002737A0" w:rsidRDefault="006E1B57" w:rsidP="00040BA4">
            <w:pPr>
              <w:autoSpaceDE w:val="0"/>
              <w:autoSpaceDN w:val="0"/>
              <w:adjustRightInd w:val="0"/>
              <w:rPr>
                <w:rFonts w:ascii="Arial" w:hAnsi="Arial" w:cs="Arial"/>
                <w:b/>
                <w:strike/>
                <w:sz w:val="22"/>
                <w:szCs w:val="22"/>
                <w:highlight w:val="red"/>
              </w:rPr>
            </w:pPr>
            <w:r w:rsidRPr="002737A0">
              <w:rPr>
                <w:rFonts w:ascii="Arial" w:hAnsi="Arial" w:cs="Arial"/>
                <w:b/>
                <w:strike/>
                <w:sz w:val="22"/>
                <w:szCs w:val="22"/>
              </w:rPr>
              <w:t>£</w:t>
            </w:r>
          </w:p>
        </w:tc>
        <w:tc>
          <w:tcPr>
            <w:tcW w:w="1657" w:type="dxa"/>
            <w:shd w:val="pct15" w:color="auto" w:fill="auto"/>
          </w:tcPr>
          <w:p w14:paraId="42A580BC" w14:textId="77777777" w:rsidR="00040BA4" w:rsidRPr="002737A0" w:rsidRDefault="00040BA4" w:rsidP="00040BA4">
            <w:pPr>
              <w:autoSpaceDE w:val="0"/>
              <w:autoSpaceDN w:val="0"/>
              <w:adjustRightInd w:val="0"/>
              <w:rPr>
                <w:rFonts w:ascii="Arial" w:hAnsi="Arial" w:cs="Arial"/>
                <w:strike/>
                <w:sz w:val="22"/>
                <w:szCs w:val="22"/>
                <w:highlight w:val="red"/>
              </w:rPr>
            </w:pPr>
          </w:p>
        </w:tc>
        <w:tc>
          <w:tcPr>
            <w:tcW w:w="1823" w:type="dxa"/>
            <w:shd w:val="pct15" w:color="auto" w:fill="auto"/>
          </w:tcPr>
          <w:p w14:paraId="62488709" w14:textId="77777777" w:rsidR="00040BA4" w:rsidRPr="002737A0" w:rsidRDefault="00040BA4" w:rsidP="00040BA4">
            <w:pPr>
              <w:autoSpaceDE w:val="0"/>
              <w:autoSpaceDN w:val="0"/>
              <w:adjustRightInd w:val="0"/>
              <w:rPr>
                <w:rFonts w:ascii="Arial" w:hAnsi="Arial" w:cs="Arial"/>
                <w:strike/>
                <w:sz w:val="22"/>
                <w:szCs w:val="22"/>
                <w:highlight w:val="red"/>
              </w:rPr>
            </w:pPr>
          </w:p>
        </w:tc>
        <w:tc>
          <w:tcPr>
            <w:tcW w:w="1286" w:type="dxa"/>
            <w:shd w:val="pct15" w:color="auto" w:fill="auto"/>
          </w:tcPr>
          <w:p w14:paraId="13713CD6" w14:textId="77777777" w:rsidR="00040BA4" w:rsidRPr="002737A0" w:rsidRDefault="00040BA4" w:rsidP="00040BA4">
            <w:pPr>
              <w:autoSpaceDE w:val="0"/>
              <w:autoSpaceDN w:val="0"/>
              <w:adjustRightInd w:val="0"/>
              <w:rPr>
                <w:rFonts w:ascii="Arial" w:hAnsi="Arial" w:cs="Arial"/>
                <w:strike/>
                <w:sz w:val="22"/>
                <w:szCs w:val="22"/>
                <w:highlight w:val="red"/>
              </w:rPr>
            </w:pPr>
          </w:p>
        </w:tc>
      </w:tr>
      <w:tr w:rsidR="00103D3F" w:rsidRPr="002737A0" w14:paraId="120B21E4" w14:textId="77777777" w:rsidTr="003D18EF">
        <w:trPr>
          <w:trHeight w:val="983"/>
        </w:trPr>
        <w:tc>
          <w:tcPr>
            <w:tcW w:w="1729" w:type="dxa"/>
            <w:vMerge w:val="restart"/>
            <w:shd w:val="pct15" w:color="auto" w:fill="auto"/>
          </w:tcPr>
          <w:p w14:paraId="44CFF4B8" w14:textId="77777777" w:rsidR="00103D3F" w:rsidRPr="002737A0" w:rsidRDefault="00103D3F" w:rsidP="00103D3F">
            <w:pPr>
              <w:autoSpaceDE w:val="0"/>
              <w:autoSpaceDN w:val="0"/>
              <w:adjustRightInd w:val="0"/>
              <w:rPr>
                <w:rFonts w:ascii="Arial" w:hAnsi="Arial" w:cs="Arial"/>
                <w:sz w:val="22"/>
                <w:szCs w:val="22"/>
              </w:rPr>
            </w:pPr>
            <w:bookmarkStart w:id="29" w:name="_Hlk161388641"/>
            <w:r w:rsidRPr="002737A0">
              <w:rPr>
                <w:rFonts w:ascii="Arial" w:hAnsi="Arial" w:cs="Arial"/>
                <w:sz w:val="22"/>
                <w:szCs w:val="22"/>
              </w:rPr>
              <w:t>Education</w:t>
            </w:r>
          </w:p>
        </w:tc>
        <w:tc>
          <w:tcPr>
            <w:tcW w:w="1924" w:type="dxa"/>
            <w:tcBorders>
              <w:bottom w:val="single" w:sz="4" w:space="0" w:color="auto"/>
            </w:tcBorders>
          </w:tcPr>
          <w:p w14:paraId="2C6A6A0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Primary School places</w:t>
            </w:r>
          </w:p>
          <w:p w14:paraId="0972DD80" w14:textId="77777777" w:rsidR="00103D3F" w:rsidRPr="002737A0" w:rsidRDefault="00103D3F" w:rsidP="00103D3F">
            <w:pPr>
              <w:autoSpaceDE w:val="0"/>
              <w:autoSpaceDN w:val="0"/>
              <w:adjustRightInd w:val="0"/>
              <w:rPr>
                <w:rFonts w:ascii="Arial" w:hAnsi="Arial" w:cs="Arial"/>
                <w:sz w:val="22"/>
                <w:szCs w:val="22"/>
              </w:rPr>
            </w:pPr>
          </w:p>
          <w:p w14:paraId="16A81F24" w14:textId="77777777" w:rsidR="00103D3F" w:rsidRPr="002737A0" w:rsidRDefault="00103D3F" w:rsidP="00103D3F">
            <w:pPr>
              <w:autoSpaceDE w:val="0"/>
              <w:autoSpaceDN w:val="0"/>
              <w:adjustRightInd w:val="0"/>
              <w:rPr>
                <w:rFonts w:ascii="Arial" w:hAnsi="Arial" w:cs="Arial"/>
                <w:sz w:val="22"/>
                <w:szCs w:val="22"/>
              </w:rPr>
            </w:pPr>
          </w:p>
          <w:p w14:paraId="4ABF5EED" w14:textId="3C22209E"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Pro rata costs of land and contribution of a 2FE expandable to 3FE school with A11, A12 and A13 and Westbourne Parish numbers to provide new school at </w:t>
            </w:r>
            <w:proofErr w:type="gramStart"/>
            <w:r w:rsidRPr="002737A0">
              <w:rPr>
                <w:rFonts w:ascii="Arial" w:hAnsi="Arial" w:cs="Arial"/>
                <w:sz w:val="22"/>
                <w:szCs w:val="22"/>
              </w:rPr>
              <w:t>Southbourne</w:t>
            </w:r>
            <w:proofErr w:type="gramEnd"/>
            <w:r w:rsidRPr="002737A0">
              <w:rPr>
                <w:rFonts w:ascii="Arial" w:hAnsi="Arial" w:cs="Arial"/>
                <w:sz w:val="22"/>
                <w:szCs w:val="22"/>
              </w:rPr>
              <w:t xml:space="preserve"> </w:t>
            </w:r>
          </w:p>
          <w:p w14:paraId="18D3D1F4" w14:textId="6F173E3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(see IBP/1027*)</w:t>
            </w:r>
          </w:p>
        </w:tc>
        <w:tc>
          <w:tcPr>
            <w:tcW w:w="2551" w:type="dxa"/>
            <w:tcBorders>
              <w:bottom w:val="single" w:sz="4" w:space="0" w:color="auto"/>
            </w:tcBorders>
          </w:tcPr>
          <w:p w14:paraId="43FDE27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The current primary provision serving the area is at capacity, expansion of the school on its existing site is not possible.  </w:t>
            </w:r>
          </w:p>
          <w:p w14:paraId="48CA4B84" w14:textId="77777777" w:rsidR="00103D3F" w:rsidRPr="002737A0" w:rsidRDefault="00103D3F" w:rsidP="00103D3F">
            <w:pPr>
              <w:autoSpaceDE w:val="0"/>
              <w:autoSpaceDN w:val="0"/>
              <w:adjustRightInd w:val="0"/>
              <w:rPr>
                <w:rFonts w:ascii="Arial" w:hAnsi="Arial" w:cs="Arial"/>
                <w:sz w:val="22"/>
                <w:szCs w:val="22"/>
              </w:rPr>
            </w:pPr>
          </w:p>
        </w:tc>
        <w:tc>
          <w:tcPr>
            <w:tcW w:w="1696" w:type="dxa"/>
            <w:tcBorders>
              <w:bottom w:val="single" w:sz="4" w:space="0" w:color="auto"/>
            </w:tcBorders>
          </w:tcPr>
          <w:p w14:paraId="13BFE13F" w14:textId="77777777" w:rsidR="00103D3F" w:rsidRPr="002737A0" w:rsidRDefault="00103D3F" w:rsidP="00103D3F">
            <w:pPr>
              <w:autoSpaceDE w:val="0"/>
              <w:autoSpaceDN w:val="0"/>
              <w:adjustRightInd w:val="0"/>
              <w:rPr>
                <w:rFonts w:ascii="Arial" w:hAnsi="Arial" w:cs="Arial"/>
                <w:sz w:val="22"/>
                <w:szCs w:val="22"/>
              </w:rPr>
            </w:pPr>
          </w:p>
        </w:tc>
        <w:tc>
          <w:tcPr>
            <w:tcW w:w="1730" w:type="dxa"/>
            <w:tcBorders>
              <w:bottom w:val="single" w:sz="4" w:space="0" w:color="auto"/>
            </w:tcBorders>
          </w:tcPr>
          <w:p w14:paraId="576A0B3B"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Total cost of school £15,000,000 plus land costs</w:t>
            </w:r>
          </w:p>
          <w:p w14:paraId="1A3DC242" w14:textId="77777777" w:rsidR="00103D3F" w:rsidRPr="002737A0" w:rsidRDefault="00103D3F" w:rsidP="00103D3F">
            <w:pPr>
              <w:autoSpaceDE w:val="0"/>
              <w:autoSpaceDN w:val="0"/>
              <w:adjustRightInd w:val="0"/>
              <w:rPr>
                <w:rFonts w:ascii="Arial" w:hAnsi="Arial" w:cs="Arial"/>
                <w:sz w:val="22"/>
                <w:szCs w:val="22"/>
              </w:rPr>
            </w:pPr>
          </w:p>
          <w:p w14:paraId="7FA618C7" w14:textId="04CE9D04"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Pro-rata contribution of £2,195,122</w:t>
            </w:r>
          </w:p>
        </w:tc>
        <w:tc>
          <w:tcPr>
            <w:tcW w:w="1657" w:type="dxa"/>
            <w:tcBorders>
              <w:bottom w:val="single" w:sz="4" w:space="0" w:color="auto"/>
            </w:tcBorders>
          </w:tcPr>
          <w:p w14:paraId="3FA4E798"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p w14:paraId="34558DA2" w14:textId="77777777" w:rsidR="00103D3F" w:rsidRPr="002737A0" w:rsidRDefault="00103D3F" w:rsidP="00103D3F">
            <w:pPr>
              <w:autoSpaceDE w:val="0"/>
              <w:autoSpaceDN w:val="0"/>
              <w:adjustRightInd w:val="0"/>
              <w:rPr>
                <w:rFonts w:ascii="Arial" w:hAnsi="Arial" w:cs="Arial"/>
                <w:sz w:val="22"/>
                <w:szCs w:val="22"/>
              </w:rPr>
            </w:pPr>
          </w:p>
          <w:p w14:paraId="702B4CDD" w14:textId="77777777" w:rsidR="00103D3F" w:rsidRPr="002737A0" w:rsidRDefault="00103D3F" w:rsidP="00103D3F">
            <w:pPr>
              <w:autoSpaceDE w:val="0"/>
              <w:autoSpaceDN w:val="0"/>
              <w:adjustRightInd w:val="0"/>
              <w:rPr>
                <w:rFonts w:ascii="Arial" w:hAnsi="Arial" w:cs="Arial"/>
                <w:sz w:val="22"/>
                <w:szCs w:val="22"/>
              </w:rPr>
            </w:pPr>
          </w:p>
        </w:tc>
        <w:tc>
          <w:tcPr>
            <w:tcW w:w="1823" w:type="dxa"/>
            <w:tcBorders>
              <w:bottom w:val="single" w:sz="4" w:space="0" w:color="auto"/>
            </w:tcBorders>
          </w:tcPr>
          <w:p w14:paraId="4830BA7D" w14:textId="2C64FC57"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86" w:type="dxa"/>
            <w:tcBorders>
              <w:bottom w:val="single" w:sz="4" w:space="0" w:color="auto"/>
            </w:tcBorders>
          </w:tcPr>
          <w:p w14:paraId="106F1F29" w14:textId="42175AC5"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26897CA7" w14:textId="77777777" w:rsidTr="003D18EF">
        <w:tc>
          <w:tcPr>
            <w:tcW w:w="1729" w:type="dxa"/>
            <w:vMerge/>
            <w:shd w:val="pct15" w:color="auto" w:fill="auto"/>
          </w:tcPr>
          <w:p w14:paraId="501FF1EE" w14:textId="77777777" w:rsidR="00103D3F" w:rsidRPr="002737A0" w:rsidRDefault="00103D3F" w:rsidP="00103D3F">
            <w:pPr>
              <w:autoSpaceDE w:val="0"/>
              <w:autoSpaceDN w:val="0"/>
              <w:adjustRightInd w:val="0"/>
              <w:rPr>
                <w:rFonts w:ascii="Arial" w:hAnsi="Arial" w:cs="Arial"/>
                <w:sz w:val="22"/>
                <w:szCs w:val="22"/>
              </w:rPr>
            </w:pPr>
            <w:bookmarkStart w:id="30" w:name="_Hlk100562058"/>
            <w:bookmarkEnd w:id="29"/>
          </w:p>
        </w:tc>
        <w:tc>
          <w:tcPr>
            <w:tcW w:w="1924" w:type="dxa"/>
            <w:tcBorders>
              <w:bottom w:val="single" w:sz="4" w:space="0" w:color="auto"/>
            </w:tcBorders>
          </w:tcPr>
          <w:p w14:paraId="7C36CBD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Secondary</w:t>
            </w:r>
          </w:p>
          <w:p w14:paraId="02D9B48B" w14:textId="632421EF"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secondary school if feasible.</w:t>
            </w:r>
          </w:p>
          <w:p w14:paraId="3592663B" w14:textId="77777777" w:rsidR="00103D3F" w:rsidRPr="002737A0" w:rsidRDefault="00103D3F" w:rsidP="00103D3F">
            <w:pPr>
              <w:autoSpaceDE w:val="0"/>
              <w:autoSpaceDN w:val="0"/>
              <w:adjustRightInd w:val="0"/>
              <w:rPr>
                <w:rFonts w:ascii="Arial" w:hAnsi="Arial" w:cs="Arial"/>
                <w:sz w:val="22"/>
                <w:szCs w:val="22"/>
              </w:rPr>
            </w:pPr>
          </w:p>
          <w:p w14:paraId="749129F3" w14:textId="16DDEC01"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IBP/1189*)</w:t>
            </w:r>
          </w:p>
        </w:tc>
        <w:tc>
          <w:tcPr>
            <w:tcW w:w="2551" w:type="dxa"/>
            <w:tcBorders>
              <w:bottom w:val="single" w:sz="4" w:space="0" w:color="auto"/>
            </w:tcBorders>
          </w:tcPr>
          <w:p w14:paraId="00033E1A" w14:textId="48802A12"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696" w:type="dxa"/>
            <w:tcBorders>
              <w:bottom w:val="single" w:sz="4" w:space="0" w:color="auto"/>
            </w:tcBorders>
          </w:tcPr>
          <w:p w14:paraId="17721170" w14:textId="77777777" w:rsidR="00103D3F" w:rsidRPr="002737A0" w:rsidRDefault="00103D3F" w:rsidP="00103D3F">
            <w:pPr>
              <w:autoSpaceDE w:val="0"/>
              <w:autoSpaceDN w:val="0"/>
              <w:adjustRightInd w:val="0"/>
              <w:rPr>
                <w:rFonts w:ascii="Arial" w:hAnsi="Arial" w:cs="Arial"/>
                <w:sz w:val="22"/>
                <w:szCs w:val="22"/>
              </w:rPr>
            </w:pPr>
          </w:p>
        </w:tc>
        <w:tc>
          <w:tcPr>
            <w:tcW w:w="1730" w:type="dxa"/>
            <w:tcBorders>
              <w:bottom w:val="single" w:sz="4" w:space="0" w:color="auto"/>
            </w:tcBorders>
          </w:tcPr>
          <w:p w14:paraId="0E13ACB1" w14:textId="77DAE035" w:rsidR="00103D3F" w:rsidRPr="002737A0" w:rsidRDefault="00103D3F" w:rsidP="00103D3F">
            <w:pPr>
              <w:autoSpaceDE w:val="0"/>
              <w:autoSpaceDN w:val="0"/>
              <w:adjustRightInd w:val="0"/>
              <w:rPr>
                <w:rFonts w:ascii="Arial" w:hAnsi="Arial" w:cs="Arial"/>
                <w:strike/>
                <w:sz w:val="22"/>
                <w:szCs w:val="22"/>
              </w:rPr>
            </w:pPr>
          </w:p>
        </w:tc>
        <w:tc>
          <w:tcPr>
            <w:tcW w:w="1657" w:type="dxa"/>
            <w:tcBorders>
              <w:bottom w:val="single" w:sz="4" w:space="0" w:color="auto"/>
            </w:tcBorders>
          </w:tcPr>
          <w:p w14:paraId="23D4A9AD"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p w14:paraId="307E29DA" w14:textId="77777777" w:rsidR="00103D3F" w:rsidRPr="002737A0" w:rsidRDefault="00103D3F" w:rsidP="00103D3F">
            <w:pPr>
              <w:autoSpaceDE w:val="0"/>
              <w:autoSpaceDN w:val="0"/>
              <w:adjustRightInd w:val="0"/>
              <w:rPr>
                <w:rFonts w:ascii="Arial" w:hAnsi="Arial" w:cs="Arial"/>
                <w:sz w:val="22"/>
                <w:szCs w:val="22"/>
              </w:rPr>
            </w:pPr>
          </w:p>
        </w:tc>
        <w:tc>
          <w:tcPr>
            <w:tcW w:w="1823" w:type="dxa"/>
            <w:tcBorders>
              <w:bottom w:val="single" w:sz="4" w:space="0" w:color="auto"/>
            </w:tcBorders>
          </w:tcPr>
          <w:p w14:paraId="09B8A7BE" w14:textId="663089BD"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86" w:type="dxa"/>
            <w:tcBorders>
              <w:bottom w:val="single" w:sz="4" w:space="0" w:color="auto"/>
            </w:tcBorders>
          </w:tcPr>
          <w:p w14:paraId="0C07E93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bookmarkEnd w:id="30"/>
      <w:tr w:rsidR="00103D3F" w:rsidRPr="002737A0" w14:paraId="7767D621" w14:textId="77777777" w:rsidTr="003D18EF">
        <w:tc>
          <w:tcPr>
            <w:tcW w:w="1729" w:type="dxa"/>
            <w:vMerge/>
            <w:shd w:val="pct15" w:color="auto" w:fill="auto"/>
          </w:tcPr>
          <w:p w14:paraId="17270237"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520BB91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6</w:t>
            </w:r>
            <w:r w:rsidRPr="002737A0">
              <w:rPr>
                <w:rFonts w:ascii="Arial" w:hAnsi="Arial" w:cs="Arial"/>
                <w:sz w:val="22"/>
                <w:szCs w:val="22"/>
                <w:vertAlign w:val="superscript"/>
              </w:rPr>
              <w:t>th</w:t>
            </w:r>
            <w:r w:rsidRPr="002737A0">
              <w:rPr>
                <w:rFonts w:ascii="Arial" w:hAnsi="Arial" w:cs="Arial"/>
                <w:sz w:val="22"/>
                <w:szCs w:val="22"/>
              </w:rPr>
              <w:t xml:space="preserve"> form</w:t>
            </w:r>
          </w:p>
          <w:p w14:paraId="024E345D" w14:textId="77777777" w:rsidR="00103D3F" w:rsidRPr="002737A0" w:rsidRDefault="00103D3F" w:rsidP="00103D3F">
            <w:pPr>
              <w:autoSpaceDE w:val="0"/>
              <w:autoSpaceDN w:val="0"/>
              <w:adjustRightInd w:val="0"/>
              <w:rPr>
                <w:rFonts w:ascii="Arial" w:hAnsi="Arial" w:cs="Arial"/>
                <w:sz w:val="22"/>
                <w:szCs w:val="22"/>
              </w:rPr>
            </w:pPr>
          </w:p>
          <w:p w14:paraId="4E8CC80B" w14:textId="5E22E91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IBP/1190*)</w:t>
            </w:r>
          </w:p>
        </w:tc>
        <w:tc>
          <w:tcPr>
            <w:tcW w:w="2551" w:type="dxa"/>
            <w:tcBorders>
              <w:bottom w:val="single" w:sz="4" w:space="0" w:color="auto"/>
            </w:tcBorders>
          </w:tcPr>
          <w:p w14:paraId="09E32ED8" w14:textId="36A5CE1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696" w:type="dxa"/>
            <w:tcBorders>
              <w:bottom w:val="single" w:sz="4" w:space="0" w:color="auto"/>
            </w:tcBorders>
          </w:tcPr>
          <w:p w14:paraId="6B88D25B" w14:textId="77777777" w:rsidR="00103D3F" w:rsidRPr="002737A0" w:rsidRDefault="00103D3F" w:rsidP="00103D3F">
            <w:pPr>
              <w:autoSpaceDE w:val="0"/>
              <w:autoSpaceDN w:val="0"/>
              <w:adjustRightInd w:val="0"/>
              <w:rPr>
                <w:rFonts w:ascii="Arial" w:hAnsi="Arial" w:cs="Arial"/>
                <w:sz w:val="22"/>
                <w:szCs w:val="22"/>
              </w:rPr>
            </w:pPr>
          </w:p>
        </w:tc>
        <w:tc>
          <w:tcPr>
            <w:tcW w:w="1730" w:type="dxa"/>
            <w:tcBorders>
              <w:bottom w:val="single" w:sz="4" w:space="0" w:color="auto"/>
            </w:tcBorders>
          </w:tcPr>
          <w:p w14:paraId="7AFAEE9B" w14:textId="11DF0B51" w:rsidR="00103D3F" w:rsidRPr="002737A0" w:rsidRDefault="00103D3F" w:rsidP="00103D3F">
            <w:pPr>
              <w:autoSpaceDE w:val="0"/>
              <w:autoSpaceDN w:val="0"/>
              <w:adjustRightInd w:val="0"/>
              <w:rPr>
                <w:rFonts w:ascii="Arial" w:hAnsi="Arial" w:cs="Arial"/>
                <w:strike/>
                <w:sz w:val="22"/>
                <w:szCs w:val="22"/>
              </w:rPr>
            </w:pPr>
          </w:p>
        </w:tc>
        <w:tc>
          <w:tcPr>
            <w:tcW w:w="1657" w:type="dxa"/>
            <w:tcBorders>
              <w:bottom w:val="single" w:sz="4" w:space="0" w:color="auto"/>
            </w:tcBorders>
          </w:tcPr>
          <w:p w14:paraId="50DEA490"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p w14:paraId="07A0B2C3" w14:textId="77777777" w:rsidR="00103D3F" w:rsidRPr="002737A0" w:rsidRDefault="00103D3F" w:rsidP="00103D3F">
            <w:pPr>
              <w:autoSpaceDE w:val="0"/>
              <w:autoSpaceDN w:val="0"/>
              <w:adjustRightInd w:val="0"/>
              <w:rPr>
                <w:rFonts w:ascii="Arial" w:hAnsi="Arial" w:cs="Arial"/>
                <w:sz w:val="22"/>
                <w:szCs w:val="22"/>
              </w:rPr>
            </w:pPr>
          </w:p>
        </w:tc>
        <w:tc>
          <w:tcPr>
            <w:tcW w:w="1823" w:type="dxa"/>
            <w:tcBorders>
              <w:bottom w:val="single" w:sz="4" w:space="0" w:color="auto"/>
            </w:tcBorders>
          </w:tcPr>
          <w:p w14:paraId="3AF69F75" w14:textId="609252D3"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86" w:type="dxa"/>
            <w:tcBorders>
              <w:bottom w:val="single" w:sz="4" w:space="0" w:color="auto"/>
            </w:tcBorders>
          </w:tcPr>
          <w:p w14:paraId="22502352" w14:textId="4CABC543"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4487037C" w14:textId="77777777" w:rsidTr="003D18EF">
        <w:tc>
          <w:tcPr>
            <w:tcW w:w="1729" w:type="dxa"/>
            <w:vMerge/>
            <w:shd w:val="pct15" w:color="auto" w:fill="auto"/>
          </w:tcPr>
          <w:p w14:paraId="037FDE93"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35F164A9"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Early Years and Childcare </w:t>
            </w:r>
          </w:p>
          <w:p w14:paraId="4F3D1522" w14:textId="77777777" w:rsidR="00103D3F" w:rsidRPr="002737A0" w:rsidRDefault="00103D3F" w:rsidP="00103D3F">
            <w:pPr>
              <w:autoSpaceDE w:val="0"/>
              <w:autoSpaceDN w:val="0"/>
              <w:adjustRightInd w:val="0"/>
              <w:rPr>
                <w:rFonts w:ascii="Arial" w:hAnsi="Arial" w:cs="Arial"/>
                <w:sz w:val="22"/>
                <w:szCs w:val="22"/>
              </w:rPr>
            </w:pPr>
          </w:p>
          <w:p w14:paraId="3DCBA512" w14:textId="319F651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A further capacity of 15 places would be required to accommodate the development to be provided at the new school in Southbourne.</w:t>
            </w:r>
          </w:p>
          <w:p w14:paraId="6AC606B0" w14:textId="77777777" w:rsidR="00103D3F" w:rsidRPr="002737A0" w:rsidRDefault="00103D3F" w:rsidP="00103D3F">
            <w:pPr>
              <w:autoSpaceDE w:val="0"/>
              <w:autoSpaceDN w:val="0"/>
              <w:adjustRightInd w:val="0"/>
              <w:rPr>
                <w:rFonts w:ascii="Arial" w:hAnsi="Arial" w:cs="Arial"/>
                <w:sz w:val="22"/>
                <w:szCs w:val="22"/>
              </w:rPr>
            </w:pPr>
          </w:p>
          <w:p w14:paraId="66B64947" w14:textId="7E039708"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(IBP/994*)</w:t>
            </w:r>
          </w:p>
        </w:tc>
        <w:tc>
          <w:tcPr>
            <w:tcW w:w="2551" w:type="dxa"/>
            <w:tcBorders>
              <w:bottom w:val="single" w:sz="4" w:space="0" w:color="auto"/>
            </w:tcBorders>
          </w:tcPr>
          <w:p w14:paraId="39248E0E"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At the current time Early Years and Childcare sufficiency planning indicates that there is insufficient space within existing provision to serve this proposed development. </w:t>
            </w:r>
          </w:p>
          <w:p w14:paraId="24503833" w14:textId="7BC1C4D0" w:rsidR="00103D3F" w:rsidRPr="002737A0" w:rsidRDefault="00103D3F" w:rsidP="00103D3F">
            <w:pPr>
              <w:autoSpaceDE w:val="0"/>
              <w:autoSpaceDN w:val="0"/>
              <w:adjustRightInd w:val="0"/>
              <w:rPr>
                <w:rFonts w:ascii="Arial" w:hAnsi="Arial" w:cs="Arial"/>
                <w:sz w:val="22"/>
                <w:szCs w:val="22"/>
              </w:rPr>
            </w:pPr>
          </w:p>
        </w:tc>
        <w:tc>
          <w:tcPr>
            <w:tcW w:w="1696" w:type="dxa"/>
            <w:tcBorders>
              <w:bottom w:val="single" w:sz="4" w:space="0" w:color="auto"/>
            </w:tcBorders>
          </w:tcPr>
          <w:p w14:paraId="3488C4D6" w14:textId="77777777" w:rsidR="00103D3F" w:rsidRPr="002737A0" w:rsidRDefault="00103D3F" w:rsidP="00103D3F">
            <w:pPr>
              <w:autoSpaceDE w:val="0"/>
              <w:autoSpaceDN w:val="0"/>
              <w:adjustRightInd w:val="0"/>
              <w:rPr>
                <w:rFonts w:ascii="Arial" w:hAnsi="Arial" w:cs="Arial"/>
                <w:sz w:val="22"/>
                <w:szCs w:val="22"/>
              </w:rPr>
            </w:pPr>
          </w:p>
        </w:tc>
        <w:tc>
          <w:tcPr>
            <w:tcW w:w="1730" w:type="dxa"/>
            <w:tcBorders>
              <w:bottom w:val="single" w:sz="4" w:space="0" w:color="auto"/>
            </w:tcBorders>
          </w:tcPr>
          <w:p w14:paraId="7DF40414" w14:textId="4A6A828E" w:rsidR="00103D3F" w:rsidRPr="002737A0" w:rsidRDefault="00103D3F" w:rsidP="00103D3F">
            <w:pPr>
              <w:autoSpaceDE w:val="0"/>
              <w:autoSpaceDN w:val="0"/>
              <w:adjustRightInd w:val="0"/>
              <w:rPr>
                <w:rFonts w:ascii="Arial" w:hAnsi="Arial" w:cs="Arial"/>
                <w:strike/>
                <w:sz w:val="22"/>
                <w:szCs w:val="22"/>
              </w:rPr>
            </w:pPr>
            <w:r w:rsidRPr="002737A0">
              <w:rPr>
                <w:rFonts w:ascii="Arial" w:hAnsi="Arial" w:cs="Arial"/>
                <w:sz w:val="22"/>
                <w:szCs w:val="22"/>
              </w:rPr>
              <w:t>Pro-rata contribution</w:t>
            </w:r>
          </w:p>
        </w:tc>
        <w:tc>
          <w:tcPr>
            <w:tcW w:w="1657" w:type="dxa"/>
            <w:tcBorders>
              <w:bottom w:val="single" w:sz="4" w:space="0" w:color="auto"/>
            </w:tcBorders>
          </w:tcPr>
          <w:p w14:paraId="154D7844" w14:textId="1702DF41"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tc>
        <w:tc>
          <w:tcPr>
            <w:tcW w:w="1823" w:type="dxa"/>
            <w:tcBorders>
              <w:bottom w:val="single" w:sz="4" w:space="0" w:color="auto"/>
            </w:tcBorders>
          </w:tcPr>
          <w:p w14:paraId="4E0926F7" w14:textId="7C10F54C"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86" w:type="dxa"/>
            <w:tcBorders>
              <w:bottom w:val="single" w:sz="4" w:space="0" w:color="auto"/>
            </w:tcBorders>
          </w:tcPr>
          <w:p w14:paraId="5028B3D0" w14:textId="32AC8D5E"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03D3F" w:rsidRPr="002737A0" w14:paraId="147ADCA4" w14:textId="77777777" w:rsidTr="003D18EF">
        <w:tc>
          <w:tcPr>
            <w:tcW w:w="1729" w:type="dxa"/>
            <w:vMerge/>
            <w:shd w:val="pct15" w:color="auto" w:fill="auto"/>
          </w:tcPr>
          <w:p w14:paraId="0A9D8C7C" w14:textId="77777777" w:rsidR="00103D3F" w:rsidRPr="002737A0"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516959C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 xml:space="preserve">0.84 Special Educational Needs &amp; Disability </w:t>
            </w:r>
          </w:p>
          <w:p w14:paraId="4B4637EB" w14:textId="77777777" w:rsidR="00103D3F" w:rsidRPr="002737A0" w:rsidRDefault="00103D3F" w:rsidP="00103D3F">
            <w:pPr>
              <w:autoSpaceDE w:val="0"/>
              <w:autoSpaceDN w:val="0"/>
              <w:adjustRightInd w:val="0"/>
              <w:rPr>
                <w:rFonts w:ascii="Arial" w:hAnsi="Arial" w:cs="Arial"/>
                <w:sz w:val="22"/>
                <w:szCs w:val="22"/>
              </w:rPr>
            </w:pPr>
          </w:p>
          <w:p w14:paraId="38E70CD7" w14:textId="16C7B10F"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Places</w:t>
            </w:r>
          </w:p>
          <w:p w14:paraId="12E45B11"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to be provided at the new school in Southbourne</w:t>
            </w:r>
          </w:p>
          <w:p w14:paraId="5D864F2D" w14:textId="77777777" w:rsidR="00103D3F" w:rsidRPr="002737A0" w:rsidRDefault="00103D3F" w:rsidP="00103D3F">
            <w:pPr>
              <w:autoSpaceDE w:val="0"/>
              <w:autoSpaceDN w:val="0"/>
              <w:adjustRightInd w:val="0"/>
              <w:rPr>
                <w:rFonts w:ascii="Arial" w:hAnsi="Arial" w:cs="Arial"/>
                <w:sz w:val="22"/>
                <w:szCs w:val="22"/>
              </w:rPr>
            </w:pPr>
          </w:p>
          <w:p w14:paraId="68F6FA7E" w14:textId="04984D70"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(IBP/995*)</w:t>
            </w:r>
          </w:p>
        </w:tc>
        <w:tc>
          <w:tcPr>
            <w:tcW w:w="2551" w:type="dxa"/>
            <w:tcBorders>
              <w:bottom w:val="single" w:sz="4" w:space="0" w:color="auto"/>
            </w:tcBorders>
          </w:tcPr>
          <w:p w14:paraId="65F49BEC" w14:textId="61DF7E3A" w:rsidR="00103D3F" w:rsidRPr="002737A0" w:rsidRDefault="00103D3F" w:rsidP="00103D3F">
            <w:pPr>
              <w:autoSpaceDE w:val="0"/>
              <w:autoSpaceDN w:val="0"/>
              <w:adjustRightInd w:val="0"/>
              <w:rPr>
                <w:rFonts w:ascii="Arial" w:hAnsi="Arial" w:cs="Arial"/>
                <w:sz w:val="22"/>
                <w:szCs w:val="22"/>
              </w:rPr>
            </w:pPr>
          </w:p>
        </w:tc>
        <w:tc>
          <w:tcPr>
            <w:tcW w:w="1696" w:type="dxa"/>
            <w:tcBorders>
              <w:bottom w:val="single" w:sz="4" w:space="0" w:color="auto"/>
            </w:tcBorders>
          </w:tcPr>
          <w:p w14:paraId="740E9901" w14:textId="77777777" w:rsidR="00103D3F" w:rsidRPr="002737A0" w:rsidRDefault="00103D3F" w:rsidP="00103D3F">
            <w:pPr>
              <w:autoSpaceDE w:val="0"/>
              <w:autoSpaceDN w:val="0"/>
              <w:adjustRightInd w:val="0"/>
              <w:rPr>
                <w:rFonts w:ascii="Arial" w:hAnsi="Arial" w:cs="Arial"/>
                <w:sz w:val="22"/>
                <w:szCs w:val="22"/>
              </w:rPr>
            </w:pPr>
          </w:p>
        </w:tc>
        <w:tc>
          <w:tcPr>
            <w:tcW w:w="1730" w:type="dxa"/>
            <w:tcBorders>
              <w:bottom w:val="single" w:sz="4" w:space="0" w:color="auto"/>
            </w:tcBorders>
          </w:tcPr>
          <w:p w14:paraId="6F10A742" w14:textId="55FA6E48" w:rsidR="00103D3F" w:rsidRPr="002737A0" w:rsidRDefault="00103D3F" w:rsidP="00103D3F">
            <w:pPr>
              <w:autoSpaceDE w:val="0"/>
              <w:autoSpaceDN w:val="0"/>
              <w:adjustRightInd w:val="0"/>
              <w:rPr>
                <w:rFonts w:ascii="Arial" w:hAnsi="Arial" w:cs="Arial"/>
                <w:strike/>
                <w:sz w:val="22"/>
                <w:szCs w:val="22"/>
              </w:rPr>
            </w:pPr>
            <w:r w:rsidRPr="002737A0">
              <w:rPr>
                <w:rFonts w:ascii="Arial" w:hAnsi="Arial" w:cs="Arial"/>
                <w:sz w:val="22"/>
                <w:szCs w:val="22"/>
              </w:rPr>
              <w:t>Pro-rata contribution</w:t>
            </w:r>
          </w:p>
        </w:tc>
        <w:tc>
          <w:tcPr>
            <w:tcW w:w="1657" w:type="dxa"/>
            <w:tcBorders>
              <w:bottom w:val="single" w:sz="4" w:space="0" w:color="auto"/>
            </w:tcBorders>
          </w:tcPr>
          <w:p w14:paraId="6CED7E64" w14:textId="6BC33DF4"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S106</w:t>
            </w:r>
          </w:p>
        </w:tc>
        <w:tc>
          <w:tcPr>
            <w:tcW w:w="1823" w:type="dxa"/>
            <w:tcBorders>
              <w:bottom w:val="single" w:sz="4" w:space="0" w:color="auto"/>
            </w:tcBorders>
          </w:tcPr>
          <w:p w14:paraId="7AC7266D" w14:textId="5991CC6E"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86" w:type="dxa"/>
            <w:tcBorders>
              <w:bottom w:val="single" w:sz="4" w:space="0" w:color="auto"/>
            </w:tcBorders>
          </w:tcPr>
          <w:p w14:paraId="451A13EA" w14:textId="4D786C09"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4F35DB" w:rsidRPr="002737A0" w14:paraId="7344B263" w14:textId="77777777" w:rsidTr="003D18EF">
        <w:tc>
          <w:tcPr>
            <w:tcW w:w="1729" w:type="dxa"/>
            <w:shd w:val="pct15" w:color="auto" w:fill="auto"/>
          </w:tcPr>
          <w:p w14:paraId="486F30E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Education Costs</w:t>
            </w:r>
          </w:p>
        </w:tc>
        <w:tc>
          <w:tcPr>
            <w:tcW w:w="1924" w:type="dxa"/>
            <w:shd w:val="pct15" w:color="auto" w:fill="auto"/>
          </w:tcPr>
          <w:p w14:paraId="6CB31581" w14:textId="77777777" w:rsidR="00040BA4" w:rsidRPr="002737A0" w:rsidRDefault="00040BA4" w:rsidP="00040BA4">
            <w:pPr>
              <w:autoSpaceDE w:val="0"/>
              <w:autoSpaceDN w:val="0"/>
              <w:adjustRightInd w:val="0"/>
              <w:rPr>
                <w:rFonts w:ascii="Arial" w:hAnsi="Arial" w:cs="Arial"/>
                <w:sz w:val="22"/>
                <w:szCs w:val="22"/>
              </w:rPr>
            </w:pPr>
          </w:p>
        </w:tc>
        <w:tc>
          <w:tcPr>
            <w:tcW w:w="2551" w:type="dxa"/>
            <w:shd w:val="pct15" w:color="auto" w:fill="auto"/>
          </w:tcPr>
          <w:p w14:paraId="2D4CFA0A" w14:textId="77777777" w:rsidR="00040BA4" w:rsidRPr="002737A0" w:rsidRDefault="00040BA4" w:rsidP="00040BA4">
            <w:pPr>
              <w:autoSpaceDE w:val="0"/>
              <w:autoSpaceDN w:val="0"/>
              <w:adjustRightInd w:val="0"/>
              <w:rPr>
                <w:rFonts w:ascii="Arial" w:hAnsi="Arial" w:cs="Arial"/>
                <w:sz w:val="22"/>
                <w:szCs w:val="22"/>
              </w:rPr>
            </w:pPr>
          </w:p>
        </w:tc>
        <w:tc>
          <w:tcPr>
            <w:tcW w:w="1696" w:type="dxa"/>
            <w:shd w:val="pct15" w:color="auto" w:fill="auto"/>
          </w:tcPr>
          <w:p w14:paraId="7D2114FD" w14:textId="77777777" w:rsidR="00040BA4" w:rsidRPr="002737A0" w:rsidRDefault="00040BA4" w:rsidP="00040BA4">
            <w:pPr>
              <w:autoSpaceDE w:val="0"/>
              <w:autoSpaceDN w:val="0"/>
              <w:adjustRightInd w:val="0"/>
              <w:rPr>
                <w:rFonts w:ascii="Arial" w:hAnsi="Arial" w:cs="Arial"/>
                <w:sz w:val="22"/>
                <w:szCs w:val="22"/>
              </w:rPr>
            </w:pPr>
          </w:p>
        </w:tc>
        <w:tc>
          <w:tcPr>
            <w:tcW w:w="1730" w:type="dxa"/>
            <w:shd w:val="pct15" w:color="auto" w:fill="auto"/>
          </w:tcPr>
          <w:p w14:paraId="792F396C" w14:textId="7A67350C" w:rsidR="00040BA4" w:rsidRPr="002737A0" w:rsidRDefault="008D5D62" w:rsidP="00040BA4">
            <w:pPr>
              <w:autoSpaceDE w:val="0"/>
              <w:autoSpaceDN w:val="0"/>
              <w:adjustRightInd w:val="0"/>
              <w:rPr>
                <w:rFonts w:ascii="Arial" w:hAnsi="Arial" w:cs="Arial"/>
                <w:b/>
                <w:bCs/>
                <w:sz w:val="22"/>
                <w:szCs w:val="22"/>
              </w:rPr>
            </w:pPr>
            <w:r w:rsidRPr="002737A0">
              <w:rPr>
                <w:rFonts w:ascii="Arial" w:hAnsi="Arial" w:cs="Arial"/>
                <w:b/>
                <w:bCs/>
                <w:sz w:val="22"/>
                <w:szCs w:val="22"/>
              </w:rPr>
              <w:t>£2,195,122</w:t>
            </w:r>
          </w:p>
        </w:tc>
        <w:tc>
          <w:tcPr>
            <w:tcW w:w="1657" w:type="dxa"/>
            <w:shd w:val="pct15" w:color="auto" w:fill="auto"/>
          </w:tcPr>
          <w:p w14:paraId="23BAECD5" w14:textId="77777777" w:rsidR="00040BA4" w:rsidRPr="002737A0" w:rsidRDefault="00040BA4" w:rsidP="00040BA4">
            <w:pPr>
              <w:autoSpaceDE w:val="0"/>
              <w:autoSpaceDN w:val="0"/>
              <w:adjustRightInd w:val="0"/>
              <w:rPr>
                <w:rFonts w:ascii="Arial" w:hAnsi="Arial" w:cs="Arial"/>
                <w:sz w:val="22"/>
                <w:szCs w:val="22"/>
              </w:rPr>
            </w:pPr>
          </w:p>
        </w:tc>
        <w:tc>
          <w:tcPr>
            <w:tcW w:w="1823" w:type="dxa"/>
            <w:shd w:val="pct15" w:color="auto" w:fill="auto"/>
          </w:tcPr>
          <w:p w14:paraId="551C5FF3" w14:textId="77777777" w:rsidR="00040BA4" w:rsidRPr="002737A0" w:rsidRDefault="00040BA4" w:rsidP="00040BA4">
            <w:pPr>
              <w:autoSpaceDE w:val="0"/>
              <w:autoSpaceDN w:val="0"/>
              <w:adjustRightInd w:val="0"/>
              <w:rPr>
                <w:rFonts w:ascii="Arial" w:hAnsi="Arial" w:cs="Arial"/>
                <w:sz w:val="22"/>
                <w:szCs w:val="22"/>
              </w:rPr>
            </w:pPr>
          </w:p>
        </w:tc>
        <w:tc>
          <w:tcPr>
            <w:tcW w:w="1286" w:type="dxa"/>
            <w:shd w:val="pct15" w:color="auto" w:fill="auto"/>
          </w:tcPr>
          <w:p w14:paraId="3C99CC70" w14:textId="77777777" w:rsidR="00040BA4" w:rsidRPr="002737A0" w:rsidRDefault="00040BA4" w:rsidP="00040BA4">
            <w:pPr>
              <w:autoSpaceDE w:val="0"/>
              <w:autoSpaceDN w:val="0"/>
              <w:adjustRightInd w:val="0"/>
              <w:rPr>
                <w:rFonts w:ascii="Arial" w:hAnsi="Arial" w:cs="Arial"/>
                <w:sz w:val="22"/>
                <w:szCs w:val="22"/>
              </w:rPr>
            </w:pPr>
          </w:p>
        </w:tc>
      </w:tr>
      <w:tr w:rsidR="00FB3AC0" w:rsidRPr="002737A0" w14:paraId="7CE69CDE" w14:textId="77777777" w:rsidTr="003D18EF">
        <w:tc>
          <w:tcPr>
            <w:tcW w:w="1729" w:type="dxa"/>
            <w:shd w:val="pct15" w:color="auto" w:fill="auto"/>
          </w:tcPr>
          <w:p w14:paraId="2D7C67A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Health</w:t>
            </w:r>
          </w:p>
        </w:tc>
        <w:tc>
          <w:tcPr>
            <w:tcW w:w="1924" w:type="dxa"/>
            <w:tcBorders>
              <w:bottom w:val="single" w:sz="4" w:space="0" w:color="auto"/>
            </w:tcBorders>
          </w:tcPr>
          <w:p w14:paraId="6EB3E222" w14:textId="190C4ECA" w:rsidR="00040BA4" w:rsidRPr="002737A0" w:rsidRDefault="00DE50A0" w:rsidP="00040BA4">
            <w:pPr>
              <w:autoSpaceDE w:val="0"/>
              <w:autoSpaceDN w:val="0"/>
              <w:adjustRightInd w:val="0"/>
              <w:rPr>
                <w:rFonts w:ascii="Arial" w:hAnsi="Arial" w:cs="Arial"/>
                <w:sz w:val="22"/>
                <w:szCs w:val="22"/>
              </w:rPr>
            </w:pPr>
            <w:r w:rsidRPr="002737A0">
              <w:rPr>
                <w:rFonts w:ascii="Arial" w:hAnsi="Arial" w:cs="Arial"/>
                <w:sz w:val="22"/>
                <w:szCs w:val="22"/>
              </w:rPr>
              <w:t>See Plan Area Wide Health Infrastructure Needs</w:t>
            </w:r>
          </w:p>
        </w:tc>
        <w:tc>
          <w:tcPr>
            <w:tcW w:w="2551" w:type="dxa"/>
            <w:tcBorders>
              <w:bottom w:val="single" w:sz="4" w:space="0" w:color="auto"/>
            </w:tcBorders>
          </w:tcPr>
          <w:p w14:paraId="05F72525" w14:textId="34669C8E" w:rsidR="00040BA4" w:rsidRPr="002737A0" w:rsidRDefault="00040BA4" w:rsidP="00040BA4">
            <w:pPr>
              <w:autoSpaceDE w:val="0"/>
              <w:autoSpaceDN w:val="0"/>
              <w:adjustRightInd w:val="0"/>
              <w:rPr>
                <w:rFonts w:ascii="Arial" w:hAnsi="Arial" w:cs="Arial"/>
                <w:sz w:val="22"/>
                <w:szCs w:val="22"/>
              </w:rPr>
            </w:pPr>
          </w:p>
        </w:tc>
        <w:tc>
          <w:tcPr>
            <w:tcW w:w="1696" w:type="dxa"/>
            <w:tcBorders>
              <w:bottom w:val="single" w:sz="4" w:space="0" w:color="auto"/>
            </w:tcBorders>
          </w:tcPr>
          <w:p w14:paraId="7558BA67" w14:textId="103DF82D" w:rsidR="00040BA4" w:rsidRPr="002737A0" w:rsidRDefault="00040BA4" w:rsidP="00040BA4">
            <w:pPr>
              <w:autoSpaceDE w:val="0"/>
              <w:autoSpaceDN w:val="0"/>
              <w:adjustRightInd w:val="0"/>
              <w:rPr>
                <w:rFonts w:ascii="Arial" w:hAnsi="Arial" w:cs="Arial"/>
                <w:sz w:val="22"/>
                <w:szCs w:val="22"/>
              </w:rPr>
            </w:pPr>
          </w:p>
        </w:tc>
        <w:tc>
          <w:tcPr>
            <w:tcW w:w="1730" w:type="dxa"/>
            <w:tcBorders>
              <w:bottom w:val="single" w:sz="4" w:space="0" w:color="auto"/>
            </w:tcBorders>
          </w:tcPr>
          <w:p w14:paraId="67F409EF" w14:textId="738D568B" w:rsidR="00040BA4" w:rsidRPr="002737A0" w:rsidRDefault="00040BA4" w:rsidP="00040BA4">
            <w:pPr>
              <w:autoSpaceDE w:val="0"/>
              <w:autoSpaceDN w:val="0"/>
              <w:adjustRightInd w:val="0"/>
              <w:rPr>
                <w:rFonts w:ascii="Arial" w:hAnsi="Arial" w:cs="Arial"/>
                <w:sz w:val="22"/>
                <w:szCs w:val="22"/>
              </w:rPr>
            </w:pPr>
          </w:p>
        </w:tc>
        <w:tc>
          <w:tcPr>
            <w:tcW w:w="1657" w:type="dxa"/>
            <w:tcBorders>
              <w:bottom w:val="single" w:sz="4" w:space="0" w:color="auto"/>
            </w:tcBorders>
          </w:tcPr>
          <w:p w14:paraId="182E143B" w14:textId="41910583" w:rsidR="00040BA4" w:rsidRPr="002737A0" w:rsidRDefault="00040BA4" w:rsidP="00040BA4">
            <w:pPr>
              <w:autoSpaceDE w:val="0"/>
              <w:autoSpaceDN w:val="0"/>
              <w:adjustRightInd w:val="0"/>
              <w:rPr>
                <w:rFonts w:ascii="Arial" w:hAnsi="Arial" w:cs="Arial"/>
                <w:sz w:val="22"/>
                <w:szCs w:val="22"/>
              </w:rPr>
            </w:pPr>
          </w:p>
        </w:tc>
        <w:tc>
          <w:tcPr>
            <w:tcW w:w="1823" w:type="dxa"/>
            <w:tcBorders>
              <w:bottom w:val="single" w:sz="4" w:space="0" w:color="auto"/>
            </w:tcBorders>
          </w:tcPr>
          <w:p w14:paraId="3ACADF52" w14:textId="2056EB63" w:rsidR="00040BA4" w:rsidRPr="002737A0" w:rsidRDefault="00040BA4" w:rsidP="00040BA4">
            <w:pPr>
              <w:autoSpaceDE w:val="0"/>
              <w:autoSpaceDN w:val="0"/>
              <w:adjustRightInd w:val="0"/>
              <w:rPr>
                <w:rFonts w:ascii="Arial" w:hAnsi="Arial" w:cs="Arial"/>
                <w:sz w:val="22"/>
                <w:szCs w:val="22"/>
              </w:rPr>
            </w:pPr>
          </w:p>
        </w:tc>
        <w:tc>
          <w:tcPr>
            <w:tcW w:w="1286" w:type="dxa"/>
            <w:tcBorders>
              <w:bottom w:val="single" w:sz="4" w:space="0" w:color="auto"/>
            </w:tcBorders>
          </w:tcPr>
          <w:p w14:paraId="13E615FF" w14:textId="419F88FB" w:rsidR="00040BA4" w:rsidRPr="002737A0" w:rsidRDefault="00040BA4" w:rsidP="00040BA4">
            <w:pPr>
              <w:autoSpaceDE w:val="0"/>
              <w:autoSpaceDN w:val="0"/>
              <w:adjustRightInd w:val="0"/>
              <w:rPr>
                <w:rFonts w:ascii="Arial" w:hAnsi="Arial" w:cs="Arial"/>
                <w:sz w:val="22"/>
                <w:szCs w:val="22"/>
              </w:rPr>
            </w:pPr>
          </w:p>
        </w:tc>
      </w:tr>
      <w:tr w:rsidR="004F35DB" w:rsidRPr="002737A0" w14:paraId="56754ACD" w14:textId="77777777" w:rsidTr="003D18EF">
        <w:tc>
          <w:tcPr>
            <w:tcW w:w="1729" w:type="dxa"/>
            <w:tcBorders>
              <w:bottom w:val="single" w:sz="4" w:space="0" w:color="auto"/>
            </w:tcBorders>
            <w:shd w:val="pct15" w:color="auto" w:fill="auto"/>
          </w:tcPr>
          <w:p w14:paraId="361CEA8F"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Health Costs</w:t>
            </w:r>
          </w:p>
        </w:tc>
        <w:tc>
          <w:tcPr>
            <w:tcW w:w="1924" w:type="dxa"/>
            <w:tcBorders>
              <w:bottom w:val="single" w:sz="4" w:space="0" w:color="auto"/>
            </w:tcBorders>
            <w:shd w:val="pct15" w:color="auto" w:fill="auto"/>
          </w:tcPr>
          <w:p w14:paraId="0E5F37CF" w14:textId="77777777" w:rsidR="00040BA4" w:rsidRPr="002737A0"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75ECBB17" w14:textId="77777777" w:rsidR="00040BA4" w:rsidRPr="002737A0" w:rsidRDefault="00040BA4" w:rsidP="00040BA4">
            <w:pPr>
              <w:autoSpaceDE w:val="0"/>
              <w:autoSpaceDN w:val="0"/>
              <w:adjustRightInd w:val="0"/>
              <w:rPr>
                <w:rFonts w:ascii="Arial" w:hAnsi="Arial" w:cs="Arial"/>
                <w:sz w:val="22"/>
                <w:szCs w:val="22"/>
              </w:rPr>
            </w:pPr>
          </w:p>
        </w:tc>
        <w:tc>
          <w:tcPr>
            <w:tcW w:w="1696" w:type="dxa"/>
            <w:tcBorders>
              <w:bottom w:val="single" w:sz="4" w:space="0" w:color="auto"/>
            </w:tcBorders>
            <w:shd w:val="pct15" w:color="auto" w:fill="auto"/>
          </w:tcPr>
          <w:p w14:paraId="15D258B8" w14:textId="77777777" w:rsidR="00040BA4" w:rsidRPr="002737A0" w:rsidRDefault="00040BA4" w:rsidP="00040BA4">
            <w:pPr>
              <w:autoSpaceDE w:val="0"/>
              <w:autoSpaceDN w:val="0"/>
              <w:adjustRightInd w:val="0"/>
              <w:rPr>
                <w:rFonts w:ascii="Arial" w:hAnsi="Arial" w:cs="Arial"/>
                <w:sz w:val="22"/>
                <w:szCs w:val="22"/>
              </w:rPr>
            </w:pPr>
          </w:p>
        </w:tc>
        <w:tc>
          <w:tcPr>
            <w:tcW w:w="1730" w:type="dxa"/>
            <w:tcBorders>
              <w:bottom w:val="single" w:sz="4" w:space="0" w:color="auto"/>
            </w:tcBorders>
            <w:shd w:val="pct15" w:color="auto" w:fill="auto"/>
          </w:tcPr>
          <w:p w14:paraId="41A24BF5" w14:textId="5247F335" w:rsidR="00040BA4" w:rsidRPr="002737A0" w:rsidRDefault="00040BA4" w:rsidP="00040BA4">
            <w:pPr>
              <w:autoSpaceDE w:val="0"/>
              <w:autoSpaceDN w:val="0"/>
              <w:adjustRightInd w:val="0"/>
              <w:rPr>
                <w:rFonts w:ascii="Arial" w:hAnsi="Arial" w:cs="Arial"/>
                <w:sz w:val="22"/>
                <w:szCs w:val="22"/>
              </w:rPr>
            </w:pPr>
          </w:p>
        </w:tc>
        <w:tc>
          <w:tcPr>
            <w:tcW w:w="1657" w:type="dxa"/>
            <w:tcBorders>
              <w:bottom w:val="single" w:sz="4" w:space="0" w:color="auto"/>
            </w:tcBorders>
            <w:shd w:val="pct15" w:color="auto" w:fill="auto"/>
          </w:tcPr>
          <w:p w14:paraId="0A48C9ED" w14:textId="77777777" w:rsidR="00040BA4" w:rsidRPr="002737A0" w:rsidRDefault="00040BA4" w:rsidP="00040BA4">
            <w:pPr>
              <w:autoSpaceDE w:val="0"/>
              <w:autoSpaceDN w:val="0"/>
              <w:adjustRightInd w:val="0"/>
              <w:rPr>
                <w:rFonts w:ascii="Arial" w:hAnsi="Arial" w:cs="Arial"/>
                <w:sz w:val="22"/>
                <w:szCs w:val="22"/>
              </w:rPr>
            </w:pPr>
          </w:p>
        </w:tc>
        <w:tc>
          <w:tcPr>
            <w:tcW w:w="1823" w:type="dxa"/>
            <w:tcBorders>
              <w:bottom w:val="single" w:sz="4" w:space="0" w:color="auto"/>
            </w:tcBorders>
            <w:shd w:val="pct15" w:color="auto" w:fill="auto"/>
          </w:tcPr>
          <w:p w14:paraId="25774D5C" w14:textId="77777777" w:rsidR="00040BA4" w:rsidRPr="002737A0" w:rsidRDefault="00040BA4" w:rsidP="00040BA4">
            <w:pPr>
              <w:autoSpaceDE w:val="0"/>
              <w:autoSpaceDN w:val="0"/>
              <w:adjustRightInd w:val="0"/>
              <w:rPr>
                <w:rFonts w:ascii="Arial" w:hAnsi="Arial" w:cs="Arial"/>
                <w:sz w:val="22"/>
                <w:szCs w:val="22"/>
              </w:rPr>
            </w:pPr>
          </w:p>
        </w:tc>
        <w:tc>
          <w:tcPr>
            <w:tcW w:w="1286" w:type="dxa"/>
            <w:tcBorders>
              <w:bottom w:val="single" w:sz="4" w:space="0" w:color="auto"/>
            </w:tcBorders>
            <w:shd w:val="pct15" w:color="auto" w:fill="auto"/>
          </w:tcPr>
          <w:p w14:paraId="6CDF881A" w14:textId="77777777" w:rsidR="00040BA4" w:rsidRPr="002737A0" w:rsidRDefault="00040BA4" w:rsidP="00040BA4">
            <w:pPr>
              <w:autoSpaceDE w:val="0"/>
              <w:autoSpaceDN w:val="0"/>
              <w:adjustRightInd w:val="0"/>
              <w:rPr>
                <w:rFonts w:ascii="Arial" w:hAnsi="Arial" w:cs="Arial"/>
                <w:sz w:val="22"/>
                <w:szCs w:val="22"/>
              </w:rPr>
            </w:pPr>
          </w:p>
        </w:tc>
      </w:tr>
      <w:tr w:rsidR="00472DF3" w:rsidRPr="002737A0" w14:paraId="42414C2A" w14:textId="77777777" w:rsidTr="0094528C">
        <w:tc>
          <w:tcPr>
            <w:tcW w:w="1729" w:type="dxa"/>
            <w:vMerge w:val="restart"/>
            <w:shd w:val="pct15" w:color="auto" w:fill="auto"/>
          </w:tcPr>
          <w:p w14:paraId="6CC36FF7"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Social Infrastructure</w:t>
            </w:r>
          </w:p>
        </w:tc>
        <w:tc>
          <w:tcPr>
            <w:tcW w:w="1924" w:type="dxa"/>
            <w:tcBorders>
              <w:bottom w:val="single" w:sz="4" w:space="0" w:color="auto"/>
            </w:tcBorders>
          </w:tcPr>
          <w:p w14:paraId="20AB3A3D" w14:textId="2D63103F"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 xml:space="preserve">Expansion of existing Community Hall or new Hall of sufficient size to accommodate a variety of recreational and social activities – a minimum of 18m x 10m, capacity of around 150 – 200 seated, with small meeting room, kitchen, storage and toilet facilities commensurate with size, with provision for disabled users and car parking. Overall a net minimum of 300 </w:t>
            </w:r>
            <w:proofErr w:type="spellStart"/>
            <w:r w:rsidRPr="002737A0">
              <w:rPr>
                <w:rFonts w:ascii="Arial" w:hAnsi="Arial" w:cs="Arial"/>
                <w:sz w:val="22"/>
                <w:szCs w:val="22"/>
              </w:rPr>
              <w:t>sq</w:t>
            </w:r>
            <w:proofErr w:type="spellEnd"/>
            <w:r w:rsidRPr="002737A0">
              <w:rPr>
                <w:rFonts w:ascii="Arial" w:hAnsi="Arial" w:cs="Arial"/>
                <w:sz w:val="22"/>
                <w:szCs w:val="22"/>
              </w:rPr>
              <w:t xml:space="preserve"> m. Provision should be able to accommodate a badminton court.</w:t>
            </w:r>
          </w:p>
          <w:p w14:paraId="63E5F207"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(IBP/996*)</w:t>
            </w:r>
          </w:p>
        </w:tc>
        <w:tc>
          <w:tcPr>
            <w:tcW w:w="2551" w:type="dxa"/>
            <w:tcBorders>
              <w:bottom w:val="single" w:sz="4" w:space="0" w:color="auto"/>
            </w:tcBorders>
          </w:tcPr>
          <w:p w14:paraId="0782D568" w14:textId="37983F8B"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Open Space, Indoor Sports &amp; Playing pitch Strateg</w:t>
            </w:r>
            <w:r w:rsidR="00103D3F">
              <w:rPr>
                <w:rFonts w:ascii="Arial" w:hAnsi="Arial" w:cs="Arial"/>
                <w:sz w:val="22"/>
                <w:szCs w:val="22"/>
              </w:rPr>
              <w:t>y</w:t>
            </w:r>
          </w:p>
        </w:tc>
        <w:tc>
          <w:tcPr>
            <w:tcW w:w="1696" w:type="dxa"/>
            <w:tcBorders>
              <w:bottom w:val="single" w:sz="4" w:space="0" w:color="auto"/>
            </w:tcBorders>
          </w:tcPr>
          <w:p w14:paraId="4141A89C" w14:textId="77777777" w:rsidR="00472DF3" w:rsidRPr="002737A0" w:rsidRDefault="00472DF3" w:rsidP="00040BA4">
            <w:pPr>
              <w:autoSpaceDE w:val="0"/>
              <w:autoSpaceDN w:val="0"/>
              <w:adjustRightInd w:val="0"/>
              <w:rPr>
                <w:rFonts w:ascii="Arial" w:hAnsi="Arial" w:cs="Arial"/>
                <w:sz w:val="22"/>
                <w:szCs w:val="22"/>
              </w:rPr>
            </w:pPr>
          </w:p>
        </w:tc>
        <w:tc>
          <w:tcPr>
            <w:tcW w:w="1730" w:type="dxa"/>
            <w:tcBorders>
              <w:bottom w:val="single" w:sz="4" w:space="0" w:color="auto"/>
            </w:tcBorders>
          </w:tcPr>
          <w:p w14:paraId="0EEE3A7F"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£1,000,000</w:t>
            </w:r>
          </w:p>
        </w:tc>
        <w:tc>
          <w:tcPr>
            <w:tcW w:w="1657" w:type="dxa"/>
            <w:tcBorders>
              <w:bottom w:val="single" w:sz="4" w:space="0" w:color="auto"/>
            </w:tcBorders>
          </w:tcPr>
          <w:p w14:paraId="6446DB19" w14:textId="3835E3F5"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S106</w:t>
            </w:r>
            <w:r w:rsidR="00DF44BF" w:rsidRPr="002737A0">
              <w:rPr>
                <w:rFonts w:ascii="Arial" w:hAnsi="Arial" w:cs="Arial"/>
                <w:sz w:val="22"/>
                <w:szCs w:val="22"/>
              </w:rPr>
              <w:t xml:space="preserve"> on site provision</w:t>
            </w:r>
          </w:p>
        </w:tc>
        <w:tc>
          <w:tcPr>
            <w:tcW w:w="1823" w:type="dxa"/>
            <w:tcBorders>
              <w:bottom w:val="single" w:sz="4" w:space="0" w:color="auto"/>
            </w:tcBorders>
          </w:tcPr>
          <w:p w14:paraId="0D503A6F"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86" w:type="dxa"/>
            <w:tcBorders>
              <w:bottom w:val="single" w:sz="4" w:space="0" w:color="auto"/>
            </w:tcBorders>
          </w:tcPr>
          <w:p w14:paraId="59DE5A76" w14:textId="77777777" w:rsidR="00472DF3" w:rsidRPr="002737A0" w:rsidRDefault="00472DF3"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472DF3" w:rsidRPr="002737A0" w14:paraId="442BAF51" w14:textId="77777777" w:rsidTr="003D18EF">
        <w:tc>
          <w:tcPr>
            <w:tcW w:w="1729" w:type="dxa"/>
            <w:vMerge/>
            <w:tcBorders>
              <w:bottom w:val="single" w:sz="4" w:space="0" w:color="auto"/>
            </w:tcBorders>
            <w:shd w:val="pct15" w:color="auto" w:fill="auto"/>
          </w:tcPr>
          <w:p w14:paraId="29F0593B" w14:textId="77777777" w:rsidR="00472DF3" w:rsidRPr="002737A0" w:rsidRDefault="00472DF3" w:rsidP="00040BA4">
            <w:pPr>
              <w:autoSpaceDE w:val="0"/>
              <w:autoSpaceDN w:val="0"/>
              <w:adjustRightInd w:val="0"/>
              <w:rPr>
                <w:rFonts w:ascii="Arial" w:hAnsi="Arial" w:cs="Arial"/>
                <w:sz w:val="22"/>
                <w:szCs w:val="22"/>
              </w:rPr>
            </w:pPr>
          </w:p>
        </w:tc>
        <w:tc>
          <w:tcPr>
            <w:tcW w:w="1924" w:type="dxa"/>
            <w:tcBorders>
              <w:bottom w:val="single" w:sz="4" w:space="0" w:color="auto"/>
            </w:tcBorders>
          </w:tcPr>
          <w:p w14:paraId="00999489" w14:textId="77777777" w:rsidR="00B26991" w:rsidRPr="002737A0" w:rsidRDefault="00B26991" w:rsidP="00B26991">
            <w:pPr>
              <w:autoSpaceDE w:val="0"/>
              <w:autoSpaceDN w:val="0"/>
              <w:adjustRightInd w:val="0"/>
              <w:rPr>
                <w:rFonts w:ascii="Arial" w:hAnsi="Arial" w:cs="Arial"/>
                <w:sz w:val="22"/>
                <w:szCs w:val="22"/>
              </w:rPr>
            </w:pPr>
            <w:r w:rsidRPr="002737A0">
              <w:rPr>
                <w:rFonts w:ascii="Arial" w:hAnsi="Arial" w:cs="Arial"/>
                <w:sz w:val="22"/>
                <w:szCs w:val="22"/>
              </w:rPr>
              <w:t>Sport and Leisure Facilities</w:t>
            </w:r>
          </w:p>
          <w:p w14:paraId="1EE3F0DD" w14:textId="77777777" w:rsidR="00B26991" w:rsidRPr="002737A0" w:rsidRDefault="00B26991" w:rsidP="00B26991">
            <w:pPr>
              <w:autoSpaceDE w:val="0"/>
              <w:autoSpaceDN w:val="0"/>
              <w:adjustRightInd w:val="0"/>
              <w:rPr>
                <w:rFonts w:ascii="Arial" w:hAnsi="Arial" w:cs="Arial"/>
                <w:sz w:val="22"/>
                <w:szCs w:val="22"/>
              </w:rPr>
            </w:pPr>
          </w:p>
          <w:p w14:paraId="049BE5D5" w14:textId="299BFE64" w:rsidR="00472DF3" w:rsidRPr="002737A0" w:rsidRDefault="00B26991" w:rsidP="00B26991">
            <w:pPr>
              <w:autoSpaceDE w:val="0"/>
              <w:autoSpaceDN w:val="0"/>
              <w:adjustRightInd w:val="0"/>
              <w:rPr>
                <w:rFonts w:ascii="Arial" w:hAnsi="Arial" w:cs="Arial"/>
                <w:sz w:val="22"/>
                <w:szCs w:val="22"/>
              </w:rPr>
            </w:pPr>
            <w:r w:rsidRPr="002737A0">
              <w:rPr>
                <w:rFonts w:ascii="Arial" w:hAnsi="Arial" w:cs="Arial"/>
                <w:sz w:val="22"/>
                <w:szCs w:val="22"/>
              </w:rPr>
              <w:t>See Plan Area Wide Social Infrastructure Needs</w:t>
            </w:r>
          </w:p>
        </w:tc>
        <w:tc>
          <w:tcPr>
            <w:tcW w:w="2551" w:type="dxa"/>
            <w:tcBorders>
              <w:bottom w:val="single" w:sz="4" w:space="0" w:color="auto"/>
            </w:tcBorders>
          </w:tcPr>
          <w:p w14:paraId="6BCCD519" w14:textId="77777777" w:rsidR="00472DF3" w:rsidRPr="002737A0" w:rsidRDefault="00472DF3" w:rsidP="00040BA4">
            <w:pPr>
              <w:autoSpaceDE w:val="0"/>
              <w:autoSpaceDN w:val="0"/>
              <w:adjustRightInd w:val="0"/>
              <w:rPr>
                <w:rFonts w:ascii="Arial" w:hAnsi="Arial" w:cs="Arial"/>
                <w:sz w:val="22"/>
                <w:szCs w:val="22"/>
              </w:rPr>
            </w:pPr>
          </w:p>
        </w:tc>
        <w:tc>
          <w:tcPr>
            <w:tcW w:w="1696" w:type="dxa"/>
            <w:tcBorders>
              <w:bottom w:val="single" w:sz="4" w:space="0" w:color="auto"/>
            </w:tcBorders>
          </w:tcPr>
          <w:p w14:paraId="2C180D2E" w14:textId="77777777" w:rsidR="00472DF3" w:rsidRPr="002737A0" w:rsidRDefault="00472DF3" w:rsidP="00040BA4">
            <w:pPr>
              <w:autoSpaceDE w:val="0"/>
              <w:autoSpaceDN w:val="0"/>
              <w:adjustRightInd w:val="0"/>
              <w:rPr>
                <w:rFonts w:ascii="Arial" w:hAnsi="Arial" w:cs="Arial"/>
                <w:sz w:val="22"/>
                <w:szCs w:val="22"/>
              </w:rPr>
            </w:pPr>
          </w:p>
        </w:tc>
        <w:tc>
          <w:tcPr>
            <w:tcW w:w="1730" w:type="dxa"/>
            <w:tcBorders>
              <w:bottom w:val="single" w:sz="4" w:space="0" w:color="auto"/>
            </w:tcBorders>
          </w:tcPr>
          <w:p w14:paraId="31BE632C" w14:textId="77777777" w:rsidR="00472DF3" w:rsidRPr="002737A0" w:rsidRDefault="00472DF3" w:rsidP="00040BA4">
            <w:pPr>
              <w:autoSpaceDE w:val="0"/>
              <w:autoSpaceDN w:val="0"/>
              <w:adjustRightInd w:val="0"/>
              <w:rPr>
                <w:rFonts w:ascii="Arial" w:hAnsi="Arial" w:cs="Arial"/>
                <w:sz w:val="22"/>
                <w:szCs w:val="22"/>
              </w:rPr>
            </w:pPr>
          </w:p>
        </w:tc>
        <w:tc>
          <w:tcPr>
            <w:tcW w:w="1657" w:type="dxa"/>
            <w:tcBorders>
              <w:bottom w:val="single" w:sz="4" w:space="0" w:color="auto"/>
            </w:tcBorders>
          </w:tcPr>
          <w:p w14:paraId="6FEF5112" w14:textId="77777777" w:rsidR="00472DF3" w:rsidRPr="002737A0" w:rsidRDefault="00472DF3" w:rsidP="00040BA4">
            <w:pPr>
              <w:autoSpaceDE w:val="0"/>
              <w:autoSpaceDN w:val="0"/>
              <w:adjustRightInd w:val="0"/>
              <w:rPr>
                <w:rFonts w:ascii="Arial" w:hAnsi="Arial" w:cs="Arial"/>
                <w:sz w:val="22"/>
                <w:szCs w:val="22"/>
              </w:rPr>
            </w:pPr>
          </w:p>
        </w:tc>
        <w:tc>
          <w:tcPr>
            <w:tcW w:w="1823" w:type="dxa"/>
            <w:tcBorders>
              <w:bottom w:val="single" w:sz="4" w:space="0" w:color="auto"/>
            </w:tcBorders>
          </w:tcPr>
          <w:p w14:paraId="4B060152" w14:textId="77777777" w:rsidR="00472DF3" w:rsidRPr="002737A0" w:rsidRDefault="00472DF3" w:rsidP="00040BA4">
            <w:pPr>
              <w:autoSpaceDE w:val="0"/>
              <w:autoSpaceDN w:val="0"/>
              <w:adjustRightInd w:val="0"/>
              <w:rPr>
                <w:rFonts w:ascii="Arial" w:hAnsi="Arial" w:cs="Arial"/>
                <w:sz w:val="22"/>
                <w:szCs w:val="22"/>
              </w:rPr>
            </w:pPr>
          </w:p>
        </w:tc>
        <w:tc>
          <w:tcPr>
            <w:tcW w:w="1286" w:type="dxa"/>
            <w:tcBorders>
              <w:bottom w:val="single" w:sz="4" w:space="0" w:color="auto"/>
            </w:tcBorders>
          </w:tcPr>
          <w:p w14:paraId="406D8247" w14:textId="77777777" w:rsidR="00472DF3" w:rsidRPr="002737A0" w:rsidRDefault="00472DF3" w:rsidP="00040BA4">
            <w:pPr>
              <w:autoSpaceDE w:val="0"/>
              <w:autoSpaceDN w:val="0"/>
              <w:adjustRightInd w:val="0"/>
              <w:rPr>
                <w:rFonts w:ascii="Arial" w:hAnsi="Arial" w:cs="Arial"/>
                <w:sz w:val="22"/>
                <w:szCs w:val="22"/>
              </w:rPr>
            </w:pPr>
          </w:p>
        </w:tc>
      </w:tr>
      <w:tr w:rsidR="004F35DB" w:rsidRPr="002737A0" w14:paraId="406791D3" w14:textId="77777777" w:rsidTr="003D18EF">
        <w:tc>
          <w:tcPr>
            <w:tcW w:w="1729" w:type="dxa"/>
            <w:tcBorders>
              <w:bottom w:val="single" w:sz="4" w:space="0" w:color="auto"/>
            </w:tcBorders>
            <w:shd w:val="pct15" w:color="auto" w:fill="auto"/>
          </w:tcPr>
          <w:p w14:paraId="5E13C54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Total Social Infrastructure Costs</w:t>
            </w:r>
          </w:p>
        </w:tc>
        <w:tc>
          <w:tcPr>
            <w:tcW w:w="1924" w:type="dxa"/>
            <w:tcBorders>
              <w:bottom w:val="single" w:sz="4" w:space="0" w:color="auto"/>
            </w:tcBorders>
            <w:shd w:val="pct15" w:color="auto" w:fill="auto"/>
          </w:tcPr>
          <w:p w14:paraId="3784A683" w14:textId="77777777" w:rsidR="00040BA4" w:rsidRPr="002737A0"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76F4C860" w14:textId="77777777" w:rsidR="00040BA4" w:rsidRPr="002737A0" w:rsidRDefault="00040BA4" w:rsidP="00040BA4">
            <w:pPr>
              <w:autoSpaceDE w:val="0"/>
              <w:autoSpaceDN w:val="0"/>
              <w:adjustRightInd w:val="0"/>
              <w:rPr>
                <w:rFonts w:ascii="Arial" w:hAnsi="Arial" w:cs="Arial"/>
                <w:sz w:val="22"/>
                <w:szCs w:val="22"/>
              </w:rPr>
            </w:pPr>
          </w:p>
        </w:tc>
        <w:tc>
          <w:tcPr>
            <w:tcW w:w="1696" w:type="dxa"/>
            <w:tcBorders>
              <w:bottom w:val="single" w:sz="4" w:space="0" w:color="auto"/>
            </w:tcBorders>
            <w:shd w:val="pct15" w:color="auto" w:fill="auto"/>
          </w:tcPr>
          <w:p w14:paraId="27B81472" w14:textId="77777777" w:rsidR="00040BA4" w:rsidRPr="002737A0" w:rsidRDefault="00040BA4" w:rsidP="00040BA4">
            <w:pPr>
              <w:autoSpaceDE w:val="0"/>
              <w:autoSpaceDN w:val="0"/>
              <w:adjustRightInd w:val="0"/>
              <w:rPr>
                <w:rFonts w:ascii="Arial" w:hAnsi="Arial" w:cs="Arial"/>
                <w:sz w:val="22"/>
                <w:szCs w:val="22"/>
              </w:rPr>
            </w:pPr>
          </w:p>
        </w:tc>
        <w:tc>
          <w:tcPr>
            <w:tcW w:w="1730" w:type="dxa"/>
            <w:tcBorders>
              <w:bottom w:val="single" w:sz="4" w:space="0" w:color="auto"/>
            </w:tcBorders>
            <w:shd w:val="pct15" w:color="auto" w:fill="auto"/>
          </w:tcPr>
          <w:p w14:paraId="5BF51FC5" w14:textId="77777777" w:rsidR="00040BA4" w:rsidRPr="002737A0" w:rsidRDefault="00040BA4" w:rsidP="00040BA4">
            <w:pPr>
              <w:autoSpaceDE w:val="0"/>
              <w:autoSpaceDN w:val="0"/>
              <w:adjustRightInd w:val="0"/>
              <w:rPr>
                <w:rFonts w:ascii="Arial" w:hAnsi="Arial" w:cs="Arial"/>
                <w:b/>
                <w:bCs/>
                <w:sz w:val="22"/>
                <w:szCs w:val="22"/>
              </w:rPr>
            </w:pPr>
            <w:r w:rsidRPr="002737A0">
              <w:rPr>
                <w:rFonts w:ascii="Arial" w:hAnsi="Arial" w:cs="Arial"/>
                <w:b/>
                <w:bCs/>
                <w:sz w:val="22"/>
                <w:szCs w:val="22"/>
              </w:rPr>
              <w:t>£1,000,000</w:t>
            </w:r>
          </w:p>
        </w:tc>
        <w:tc>
          <w:tcPr>
            <w:tcW w:w="1657" w:type="dxa"/>
            <w:tcBorders>
              <w:bottom w:val="single" w:sz="4" w:space="0" w:color="auto"/>
            </w:tcBorders>
            <w:shd w:val="pct15" w:color="auto" w:fill="auto"/>
          </w:tcPr>
          <w:p w14:paraId="65D0B7E8" w14:textId="77777777" w:rsidR="00040BA4" w:rsidRPr="002737A0" w:rsidRDefault="00040BA4" w:rsidP="00040BA4">
            <w:pPr>
              <w:autoSpaceDE w:val="0"/>
              <w:autoSpaceDN w:val="0"/>
              <w:adjustRightInd w:val="0"/>
              <w:rPr>
                <w:rFonts w:ascii="Arial" w:hAnsi="Arial" w:cs="Arial"/>
                <w:sz w:val="22"/>
                <w:szCs w:val="22"/>
              </w:rPr>
            </w:pPr>
          </w:p>
        </w:tc>
        <w:tc>
          <w:tcPr>
            <w:tcW w:w="1823" w:type="dxa"/>
            <w:tcBorders>
              <w:bottom w:val="single" w:sz="4" w:space="0" w:color="auto"/>
            </w:tcBorders>
            <w:shd w:val="pct15" w:color="auto" w:fill="auto"/>
          </w:tcPr>
          <w:p w14:paraId="132C3C57" w14:textId="77777777" w:rsidR="00040BA4" w:rsidRPr="002737A0" w:rsidRDefault="00040BA4" w:rsidP="00040BA4">
            <w:pPr>
              <w:autoSpaceDE w:val="0"/>
              <w:autoSpaceDN w:val="0"/>
              <w:adjustRightInd w:val="0"/>
              <w:rPr>
                <w:rFonts w:ascii="Arial" w:hAnsi="Arial" w:cs="Arial"/>
                <w:sz w:val="22"/>
                <w:szCs w:val="22"/>
              </w:rPr>
            </w:pPr>
          </w:p>
        </w:tc>
        <w:tc>
          <w:tcPr>
            <w:tcW w:w="1286" w:type="dxa"/>
            <w:tcBorders>
              <w:bottom w:val="single" w:sz="4" w:space="0" w:color="auto"/>
            </w:tcBorders>
            <w:shd w:val="pct15" w:color="auto" w:fill="auto"/>
          </w:tcPr>
          <w:p w14:paraId="23138F27" w14:textId="77777777" w:rsidR="00040BA4" w:rsidRPr="002737A0" w:rsidRDefault="00040BA4" w:rsidP="00040BA4">
            <w:pPr>
              <w:autoSpaceDE w:val="0"/>
              <w:autoSpaceDN w:val="0"/>
              <w:adjustRightInd w:val="0"/>
              <w:rPr>
                <w:rFonts w:ascii="Arial" w:hAnsi="Arial" w:cs="Arial"/>
                <w:sz w:val="22"/>
                <w:szCs w:val="22"/>
              </w:rPr>
            </w:pPr>
          </w:p>
        </w:tc>
      </w:tr>
      <w:tr w:rsidR="00FB3AC0" w:rsidRPr="002737A0" w14:paraId="5C9DDD15" w14:textId="77777777" w:rsidTr="003D18EF">
        <w:tc>
          <w:tcPr>
            <w:tcW w:w="1729" w:type="dxa"/>
            <w:vMerge w:val="restart"/>
            <w:shd w:val="pct15" w:color="auto" w:fill="auto"/>
          </w:tcPr>
          <w:p w14:paraId="6052308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Green Infrastructure</w:t>
            </w:r>
          </w:p>
        </w:tc>
        <w:tc>
          <w:tcPr>
            <w:tcW w:w="1924" w:type="dxa"/>
            <w:tcBorders>
              <w:bottom w:val="single" w:sz="4" w:space="0" w:color="auto"/>
            </w:tcBorders>
          </w:tcPr>
          <w:p w14:paraId="4C1BB16F"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Allotments</w:t>
            </w:r>
          </w:p>
          <w:p w14:paraId="5D72D0B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(IBP/997*)</w:t>
            </w:r>
          </w:p>
        </w:tc>
        <w:tc>
          <w:tcPr>
            <w:tcW w:w="2551" w:type="dxa"/>
            <w:tcBorders>
              <w:bottom w:val="single" w:sz="4" w:space="0" w:color="auto"/>
            </w:tcBorders>
          </w:tcPr>
          <w:p w14:paraId="1A2D016D"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4B9C6014" w14:textId="77777777" w:rsidR="00C43CA0" w:rsidRPr="002737A0" w:rsidRDefault="00C43CA0" w:rsidP="00C43CA0">
            <w:pPr>
              <w:autoSpaceDE w:val="0"/>
              <w:autoSpaceDN w:val="0"/>
              <w:adjustRightInd w:val="0"/>
              <w:rPr>
                <w:rFonts w:ascii="Arial" w:hAnsi="Arial" w:cs="Arial"/>
                <w:sz w:val="22"/>
                <w:szCs w:val="22"/>
              </w:rPr>
            </w:pPr>
          </w:p>
          <w:p w14:paraId="18BE74DF" w14:textId="660BDBB3" w:rsidR="00040BA4"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040BA4" w:rsidRPr="002737A0" w:rsidDel="00C36CF9">
              <w:rPr>
                <w:rFonts w:ascii="Arial" w:hAnsi="Arial" w:cs="Arial"/>
                <w:sz w:val="22"/>
                <w:szCs w:val="22"/>
              </w:rPr>
              <w:t xml:space="preserve">Provision of </w:t>
            </w:r>
            <w:r w:rsidR="000F1C10" w:rsidRPr="002737A0">
              <w:rPr>
                <w:rFonts w:ascii="Arial" w:hAnsi="Arial" w:cs="Arial"/>
                <w:sz w:val="22"/>
                <w:szCs w:val="22"/>
              </w:rPr>
              <w:t>2,070</w:t>
            </w:r>
            <w:r w:rsidR="00040BA4" w:rsidRPr="002737A0" w:rsidDel="00C36CF9">
              <w:rPr>
                <w:rFonts w:ascii="Arial" w:hAnsi="Arial" w:cs="Arial"/>
                <w:sz w:val="22"/>
                <w:szCs w:val="22"/>
              </w:rPr>
              <w:t xml:space="preserve"> sqm of allotments to meet future demand from increased population</w:t>
            </w:r>
          </w:p>
        </w:tc>
        <w:tc>
          <w:tcPr>
            <w:tcW w:w="1696" w:type="dxa"/>
            <w:tcBorders>
              <w:bottom w:val="single" w:sz="4" w:space="0" w:color="auto"/>
            </w:tcBorders>
          </w:tcPr>
          <w:p w14:paraId="5D9647CE"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30" w:type="dxa"/>
            <w:tcBorders>
              <w:bottom w:val="single" w:sz="4" w:space="0" w:color="auto"/>
            </w:tcBorders>
          </w:tcPr>
          <w:p w14:paraId="785879A8" w14:textId="0F85A0CC" w:rsidR="00040BA4" w:rsidRPr="002737A0" w:rsidRDefault="00040BA4" w:rsidP="00040BA4">
            <w:pPr>
              <w:autoSpaceDE w:val="0"/>
              <w:autoSpaceDN w:val="0"/>
              <w:adjustRightInd w:val="0"/>
              <w:rPr>
                <w:rFonts w:ascii="Arial" w:hAnsi="Arial" w:cs="Arial"/>
                <w:sz w:val="22"/>
                <w:szCs w:val="22"/>
              </w:rPr>
            </w:pPr>
            <w:r w:rsidRPr="002737A0" w:rsidDel="00C36CF9">
              <w:rPr>
                <w:rFonts w:ascii="Arial" w:hAnsi="Arial" w:cs="Arial"/>
                <w:sz w:val="22"/>
                <w:szCs w:val="22"/>
              </w:rPr>
              <w:t>£</w:t>
            </w:r>
            <w:r w:rsidR="002F4186" w:rsidRPr="002737A0">
              <w:rPr>
                <w:rFonts w:ascii="Arial" w:hAnsi="Arial" w:cs="Arial"/>
                <w:sz w:val="22"/>
                <w:szCs w:val="22"/>
              </w:rPr>
              <w:t>70,794</w:t>
            </w:r>
          </w:p>
          <w:p w14:paraId="694D9DE6" w14:textId="0261023C" w:rsidR="002F4186" w:rsidRPr="002737A0" w:rsidRDefault="002F4186" w:rsidP="00040BA4">
            <w:pPr>
              <w:autoSpaceDE w:val="0"/>
              <w:autoSpaceDN w:val="0"/>
              <w:adjustRightInd w:val="0"/>
              <w:rPr>
                <w:rFonts w:ascii="Arial" w:hAnsi="Arial" w:cs="Arial"/>
                <w:sz w:val="22"/>
                <w:szCs w:val="22"/>
              </w:rPr>
            </w:pPr>
          </w:p>
        </w:tc>
        <w:tc>
          <w:tcPr>
            <w:tcW w:w="1657" w:type="dxa"/>
            <w:tcBorders>
              <w:bottom w:val="single" w:sz="4" w:space="0" w:color="auto"/>
            </w:tcBorders>
          </w:tcPr>
          <w:p w14:paraId="61AF6841" w14:textId="20691026"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r w:rsidR="00DF44BF" w:rsidRPr="002737A0">
              <w:rPr>
                <w:rFonts w:ascii="Arial" w:hAnsi="Arial" w:cs="Arial"/>
                <w:sz w:val="22"/>
                <w:szCs w:val="22"/>
              </w:rPr>
              <w:t xml:space="preserve"> on site provision</w:t>
            </w:r>
          </w:p>
        </w:tc>
        <w:tc>
          <w:tcPr>
            <w:tcW w:w="1823" w:type="dxa"/>
            <w:tcBorders>
              <w:bottom w:val="single" w:sz="4" w:space="0" w:color="auto"/>
            </w:tcBorders>
          </w:tcPr>
          <w:p w14:paraId="213F6E7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86" w:type="dxa"/>
            <w:tcBorders>
              <w:bottom w:val="single" w:sz="4" w:space="0" w:color="auto"/>
            </w:tcBorders>
          </w:tcPr>
          <w:p w14:paraId="197C9CF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FB3AC0" w:rsidRPr="002737A0" w14:paraId="595E720A" w14:textId="77777777" w:rsidTr="003D18EF">
        <w:tc>
          <w:tcPr>
            <w:tcW w:w="1729" w:type="dxa"/>
            <w:vMerge/>
            <w:shd w:val="pct15" w:color="auto" w:fill="auto"/>
          </w:tcPr>
          <w:p w14:paraId="2F37616C" w14:textId="77777777" w:rsidR="00040BA4" w:rsidRPr="002737A0" w:rsidRDefault="00040BA4" w:rsidP="00040BA4">
            <w:pPr>
              <w:autoSpaceDE w:val="0"/>
              <w:autoSpaceDN w:val="0"/>
              <w:adjustRightInd w:val="0"/>
              <w:rPr>
                <w:rFonts w:ascii="Arial" w:hAnsi="Arial" w:cs="Arial"/>
                <w:sz w:val="22"/>
                <w:szCs w:val="22"/>
              </w:rPr>
            </w:pPr>
          </w:p>
        </w:tc>
        <w:tc>
          <w:tcPr>
            <w:tcW w:w="1924" w:type="dxa"/>
            <w:tcBorders>
              <w:bottom w:val="single" w:sz="4" w:space="0" w:color="auto"/>
            </w:tcBorders>
          </w:tcPr>
          <w:p w14:paraId="7AA12A3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Amenity/Natural open space</w:t>
            </w:r>
          </w:p>
          <w:p w14:paraId="13DCC8B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(IBP/998*)</w:t>
            </w:r>
          </w:p>
        </w:tc>
        <w:tc>
          <w:tcPr>
            <w:tcW w:w="2551" w:type="dxa"/>
            <w:tcBorders>
              <w:bottom w:val="single" w:sz="4" w:space="0" w:color="auto"/>
            </w:tcBorders>
          </w:tcPr>
          <w:p w14:paraId="4CD0DDDE"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03DC7B1F" w14:textId="77777777" w:rsidR="00C43CA0" w:rsidRPr="002737A0" w:rsidRDefault="00C43CA0" w:rsidP="00C43CA0">
            <w:pPr>
              <w:autoSpaceDE w:val="0"/>
              <w:autoSpaceDN w:val="0"/>
              <w:adjustRightInd w:val="0"/>
              <w:rPr>
                <w:rFonts w:ascii="Arial" w:hAnsi="Arial" w:cs="Arial"/>
                <w:sz w:val="22"/>
                <w:szCs w:val="22"/>
              </w:rPr>
            </w:pPr>
          </w:p>
          <w:p w14:paraId="180BB99E" w14:textId="7436ED71" w:rsidR="00040BA4"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040BA4" w:rsidRPr="002737A0" w:rsidDel="00C36CF9">
              <w:rPr>
                <w:rFonts w:ascii="Arial" w:hAnsi="Arial" w:cs="Arial"/>
                <w:sz w:val="22"/>
                <w:szCs w:val="22"/>
              </w:rPr>
              <w:t xml:space="preserve">Provision of </w:t>
            </w:r>
            <w:r w:rsidR="000F1C10" w:rsidRPr="002737A0">
              <w:rPr>
                <w:rFonts w:ascii="Arial" w:hAnsi="Arial" w:cs="Arial"/>
                <w:sz w:val="22"/>
                <w:szCs w:val="22"/>
              </w:rPr>
              <w:t>4,485</w:t>
            </w:r>
            <w:r w:rsidR="00040BA4" w:rsidRPr="002737A0" w:rsidDel="00C36CF9">
              <w:rPr>
                <w:rFonts w:ascii="Arial" w:hAnsi="Arial" w:cs="Arial"/>
                <w:sz w:val="22"/>
                <w:szCs w:val="22"/>
              </w:rPr>
              <w:t xml:space="preserve"> sqm of amenity green space </w:t>
            </w:r>
            <w:r w:rsidR="000F1C10" w:rsidRPr="002737A0">
              <w:rPr>
                <w:rFonts w:ascii="Arial" w:hAnsi="Arial" w:cs="Arial"/>
                <w:sz w:val="22"/>
                <w:szCs w:val="22"/>
              </w:rPr>
              <w:t xml:space="preserve">and 8,280 sqm of natural greenspace </w:t>
            </w:r>
            <w:r w:rsidR="00040BA4" w:rsidRPr="002737A0" w:rsidDel="00C36CF9">
              <w:rPr>
                <w:rFonts w:ascii="Arial" w:hAnsi="Arial" w:cs="Arial"/>
                <w:sz w:val="22"/>
                <w:szCs w:val="22"/>
              </w:rPr>
              <w:t>to meet future demand from increased population</w:t>
            </w:r>
          </w:p>
        </w:tc>
        <w:tc>
          <w:tcPr>
            <w:tcW w:w="1696" w:type="dxa"/>
            <w:tcBorders>
              <w:bottom w:val="single" w:sz="4" w:space="0" w:color="auto"/>
            </w:tcBorders>
          </w:tcPr>
          <w:p w14:paraId="14DCA64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30" w:type="dxa"/>
            <w:tcBorders>
              <w:bottom w:val="single" w:sz="4" w:space="0" w:color="auto"/>
            </w:tcBorders>
          </w:tcPr>
          <w:p w14:paraId="6FE407B9" w14:textId="2E3F6CA2" w:rsidR="00040BA4" w:rsidRPr="002737A0" w:rsidRDefault="00040BA4" w:rsidP="00040BA4">
            <w:pPr>
              <w:autoSpaceDE w:val="0"/>
              <w:autoSpaceDN w:val="0"/>
              <w:adjustRightInd w:val="0"/>
              <w:rPr>
                <w:rFonts w:ascii="Arial" w:hAnsi="Arial" w:cs="Arial"/>
                <w:sz w:val="22"/>
                <w:szCs w:val="22"/>
              </w:rPr>
            </w:pPr>
            <w:r w:rsidRPr="002737A0" w:rsidDel="00C36CF9">
              <w:rPr>
                <w:rFonts w:ascii="Arial" w:hAnsi="Arial" w:cs="Arial"/>
                <w:sz w:val="22"/>
                <w:szCs w:val="22"/>
              </w:rPr>
              <w:t>£</w:t>
            </w:r>
            <w:r w:rsidR="000F1C10" w:rsidRPr="002737A0">
              <w:rPr>
                <w:rFonts w:ascii="Arial" w:hAnsi="Arial" w:cs="Arial"/>
                <w:sz w:val="22"/>
                <w:szCs w:val="22"/>
              </w:rPr>
              <w:t>124,890</w:t>
            </w:r>
          </w:p>
        </w:tc>
        <w:tc>
          <w:tcPr>
            <w:tcW w:w="1657" w:type="dxa"/>
            <w:tcBorders>
              <w:bottom w:val="single" w:sz="4" w:space="0" w:color="auto"/>
            </w:tcBorders>
          </w:tcPr>
          <w:p w14:paraId="1A092FCF" w14:textId="23FFC40E"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r w:rsidR="00DF44BF" w:rsidRPr="002737A0">
              <w:rPr>
                <w:rFonts w:ascii="Arial" w:hAnsi="Arial" w:cs="Arial"/>
                <w:sz w:val="22"/>
                <w:szCs w:val="22"/>
              </w:rPr>
              <w:t xml:space="preserve"> on site provision</w:t>
            </w:r>
          </w:p>
        </w:tc>
        <w:tc>
          <w:tcPr>
            <w:tcW w:w="1823" w:type="dxa"/>
            <w:tcBorders>
              <w:bottom w:val="single" w:sz="4" w:space="0" w:color="auto"/>
            </w:tcBorders>
          </w:tcPr>
          <w:p w14:paraId="6D7BC561"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86" w:type="dxa"/>
            <w:tcBorders>
              <w:bottom w:val="single" w:sz="4" w:space="0" w:color="auto"/>
            </w:tcBorders>
          </w:tcPr>
          <w:p w14:paraId="4050086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FB3AC0" w:rsidRPr="002737A0" w14:paraId="05C3BD1C" w14:textId="77777777" w:rsidTr="003D18EF">
        <w:tc>
          <w:tcPr>
            <w:tcW w:w="1729" w:type="dxa"/>
            <w:vMerge/>
            <w:shd w:val="pct15" w:color="auto" w:fill="auto"/>
          </w:tcPr>
          <w:p w14:paraId="1749CCB1" w14:textId="77777777" w:rsidR="00040BA4" w:rsidRPr="002737A0" w:rsidRDefault="00040BA4" w:rsidP="00040BA4">
            <w:pPr>
              <w:autoSpaceDE w:val="0"/>
              <w:autoSpaceDN w:val="0"/>
              <w:adjustRightInd w:val="0"/>
              <w:rPr>
                <w:rFonts w:ascii="Arial" w:hAnsi="Arial" w:cs="Arial"/>
                <w:sz w:val="22"/>
                <w:szCs w:val="22"/>
              </w:rPr>
            </w:pPr>
          </w:p>
        </w:tc>
        <w:tc>
          <w:tcPr>
            <w:tcW w:w="1924" w:type="dxa"/>
            <w:tcBorders>
              <w:bottom w:val="single" w:sz="4" w:space="0" w:color="auto"/>
            </w:tcBorders>
          </w:tcPr>
          <w:p w14:paraId="053E5ABA"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Parks &amp; Recreation Grounds</w:t>
            </w:r>
          </w:p>
          <w:p w14:paraId="442B3C6E"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(IBP/999*)</w:t>
            </w:r>
          </w:p>
        </w:tc>
        <w:tc>
          <w:tcPr>
            <w:tcW w:w="2551" w:type="dxa"/>
            <w:tcBorders>
              <w:bottom w:val="single" w:sz="4" w:space="0" w:color="auto"/>
            </w:tcBorders>
          </w:tcPr>
          <w:p w14:paraId="23A4816D"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79060936" w14:textId="77777777" w:rsidR="00C43CA0" w:rsidRPr="002737A0" w:rsidRDefault="00C43CA0" w:rsidP="00C43CA0">
            <w:pPr>
              <w:autoSpaceDE w:val="0"/>
              <w:autoSpaceDN w:val="0"/>
              <w:adjustRightInd w:val="0"/>
              <w:rPr>
                <w:rFonts w:ascii="Arial" w:hAnsi="Arial" w:cs="Arial"/>
                <w:sz w:val="22"/>
                <w:szCs w:val="22"/>
              </w:rPr>
            </w:pPr>
          </w:p>
          <w:p w14:paraId="6AA22F32" w14:textId="6BE85528" w:rsidR="00040BA4"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040BA4" w:rsidRPr="002737A0" w:rsidDel="00C36CF9">
              <w:rPr>
                <w:rFonts w:ascii="Arial" w:hAnsi="Arial" w:cs="Arial"/>
                <w:sz w:val="22"/>
                <w:szCs w:val="22"/>
              </w:rPr>
              <w:t xml:space="preserve">Provision of </w:t>
            </w:r>
            <w:r w:rsidR="008E5ABB" w:rsidRPr="002737A0">
              <w:rPr>
                <w:rFonts w:ascii="Arial" w:hAnsi="Arial" w:cs="Arial"/>
                <w:sz w:val="22"/>
                <w:szCs w:val="22"/>
              </w:rPr>
              <w:t>8,</w:t>
            </w:r>
            <w:r w:rsidR="000F1C10" w:rsidRPr="002737A0">
              <w:rPr>
                <w:rFonts w:ascii="Arial" w:hAnsi="Arial" w:cs="Arial"/>
                <w:sz w:val="22"/>
                <w:szCs w:val="22"/>
              </w:rPr>
              <w:t>280</w:t>
            </w:r>
            <w:r w:rsidR="00040BA4" w:rsidRPr="002737A0" w:rsidDel="00C36CF9">
              <w:rPr>
                <w:rFonts w:ascii="Arial" w:hAnsi="Arial" w:cs="Arial"/>
                <w:sz w:val="22"/>
                <w:szCs w:val="22"/>
              </w:rPr>
              <w:t xml:space="preserve"> sqm of parks and recreational grounds to meet future demand from increased </w:t>
            </w:r>
            <w:proofErr w:type="gramStart"/>
            <w:r w:rsidR="00040BA4" w:rsidRPr="002737A0" w:rsidDel="00C36CF9">
              <w:rPr>
                <w:rFonts w:ascii="Arial" w:hAnsi="Arial" w:cs="Arial"/>
                <w:sz w:val="22"/>
                <w:szCs w:val="22"/>
              </w:rPr>
              <w:t>population</w:t>
            </w:r>
            <w:proofErr w:type="gramEnd"/>
          </w:p>
          <w:p w14:paraId="7E374F46" w14:textId="77777777" w:rsidR="003F6AA0" w:rsidRPr="002737A0" w:rsidRDefault="003F6AA0" w:rsidP="00C43CA0">
            <w:pPr>
              <w:autoSpaceDE w:val="0"/>
              <w:autoSpaceDN w:val="0"/>
              <w:adjustRightInd w:val="0"/>
              <w:rPr>
                <w:rFonts w:ascii="Arial" w:hAnsi="Arial" w:cs="Arial"/>
                <w:sz w:val="22"/>
                <w:szCs w:val="22"/>
              </w:rPr>
            </w:pPr>
          </w:p>
          <w:p w14:paraId="49BA1DE7" w14:textId="1ACD0513" w:rsidR="003F6AA0" w:rsidRPr="002737A0" w:rsidRDefault="003F6AA0" w:rsidP="00C43CA0">
            <w:pPr>
              <w:autoSpaceDE w:val="0"/>
              <w:autoSpaceDN w:val="0"/>
              <w:adjustRightInd w:val="0"/>
              <w:rPr>
                <w:rFonts w:ascii="Arial" w:hAnsi="Arial" w:cs="Arial"/>
                <w:sz w:val="22"/>
                <w:szCs w:val="22"/>
              </w:rPr>
            </w:pPr>
            <w:r w:rsidRPr="002737A0">
              <w:rPr>
                <w:rFonts w:ascii="Arial" w:hAnsi="Arial" w:cs="Arial"/>
                <w:sz w:val="22"/>
                <w:szCs w:val="22"/>
              </w:rPr>
              <w:t xml:space="preserve">Pitch provision will be met through contributions towards enhancement of existing off-site provision or towards additional new </w:t>
            </w:r>
            <w:r w:rsidRPr="002737A0">
              <w:rPr>
                <w:rFonts w:ascii="Arial" w:hAnsi="Arial" w:cs="Arial"/>
                <w:sz w:val="22"/>
                <w:szCs w:val="22"/>
              </w:rPr>
              <w:lastRenderedPageBreak/>
              <w:t>provision – as set out in the Plan wide section</w:t>
            </w:r>
          </w:p>
        </w:tc>
        <w:tc>
          <w:tcPr>
            <w:tcW w:w="1696" w:type="dxa"/>
            <w:tcBorders>
              <w:bottom w:val="single" w:sz="4" w:space="0" w:color="auto"/>
            </w:tcBorders>
          </w:tcPr>
          <w:p w14:paraId="041A0DE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In line with phasing of site development</w:t>
            </w:r>
          </w:p>
        </w:tc>
        <w:tc>
          <w:tcPr>
            <w:tcW w:w="1730" w:type="dxa"/>
            <w:tcBorders>
              <w:bottom w:val="single" w:sz="4" w:space="0" w:color="auto"/>
            </w:tcBorders>
          </w:tcPr>
          <w:p w14:paraId="7692ED83" w14:textId="53D2E15D"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t>
            </w:r>
            <w:r w:rsidR="00F8252A" w:rsidRPr="002737A0">
              <w:rPr>
                <w:rFonts w:ascii="Arial" w:hAnsi="Arial" w:cs="Arial"/>
                <w:sz w:val="22"/>
                <w:szCs w:val="22"/>
              </w:rPr>
              <w:t>964,868</w:t>
            </w:r>
          </w:p>
        </w:tc>
        <w:tc>
          <w:tcPr>
            <w:tcW w:w="1657" w:type="dxa"/>
            <w:tcBorders>
              <w:bottom w:val="single" w:sz="4" w:space="0" w:color="auto"/>
            </w:tcBorders>
          </w:tcPr>
          <w:p w14:paraId="7DAEC20F" w14:textId="1CCB8DAA"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r w:rsidR="00DF44BF" w:rsidRPr="002737A0">
              <w:rPr>
                <w:rFonts w:ascii="Arial" w:hAnsi="Arial" w:cs="Arial"/>
                <w:sz w:val="22"/>
                <w:szCs w:val="22"/>
              </w:rPr>
              <w:t xml:space="preserve"> on site provision</w:t>
            </w:r>
          </w:p>
        </w:tc>
        <w:tc>
          <w:tcPr>
            <w:tcW w:w="1823" w:type="dxa"/>
            <w:tcBorders>
              <w:bottom w:val="single" w:sz="4" w:space="0" w:color="auto"/>
            </w:tcBorders>
          </w:tcPr>
          <w:p w14:paraId="3457A2E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86" w:type="dxa"/>
            <w:tcBorders>
              <w:bottom w:val="single" w:sz="4" w:space="0" w:color="auto"/>
            </w:tcBorders>
          </w:tcPr>
          <w:p w14:paraId="211034B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FB3AC0" w:rsidRPr="002737A0" w14:paraId="2E8E57A8" w14:textId="77777777" w:rsidTr="003D18EF">
        <w:tc>
          <w:tcPr>
            <w:tcW w:w="1729" w:type="dxa"/>
            <w:vMerge/>
            <w:shd w:val="pct15" w:color="auto" w:fill="auto"/>
          </w:tcPr>
          <w:p w14:paraId="413A801D" w14:textId="77777777" w:rsidR="00040BA4" w:rsidRPr="002737A0" w:rsidRDefault="00040BA4" w:rsidP="00040BA4">
            <w:pPr>
              <w:autoSpaceDE w:val="0"/>
              <w:autoSpaceDN w:val="0"/>
              <w:adjustRightInd w:val="0"/>
              <w:rPr>
                <w:rFonts w:ascii="Arial" w:hAnsi="Arial" w:cs="Arial"/>
                <w:sz w:val="22"/>
                <w:szCs w:val="22"/>
              </w:rPr>
            </w:pPr>
          </w:p>
        </w:tc>
        <w:tc>
          <w:tcPr>
            <w:tcW w:w="1924" w:type="dxa"/>
            <w:tcBorders>
              <w:bottom w:val="single" w:sz="4" w:space="0" w:color="auto"/>
            </w:tcBorders>
          </w:tcPr>
          <w:p w14:paraId="7C51A110"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Play Space (Children &amp; Youth)</w:t>
            </w:r>
          </w:p>
          <w:p w14:paraId="629CDC6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(IBP/1000*)</w:t>
            </w:r>
          </w:p>
        </w:tc>
        <w:tc>
          <w:tcPr>
            <w:tcW w:w="2551" w:type="dxa"/>
            <w:tcBorders>
              <w:bottom w:val="single" w:sz="4" w:space="0" w:color="auto"/>
            </w:tcBorders>
          </w:tcPr>
          <w:p w14:paraId="748AA307" w14:textId="77777777" w:rsidR="00C43CA0"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Open Space calculator based.</w:t>
            </w:r>
          </w:p>
          <w:p w14:paraId="059D35D0" w14:textId="77777777" w:rsidR="00C43CA0" w:rsidRPr="002737A0" w:rsidRDefault="00C43CA0" w:rsidP="00C43CA0">
            <w:pPr>
              <w:autoSpaceDE w:val="0"/>
              <w:autoSpaceDN w:val="0"/>
              <w:adjustRightInd w:val="0"/>
              <w:rPr>
                <w:rFonts w:ascii="Arial" w:hAnsi="Arial" w:cs="Arial"/>
                <w:sz w:val="22"/>
                <w:szCs w:val="22"/>
              </w:rPr>
            </w:pPr>
          </w:p>
          <w:p w14:paraId="36C0ED95" w14:textId="01E670D1" w:rsidR="00040BA4" w:rsidRPr="002737A0" w:rsidRDefault="00C43CA0" w:rsidP="00C43CA0">
            <w:pPr>
              <w:autoSpaceDE w:val="0"/>
              <w:autoSpaceDN w:val="0"/>
              <w:adjustRightInd w:val="0"/>
              <w:rPr>
                <w:rFonts w:ascii="Arial" w:hAnsi="Arial" w:cs="Arial"/>
                <w:sz w:val="22"/>
                <w:szCs w:val="22"/>
              </w:rPr>
            </w:pPr>
            <w:r w:rsidRPr="002737A0">
              <w:rPr>
                <w:rFonts w:ascii="Arial" w:hAnsi="Arial" w:cs="Arial"/>
                <w:sz w:val="22"/>
                <w:szCs w:val="22"/>
              </w:rPr>
              <w:t xml:space="preserve">Approx </w:t>
            </w:r>
            <w:r w:rsidR="00040BA4" w:rsidRPr="002737A0" w:rsidDel="00C36CF9">
              <w:rPr>
                <w:rFonts w:ascii="Arial" w:hAnsi="Arial" w:cs="Arial"/>
                <w:sz w:val="22"/>
                <w:szCs w:val="22"/>
              </w:rPr>
              <w:t xml:space="preserve">Provision of </w:t>
            </w:r>
            <w:r w:rsidR="00F8252A" w:rsidRPr="002737A0">
              <w:rPr>
                <w:rFonts w:ascii="Arial" w:hAnsi="Arial" w:cs="Arial"/>
                <w:sz w:val="22"/>
                <w:szCs w:val="22"/>
              </w:rPr>
              <w:t>517</w:t>
            </w:r>
            <w:r w:rsidR="00040BA4" w:rsidRPr="002737A0" w:rsidDel="00C36CF9">
              <w:rPr>
                <w:rFonts w:ascii="Arial" w:hAnsi="Arial" w:cs="Arial"/>
                <w:sz w:val="22"/>
                <w:szCs w:val="22"/>
              </w:rPr>
              <w:t xml:space="preserve"> sqm of play space for children and </w:t>
            </w:r>
            <w:r w:rsidR="00F8252A" w:rsidRPr="002737A0">
              <w:rPr>
                <w:rFonts w:ascii="Arial" w:hAnsi="Arial" w:cs="Arial"/>
                <w:sz w:val="22"/>
                <w:szCs w:val="22"/>
              </w:rPr>
              <w:t>571</w:t>
            </w:r>
            <w:r w:rsidR="00040BA4" w:rsidRPr="002737A0" w:rsidDel="00C36CF9">
              <w:rPr>
                <w:rFonts w:ascii="Arial" w:hAnsi="Arial" w:cs="Arial"/>
                <w:sz w:val="22"/>
                <w:szCs w:val="22"/>
              </w:rPr>
              <w:t xml:space="preserve"> sqm for youth to meet future demand from increased population</w:t>
            </w:r>
          </w:p>
        </w:tc>
        <w:tc>
          <w:tcPr>
            <w:tcW w:w="1696" w:type="dxa"/>
            <w:tcBorders>
              <w:bottom w:val="single" w:sz="4" w:space="0" w:color="auto"/>
            </w:tcBorders>
          </w:tcPr>
          <w:p w14:paraId="2267388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30" w:type="dxa"/>
            <w:tcBorders>
              <w:bottom w:val="single" w:sz="4" w:space="0" w:color="auto"/>
            </w:tcBorders>
          </w:tcPr>
          <w:p w14:paraId="6CEFA2B9" w14:textId="6685AB1A" w:rsidR="00040BA4" w:rsidRPr="002737A0" w:rsidRDefault="00040BA4" w:rsidP="00040BA4">
            <w:pPr>
              <w:autoSpaceDE w:val="0"/>
              <w:autoSpaceDN w:val="0"/>
              <w:adjustRightInd w:val="0"/>
              <w:rPr>
                <w:rFonts w:ascii="Arial" w:hAnsi="Arial" w:cs="Arial"/>
                <w:sz w:val="22"/>
                <w:szCs w:val="22"/>
              </w:rPr>
            </w:pPr>
            <w:r w:rsidRPr="002737A0" w:rsidDel="00C36CF9">
              <w:rPr>
                <w:rFonts w:ascii="Arial" w:hAnsi="Arial" w:cs="Arial"/>
                <w:sz w:val="22"/>
                <w:szCs w:val="22"/>
              </w:rPr>
              <w:t>£</w:t>
            </w:r>
            <w:r w:rsidR="00F8252A" w:rsidRPr="002737A0">
              <w:rPr>
                <w:rFonts w:ascii="Arial" w:hAnsi="Arial" w:cs="Arial"/>
                <w:sz w:val="22"/>
                <w:szCs w:val="22"/>
              </w:rPr>
              <w:t>162,086</w:t>
            </w:r>
          </w:p>
        </w:tc>
        <w:tc>
          <w:tcPr>
            <w:tcW w:w="1657" w:type="dxa"/>
            <w:tcBorders>
              <w:bottom w:val="single" w:sz="4" w:space="0" w:color="auto"/>
            </w:tcBorders>
          </w:tcPr>
          <w:p w14:paraId="404288B2" w14:textId="3BB77900"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S106</w:t>
            </w:r>
            <w:r w:rsidR="00DF44BF" w:rsidRPr="002737A0">
              <w:rPr>
                <w:rFonts w:ascii="Arial" w:hAnsi="Arial" w:cs="Arial"/>
                <w:sz w:val="22"/>
                <w:szCs w:val="22"/>
              </w:rPr>
              <w:t xml:space="preserve"> on site provision</w:t>
            </w:r>
          </w:p>
        </w:tc>
        <w:tc>
          <w:tcPr>
            <w:tcW w:w="1823" w:type="dxa"/>
            <w:tcBorders>
              <w:bottom w:val="single" w:sz="4" w:space="0" w:color="auto"/>
            </w:tcBorders>
          </w:tcPr>
          <w:p w14:paraId="5382E74F"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Developer</w:t>
            </w:r>
          </w:p>
        </w:tc>
        <w:tc>
          <w:tcPr>
            <w:tcW w:w="1286" w:type="dxa"/>
            <w:tcBorders>
              <w:bottom w:val="single" w:sz="4" w:space="0" w:color="auto"/>
            </w:tcBorders>
          </w:tcPr>
          <w:p w14:paraId="5FF0A8F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4F35DB" w:rsidRPr="002737A0" w14:paraId="02CE508B" w14:textId="77777777" w:rsidTr="003D18EF">
        <w:tc>
          <w:tcPr>
            <w:tcW w:w="1729" w:type="dxa"/>
            <w:tcBorders>
              <w:bottom w:val="single" w:sz="4" w:space="0" w:color="auto"/>
            </w:tcBorders>
            <w:shd w:val="pct15" w:color="auto" w:fill="auto"/>
          </w:tcPr>
          <w:p w14:paraId="25C598A8"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Green Infrastructure Costs</w:t>
            </w:r>
          </w:p>
        </w:tc>
        <w:tc>
          <w:tcPr>
            <w:tcW w:w="1924" w:type="dxa"/>
            <w:tcBorders>
              <w:bottom w:val="single" w:sz="4" w:space="0" w:color="auto"/>
            </w:tcBorders>
            <w:shd w:val="pct15" w:color="auto" w:fill="auto"/>
          </w:tcPr>
          <w:p w14:paraId="287E2998" w14:textId="77777777" w:rsidR="00040BA4" w:rsidRPr="002737A0"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0B0E676A" w14:textId="77777777" w:rsidR="00040BA4" w:rsidRPr="002737A0" w:rsidRDefault="00040BA4" w:rsidP="00040BA4">
            <w:pPr>
              <w:autoSpaceDE w:val="0"/>
              <w:autoSpaceDN w:val="0"/>
              <w:adjustRightInd w:val="0"/>
              <w:rPr>
                <w:rFonts w:ascii="Arial" w:hAnsi="Arial" w:cs="Arial"/>
                <w:sz w:val="22"/>
                <w:szCs w:val="22"/>
              </w:rPr>
            </w:pPr>
          </w:p>
        </w:tc>
        <w:tc>
          <w:tcPr>
            <w:tcW w:w="1696" w:type="dxa"/>
            <w:tcBorders>
              <w:bottom w:val="single" w:sz="4" w:space="0" w:color="auto"/>
            </w:tcBorders>
            <w:shd w:val="pct15" w:color="auto" w:fill="auto"/>
          </w:tcPr>
          <w:p w14:paraId="42A21404" w14:textId="77777777" w:rsidR="00040BA4" w:rsidRPr="002737A0" w:rsidRDefault="00040BA4" w:rsidP="00040BA4">
            <w:pPr>
              <w:autoSpaceDE w:val="0"/>
              <w:autoSpaceDN w:val="0"/>
              <w:adjustRightInd w:val="0"/>
              <w:rPr>
                <w:rFonts w:ascii="Arial" w:hAnsi="Arial" w:cs="Arial"/>
                <w:sz w:val="22"/>
                <w:szCs w:val="22"/>
              </w:rPr>
            </w:pPr>
          </w:p>
        </w:tc>
        <w:tc>
          <w:tcPr>
            <w:tcW w:w="1730" w:type="dxa"/>
            <w:tcBorders>
              <w:bottom w:val="single" w:sz="4" w:space="0" w:color="auto"/>
            </w:tcBorders>
            <w:shd w:val="pct15" w:color="auto" w:fill="auto"/>
          </w:tcPr>
          <w:p w14:paraId="5EE6B45E" w14:textId="21EBA08B" w:rsidR="00040BA4" w:rsidRPr="002737A0" w:rsidRDefault="00040BA4" w:rsidP="00040BA4">
            <w:pPr>
              <w:autoSpaceDE w:val="0"/>
              <w:autoSpaceDN w:val="0"/>
              <w:adjustRightInd w:val="0"/>
              <w:rPr>
                <w:rFonts w:ascii="Arial" w:hAnsi="Arial" w:cs="Arial"/>
                <w:b/>
                <w:bCs/>
                <w:sz w:val="22"/>
                <w:szCs w:val="22"/>
              </w:rPr>
            </w:pPr>
            <w:r w:rsidRPr="002737A0" w:rsidDel="00C36CF9">
              <w:rPr>
                <w:rFonts w:ascii="Arial" w:hAnsi="Arial" w:cs="Arial"/>
                <w:b/>
                <w:bCs/>
                <w:sz w:val="22"/>
                <w:szCs w:val="22"/>
              </w:rPr>
              <w:t>£</w:t>
            </w:r>
            <w:r w:rsidRPr="002737A0">
              <w:rPr>
                <w:rFonts w:ascii="Arial" w:hAnsi="Arial" w:cs="Arial"/>
                <w:b/>
                <w:bCs/>
                <w:sz w:val="22"/>
                <w:szCs w:val="22"/>
              </w:rPr>
              <w:t>,</w:t>
            </w:r>
            <w:r w:rsidR="008B2C0E" w:rsidRPr="002737A0">
              <w:rPr>
                <w:rFonts w:ascii="Arial" w:hAnsi="Arial" w:cs="Arial"/>
                <w:b/>
                <w:bCs/>
                <w:sz w:val="22"/>
                <w:szCs w:val="22"/>
              </w:rPr>
              <w:t>1,</w:t>
            </w:r>
            <w:r w:rsidR="002F4186" w:rsidRPr="002737A0">
              <w:rPr>
                <w:rFonts w:ascii="Arial" w:hAnsi="Arial" w:cs="Arial"/>
                <w:b/>
                <w:bCs/>
                <w:sz w:val="22"/>
                <w:szCs w:val="22"/>
              </w:rPr>
              <w:t>322,638</w:t>
            </w:r>
          </w:p>
        </w:tc>
        <w:tc>
          <w:tcPr>
            <w:tcW w:w="1657" w:type="dxa"/>
            <w:tcBorders>
              <w:bottom w:val="single" w:sz="4" w:space="0" w:color="auto"/>
            </w:tcBorders>
            <w:shd w:val="pct15" w:color="auto" w:fill="auto"/>
          </w:tcPr>
          <w:p w14:paraId="53A26EF6" w14:textId="77777777" w:rsidR="00040BA4" w:rsidRPr="002737A0" w:rsidRDefault="00040BA4" w:rsidP="00040BA4">
            <w:pPr>
              <w:autoSpaceDE w:val="0"/>
              <w:autoSpaceDN w:val="0"/>
              <w:adjustRightInd w:val="0"/>
              <w:rPr>
                <w:rFonts w:ascii="Arial" w:hAnsi="Arial" w:cs="Arial"/>
                <w:sz w:val="22"/>
                <w:szCs w:val="22"/>
              </w:rPr>
            </w:pPr>
          </w:p>
        </w:tc>
        <w:tc>
          <w:tcPr>
            <w:tcW w:w="1823" w:type="dxa"/>
            <w:tcBorders>
              <w:bottom w:val="single" w:sz="4" w:space="0" w:color="auto"/>
            </w:tcBorders>
            <w:shd w:val="pct15" w:color="auto" w:fill="auto"/>
          </w:tcPr>
          <w:p w14:paraId="1987B407" w14:textId="77777777" w:rsidR="00040BA4" w:rsidRPr="002737A0" w:rsidRDefault="00040BA4" w:rsidP="00040BA4">
            <w:pPr>
              <w:autoSpaceDE w:val="0"/>
              <w:autoSpaceDN w:val="0"/>
              <w:adjustRightInd w:val="0"/>
              <w:rPr>
                <w:rFonts w:ascii="Arial" w:hAnsi="Arial" w:cs="Arial"/>
                <w:sz w:val="22"/>
                <w:szCs w:val="22"/>
              </w:rPr>
            </w:pPr>
          </w:p>
        </w:tc>
        <w:tc>
          <w:tcPr>
            <w:tcW w:w="1286" w:type="dxa"/>
            <w:tcBorders>
              <w:bottom w:val="single" w:sz="4" w:space="0" w:color="auto"/>
            </w:tcBorders>
            <w:shd w:val="pct15" w:color="auto" w:fill="auto"/>
          </w:tcPr>
          <w:p w14:paraId="06123029" w14:textId="77777777" w:rsidR="00040BA4" w:rsidRPr="002737A0" w:rsidRDefault="00040BA4" w:rsidP="00040BA4">
            <w:pPr>
              <w:autoSpaceDE w:val="0"/>
              <w:autoSpaceDN w:val="0"/>
              <w:adjustRightInd w:val="0"/>
              <w:rPr>
                <w:rFonts w:ascii="Arial" w:hAnsi="Arial" w:cs="Arial"/>
                <w:sz w:val="22"/>
                <w:szCs w:val="22"/>
              </w:rPr>
            </w:pPr>
          </w:p>
        </w:tc>
      </w:tr>
      <w:tr w:rsidR="005C67B5" w:rsidRPr="002737A0" w14:paraId="3FF0D9AC" w14:textId="77777777" w:rsidTr="00404358">
        <w:tc>
          <w:tcPr>
            <w:tcW w:w="1729" w:type="dxa"/>
            <w:vMerge w:val="restart"/>
            <w:shd w:val="pct15" w:color="auto" w:fill="auto"/>
          </w:tcPr>
          <w:p w14:paraId="3FF48816" w14:textId="7777777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Habitats Regulations Mitigation</w:t>
            </w:r>
          </w:p>
        </w:tc>
        <w:tc>
          <w:tcPr>
            <w:tcW w:w="1924" w:type="dxa"/>
            <w:tcBorders>
              <w:bottom w:val="single" w:sz="4" w:space="0" w:color="auto"/>
            </w:tcBorders>
            <w:shd w:val="clear" w:color="auto" w:fill="auto"/>
          </w:tcPr>
          <w:p w14:paraId="2315988D" w14:textId="61360703"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Bird Aware Solent</w:t>
            </w:r>
          </w:p>
        </w:tc>
        <w:tc>
          <w:tcPr>
            <w:tcW w:w="2551" w:type="dxa"/>
            <w:tcBorders>
              <w:bottom w:val="single" w:sz="4" w:space="0" w:color="auto"/>
            </w:tcBorders>
            <w:shd w:val="clear" w:color="auto" w:fill="auto"/>
          </w:tcPr>
          <w:p w14:paraId="51CE22DF" w14:textId="77777777" w:rsidR="005C67B5" w:rsidRPr="002737A0" w:rsidRDefault="005C67B5" w:rsidP="001257D0">
            <w:pPr>
              <w:autoSpaceDE w:val="0"/>
              <w:autoSpaceDN w:val="0"/>
              <w:adjustRightInd w:val="0"/>
              <w:rPr>
                <w:rFonts w:ascii="Arial" w:hAnsi="Arial" w:cs="Arial"/>
                <w:sz w:val="22"/>
                <w:szCs w:val="22"/>
              </w:rPr>
            </w:pPr>
            <w:r w:rsidRPr="002737A0">
              <w:rPr>
                <w:rFonts w:ascii="Arial" w:hAnsi="Arial" w:cs="Arial"/>
                <w:sz w:val="22"/>
                <w:szCs w:val="22"/>
              </w:rPr>
              <w:t>Mitigation for the impact of recreational</w:t>
            </w:r>
          </w:p>
          <w:p w14:paraId="6C1CB5ED" w14:textId="77777777" w:rsidR="005C67B5" w:rsidRPr="002737A0" w:rsidRDefault="005C67B5" w:rsidP="001257D0">
            <w:pPr>
              <w:autoSpaceDE w:val="0"/>
              <w:autoSpaceDN w:val="0"/>
              <w:adjustRightInd w:val="0"/>
              <w:rPr>
                <w:rFonts w:ascii="Arial" w:hAnsi="Arial" w:cs="Arial"/>
                <w:sz w:val="22"/>
                <w:szCs w:val="22"/>
              </w:rPr>
            </w:pPr>
            <w:r w:rsidRPr="002737A0">
              <w:rPr>
                <w:rFonts w:ascii="Arial" w:hAnsi="Arial" w:cs="Arial"/>
                <w:sz w:val="22"/>
                <w:szCs w:val="22"/>
              </w:rPr>
              <w:t>activities arising from development in</w:t>
            </w:r>
          </w:p>
          <w:p w14:paraId="247C3B09" w14:textId="77777777" w:rsidR="005C67B5" w:rsidRPr="002737A0" w:rsidRDefault="005C67B5" w:rsidP="001257D0">
            <w:pPr>
              <w:autoSpaceDE w:val="0"/>
              <w:autoSpaceDN w:val="0"/>
              <w:adjustRightInd w:val="0"/>
              <w:rPr>
                <w:rFonts w:ascii="Arial" w:hAnsi="Arial" w:cs="Arial"/>
                <w:sz w:val="22"/>
                <w:szCs w:val="22"/>
              </w:rPr>
            </w:pPr>
            <w:r w:rsidRPr="002737A0">
              <w:rPr>
                <w:rFonts w:ascii="Arial" w:hAnsi="Arial" w:cs="Arial"/>
                <w:sz w:val="22"/>
                <w:szCs w:val="22"/>
              </w:rPr>
              <w:t>the Special Protection Areas</w:t>
            </w:r>
          </w:p>
          <w:p w14:paraId="0E8A1A90" w14:textId="4CF19E83" w:rsidR="005C67B5" w:rsidRPr="002737A0" w:rsidRDefault="005C67B5" w:rsidP="001257D0">
            <w:pPr>
              <w:autoSpaceDE w:val="0"/>
              <w:autoSpaceDN w:val="0"/>
              <w:adjustRightInd w:val="0"/>
              <w:rPr>
                <w:rFonts w:ascii="Arial" w:hAnsi="Arial" w:cs="Arial"/>
                <w:sz w:val="22"/>
                <w:szCs w:val="22"/>
              </w:rPr>
            </w:pPr>
            <w:r w:rsidRPr="002737A0">
              <w:rPr>
                <w:rFonts w:ascii="Arial" w:hAnsi="Arial" w:cs="Arial"/>
                <w:sz w:val="22"/>
                <w:szCs w:val="22"/>
              </w:rPr>
              <w:t>(Solent-wide Wardens)</w:t>
            </w:r>
          </w:p>
        </w:tc>
        <w:tc>
          <w:tcPr>
            <w:tcW w:w="1696" w:type="dxa"/>
            <w:tcBorders>
              <w:bottom w:val="single" w:sz="4" w:space="0" w:color="auto"/>
            </w:tcBorders>
            <w:shd w:val="clear" w:color="auto" w:fill="auto"/>
          </w:tcPr>
          <w:p w14:paraId="6329C8C6" w14:textId="77777777" w:rsidR="005C67B5" w:rsidRPr="002737A0" w:rsidRDefault="005C67B5" w:rsidP="00040BA4">
            <w:pPr>
              <w:autoSpaceDE w:val="0"/>
              <w:autoSpaceDN w:val="0"/>
              <w:adjustRightInd w:val="0"/>
              <w:rPr>
                <w:rFonts w:ascii="Arial" w:hAnsi="Arial" w:cs="Arial"/>
                <w:sz w:val="22"/>
                <w:szCs w:val="22"/>
              </w:rPr>
            </w:pPr>
          </w:p>
        </w:tc>
        <w:tc>
          <w:tcPr>
            <w:tcW w:w="1730" w:type="dxa"/>
            <w:tcBorders>
              <w:bottom w:val="single" w:sz="4" w:space="0" w:color="auto"/>
            </w:tcBorders>
            <w:shd w:val="clear" w:color="auto" w:fill="auto"/>
          </w:tcPr>
          <w:p w14:paraId="55083230" w14:textId="55193BC4"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w:t>
            </w:r>
            <w:r w:rsidR="007B06EB" w:rsidRPr="002737A0">
              <w:rPr>
                <w:rFonts w:ascii="Arial" w:hAnsi="Arial" w:cs="Arial"/>
                <w:sz w:val="22"/>
                <w:szCs w:val="22"/>
              </w:rPr>
              <w:t>777</w:t>
            </w:r>
            <w:r w:rsidRPr="002737A0">
              <w:rPr>
                <w:rFonts w:ascii="Arial" w:hAnsi="Arial" w:cs="Arial"/>
                <w:sz w:val="22"/>
                <w:szCs w:val="22"/>
              </w:rPr>
              <w:t xml:space="preserve"> per dwelling</w:t>
            </w:r>
          </w:p>
          <w:p w14:paraId="7EBE33FB" w14:textId="77777777" w:rsidR="00F13693"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300</w:t>
            </w:r>
            <w:r w:rsidRPr="002737A0" w:rsidDel="00C36CF9">
              <w:rPr>
                <w:rFonts w:ascii="Arial" w:hAnsi="Arial" w:cs="Arial"/>
                <w:sz w:val="22"/>
                <w:szCs w:val="22"/>
              </w:rPr>
              <w:t xml:space="preserve"> dwellings = </w:t>
            </w:r>
          </w:p>
          <w:p w14:paraId="367A489C" w14:textId="61DD22D0" w:rsidR="005C67B5" w:rsidRPr="002737A0" w:rsidRDefault="005C67B5" w:rsidP="00040BA4">
            <w:pPr>
              <w:autoSpaceDE w:val="0"/>
              <w:autoSpaceDN w:val="0"/>
              <w:adjustRightInd w:val="0"/>
              <w:rPr>
                <w:rFonts w:ascii="Arial" w:hAnsi="Arial" w:cs="Arial"/>
                <w:sz w:val="22"/>
                <w:szCs w:val="22"/>
              </w:rPr>
            </w:pPr>
            <w:r w:rsidRPr="002737A0" w:rsidDel="00C36CF9">
              <w:rPr>
                <w:rFonts w:ascii="Arial" w:hAnsi="Arial" w:cs="Arial"/>
                <w:sz w:val="22"/>
                <w:szCs w:val="22"/>
              </w:rPr>
              <w:t>£</w:t>
            </w:r>
            <w:r w:rsidR="007B06EB" w:rsidRPr="002737A0">
              <w:rPr>
                <w:rFonts w:ascii="Arial" w:hAnsi="Arial" w:cs="Arial"/>
                <w:sz w:val="22"/>
                <w:szCs w:val="22"/>
              </w:rPr>
              <w:t>233,100</w:t>
            </w:r>
          </w:p>
        </w:tc>
        <w:tc>
          <w:tcPr>
            <w:tcW w:w="1657" w:type="dxa"/>
            <w:tcBorders>
              <w:bottom w:val="single" w:sz="4" w:space="0" w:color="auto"/>
            </w:tcBorders>
            <w:shd w:val="clear" w:color="auto" w:fill="auto"/>
          </w:tcPr>
          <w:p w14:paraId="0C40551A" w14:textId="7777777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Developer</w:t>
            </w:r>
          </w:p>
          <w:p w14:paraId="1B0D846A" w14:textId="7777777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S106</w:t>
            </w:r>
          </w:p>
        </w:tc>
        <w:tc>
          <w:tcPr>
            <w:tcW w:w="1823" w:type="dxa"/>
            <w:tcBorders>
              <w:bottom w:val="single" w:sz="4" w:space="0" w:color="auto"/>
            </w:tcBorders>
            <w:shd w:val="clear" w:color="auto" w:fill="auto"/>
          </w:tcPr>
          <w:p w14:paraId="709D924C" w14:textId="77777777" w:rsidR="005C67B5" w:rsidRPr="002737A0" w:rsidRDefault="005C67B5" w:rsidP="00040BA4">
            <w:pPr>
              <w:autoSpaceDE w:val="0"/>
              <w:autoSpaceDN w:val="0"/>
              <w:adjustRightInd w:val="0"/>
              <w:rPr>
                <w:rFonts w:ascii="Arial" w:hAnsi="Arial" w:cs="Arial"/>
                <w:sz w:val="22"/>
                <w:szCs w:val="22"/>
              </w:rPr>
            </w:pPr>
          </w:p>
        </w:tc>
        <w:tc>
          <w:tcPr>
            <w:tcW w:w="1286" w:type="dxa"/>
            <w:tcBorders>
              <w:bottom w:val="single" w:sz="4" w:space="0" w:color="auto"/>
            </w:tcBorders>
          </w:tcPr>
          <w:p w14:paraId="68026BDD" w14:textId="77777777" w:rsidR="005C67B5" w:rsidRPr="002737A0" w:rsidRDefault="005C67B5"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5C67B5" w:rsidRPr="002737A0" w14:paraId="5007DE31" w14:textId="77777777" w:rsidTr="003D18EF">
        <w:tc>
          <w:tcPr>
            <w:tcW w:w="1729" w:type="dxa"/>
            <w:vMerge/>
            <w:tcBorders>
              <w:bottom w:val="single" w:sz="4" w:space="0" w:color="auto"/>
            </w:tcBorders>
            <w:shd w:val="pct15" w:color="auto" w:fill="auto"/>
          </w:tcPr>
          <w:p w14:paraId="57B9030C" w14:textId="77777777" w:rsidR="005C67B5" w:rsidRPr="002737A0" w:rsidRDefault="005C67B5" w:rsidP="005C67B5">
            <w:pPr>
              <w:autoSpaceDE w:val="0"/>
              <w:autoSpaceDN w:val="0"/>
              <w:adjustRightInd w:val="0"/>
              <w:rPr>
                <w:rFonts w:ascii="Arial" w:hAnsi="Arial" w:cs="Arial"/>
                <w:sz w:val="22"/>
                <w:szCs w:val="22"/>
              </w:rPr>
            </w:pPr>
          </w:p>
        </w:tc>
        <w:tc>
          <w:tcPr>
            <w:tcW w:w="1924" w:type="dxa"/>
            <w:tcBorders>
              <w:bottom w:val="single" w:sz="4" w:space="0" w:color="auto"/>
            </w:tcBorders>
            <w:shd w:val="clear" w:color="auto" w:fill="auto"/>
          </w:tcPr>
          <w:p w14:paraId="6FB6C450" w14:textId="78E16BAB"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Nutrient Mitigation</w:t>
            </w:r>
          </w:p>
        </w:tc>
        <w:tc>
          <w:tcPr>
            <w:tcW w:w="2551" w:type="dxa"/>
            <w:tcBorders>
              <w:bottom w:val="single" w:sz="4" w:space="0" w:color="auto"/>
            </w:tcBorders>
            <w:shd w:val="clear" w:color="auto" w:fill="auto"/>
          </w:tcPr>
          <w:p w14:paraId="519632EA" w14:textId="0A52CD2A" w:rsidR="005C67B5" w:rsidRPr="002737A0" w:rsidRDefault="005C67B5" w:rsidP="005C67B5">
            <w:pPr>
              <w:autoSpaceDE w:val="0"/>
              <w:autoSpaceDN w:val="0"/>
              <w:adjustRightInd w:val="0"/>
              <w:rPr>
                <w:rFonts w:ascii="Arial" w:hAnsi="Arial" w:cs="Arial"/>
                <w:sz w:val="22"/>
                <w:szCs w:val="22"/>
              </w:rPr>
            </w:pPr>
            <w:r w:rsidRPr="002737A0">
              <w:rPr>
                <w:rFonts w:ascii="Arial" w:hAnsi="Arial" w:cs="Arial"/>
                <w:sz w:val="22"/>
                <w:szCs w:val="22"/>
              </w:rPr>
              <w:t>Habitats Regulations</w:t>
            </w:r>
            <w:r w:rsidR="006F77CB" w:rsidRPr="002737A0">
              <w:rPr>
                <w:rFonts w:ascii="Arial" w:hAnsi="Arial" w:cs="Arial"/>
                <w:sz w:val="22"/>
                <w:szCs w:val="22"/>
              </w:rPr>
              <w:t xml:space="preserve"> (calculation based on Local Plan nutrient budget)</w:t>
            </w:r>
          </w:p>
        </w:tc>
        <w:tc>
          <w:tcPr>
            <w:tcW w:w="1696" w:type="dxa"/>
            <w:tcBorders>
              <w:bottom w:val="single" w:sz="4" w:space="0" w:color="auto"/>
            </w:tcBorders>
            <w:shd w:val="clear" w:color="auto" w:fill="auto"/>
          </w:tcPr>
          <w:p w14:paraId="0A2C0C9C" w14:textId="77777777" w:rsidR="005C67B5" w:rsidRPr="002737A0" w:rsidRDefault="005C67B5" w:rsidP="005C67B5">
            <w:pPr>
              <w:autoSpaceDE w:val="0"/>
              <w:autoSpaceDN w:val="0"/>
              <w:adjustRightInd w:val="0"/>
              <w:rPr>
                <w:rFonts w:ascii="Arial" w:hAnsi="Arial" w:cs="Arial"/>
                <w:sz w:val="22"/>
                <w:szCs w:val="22"/>
              </w:rPr>
            </w:pPr>
          </w:p>
        </w:tc>
        <w:tc>
          <w:tcPr>
            <w:tcW w:w="1730" w:type="dxa"/>
            <w:tcBorders>
              <w:bottom w:val="single" w:sz="4" w:space="0" w:color="auto"/>
            </w:tcBorders>
            <w:shd w:val="clear" w:color="auto" w:fill="auto"/>
          </w:tcPr>
          <w:p w14:paraId="56EC68BB" w14:textId="796F45A3" w:rsidR="005C67B5" w:rsidRPr="002737A0" w:rsidRDefault="005C67B5" w:rsidP="005C67B5">
            <w:pPr>
              <w:autoSpaceDE w:val="0"/>
              <w:autoSpaceDN w:val="0"/>
              <w:adjustRightInd w:val="0"/>
              <w:rPr>
                <w:rFonts w:ascii="Arial" w:hAnsi="Arial" w:cs="Arial"/>
                <w:sz w:val="22"/>
                <w:szCs w:val="22"/>
              </w:rPr>
            </w:pPr>
          </w:p>
        </w:tc>
        <w:tc>
          <w:tcPr>
            <w:tcW w:w="1657" w:type="dxa"/>
            <w:tcBorders>
              <w:bottom w:val="single" w:sz="4" w:space="0" w:color="auto"/>
            </w:tcBorders>
            <w:shd w:val="clear" w:color="auto" w:fill="auto"/>
          </w:tcPr>
          <w:p w14:paraId="467AA048" w14:textId="1CD834FD" w:rsidR="005C67B5" w:rsidRPr="002737A0" w:rsidRDefault="005C67B5" w:rsidP="005C67B5">
            <w:pPr>
              <w:autoSpaceDE w:val="0"/>
              <w:autoSpaceDN w:val="0"/>
              <w:adjustRightInd w:val="0"/>
              <w:rPr>
                <w:rFonts w:ascii="Arial" w:hAnsi="Arial" w:cs="Arial"/>
                <w:sz w:val="22"/>
                <w:szCs w:val="22"/>
              </w:rPr>
            </w:pPr>
          </w:p>
        </w:tc>
        <w:tc>
          <w:tcPr>
            <w:tcW w:w="1823" w:type="dxa"/>
            <w:tcBorders>
              <w:bottom w:val="single" w:sz="4" w:space="0" w:color="auto"/>
            </w:tcBorders>
            <w:shd w:val="clear" w:color="auto" w:fill="auto"/>
          </w:tcPr>
          <w:p w14:paraId="6963B588" w14:textId="1AC60FEB" w:rsidR="005C67B5" w:rsidRPr="002737A0" w:rsidRDefault="005C67B5" w:rsidP="005C67B5">
            <w:pPr>
              <w:autoSpaceDE w:val="0"/>
              <w:autoSpaceDN w:val="0"/>
              <w:adjustRightInd w:val="0"/>
              <w:rPr>
                <w:rFonts w:ascii="Arial" w:hAnsi="Arial" w:cs="Arial"/>
                <w:sz w:val="22"/>
                <w:szCs w:val="22"/>
              </w:rPr>
            </w:pPr>
          </w:p>
        </w:tc>
        <w:tc>
          <w:tcPr>
            <w:tcW w:w="1286" w:type="dxa"/>
            <w:tcBorders>
              <w:bottom w:val="single" w:sz="4" w:space="0" w:color="auto"/>
            </w:tcBorders>
          </w:tcPr>
          <w:p w14:paraId="31381845" w14:textId="4E343D79" w:rsidR="005C67B5" w:rsidRPr="002737A0" w:rsidRDefault="005C67B5" w:rsidP="005C67B5">
            <w:pPr>
              <w:autoSpaceDE w:val="0"/>
              <w:autoSpaceDN w:val="0"/>
              <w:adjustRightInd w:val="0"/>
              <w:rPr>
                <w:rFonts w:ascii="Arial" w:hAnsi="Arial" w:cs="Arial"/>
                <w:sz w:val="22"/>
                <w:szCs w:val="22"/>
              </w:rPr>
            </w:pPr>
          </w:p>
        </w:tc>
      </w:tr>
      <w:tr w:rsidR="004F35DB" w:rsidRPr="002737A0" w14:paraId="66A45ED5" w14:textId="77777777" w:rsidTr="003D18EF">
        <w:tc>
          <w:tcPr>
            <w:tcW w:w="1729" w:type="dxa"/>
            <w:tcBorders>
              <w:bottom w:val="single" w:sz="4" w:space="0" w:color="auto"/>
            </w:tcBorders>
            <w:shd w:val="pct15" w:color="auto" w:fill="auto"/>
          </w:tcPr>
          <w:p w14:paraId="15DB73E7"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Habitats Regulations Mitigation</w:t>
            </w:r>
          </w:p>
        </w:tc>
        <w:tc>
          <w:tcPr>
            <w:tcW w:w="1924" w:type="dxa"/>
            <w:tcBorders>
              <w:bottom w:val="single" w:sz="4" w:space="0" w:color="auto"/>
            </w:tcBorders>
            <w:shd w:val="pct15" w:color="auto" w:fill="auto"/>
          </w:tcPr>
          <w:p w14:paraId="1EFA2549" w14:textId="77777777" w:rsidR="00040BA4" w:rsidRPr="002737A0"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7D75161E" w14:textId="77777777" w:rsidR="00040BA4" w:rsidRPr="002737A0" w:rsidRDefault="00040BA4" w:rsidP="00040BA4">
            <w:pPr>
              <w:autoSpaceDE w:val="0"/>
              <w:autoSpaceDN w:val="0"/>
              <w:adjustRightInd w:val="0"/>
              <w:rPr>
                <w:rFonts w:ascii="Arial" w:hAnsi="Arial" w:cs="Arial"/>
                <w:sz w:val="22"/>
                <w:szCs w:val="22"/>
              </w:rPr>
            </w:pPr>
          </w:p>
        </w:tc>
        <w:tc>
          <w:tcPr>
            <w:tcW w:w="1696" w:type="dxa"/>
            <w:tcBorders>
              <w:bottom w:val="single" w:sz="4" w:space="0" w:color="auto"/>
            </w:tcBorders>
            <w:shd w:val="pct15" w:color="auto" w:fill="auto"/>
          </w:tcPr>
          <w:p w14:paraId="0FDE6A5F" w14:textId="77777777" w:rsidR="00040BA4" w:rsidRPr="002737A0" w:rsidRDefault="00040BA4" w:rsidP="00040BA4">
            <w:pPr>
              <w:autoSpaceDE w:val="0"/>
              <w:autoSpaceDN w:val="0"/>
              <w:adjustRightInd w:val="0"/>
              <w:rPr>
                <w:rFonts w:ascii="Arial" w:hAnsi="Arial" w:cs="Arial"/>
                <w:sz w:val="22"/>
                <w:szCs w:val="22"/>
              </w:rPr>
            </w:pPr>
          </w:p>
        </w:tc>
        <w:tc>
          <w:tcPr>
            <w:tcW w:w="1730" w:type="dxa"/>
            <w:tcBorders>
              <w:bottom w:val="single" w:sz="4" w:space="0" w:color="auto"/>
            </w:tcBorders>
            <w:shd w:val="pct15" w:color="auto" w:fill="auto"/>
          </w:tcPr>
          <w:p w14:paraId="62A38086" w14:textId="094B5CD4" w:rsidR="00040BA4" w:rsidRPr="002737A0" w:rsidRDefault="00040BA4" w:rsidP="00040BA4">
            <w:pPr>
              <w:autoSpaceDE w:val="0"/>
              <w:autoSpaceDN w:val="0"/>
              <w:adjustRightInd w:val="0"/>
              <w:rPr>
                <w:rFonts w:ascii="Arial" w:hAnsi="Arial" w:cs="Arial"/>
                <w:b/>
                <w:bCs/>
                <w:sz w:val="22"/>
                <w:szCs w:val="22"/>
              </w:rPr>
            </w:pPr>
            <w:r w:rsidRPr="002737A0" w:rsidDel="00C36CF9">
              <w:rPr>
                <w:rFonts w:ascii="Arial" w:hAnsi="Arial" w:cs="Arial"/>
                <w:b/>
                <w:bCs/>
                <w:sz w:val="22"/>
                <w:szCs w:val="22"/>
              </w:rPr>
              <w:t>£</w:t>
            </w:r>
            <w:r w:rsidR="006F77CB" w:rsidRPr="002737A0">
              <w:rPr>
                <w:rFonts w:ascii="Arial" w:hAnsi="Arial" w:cs="Arial"/>
                <w:b/>
                <w:bCs/>
                <w:sz w:val="22"/>
                <w:szCs w:val="22"/>
              </w:rPr>
              <w:t>233,100</w:t>
            </w:r>
          </w:p>
        </w:tc>
        <w:tc>
          <w:tcPr>
            <w:tcW w:w="1657" w:type="dxa"/>
            <w:tcBorders>
              <w:bottom w:val="single" w:sz="4" w:space="0" w:color="auto"/>
            </w:tcBorders>
            <w:shd w:val="pct15" w:color="auto" w:fill="auto"/>
          </w:tcPr>
          <w:p w14:paraId="35866F7E" w14:textId="77777777" w:rsidR="00040BA4" w:rsidRPr="002737A0" w:rsidRDefault="00040BA4" w:rsidP="00040BA4">
            <w:pPr>
              <w:autoSpaceDE w:val="0"/>
              <w:autoSpaceDN w:val="0"/>
              <w:adjustRightInd w:val="0"/>
              <w:rPr>
                <w:rFonts w:ascii="Arial" w:hAnsi="Arial" w:cs="Arial"/>
                <w:sz w:val="22"/>
                <w:szCs w:val="22"/>
              </w:rPr>
            </w:pPr>
          </w:p>
        </w:tc>
        <w:tc>
          <w:tcPr>
            <w:tcW w:w="1823" w:type="dxa"/>
            <w:tcBorders>
              <w:bottom w:val="single" w:sz="4" w:space="0" w:color="auto"/>
            </w:tcBorders>
            <w:shd w:val="pct15" w:color="auto" w:fill="auto"/>
          </w:tcPr>
          <w:p w14:paraId="01701450" w14:textId="77777777" w:rsidR="00040BA4" w:rsidRPr="002737A0" w:rsidRDefault="00040BA4" w:rsidP="00040BA4">
            <w:pPr>
              <w:autoSpaceDE w:val="0"/>
              <w:autoSpaceDN w:val="0"/>
              <w:adjustRightInd w:val="0"/>
              <w:rPr>
                <w:rFonts w:ascii="Arial" w:hAnsi="Arial" w:cs="Arial"/>
                <w:sz w:val="22"/>
                <w:szCs w:val="22"/>
              </w:rPr>
            </w:pPr>
          </w:p>
        </w:tc>
        <w:tc>
          <w:tcPr>
            <w:tcW w:w="1286" w:type="dxa"/>
            <w:tcBorders>
              <w:bottom w:val="single" w:sz="4" w:space="0" w:color="auto"/>
            </w:tcBorders>
            <w:shd w:val="pct15" w:color="auto" w:fill="auto"/>
          </w:tcPr>
          <w:p w14:paraId="43C7E4E1" w14:textId="77777777" w:rsidR="00040BA4" w:rsidRPr="002737A0" w:rsidRDefault="00040BA4" w:rsidP="00040BA4">
            <w:pPr>
              <w:autoSpaceDE w:val="0"/>
              <w:autoSpaceDN w:val="0"/>
              <w:adjustRightInd w:val="0"/>
              <w:rPr>
                <w:rFonts w:ascii="Arial" w:hAnsi="Arial" w:cs="Arial"/>
                <w:sz w:val="22"/>
                <w:szCs w:val="22"/>
              </w:rPr>
            </w:pPr>
          </w:p>
        </w:tc>
      </w:tr>
      <w:tr w:rsidR="00103D3F" w:rsidRPr="002737A0" w14:paraId="32F2C49E" w14:textId="77777777" w:rsidTr="003D18EF">
        <w:trPr>
          <w:trHeight w:val="806"/>
        </w:trPr>
        <w:tc>
          <w:tcPr>
            <w:tcW w:w="1729" w:type="dxa"/>
            <w:vMerge w:val="restart"/>
            <w:shd w:val="pct15" w:color="auto" w:fill="auto"/>
          </w:tcPr>
          <w:p w14:paraId="4AD7078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Public Services</w:t>
            </w:r>
          </w:p>
        </w:tc>
        <w:tc>
          <w:tcPr>
            <w:tcW w:w="1924" w:type="dxa"/>
          </w:tcPr>
          <w:p w14:paraId="36492422"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Library facilities – improvements to Chichester Library</w:t>
            </w:r>
          </w:p>
          <w:p w14:paraId="2EFBEE84"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(IBP/1001*)</w:t>
            </w:r>
          </w:p>
        </w:tc>
        <w:tc>
          <w:tcPr>
            <w:tcW w:w="2551" w:type="dxa"/>
          </w:tcPr>
          <w:p w14:paraId="11FA0058" w14:textId="77777777" w:rsidR="00103D3F" w:rsidRPr="002737A0" w:rsidRDefault="00103D3F" w:rsidP="00103D3F">
            <w:pPr>
              <w:autoSpaceDE w:val="0"/>
              <w:autoSpaceDN w:val="0"/>
              <w:adjustRightInd w:val="0"/>
              <w:rPr>
                <w:rFonts w:ascii="Arial" w:hAnsi="Arial" w:cs="Arial"/>
                <w:sz w:val="22"/>
                <w:szCs w:val="22"/>
              </w:rPr>
            </w:pPr>
          </w:p>
        </w:tc>
        <w:tc>
          <w:tcPr>
            <w:tcW w:w="1696" w:type="dxa"/>
          </w:tcPr>
          <w:p w14:paraId="3EEBE0E6" w14:textId="77777777" w:rsidR="00103D3F" w:rsidRPr="002737A0" w:rsidRDefault="00103D3F" w:rsidP="00103D3F">
            <w:pPr>
              <w:autoSpaceDE w:val="0"/>
              <w:autoSpaceDN w:val="0"/>
              <w:adjustRightInd w:val="0"/>
              <w:rPr>
                <w:rFonts w:ascii="Arial" w:hAnsi="Arial" w:cs="Arial"/>
                <w:sz w:val="22"/>
                <w:szCs w:val="22"/>
              </w:rPr>
            </w:pPr>
          </w:p>
        </w:tc>
        <w:tc>
          <w:tcPr>
            <w:tcW w:w="1730" w:type="dxa"/>
          </w:tcPr>
          <w:p w14:paraId="7A1FA27B" w14:textId="6B95808D"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£124,853</w:t>
            </w:r>
          </w:p>
        </w:tc>
        <w:tc>
          <w:tcPr>
            <w:tcW w:w="1657" w:type="dxa"/>
          </w:tcPr>
          <w:p w14:paraId="2AA93B1A"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CIL</w:t>
            </w:r>
          </w:p>
        </w:tc>
        <w:tc>
          <w:tcPr>
            <w:tcW w:w="1823" w:type="dxa"/>
          </w:tcPr>
          <w:p w14:paraId="394D1602" w14:textId="1F3F0632" w:rsidR="00103D3F" w:rsidRPr="002737A0"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86" w:type="dxa"/>
          </w:tcPr>
          <w:p w14:paraId="5D522217" w14:textId="77777777" w:rsidR="00103D3F" w:rsidRPr="002737A0" w:rsidRDefault="00103D3F" w:rsidP="00103D3F">
            <w:pPr>
              <w:autoSpaceDE w:val="0"/>
              <w:autoSpaceDN w:val="0"/>
              <w:adjustRightInd w:val="0"/>
              <w:rPr>
                <w:rFonts w:ascii="Arial" w:hAnsi="Arial" w:cs="Arial"/>
                <w:sz w:val="22"/>
                <w:szCs w:val="22"/>
              </w:rPr>
            </w:pPr>
            <w:r w:rsidRPr="002737A0">
              <w:rPr>
                <w:rFonts w:ascii="Arial" w:hAnsi="Arial" w:cs="Arial"/>
                <w:sz w:val="22"/>
                <w:szCs w:val="22"/>
              </w:rPr>
              <w:t>Policy High</w:t>
            </w:r>
          </w:p>
        </w:tc>
      </w:tr>
      <w:tr w:rsidR="00ED1CBD" w:rsidRPr="002737A0" w14:paraId="1557DED0" w14:textId="77777777" w:rsidTr="003D18EF">
        <w:trPr>
          <w:trHeight w:val="806"/>
        </w:trPr>
        <w:tc>
          <w:tcPr>
            <w:tcW w:w="1729" w:type="dxa"/>
            <w:vMerge/>
            <w:shd w:val="pct15" w:color="auto" w:fill="auto"/>
          </w:tcPr>
          <w:p w14:paraId="6562E6E9" w14:textId="77777777" w:rsidR="00ED1CBD" w:rsidRPr="002737A0" w:rsidRDefault="00ED1CBD" w:rsidP="00040BA4">
            <w:pPr>
              <w:autoSpaceDE w:val="0"/>
              <w:autoSpaceDN w:val="0"/>
              <w:adjustRightInd w:val="0"/>
              <w:rPr>
                <w:rFonts w:ascii="Arial" w:hAnsi="Arial" w:cs="Arial"/>
                <w:sz w:val="22"/>
                <w:szCs w:val="22"/>
              </w:rPr>
            </w:pPr>
          </w:p>
        </w:tc>
        <w:tc>
          <w:tcPr>
            <w:tcW w:w="1924" w:type="dxa"/>
          </w:tcPr>
          <w:p w14:paraId="4EAB510C" w14:textId="77777777" w:rsidR="00ED1CBD" w:rsidRPr="002737A0" w:rsidRDefault="00ED1CBD" w:rsidP="00ED1CBD">
            <w:pPr>
              <w:autoSpaceDE w:val="0"/>
              <w:autoSpaceDN w:val="0"/>
              <w:adjustRightInd w:val="0"/>
              <w:rPr>
                <w:rFonts w:ascii="Arial" w:hAnsi="Arial" w:cs="Arial"/>
                <w:sz w:val="22"/>
                <w:szCs w:val="22"/>
              </w:rPr>
            </w:pPr>
            <w:r w:rsidRPr="002737A0">
              <w:rPr>
                <w:rFonts w:ascii="Arial" w:hAnsi="Arial" w:cs="Arial"/>
                <w:sz w:val="22"/>
                <w:szCs w:val="22"/>
              </w:rPr>
              <w:t>Police</w:t>
            </w:r>
          </w:p>
          <w:p w14:paraId="1D511646" w14:textId="77777777" w:rsidR="00ED1CBD" w:rsidRPr="002737A0" w:rsidRDefault="00ED1CBD" w:rsidP="00ED1CBD">
            <w:pPr>
              <w:autoSpaceDE w:val="0"/>
              <w:autoSpaceDN w:val="0"/>
              <w:adjustRightInd w:val="0"/>
              <w:rPr>
                <w:rFonts w:ascii="Arial" w:hAnsi="Arial" w:cs="Arial"/>
                <w:sz w:val="22"/>
                <w:szCs w:val="22"/>
              </w:rPr>
            </w:pPr>
          </w:p>
          <w:p w14:paraId="1E41581B" w14:textId="4AD037E6" w:rsidR="00ED1CBD" w:rsidRPr="002737A0" w:rsidRDefault="00ED1CBD" w:rsidP="00ED1CBD">
            <w:pPr>
              <w:autoSpaceDE w:val="0"/>
              <w:autoSpaceDN w:val="0"/>
              <w:adjustRightInd w:val="0"/>
              <w:rPr>
                <w:rFonts w:ascii="Arial" w:hAnsi="Arial" w:cs="Arial"/>
                <w:sz w:val="22"/>
                <w:szCs w:val="22"/>
              </w:rPr>
            </w:pPr>
            <w:r w:rsidRPr="002737A0">
              <w:rPr>
                <w:rFonts w:ascii="Arial" w:hAnsi="Arial" w:cs="Arial"/>
                <w:sz w:val="22"/>
                <w:szCs w:val="22"/>
              </w:rPr>
              <w:t>See Area Wide Public Services</w:t>
            </w:r>
          </w:p>
        </w:tc>
        <w:tc>
          <w:tcPr>
            <w:tcW w:w="2551" w:type="dxa"/>
          </w:tcPr>
          <w:p w14:paraId="4BDDC705" w14:textId="77777777" w:rsidR="00ED1CBD" w:rsidRPr="002737A0" w:rsidRDefault="00ED1CBD" w:rsidP="00040BA4">
            <w:pPr>
              <w:autoSpaceDE w:val="0"/>
              <w:autoSpaceDN w:val="0"/>
              <w:adjustRightInd w:val="0"/>
              <w:rPr>
                <w:rFonts w:ascii="Arial" w:hAnsi="Arial" w:cs="Arial"/>
                <w:sz w:val="22"/>
                <w:szCs w:val="22"/>
              </w:rPr>
            </w:pPr>
          </w:p>
        </w:tc>
        <w:tc>
          <w:tcPr>
            <w:tcW w:w="1696" w:type="dxa"/>
          </w:tcPr>
          <w:p w14:paraId="1628E209" w14:textId="77777777" w:rsidR="00ED1CBD" w:rsidRPr="002737A0" w:rsidRDefault="00ED1CBD" w:rsidP="00040BA4">
            <w:pPr>
              <w:autoSpaceDE w:val="0"/>
              <w:autoSpaceDN w:val="0"/>
              <w:adjustRightInd w:val="0"/>
              <w:rPr>
                <w:rFonts w:ascii="Arial" w:hAnsi="Arial" w:cs="Arial"/>
                <w:sz w:val="22"/>
                <w:szCs w:val="22"/>
              </w:rPr>
            </w:pPr>
          </w:p>
        </w:tc>
        <w:tc>
          <w:tcPr>
            <w:tcW w:w="1730" w:type="dxa"/>
          </w:tcPr>
          <w:p w14:paraId="3974373B" w14:textId="77777777" w:rsidR="00ED1CBD" w:rsidRPr="002737A0" w:rsidRDefault="00ED1CBD" w:rsidP="00040BA4">
            <w:pPr>
              <w:autoSpaceDE w:val="0"/>
              <w:autoSpaceDN w:val="0"/>
              <w:adjustRightInd w:val="0"/>
              <w:rPr>
                <w:rFonts w:ascii="Arial" w:hAnsi="Arial" w:cs="Arial"/>
                <w:sz w:val="22"/>
                <w:szCs w:val="22"/>
              </w:rPr>
            </w:pPr>
          </w:p>
        </w:tc>
        <w:tc>
          <w:tcPr>
            <w:tcW w:w="1657" w:type="dxa"/>
          </w:tcPr>
          <w:p w14:paraId="3A77A29C" w14:textId="77777777" w:rsidR="00ED1CBD" w:rsidRPr="002737A0" w:rsidRDefault="00ED1CBD" w:rsidP="00040BA4">
            <w:pPr>
              <w:autoSpaceDE w:val="0"/>
              <w:autoSpaceDN w:val="0"/>
              <w:adjustRightInd w:val="0"/>
              <w:rPr>
                <w:rFonts w:ascii="Arial" w:hAnsi="Arial" w:cs="Arial"/>
                <w:sz w:val="22"/>
                <w:szCs w:val="22"/>
              </w:rPr>
            </w:pPr>
          </w:p>
        </w:tc>
        <w:tc>
          <w:tcPr>
            <w:tcW w:w="1823" w:type="dxa"/>
          </w:tcPr>
          <w:p w14:paraId="1AA5FBCA" w14:textId="77777777" w:rsidR="00ED1CBD" w:rsidRPr="002737A0" w:rsidRDefault="00ED1CBD" w:rsidP="00040BA4">
            <w:pPr>
              <w:autoSpaceDE w:val="0"/>
              <w:autoSpaceDN w:val="0"/>
              <w:adjustRightInd w:val="0"/>
              <w:rPr>
                <w:rFonts w:ascii="Arial" w:hAnsi="Arial" w:cs="Arial"/>
                <w:sz w:val="22"/>
                <w:szCs w:val="22"/>
              </w:rPr>
            </w:pPr>
          </w:p>
        </w:tc>
        <w:tc>
          <w:tcPr>
            <w:tcW w:w="1286" w:type="dxa"/>
          </w:tcPr>
          <w:p w14:paraId="6CB921F0" w14:textId="77777777" w:rsidR="00ED1CBD" w:rsidRPr="002737A0" w:rsidRDefault="00ED1CBD" w:rsidP="00040BA4">
            <w:pPr>
              <w:autoSpaceDE w:val="0"/>
              <w:autoSpaceDN w:val="0"/>
              <w:adjustRightInd w:val="0"/>
              <w:rPr>
                <w:rFonts w:ascii="Arial" w:hAnsi="Arial" w:cs="Arial"/>
                <w:sz w:val="22"/>
                <w:szCs w:val="22"/>
              </w:rPr>
            </w:pPr>
          </w:p>
        </w:tc>
      </w:tr>
      <w:tr w:rsidR="004F35DB" w:rsidRPr="002737A0" w14:paraId="75709BC0" w14:textId="77777777" w:rsidTr="003D18EF">
        <w:tc>
          <w:tcPr>
            <w:tcW w:w="1729" w:type="dxa"/>
            <w:tcBorders>
              <w:bottom w:val="single" w:sz="4" w:space="0" w:color="auto"/>
            </w:tcBorders>
            <w:shd w:val="pct15" w:color="auto" w:fill="auto"/>
          </w:tcPr>
          <w:p w14:paraId="266DA955"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Total Public Services Costs</w:t>
            </w:r>
          </w:p>
        </w:tc>
        <w:tc>
          <w:tcPr>
            <w:tcW w:w="1924" w:type="dxa"/>
            <w:tcBorders>
              <w:bottom w:val="single" w:sz="4" w:space="0" w:color="auto"/>
            </w:tcBorders>
            <w:shd w:val="pct15" w:color="auto" w:fill="auto"/>
          </w:tcPr>
          <w:p w14:paraId="5805E3BD" w14:textId="77777777" w:rsidR="00040BA4" w:rsidRPr="002737A0"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74FEBCE6" w14:textId="77777777" w:rsidR="00040BA4" w:rsidRPr="002737A0" w:rsidRDefault="00040BA4" w:rsidP="00040BA4">
            <w:pPr>
              <w:autoSpaceDE w:val="0"/>
              <w:autoSpaceDN w:val="0"/>
              <w:adjustRightInd w:val="0"/>
              <w:rPr>
                <w:rFonts w:ascii="Arial" w:hAnsi="Arial" w:cs="Arial"/>
                <w:sz w:val="22"/>
                <w:szCs w:val="22"/>
              </w:rPr>
            </w:pPr>
          </w:p>
        </w:tc>
        <w:tc>
          <w:tcPr>
            <w:tcW w:w="1696" w:type="dxa"/>
            <w:tcBorders>
              <w:bottom w:val="single" w:sz="4" w:space="0" w:color="auto"/>
            </w:tcBorders>
            <w:shd w:val="pct15" w:color="auto" w:fill="auto"/>
          </w:tcPr>
          <w:p w14:paraId="6BA1AB54" w14:textId="77777777" w:rsidR="00040BA4" w:rsidRPr="002737A0" w:rsidRDefault="00040BA4" w:rsidP="00040BA4">
            <w:pPr>
              <w:autoSpaceDE w:val="0"/>
              <w:autoSpaceDN w:val="0"/>
              <w:adjustRightInd w:val="0"/>
              <w:rPr>
                <w:rFonts w:ascii="Arial" w:hAnsi="Arial" w:cs="Arial"/>
                <w:sz w:val="22"/>
                <w:szCs w:val="22"/>
              </w:rPr>
            </w:pPr>
          </w:p>
        </w:tc>
        <w:tc>
          <w:tcPr>
            <w:tcW w:w="1730" w:type="dxa"/>
            <w:tcBorders>
              <w:bottom w:val="single" w:sz="4" w:space="0" w:color="auto"/>
            </w:tcBorders>
            <w:shd w:val="pct15" w:color="auto" w:fill="auto"/>
          </w:tcPr>
          <w:p w14:paraId="3436A562" w14:textId="218A4FB2" w:rsidR="00040BA4" w:rsidRPr="002737A0" w:rsidRDefault="00D53002" w:rsidP="00040BA4">
            <w:pPr>
              <w:autoSpaceDE w:val="0"/>
              <w:autoSpaceDN w:val="0"/>
              <w:adjustRightInd w:val="0"/>
              <w:rPr>
                <w:rFonts w:ascii="Arial" w:hAnsi="Arial" w:cs="Arial"/>
                <w:b/>
                <w:bCs/>
                <w:sz w:val="22"/>
                <w:szCs w:val="22"/>
              </w:rPr>
            </w:pPr>
            <w:r w:rsidRPr="002737A0">
              <w:rPr>
                <w:rFonts w:ascii="Arial" w:hAnsi="Arial" w:cs="Arial"/>
                <w:b/>
                <w:bCs/>
                <w:sz w:val="22"/>
                <w:szCs w:val="22"/>
              </w:rPr>
              <w:t>£</w:t>
            </w:r>
            <w:r w:rsidR="006979D0" w:rsidRPr="002737A0">
              <w:rPr>
                <w:rFonts w:ascii="Arial" w:hAnsi="Arial" w:cs="Arial"/>
                <w:b/>
                <w:bCs/>
                <w:sz w:val="22"/>
                <w:szCs w:val="22"/>
              </w:rPr>
              <w:t>124,853</w:t>
            </w:r>
          </w:p>
        </w:tc>
        <w:tc>
          <w:tcPr>
            <w:tcW w:w="1657" w:type="dxa"/>
            <w:tcBorders>
              <w:bottom w:val="single" w:sz="4" w:space="0" w:color="auto"/>
            </w:tcBorders>
            <w:shd w:val="pct15" w:color="auto" w:fill="auto"/>
          </w:tcPr>
          <w:p w14:paraId="2F7381C9" w14:textId="77777777" w:rsidR="00040BA4" w:rsidRPr="002737A0" w:rsidRDefault="00040BA4" w:rsidP="00040BA4">
            <w:pPr>
              <w:autoSpaceDE w:val="0"/>
              <w:autoSpaceDN w:val="0"/>
              <w:adjustRightInd w:val="0"/>
              <w:rPr>
                <w:rFonts w:ascii="Arial" w:hAnsi="Arial" w:cs="Arial"/>
                <w:sz w:val="22"/>
                <w:szCs w:val="22"/>
              </w:rPr>
            </w:pPr>
          </w:p>
        </w:tc>
        <w:tc>
          <w:tcPr>
            <w:tcW w:w="1823" w:type="dxa"/>
            <w:tcBorders>
              <w:bottom w:val="single" w:sz="4" w:space="0" w:color="auto"/>
            </w:tcBorders>
            <w:shd w:val="pct15" w:color="auto" w:fill="auto"/>
          </w:tcPr>
          <w:p w14:paraId="7D46C60C" w14:textId="77777777" w:rsidR="00040BA4" w:rsidRPr="002737A0" w:rsidRDefault="00040BA4" w:rsidP="00040BA4">
            <w:pPr>
              <w:autoSpaceDE w:val="0"/>
              <w:autoSpaceDN w:val="0"/>
              <w:adjustRightInd w:val="0"/>
              <w:rPr>
                <w:rFonts w:ascii="Arial" w:hAnsi="Arial" w:cs="Arial"/>
                <w:sz w:val="22"/>
                <w:szCs w:val="22"/>
              </w:rPr>
            </w:pPr>
          </w:p>
        </w:tc>
        <w:tc>
          <w:tcPr>
            <w:tcW w:w="1286" w:type="dxa"/>
            <w:tcBorders>
              <w:bottom w:val="single" w:sz="4" w:space="0" w:color="auto"/>
            </w:tcBorders>
            <w:shd w:val="pct15" w:color="auto" w:fill="auto"/>
          </w:tcPr>
          <w:p w14:paraId="1F28A5E2" w14:textId="77777777" w:rsidR="00040BA4" w:rsidRPr="002737A0" w:rsidRDefault="00040BA4" w:rsidP="00040BA4">
            <w:pPr>
              <w:autoSpaceDE w:val="0"/>
              <w:autoSpaceDN w:val="0"/>
              <w:adjustRightInd w:val="0"/>
              <w:rPr>
                <w:rFonts w:ascii="Arial" w:hAnsi="Arial" w:cs="Arial"/>
                <w:sz w:val="22"/>
                <w:szCs w:val="22"/>
              </w:rPr>
            </w:pPr>
          </w:p>
        </w:tc>
      </w:tr>
      <w:tr w:rsidR="00702596" w:rsidRPr="002737A0" w14:paraId="01E6FF4B" w14:textId="77777777" w:rsidTr="003D18EF">
        <w:tc>
          <w:tcPr>
            <w:tcW w:w="1729" w:type="dxa"/>
            <w:tcBorders>
              <w:bottom w:val="single" w:sz="4" w:space="0" w:color="auto"/>
            </w:tcBorders>
            <w:shd w:val="pct15" w:color="auto" w:fill="auto"/>
          </w:tcPr>
          <w:p w14:paraId="7C140DFB" w14:textId="77777777"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Utility Services</w:t>
            </w:r>
          </w:p>
        </w:tc>
        <w:tc>
          <w:tcPr>
            <w:tcW w:w="1924" w:type="dxa"/>
            <w:tcBorders>
              <w:bottom w:val="single" w:sz="4" w:space="0" w:color="auto"/>
            </w:tcBorders>
          </w:tcPr>
          <w:p w14:paraId="3FBD3EBA" w14:textId="77777777"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Sewerage network reinforcement</w:t>
            </w:r>
          </w:p>
          <w:p w14:paraId="5A1C2A6E" w14:textId="77777777" w:rsidR="00702596" w:rsidRPr="002737A0" w:rsidRDefault="00702596" w:rsidP="00702596">
            <w:pPr>
              <w:autoSpaceDE w:val="0"/>
              <w:autoSpaceDN w:val="0"/>
              <w:adjustRightInd w:val="0"/>
              <w:rPr>
                <w:rFonts w:ascii="Arial" w:hAnsi="Arial" w:cs="Arial"/>
                <w:sz w:val="22"/>
                <w:szCs w:val="22"/>
              </w:rPr>
            </w:pPr>
          </w:p>
          <w:p w14:paraId="2869527E" w14:textId="0806D9AD" w:rsidR="00702596" w:rsidRPr="002737A0" w:rsidRDefault="00702596" w:rsidP="00F406B1">
            <w:pPr>
              <w:autoSpaceDE w:val="0"/>
              <w:autoSpaceDN w:val="0"/>
              <w:adjustRightInd w:val="0"/>
              <w:rPr>
                <w:rFonts w:ascii="Arial" w:hAnsi="Arial" w:cs="Arial"/>
                <w:sz w:val="22"/>
                <w:szCs w:val="22"/>
              </w:rPr>
            </w:pPr>
          </w:p>
        </w:tc>
        <w:tc>
          <w:tcPr>
            <w:tcW w:w="2551" w:type="dxa"/>
            <w:tcBorders>
              <w:bottom w:val="single" w:sz="4" w:space="0" w:color="auto"/>
            </w:tcBorders>
          </w:tcPr>
          <w:p w14:paraId="6B8E6C6F" w14:textId="77777777" w:rsidR="00702596" w:rsidRPr="002737A0" w:rsidRDefault="00702596" w:rsidP="00702596">
            <w:pPr>
              <w:autoSpaceDE w:val="0"/>
              <w:autoSpaceDN w:val="0"/>
              <w:adjustRightInd w:val="0"/>
              <w:rPr>
                <w:rFonts w:ascii="Arial" w:hAnsi="Arial" w:cs="Arial"/>
                <w:sz w:val="22"/>
                <w:szCs w:val="22"/>
              </w:rPr>
            </w:pPr>
          </w:p>
        </w:tc>
        <w:tc>
          <w:tcPr>
            <w:tcW w:w="1696" w:type="dxa"/>
            <w:tcBorders>
              <w:bottom w:val="single" w:sz="4" w:space="0" w:color="auto"/>
            </w:tcBorders>
          </w:tcPr>
          <w:p w14:paraId="51E2D529" w14:textId="3E57C7E0"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In line with phasing of site development</w:t>
            </w:r>
          </w:p>
        </w:tc>
        <w:tc>
          <w:tcPr>
            <w:tcW w:w="1730" w:type="dxa"/>
            <w:tcBorders>
              <w:bottom w:val="single" w:sz="4" w:space="0" w:color="auto"/>
            </w:tcBorders>
          </w:tcPr>
          <w:p w14:paraId="06186309" w14:textId="489BC31A"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Based on new connection charge plus site specific costs</w:t>
            </w:r>
          </w:p>
        </w:tc>
        <w:tc>
          <w:tcPr>
            <w:tcW w:w="1657" w:type="dxa"/>
            <w:tcBorders>
              <w:bottom w:val="single" w:sz="4" w:space="0" w:color="auto"/>
            </w:tcBorders>
          </w:tcPr>
          <w:p w14:paraId="709BFB47" w14:textId="1A989769"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Developer and Southern Water</w:t>
            </w:r>
          </w:p>
        </w:tc>
        <w:tc>
          <w:tcPr>
            <w:tcW w:w="1823" w:type="dxa"/>
            <w:tcBorders>
              <w:bottom w:val="single" w:sz="4" w:space="0" w:color="auto"/>
            </w:tcBorders>
          </w:tcPr>
          <w:p w14:paraId="2B03B6AD" w14:textId="6AF55E40"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Southern Water</w:t>
            </w:r>
          </w:p>
        </w:tc>
        <w:tc>
          <w:tcPr>
            <w:tcW w:w="1286" w:type="dxa"/>
            <w:tcBorders>
              <w:bottom w:val="single" w:sz="4" w:space="0" w:color="auto"/>
            </w:tcBorders>
          </w:tcPr>
          <w:p w14:paraId="4883C345" w14:textId="622DA58C" w:rsidR="00702596" w:rsidRPr="002737A0" w:rsidRDefault="00702596" w:rsidP="00702596">
            <w:pPr>
              <w:autoSpaceDE w:val="0"/>
              <w:autoSpaceDN w:val="0"/>
              <w:adjustRightInd w:val="0"/>
              <w:rPr>
                <w:rFonts w:ascii="Arial" w:hAnsi="Arial" w:cs="Arial"/>
                <w:sz w:val="22"/>
                <w:szCs w:val="22"/>
              </w:rPr>
            </w:pPr>
            <w:r w:rsidRPr="002737A0">
              <w:rPr>
                <w:rFonts w:ascii="Arial" w:hAnsi="Arial" w:cs="Arial"/>
                <w:sz w:val="22"/>
                <w:szCs w:val="22"/>
              </w:rPr>
              <w:t>Critical</w:t>
            </w:r>
          </w:p>
        </w:tc>
      </w:tr>
      <w:tr w:rsidR="004F35DB" w:rsidRPr="002737A0" w14:paraId="33BC85B4" w14:textId="77777777" w:rsidTr="003D18EF">
        <w:tc>
          <w:tcPr>
            <w:tcW w:w="1729" w:type="dxa"/>
            <w:tcBorders>
              <w:bottom w:val="single" w:sz="4" w:space="0" w:color="auto"/>
            </w:tcBorders>
            <w:shd w:val="pct15" w:color="auto" w:fill="auto"/>
          </w:tcPr>
          <w:p w14:paraId="15DC8FD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Utility Services Costs</w:t>
            </w:r>
          </w:p>
        </w:tc>
        <w:tc>
          <w:tcPr>
            <w:tcW w:w="1924" w:type="dxa"/>
            <w:tcBorders>
              <w:bottom w:val="single" w:sz="4" w:space="0" w:color="auto"/>
            </w:tcBorders>
            <w:shd w:val="pct15" w:color="auto" w:fill="auto"/>
          </w:tcPr>
          <w:p w14:paraId="4986789B" w14:textId="77777777" w:rsidR="00040BA4" w:rsidRPr="002737A0"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46CDB2D1" w14:textId="77777777" w:rsidR="00040BA4" w:rsidRPr="002737A0" w:rsidRDefault="00040BA4" w:rsidP="00040BA4">
            <w:pPr>
              <w:autoSpaceDE w:val="0"/>
              <w:autoSpaceDN w:val="0"/>
              <w:adjustRightInd w:val="0"/>
              <w:rPr>
                <w:rFonts w:ascii="Arial" w:hAnsi="Arial" w:cs="Arial"/>
                <w:sz w:val="22"/>
                <w:szCs w:val="22"/>
              </w:rPr>
            </w:pPr>
          </w:p>
        </w:tc>
        <w:tc>
          <w:tcPr>
            <w:tcW w:w="1696" w:type="dxa"/>
            <w:tcBorders>
              <w:bottom w:val="single" w:sz="4" w:space="0" w:color="auto"/>
            </w:tcBorders>
            <w:shd w:val="pct15" w:color="auto" w:fill="auto"/>
          </w:tcPr>
          <w:p w14:paraId="5C51D3F7" w14:textId="77777777" w:rsidR="00040BA4" w:rsidRPr="002737A0" w:rsidRDefault="00040BA4" w:rsidP="00040BA4">
            <w:pPr>
              <w:autoSpaceDE w:val="0"/>
              <w:autoSpaceDN w:val="0"/>
              <w:adjustRightInd w:val="0"/>
              <w:rPr>
                <w:rFonts w:ascii="Arial" w:hAnsi="Arial" w:cs="Arial"/>
                <w:sz w:val="22"/>
                <w:szCs w:val="22"/>
              </w:rPr>
            </w:pPr>
          </w:p>
        </w:tc>
        <w:tc>
          <w:tcPr>
            <w:tcW w:w="1730" w:type="dxa"/>
            <w:tcBorders>
              <w:bottom w:val="single" w:sz="4" w:space="0" w:color="auto"/>
            </w:tcBorders>
            <w:shd w:val="pct15" w:color="auto" w:fill="auto"/>
          </w:tcPr>
          <w:p w14:paraId="4A3D94FA" w14:textId="77777777" w:rsidR="00040BA4" w:rsidRPr="002737A0" w:rsidRDefault="00040BA4" w:rsidP="00040BA4">
            <w:pPr>
              <w:autoSpaceDE w:val="0"/>
              <w:autoSpaceDN w:val="0"/>
              <w:adjustRightInd w:val="0"/>
              <w:rPr>
                <w:rFonts w:ascii="Arial" w:hAnsi="Arial" w:cs="Arial"/>
                <w:sz w:val="22"/>
                <w:szCs w:val="22"/>
              </w:rPr>
            </w:pPr>
          </w:p>
        </w:tc>
        <w:tc>
          <w:tcPr>
            <w:tcW w:w="1657" w:type="dxa"/>
            <w:tcBorders>
              <w:bottom w:val="single" w:sz="4" w:space="0" w:color="auto"/>
            </w:tcBorders>
            <w:shd w:val="pct15" w:color="auto" w:fill="auto"/>
          </w:tcPr>
          <w:p w14:paraId="37892A64" w14:textId="77777777" w:rsidR="00040BA4" w:rsidRPr="002737A0" w:rsidRDefault="00040BA4" w:rsidP="00040BA4">
            <w:pPr>
              <w:autoSpaceDE w:val="0"/>
              <w:autoSpaceDN w:val="0"/>
              <w:adjustRightInd w:val="0"/>
              <w:rPr>
                <w:rFonts w:ascii="Arial" w:hAnsi="Arial" w:cs="Arial"/>
                <w:sz w:val="22"/>
                <w:szCs w:val="22"/>
              </w:rPr>
            </w:pPr>
          </w:p>
        </w:tc>
        <w:tc>
          <w:tcPr>
            <w:tcW w:w="1823" w:type="dxa"/>
            <w:tcBorders>
              <w:bottom w:val="single" w:sz="4" w:space="0" w:color="auto"/>
            </w:tcBorders>
            <w:shd w:val="pct15" w:color="auto" w:fill="auto"/>
          </w:tcPr>
          <w:p w14:paraId="242C0390" w14:textId="77777777" w:rsidR="00040BA4" w:rsidRPr="002737A0" w:rsidRDefault="00040BA4" w:rsidP="00040BA4">
            <w:pPr>
              <w:autoSpaceDE w:val="0"/>
              <w:autoSpaceDN w:val="0"/>
              <w:adjustRightInd w:val="0"/>
              <w:rPr>
                <w:rFonts w:ascii="Arial" w:hAnsi="Arial" w:cs="Arial"/>
                <w:sz w:val="22"/>
                <w:szCs w:val="22"/>
              </w:rPr>
            </w:pPr>
          </w:p>
        </w:tc>
        <w:tc>
          <w:tcPr>
            <w:tcW w:w="1286" w:type="dxa"/>
            <w:tcBorders>
              <w:bottom w:val="single" w:sz="4" w:space="0" w:color="auto"/>
            </w:tcBorders>
            <w:shd w:val="pct15" w:color="auto" w:fill="auto"/>
          </w:tcPr>
          <w:p w14:paraId="47917EDB" w14:textId="77777777" w:rsidR="00040BA4" w:rsidRPr="002737A0" w:rsidRDefault="00040BA4" w:rsidP="00040BA4">
            <w:pPr>
              <w:autoSpaceDE w:val="0"/>
              <w:autoSpaceDN w:val="0"/>
              <w:adjustRightInd w:val="0"/>
              <w:rPr>
                <w:rFonts w:ascii="Arial" w:hAnsi="Arial" w:cs="Arial"/>
                <w:sz w:val="22"/>
                <w:szCs w:val="22"/>
              </w:rPr>
            </w:pPr>
          </w:p>
        </w:tc>
      </w:tr>
      <w:tr w:rsidR="00F83314" w:rsidRPr="002737A0" w14:paraId="22D0E9F9" w14:textId="77777777" w:rsidTr="003D18EF">
        <w:tc>
          <w:tcPr>
            <w:tcW w:w="7900" w:type="dxa"/>
            <w:gridSpan w:val="4"/>
            <w:shd w:val="pct15" w:color="auto" w:fill="auto"/>
          </w:tcPr>
          <w:p w14:paraId="626224AD" w14:textId="77777777" w:rsidR="00040BA4" w:rsidRPr="002737A0" w:rsidRDefault="00040BA4" w:rsidP="00040BA4">
            <w:pPr>
              <w:autoSpaceDE w:val="0"/>
              <w:autoSpaceDN w:val="0"/>
              <w:adjustRightInd w:val="0"/>
              <w:rPr>
                <w:rFonts w:ascii="Arial" w:hAnsi="Arial" w:cs="Arial"/>
                <w:b/>
                <w:sz w:val="22"/>
                <w:szCs w:val="22"/>
              </w:rPr>
            </w:pPr>
            <w:r w:rsidRPr="002737A0">
              <w:rPr>
                <w:rFonts w:ascii="Arial" w:hAnsi="Arial" w:cs="Arial"/>
                <w:b/>
                <w:sz w:val="22"/>
                <w:szCs w:val="22"/>
              </w:rPr>
              <w:t>Total Costs</w:t>
            </w:r>
          </w:p>
        </w:tc>
        <w:tc>
          <w:tcPr>
            <w:tcW w:w="5210" w:type="dxa"/>
            <w:gridSpan w:val="3"/>
            <w:shd w:val="pct15" w:color="auto" w:fill="auto"/>
          </w:tcPr>
          <w:p w14:paraId="6A25FC54" w14:textId="77F23128" w:rsidR="00040BA4" w:rsidRPr="002737A0" w:rsidRDefault="00040BA4" w:rsidP="00040BA4">
            <w:pPr>
              <w:autoSpaceDE w:val="0"/>
              <w:autoSpaceDN w:val="0"/>
              <w:adjustRightInd w:val="0"/>
              <w:rPr>
                <w:rFonts w:ascii="Arial" w:hAnsi="Arial" w:cs="Arial"/>
                <w:b/>
                <w:sz w:val="22"/>
                <w:szCs w:val="22"/>
              </w:rPr>
            </w:pPr>
            <w:r w:rsidRPr="002737A0">
              <w:rPr>
                <w:rFonts w:ascii="Arial" w:hAnsi="Arial" w:cs="Arial"/>
                <w:b/>
                <w:sz w:val="22"/>
                <w:szCs w:val="22"/>
              </w:rPr>
              <w:t>£</w:t>
            </w:r>
            <w:r w:rsidR="006F77CB" w:rsidRPr="002737A0">
              <w:rPr>
                <w:rFonts w:ascii="Arial" w:hAnsi="Arial" w:cs="Arial"/>
                <w:b/>
                <w:sz w:val="22"/>
                <w:szCs w:val="22"/>
              </w:rPr>
              <w:t>4,875,713</w:t>
            </w:r>
          </w:p>
        </w:tc>
        <w:tc>
          <w:tcPr>
            <w:tcW w:w="1286" w:type="dxa"/>
            <w:shd w:val="pct15" w:color="auto" w:fill="auto"/>
          </w:tcPr>
          <w:p w14:paraId="4E4E098B" w14:textId="77777777" w:rsidR="00040BA4" w:rsidRPr="002737A0" w:rsidRDefault="00040BA4" w:rsidP="00040BA4">
            <w:pPr>
              <w:autoSpaceDE w:val="0"/>
              <w:autoSpaceDN w:val="0"/>
              <w:adjustRightInd w:val="0"/>
              <w:rPr>
                <w:rFonts w:ascii="Arial" w:hAnsi="Arial" w:cs="Arial"/>
                <w:b/>
                <w:sz w:val="22"/>
                <w:szCs w:val="22"/>
              </w:rPr>
            </w:pPr>
          </w:p>
        </w:tc>
      </w:tr>
    </w:tbl>
    <w:p w14:paraId="43ACAC14"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115BC55E" w14:textId="6DAAB486" w:rsidR="00DE50A0" w:rsidRDefault="00DE50A0">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4FD8D3A6" w14:textId="54405DD8"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Southbourne Parish – Local Plan Policy A13</w:t>
      </w:r>
    </w:p>
    <w:p w14:paraId="4C3C57DA" w14:textId="445D1A2F"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15.11</w:t>
      </w:r>
      <w:r w:rsidRPr="00040BA4">
        <w:rPr>
          <w:rFonts w:ascii="Arial" w:eastAsia="Times New Roman" w:hAnsi="Arial" w:cs="Arial"/>
          <w:b/>
          <w:bCs/>
          <w:sz w:val="24"/>
          <w:szCs w:val="24"/>
          <w:lang w:eastAsia="en-GB"/>
        </w:rPr>
        <w:tab/>
      </w:r>
      <w:r w:rsidRPr="00040BA4">
        <w:rPr>
          <w:rFonts w:ascii="Arial" w:eastAsia="Times New Roman" w:hAnsi="Arial" w:cs="Arial"/>
          <w:bCs/>
          <w:sz w:val="24"/>
          <w:szCs w:val="24"/>
          <w:lang w:eastAsia="en-GB"/>
        </w:rPr>
        <w:t xml:space="preserve">The </w:t>
      </w:r>
      <w:r w:rsidR="0004656F">
        <w:rPr>
          <w:rFonts w:ascii="Arial" w:eastAsia="Times New Roman" w:hAnsi="Arial" w:cs="Arial"/>
          <w:bCs/>
          <w:sz w:val="24"/>
          <w:szCs w:val="24"/>
          <w:lang w:eastAsia="en-GB"/>
        </w:rPr>
        <w:t>Broad Location for Development</w:t>
      </w:r>
      <w:r w:rsidRPr="00040BA4">
        <w:rPr>
          <w:rFonts w:ascii="Arial" w:eastAsia="Times New Roman" w:hAnsi="Arial" w:cs="Arial"/>
          <w:bCs/>
          <w:sz w:val="24"/>
          <w:szCs w:val="24"/>
          <w:lang w:eastAsia="en-GB"/>
        </w:rPr>
        <w:t xml:space="preserve"> is allocated for residential development of </w:t>
      </w:r>
      <w:r w:rsidR="00D81D4E">
        <w:rPr>
          <w:rFonts w:ascii="Arial" w:eastAsia="Times New Roman" w:hAnsi="Arial" w:cs="Arial"/>
          <w:bCs/>
          <w:sz w:val="24"/>
          <w:szCs w:val="24"/>
          <w:lang w:eastAsia="en-GB"/>
        </w:rPr>
        <w:t>1,050</w:t>
      </w:r>
      <w:r w:rsidRPr="00040BA4">
        <w:rPr>
          <w:rFonts w:ascii="Arial" w:eastAsia="Times New Roman" w:hAnsi="Arial" w:cs="Arial"/>
          <w:bCs/>
          <w:sz w:val="24"/>
          <w:szCs w:val="24"/>
          <w:lang w:eastAsia="en-GB"/>
        </w:rPr>
        <w:t xml:space="preserve"> dwellings 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xml:space="preserve">, and a range of infrastructure including leisure, green infrastructure, social and community facilities. </w:t>
      </w:r>
    </w:p>
    <w:p w14:paraId="42032A2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Southbourne Parish – Local Plan Review Policy AL13"/>
      </w:tblPr>
      <w:tblGrid>
        <w:gridCol w:w="1750"/>
        <w:gridCol w:w="1924"/>
        <w:gridCol w:w="2551"/>
        <w:gridCol w:w="1718"/>
        <w:gridCol w:w="1750"/>
        <w:gridCol w:w="1665"/>
        <w:gridCol w:w="1744"/>
        <w:gridCol w:w="1294"/>
      </w:tblGrid>
      <w:tr w:rsidR="008D237F" w:rsidRPr="00A6154D" w14:paraId="4630E5CA" w14:textId="77777777" w:rsidTr="00473C23">
        <w:trPr>
          <w:tblHeader/>
        </w:trPr>
        <w:tc>
          <w:tcPr>
            <w:tcW w:w="1750" w:type="dxa"/>
            <w:shd w:val="pct15" w:color="auto" w:fill="auto"/>
          </w:tcPr>
          <w:p w14:paraId="0E74D97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Infrastructure Category</w:t>
            </w:r>
          </w:p>
        </w:tc>
        <w:tc>
          <w:tcPr>
            <w:tcW w:w="1924" w:type="dxa"/>
            <w:shd w:val="pct15" w:color="auto" w:fill="auto"/>
          </w:tcPr>
          <w:p w14:paraId="33C8302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551" w:type="dxa"/>
            <w:shd w:val="pct15" w:color="auto" w:fill="auto"/>
          </w:tcPr>
          <w:p w14:paraId="21ED2F2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718" w:type="dxa"/>
            <w:shd w:val="pct15" w:color="auto" w:fill="auto"/>
          </w:tcPr>
          <w:p w14:paraId="2336A7D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1750" w:type="dxa"/>
            <w:shd w:val="pct15" w:color="auto" w:fill="auto"/>
          </w:tcPr>
          <w:p w14:paraId="02D281B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1665" w:type="dxa"/>
            <w:shd w:val="pct15" w:color="auto" w:fill="auto"/>
          </w:tcPr>
          <w:p w14:paraId="60C6CDF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744" w:type="dxa"/>
            <w:shd w:val="pct15" w:color="auto" w:fill="auto"/>
          </w:tcPr>
          <w:p w14:paraId="45D8C5C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Delivery Lead</w:t>
            </w:r>
          </w:p>
          <w:p w14:paraId="2827C7C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294" w:type="dxa"/>
            <w:shd w:val="pct15" w:color="auto" w:fill="auto"/>
          </w:tcPr>
          <w:p w14:paraId="19289D8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3F676B" w:rsidRPr="00A6154D" w14:paraId="46BC5223" w14:textId="77777777" w:rsidTr="00473C23">
        <w:tc>
          <w:tcPr>
            <w:tcW w:w="1750" w:type="dxa"/>
            <w:shd w:val="pct15" w:color="auto" w:fill="auto"/>
          </w:tcPr>
          <w:p w14:paraId="78E720EE" w14:textId="1FFE7B05" w:rsidR="00A34EA3" w:rsidRPr="00A6154D" w:rsidRDefault="00EE51F7" w:rsidP="00040BA4">
            <w:pPr>
              <w:autoSpaceDE w:val="0"/>
              <w:autoSpaceDN w:val="0"/>
              <w:adjustRightInd w:val="0"/>
              <w:rPr>
                <w:rFonts w:ascii="Arial" w:hAnsi="Arial" w:cs="Arial"/>
                <w:sz w:val="22"/>
                <w:szCs w:val="22"/>
              </w:rPr>
            </w:pPr>
            <w:r w:rsidRPr="00A6154D">
              <w:rPr>
                <w:rFonts w:ascii="Arial" w:hAnsi="Arial" w:cs="Arial"/>
                <w:sz w:val="22"/>
                <w:szCs w:val="22"/>
              </w:rPr>
              <w:t>Transport</w:t>
            </w:r>
          </w:p>
        </w:tc>
        <w:tc>
          <w:tcPr>
            <w:tcW w:w="1924" w:type="dxa"/>
            <w:tcBorders>
              <w:bottom w:val="single" w:sz="4" w:space="0" w:color="auto"/>
            </w:tcBorders>
          </w:tcPr>
          <w:p w14:paraId="14A1D960" w14:textId="77777777" w:rsidR="00A34EA3" w:rsidRPr="00A6154D" w:rsidRDefault="00A34EA3" w:rsidP="00473C23">
            <w:pPr>
              <w:autoSpaceDE w:val="0"/>
              <w:autoSpaceDN w:val="0"/>
              <w:adjustRightInd w:val="0"/>
              <w:rPr>
                <w:rFonts w:ascii="Arial" w:hAnsi="Arial" w:cs="Arial"/>
                <w:sz w:val="22"/>
                <w:szCs w:val="22"/>
              </w:rPr>
            </w:pPr>
            <w:r w:rsidRPr="00A6154D">
              <w:rPr>
                <w:rFonts w:ascii="Arial" w:hAnsi="Arial" w:cs="Arial"/>
                <w:sz w:val="22"/>
                <w:szCs w:val="22"/>
              </w:rPr>
              <w:t xml:space="preserve">Provision of improved bus services for the </w:t>
            </w:r>
          </w:p>
          <w:p w14:paraId="201D0354" w14:textId="77777777" w:rsidR="00A34EA3" w:rsidRPr="00A6154D" w:rsidRDefault="00A34EA3" w:rsidP="00473C23">
            <w:pPr>
              <w:autoSpaceDE w:val="0"/>
              <w:autoSpaceDN w:val="0"/>
              <w:adjustRightInd w:val="0"/>
              <w:rPr>
                <w:rFonts w:ascii="Arial" w:hAnsi="Arial" w:cs="Arial"/>
                <w:sz w:val="22"/>
                <w:szCs w:val="22"/>
              </w:rPr>
            </w:pPr>
            <w:r w:rsidRPr="00A6154D">
              <w:rPr>
                <w:rFonts w:ascii="Arial" w:hAnsi="Arial" w:cs="Arial"/>
                <w:sz w:val="22"/>
                <w:szCs w:val="22"/>
              </w:rPr>
              <w:t xml:space="preserve">village serving the development areas and </w:t>
            </w:r>
          </w:p>
          <w:p w14:paraId="612E653E" w14:textId="1E446FED" w:rsidR="00A34EA3" w:rsidRPr="00A6154D" w:rsidRDefault="00A34EA3" w:rsidP="00473C23">
            <w:pPr>
              <w:autoSpaceDE w:val="0"/>
              <w:autoSpaceDN w:val="0"/>
              <w:adjustRightInd w:val="0"/>
              <w:rPr>
                <w:rFonts w:ascii="Arial" w:hAnsi="Arial" w:cs="Arial"/>
                <w:sz w:val="22"/>
                <w:szCs w:val="22"/>
              </w:rPr>
            </w:pPr>
            <w:r w:rsidRPr="00A6154D">
              <w:rPr>
                <w:rFonts w:ascii="Arial" w:hAnsi="Arial" w:cs="Arial"/>
                <w:sz w:val="22"/>
                <w:szCs w:val="22"/>
              </w:rPr>
              <w:t xml:space="preserve">provision of real time information at bus stops. </w:t>
            </w:r>
          </w:p>
          <w:p w14:paraId="55E73096" w14:textId="140A80EB" w:rsidR="00A34EA3" w:rsidRPr="00A6154D" w:rsidRDefault="00A34EA3" w:rsidP="00473C23">
            <w:pPr>
              <w:autoSpaceDE w:val="0"/>
              <w:autoSpaceDN w:val="0"/>
              <w:adjustRightInd w:val="0"/>
              <w:rPr>
                <w:rFonts w:ascii="Arial" w:hAnsi="Arial" w:cs="Arial"/>
                <w:sz w:val="22"/>
                <w:szCs w:val="22"/>
              </w:rPr>
            </w:pPr>
            <w:r w:rsidRPr="00A6154D">
              <w:rPr>
                <w:rFonts w:ascii="Arial" w:hAnsi="Arial" w:cs="Arial"/>
                <w:sz w:val="22"/>
                <w:szCs w:val="22"/>
              </w:rPr>
              <w:t>(IBP/1197*)</w:t>
            </w:r>
          </w:p>
        </w:tc>
        <w:tc>
          <w:tcPr>
            <w:tcW w:w="2551" w:type="dxa"/>
            <w:tcBorders>
              <w:bottom w:val="single" w:sz="4" w:space="0" w:color="auto"/>
            </w:tcBorders>
          </w:tcPr>
          <w:p w14:paraId="033163BF" w14:textId="34ACD1B2" w:rsidR="00A34EA3" w:rsidRPr="00A6154D" w:rsidRDefault="00A34EA3" w:rsidP="00473C23">
            <w:pPr>
              <w:autoSpaceDE w:val="0"/>
              <w:autoSpaceDN w:val="0"/>
              <w:adjustRightInd w:val="0"/>
              <w:rPr>
                <w:rFonts w:ascii="Arial" w:hAnsi="Arial" w:cs="Arial"/>
                <w:sz w:val="22"/>
                <w:szCs w:val="22"/>
              </w:rPr>
            </w:pPr>
            <w:r w:rsidRPr="00A6154D">
              <w:rPr>
                <w:rFonts w:ascii="Arial" w:hAnsi="Arial" w:cs="Arial"/>
                <w:sz w:val="22"/>
                <w:szCs w:val="22"/>
              </w:rPr>
              <w:t xml:space="preserve">28A, 641 and 56 use Stein Road these are infrequent, so </w:t>
            </w:r>
          </w:p>
          <w:p w14:paraId="18CC5481" w14:textId="1DA5638D" w:rsidR="00A34EA3" w:rsidRPr="00A6154D" w:rsidRDefault="00A34EA3" w:rsidP="00473C23">
            <w:pPr>
              <w:autoSpaceDE w:val="0"/>
              <w:autoSpaceDN w:val="0"/>
              <w:adjustRightInd w:val="0"/>
              <w:rPr>
                <w:rFonts w:ascii="Arial" w:hAnsi="Arial" w:cs="Arial"/>
                <w:sz w:val="22"/>
                <w:szCs w:val="22"/>
              </w:rPr>
            </w:pPr>
            <w:r w:rsidRPr="00A6154D">
              <w:rPr>
                <w:rFonts w:ascii="Arial" w:hAnsi="Arial" w:cs="Arial"/>
                <w:sz w:val="22"/>
                <w:szCs w:val="22"/>
              </w:rPr>
              <w:t xml:space="preserve">additional services on one of these routes </w:t>
            </w:r>
          </w:p>
          <w:p w14:paraId="213FDA83" w14:textId="1EF0544C" w:rsidR="00A34EA3" w:rsidRPr="00A6154D" w:rsidRDefault="00A34EA3" w:rsidP="00473C23">
            <w:pPr>
              <w:autoSpaceDE w:val="0"/>
              <w:autoSpaceDN w:val="0"/>
              <w:adjustRightInd w:val="0"/>
              <w:rPr>
                <w:rFonts w:ascii="Arial" w:hAnsi="Arial" w:cs="Arial"/>
                <w:sz w:val="22"/>
                <w:szCs w:val="22"/>
              </w:rPr>
            </w:pPr>
            <w:r w:rsidRPr="00A6154D">
              <w:rPr>
                <w:rFonts w:ascii="Arial" w:hAnsi="Arial" w:cs="Arial"/>
                <w:sz w:val="22"/>
                <w:szCs w:val="22"/>
              </w:rPr>
              <w:t>are needed.</w:t>
            </w:r>
          </w:p>
        </w:tc>
        <w:tc>
          <w:tcPr>
            <w:tcW w:w="1718" w:type="dxa"/>
            <w:tcBorders>
              <w:bottom w:val="single" w:sz="4" w:space="0" w:color="auto"/>
            </w:tcBorders>
          </w:tcPr>
          <w:p w14:paraId="29AE9C46" w14:textId="77777777" w:rsidR="00A34EA3" w:rsidRPr="00A6154D" w:rsidRDefault="00A34EA3" w:rsidP="00040BA4">
            <w:pPr>
              <w:autoSpaceDE w:val="0"/>
              <w:autoSpaceDN w:val="0"/>
              <w:adjustRightInd w:val="0"/>
              <w:rPr>
                <w:rFonts w:ascii="Arial" w:hAnsi="Arial" w:cs="Arial"/>
                <w:sz w:val="22"/>
                <w:szCs w:val="22"/>
              </w:rPr>
            </w:pPr>
          </w:p>
        </w:tc>
        <w:tc>
          <w:tcPr>
            <w:tcW w:w="1750" w:type="dxa"/>
            <w:tcBorders>
              <w:bottom w:val="single" w:sz="4" w:space="0" w:color="auto"/>
            </w:tcBorders>
          </w:tcPr>
          <w:p w14:paraId="2AADE440" w14:textId="6D853248" w:rsidR="00A34EA3" w:rsidRPr="00A6154D" w:rsidRDefault="00E9194E" w:rsidP="00040BA4">
            <w:pPr>
              <w:autoSpaceDE w:val="0"/>
              <w:autoSpaceDN w:val="0"/>
              <w:adjustRightInd w:val="0"/>
              <w:rPr>
                <w:rFonts w:ascii="Arial" w:hAnsi="Arial" w:cs="Arial"/>
                <w:sz w:val="22"/>
                <w:szCs w:val="22"/>
              </w:rPr>
            </w:pPr>
            <w:r w:rsidRPr="00A6154D">
              <w:rPr>
                <w:rFonts w:ascii="Arial" w:hAnsi="Arial" w:cs="Arial"/>
                <w:sz w:val="22"/>
                <w:szCs w:val="22"/>
              </w:rPr>
              <w:t>Further scoping is needed by WSCC to revise the cost estimate.</w:t>
            </w:r>
          </w:p>
        </w:tc>
        <w:tc>
          <w:tcPr>
            <w:tcW w:w="1665" w:type="dxa"/>
            <w:tcBorders>
              <w:bottom w:val="single" w:sz="4" w:space="0" w:color="auto"/>
            </w:tcBorders>
          </w:tcPr>
          <w:p w14:paraId="6C1A3547" w14:textId="77777777" w:rsidR="00A34EA3" w:rsidRPr="00A6154D" w:rsidRDefault="00A34EA3" w:rsidP="00040BA4">
            <w:pPr>
              <w:autoSpaceDE w:val="0"/>
              <w:autoSpaceDN w:val="0"/>
              <w:adjustRightInd w:val="0"/>
              <w:rPr>
                <w:rFonts w:ascii="Arial" w:hAnsi="Arial" w:cs="Arial"/>
                <w:sz w:val="22"/>
                <w:szCs w:val="22"/>
              </w:rPr>
            </w:pPr>
          </w:p>
        </w:tc>
        <w:tc>
          <w:tcPr>
            <w:tcW w:w="1744" w:type="dxa"/>
            <w:tcBorders>
              <w:bottom w:val="single" w:sz="4" w:space="0" w:color="auto"/>
            </w:tcBorders>
          </w:tcPr>
          <w:p w14:paraId="447AD051" w14:textId="77777777" w:rsidR="00A34EA3" w:rsidRPr="00A6154D" w:rsidRDefault="00A34EA3" w:rsidP="00040BA4">
            <w:pPr>
              <w:autoSpaceDE w:val="0"/>
              <w:autoSpaceDN w:val="0"/>
              <w:adjustRightInd w:val="0"/>
              <w:rPr>
                <w:rFonts w:ascii="Arial" w:hAnsi="Arial" w:cs="Arial"/>
                <w:sz w:val="22"/>
                <w:szCs w:val="22"/>
              </w:rPr>
            </w:pPr>
          </w:p>
        </w:tc>
        <w:tc>
          <w:tcPr>
            <w:tcW w:w="1294" w:type="dxa"/>
            <w:tcBorders>
              <w:bottom w:val="single" w:sz="4" w:space="0" w:color="auto"/>
            </w:tcBorders>
          </w:tcPr>
          <w:p w14:paraId="36968014" w14:textId="77777777" w:rsidR="00A34EA3" w:rsidRPr="00A6154D" w:rsidRDefault="00A34EA3" w:rsidP="00040BA4">
            <w:pPr>
              <w:autoSpaceDE w:val="0"/>
              <w:autoSpaceDN w:val="0"/>
              <w:adjustRightInd w:val="0"/>
              <w:rPr>
                <w:rFonts w:ascii="Arial" w:hAnsi="Arial" w:cs="Arial"/>
                <w:sz w:val="22"/>
                <w:szCs w:val="22"/>
              </w:rPr>
            </w:pPr>
          </w:p>
        </w:tc>
      </w:tr>
      <w:tr w:rsidR="008D237F" w:rsidRPr="00A6154D" w14:paraId="6CE326BA" w14:textId="77777777" w:rsidTr="00473C23">
        <w:tc>
          <w:tcPr>
            <w:tcW w:w="1750" w:type="dxa"/>
            <w:shd w:val="pct15" w:color="auto" w:fill="auto"/>
          </w:tcPr>
          <w:p w14:paraId="3A9DA49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Transport Costs</w:t>
            </w:r>
          </w:p>
        </w:tc>
        <w:tc>
          <w:tcPr>
            <w:tcW w:w="1924" w:type="dxa"/>
            <w:shd w:val="pct15" w:color="auto" w:fill="auto"/>
          </w:tcPr>
          <w:p w14:paraId="4CBFDD04" w14:textId="77777777" w:rsidR="00040BA4" w:rsidRPr="00A6154D" w:rsidRDefault="00040BA4" w:rsidP="00040BA4">
            <w:pPr>
              <w:autoSpaceDE w:val="0"/>
              <w:autoSpaceDN w:val="0"/>
              <w:adjustRightInd w:val="0"/>
              <w:rPr>
                <w:rFonts w:ascii="Arial" w:hAnsi="Arial" w:cs="Arial"/>
                <w:sz w:val="22"/>
                <w:szCs w:val="22"/>
              </w:rPr>
            </w:pPr>
          </w:p>
        </w:tc>
        <w:tc>
          <w:tcPr>
            <w:tcW w:w="2551" w:type="dxa"/>
            <w:shd w:val="pct15" w:color="auto" w:fill="auto"/>
          </w:tcPr>
          <w:p w14:paraId="778ECA13" w14:textId="77777777" w:rsidR="00040BA4" w:rsidRPr="00A6154D" w:rsidRDefault="00040BA4" w:rsidP="00040BA4">
            <w:pPr>
              <w:autoSpaceDE w:val="0"/>
              <w:autoSpaceDN w:val="0"/>
              <w:adjustRightInd w:val="0"/>
              <w:rPr>
                <w:rFonts w:ascii="Arial" w:hAnsi="Arial" w:cs="Arial"/>
                <w:sz w:val="22"/>
                <w:szCs w:val="22"/>
              </w:rPr>
            </w:pPr>
          </w:p>
        </w:tc>
        <w:tc>
          <w:tcPr>
            <w:tcW w:w="1718" w:type="dxa"/>
            <w:shd w:val="pct15" w:color="auto" w:fill="auto"/>
          </w:tcPr>
          <w:p w14:paraId="3BEB431F" w14:textId="77777777" w:rsidR="00040BA4" w:rsidRPr="00A6154D" w:rsidRDefault="00040BA4" w:rsidP="00040BA4">
            <w:pPr>
              <w:autoSpaceDE w:val="0"/>
              <w:autoSpaceDN w:val="0"/>
              <w:adjustRightInd w:val="0"/>
              <w:rPr>
                <w:rFonts w:ascii="Arial" w:hAnsi="Arial" w:cs="Arial"/>
                <w:sz w:val="22"/>
                <w:szCs w:val="22"/>
              </w:rPr>
            </w:pPr>
          </w:p>
        </w:tc>
        <w:tc>
          <w:tcPr>
            <w:tcW w:w="1750" w:type="dxa"/>
            <w:shd w:val="pct15" w:color="auto" w:fill="auto"/>
          </w:tcPr>
          <w:p w14:paraId="4B7ADECB" w14:textId="08DA9FC1"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1665" w:type="dxa"/>
            <w:shd w:val="pct15" w:color="auto" w:fill="auto"/>
          </w:tcPr>
          <w:p w14:paraId="43C1E61E" w14:textId="77777777" w:rsidR="00040BA4" w:rsidRPr="00A6154D" w:rsidRDefault="00040BA4" w:rsidP="00040BA4">
            <w:pPr>
              <w:autoSpaceDE w:val="0"/>
              <w:autoSpaceDN w:val="0"/>
              <w:adjustRightInd w:val="0"/>
              <w:rPr>
                <w:rFonts w:ascii="Arial" w:hAnsi="Arial" w:cs="Arial"/>
                <w:sz w:val="22"/>
                <w:szCs w:val="22"/>
              </w:rPr>
            </w:pPr>
          </w:p>
        </w:tc>
        <w:tc>
          <w:tcPr>
            <w:tcW w:w="1744" w:type="dxa"/>
            <w:shd w:val="pct15" w:color="auto" w:fill="auto"/>
          </w:tcPr>
          <w:p w14:paraId="00A5D49C" w14:textId="77777777" w:rsidR="00040BA4" w:rsidRPr="00A6154D" w:rsidRDefault="00040BA4" w:rsidP="00040BA4">
            <w:pPr>
              <w:autoSpaceDE w:val="0"/>
              <w:autoSpaceDN w:val="0"/>
              <w:adjustRightInd w:val="0"/>
              <w:rPr>
                <w:rFonts w:ascii="Arial" w:hAnsi="Arial" w:cs="Arial"/>
                <w:sz w:val="22"/>
                <w:szCs w:val="22"/>
              </w:rPr>
            </w:pPr>
          </w:p>
        </w:tc>
        <w:tc>
          <w:tcPr>
            <w:tcW w:w="1294" w:type="dxa"/>
            <w:shd w:val="pct15" w:color="auto" w:fill="auto"/>
          </w:tcPr>
          <w:p w14:paraId="74DA11A0" w14:textId="77777777" w:rsidR="00040BA4" w:rsidRPr="00A6154D" w:rsidRDefault="00040BA4" w:rsidP="00040BA4">
            <w:pPr>
              <w:autoSpaceDE w:val="0"/>
              <w:autoSpaceDN w:val="0"/>
              <w:adjustRightInd w:val="0"/>
              <w:rPr>
                <w:rFonts w:ascii="Arial" w:hAnsi="Arial" w:cs="Arial"/>
                <w:sz w:val="22"/>
                <w:szCs w:val="22"/>
              </w:rPr>
            </w:pPr>
          </w:p>
        </w:tc>
      </w:tr>
      <w:tr w:rsidR="00103D3F" w:rsidRPr="00A6154D" w14:paraId="0CB4CCE0" w14:textId="77777777" w:rsidTr="00473C23">
        <w:tc>
          <w:tcPr>
            <w:tcW w:w="1750" w:type="dxa"/>
            <w:vMerge w:val="restart"/>
            <w:shd w:val="pct15" w:color="auto" w:fill="auto"/>
          </w:tcPr>
          <w:p w14:paraId="61519FD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Education</w:t>
            </w:r>
          </w:p>
        </w:tc>
        <w:tc>
          <w:tcPr>
            <w:tcW w:w="1924" w:type="dxa"/>
            <w:tcBorders>
              <w:bottom w:val="single" w:sz="4" w:space="0" w:color="auto"/>
            </w:tcBorders>
          </w:tcPr>
          <w:p w14:paraId="7E560F18"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Primary</w:t>
            </w:r>
          </w:p>
          <w:p w14:paraId="468E1A3B" w14:textId="77777777" w:rsidR="00103D3F" w:rsidRPr="00A6154D" w:rsidRDefault="00103D3F" w:rsidP="00103D3F">
            <w:pPr>
              <w:autoSpaceDE w:val="0"/>
              <w:autoSpaceDN w:val="0"/>
              <w:adjustRightInd w:val="0"/>
              <w:rPr>
                <w:rFonts w:ascii="Arial" w:hAnsi="Arial" w:cs="Arial"/>
                <w:sz w:val="22"/>
                <w:szCs w:val="22"/>
              </w:rPr>
            </w:pPr>
          </w:p>
          <w:p w14:paraId="549135DB"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Serviced Land for a 2 form entry expandable to 3FE primary school and pro rata share of the build costs would be required.</w:t>
            </w:r>
          </w:p>
          <w:p w14:paraId="61CBE607" w14:textId="77777777" w:rsidR="00103D3F" w:rsidRPr="00A6154D" w:rsidRDefault="00103D3F" w:rsidP="00103D3F">
            <w:pPr>
              <w:autoSpaceDE w:val="0"/>
              <w:autoSpaceDN w:val="0"/>
              <w:adjustRightInd w:val="0"/>
              <w:rPr>
                <w:rFonts w:ascii="Arial" w:hAnsi="Arial" w:cs="Arial"/>
                <w:sz w:val="22"/>
                <w:szCs w:val="22"/>
              </w:rPr>
            </w:pPr>
          </w:p>
          <w:p w14:paraId="4F1DACFD" w14:textId="664481B8"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(IBP/1027*)</w:t>
            </w:r>
          </w:p>
        </w:tc>
        <w:tc>
          <w:tcPr>
            <w:tcW w:w="2551" w:type="dxa"/>
            <w:tcBorders>
              <w:bottom w:val="single" w:sz="4" w:space="0" w:color="auto"/>
            </w:tcBorders>
          </w:tcPr>
          <w:p w14:paraId="1840F550" w14:textId="1793E85C"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At the current time pupil place planning indicates that there is insufficient space within the primary schools that serve this proposed development.  Further capacity would be required to accommodate the development.  Land for a 2 form entry expandable to 3FE primary school and pro rata share of the build costs would be required.</w:t>
            </w:r>
          </w:p>
        </w:tc>
        <w:tc>
          <w:tcPr>
            <w:tcW w:w="1718" w:type="dxa"/>
            <w:tcBorders>
              <w:bottom w:val="single" w:sz="4" w:space="0" w:color="auto"/>
            </w:tcBorders>
          </w:tcPr>
          <w:p w14:paraId="0F0FABD9" w14:textId="77777777" w:rsidR="00103D3F" w:rsidRPr="00A6154D" w:rsidRDefault="00103D3F" w:rsidP="00103D3F">
            <w:pPr>
              <w:autoSpaceDE w:val="0"/>
              <w:autoSpaceDN w:val="0"/>
              <w:adjustRightInd w:val="0"/>
              <w:rPr>
                <w:rFonts w:ascii="Arial" w:hAnsi="Arial" w:cs="Arial"/>
                <w:sz w:val="22"/>
                <w:szCs w:val="22"/>
              </w:rPr>
            </w:pPr>
          </w:p>
        </w:tc>
        <w:tc>
          <w:tcPr>
            <w:tcW w:w="1750" w:type="dxa"/>
            <w:tcBorders>
              <w:bottom w:val="single" w:sz="4" w:space="0" w:color="auto"/>
            </w:tcBorders>
          </w:tcPr>
          <w:p w14:paraId="32236042"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£15 million plus land </w:t>
            </w:r>
          </w:p>
          <w:p w14:paraId="12309AF9" w14:textId="77777777" w:rsidR="00103D3F" w:rsidRPr="00A6154D" w:rsidRDefault="00103D3F" w:rsidP="00103D3F">
            <w:pPr>
              <w:autoSpaceDE w:val="0"/>
              <w:autoSpaceDN w:val="0"/>
              <w:adjustRightInd w:val="0"/>
              <w:rPr>
                <w:rFonts w:ascii="Arial" w:hAnsi="Arial" w:cs="Arial"/>
                <w:sz w:val="22"/>
                <w:szCs w:val="22"/>
              </w:rPr>
            </w:pPr>
          </w:p>
          <w:p w14:paraId="674056A2" w14:textId="214440E4"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Pro rata contribution of £9,150,000 to a 2FE expandable to 3FE school (in conjunction with Chidham and Hambrook, Southbourne and Westbourne) </w:t>
            </w:r>
          </w:p>
        </w:tc>
        <w:tc>
          <w:tcPr>
            <w:tcW w:w="1665" w:type="dxa"/>
            <w:tcBorders>
              <w:bottom w:val="single" w:sz="4" w:space="0" w:color="auto"/>
            </w:tcBorders>
          </w:tcPr>
          <w:p w14:paraId="2A486489" w14:textId="0E5AB10E"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S106</w:t>
            </w:r>
          </w:p>
        </w:tc>
        <w:tc>
          <w:tcPr>
            <w:tcW w:w="1744" w:type="dxa"/>
            <w:tcBorders>
              <w:bottom w:val="single" w:sz="4" w:space="0" w:color="auto"/>
            </w:tcBorders>
          </w:tcPr>
          <w:p w14:paraId="3645B3E3" w14:textId="2E45C16D"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94" w:type="dxa"/>
            <w:tcBorders>
              <w:bottom w:val="single" w:sz="4" w:space="0" w:color="auto"/>
            </w:tcBorders>
          </w:tcPr>
          <w:p w14:paraId="2B12D652" w14:textId="1FBA1B1F"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3F3ED89A" w14:textId="77777777" w:rsidTr="00473C23">
        <w:tc>
          <w:tcPr>
            <w:tcW w:w="1750" w:type="dxa"/>
            <w:vMerge/>
            <w:shd w:val="pct15" w:color="auto" w:fill="auto"/>
          </w:tcPr>
          <w:p w14:paraId="0F2472FD" w14:textId="77777777" w:rsidR="00103D3F" w:rsidRPr="00A6154D"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5B839BB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Secondary</w:t>
            </w:r>
          </w:p>
          <w:p w14:paraId="4A2527A3" w14:textId="77777777" w:rsidR="00103D3F" w:rsidRPr="00A6154D" w:rsidRDefault="00103D3F" w:rsidP="00103D3F">
            <w:pPr>
              <w:autoSpaceDE w:val="0"/>
              <w:autoSpaceDN w:val="0"/>
              <w:adjustRightInd w:val="0"/>
              <w:rPr>
                <w:rFonts w:ascii="Arial" w:hAnsi="Arial" w:cs="Arial"/>
                <w:sz w:val="22"/>
                <w:szCs w:val="22"/>
              </w:rPr>
            </w:pPr>
          </w:p>
          <w:p w14:paraId="0F736F0A" w14:textId="62FACA06"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Expansion of Southbourne secondary </w:t>
            </w:r>
            <w:r w:rsidRPr="00A6154D">
              <w:rPr>
                <w:rFonts w:ascii="Arial" w:hAnsi="Arial" w:cs="Arial"/>
                <w:sz w:val="22"/>
                <w:szCs w:val="22"/>
              </w:rPr>
              <w:lastRenderedPageBreak/>
              <w:t>school may be possible. Contributions would be required for expansion of secondary schools if feasible and required.</w:t>
            </w:r>
          </w:p>
          <w:p w14:paraId="3489470E" w14:textId="77777777" w:rsidR="00103D3F" w:rsidRPr="00A6154D" w:rsidRDefault="00103D3F" w:rsidP="00103D3F">
            <w:pPr>
              <w:autoSpaceDE w:val="0"/>
              <w:autoSpaceDN w:val="0"/>
              <w:adjustRightInd w:val="0"/>
              <w:rPr>
                <w:rFonts w:ascii="Arial" w:hAnsi="Arial" w:cs="Arial"/>
                <w:sz w:val="22"/>
                <w:szCs w:val="22"/>
              </w:rPr>
            </w:pPr>
          </w:p>
          <w:p w14:paraId="045BFD93" w14:textId="1B454C6C" w:rsidR="00103D3F" w:rsidRPr="00A6154D" w:rsidRDefault="00103D3F" w:rsidP="00103D3F">
            <w:pPr>
              <w:autoSpaceDE w:val="0"/>
              <w:autoSpaceDN w:val="0"/>
              <w:adjustRightInd w:val="0"/>
              <w:rPr>
                <w:rFonts w:cs="Arial"/>
                <w:sz w:val="22"/>
                <w:szCs w:val="22"/>
              </w:rPr>
            </w:pPr>
            <w:r w:rsidRPr="00A6154D">
              <w:rPr>
                <w:rFonts w:ascii="Arial" w:hAnsi="Arial" w:cs="Arial"/>
                <w:sz w:val="22"/>
                <w:szCs w:val="22"/>
              </w:rPr>
              <w:t>(IBP/1199*)</w:t>
            </w:r>
          </w:p>
        </w:tc>
        <w:tc>
          <w:tcPr>
            <w:tcW w:w="2551" w:type="dxa"/>
            <w:tcBorders>
              <w:bottom w:val="single" w:sz="4" w:space="0" w:color="auto"/>
            </w:tcBorders>
          </w:tcPr>
          <w:p w14:paraId="581BA394" w14:textId="1DDA379A"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lastRenderedPageBreak/>
              <w:t>WSCC calculator based</w:t>
            </w:r>
          </w:p>
        </w:tc>
        <w:tc>
          <w:tcPr>
            <w:tcW w:w="1718" w:type="dxa"/>
            <w:tcBorders>
              <w:bottom w:val="single" w:sz="4" w:space="0" w:color="auto"/>
            </w:tcBorders>
          </w:tcPr>
          <w:p w14:paraId="375F40EE" w14:textId="77777777" w:rsidR="00103D3F" w:rsidRPr="00A6154D" w:rsidRDefault="00103D3F" w:rsidP="00103D3F">
            <w:pPr>
              <w:autoSpaceDE w:val="0"/>
              <w:autoSpaceDN w:val="0"/>
              <w:adjustRightInd w:val="0"/>
              <w:rPr>
                <w:rFonts w:ascii="Arial" w:hAnsi="Arial" w:cs="Arial"/>
                <w:sz w:val="22"/>
                <w:szCs w:val="22"/>
              </w:rPr>
            </w:pPr>
          </w:p>
        </w:tc>
        <w:tc>
          <w:tcPr>
            <w:tcW w:w="1750" w:type="dxa"/>
            <w:tcBorders>
              <w:bottom w:val="single" w:sz="4" w:space="0" w:color="auto"/>
            </w:tcBorders>
          </w:tcPr>
          <w:p w14:paraId="5C4AADF8" w14:textId="5793DFA4" w:rsidR="00103D3F" w:rsidRPr="00A6154D" w:rsidRDefault="00103D3F" w:rsidP="00103D3F">
            <w:pPr>
              <w:autoSpaceDE w:val="0"/>
              <w:autoSpaceDN w:val="0"/>
              <w:adjustRightInd w:val="0"/>
              <w:rPr>
                <w:rFonts w:ascii="Arial" w:hAnsi="Arial" w:cs="Arial"/>
                <w:strike/>
                <w:sz w:val="22"/>
                <w:szCs w:val="22"/>
              </w:rPr>
            </w:pPr>
          </w:p>
        </w:tc>
        <w:tc>
          <w:tcPr>
            <w:tcW w:w="1665" w:type="dxa"/>
            <w:tcBorders>
              <w:bottom w:val="single" w:sz="4" w:space="0" w:color="auto"/>
            </w:tcBorders>
          </w:tcPr>
          <w:p w14:paraId="3800F62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CIL</w:t>
            </w:r>
          </w:p>
        </w:tc>
        <w:tc>
          <w:tcPr>
            <w:tcW w:w="1744" w:type="dxa"/>
            <w:tcBorders>
              <w:bottom w:val="single" w:sz="4" w:space="0" w:color="auto"/>
            </w:tcBorders>
          </w:tcPr>
          <w:p w14:paraId="17F142EA" w14:textId="52CDB6F3"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94" w:type="dxa"/>
            <w:tcBorders>
              <w:bottom w:val="single" w:sz="4" w:space="0" w:color="auto"/>
            </w:tcBorders>
          </w:tcPr>
          <w:p w14:paraId="1DA0DCA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74B20794" w14:textId="77777777" w:rsidTr="00473C23">
        <w:tc>
          <w:tcPr>
            <w:tcW w:w="1750" w:type="dxa"/>
            <w:vMerge/>
            <w:shd w:val="pct15" w:color="auto" w:fill="auto"/>
          </w:tcPr>
          <w:p w14:paraId="69085A2B" w14:textId="77777777" w:rsidR="00103D3F" w:rsidRPr="00A6154D"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007815B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Sixth form</w:t>
            </w:r>
          </w:p>
          <w:p w14:paraId="19E6BFA4" w14:textId="77777777" w:rsidR="00103D3F" w:rsidRPr="00A6154D" w:rsidRDefault="00103D3F" w:rsidP="00103D3F">
            <w:pPr>
              <w:autoSpaceDE w:val="0"/>
              <w:autoSpaceDN w:val="0"/>
              <w:adjustRightInd w:val="0"/>
              <w:rPr>
                <w:rFonts w:ascii="Arial" w:hAnsi="Arial" w:cs="Arial"/>
                <w:sz w:val="22"/>
                <w:szCs w:val="22"/>
              </w:rPr>
            </w:pPr>
          </w:p>
          <w:p w14:paraId="3A4EBCDD" w14:textId="56F5FD10"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Contributions would be required for expansion if feasible and </w:t>
            </w:r>
            <w:proofErr w:type="gramStart"/>
            <w:r w:rsidRPr="00A6154D">
              <w:rPr>
                <w:rFonts w:ascii="Arial" w:hAnsi="Arial" w:cs="Arial"/>
                <w:sz w:val="22"/>
                <w:szCs w:val="22"/>
              </w:rPr>
              <w:t>required</w:t>
            </w:r>
            <w:proofErr w:type="gramEnd"/>
          </w:p>
          <w:p w14:paraId="35FA377D" w14:textId="77777777" w:rsidR="00103D3F" w:rsidRPr="00A6154D" w:rsidRDefault="00103D3F" w:rsidP="00103D3F">
            <w:pPr>
              <w:autoSpaceDE w:val="0"/>
              <w:autoSpaceDN w:val="0"/>
              <w:adjustRightInd w:val="0"/>
              <w:rPr>
                <w:rFonts w:ascii="Arial" w:hAnsi="Arial" w:cs="Arial"/>
                <w:sz w:val="22"/>
                <w:szCs w:val="22"/>
              </w:rPr>
            </w:pPr>
          </w:p>
          <w:p w14:paraId="79A85780" w14:textId="30746471"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IBP/1200*)</w:t>
            </w:r>
          </w:p>
          <w:p w14:paraId="4452B119" w14:textId="170C1EC4" w:rsidR="00103D3F" w:rsidRPr="00A6154D" w:rsidRDefault="00103D3F" w:rsidP="00103D3F">
            <w:pPr>
              <w:autoSpaceDE w:val="0"/>
              <w:autoSpaceDN w:val="0"/>
              <w:adjustRightInd w:val="0"/>
              <w:rPr>
                <w:rFonts w:ascii="Arial" w:hAnsi="Arial" w:cs="Arial"/>
                <w:sz w:val="22"/>
                <w:szCs w:val="22"/>
              </w:rPr>
            </w:pPr>
          </w:p>
        </w:tc>
        <w:tc>
          <w:tcPr>
            <w:tcW w:w="2551" w:type="dxa"/>
            <w:tcBorders>
              <w:bottom w:val="single" w:sz="4" w:space="0" w:color="auto"/>
            </w:tcBorders>
          </w:tcPr>
          <w:p w14:paraId="3360EC1B" w14:textId="513A96CA"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718" w:type="dxa"/>
            <w:tcBorders>
              <w:bottom w:val="single" w:sz="4" w:space="0" w:color="auto"/>
            </w:tcBorders>
          </w:tcPr>
          <w:p w14:paraId="284E85B3" w14:textId="77777777" w:rsidR="00103D3F" w:rsidRPr="00A6154D" w:rsidRDefault="00103D3F" w:rsidP="00103D3F">
            <w:pPr>
              <w:autoSpaceDE w:val="0"/>
              <w:autoSpaceDN w:val="0"/>
              <w:adjustRightInd w:val="0"/>
              <w:rPr>
                <w:rFonts w:ascii="Arial" w:hAnsi="Arial" w:cs="Arial"/>
                <w:sz w:val="22"/>
                <w:szCs w:val="22"/>
              </w:rPr>
            </w:pPr>
          </w:p>
        </w:tc>
        <w:tc>
          <w:tcPr>
            <w:tcW w:w="1750" w:type="dxa"/>
            <w:tcBorders>
              <w:bottom w:val="single" w:sz="4" w:space="0" w:color="auto"/>
            </w:tcBorders>
          </w:tcPr>
          <w:p w14:paraId="676BFF37" w14:textId="4FB796C7" w:rsidR="00103D3F" w:rsidRPr="00A6154D" w:rsidRDefault="00103D3F" w:rsidP="00103D3F">
            <w:pPr>
              <w:autoSpaceDE w:val="0"/>
              <w:autoSpaceDN w:val="0"/>
              <w:adjustRightInd w:val="0"/>
              <w:rPr>
                <w:rFonts w:ascii="Arial" w:hAnsi="Arial" w:cs="Arial"/>
                <w:strike/>
                <w:sz w:val="22"/>
                <w:szCs w:val="22"/>
              </w:rPr>
            </w:pPr>
          </w:p>
        </w:tc>
        <w:tc>
          <w:tcPr>
            <w:tcW w:w="1665" w:type="dxa"/>
            <w:tcBorders>
              <w:bottom w:val="single" w:sz="4" w:space="0" w:color="auto"/>
            </w:tcBorders>
          </w:tcPr>
          <w:p w14:paraId="352ABCF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CIL</w:t>
            </w:r>
          </w:p>
        </w:tc>
        <w:tc>
          <w:tcPr>
            <w:tcW w:w="1744" w:type="dxa"/>
            <w:tcBorders>
              <w:bottom w:val="single" w:sz="4" w:space="0" w:color="auto"/>
            </w:tcBorders>
          </w:tcPr>
          <w:p w14:paraId="43A13836" w14:textId="4E0A876B"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94" w:type="dxa"/>
            <w:tcBorders>
              <w:bottom w:val="single" w:sz="4" w:space="0" w:color="auto"/>
            </w:tcBorders>
          </w:tcPr>
          <w:p w14:paraId="1AF64497"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432B902F" w14:textId="77777777" w:rsidTr="00473C23">
        <w:tc>
          <w:tcPr>
            <w:tcW w:w="1750" w:type="dxa"/>
            <w:vMerge/>
            <w:shd w:val="pct15" w:color="auto" w:fill="auto"/>
          </w:tcPr>
          <w:p w14:paraId="6CD9B7D7" w14:textId="77777777" w:rsidR="00103D3F" w:rsidRPr="00A6154D"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776EB5B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Early Years and Childcare places</w:t>
            </w:r>
          </w:p>
          <w:p w14:paraId="6D3DAB4E" w14:textId="77777777" w:rsidR="00103D3F" w:rsidRPr="00A6154D" w:rsidRDefault="00103D3F" w:rsidP="00103D3F">
            <w:pPr>
              <w:autoSpaceDE w:val="0"/>
              <w:autoSpaceDN w:val="0"/>
              <w:adjustRightInd w:val="0"/>
              <w:rPr>
                <w:rFonts w:ascii="Arial" w:hAnsi="Arial" w:cs="Arial"/>
                <w:sz w:val="22"/>
                <w:szCs w:val="22"/>
              </w:rPr>
            </w:pPr>
          </w:p>
          <w:p w14:paraId="71E1C558"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60 places provided as part of the new primary school. </w:t>
            </w:r>
          </w:p>
          <w:p w14:paraId="7D5CC477" w14:textId="77777777" w:rsidR="00103D3F" w:rsidRPr="00A6154D" w:rsidRDefault="00103D3F" w:rsidP="00103D3F">
            <w:pPr>
              <w:autoSpaceDE w:val="0"/>
              <w:autoSpaceDN w:val="0"/>
              <w:adjustRightInd w:val="0"/>
              <w:rPr>
                <w:rFonts w:ascii="Arial" w:hAnsi="Arial" w:cs="Arial"/>
                <w:sz w:val="22"/>
                <w:szCs w:val="22"/>
              </w:rPr>
            </w:pPr>
          </w:p>
          <w:p w14:paraId="6AEA010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(IBP/1028*)</w:t>
            </w:r>
          </w:p>
        </w:tc>
        <w:tc>
          <w:tcPr>
            <w:tcW w:w="2551" w:type="dxa"/>
            <w:tcBorders>
              <w:bottom w:val="single" w:sz="4" w:space="0" w:color="auto"/>
            </w:tcBorders>
          </w:tcPr>
          <w:p w14:paraId="2E36C78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At the current time early years and childcare sufficiency planning indicates that there is insufficient space within existing provision to serve this proposed development.</w:t>
            </w:r>
          </w:p>
        </w:tc>
        <w:tc>
          <w:tcPr>
            <w:tcW w:w="1718" w:type="dxa"/>
            <w:tcBorders>
              <w:bottom w:val="single" w:sz="4" w:space="0" w:color="auto"/>
            </w:tcBorders>
          </w:tcPr>
          <w:p w14:paraId="06927439" w14:textId="77777777" w:rsidR="00103D3F" w:rsidRPr="00A6154D" w:rsidRDefault="00103D3F" w:rsidP="00103D3F">
            <w:pPr>
              <w:autoSpaceDE w:val="0"/>
              <w:autoSpaceDN w:val="0"/>
              <w:adjustRightInd w:val="0"/>
              <w:rPr>
                <w:rFonts w:ascii="Arial" w:hAnsi="Arial" w:cs="Arial"/>
                <w:sz w:val="22"/>
                <w:szCs w:val="22"/>
              </w:rPr>
            </w:pPr>
          </w:p>
        </w:tc>
        <w:tc>
          <w:tcPr>
            <w:tcW w:w="1750" w:type="dxa"/>
            <w:tcBorders>
              <w:bottom w:val="single" w:sz="4" w:space="0" w:color="auto"/>
            </w:tcBorders>
          </w:tcPr>
          <w:p w14:paraId="3B8155D2" w14:textId="0D854BFC"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£3,000,000</w:t>
            </w:r>
          </w:p>
        </w:tc>
        <w:tc>
          <w:tcPr>
            <w:tcW w:w="1665" w:type="dxa"/>
            <w:tcBorders>
              <w:bottom w:val="single" w:sz="4" w:space="0" w:color="auto"/>
            </w:tcBorders>
          </w:tcPr>
          <w:p w14:paraId="6BC62C15"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S106</w:t>
            </w:r>
          </w:p>
        </w:tc>
        <w:tc>
          <w:tcPr>
            <w:tcW w:w="1744" w:type="dxa"/>
            <w:tcBorders>
              <w:bottom w:val="single" w:sz="4" w:space="0" w:color="auto"/>
            </w:tcBorders>
          </w:tcPr>
          <w:p w14:paraId="2C9616D1" w14:textId="79ABD973"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94" w:type="dxa"/>
            <w:tcBorders>
              <w:bottom w:val="single" w:sz="4" w:space="0" w:color="auto"/>
            </w:tcBorders>
          </w:tcPr>
          <w:p w14:paraId="14F62D11"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0DF852E7" w14:textId="77777777" w:rsidTr="00473C23">
        <w:tc>
          <w:tcPr>
            <w:tcW w:w="1750" w:type="dxa"/>
            <w:vMerge/>
            <w:shd w:val="pct15" w:color="auto" w:fill="auto"/>
          </w:tcPr>
          <w:p w14:paraId="79473EF3" w14:textId="77777777" w:rsidR="00103D3F" w:rsidRPr="00A6154D" w:rsidRDefault="00103D3F" w:rsidP="00103D3F">
            <w:pPr>
              <w:autoSpaceDE w:val="0"/>
              <w:autoSpaceDN w:val="0"/>
              <w:adjustRightInd w:val="0"/>
              <w:rPr>
                <w:rFonts w:ascii="Arial" w:hAnsi="Arial" w:cs="Arial"/>
                <w:sz w:val="22"/>
                <w:szCs w:val="22"/>
              </w:rPr>
            </w:pPr>
          </w:p>
        </w:tc>
        <w:tc>
          <w:tcPr>
            <w:tcW w:w="1924" w:type="dxa"/>
            <w:tcBorders>
              <w:bottom w:val="single" w:sz="4" w:space="0" w:color="auto"/>
            </w:tcBorders>
          </w:tcPr>
          <w:p w14:paraId="0B652635"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Special Educational Needs &amp; Disability </w:t>
            </w:r>
          </w:p>
          <w:p w14:paraId="7B652282" w14:textId="77777777" w:rsidR="00103D3F" w:rsidRPr="00A6154D" w:rsidRDefault="00103D3F" w:rsidP="00103D3F">
            <w:pPr>
              <w:autoSpaceDE w:val="0"/>
              <w:autoSpaceDN w:val="0"/>
              <w:adjustRightInd w:val="0"/>
              <w:rPr>
                <w:rFonts w:ascii="Arial" w:hAnsi="Arial" w:cs="Arial"/>
                <w:sz w:val="22"/>
                <w:szCs w:val="22"/>
              </w:rPr>
            </w:pPr>
          </w:p>
          <w:p w14:paraId="3E975D08" w14:textId="7DC49BD6"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To be provided as part of the </w:t>
            </w:r>
            <w:r w:rsidRPr="00A6154D">
              <w:rPr>
                <w:rFonts w:ascii="Arial" w:hAnsi="Arial" w:cs="Arial"/>
                <w:sz w:val="22"/>
                <w:szCs w:val="22"/>
              </w:rPr>
              <w:lastRenderedPageBreak/>
              <w:t>new primary school.</w:t>
            </w:r>
          </w:p>
          <w:p w14:paraId="4FD8D645" w14:textId="77777777" w:rsidR="00103D3F" w:rsidRPr="00A6154D" w:rsidRDefault="00103D3F" w:rsidP="00103D3F">
            <w:pPr>
              <w:autoSpaceDE w:val="0"/>
              <w:autoSpaceDN w:val="0"/>
              <w:adjustRightInd w:val="0"/>
              <w:rPr>
                <w:rFonts w:ascii="Arial" w:hAnsi="Arial" w:cs="Arial"/>
                <w:sz w:val="22"/>
                <w:szCs w:val="22"/>
              </w:rPr>
            </w:pPr>
          </w:p>
          <w:p w14:paraId="4CA0F127"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3.48 places</w:t>
            </w:r>
          </w:p>
          <w:p w14:paraId="55504813" w14:textId="77777777" w:rsidR="00103D3F" w:rsidRPr="00A6154D" w:rsidRDefault="00103D3F" w:rsidP="00103D3F">
            <w:pPr>
              <w:autoSpaceDE w:val="0"/>
              <w:autoSpaceDN w:val="0"/>
              <w:adjustRightInd w:val="0"/>
              <w:rPr>
                <w:rFonts w:ascii="Arial" w:hAnsi="Arial" w:cs="Arial"/>
                <w:sz w:val="22"/>
                <w:szCs w:val="22"/>
              </w:rPr>
            </w:pPr>
          </w:p>
          <w:p w14:paraId="35B6CF1A" w14:textId="3F1F6016"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(IBP/1092*)</w:t>
            </w:r>
          </w:p>
        </w:tc>
        <w:tc>
          <w:tcPr>
            <w:tcW w:w="2551" w:type="dxa"/>
            <w:tcBorders>
              <w:bottom w:val="single" w:sz="4" w:space="0" w:color="auto"/>
            </w:tcBorders>
          </w:tcPr>
          <w:p w14:paraId="4133E7CB" w14:textId="77777777" w:rsidR="00103D3F" w:rsidRPr="00A6154D" w:rsidRDefault="00103D3F" w:rsidP="00103D3F">
            <w:pPr>
              <w:autoSpaceDE w:val="0"/>
              <w:autoSpaceDN w:val="0"/>
              <w:adjustRightInd w:val="0"/>
              <w:rPr>
                <w:rFonts w:ascii="Arial" w:hAnsi="Arial" w:cs="Arial"/>
                <w:sz w:val="22"/>
                <w:szCs w:val="22"/>
              </w:rPr>
            </w:pPr>
          </w:p>
        </w:tc>
        <w:tc>
          <w:tcPr>
            <w:tcW w:w="1718" w:type="dxa"/>
            <w:tcBorders>
              <w:bottom w:val="single" w:sz="4" w:space="0" w:color="auto"/>
            </w:tcBorders>
          </w:tcPr>
          <w:p w14:paraId="7F503E4B" w14:textId="77777777" w:rsidR="00103D3F" w:rsidRPr="00A6154D" w:rsidRDefault="00103D3F" w:rsidP="00103D3F">
            <w:pPr>
              <w:autoSpaceDE w:val="0"/>
              <w:autoSpaceDN w:val="0"/>
              <w:adjustRightInd w:val="0"/>
              <w:rPr>
                <w:rFonts w:ascii="Arial" w:hAnsi="Arial" w:cs="Arial"/>
                <w:sz w:val="22"/>
                <w:szCs w:val="22"/>
              </w:rPr>
            </w:pPr>
          </w:p>
        </w:tc>
        <w:tc>
          <w:tcPr>
            <w:tcW w:w="1750" w:type="dxa"/>
            <w:tcBorders>
              <w:bottom w:val="single" w:sz="4" w:space="0" w:color="auto"/>
            </w:tcBorders>
          </w:tcPr>
          <w:p w14:paraId="4472C47F" w14:textId="549D6189"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£539,400</w:t>
            </w:r>
          </w:p>
        </w:tc>
        <w:tc>
          <w:tcPr>
            <w:tcW w:w="1665" w:type="dxa"/>
            <w:tcBorders>
              <w:bottom w:val="single" w:sz="4" w:space="0" w:color="auto"/>
            </w:tcBorders>
          </w:tcPr>
          <w:p w14:paraId="67E59381" w14:textId="6A5FB243"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S106</w:t>
            </w:r>
          </w:p>
        </w:tc>
        <w:tc>
          <w:tcPr>
            <w:tcW w:w="1744" w:type="dxa"/>
            <w:tcBorders>
              <w:bottom w:val="single" w:sz="4" w:space="0" w:color="auto"/>
            </w:tcBorders>
          </w:tcPr>
          <w:p w14:paraId="6D58B193" w14:textId="399FE1EF"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94" w:type="dxa"/>
            <w:tcBorders>
              <w:bottom w:val="single" w:sz="4" w:space="0" w:color="auto"/>
            </w:tcBorders>
          </w:tcPr>
          <w:p w14:paraId="7EA152F4" w14:textId="44F183E6"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8D237F" w:rsidRPr="00A6154D" w14:paraId="1F5B6E75" w14:textId="77777777" w:rsidTr="00473C23">
        <w:tc>
          <w:tcPr>
            <w:tcW w:w="1750" w:type="dxa"/>
            <w:shd w:val="pct15" w:color="auto" w:fill="auto"/>
          </w:tcPr>
          <w:p w14:paraId="0A912FE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Education Costs</w:t>
            </w:r>
          </w:p>
        </w:tc>
        <w:tc>
          <w:tcPr>
            <w:tcW w:w="1924" w:type="dxa"/>
            <w:tcBorders>
              <w:bottom w:val="single" w:sz="4" w:space="0" w:color="auto"/>
            </w:tcBorders>
            <w:shd w:val="pct15" w:color="auto" w:fill="auto"/>
          </w:tcPr>
          <w:p w14:paraId="7EE85FED"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33B4F638" w14:textId="77777777" w:rsidR="00040BA4" w:rsidRPr="00A6154D" w:rsidRDefault="00040BA4" w:rsidP="00040BA4">
            <w:pPr>
              <w:autoSpaceDE w:val="0"/>
              <w:autoSpaceDN w:val="0"/>
              <w:adjustRightInd w:val="0"/>
              <w:rPr>
                <w:rFonts w:ascii="Arial" w:hAnsi="Arial" w:cs="Arial"/>
                <w:sz w:val="22"/>
                <w:szCs w:val="22"/>
              </w:rPr>
            </w:pPr>
          </w:p>
        </w:tc>
        <w:tc>
          <w:tcPr>
            <w:tcW w:w="1718" w:type="dxa"/>
            <w:tcBorders>
              <w:bottom w:val="single" w:sz="4" w:space="0" w:color="auto"/>
            </w:tcBorders>
            <w:shd w:val="pct15" w:color="auto" w:fill="auto"/>
          </w:tcPr>
          <w:p w14:paraId="40568435" w14:textId="77777777" w:rsidR="00040BA4" w:rsidRPr="00A6154D" w:rsidRDefault="00040BA4" w:rsidP="00040BA4">
            <w:pPr>
              <w:autoSpaceDE w:val="0"/>
              <w:autoSpaceDN w:val="0"/>
              <w:adjustRightInd w:val="0"/>
              <w:rPr>
                <w:rFonts w:ascii="Arial" w:hAnsi="Arial" w:cs="Arial"/>
                <w:sz w:val="22"/>
                <w:szCs w:val="22"/>
              </w:rPr>
            </w:pPr>
          </w:p>
        </w:tc>
        <w:tc>
          <w:tcPr>
            <w:tcW w:w="1750" w:type="dxa"/>
            <w:tcBorders>
              <w:bottom w:val="single" w:sz="4" w:space="0" w:color="auto"/>
            </w:tcBorders>
            <w:shd w:val="pct15" w:color="auto" w:fill="auto"/>
          </w:tcPr>
          <w:p w14:paraId="521AB221" w14:textId="272D40D3"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w:t>
            </w:r>
            <w:r w:rsidR="00F83314" w:rsidRPr="00A6154D">
              <w:rPr>
                <w:rFonts w:ascii="Arial" w:hAnsi="Arial" w:cs="Arial"/>
                <w:b/>
                <w:bCs/>
                <w:sz w:val="22"/>
                <w:szCs w:val="22"/>
              </w:rPr>
              <w:t>1</w:t>
            </w:r>
            <w:r w:rsidR="00BE2A73" w:rsidRPr="00A6154D">
              <w:rPr>
                <w:rFonts w:ascii="Arial" w:hAnsi="Arial" w:cs="Arial"/>
                <w:b/>
                <w:bCs/>
                <w:sz w:val="22"/>
                <w:szCs w:val="22"/>
              </w:rPr>
              <w:t>2</w:t>
            </w:r>
            <w:r w:rsidR="00F83314" w:rsidRPr="00A6154D">
              <w:rPr>
                <w:rFonts w:ascii="Arial" w:hAnsi="Arial" w:cs="Arial"/>
                <w:b/>
                <w:bCs/>
                <w:sz w:val="22"/>
                <w:szCs w:val="22"/>
              </w:rPr>
              <w:t>,</w:t>
            </w:r>
            <w:r w:rsidR="00BE2A73" w:rsidRPr="00A6154D">
              <w:rPr>
                <w:rFonts w:ascii="Arial" w:hAnsi="Arial" w:cs="Arial"/>
                <w:b/>
                <w:bCs/>
                <w:sz w:val="22"/>
                <w:szCs w:val="22"/>
              </w:rPr>
              <w:t>68</w:t>
            </w:r>
            <w:r w:rsidR="008D237F" w:rsidRPr="00A6154D">
              <w:rPr>
                <w:rFonts w:ascii="Arial" w:hAnsi="Arial" w:cs="Arial"/>
                <w:b/>
                <w:bCs/>
                <w:sz w:val="22"/>
                <w:szCs w:val="22"/>
              </w:rPr>
              <w:t>9,400</w:t>
            </w:r>
          </w:p>
        </w:tc>
        <w:tc>
          <w:tcPr>
            <w:tcW w:w="1665" w:type="dxa"/>
            <w:tcBorders>
              <w:bottom w:val="single" w:sz="4" w:space="0" w:color="auto"/>
            </w:tcBorders>
            <w:shd w:val="pct15" w:color="auto" w:fill="auto"/>
          </w:tcPr>
          <w:p w14:paraId="653083C3" w14:textId="77777777" w:rsidR="00040BA4" w:rsidRPr="00A6154D" w:rsidRDefault="00040BA4" w:rsidP="00040BA4">
            <w:pPr>
              <w:autoSpaceDE w:val="0"/>
              <w:autoSpaceDN w:val="0"/>
              <w:adjustRightInd w:val="0"/>
              <w:rPr>
                <w:rFonts w:ascii="Arial" w:hAnsi="Arial" w:cs="Arial"/>
                <w:sz w:val="22"/>
                <w:szCs w:val="22"/>
              </w:rPr>
            </w:pPr>
          </w:p>
        </w:tc>
        <w:tc>
          <w:tcPr>
            <w:tcW w:w="1744" w:type="dxa"/>
            <w:tcBorders>
              <w:bottom w:val="single" w:sz="4" w:space="0" w:color="auto"/>
            </w:tcBorders>
            <w:shd w:val="pct15" w:color="auto" w:fill="auto"/>
          </w:tcPr>
          <w:p w14:paraId="113BBFA3" w14:textId="77777777" w:rsidR="00040BA4" w:rsidRPr="00A6154D" w:rsidRDefault="00040BA4" w:rsidP="00040BA4">
            <w:pPr>
              <w:autoSpaceDE w:val="0"/>
              <w:autoSpaceDN w:val="0"/>
              <w:adjustRightInd w:val="0"/>
              <w:rPr>
                <w:rFonts w:ascii="Arial" w:hAnsi="Arial" w:cs="Arial"/>
                <w:sz w:val="22"/>
                <w:szCs w:val="22"/>
              </w:rPr>
            </w:pPr>
          </w:p>
        </w:tc>
        <w:tc>
          <w:tcPr>
            <w:tcW w:w="1294" w:type="dxa"/>
            <w:tcBorders>
              <w:bottom w:val="single" w:sz="4" w:space="0" w:color="auto"/>
            </w:tcBorders>
            <w:shd w:val="pct15" w:color="auto" w:fill="auto"/>
          </w:tcPr>
          <w:p w14:paraId="3C3383FE" w14:textId="77777777" w:rsidR="00040BA4" w:rsidRPr="00A6154D" w:rsidRDefault="00040BA4" w:rsidP="00040BA4">
            <w:pPr>
              <w:autoSpaceDE w:val="0"/>
              <w:autoSpaceDN w:val="0"/>
              <w:adjustRightInd w:val="0"/>
              <w:rPr>
                <w:rFonts w:ascii="Arial" w:hAnsi="Arial" w:cs="Arial"/>
                <w:sz w:val="22"/>
                <w:szCs w:val="22"/>
              </w:rPr>
            </w:pPr>
          </w:p>
        </w:tc>
      </w:tr>
      <w:tr w:rsidR="003F676B" w:rsidRPr="00A6154D" w14:paraId="7B9F0518" w14:textId="77777777" w:rsidTr="00473C23">
        <w:trPr>
          <w:trHeight w:val="547"/>
        </w:trPr>
        <w:tc>
          <w:tcPr>
            <w:tcW w:w="1750" w:type="dxa"/>
            <w:shd w:val="pct15" w:color="auto" w:fill="auto"/>
          </w:tcPr>
          <w:p w14:paraId="11A9476A"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Health</w:t>
            </w:r>
          </w:p>
        </w:tc>
        <w:tc>
          <w:tcPr>
            <w:tcW w:w="1924" w:type="dxa"/>
          </w:tcPr>
          <w:p w14:paraId="262556DF" w14:textId="3498F9B1" w:rsidR="00154545" w:rsidRPr="00A6154D" w:rsidRDefault="00DE50A0" w:rsidP="00040BA4">
            <w:pPr>
              <w:autoSpaceDE w:val="0"/>
              <w:autoSpaceDN w:val="0"/>
              <w:adjustRightInd w:val="0"/>
              <w:rPr>
                <w:rFonts w:ascii="Arial" w:hAnsi="Arial" w:cs="Arial"/>
                <w:sz w:val="22"/>
                <w:szCs w:val="22"/>
              </w:rPr>
            </w:pPr>
            <w:r w:rsidRPr="00A6154D">
              <w:rPr>
                <w:rFonts w:ascii="Arial" w:hAnsi="Arial" w:cs="Arial"/>
                <w:sz w:val="22"/>
                <w:szCs w:val="22"/>
              </w:rPr>
              <w:t>See Plan Area Wide Health Infrastructure Needs</w:t>
            </w:r>
          </w:p>
        </w:tc>
        <w:tc>
          <w:tcPr>
            <w:tcW w:w="2551" w:type="dxa"/>
          </w:tcPr>
          <w:p w14:paraId="018266AF" w14:textId="73B60AD3" w:rsidR="00040BA4" w:rsidRPr="00A6154D" w:rsidRDefault="00040BA4" w:rsidP="00040BA4">
            <w:pPr>
              <w:autoSpaceDE w:val="0"/>
              <w:autoSpaceDN w:val="0"/>
              <w:adjustRightInd w:val="0"/>
              <w:rPr>
                <w:rFonts w:ascii="Arial" w:hAnsi="Arial" w:cs="Arial"/>
                <w:sz w:val="22"/>
                <w:szCs w:val="22"/>
              </w:rPr>
            </w:pPr>
          </w:p>
        </w:tc>
        <w:tc>
          <w:tcPr>
            <w:tcW w:w="1718" w:type="dxa"/>
          </w:tcPr>
          <w:p w14:paraId="02A9E77F" w14:textId="6589D4D0" w:rsidR="00040BA4" w:rsidRPr="00A6154D" w:rsidRDefault="00040BA4" w:rsidP="00040BA4">
            <w:pPr>
              <w:autoSpaceDE w:val="0"/>
              <w:autoSpaceDN w:val="0"/>
              <w:adjustRightInd w:val="0"/>
              <w:rPr>
                <w:rFonts w:ascii="Arial" w:hAnsi="Arial" w:cs="Arial"/>
                <w:sz w:val="22"/>
                <w:szCs w:val="22"/>
              </w:rPr>
            </w:pPr>
          </w:p>
        </w:tc>
        <w:tc>
          <w:tcPr>
            <w:tcW w:w="1750" w:type="dxa"/>
          </w:tcPr>
          <w:p w14:paraId="4B22B526" w14:textId="13169CCB" w:rsidR="00040BA4" w:rsidRPr="00A6154D" w:rsidRDefault="00040BA4" w:rsidP="00040BA4">
            <w:pPr>
              <w:autoSpaceDE w:val="0"/>
              <w:autoSpaceDN w:val="0"/>
              <w:adjustRightInd w:val="0"/>
              <w:rPr>
                <w:rFonts w:ascii="Arial" w:hAnsi="Arial" w:cs="Arial"/>
                <w:sz w:val="22"/>
                <w:szCs w:val="22"/>
              </w:rPr>
            </w:pPr>
          </w:p>
        </w:tc>
        <w:tc>
          <w:tcPr>
            <w:tcW w:w="1665" w:type="dxa"/>
          </w:tcPr>
          <w:p w14:paraId="0D8C591F" w14:textId="7D0A66CC" w:rsidR="00040BA4" w:rsidRPr="00A6154D" w:rsidRDefault="00040BA4" w:rsidP="00040BA4">
            <w:pPr>
              <w:autoSpaceDE w:val="0"/>
              <w:autoSpaceDN w:val="0"/>
              <w:adjustRightInd w:val="0"/>
              <w:rPr>
                <w:rFonts w:ascii="Arial" w:hAnsi="Arial" w:cs="Arial"/>
                <w:sz w:val="22"/>
                <w:szCs w:val="22"/>
              </w:rPr>
            </w:pPr>
          </w:p>
        </w:tc>
        <w:tc>
          <w:tcPr>
            <w:tcW w:w="1744" w:type="dxa"/>
          </w:tcPr>
          <w:p w14:paraId="5C43AB1D" w14:textId="54B69F4E" w:rsidR="00040BA4" w:rsidRPr="00A6154D" w:rsidRDefault="00040BA4" w:rsidP="00040BA4">
            <w:pPr>
              <w:autoSpaceDE w:val="0"/>
              <w:autoSpaceDN w:val="0"/>
              <w:adjustRightInd w:val="0"/>
              <w:rPr>
                <w:rFonts w:ascii="Arial" w:hAnsi="Arial" w:cs="Arial"/>
                <w:sz w:val="22"/>
                <w:szCs w:val="22"/>
              </w:rPr>
            </w:pPr>
          </w:p>
        </w:tc>
        <w:tc>
          <w:tcPr>
            <w:tcW w:w="1294" w:type="dxa"/>
          </w:tcPr>
          <w:p w14:paraId="2B0861DC" w14:textId="546C2AE6" w:rsidR="00040BA4" w:rsidRPr="00A6154D" w:rsidRDefault="00040BA4" w:rsidP="00040BA4">
            <w:pPr>
              <w:autoSpaceDE w:val="0"/>
              <w:autoSpaceDN w:val="0"/>
              <w:adjustRightInd w:val="0"/>
              <w:rPr>
                <w:rFonts w:ascii="Arial" w:hAnsi="Arial" w:cs="Arial"/>
                <w:sz w:val="22"/>
                <w:szCs w:val="22"/>
              </w:rPr>
            </w:pPr>
          </w:p>
        </w:tc>
      </w:tr>
      <w:tr w:rsidR="008D237F" w:rsidRPr="00A6154D" w14:paraId="547AF57C" w14:textId="77777777" w:rsidTr="00473C23">
        <w:tc>
          <w:tcPr>
            <w:tcW w:w="1750" w:type="dxa"/>
            <w:tcBorders>
              <w:bottom w:val="single" w:sz="4" w:space="0" w:color="auto"/>
            </w:tcBorders>
            <w:shd w:val="pct15" w:color="auto" w:fill="auto"/>
          </w:tcPr>
          <w:p w14:paraId="1E935132"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Health Costs</w:t>
            </w:r>
          </w:p>
        </w:tc>
        <w:tc>
          <w:tcPr>
            <w:tcW w:w="1924" w:type="dxa"/>
            <w:tcBorders>
              <w:bottom w:val="single" w:sz="4" w:space="0" w:color="auto"/>
            </w:tcBorders>
            <w:shd w:val="pct15" w:color="auto" w:fill="auto"/>
          </w:tcPr>
          <w:p w14:paraId="149EBF29"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29185320" w14:textId="77777777" w:rsidR="00040BA4" w:rsidRPr="00A6154D" w:rsidRDefault="00040BA4" w:rsidP="00040BA4">
            <w:pPr>
              <w:autoSpaceDE w:val="0"/>
              <w:autoSpaceDN w:val="0"/>
              <w:adjustRightInd w:val="0"/>
              <w:rPr>
                <w:rFonts w:ascii="Arial" w:hAnsi="Arial" w:cs="Arial"/>
                <w:sz w:val="22"/>
                <w:szCs w:val="22"/>
              </w:rPr>
            </w:pPr>
          </w:p>
        </w:tc>
        <w:tc>
          <w:tcPr>
            <w:tcW w:w="1718" w:type="dxa"/>
            <w:tcBorders>
              <w:bottom w:val="single" w:sz="4" w:space="0" w:color="auto"/>
            </w:tcBorders>
            <w:shd w:val="pct15" w:color="auto" w:fill="auto"/>
          </w:tcPr>
          <w:p w14:paraId="2539B430" w14:textId="77777777" w:rsidR="00040BA4" w:rsidRPr="00A6154D" w:rsidRDefault="00040BA4" w:rsidP="00040BA4">
            <w:pPr>
              <w:autoSpaceDE w:val="0"/>
              <w:autoSpaceDN w:val="0"/>
              <w:adjustRightInd w:val="0"/>
              <w:rPr>
                <w:rFonts w:ascii="Arial" w:hAnsi="Arial" w:cs="Arial"/>
                <w:sz w:val="22"/>
                <w:szCs w:val="22"/>
              </w:rPr>
            </w:pPr>
          </w:p>
        </w:tc>
        <w:tc>
          <w:tcPr>
            <w:tcW w:w="1750" w:type="dxa"/>
            <w:tcBorders>
              <w:bottom w:val="single" w:sz="4" w:space="0" w:color="auto"/>
            </w:tcBorders>
            <w:shd w:val="pct15" w:color="auto" w:fill="auto"/>
          </w:tcPr>
          <w:p w14:paraId="31C26CCE" w14:textId="022FAEEB" w:rsidR="00040BA4" w:rsidRPr="00A6154D" w:rsidRDefault="00040BA4" w:rsidP="00040BA4">
            <w:pPr>
              <w:autoSpaceDE w:val="0"/>
              <w:autoSpaceDN w:val="0"/>
              <w:adjustRightInd w:val="0"/>
              <w:rPr>
                <w:rFonts w:ascii="Arial" w:hAnsi="Arial" w:cs="Arial"/>
                <w:sz w:val="22"/>
                <w:szCs w:val="22"/>
              </w:rPr>
            </w:pPr>
          </w:p>
        </w:tc>
        <w:tc>
          <w:tcPr>
            <w:tcW w:w="1665" w:type="dxa"/>
            <w:tcBorders>
              <w:bottom w:val="single" w:sz="4" w:space="0" w:color="auto"/>
            </w:tcBorders>
            <w:shd w:val="pct15" w:color="auto" w:fill="auto"/>
          </w:tcPr>
          <w:p w14:paraId="0AD4ECBC" w14:textId="77777777" w:rsidR="00040BA4" w:rsidRPr="00A6154D" w:rsidRDefault="00040BA4" w:rsidP="00040BA4">
            <w:pPr>
              <w:autoSpaceDE w:val="0"/>
              <w:autoSpaceDN w:val="0"/>
              <w:adjustRightInd w:val="0"/>
              <w:rPr>
                <w:rFonts w:ascii="Arial" w:hAnsi="Arial" w:cs="Arial"/>
                <w:sz w:val="22"/>
                <w:szCs w:val="22"/>
              </w:rPr>
            </w:pPr>
          </w:p>
        </w:tc>
        <w:tc>
          <w:tcPr>
            <w:tcW w:w="1744" w:type="dxa"/>
            <w:tcBorders>
              <w:bottom w:val="single" w:sz="4" w:space="0" w:color="auto"/>
            </w:tcBorders>
            <w:shd w:val="pct15" w:color="auto" w:fill="auto"/>
          </w:tcPr>
          <w:p w14:paraId="258AB03B" w14:textId="77777777" w:rsidR="00040BA4" w:rsidRPr="00A6154D" w:rsidRDefault="00040BA4" w:rsidP="00040BA4">
            <w:pPr>
              <w:autoSpaceDE w:val="0"/>
              <w:autoSpaceDN w:val="0"/>
              <w:adjustRightInd w:val="0"/>
              <w:rPr>
                <w:rFonts w:ascii="Arial" w:hAnsi="Arial" w:cs="Arial"/>
                <w:sz w:val="22"/>
                <w:szCs w:val="22"/>
              </w:rPr>
            </w:pPr>
          </w:p>
        </w:tc>
        <w:tc>
          <w:tcPr>
            <w:tcW w:w="1294" w:type="dxa"/>
            <w:tcBorders>
              <w:bottom w:val="single" w:sz="4" w:space="0" w:color="auto"/>
            </w:tcBorders>
            <w:shd w:val="pct15" w:color="auto" w:fill="auto"/>
          </w:tcPr>
          <w:p w14:paraId="5497894B" w14:textId="77777777" w:rsidR="00040BA4" w:rsidRPr="00A6154D" w:rsidRDefault="00040BA4" w:rsidP="00040BA4">
            <w:pPr>
              <w:autoSpaceDE w:val="0"/>
              <w:autoSpaceDN w:val="0"/>
              <w:adjustRightInd w:val="0"/>
              <w:rPr>
                <w:rFonts w:ascii="Arial" w:hAnsi="Arial" w:cs="Arial"/>
                <w:sz w:val="22"/>
                <w:szCs w:val="22"/>
              </w:rPr>
            </w:pPr>
          </w:p>
        </w:tc>
      </w:tr>
      <w:tr w:rsidR="00B26991" w:rsidRPr="00A6154D" w14:paraId="78A0264F" w14:textId="77777777" w:rsidTr="00CD017E">
        <w:tc>
          <w:tcPr>
            <w:tcW w:w="1750" w:type="dxa"/>
            <w:vMerge w:val="restart"/>
            <w:shd w:val="pct15" w:color="auto" w:fill="auto"/>
          </w:tcPr>
          <w:p w14:paraId="0C287DD3"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Social Infrastructure</w:t>
            </w:r>
          </w:p>
        </w:tc>
        <w:tc>
          <w:tcPr>
            <w:tcW w:w="1924" w:type="dxa"/>
            <w:tcBorders>
              <w:bottom w:val="single" w:sz="4" w:space="0" w:color="auto"/>
            </w:tcBorders>
          </w:tcPr>
          <w:p w14:paraId="086FD116" w14:textId="142D406F"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 xml:space="preserve">1 New Community Halls of sufficient size to accommodate a variety of recreational and social activities – a minimum of 18m x 10m, capacity of around 150 – 200 seated, with small meeting room, kitchen, storage and toilet facilities commensurate with size, with provision for disabled users and car parking. Overall a net minimum of 300 </w:t>
            </w:r>
            <w:proofErr w:type="spellStart"/>
            <w:r w:rsidRPr="00A6154D">
              <w:rPr>
                <w:rFonts w:ascii="Arial" w:hAnsi="Arial" w:cs="Arial"/>
                <w:sz w:val="22"/>
                <w:szCs w:val="22"/>
              </w:rPr>
              <w:t>sq</w:t>
            </w:r>
            <w:proofErr w:type="spellEnd"/>
            <w:r w:rsidRPr="00A6154D">
              <w:rPr>
                <w:rFonts w:ascii="Arial" w:hAnsi="Arial" w:cs="Arial"/>
                <w:sz w:val="22"/>
                <w:szCs w:val="22"/>
              </w:rPr>
              <w:t xml:space="preserve"> m. Provision should be able to </w:t>
            </w:r>
            <w:r w:rsidRPr="00A6154D">
              <w:rPr>
                <w:rFonts w:ascii="Arial" w:hAnsi="Arial" w:cs="Arial"/>
                <w:sz w:val="22"/>
                <w:szCs w:val="22"/>
              </w:rPr>
              <w:lastRenderedPageBreak/>
              <w:t>accommodate a badminton court.</w:t>
            </w:r>
          </w:p>
          <w:p w14:paraId="44B4ECC5"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(IBP/885)</w:t>
            </w:r>
          </w:p>
        </w:tc>
        <w:tc>
          <w:tcPr>
            <w:tcW w:w="2551" w:type="dxa"/>
            <w:tcBorders>
              <w:bottom w:val="single" w:sz="4" w:space="0" w:color="auto"/>
            </w:tcBorders>
          </w:tcPr>
          <w:p w14:paraId="6BEC08BF"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lastRenderedPageBreak/>
              <w:t>Open Space. Indoor Sports &amp; Playing Pitch Strategy 2018</w:t>
            </w:r>
          </w:p>
        </w:tc>
        <w:tc>
          <w:tcPr>
            <w:tcW w:w="1718" w:type="dxa"/>
            <w:tcBorders>
              <w:bottom w:val="single" w:sz="4" w:space="0" w:color="auto"/>
            </w:tcBorders>
          </w:tcPr>
          <w:p w14:paraId="591876A7" w14:textId="77777777" w:rsidR="00B26991" w:rsidRPr="00A6154D" w:rsidRDefault="00B26991" w:rsidP="00040BA4">
            <w:pPr>
              <w:autoSpaceDE w:val="0"/>
              <w:autoSpaceDN w:val="0"/>
              <w:adjustRightInd w:val="0"/>
              <w:rPr>
                <w:rFonts w:ascii="Arial" w:hAnsi="Arial" w:cs="Arial"/>
                <w:sz w:val="22"/>
                <w:szCs w:val="22"/>
              </w:rPr>
            </w:pPr>
          </w:p>
        </w:tc>
        <w:tc>
          <w:tcPr>
            <w:tcW w:w="1750" w:type="dxa"/>
            <w:tcBorders>
              <w:bottom w:val="single" w:sz="4" w:space="0" w:color="auto"/>
            </w:tcBorders>
          </w:tcPr>
          <w:p w14:paraId="1A8CDAD5" w14:textId="4EC5B051"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£1,000,000</w:t>
            </w:r>
          </w:p>
        </w:tc>
        <w:tc>
          <w:tcPr>
            <w:tcW w:w="1665" w:type="dxa"/>
            <w:tcBorders>
              <w:bottom w:val="single" w:sz="4" w:space="0" w:color="auto"/>
            </w:tcBorders>
          </w:tcPr>
          <w:p w14:paraId="28B3E204" w14:textId="0EF8DE0F"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S106</w:t>
            </w:r>
            <w:r w:rsidR="008D138D" w:rsidRPr="00A6154D">
              <w:rPr>
                <w:rFonts w:ascii="Arial" w:hAnsi="Arial" w:cs="Arial"/>
                <w:sz w:val="22"/>
                <w:szCs w:val="22"/>
              </w:rPr>
              <w:t xml:space="preserve"> on site provision</w:t>
            </w:r>
          </w:p>
        </w:tc>
        <w:tc>
          <w:tcPr>
            <w:tcW w:w="1744" w:type="dxa"/>
            <w:tcBorders>
              <w:bottom w:val="single" w:sz="4" w:space="0" w:color="auto"/>
            </w:tcBorders>
          </w:tcPr>
          <w:p w14:paraId="17F2759E"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94" w:type="dxa"/>
            <w:tcBorders>
              <w:bottom w:val="single" w:sz="4" w:space="0" w:color="auto"/>
            </w:tcBorders>
          </w:tcPr>
          <w:p w14:paraId="4B96F0C9"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B26991" w:rsidRPr="00A6154D" w14:paraId="1D51E103" w14:textId="77777777" w:rsidTr="00473C23">
        <w:tc>
          <w:tcPr>
            <w:tcW w:w="1750" w:type="dxa"/>
            <w:vMerge/>
            <w:tcBorders>
              <w:bottom w:val="single" w:sz="4" w:space="0" w:color="auto"/>
            </w:tcBorders>
            <w:shd w:val="pct15" w:color="auto" w:fill="auto"/>
          </w:tcPr>
          <w:p w14:paraId="6F01447C" w14:textId="77777777" w:rsidR="00B26991" w:rsidRPr="00A6154D" w:rsidRDefault="00B26991" w:rsidP="00040BA4">
            <w:pPr>
              <w:autoSpaceDE w:val="0"/>
              <w:autoSpaceDN w:val="0"/>
              <w:adjustRightInd w:val="0"/>
              <w:rPr>
                <w:rFonts w:ascii="Arial" w:hAnsi="Arial" w:cs="Arial"/>
                <w:sz w:val="22"/>
                <w:szCs w:val="22"/>
              </w:rPr>
            </w:pPr>
          </w:p>
        </w:tc>
        <w:tc>
          <w:tcPr>
            <w:tcW w:w="1924" w:type="dxa"/>
            <w:tcBorders>
              <w:bottom w:val="single" w:sz="4" w:space="0" w:color="auto"/>
            </w:tcBorders>
          </w:tcPr>
          <w:p w14:paraId="2A210177" w14:textId="77777777" w:rsidR="00B26991" w:rsidRPr="00A6154D" w:rsidRDefault="00B26991" w:rsidP="00B26991">
            <w:pPr>
              <w:autoSpaceDE w:val="0"/>
              <w:autoSpaceDN w:val="0"/>
              <w:adjustRightInd w:val="0"/>
              <w:rPr>
                <w:rFonts w:ascii="Arial" w:hAnsi="Arial" w:cs="Arial"/>
                <w:sz w:val="22"/>
                <w:szCs w:val="22"/>
              </w:rPr>
            </w:pPr>
            <w:r w:rsidRPr="00A6154D">
              <w:rPr>
                <w:rFonts w:ascii="Arial" w:hAnsi="Arial" w:cs="Arial"/>
                <w:sz w:val="22"/>
                <w:szCs w:val="22"/>
              </w:rPr>
              <w:t>Sport and Leisure Facilities</w:t>
            </w:r>
          </w:p>
          <w:p w14:paraId="4F41FF7B" w14:textId="77777777" w:rsidR="00B26991" w:rsidRPr="00A6154D" w:rsidRDefault="00B26991" w:rsidP="00B26991">
            <w:pPr>
              <w:autoSpaceDE w:val="0"/>
              <w:autoSpaceDN w:val="0"/>
              <w:adjustRightInd w:val="0"/>
              <w:rPr>
                <w:rFonts w:ascii="Arial" w:hAnsi="Arial" w:cs="Arial"/>
                <w:sz w:val="22"/>
                <w:szCs w:val="22"/>
              </w:rPr>
            </w:pPr>
          </w:p>
          <w:p w14:paraId="1EAD4AC0" w14:textId="31F2F5F0" w:rsidR="00B26991" w:rsidRPr="00A6154D" w:rsidRDefault="00B26991" w:rsidP="00B26991">
            <w:pPr>
              <w:autoSpaceDE w:val="0"/>
              <w:autoSpaceDN w:val="0"/>
              <w:adjustRightInd w:val="0"/>
              <w:rPr>
                <w:rFonts w:ascii="Arial" w:hAnsi="Arial" w:cs="Arial"/>
                <w:sz w:val="22"/>
                <w:szCs w:val="22"/>
              </w:rPr>
            </w:pPr>
            <w:r w:rsidRPr="00A6154D">
              <w:rPr>
                <w:rFonts w:ascii="Arial" w:hAnsi="Arial" w:cs="Arial"/>
                <w:sz w:val="22"/>
                <w:szCs w:val="22"/>
              </w:rPr>
              <w:t>See Plan Area Wide Social Infrastructure Needs</w:t>
            </w:r>
          </w:p>
        </w:tc>
        <w:tc>
          <w:tcPr>
            <w:tcW w:w="2551" w:type="dxa"/>
            <w:tcBorders>
              <w:bottom w:val="single" w:sz="4" w:space="0" w:color="auto"/>
            </w:tcBorders>
          </w:tcPr>
          <w:p w14:paraId="79196B68" w14:textId="77777777" w:rsidR="00B26991" w:rsidRPr="00A6154D" w:rsidRDefault="00B26991" w:rsidP="00040BA4">
            <w:pPr>
              <w:autoSpaceDE w:val="0"/>
              <w:autoSpaceDN w:val="0"/>
              <w:adjustRightInd w:val="0"/>
              <w:rPr>
                <w:rFonts w:ascii="Arial" w:hAnsi="Arial" w:cs="Arial"/>
                <w:sz w:val="22"/>
                <w:szCs w:val="22"/>
              </w:rPr>
            </w:pPr>
          </w:p>
        </w:tc>
        <w:tc>
          <w:tcPr>
            <w:tcW w:w="1718" w:type="dxa"/>
            <w:tcBorders>
              <w:bottom w:val="single" w:sz="4" w:space="0" w:color="auto"/>
            </w:tcBorders>
          </w:tcPr>
          <w:p w14:paraId="5F3A75CE" w14:textId="77777777" w:rsidR="00B26991" w:rsidRPr="00A6154D" w:rsidRDefault="00B26991" w:rsidP="00040BA4">
            <w:pPr>
              <w:autoSpaceDE w:val="0"/>
              <w:autoSpaceDN w:val="0"/>
              <w:adjustRightInd w:val="0"/>
              <w:rPr>
                <w:rFonts w:ascii="Arial" w:hAnsi="Arial" w:cs="Arial"/>
                <w:sz w:val="22"/>
                <w:szCs w:val="22"/>
              </w:rPr>
            </w:pPr>
          </w:p>
        </w:tc>
        <w:tc>
          <w:tcPr>
            <w:tcW w:w="1750" w:type="dxa"/>
            <w:tcBorders>
              <w:bottom w:val="single" w:sz="4" w:space="0" w:color="auto"/>
            </w:tcBorders>
          </w:tcPr>
          <w:p w14:paraId="60C657F2" w14:textId="77777777" w:rsidR="00B26991" w:rsidRPr="00A6154D" w:rsidRDefault="00B26991" w:rsidP="00040BA4">
            <w:pPr>
              <w:autoSpaceDE w:val="0"/>
              <w:autoSpaceDN w:val="0"/>
              <w:adjustRightInd w:val="0"/>
              <w:rPr>
                <w:rFonts w:ascii="Arial" w:hAnsi="Arial" w:cs="Arial"/>
                <w:sz w:val="22"/>
                <w:szCs w:val="22"/>
              </w:rPr>
            </w:pPr>
          </w:p>
        </w:tc>
        <w:tc>
          <w:tcPr>
            <w:tcW w:w="1665" w:type="dxa"/>
            <w:tcBorders>
              <w:bottom w:val="single" w:sz="4" w:space="0" w:color="auto"/>
            </w:tcBorders>
          </w:tcPr>
          <w:p w14:paraId="3428BF46" w14:textId="77777777" w:rsidR="00B26991" w:rsidRPr="00A6154D" w:rsidRDefault="00B26991" w:rsidP="00040BA4">
            <w:pPr>
              <w:autoSpaceDE w:val="0"/>
              <w:autoSpaceDN w:val="0"/>
              <w:adjustRightInd w:val="0"/>
              <w:rPr>
                <w:rFonts w:ascii="Arial" w:hAnsi="Arial" w:cs="Arial"/>
                <w:sz w:val="22"/>
                <w:szCs w:val="22"/>
              </w:rPr>
            </w:pPr>
          </w:p>
        </w:tc>
        <w:tc>
          <w:tcPr>
            <w:tcW w:w="1744" w:type="dxa"/>
            <w:tcBorders>
              <w:bottom w:val="single" w:sz="4" w:space="0" w:color="auto"/>
            </w:tcBorders>
          </w:tcPr>
          <w:p w14:paraId="1A3EAA89" w14:textId="77777777" w:rsidR="00B26991" w:rsidRPr="00A6154D" w:rsidRDefault="00B26991" w:rsidP="00040BA4">
            <w:pPr>
              <w:autoSpaceDE w:val="0"/>
              <w:autoSpaceDN w:val="0"/>
              <w:adjustRightInd w:val="0"/>
              <w:rPr>
                <w:rFonts w:ascii="Arial" w:hAnsi="Arial" w:cs="Arial"/>
                <w:sz w:val="22"/>
                <w:szCs w:val="22"/>
              </w:rPr>
            </w:pPr>
          </w:p>
        </w:tc>
        <w:tc>
          <w:tcPr>
            <w:tcW w:w="1294" w:type="dxa"/>
            <w:tcBorders>
              <w:bottom w:val="single" w:sz="4" w:space="0" w:color="auto"/>
            </w:tcBorders>
          </w:tcPr>
          <w:p w14:paraId="712115E5" w14:textId="77777777" w:rsidR="00B26991" w:rsidRPr="00A6154D" w:rsidRDefault="00B26991" w:rsidP="00040BA4">
            <w:pPr>
              <w:autoSpaceDE w:val="0"/>
              <w:autoSpaceDN w:val="0"/>
              <w:adjustRightInd w:val="0"/>
              <w:rPr>
                <w:rFonts w:ascii="Arial" w:hAnsi="Arial" w:cs="Arial"/>
                <w:sz w:val="22"/>
                <w:szCs w:val="22"/>
              </w:rPr>
            </w:pPr>
          </w:p>
        </w:tc>
      </w:tr>
      <w:tr w:rsidR="008D237F" w:rsidRPr="00A6154D" w14:paraId="5CA445BF" w14:textId="77777777" w:rsidTr="00473C23">
        <w:tc>
          <w:tcPr>
            <w:tcW w:w="1750" w:type="dxa"/>
            <w:tcBorders>
              <w:bottom w:val="single" w:sz="4" w:space="0" w:color="auto"/>
            </w:tcBorders>
            <w:shd w:val="pct15" w:color="auto" w:fill="auto"/>
          </w:tcPr>
          <w:p w14:paraId="32EA95F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Social Infrastructure Costs</w:t>
            </w:r>
          </w:p>
        </w:tc>
        <w:tc>
          <w:tcPr>
            <w:tcW w:w="1924" w:type="dxa"/>
            <w:tcBorders>
              <w:bottom w:val="single" w:sz="4" w:space="0" w:color="auto"/>
            </w:tcBorders>
            <w:shd w:val="pct15" w:color="auto" w:fill="auto"/>
          </w:tcPr>
          <w:p w14:paraId="6C88FD53"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5E6B4100" w14:textId="77777777" w:rsidR="00040BA4" w:rsidRPr="00A6154D" w:rsidRDefault="00040BA4" w:rsidP="00040BA4">
            <w:pPr>
              <w:autoSpaceDE w:val="0"/>
              <w:autoSpaceDN w:val="0"/>
              <w:adjustRightInd w:val="0"/>
              <w:rPr>
                <w:rFonts w:ascii="Arial" w:hAnsi="Arial" w:cs="Arial"/>
                <w:sz w:val="22"/>
                <w:szCs w:val="22"/>
              </w:rPr>
            </w:pPr>
          </w:p>
        </w:tc>
        <w:tc>
          <w:tcPr>
            <w:tcW w:w="1718" w:type="dxa"/>
            <w:tcBorders>
              <w:bottom w:val="single" w:sz="4" w:space="0" w:color="auto"/>
            </w:tcBorders>
            <w:shd w:val="pct15" w:color="auto" w:fill="auto"/>
          </w:tcPr>
          <w:p w14:paraId="53A993E9" w14:textId="77777777" w:rsidR="00040BA4" w:rsidRPr="00A6154D" w:rsidRDefault="00040BA4" w:rsidP="00040BA4">
            <w:pPr>
              <w:autoSpaceDE w:val="0"/>
              <w:autoSpaceDN w:val="0"/>
              <w:adjustRightInd w:val="0"/>
              <w:rPr>
                <w:rFonts w:ascii="Arial" w:hAnsi="Arial" w:cs="Arial"/>
                <w:sz w:val="22"/>
                <w:szCs w:val="22"/>
              </w:rPr>
            </w:pPr>
          </w:p>
        </w:tc>
        <w:tc>
          <w:tcPr>
            <w:tcW w:w="1750" w:type="dxa"/>
            <w:tcBorders>
              <w:bottom w:val="single" w:sz="4" w:space="0" w:color="auto"/>
            </w:tcBorders>
            <w:shd w:val="pct15" w:color="auto" w:fill="auto"/>
          </w:tcPr>
          <w:p w14:paraId="2B9C359A" w14:textId="4683C87E"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w:t>
            </w:r>
            <w:r w:rsidR="00345097" w:rsidRPr="00A6154D">
              <w:rPr>
                <w:rFonts w:ascii="Arial" w:hAnsi="Arial" w:cs="Arial"/>
                <w:b/>
                <w:bCs/>
                <w:sz w:val="22"/>
                <w:szCs w:val="22"/>
              </w:rPr>
              <w:t>1</w:t>
            </w:r>
            <w:r w:rsidRPr="00A6154D">
              <w:rPr>
                <w:rFonts w:ascii="Arial" w:hAnsi="Arial" w:cs="Arial"/>
                <w:b/>
                <w:bCs/>
                <w:sz w:val="22"/>
                <w:szCs w:val="22"/>
              </w:rPr>
              <w:t>,000,000</w:t>
            </w:r>
          </w:p>
        </w:tc>
        <w:tc>
          <w:tcPr>
            <w:tcW w:w="1665" w:type="dxa"/>
            <w:tcBorders>
              <w:bottom w:val="single" w:sz="4" w:space="0" w:color="auto"/>
            </w:tcBorders>
            <w:shd w:val="pct15" w:color="auto" w:fill="auto"/>
          </w:tcPr>
          <w:p w14:paraId="22C11443" w14:textId="77777777" w:rsidR="00040BA4" w:rsidRPr="00A6154D" w:rsidRDefault="00040BA4" w:rsidP="00040BA4">
            <w:pPr>
              <w:autoSpaceDE w:val="0"/>
              <w:autoSpaceDN w:val="0"/>
              <w:adjustRightInd w:val="0"/>
              <w:rPr>
                <w:rFonts w:ascii="Arial" w:hAnsi="Arial" w:cs="Arial"/>
                <w:sz w:val="22"/>
                <w:szCs w:val="22"/>
              </w:rPr>
            </w:pPr>
          </w:p>
        </w:tc>
        <w:tc>
          <w:tcPr>
            <w:tcW w:w="1744" w:type="dxa"/>
            <w:tcBorders>
              <w:bottom w:val="single" w:sz="4" w:space="0" w:color="auto"/>
            </w:tcBorders>
            <w:shd w:val="pct15" w:color="auto" w:fill="auto"/>
          </w:tcPr>
          <w:p w14:paraId="64331479" w14:textId="77777777" w:rsidR="00040BA4" w:rsidRPr="00A6154D" w:rsidRDefault="00040BA4" w:rsidP="00040BA4">
            <w:pPr>
              <w:autoSpaceDE w:val="0"/>
              <w:autoSpaceDN w:val="0"/>
              <w:adjustRightInd w:val="0"/>
              <w:rPr>
                <w:rFonts w:ascii="Arial" w:hAnsi="Arial" w:cs="Arial"/>
                <w:sz w:val="22"/>
                <w:szCs w:val="22"/>
              </w:rPr>
            </w:pPr>
          </w:p>
        </w:tc>
        <w:tc>
          <w:tcPr>
            <w:tcW w:w="1294" w:type="dxa"/>
            <w:tcBorders>
              <w:bottom w:val="single" w:sz="4" w:space="0" w:color="auto"/>
            </w:tcBorders>
            <w:shd w:val="pct15" w:color="auto" w:fill="auto"/>
          </w:tcPr>
          <w:p w14:paraId="16A54066" w14:textId="77777777" w:rsidR="00040BA4" w:rsidRPr="00A6154D" w:rsidRDefault="00040BA4" w:rsidP="00040BA4">
            <w:pPr>
              <w:autoSpaceDE w:val="0"/>
              <w:autoSpaceDN w:val="0"/>
              <w:adjustRightInd w:val="0"/>
              <w:rPr>
                <w:rFonts w:ascii="Arial" w:hAnsi="Arial" w:cs="Arial"/>
                <w:sz w:val="22"/>
                <w:szCs w:val="22"/>
              </w:rPr>
            </w:pPr>
          </w:p>
        </w:tc>
      </w:tr>
      <w:tr w:rsidR="003F676B" w:rsidRPr="00A6154D" w14:paraId="34F4DCFA" w14:textId="77777777" w:rsidTr="00473C23">
        <w:tc>
          <w:tcPr>
            <w:tcW w:w="1750" w:type="dxa"/>
            <w:vMerge w:val="restart"/>
            <w:shd w:val="pct15" w:color="auto" w:fill="auto"/>
          </w:tcPr>
          <w:p w14:paraId="25148F2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Green Infrastructure</w:t>
            </w:r>
          </w:p>
        </w:tc>
        <w:tc>
          <w:tcPr>
            <w:tcW w:w="1924" w:type="dxa"/>
            <w:tcBorders>
              <w:bottom w:val="single" w:sz="4" w:space="0" w:color="auto"/>
            </w:tcBorders>
          </w:tcPr>
          <w:p w14:paraId="20C55C35"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Allotments</w:t>
            </w:r>
          </w:p>
          <w:p w14:paraId="4E6F3332" w14:textId="77777777" w:rsidR="00040BA4" w:rsidRPr="00A6154D" w:rsidRDefault="00040BA4" w:rsidP="00040BA4">
            <w:pPr>
              <w:autoSpaceDE w:val="0"/>
              <w:autoSpaceDN w:val="0"/>
              <w:adjustRightInd w:val="0"/>
              <w:rPr>
                <w:rFonts w:ascii="Arial" w:hAnsi="Arial" w:cs="Arial"/>
                <w:sz w:val="22"/>
                <w:szCs w:val="22"/>
              </w:rPr>
            </w:pPr>
          </w:p>
          <w:p w14:paraId="1B0BEC1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(IBP/1030*)</w:t>
            </w:r>
          </w:p>
        </w:tc>
        <w:tc>
          <w:tcPr>
            <w:tcW w:w="2551" w:type="dxa"/>
            <w:tcBorders>
              <w:bottom w:val="single" w:sz="4" w:space="0" w:color="auto"/>
            </w:tcBorders>
          </w:tcPr>
          <w:p w14:paraId="4280B856" w14:textId="77777777" w:rsidR="00C43CA0" w:rsidRPr="00A6154D" w:rsidRDefault="00C43CA0" w:rsidP="00C43CA0">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5F2C978D" w14:textId="77777777" w:rsidR="00C43CA0" w:rsidRPr="00A6154D" w:rsidRDefault="00C43CA0" w:rsidP="00C43CA0">
            <w:pPr>
              <w:autoSpaceDE w:val="0"/>
              <w:autoSpaceDN w:val="0"/>
              <w:adjustRightInd w:val="0"/>
              <w:rPr>
                <w:rFonts w:ascii="Arial" w:hAnsi="Arial" w:cs="Arial"/>
                <w:sz w:val="22"/>
                <w:szCs w:val="22"/>
              </w:rPr>
            </w:pPr>
          </w:p>
          <w:p w14:paraId="336E0467" w14:textId="596EA3C0" w:rsidR="00040BA4" w:rsidRPr="00A6154D" w:rsidRDefault="00C43CA0" w:rsidP="00C43CA0">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040BA4" w:rsidRPr="00A6154D">
              <w:rPr>
                <w:rFonts w:ascii="Arial" w:hAnsi="Arial" w:cs="Arial"/>
                <w:sz w:val="22"/>
                <w:szCs w:val="22"/>
              </w:rPr>
              <w:t xml:space="preserve">Provision of </w:t>
            </w:r>
            <w:r w:rsidR="00E30145" w:rsidRPr="00A6154D">
              <w:rPr>
                <w:rFonts w:ascii="Arial" w:hAnsi="Arial" w:cs="Arial"/>
                <w:sz w:val="22"/>
                <w:szCs w:val="22"/>
              </w:rPr>
              <w:t>7,</w:t>
            </w:r>
            <w:r w:rsidR="00F8252A" w:rsidRPr="00A6154D">
              <w:rPr>
                <w:rFonts w:ascii="Arial" w:hAnsi="Arial" w:cs="Arial"/>
                <w:sz w:val="22"/>
                <w:szCs w:val="22"/>
              </w:rPr>
              <w:t>245</w:t>
            </w:r>
            <w:r w:rsidR="00040BA4" w:rsidRPr="00A6154D">
              <w:rPr>
                <w:rFonts w:ascii="Arial" w:hAnsi="Arial" w:cs="Arial"/>
                <w:sz w:val="22"/>
                <w:szCs w:val="22"/>
              </w:rPr>
              <w:t xml:space="preserve"> sqm of allotments to meet future demand from increased population</w:t>
            </w:r>
          </w:p>
        </w:tc>
        <w:tc>
          <w:tcPr>
            <w:tcW w:w="1718" w:type="dxa"/>
            <w:tcBorders>
              <w:bottom w:val="single" w:sz="4" w:space="0" w:color="auto"/>
            </w:tcBorders>
          </w:tcPr>
          <w:p w14:paraId="1EABC48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750" w:type="dxa"/>
            <w:tcBorders>
              <w:bottom w:val="single" w:sz="4" w:space="0" w:color="auto"/>
            </w:tcBorders>
          </w:tcPr>
          <w:p w14:paraId="3E9F321B" w14:textId="4945BA22"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t>
            </w:r>
            <w:r w:rsidR="002F4186" w:rsidRPr="00A6154D">
              <w:rPr>
                <w:rFonts w:ascii="Arial" w:hAnsi="Arial" w:cs="Arial"/>
                <w:sz w:val="22"/>
                <w:szCs w:val="22"/>
              </w:rPr>
              <w:t>247,779</w:t>
            </w:r>
          </w:p>
        </w:tc>
        <w:tc>
          <w:tcPr>
            <w:tcW w:w="1665" w:type="dxa"/>
            <w:tcBorders>
              <w:bottom w:val="single" w:sz="4" w:space="0" w:color="auto"/>
            </w:tcBorders>
          </w:tcPr>
          <w:p w14:paraId="7C51FF16" w14:textId="7BFF28DC"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r w:rsidR="008D138D" w:rsidRPr="00A6154D">
              <w:rPr>
                <w:rFonts w:ascii="Arial" w:hAnsi="Arial" w:cs="Arial"/>
                <w:sz w:val="22"/>
                <w:szCs w:val="22"/>
              </w:rPr>
              <w:t xml:space="preserve"> on site provision </w:t>
            </w:r>
          </w:p>
        </w:tc>
        <w:tc>
          <w:tcPr>
            <w:tcW w:w="1744" w:type="dxa"/>
            <w:tcBorders>
              <w:bottom w:val="single" w:sz="4" w:space="0" w:color="auto"/>
            </w:tcBorders>
          </w:tcPr>
          <w:p w14:paraId="70B3E18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94" w:type="dxa"/>
            <w:tcBorders>
              <w:bottom w:val="single" w:sz="4" w:space="0" w:color="auto"/>
            </w:tcBorders>
          </w:tcPr>
          <w:p w14:paraId="3FE0FA7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3F676B" w:rsidRPr="00A6154D" w14:paraId="18ABE60F" w14:textId="77777777" w:rsidTr="00473C23">
        <w:tc>
          <w:tcPr>
            <w:tcW w:w="1750" w:type="dxa"/>
            <w:vMerge/>
            <w:shd w:val="pct15" w:color="auto" w:fill="auto"/>
          </w:tcPr>
          <w:p w14:paraId="30CE3C70" w14:textId="77777777" w:rsidR="00040BA4" w:rsidRPr="00A6154D" w:rsidRDefault="00040BA4" w:rsidP="00040BA4">
            <w:pPr>
              <w:autoSpaceDE w:val="0"/>
              <w:autoSpaceDN w:val="0"/>
              <w:adjustRightInd w:val="0"/>
              <w:rPr>
                <w:rFonts w:ascii="Arial" w:hAnsi="Arial" w:cs="Arial"/>
                <w:sz w:val="22"/>
                <w:szCs w:val="22"/>
              </w:rPr>
            </w:pPr>
          </w:p>
        </w:tc>
        <w:tc>
          <w:tcPr>
            <w:tcW w:w="1924" w:type="dxa"/>
            <w:tcBorders>
              <w:bottom w:val="single" w:sz="4" w:space="0" w:color="auto"/>
            </w:tcBorders>
          </w:tcPr>
          <w:p w14:paraId="72F1517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Amenity/Natural open space</w:t>
            </w:r>
          </w:p>
          <w:p w14:paraId="2ECEB4E5" w14:textId="77777777" w:rsidR="00040BA4" w:rsidRPr="00A6154D" w:rsidRDefault="00040BA4" w:rsidP="00040BA4">
            <w:pPr>
              <w:autoSpaceDE w:val="0"/>
              <w:autoSpaceDN w:val="0"/>
              <w:adjustRightInd w:val="0"/>
              <w:rPr>
                <w:rFonts w:ascii="Arial" w:hAnsi="Arial" w:cs="Arial"/>
                <w:sz w:val="22"/>
                <w:szCs w:val="22"/>
              </w:rPr>
            </w:pPr>
          </w:p>
          <w:p w14:paraId="4AFE827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(IBP/1031*)</w:t>
            </w:r>
          </w:p>
        </w:tc>
        <w:tc>
          <w:tcPr>
            <w:tcW w:w="2551" w:type="dxa"/>
            <w:tcBorders>
              <w:bottom w:val="single" w:sz="4" w:space="0" w:color="auto"/>
            </w:tcBorders>
          </w:tcPr>
          <w:p w14:paraId="3DE46C65" w14:textId="77777777" w:rsidR="00C43CA0" w:rsidRPr="00A6154D" w:rsidRDefault="00C43CA0" w:rsidP="00C43CA0">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7F1F2D96" w14:textId="77777777" w:rsidR="00C43CA0" w:rsidRPr="00A6154D" w:rsidRDefault="00C43CA0" w:rsidP="00C43CA0">
            <w:pPr>
              <w:autoSpaceDE w:val="0"/>
              <w:autoSpaceDN w:val="0"/>
              <w:adjustRightInd w:val="0"/>
              <w:rPr>
                <w:rFonts w:ascii="Arial" w:hAnsi="Arial" w:cs="Arial"/>
                <w:sz w:val="22"/>
                <w:szCs w:val="22"/>
              </w:rPr>
            </w:pPr>
          </w:p>
          <w:p w14:paraId="20DF0D4F" w14:textId="5687F810" w:rsidR="00040BA4" w:rsidRPr="00A6154D" w:rsidRDefault="00C43CA0" w:rsidP="00C43CA0">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040BA4" w:rsidRPr="00A6154D">
              <w:rPr>
                <w:rFonts w:ascii="Arial" w:hAnsi="Arial" w:cs="Arial"/>
                <w:sz w:val="22"/>
                <w:szCs w:val="22"/>
              </w:rPr>
              <w:t xml:space="preserve">Provision of </w:t>
            </w:r>
            <w:r w:rsidR="00F8252A" w:rsidRPr="00A6154D">
              <w:rPr>
                <w:rFonts w:ascii="Arial" w:hAnsi="Arial" w:cs="Arial"/>
                <w:sz w:val="22"/>
                <w:szCs w:val="22"/>
              </w:rPr>
              <w:t>15,697</w:t>
            </w:r>
            <w:r w:rsidR="00040BA4" w:rsidRPr="00A6154D">
              <w:rPr>
                <w:rFonts w:ascii="Arial" w:hAnsi="Arial" w:cs="Arial"/>
                <w:sz w:val="22"/>
                <w:szCs w:val="22"/>
              </w:rPr>
              <w:t xml:space="preserve"> sqm of amenity green space </w:t>
            </w:r>
            <w:r w:rsidR="00F8252A" w:rsidRPr="00A6154D">
              <w:rPr>
                <w:rFonts w:ascii="Arial" w:hAnsi="Arial" w:cs="Arial"/>
                <w:sz w:val="22"/>
                <w:szCs w:val="22"/>
              </w:rPr>
              <w:t xml:space="preserve">and 29,980 sqm of natural green space </w:t>
            </w:r>
            <w:r w:rsidR="00040BA4" w:rsidRPr="00A6154D">
              <w:rPr>
                <w:rFonts w:ascii="Arial" w:hAnsi="Arial" w:cs="Arial"/>
                <w:sz w:val="22"/>
                <w:szCs w:val="22"/>
              </w:rPr>
              <w:t>to meet future demand from increased population</w:t>
            </w:r>
          </w:p>
        </w:tc>
        <w:tc>
          <w:tcPr>
            <w:tcW w:w="1718" w:type="dxa"/>
            <w:tcBorders>
              <w:bottom w:val="single" w:sz="4" w:space="0" w:color="auto"/>
            </w:tcBorders>
          </w:tcPr>
          <w:p w14:paraId="280E448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750" w:type="dxa"/>
            <w:tcBorders>
              <w:bottom w:val="single" w:sz="4" w:space="0" w:color="auto"/>
            </w:tcBorders>
          </w:tcPr>
          <w:p w14:paraId="4667A4B1" w14:textId="39445DA6"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t>
            </w:r>
            <w:r w:rsidR="00F8252A" w:rsidRPr="00A6154D">
              <w:rPr>
                <w:rFonts w:ascii="Arial" w:hAnsi="Arial" w:cs="Arial"/>
                <w:sz w:val="22"/>
                <w:szCs w:val="22"/>
              </w:rPr>
              <w:t>437,115</w:t>
            </w:r>
          </w:p>
        </w:tc>
        <w:tc>
          <w:tcPr>
            <w:tcW w:w="1665" w:type="dxa"/>
            <w:tcBorders>
              <w:bottom w:val="single" w:sz="4" w:space="0" w:color="auto"/>
            </w:tcBorders>
          </w:tcPr>
          <w:p w14:paraId="1125F63E" w14:textId="454D0ADA"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r w:rsidR="008D138D" w:rsidRPr="00A6154D">
              <w:rPr>
                <w:rFonts w:ascii="Arial" w:hAnsi="Arial" w:cs="Arial"/>
                <w:sz w:val="22"/>
                <w:szCs w:val="22"/>
              </w:rPr>
              <w:t xml:space="preserve"> on site provision</w:t>
            </w:r>
          </w:p>
        </w:tc>
        <w:tc>
          <w:tcPr>
            <w:tcW w:w="1744" w:type="dxa"/>
            <w:tcBorders>
              <w:bottom w:val="single" w:sz="4" w:space="0" w:color="auto"/>
            </w:tcBorders>
          </w:tcPr>
          <w:p w14:paraId="7864572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94" w:type="dxa"/>
            <w:tcBorders>
              <w:bottom w:val="single" w:sz="4" w:space="0" w:color="auto"/>
            </w:tcBorders>
          </w:tcPr>
          <w:p w14:paraId="3C6F661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3F676B" w:rsidRPr="00A6154D" w14:paraId="7951702D" w14:textId="77777777" w:rsidTr="00473C23">
        <w:tc>
          <w:tcPr>
            <w:tcW w:w="1750" w:type="dxa"/>
            <w:vMerge/>
            <w:shd w:val="pct15" w:color="auto" w:fill="auto"/>
          </w:tcPr>
          <w:p w14:paraId="15A58A4B" w14:textId="77777777" w:rsidR="00040BA4" w:rsidRPr="00A6154D" w:rsidRDefault="00040BA4" w:rsidP="00040BA4">
            <w:pPr>
              <w:autoSpaceDE w:val="0"/>
              <w:autoSpaceDN w:val="0"/>
              <w:adjustRightInd w:val="0"/>
              <w:rPr>
                <w:rFonts w:ascii="Arial" w:hAnsi="Arial" w:cs="Arial"/>
                <w:sz w:val="22"/>
                <w:szCs w:val="22"/>
              </w:rPr>
            </w:pPr>
          </w:p>
        </w:tc>
        <w:tc>
          <w:tcPr>
            <w:tcW w:w="1924" w:type="dxa"/>
            <w:tcBorders>
              <w:bottom w:val="single" w:sz="4" w:space="0" w:color="auto"/>
            </w:tcBorders>
          </w:tcPr>
          <w:p w14:paraId="0AB7259B"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Parks &amp; Recreation Grounds</w:t>
            </w:r>
          </w:p>
          <w:p w14:paraId="2F2A744A" w14:textId="77777777" w:rsidR="00040BA4" w:rsidRPr="00A6154D" w:rsidRDefault="00040BA4" w:rsidP="00040BA4">
            <w:pPr>
              <w:autoSpaceDE w:val="0"/>
              <w:autoSpaceDN w:val="0"/>
              <w:adjustRightInd w:val="0"/>
              <w:rPr>
                <w:rFonts w:ascii="Arial" w:hAnsi="Arial" w:cs="Arial"/>
                <w:sz w:val="22"/>
                <w:szCs w:val="22"/>
              </w:rPr>
            </w:pPr>
          </w:p>
          <w:p w14:paraId="0ABC119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(IBP/1032*)</w:t>
            </w:r>
          </w:p>
        </w:tc>
        <w:tc>
          <w:tcPr>
            <w:tcW w:w="2551" w:type="dxa"/>
            <w:tcBorders>
              <w:bottom w:val="single" w:sz="4" w:space="0" w:color="auto"/>
            </w:tcBorders>
          </w:tcPr>
          <w:p w14:paraId="2363F39F" w14:textId="77777777" w:rsidR="00C43CA0" w:rsidRPr="00A6154D" w:rsidRDefault="00C43CA0" w:rsidP="00C43CA0">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4C85D8A7" w14:textId="77777777" w:rsidR="00C43CA0" w:rsidRPr="00A6154D" w:rsidRDefault="00C43CA0" w:rsidP="00C43CA0">
            <w:pPr>
              <w:autoSpaceDE w:val="0"/>
              <w:autoSpaceDN w:val="0"/>
              <w:adjustRightInd w:val="0"/>
              <w:rPr>
                <w:rFonts w:ascii="Arial" w:hAnsi="Arial" w:cs="Arial"/>
                <w:sz w:val="22"/>
                <w:szCs w:val="22"/>
              </w:rPr>
            </w:pPr>
          </w:p>
          <w:p w14:paraId="6526F663" w14:textId="0FD57CE6" w:rsidR="00040BA4" w:rsidRPr="00A6154D" w:rsidRDefault="00C43CA0" w:rsidP="00C43CA0">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040BA4" w:rsidRPr="00A6154D">
              <w:rPr>
                <w:rFonts w:ascii="Arial" w:hAnsi="Arial" w:cs="Arial"/>
                <w:sz w:val="22"/>
                <w:szCs w:val="22"/>
              </w:rPr>
              <w:t xml:space="preserve">Provision of </w:t>
            </w:r>
            <w:r w:rsidR="00F8252A" w:rsidRPr="00A6154D">
              <w:rPr>
                <w:rFonts w:ascii="Arial" w:hAnsi="Arial" w:cs="Arial"/>
                <w:sz w:val="22"/>
                <w:szCs w:val="22"/>
              </w:rPr>
              <w:t>28,980</w:t>
            </w:r>
            <w:r w:rsidR="00040BA4" w:rsidRPr="00A6154D">
              <w:rPr>
                <w:rFonts w:ascii="Arial" w:hAnsi="Arial" w:cs="Arial"/>
                <w:sz w:val="22"/>
                <w:szCs w:val="22"/>
              </w:rPr>
              <w:t xml:space="preserve"> sqm of parks and recreational grounds to meet future </w:t>
            </w:r>
            <w:r w:rsidR="00040BA4" w:rsidRPr="00A6154D">
              <w:rPr>
                <w:rFonts w:ascii="Arial" w:hAnsi="Arial" w:cs="Arial"/>
                <w:sz w:val="22"/>
                <w:szCs w:val="22"/>
              </w:rPr>
              <w:lastRenderedPageBreak/>
              <w:t xml:space="preserve">demand from increased </w:t>
            </w:r>
            <w:proofErr w:type="gramStart"/>
            <w:r w:rsidR="00040BA4" w:rsidRPr="00A6154D">
              <w:rPr>
                <w:rFonts w:ascii="Arial" w:hAnsi="Arial" w:cs="Arial"/>
                <w:sz w:val="22"/>
                <w:szCs w:val="22"/>
              </w:rPr>
              <w:t>population</w:t>
            </w:r>
            <w:proofErr w:type="gramEnd"/>
          </w:p>
          <w:p w14:paraId="4A6C1DDE" w14:textId="77777777" w:rsidR="003F6AA0" w:rsidRPr="00A6154D" w:rsidRDefault="003F6AA0" w:rsidP="00C43CA0">
            <w:pPr>
              <w:autoSpaceDE w:val="0"/>
              <w:autoSpaceDN w:val="0"/>
              <w:adjustRightInd w:val="0"/>
              <w:rPr>
                <w:rFonts w:ascii="Arial" w:hAnsi="Arial" w:cs="Arial"/>
                <w:sz w:val="22"/>
                <w:szCs w:val="22"/>
              </w:rPr>
            </w:pPr>
          </w:p>
          <w:p w14:paraId="6BFB144F" w14:textId="5870DB89" w:rsidR="003F6AA0" w:rsidRPr="00A6154D" w:rsidRDefault="003F6AA0" w:rsidP="00C43CA0">
            <w:pPr>
              <w:autoSpaceDE w:val="0"/>
              <w:autoSpaceDN w:val="0"/>
              <w:adjustRightInd w:val="0"/>
              <w:rPr>
                <w:rFonts w:ascii="Arial" w:hAnsi="Arial" w:cs="Arial"/>
                <w:sz w:val="22"/>
                <w:szCs w:val="22"/>
              </w:rPr>
            </w:pPr>
            <w:r w:rsidRPr="00A6154D">
              <w:rPr>
                <w:rFonts w:ascii="Arial" w:hAnsi="Arial" w:cs="Arial"/>
                <w:sz w:val="22"/>
                <w:szCs w:val="22"/>
              </w:rPr>
              <w:t>Pitch provision will be met through contributions towards enhancement of existing off-site provision or towards additional new provision – as set out in the Plan wide section</w:t>
            </w:r>
          </w:p>
        </w:tc>
        <w:tc>
          <w:tcPr>
            <w:tcW w:w="1718" w:type="dxa"/>
            <w:tcBorders>
              <w:bottom w:val="single" w:sz="4" w:space="0" w:color="auto"/>
            </w:tcBorders>
          </w:tcPr>
          <w:p w14:paraId="1A4707B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lastRenderedPageBreak/>
              <w:t>In line with phasing of site development</w:t>
            </w:r>
          </w:p>
        </w:tc>
        <w:tc>
          <w:tcPr>
            <w:tcW w:w="1750" w:type="dxa"/>
            <w:tcBorders>
              <w:bottom w:val="single" w:sz="4" w:space="0" w:color="auto"/>
            </w:tcBorders>
          </w:tcPr>
          <w:p w14:paraId="320002C6" w14:textId="6864B5CE"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t>
            </w:r>
            <w:r w:rsidR="00F8252A" w:rsidRPr="00A6154D">
              <w:rPr>
                <w:rFonts w:ascii="Arial" w:hAnsi="Arial" w:cs="Arial"/>
                <w:sz w:val="22"/>
                <w:szCs w:val="22"/>
              </w:rPr>
              <w:t>3,377,039</w:t>
            </w:r>
          </w:p>
        </w:tc>
        <w:tc>
          <w:tcPr>
            <w:tcW w:w="1665" w:type="dxa"/>
            <w:tcBorders>
              <w:bottom w:val="single" w:sz="4" w:space="0" w:color="auto"/>
            </w:tcBorders>
          </w:tcPr>
          <w:p w14:paraId="4577331B" w14:textId="7A90A8D2"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r w:rsidR="008D138D" w:rsidRPr="00A6154D">
              <w:rPr>
                <w:rFonts w:ascii="Arial" w:hAnsi="Arial" w:cs="Arial"/>
                <w:sz w:val="22"/>
                <w:szCs w:val="22"/>
              </w:rPr>
              <w:t xml:space="preserve"> on site provision</w:t>
            </w:r>
          </w:p>
        </w:tc>
        <w:tc>
          <w:tcPr>
            <w:tcW w:w="1744" w:type="dxa"/>
            <w:tcBorders>
              <w:bottom w:val="single" w:sz="4" w:space="0" w:color="auto"/>
            </w:tcBorders>
          </w:tcPr>
          <w:p w14:paraId="08F0701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94" w:type="dxa"/>
            <w:tcBorders>
              <w:bottom w:val="single" w:sz="4" w:space="0" w:color="auto"/>
            </w:tcBorders>
          </w:tcPr>
          <w:p w14:paraId="0B09280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3F676B" w:rsidRPr="00A6154D" w14:paraId="33756FD8" w14:textId="77777777" w:rsidTr="00473C23">
        <w:tc>
          <w:tcPr>
            <w:tcW w:w="1750" w:type="dxa"/>
            <w:vMerge/>
            <w:shd w:val="pct15" w:color="auto" w:fill="auto"/>
          </w:tcPr>
          <w:p w14:paraId="4449742B" w14:textId="77777777" w:rsidR="00040BA4" w:rsidRPr="00A6154D" w:rsidRDefault="00040BA4" w:rsidP="00040BA4">
            <w:pPr>
              <w:autoSpaceDE w:val="0"/>
              <w:autoSpaceDN w:val="0"/>
              <w:adjustRightInd w:val="0"/>
              <w:rPr>
                <w:rFonts w:ascii="Arial" w:hAnsi="Arial" w:cs="Arial"/>
                <w:sz w:val="22"/>
                <w:szCs w:val="22"/>
              </w:rPr>
            </w:pPr>
          </w:p>
        </w:tc>
        <w:tc>
          <w:tcPr>
            <w:tcW w:w="1924" w:type="dxa"/>
            <w:tcBorders>
              <w:bottom w:val="single" w:sz="4" w:space="0" w:color="auto"/>
            </w:tcBorders>
          </w:tcPr>
          <w:p w14:paraId="50FA7F5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Play Space (Children &amp; Youth)</w:t>
            </w:r>
          </w:p>
          <w:p w14:paraId="34F4381F" w14:textId="77777777" w:rsidR="00040BA4" w:rsidRPr="00A6154D" w:rsidRDefault="00040BA4" w:rsidP="00040BA4">
            <w:pPr>
              <w:autoSpaceDE w:val="0"/>
              <w:autoSpaceDN w:val="0"/>
              <w:adjustRightInd w:val="0"/>
              <w:rPr>
                <w:rFonts w:ascii="Arial" w:hAnsi="Arial" w:cs="Arial"/>
                <w:sz w:val="22"/>
                <w:szCs w:val="22"/>
              </w:rPr>
            </w:pPr>
          </w:p>
          <w:p w14:paraId="1819DF5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(IBP/1033*)</w:t>
            </w:r>
          </w:p>
        </w:tc>
        <w:tc>
          <w:tcPr>
            <w:tcW w:w="2551" w:type="dxa"/>
            <w:tcBorders>
              <w:bottom w:val="single" w:sz="4" w:space="0" w:color="auto"/>
            </w:tcBorders>
          </w:tcPr>
          <w:p w14:paraId="270129CA" w14:textId="77777777" w:rsidR="00C43CA0" w:rsidRPr="00A6154D" w:rsidRDefault="00C43CA0" w:rsidP="00C43CA0">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72AD0379" w14:textId="77777777" w:rsidR="00C43CA0" w:rsidRPr="00A6154D" w:rsidRDefault="00C43CA0" w:rsidP="00C43CA0">
            <w:pPr>
              <w:autoSpaceDE w:val="0"/>
              <w:autoSpaceDN w:val="0"/>
              <w:adjustRightInd w:val="0"/>
              <w:rPr>
                <w:rFonts w:ascii="Arial" w:hAnsi="Arial" w:cs="Arial"/>
                <w:sz w:val="22"/>
                <w:szCs w:val="22"/>
              </w:rPr>
            </w:pPr>
          </w:p>
          <w:p w14:paraId="339A03E4" w14:textId="50A91E4F" w:rsidR="00040BA4" w:rsidRPr="00A6154D" w:rsidRDefault="00C43CA0" w:rsidP="00C43CA0">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040BA4" w:rsidRPr="00A6154D">
              <w:rPr>
                <w:rFonts w:ascii="Arial" w:hAnsi="Arial" w:cs="Arial"/>
                <w:sz w:val="22"/>
                <w:szCs w:val="22"/>
              </w:rPr>
              <w:t>Provision of 1,</w:t>
            </w:r>
            <w:r w:rsidR="00F8252A" w:rsidRPr="00A6154D">
              <w:rPr>
                <w:rFonts w:ascii="Arial" w:hAnsi="Arial" w:cs="Arial"/>
                <w:sz w:val="22"/>
                <w:szCs w:val="22"/>
              </w:rPr>
              <w:t>811</w:t>
            </w:r>
            <w:r w:rsidR="00040BA4" w:rsidRPr="00A6154D">
              <w:rPr>
                <w:rFonts w:ascii="Arial" w:hAnsi="Arial" w:cs="Arial"/>
                <w:sz w:val="22"/>
                <w:szCs w:val="22"/>
              </w:rPr>
              <w:t xml:space="preserve"> sqm of play space for children and 1,</w:t>
            </w:r>
            <w:r w:rsidR="00F8252A" w:rsidRPr="00A6154D">
              <w:rPr>
                <w:rFonts w:ascii="Arial" w:hAnsi="Arial" w:cs="Arial"/>
                <w:sz w:val="22"/>
                <w:szCs w:val="22"/>
              </w:rPr>
              <w:t>811</w:t>
            </w:r>
            <w:r w:rsidR="00040BA4" w:rsidRPr="00A6154D">
              <w:rPr>
                <w:rFonts w:ascii="Arial" w:hAnsi="Arial" w:cs="Arial"/>
                <w:sz w:val="22"/>
                <w:szCs w:val="22"/>
              </w:rPr>
              <w:t xml:space="preserve"> sqm for youth to meet future demand from increased population</w:t>
            </w:r>
          </w:p>
        </w:tc>
        <w:tc>
          <w:tcPr>
            <w:tcW w:w="1718" w:type="dxa"/>
            <w:tcBorders>
              <w:bottom w:val="single" w:sz="4" w:space="0" w:color="auto"/>
            </w:tcBorders>
          </w:tcPr>
          <w:p w14:paraId="3694224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 Developer</w:t>
            </w:r>
          </w:p>
        </w:tc>
        <w:tc>
          <w:tcPr>
            <w:tcW w:w="1750" w:type="dxa"/>
            <w:tcBorders>
              <w:bottom w:val="single" w:sz="4" w:space="0" w:color="auto"/>
            </w:tcBorders>
          </w:tcPr>
          <w:p w14:paraId="6BF33569" w14:textId="01289DB5"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t>
            </w:r>
            <w:r w:rsidR="00F8252A" w:rsidRPr="00A6154D">
              <w:rPr>
                <w:rFonts w:ascii="Arial" w:hAnsi="Arial" w:cs="Arial"/>
                <w:sz w:val="22"/>
                <w:szCs w:val="22"/>
              </w:rPr>
              <w:t>567,301</w:t>
            </w:r>
          </w:p>
        </w:tc>
        <w:tc>
          <w:tcPr>
            <w:tcW w:w="1665" w:type="dxa"/>
            <w:tcBorders>
              <w:bottom w:val="single" w:sz="4" w:space="0" w:color="auto"/>
            </w:tcBorders>
          </w:tcPr>
          <w:p w14:paraId="6C54EB83" w14:textId="71D0493F"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r w:rsidR="008D138D" w:rsidRPr="00A6154D">
              <w:rPr>
                <w:rFonts w:ascii="Arial" w:hAnsi="Arial" w:cs="Arial"/>
                <w:sz w:val="22"/>
                <w:szCs w:val="22"/>
              </w:rPr>
              <w:t xml:space="preserve"> on site provision</w:t>
            </w:r>
          </w:p>
        </w:tc>
        <w:tc>
          <w:tcPr>
            <w:tcW w:w="1744" w:type="dxa"/>
            <w:tcBorders>
              <w:bottom w:val="single" w:sz="4" w:space="0" w:color="auto"/>
            </w:tcBorders>
          </w:tcPr>
          <w:p w14:paraId="10DBEFD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94" w:type="dxa"/>
            <w:tcBorders>
              <w:bottom w:val="single" w:sz="4" w:space="0" w:color="auto"/>
            </w:tcBorders>
          </w:tcPr>
          <w:p w14:paraId="608D9AB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8D237F" w:rsidRPr="00A6154D" w14:paraId="1E0860FF" w14:textId="77777777" w:rsidTr="00473C23">
        <w:tc>
          <w:tcPr>
            <w:tcW w:w="1750" w:type="dxa"/>
            <w:tcBorders>
              <w:bottom w:val="single" w:sz="4" w:space="0" w:color="auto"/>
            </w:tcBorders>
            <w:shd w:val="pct15" w:color="auto" w:fill="auto"/>
          </w:tcPr>
          <w:p w14:paraId="3B5073A2"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Green Infrastructure Costs</w:t>
            </w:r>
          </w:p>
        </w:tc>
        <w:tc>
          <w:tcPr>
            <w:tcW w:w="1924" w:type="dxa"/>
            <w:tcBorders>
              <w:bottom w:val="single" w:sz="4" w:space="0" w:color="auto"/>
            </w:tcBorders>
            <w:shd w:val="pct15" w:color="auto" w:fill="auto"/>
          </w:tcPr>
          <w:p w14:paraId="1870D03E"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3AF18B74" w14:textId="77777777" w:rsidR="00040BA4" w:rsidRPr="00A6154D" w:rsidRDefault="00040BA4" w:rsidP="00040BA4">
            <w:pPr>
              <w:autoSpaceDE w:val="0"/>
              <w:autoSpaceDN w:val="0"/>
              <w:adjustRightInd w:val="0"/>
              <w:rPr>
                <w:rFonts w:ascii="Arial" w:hAnsi="Arial" w:cs="Arial"/>
                <w:sz w:val="22"/>
                <w:szCs w:val="22"/>
              </w:rPr>
            </w:pPr>
          </w:p>
        </w:tc>
        <w:tc>
          <w:tcPr>
            <w:tcW w:w="1718" w:type="dxa"/>
            <w:tcBorders>
              <w:bottom w:val="single" w:sz="4" w:space="0" w:color="auto"/>
            </w:tcBorders>
            <w:shd w:val="pct15" w:color="auto" w:fill="auto"/>
          </w:tcPr>
          <w:p w14:paraId="5F7FAC11" w14:textId="77777777" w:rsidR="00040BA4" w:rsidRPr="00A6154D" w:rsidRDefault="00040BA4" w:rsidP="00040BA4">
            <w:pPr>
              <w:autoSpaceDE w:val="0"/>
              <w:autoSpaceDN w:val="0"/>
              <w:adjustRightInd w:val="0"/>
              <w:rPr>
                <w:rFonts w:ascii="Arial" w:hAnsi="Arial" w:cs="Arial"/>
                <w:sz w:val="22"/>
                <w:szCs w:val="22"/>
              </w:rPr>
            </w:pPr>
          </w:p>
        </w:tc>
        <w:tc>
          <w:tcPr>
            <w:tcW w:w="1750" w:type="dxa"/>
            <w:tcBorders>
              <w:bottom w:val="single" w:sz="4" w:space="0" w:color="auto"/>
            </w:tcBorders>
            <w:shd w:val="pct15" w:color="auto" w:fill="auto"/>
          </w:tcPr>
          <w:p w14:paraId="3FF8FA97" w14:textId="52E7A949"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w:t>
            </w:r>
            <w:r w:rsidR="00B937D0" w:rsidRPr="00A6154D">
              <w:rPr>
                <w:rFonts w:ascii="Arial" w:hAnsi="Arial" w:cs="Arial"/>
                <w:b/>
                <w:bCs/>
                <w:sz w:val="22"/>
                <w:szCs w:val="22"/>
              </w:rPr>
              <w:t>4,</w:t>
            </w:r>
            <w:r w:rsidR="002F4186" w:rsidRPr="00A6154D">
              <w:rPr>
                <w:rFonts w:ascii="Arial" w:hAnsi="Arial" w:cs="Arial"/>
                <w:b/>
                <w:bCs/>
                <w:sz w:val="22"/>
                <w:szCs w:val="22"/>
              </w:rPr>
              <w:t>629,234</w:t>
            </w:r>
          </w:p>
        </w:tc>
        <w:tc>
          <w:tcPr>
            <w:tcW w:w="1665" w:type="dxa"/>
            <w:tcBorders>
              <w:bottom w:val="single" w:sz="4" w:space="0" w:color="auto"/>
            </w:tcBorders>
            <w:shd w:val="pct15" w:color="auto" w:fill="auto"/>
          </w:tcPr>
          <w:p w14:paraId="4DB25AB5" w14:textId="77777777" w:rsidR="00040BA4" w:rsidRPr="00A6154D" w:rsidRDefault="00040BA4" w:rsidP="00040BA4">
            <w:pPr>
              <w:autoSpaceDE w:val="0"/>
              <w:autoSpaceDN w:val="0"/>
              <w:adjustRightInd w:val="0"/>
              <w:rPr>
                <w:rFonts w:ascii="Arial" w:hAnsi="Arial" w:cs="Arial"/>
                <w:sz w:val="22"/>
                <w:szCs w:val="22"/>
              </w:rPr>
            </w:pPr>
          </w:p>
        </w:tc>
        <w:tc>
          <w:tcPr>
            <w:tcW w:w="1744" w:type="dxa"/>
            <w:tcBorders>
              <w:bottom w:val="single" w:sz="4" w:space="0" w:color="auto"/>
            </w:tcBorders>
            <w:shd w:val="pct15" w:color="auto" w:fill="auto"/>
          </w:tcPr>
          <w:p w14:paraId="4E4EA227" w14:textId="77777777" w:rsidR="00040BA4" w:rsidRPr="00A6154D" w:rsidRDefault="00040BA4" w:rsidP="00040BA4">
            <w:pPr>
              <w:autoSpaceDE w:val="0"/>
              <w:autoSpaceDN w:val="0"/>
              <w:adjustRightInd w:val="0"/>
              <w:rPr>
                <w:rFonts w:ascii="Arial" w:hAnsi="Arial" w:cs="Arial"/>
                <w:sz w:val="22"/>
                <w:szCs w:val="22"/>
              </w:rPr>
            </w:pPr>
          </w:p>
        </w:tc>
        <w:tc>
          <w:tcPr>
            <w:tcW w:w="1294" w:type="dxa"/>
            <w:tcBorders>
              <w:bottom w:val="single" w:sz="4" w:space="0" w:color="auto"/>
            </w:tcBorders>
            <w:shd w:val="pct15" w:color="auto" w:fill="auto"/>
          </w:tcPr>
          <w:p w14:paraId="39AF8830" w14:textId="77777777" w:rsidR="00040BA4" w:rsidRPr="00A6154D" w:rsidRDefault="00040BA4" w:rsidP="00040BA4">
            <w:pPr>
              <w:autoSpaceDE w:val="0"/>
              <w:autoSpaceDN w:val="0"/>
              <w:adjustRightInd w:val="0"/>
              <w:rPr>
                <w:rFonts w:ascii="Arial" w:hAnsi="Arial" w:cs="Arial"/>
                <w:sz w:val="22"/>
                <w:szCs w:val="22"/>
              </w:rPr>
            </w:pPr>
          </w:p>
        </w:tc>
      </w:tr>
      <w:tr w:rsidR="002D72D4" w:rsidRPr="00A6154D" w14:paraId="6F095616" w14:textId="77777777" w:rsidTr="002D68B3">
        <w:tc>
          <w:tcPr>
            <w:tcW w:w="1750" w:type="dxa"/>
            <w:vMerge w:val="restart"/>
            <w:shd w:val="pct15" w:color="auto" w:fill="auto"/>
          </w:tcPr>
          <w:p w14:paraId="427DDC05" w14:textId="77777777" w:rsidR="002D72D4" w:rsidRPr="00A6154D" w:rsidRDefault="002D72D4" w:rsidP="00040BA4">
            <w:pPr>
              <w:autoSpaceDE w:val="0"/>
              <w:autoSpaceDN w:val="0"/>
              <w:adjustRightInd w:val="0"/>
              <w:rPr>
                <w:rFonts w:ascii="Arial" w:hAnsi="Arial" w:cs="Arial"/>
                <w:sz w:val="22"/>
                <w:szCs w:val="22"/>
              </w:rPr>
            </w:pPr>
            <w:r w:rsidRPr="00A6154D">
              <w:rPr>
                <w:rFonts w:ascii="Arial" w:hAnsi="Arial" w:cs="Arial"/>
                <w:sz w:val="22"/>
                <w:szCs w:val="22"/>
              </w:rPr>
              <w:t>Habitats Regulations Mitigation</w:t>
            </w:r>
          </w:p>
        </w:tc>
        <w:tc>
          <w:tcPr>
            <w:tcW w:w="1924" w:type="dxa"/>
            <w:tcBorders>
              <w:bottom w:val="single" w:sz="4" w:space="0" w:color="auto"/>
            </w:tcBorders>
            <w:shd w:val="clear" w:color="auto" w:fill="auto"/>
          </w:tcPr>
          <w:p w14:paraId="716E8D4C" w14:textId="0FC4D9C4" w:rsidR="002D72D4" w:rsidRPr="00A6154D" w:rsidRDefault="002D72D4" w:rsidP="00040BA4">
            <w:pPr>
              <w:autoSpaceDE w:val="0"/>
              <w:autoSpaceDN w:val="0"/>
              <w:adjustRightInd w:val="0"/>
              <w:rPr>
                <w:rFonts w:ascii="Arial" w:hAnsi="Arial" w:cs="Arial"/>
                <w:sz w:val="22"/>
                <w:szCs w:val="22"/>
              </w:rPr>
            </w:pPr>
            <w:r w:rsidRPr="00A6154D">
              <w:rPr>
                <w:rFonts w:ascii="Arial" w:hAnsi="Arial" w:cs="Arial"/>
                <w:sz w:val="22"/>
                <w:szCs w:val="22"/>
              </w:rPr>
              <w:t>Bird Aware Solent</w:t>
            </w:r>
          </w:p>
        </w:tc>
        <w:tc>
          <w:tcPr>
            <w:tcW w:w="2551" w:type="dxa"/>
            <w:tcBorders>
              <w:bottom w:val="single" w:sz="4" w:space="0" w:color="auto"/>
            </w:tcBorders>
            <w:shd w:val="clear" w:color="auto" w:fill="auto"/>
          </w:tcPr>
          <w:p w14:paraId="6C503C7D" w14:textId="77777777" w:rsidR="002D72D4" w:rsidRPr="00A6154D" w:rsidRDefault="002D72D4" w:rsidP="001257D0">
            <w:pPr>
              <w:autoSpaceDE w:val="0"/>
              <w:autoSpaceDN w:val="0"/>
              <w:adjustRightInd w:val="0"/>
              <w:rPr>
                <w:rFonts w:ascii="Arial" w:hAnsi="Arial" w:cs="Arial"/>
                <w:sz w:val="22"/>
                <w:szCs w:val="22"/>
              </w:rPr>
            </w:pPr>
            <w:r w:rsidRPr="00A6154D">
              <w:rPr>
                <w:rFonts w:ascii="Arial" w:hAnsi="Arial" w:cs="Arial"/>
                <w:sz w:val="22"/>
                <w:szCs w:val="22"/>
              </w:rPr>
              <w:t>Mitigation for the impact of recreational</w:t>
            </w:r>
          </w:p>
          <w:p w14:paraId="5D2D69CA" w14:textId="77777777" w:rsidR="002D72D4" w:rsidRPr="00A6154D" w:rsidRDefault="002D72D4" w:rsidP="001257D0">
            <w:pPr>
              <w:autoSpaceDE w:val="0"/>
              <w:autoSpaceDN w:val="0"/>
              <w:adjustRightInd w:val="0"/>
              <w:rPr>
                <w:rFonts w:ascii="Arial" w:hAnsi="Arial" w:cs="Arial"/>
                <w:sz w:val="22"/>
                <w:szCs w:val="22"/>
              </w:rPr>
            </w:pPr>
            <w:r w:rsidRPr="00A6154D">
              <w:rPr>
                <w:rFonts w:ascii="Arial" w:hAnsi="Arial" w:cs="Arial"/>
                <w:sz w:val="22"/>
                <w:szCs w:val="22"/>
              </w:rPr>
              <w:t>activities arising from development in</w:t>
            </w:r>
          </w:p>
          <w:p w14:paraId="32405741" w14:textId="77777777" w:rsidR="002D72D4" w:rsidRPr="00A6154D" w:rsidRDefault="002D72D4" w:rsidP="001257D0">
            <w:pPr>
              <w:autoSpaceDE w:val="0"/>
              <w:autoSpaceDN w:val="0"/>
              <w:adjustRightInd w:val="0"/>
              <w:rPr>
                <w:rFonts w:ascii="Arial" w:hAnsi="Arial" w:cs="Arial"/>
                <w:sz w:val="22"/>
                <w:szCs w:val="22"/>
              </w:rPr>
            </w:pPr>
            <w:r w:rsidRPr="00A6154D">
              <w:rPr>
                <w:rFonts w:ascii="Arial" w:hAnsi="Arial" w:cs="Arial"/>
                <w:sz w:val="22"/>
                <w:szCs w:val="22"/>
              </w:rPr>
              <w:t>the Special Protection Areas</w:t>
            </w:r>
          </w:p>
          <w:p w14:paraId="392F8283" w14:textId="69602F87" w:rsidR="002D72D4" w:rsidRPr="00A6154D" w:rsidRDefault="002D72D4" w:rsidP="001257D0">
            <w:pPr>
              <w:autoSpaceDE w:val="0"/>
              <w:autoSpaceDN w:val="0"/>
              <w:adjustRightInd w:val="0"/>
              <w:rPr>
                <w:rFonts w:ascii="Arial" w:hAnsi="Arial" w:cs="Arial"/>
                <w:sz w:val="22"/>
                <w:szCs w:val="22"/>
              </w:rPr>
            </w:pPr>
            <w:r w:rsidRPr="00A6154D">
              <w:rPr>
                <w:rFonts w:ascii="Arial" w:hAnsi="Arial" w:cs="Arial"/>
                <w:sz w:val="22"/>
                <w:szCs w:val="22"/>
              </w:rPr>
              <w:t>(Solent-wide Wardens)</w:t>
            </w:r>
          </w:p>
        </w:tc>
        <w:tc>
          <w:tcPr>
            <w:tcW w:w="1718" w:type="dxa"/>
            <w:tcBorders>
              <w:bottom w:val="single" w:sz="4" w:space="0" w:color="auto"/>
            </w:tcBorders>
            <w:shd w:val="clear" w:color="auto" w:fill="auto"/>
          </w:tcPr>
          <w:p w14:paraId="6EAEB6A0" w14:textId="77777777" w:rsidR="002D72D4" w:rsidRPr="00A6154D" w:rsidRDefault="002D72D4" w:rsidP="00040BA4">
            <w:pPr>
              <w:autoSpaceDE w:val="0"/>
              <w:autoSpaceDN w:val="0"/>
              <w:adjustRightInd w:val="0"/>
              <w:rPr>
                <w:rFonts w:ascii="Arial" w:hAnsi="Arial" w:cs="Arial"/>
                <w:sz w:val="22"/>
                <w:szCs w:val="22"/>
              </w:rPr>
            </w:pPr>
          </w:p>
        </w:tc>
        <w:tc>
          <w:tcPr>
            <w:tcW w:w="1750" w:type="dxa"/>
            <w:tcBorders>
              <w:bottom w:val="single" w:sz="4" w:space="0" w:color="auto"/>
            </w:tcBorders>
            <w:shd w:val="clear" w:color="auto" w:fill="auto"/>
          </w:tcPr>
          <w:p w14:paraId="3FA10C90" w14:textId="5CB950DF" w:rsidR="002D72D4" w:rsidRPr="00A6154D" w:rsidRDefault="002D72D4" w:rsidP="00040BA4">
            <w:pPr>
              <w:autoSpaceDE w:val="0"/>
              <w:autoSpaceDN w:val="0"/>
              <w:adjustRightInd w:val="0"/>
              <w:rPr>
                <w:rFonts w:ascii="Arial" w:hAnsi="Arial" w:cs="Arial"/>
                <w:sz w:val="22"/>
                <w:szCs w:val="22"/>
              </w:rPr>
            </w:pPr>
            <w:r w:rsidRPr="00A6154D">
              <w:rPr>
                <w:rFonts w:ascii="Arial" w:hAnsi="Arial" w:cs="Arial"/>
                <w:sz w:val="22"/>
                <w:szCs w:val="22"/>
              </w:rPr>
              <w:t>£</w:t>
            </w:r>
            <w:r w:rsidR="007B06EB" w:rsidRPr="00A6154D">
              <w:rPr>
                <w:rFonts w:ascii="Arial" w:hAnsi="Arial" w:cs="Arial"/>
                <w:sz w:val="22"/>
                <w:szCs w:val="22"/>
              </w:rPr>
              <w:t>777</w:t>
            </w:r>
            <w:r w:rsidRPr="00A6154D">
              <w:rPr>
                <w:rFonts w:ascii="Arial" w:hAnsi="Arial" w:cs="Arial"/>
                <w:sz w:val="22"/>
                <w:szCs w:val="22"/>
              </w:rPr>
              <w:t xml:space="preserve"> per dwelling</w:t>
            </w:r>
          </w:p>
          <w:p w14:paraId="5E217192" w14:textId="77777777" w:rsidR="00F13693" w:rsidRPr="00A6154D" w:rsidRDefault="002D72D4" w:rsidP="00040BA4">
            <w:pPr>
              <w:autoSpaceDE w:val="0"/>
              <w:autoSpaceDN w:val="0"/>
              <w:adjustRightInd w:val="0"/>
              <w:rPr>
                <w:rFonts w:ascii="Arial" w:hAnsi="Arial" w:cs="Arial"/>
                <w:sz w:val="22"/>
                <w:szCs w:val="22"/>
              </w:rPr>
            </w:pPr>
            <w:r w:rsidRPr="00A6154D">
              <w:rPr>
                <w:rFonts w:ascii="Arial" w:hAnsi="Arial" w:cs="Arial"/>
                <w:sz w:val="22"/>
                <w:szCs w:val="22"/>
              </w:rPr>
              <w:t xml:space="preserve">1,050 dwellings = </w:t>
            </w:r>
          </w:p>
          <w:p w14:paraId="206BD4A5" w14:textId="3D75754A" w:rsidR="002D72D4" w:rsidRPr="00A6154D" w:rsidRDefault="002D72D4" w:rsidP="00040BA4">
            <w:pPr>
              <w:autoSpaceDE w:val="0"/>
              <w:autoSpaceDN w:val="0"/>
              <w:adjustRightInd w:val="0"/>
              <w:rPr>
                <w:rFonts w:ascii="Arial" w:hAnsi="Arial" w:cs="Arial"/>
                <w:sz w:val="22"/>
                <w:szCs w:val="22"/>
              </w:rPr>
            </w:pPr>
            <w:r w:rsidRPr="00A6154D">
              <w:rPr>
                <w:rFonts w:ascii="Arial" w:hAnsi="Arial" w:cs="Arial"/>
                <w:sz w:val="22"/>
                <w:szCs w:val="22"/>
              </w:rPr>
              <w:t>£</w:t>
            </w:r>
            <w:r w:rsidR="007B06EB" w:rsidRPr="00A6154D">
              <w:rPr>
                <w:rFonts w:ascii="Arial" w:hAnsi="Arial" w:cs="Arial"/>
                <w:sz w:val="22"/>
                <w:szCs w:val="22"/>
              </w:rPr>
              <w:t xml:space="preserve"> 815,850</w:t>
            </w:r>
          </w:p>
        </w:tc>
        <w:tc>
          <w:tcPr>
            <w:tcW w:w="1665" w:type="dxa"/>
            <w:tcBorders>
              <w:bottom w:val="single" w:sz="4" w:space="0" w:color="auto"/>
            </w:tcBorders>
            <w:shd w:val="clear" w:color="auto" w:fill="auto"/>
          </w:tcPr>
          <w:p w14:paraId="63C979BB" w14:textId="77777777" w:rsidR="002D72D4" w:rsidRPr="00A6154D" w:rsidRDefault="002D72D4" w:rsidP="00040BA4">
            <w:pPr>
              <w:autoSpaceDE w:val="0"/>
              <w:autoSpaceDN w:val="0"/>
              <w:adjustRightInd w:val="0"/>
              <w:rPr>
                <w:rFonts w:ascii="Arial" w:hAnsi="Arial" w:cs="Arial"/>
                <w:sz w:val="22"/>
                <w:szCs w:val="22"/>
              </w:rPr>
            </w:pPr>
            <w:r w:rsidRPr="00A6154D">
              <w:rPr>
                <w:rFonts w:ascii="Arial" w:hAnsi="Arial" w:cs="Arial"/>
                <w:sz w:val="22"/>
                <w:szCs w:val="22"/>
              </w:rPr>
              <w:t>Developer</w:t>
            </w:r>
          </w:p>
          <w:p w14:paraId="434FF930" w14:textId="77777777" w:rsidR="002D72D4" w:rsidRPr="00A6154D" w:rsidRDefault="002D72D4" w:rsidP="00040BA4">
            <w:pPr>
              <w:autoSpaceDE w:val="0"/>
              <w:autoSpaceDN w:val="0"/>
              <w:adjustRightInd w:val="0"/>
              <w:rPr>
                <w:rFonts w:ascii="Arial" w:hAnsi="Arial" w:cs="Arial"/>
                <w:sz w:val="22"/>
                <w:szCs w:val="22"/>
              </w:rPr>
            </w:pPr>
            <w:r w:rsidRPr="00A6154D">
              <w:rPr>
                <w:rFonts w:ascii="Arial" w:hAnsi="Arial" w:cs="Arial"/>
                <w:sz w:val="22"/>
                <w:szCs w:val="22"/>
              </w:rPr>
              <w:t>S106</w:t>
            </w:r>
          </w:p>
        </w:tc>
        <w:tc>
          <w:tcPr>
            <w:tcW w:w="1744" w:type="dxa"/>
            <w:tcBorders>
              <w:bottom w:val="single" w:sz="4" w:space="0" w:color="auto"/>
            </w:tcBorders>
            <w:shd w:val="clear" w:color="auto" w:fill="auto"/>
          </w:tcPr>
          <w:p w14:paraId="6E1782BF" w14:textId="77777777" w:rsidR="002D72D4" w:rsidRPr="00A6154D" w:rsidRDefault="002D72D4" w:rsidP="00040BA4">
            <w:pPr>
              <w:autoSpaceDE w:val="0"/>
              <w:autoSpaceDN w:val="0"/>
              <w:adjustRightInd w:val="0"/>
              <w:rPr>
                <w:rFonts w:ascii="Arial" w:hAnsi="Arial" w:cs="Arial"/>
                <w:sz w:val="22"/>
                <w:szCs w:val="22"/>
              </w:rPr>
            </w:pPr>
          </w:p>
        </w:tc>
        <w:tc>
          <w:tcPr>
            <w:tcW w:w="1294" w:type="dxa"/>
            <w:tcBorders>
              <w:bottom w:val="single" w:sz="4" w:space="0" w:color="auto"/>
            </w:tcBorders>
          </w:tcPr>
          <w:p w14:paraId="16FFD133" w14:textId="77777777" w:rsidR="002D72D4" w:rsidRPr="00A6154D" w:rsidRDefault="002D72D4"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2D72D4" w:rsidRPr="00A6154D" w14:paraId="273F8BFF" w14:textId="77777777" w:rsidTr="00473C23">
        <w:tc>
          <w:tcPr>
            <w:tcW w:w="1750" w:type="dxa"/>
            <w:vMerge/>
            <w:tcBorders>
              <w:bottom w:val="single" w:sz="4" w:space="0" w:color="auto"/>
            </w:tcBorders>
            <w:shd w:val="pct15" w:color="auto" w:fill="auto"/>
          </w:tcPr>
          <w:p w14:paraId="27D11DF3" w14:textId="77777777" w:rsidR="002D72D4" w:rsidRPr="00A6154D" w:rsidRDefault="002D72D4" w:rsidP="005C67B5">
            <w:pPr>
              <w:autoSpaceDE w:val="0"/>
              <w:autoSpaceDN w:val="0"/>
              <w:adjustRightInd w:val="0"/>
              <w:rPr>
                <w:rFonts w:ascii="Arial" w:hAnsi="Arial" w:cs="Arial"/>
                <w:sz w:val="22"/>
                <w:szCs w:val="22"/>
              </w:rPr>
            </w:pPr>
          </w:p>
        </w:tc>
        <w:tc>
          <w:tcPr>
            <w:tcW w:w="1924" w:type="dxa"/>
            <w:tcBorders>
              <w:bottom w:val="single" w:sz="4" w:space="0" w:color="auto"/>
            </w:tcBorders>
            <w:shd w:val="clear" w:color="auto" w:fill="auto"/>
          </w:tcPr>
          <w:p w14:paraId="1C76B7C4" w14:textId="378812E0" w:rsidR="002D72D4" w:rsidRPr="00A6154D" w:rsidRDefault="002D72D4" w:rsidP="005C67B5">
            <w:pPr>
              <w:autoSpaceDE w:val="0"/>
              <w:autoSpaceDN w:val="0"/>
              <w:adjustRightInd w:val="0"/>
              <w:rPr>
                <w:rFonts w:ascii="Arial" w:hAnsi="Arial" w:cs="Arial"/>
                <w:sz w:val="22"/>
                <w:szCs w:val="22"/>
              </w:rPr>
            </w:pPr>
            <w:r w:rsidRPr="00A6154D">
              <w:rPr>
                <w:rFonts w:ascii="Arial" w:hAnsi="Arial" w:cs="Arial"/>
                <w:sz w:val="22"/>
                <w:szCs w:val="22"/>
              </w:rPr>
              <w:t>Nutrient Mitigation</w:t>
            </w:r>
          </w:p>
        </w:tc>
        <w:tc>
          <w:tcPr>
            <w:tcW w:w="2551" w:type="dxa"/>
            <w:tcBorders>
              <w:bottom w:val="single" w:sz="4" w:space="0" w:color="auto"/>
            </w:tcBorders>
            <w:shd w:val="clear" w:color="auto" w:fill="auto"/>
          </w:tcPr>
          <w:p w14:paraId="11748E6E" w14:textId="588AC9BB" w:rsidR="002D72D4" w:rsidRPr="00A6154D" w:rsidRDefault="002D72D4" w:rsidP="005C67B5">
            <w:pPr>
              <w:autoSpaceDE w:val="0"/>
              <w:autoSpaceDN w:val="0"/>
              <w:adjustRightInd w:val="0"/>
              <w:rPr>
                <w:rFonts w:ascii="Arial" w:hAnsi="Arial" w:cs="Arial"/>
                <w:sz w:val="22"/>
                <w:szCs w:val="22"/>
              </w:rPr>
            </w:pPr>
            <w:r w:rsidRPr="00A6154D">
              <w:rPr>
                <w:rFonts w:ascii="Arial" w:hAnsi="Arial" w:cs="Arial"/>
                <w:sz w:val="22"/>
                <w:szCs w:val="22"/>
              </w:rPr>
              <w:t>Habitats Regulations</w:t>
            </w:r>
            <w:r w:rsidR="003E6627" w:rsidRPr="00A6154D">
              <w:rPr>
                <w:rFonts w:ascii="Arial" w:hAnsi="Arial" w:cs="Arial"/>
                <w:sz w:val="22"/>
                <w:szCs w:val="22"/>
              </w:rPr>
              <w:t xml:space="preserve"> (</w:t>
            </w:r>
            <w:r w:rsidR="007222A1" w:rsidRPr="00A6154D">
              <w:rPr>
                <w:rFonts w:ascii="Arial" w:hAnsi="Arial" w:cs="Arial"/>
                <w:sz w:val="22"/>
                <w:szCs w:val="22"/>
              </w:rPr>
              <w:t xml:space="preserve">calculation </w:t>
            </w:r>
            <w:r w:rsidR="003E6627" w:rsidRPr="00A6154D">
              <w:rPr>
                <w:rFonts w:ascii="Arial" w:hAnsi="Arial" w:cs="Arial"/>
                <w:sz w:val="22"/>
                <w:szCs w:val="22"/>
              </w:rPr>
              <w:t>based on Local Plan nutrient budget)</w:t>
            </w:r>
          </w:p>
        </w:tc>
        <w:tc>
          <w:tcPr>
            <w:tcW w:w="1718" w:type="dxa"/>
            <w:tcBorders>
              <w:bottom w:val="single" w:sz="4" w:space="0" w:color="auto"/>
            </w:tcBorders>
            <w:shd w:val="clear" w:color="auto" w:fill="auto"/>
          </w:tcPr>
          <w:p w14:paraId="3F88DC97" w14:textId="77777777" w:rsidR="002D72D4" w:rsidRPr="00A6154D" w:rsidRDefault="002D72D4" w:rsidP="005C67B5">
            <w:pPr>
              <w:autoSpaceDE w:val="0"/>
              <w:autoSpaceDN w:val="0"/>
              <w:adjustRightInd w:val="0"/>
              <w:rPr>
                <w:rFonts w:ascii="Arial" w:hAnsi="Arial" w:cs="Arial"/>
                <w:sz w:val="22"/>
                <w:szCs w:val="22"/>
              </w:rPr>
            </w:pPr>
          </w:p>
        </w:tc>
        <w:tc>
          <w:tcPr>
            <w:tcW w:w="1750" w:type="dxa"/>
            <w:tcBorders>
              <w:bottom w:val="single" w:sz="4" w:space="0" w:color="auto"/>
            </w:tcBorders>
            <w:shd w:val="clear" w:color="auto" w:fill="auto"/>
          </w:tcPr>
          <w:p w14:paraId="00836367" w14:textId="189E962E" w:rsidR="002D72D4" w:rsidRPr="00A6154D" w:rsidRDefault="002E5FEA" w:rsidP="005C67B5">
            <w:pPr>
              <w:autoSpaceDE w:val="0"/>
              <w:autoSpaceDN w:val="0"/>
              <w:adjustRightInd w:val="0"/>
              <w:rPr>
                <w:rFonts w:ascii="Arial" w:hAnsi="Arial" w:cs="Arial"/>
                <w:sz w:val="22"/>
                <w:szCs w:val="22"/>
              </w:rPr>
            </w:pPr>
            <w:r w:rsidRPr="00A6154D">
              <w:rPr>
                <w:rFonts w:ascii="Arial" w:hAnsi="Arial" w:cs="Arial"/>
                <w:sz w:val="22"/>
                <w:szCs w:val="22"/>
              </w:rPr>
              <w:t>359</w:t>
            </w:r>
            <w:r w:rsidR="002D72D4" w:rsidRPr="00A6154D">
              <w:rPr>
                <w:rFonts w:ascii="Arial" w:hAnsi="Arial" w:cs="Arial"/>
                <w:sz w:val="22"/>
                <w:szCs w:val="22"/>
              </w:rPr>
              <w:t>kg pa @ £3000 per kg = £1,</w:t>
            </w:r>
            <w:r w:rsidRPr="00A6154D">
              <w:rPr>
                <w:rFonts w:ascii="Arial" w:hAnsi="Arial" w:cs="Arial"/>
                <w:sz w:val="22"/>
                <w:szCs w:val="22"/>
              </w:rPr>
              <w:t>077</w:t>
            </w:r>
            <w:r w:rsidR="002D72D4" w:rsidRPr="00A6154D">
              <w:rPr>
                <w:rFonts w:ascii="Arial" w:hAnsi="Arial" w:cs="Arial"/>
                <w:sz w:val="22"/>
                <w:szCs w:val="22"/>
              </w:rPr>
              <w:t>,000</w:t>
            </w:r>
          </w:p>
        </w:tc>
        <w:tc>
          <w:tcPr>
            <w:tcW w:w="1665" w:type="dxa"/>
            <w:tcBorders>
              <w:bottom w:val="single" w:sz="4" w:space="0" w:color="auto"/>
            </w:tcBorders>
            <w:shd w:val="clear" w:color="auto" w:fill="auto"/>
          </w:tcPr>
          <w:p w14:paraId="4B891207" w14:textId="59702D9F" w:rsidR="002D72D4" w:rsidRPr="00A6154D" w:rsidRDefault="002D72D4" w:rsidP="005C67B5">
            <w:pPr>
              <w:autoSpaceDE w:val="0"/>
              <w:autoSpaceDN w:val="0"/>
              <w:adjustRightInd w:val="0"/>
              <w:rPr>
                <w:rFonts w:ascii="Arial" w:hAnsi="Arial" w:cs="Arial"/>
                <w:sz w:val="22"/>
                <w:szCs w:val="22"/>
              </w:rPr>
            </w:pPr>
            <w:r w:rsidRPr="00A6154D">
              <w:rPr>
                <w:rFonts w:ascii="Arial" w:hAnsi="Arial" w:cs="Arial"/>
                <w:sz w:val="22"/>
                <w:szCs w:val="22"/>
              </w:rPr>
              <w:t>Developer s106</w:t>
            </w:r>
          </w:p>
        </w:tc>
        <w:tc>
          <w:tcPr>
            <w:tcW w:w="1744" w:type="dxa"/>
            <w:tcBorders>
              <w:bottom w:val="single" w:sz="4" w:space="0" w:color="auto"/>
            </w:tcBorders>
            <w:shd w:val="clear" w:color="auto" w:fill="auto"/>
          </w:tcPr>
          <w:p w14:paraId="64856571" w14:textId="79CD18F4" w:rsidR="002D72D4" w:rsidRPr="00A6154D" w:rsidRDefault="00C105F6" w:rsidP="005C67B5">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94" w:type="dxa"/>
            <w:tcBorders>
              <w:bottom w:val="single" w:sz="4" w:space="0" w:color="auto"/>
            </w:tcBorders>
          </w:tcPr>
          <w:p w14:paraId="6C918F9E" w14:textId="3F9308B3" w:rsidR="002D72D4" w:rsidRPr="00A6154D" w:rsidRDefault="002D72D4" w:rsidP="005C67B5">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8D237F" w:rsidRPr="00A6154D" w14:paraId="5D4A1467" w14:textId="77777777" w:rsidTr="00473C23">
        <w:tc>
          <w:tcPr>
            <w:tcW w:w="1750" w:type="dxa"/>
            <w:tcBorders>
              <w:bottom w:val="single" w:sz="4" w:space="0" w:color="auto"/>
            </w:tcBorders>
            <w:shd w:val="pct15" w:color="auto" w:fill="auto"/>
          </w:tcPr>
          <w:p w14:paraId="54386B8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Habitats Regulations Mitigation</w:t>
            </w:r>
          </w:p>
        </w:tc>
        <w:tc>
          <w:tcPr>
            <w:tcW w:w="1924" w:type="dxa"/>
            <w:tcBorders>
              <w:bottom w:val="single" w:sz="4" w:space="0" w:color="auto"/>
            </w:tcBorders>
            <w:shd w:val="pct15" w:color="auto" w:fill="auto"/>
          </w:tcPr>
          <w:p w14:paraId="1382C6E2"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1B148A98" w14:textId="77777777" w:rsidR="00040BA4" w:rsidRPr="00A6154D" w:rsidRDefault="00040BA4" w:rsidP="00040BA4">
            <w:pPr>
              <w:autoSpaceDE w:val="0"/>
              <w:autoSpaceDN w:val="0"/>
              <w:adjustRightInd w:val="0"/>
              <w:rPr>
                <w:rFonts w:ascii="Arial" w:hAnsi="Arial" w:cs="Arial"/>
                <w:sz w:val="22"/>
                <w:szCs w:val="22"/>
              </w:rPr>
            </w:pPr>
          </w:p>
        </w:tc>
        <w:tc>
          <w:tcPr>
            <w:tcW w:w="1718" w:type="dxa"/>
            <w:tcBorders>
              <w:bottom w:val="single" w:sz="4" w:space="0" w:color="auto"/>
            </w:tcBorders>
            <w:shd w:val="pct15" w:color="auto" w:fill="auto"/>
          </w:tcPr>
          <w:p w14:paraId="7E15AF6C" w14:textId="77777777" w:rsidR="00040BA4" w:rsidRPr="00A6154D" w:rsidRDefault="00040BA4" w:rsidP="00040BA4">
            <w:pPr>
              <w:autoSpaceDE w:val="0"/>
              <w:autoSpaceDN w:val="0"/>
              <w:adjustRightInd w:val="0"/>
              <w:rPr>
                <w:rFonts w:ascii="Arial" w:hAnsi="Arial" w:cs="Arial"/>
                <w:sz w:val="22"/>
                <w:szCs w:val="22"/>
              </w:rPr>
            </w:pPr>
          </w:p>
        </w:tc>
        <w:tc>
          <w:tcPr>
            <w:tcW w:w="1750" w:type="dxa"/>
            <w:tcBorders>
              <w:bottom w:val="single" w:sz="4" w:space="0" w:color="auto"/>
            </w:tcBorders>
            <w:shd w:val="pct15" w:color="auto" w:fill="auto"/>
          </w:tcPr>
          <w:p w14:paraId="20F7CA02" w14:textId="65C9B758"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w:t>
            </w:r>
            <w:r w:rsidR="000732DE" w:rsidRPr="00A6154D">
              <w:rPr>
                <w:rFonts w:ascii="Arial" w:hAnsi="Arial" w:cs="Arial"/>
                <w:b/>
                <w:bCs/>
                <w:sz w:val="22"/>
                <w:szCs w:val="22"/>
              </w:rPr>
              <w:t>1,892,850</w:t>
            </w:r>
          </w:p>
        </w:tc>
        <w:tc>
          <w:tcPr>
            <w:tcW w:w="1665" w:type="dxa"/>
            <w:tcBorders>
              <w:bottom w:val="single" w:sz="4" w:space="0" w:color="auto"/>
            </w:tcBorders>
            <w:shd w:val="pct15" w:color="auto" w:fill="auto"/>
          </w:tcPr>
          <w:p w14:paraId="5D0D674C" w14:textId="77777777" w:rsidR="00040BA4" w:rsidRPr="00A6154D" w:rsidRDefault="00040BA4" w:rsidP="00040BA4">
            <w:pPr>
              <w:autoSpaceDE w:val="0"/>
              <w:autoSpaceDN w:val="0"/>
              <w:adjustRightInd w:val="0"/>
              <w:rPr>
                <w:rFonts w:ascii="Arial" w:hAnsi="Arial" w:cs="Arial"/>
                <w:sz w:val="22"/>
                <w:szCs w:val="22"/>
              </w:rPr>
            </w:pPr>
          </w:p>
        </w:tc>
        <w:tc>
          <w:tcPr>
            <w:tcW w:w="1744" w:type="dxa"/>
            <w:tcBorders>
              <w:bottom w:val="single" w:sz="4" w:space="0" w:color="auto"/>
            </w:tcBorders>
            <w:shd w:val="pct15" w:color="auto" w:fill="auto"/>
          </w:tcPr>
          <w:p w14:paraId="6640ADC4" w14:textId="77777777" w:rsidR="00040BA4" w:rsidRPr="00A6154D" w:rsidRDefault="00040BA4" w:rsidP="00040BA4">
            <w:pPr>
              <w:autoSpaceDE w:val="0"/>
              <w:autoSpaceDN w:val="0"/>
              <w:adjustRightInd w:val="0"/>
              <w:rPr>
                <w:rFonts w:ascii="Arial" w:hAnsi="Arial" w:cs="Arial"/>
                <w:sz w:val="22"/>
                <w:szCs w:val="22"/>
              </w:rPr>
            </w:pPr>
          </w:p>
        </w:tc>
        <w:tc>
          <w:tcPr>
            <w:tcW w:w="1294" w:type="dxa"/>
            <w:tcBorders>
              <w:bottom w:val="single" w:sz="4" w:space="0" w:color="auto"/>
            </w:tcBorders>
            <w:shd w:val="pct15" w:color="auto" w:fill="auto"/>
          </w:tcPr>
          <w:p w14:paraId="5A572C44" w14:textId="77777777" w:rsidR="00040BA4" w:rsidRPr="00A6154D" w:rsidRDefault="00040BA4" w:rsidP="00040BA4">
            <w:pPr>
              <w:autoSpaceDE w:val="0"/>
              <w:autoSpaceDN w:val="0"/>
              <w:adjustRightInd w:val="0"/>
              <w:rPr>
                <w:rFonts w:ascii="Arial" w:hAnsi="Arial" w:cs="Arial"/>
                <w:sz w:val="22"/>
                <w:szCs w:val="22"/>
              </w:rPr>
            </w:pPr>
          </w:p>
        </w:tc>
      </w:tr>
      <w:tr w:rsidR="00103D3F" w:rsidRPr="00A6154D" w14:paraId="5D2578A3" w14:textId="77777777" w:rsidTr="00A43580">
        <w:trPr>
          <w:trHeight w:val="1074"/>
        </w:trPr>
        <w:tc>
          <w:tcPr>
            <w:tcW w:w="1750" w:type="dxa"/>
            <w:vMerge w:val="restart"/>
            <w:shd w:val="pct15" w:color="auto" w:fill="auto"/>
          </w:tcPr>
          <w:p w14:paraId="7DFD9C3D" w14:textId="3B8876F6"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lastRenderedPageBreak/>
              <w:t>Public Services</w:t>
            </w:r>
          </w:p>
        </w:tc>
        <w:tc>
          <w:tcPr>
            <w:tcW w:w="1924" w:type="dxa"/>
          </w:tcPr>
          <w:p w14:paraId="055FD4C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Library facilities – remodelling of existing Southbourne </w:t>
            </w:r>
            <w:proofErr w:type="gramStart"/>
            <w:r w:rsidRPr="00A6154D">
              <w:rPr>
                <w:rFonts w:ascii="Arial" w:hAnsi="Arial" w:cs="Arial"/>
                <w:sz w:val="22"/>
                <w:szCs w:val="22"/>
              </w:rPr>
              <w:t>library</w:t>
            </w:r>
            <w:proofErr w:type="gramEnd"/>
          </w:p>
          <w:p w14:paraId="4872E9FA" w14:textId="77777777" w:rsidR="00103D3F" w:rsidRPr="00A6154D" w:rsidRDefault="00103D3F" w:rsidP="00103D3F">
            <w:pPr>
              <w:autoSpaceDE w:val="0"/>
              <w:autoSpaceDN w:val="0"/>
              <w:adjustRightInd w:val="0"/>
              <w:rPr>
                <w:rFonts w:ascii="Arial" w:hAnsi="Arial" w:cs="Arial"/>
                <w:sz w:val="22"/>
                <w:szCs w:val="22"/>
              </w:rPr>
            </w:pPr>
          </w:p>
          <w:p w14:paraId="7B86F62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(IBP/1034*)</w:t>
            </w:r>
          </w:p>
        </w:tc>
        <w:tc>
          <w:tcPr>
            <w:tcW w:w="2551" w:type="dxa"/>
          </w:tcPr>
          <w:p w14:paraId="039F452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To accommodate influx of new residents from SDL</w:t>
            </w:r>
          </w:p>
        </w:tc>
        <w:tc>
          <w:tcPr>
            <w:tcW w:w="1718" w:type="dxa"/>
          </w:tcPr>
          <w:p w14:paraId="102D18E1" w14:textId="77777777" w:rsidR="00103D3F" w:rsidRPr="00A6154D" w:rsidRDefault="00103D3F" w:rsidP="00103D3F">
            <w:pPr>
              <w:autoSpaceDE w:val="0"/>
              <w:autoSpaceDN w:val="0"/>
              <w:adjustRightInd w:val="0"/>
              <w:rPr>
                <w:rFonts w:ascii="Arial" w:hAnsi="Arial" w:cs="Arial"/>
                <w:sz w:val="22"/>
                <w:szCs w:val="22"/>
              </w:rPr>
            </w:pPr>
          </w:p>
        </w:tc>
        <w:tc>
          <w:tcPr>
            <w:tcW w:w="1750" w:type="dxa"/>
          </w:tcPr>
          <w:p w14:paraId="2D202131" w14:textId="0B9BEE6D"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£606,922</w:t>
            </w:r>
          </w:p>
        </w:tc>
        <w:tc>
          <w:tcPr>
            <w:tcW w:w="1665" w:type="dxa"/>
          </w:tcPr>
          <w:p w14:paraId="44A62A25"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CIL contribution</w:t>
            </w:r>
          </w:p>
        </w:tc>
        <w:tc>
          <w:tcPr>
            <w:tcW w:w="1744" w:type="dxa"/>
          </w:tcPr>
          <w:p w14:paraId="35ABA303" w14:textId="5E14262C"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94" w:type="dxa"/>
          </w:tcPr>
          <w:p w14:paraId="14996E3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ED1CBD" w:rsidRPr="00A6154D" w14:paraId="682CF524" w14:textId="77777777" w:rsidTr="00473C23">
        <w:trPr>
          <w:trHeight w:val="1074"/>
        </w:trPr>
        <w:tc>
          <w:tcPr>
            <w:tcW w:w="1750" w:type="dxa"/>
            <w:vMerge/>
            <w:tcBorders>
              <w:bottom w:val="nil"/>
            </w:tcBorders>
            <w:shd w:val="pct15" w:color="auto" w:fill="auto"/>
          </w:tcPr>
          <w:p w14:paraId="35C40641" w14:textId="77777777" w:rsidR="00ED1CBD" w:rsidRPr="00A6154D" w:rsidRDefault="00ED1CBD" w:rsidP="00040BA4">
            <w:pPr>
              <w:autoSpaceDE w:val="0"/>
              <w:autoSpaceDN w:val="0"/>
              <w:adjustRightInd w:val="0"/>
              <w:rPr>
                <w:rFonts w:ascii="Arial" w:hAnsi="Arial" w:cs="Arial"/>
                <w:sz w:val="22"/>
                <w:szCs w:val="22"/>
              </w:rPr>
            </w:pPr>
          </w:p>
        </w:tc>
        <w:tc>
          <w:tcPr>
            <w:tcW w:w="1924" w:type="dxa"/>
          </w:tcPr>
          <w:p w14:paraId="3FF9E8A4" w14:textId="77777777" w:rsidR="00ED1CBD" w:rsidRPr="00A6154D" w:rsidRDefault="00ED1CBD" w:rsidP="00ED1CBD">
            <w:pPr>
              <w:autoSpaceDE w:val="0"/>
              <w:autoSpaceDN w:val="0"/>
              <w:adjustRightInd w:val="0"/>
              <w:rPr>
                <w:rFonts w:ascii="Arial" w:hAnsi="Arial" w:cs="Arial"/>
                <w:sz w:val="22"/>
                <w:szCs w:val="22"/>
              </w:rPr>
            </w:pPr>
            <w:r w:rsidRPr="00A6154D">
              <w:rPr>
                <w:rFonts w:ascii="Arial" w:hAnsi="Arial" w:cs="Arial"/>
                <w:sz w:val="22"/>
                <w:szCs w:val="22"/>
              </w:rPr>
              <w:t>Police</w:t>
            </w:r>
          </w:p>
          <w:p w14:paraId="715EAC6C" w14:textId="77777777" w:rsidR="00ED1CBD" w:rsidRPr="00A6154D" w:rsidRDefault="00ED1CBD" w:rsidP="00ED1CBD">
            <w:pPr>
              <w:autoSpaceDE w:val="0"/>
              <w:autoSpaceDN w:val="0"/>
              <w:adjustRightInd w:val="0"/>
              <w:rPr>
                <w:rFonts w:ascii="Arial" w:hAnsi="Arial" w:cs="Arial"/>
                <w:sz w:val="22"/>
                <w:szCs w:val="22"/>
              </w:rPr>
            </w:pPr>
          </w:p>
          <w:p w14:paraId="3C30AFCC" w14:textId="5809AB10" w:rsidR="00ED1CBD" w:rsidRPr="00A6154D" w:rsidRDefault="00ED1CBD" w:rsidP="00ED1CBD">
            <w:pPr>
              <w:autoSpaceDE w:val="0"/>
              <w:autoSpaceDN w:val="0"/>
              <w:adjustRightInd w:val="0"/>
              <w:rPr>
                <w:rFonts w:ascii="Arial" w:hAnsi="Arial" w:cs="Arial"/>
                <w:sz w:val="22"/>
                <w:szCs w:val="22"/>
              </w:rPr>
            </w:pPr>
            <w:r w:rsidRPr="00A6154D">
              <w:rPr>
                <w:rFonts w:ascii="Arial" w:hAnsi="Arial" w:cs="Arial"/>
                <w:sz w:val="22"/>
                <w:szCs w:val="22"/>
              </w:rPr>
              <w:t>See Area Wide Public Services</w:t>
            </w:r>
          </w:p>
        </w:tc>
        <w:tc>
          <w:tcPr>
            <w:tcW w:w="2551" w:type="dxa"/>
          </w:tcPr>
          <w:p w14:paraId="32D50A30" w14:textId="77777777" w:rsidR="00ED1CBD" w:rsidRPr="00A6154D" w:rsidRDefault="00ED1CBD" w:rsidP="00040BA4">
            <w:pPr>
              <w:autoSpaceDE w:val="0"/>
              <w:autoSpaceDN w:val="0"/>
              <w:adjustRightInd w:val="0"/>
              <w:rPr>
                <w:rFonts w:ascii="Arial" w:hAnsi="Arial" w:cs="Arial"/>
                <w:sz w:val="22"/>
                <w:szCs w:val="22"/>
              </w:rPr>
            </w:pPr>
          </w:p>
        </w:tc>
        <w:tc>
          <w:tcPr>
            <w:tcW w:w="1718" w:type="dxa"/>
          </w:tcPr>
          <w:p w14:paraId="31F4AE8D" w14:textId="77777777" w:rsidR="00ED1CBD" w:rsidRPr="00A6154D" w:rsidRDefault="00ED1CBD" w:rsidP="00040BA4">
            <w:pPr>
              <w:autoSpaceDE w:val="0"/>
              <w:autoSpaceDN w:val="0"/>
              <w:adjustRightInd w:val="0"/>
              <w:rPr>
                <w:rFonts w:ascii="Arial" w:hAnsi="Arial" w:cs="Arial"/>
                <w:sz w:val="22"/>
                <w:szCs w:val="22"/>
              </w:rPr>
            </w:pPr>
          </w:p>
        </w:tc>
        <w:tc>
          <w:tcPr>
            <w:tcW w:w="1750" w:type="dxa"/>
          </w:tcPr>
          <w:p w14:paraId="12D92C45" w14:textId="77777777" w:rsidR="00ED1CBD" w:rsidRPr="00A6154D" w:rsidRDefault="00ED1CBD" w:rsidP="00040BA4">
            <w:pPr>
              <w:autoSpaceDE w:val="0"/>
              <w:autoSpaceDN w:val="0"/>
              <w:adjustRightInd w:val="0"/>
              <w:rPr>
                <w:rFonts w:ascii="Arial" w:hAnsi="Arial" w:cs="Arial"/>
                <w:sz w:val="22"/>
                <w:szCs w:val="22"/>
              </w:rPr>
            </w:pPr>
          </w:p>
        </w:tc>
        <w:tc>
          <w:tcPr>
            <w:tcW w:w="1665" w:type="dxa"/>
          </w:tcPr>
          <w:p w14:paraId="30840CC3" w14:textId="77777777" w:rsidR="00ED1CBD" w:rsidRPr="00A6154D" w:rsidRDefault="00ED1CBD" w:rsidP="00040BA4">
            <w:pPr>
              <w:autoSpaceDE w:val="0"/>
              <w:autoSpaceDN w:val="0"/>
              <w:adjustRightInd w:val="0"/>
              <w:rPr>
                <w:rFonts w:ascii="Arial" w:hAnsi="Arial" w:cs="Arial"/>
                <w:sz w:val="22"/>
                <w:szCs w:val="22"/>
              </w:rPr>
            </w:pPr>
          </w:p>
        </w:tc>
        <w:tc>
          <w:tcPr>
            <w:tcW w:w="1744" w:type="dxa"/>
          </w:tcPr>
          <w:p w14:paraId="54EA696F" w14:textId="77777777" w:rsidR="00ED1CBD" w:rsidRPr="00A6154D" w:rsidRDefault="00ED1CBD" w:rsidP="00040BA4">
            <w:pPr>
              <w:autoSpaceDE w:val="0"/>
              <w:autoSpaceDN w:val="0"/>
              <w:adjustRightInd w:val="0"/>
              <w:rPr>
                <w:rFonts w:ascii="Arial" w:hAnsi="Arial" w:cs="Arial"/>
                <w:sz w:val="22"/>
                <w:szCs w:val="22"/>
              </w:rPr>
            </w:pPr>
          </w:p>
        </w:tc>
        <w:tc>
          <w:tcPr>
            <w:tcW w:w="1294" w:type="dxa"/>
          </w:tcPr>
          <w:p w14:paraId="3FDBA3F0" w14:textId="77777777" w:rsidR="00ED1CBD" w:rsidRPr="00A6154D" w:rsidRDefault="00ED1CBD" w:rsidP="00040BA4">
            <w:pPr>
              <w:autoSpaceDE w:val="0"/>
              <w:autoSpaceDN w:val="0"/>
              <w:adjustRightInd w:val="0"/>
              <w:rPr>
                <w:rFonts w:ascii="Arial" w:hAnsi="Arial" w:cs="Arial"/>
                <w:sz w:val="22"/>
                <w:szCs w:val="22"/>
              </w:rPr>
            </w:pPr>
          </w:p>
        </w:tc>
      </w:tr>
      <w:tr w:rsidR="008D237F" w:rsidRPr="00A6154D" w14:paraId="62B951BA" w14:textId="77777777" w:rsidTr="00473C23">
        <w:tc>
          <w:tcPr>
            <w:tcW w:w="1750" w:type="dxa"/>
            <w:tcBorders>
              <w:bottom w:val="single" w:sz="4" w:space="0" w:color="auto"/>
            </w:tcBorders>
            <w:shd w:val="pct15" w:color="auto" w:fill="auto"/>
          </w:tcPr>
          <w:p w14:paraId="0191E47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Public Services Costs</w:t>
            </w:r>
          </w:p>
        </w:tc>
        <w:tc>
          <w:tcPr>
            <w:tcW w:w="1924" w:type="dxa"/>
            <w:tcBorders>
              <w:bottom w:val="single" w:sz="4" w:space="0" w:color="auto"/>
            </w:tcBorders>
            <w:shd w:val="pct15" w:color="auto" w:fill="auto"/>
          </w:tcPr>
          <w:p w14:paraId="54F5E472"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7849CCFE" w14:textId="77777777" w:rsidR="00040BA4" w:rsidRPr="00A6154D" w:rsidRDefault="00040BA4" w:rsidP="00040BA4">
            <w:pPr>
              <w:autoSpaceDE w:val="0"/>
              <w:autoSpaceDN w:val="0"/>
              <w:adjustRightInd w:val="0"/>
              <w:rPr>
                <w:rFonts w:ascii="Arial" w:hAnsi="Arial" w:cs="Arial"/>
                <w:sz w:val="22"/>
                <w:szCs w:val="22"/>
              </w:rPr>
            </w:pPr>
          </w:p>
        </w:tc>
        <w:tc>
          <w:tcPr>
            <w:tcW w:w="1718" w:type="dxa"/>
            <w:tcBorders>
              <w:bottom w:val="single" w:sz="4" w:space="0" w:color="auto"/>
            </w:tcBorders>
            <w:shd w:val="pct15" w:color="auto" w:fill="auto"/>
          </w:tcPr>
          <w:p w14:paraId="424A20F0" w14:textId="77777777" w:rsidR="00040BA4" w:rsidRPr="00A6154D" w:rsidRDefault="00040BA4" w:rsidP="00040BA4">
            <w:pPr>
              <w:autoSpaceDE w:val="0"/>
              <w:autoSpaceDN w:val="0"/>
              <w:adjustRightInd w:val="0"/>
              <w:rPr>
                <w:rFonts w:ascii="Arial" w:hAnsi="Arial" w:cs="Arial"/>
                <w:sz w:val="22"/>
                <w:szCs w:val="22"/>
              </w:rPr>
            </w:pPr>
          </w:p>
        </w:tc>
        <w:tc>
          <w:tcPr>
            <w:tcW w:w="1750" w:type="dxa"/>
            <w:tcBorders>
              <w:bottom w:val="single" w:sz="4" w:space="0" w:color="auto"/>
            </w:tcBorders>
            <w:shd w:val="pct15" w:color="auto" w:fill="auto"/>
          </w:tcPr>
          <w:p w14:paraId="30DE69FC" w14:textId="6BE5A173" w:rsidR="00040BA4" w:rsidRPr="00A6154D" w:rsidRDefault="00DE3A3C" w:rsidP="00040BA4">
            <w:pPr>
              <w:autoSpaceDE w:val="0"/>
              <w:autoSpaceDN w:val="0"/>
              <w:adjustRightInd w:val="0"/>
              <w:rPr>
                <w:rFonts w:ascii="Arial" w:hAnsi="Arial" w:cs="Arial"/>
                <w:b/>
                <w:bCs/>
                <w:sz w:val="22"/>
                <w:szCs w:val="22"/>
              </w:rPr>
            </w:pPr>
            <w:r w:rsidRPr="00A6154D">
              <w:rPr>
                <w:rFonts w:ascii="Arial" w:hAnsi="Arial" w:cs="Arial"/>
                <w:b/>
                <w:bCs/>
                <w:sz w:val="22"/>
                <w:szCs w:val="22"/>
              </w:rPr>
              <w:t>£606,922</w:t>
            </w:r>
          </w:p>
        </w:tc>
        <w:tc>
          <w:tcPr>
            <w:tcW w:w="1665" w:type="dxa"/>
            <w:tcBorders>
              <w:bottom w:val="single" w:sz="4" w:space="0" w:color="auto"/>
            </w:tcBorders>
            <w:shd w:val="pct15" w:color="auto" w:fill="auto"/>
          </w:tcPr>
          <w:p w14:paraId="5F94B75F" w14:textId="77777777" w:rsidR="00040BA4" w:rsidRPr="00A6154D" w:rsidRDefault="00040BA4" w:rsidP="00040BA4">
            <w:pPr>
              <w:autoSpaceDE w:val="0"/>
              <w:autoSpaceDN w:val="0"/>
              <w:adjustRightInd w:val="0"/>
              <w:rPr>
                <w:rFonts w:ascii="Arial" w:hAnsi="Arial" w:cs="Arial"/>
                <w:sz w:val="22"/>
                <w:szCs w:val="22"/>
              </w:rPr>
            </w:pPr>
          </w:p>
        </w:tc>
        <w:tc>
          <w:tcPr>
            <w:tcW w:w="1744" w:type="dxa"/>
            <w:tcBorders>
              <w:bottom w:val="single" w:sz="4" w:space="0" w:color="auto"/>
            </w:tcBorders>
            <w:shd w:val="pct15" w:color="auto" w:fill="auto"/>
          </w:tcPr>
          <w:p w14:paraId="674B94A5" w14:textId="77777777" w:rsidR="00040BA4" w:rsidRPr="00A6154D" w:rsidRDefault="00040BA4" w:rsidP="00040BA4">
            <w:pPr>
              <w:autoSpaceDE w:val="0"/>
              <w:autoSpaceDN w:val="0"/>
              <w:adjustRightInd w:val="0"/>
              <w:rPr>
                <w:rFonts w:ascii="Arial" w:hAnsi="Arial" w:cs="Arial"/>
                <w:sz w:val="22"/>
                <w:szCs w:val="22"/>
              </w:rPr>
            </w:pPr>
          </w:p>
        </w:tc>
        <w:tc>
          <w:tcPr>
            <w:tcW w:w="1294" w:type="dxa"/>
            <w:tcBorders>
              <w:bottom w:val="single" w:sz="4" w:space="0" w:color="auto"/>
            </w:tcBorders>
            <w:shd w:val="pct15" w:color="auto" w:fill="auto"/>
          </w:tcPr>
          <w:p w14:paraId="599275AD" w14:textId="77777777" w:rsidR="00040BA4" w:rsidRPr="00A6154D" w:rsidRDefault="00040BA4" w:rsidP="00040BA4">
            <w:pPr>
              <w:autoSpaceDE w:val="0"/>
              <w:autoSpaceDN w:val="0"/>
              <w:adjustRightInd w:val="0"/>
              <w:rPr>
                <w:rFonts w:ascii="Arial" w:hAnsi="Arial" w:cs="Arial"/>
                <w:sz w:val="22"/>
                <w:szCs w:val="22"/>
              </w:rPr>
            </w:pPr>
          </w:p>
        </w:tc>
      </w:tr>
      <w:tr w:rsidR="00702596" w:rsidRPr="00A6154D" w14:paraId="2DD89DA0" w14:textId="77777777" w:rsidTr="00635653">
        <w:tc>
          <w:tcPr>
            <w:tcW w:w="1750" w:type="dxa"/>
            <w:tcBorders>
              <w:bottom w:val="single" w:sz="4" w:space="0" w:color="auto"/>
            </w:tcBorders>
            <w:shd w:val="pct15" w:color="auto" w:fill="auto"/>
          </w:tcPr>
          <w:p w14:paraId="7A812B47" w14:textId="77777777"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Utility Services</w:t>
            </w:r>
          </w:p>
        </w:tc>
        <w:tc>
          <w:tcPr>
            <w:tcW w:w="1924" w:type="dxa"/>
            <w:tcBorders>
              <w:bottom w:val="single" w:sz="4" w:space="0" w:color="auto"/>
            </w:tcBorders>
          </w:tcPr>
          <w:p w14:paraId="4E14D52D" w14:textId="77777777"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Sewerage network reinforcement</w:t>
            </w:r>
          </w:p>
          <w:p w14:paraId="1043009C" w14:textId="77777777" w:rsidR="00702596" w:rsidRPr="00A6154D" w:rsidRDefault="00702596" w:rsidP="00702596">
            <w:pPr>
              <w:autoSpaceDE w:val="0"/>
              <w:autoSpaceDN w:val="0"/>
              <w:adjustRightInd w:val="0"/>
              <w:rPr>
                <w:rFonts w:ascii="Arial" w:hAnsi="Arial" w:cs="Arial"/>
                <w:sz w:val="22"/>
                <w:szCs w:val="22"/>
              </w:rPr>
            </w:pPr>
          </w:p>
          <w:p w14:paraId="48663369" w14:textId="1546897A" w:rsidR="00702596" w:rsidRPr="00A6154D" w:rsidRDefault="00702596" w:rsidP="00F406B1">
            <w:pPr>
              <w:autoSpaceDE w:val="0"/>
              <w:autoSpaceDN w:val="0"/>
              <w:adjustRightInd w:val="0"/>
              <w:rPr>
                <w:rFonts w:ascii="Arial" w:hAnsi="Arial" w:cs="Arial"/>
                <w:sz w:val="22"/>
                <w:szCs w:val="22"/>
              </w:rPr>
            </w:pPr>
          </w:p>
        </w:tc>
        <w:tc>
          <w:tcPr>
            <w:tcW w:w="2551" w:type="dxa"/>
            <w:tcBorders>
              <w:bottom w:val="single" w:sz="4" w:space="0" w:color="auto"/>
            </w:tcBorders>
          </w:tcPr>
          <w:p w14:paraId="13CF1D49" w14:textId="77777777" w:rsidR="00702596" w:rsidRPr="00A6154D" w:rsidRDefault="00702596" w:rsidP="00702596">
            <w:pPr>
              <w:autoSpaceDE w:val="0"/>
              <w:autoSpaceDN w:val="0"/>
              <w:adjustRightInd w:val="0"/>
              <w:rPr>
                <w:rFonts w:ascii="Arial" w:hAnsi="Arial" w:cs="Arial"/>
                <w:sz w:val="22"/>
                <w:szCs w:val="22"/>
              </w:rPr>
            </w:pPr>
          </w:p>
        </w:tc>
        <w:tc>
          <w:tcPr>
            <w:tcW w:w="1718" w:type="dxa"/>
            <w:tcBorders>
              <w:bottom w:val="single" w:sz="4" w:space="0" w:color="auto"/>
            </w:tcBorders>
          </w:tcPr>
          <w:p w14:paraId="0BA340B4" w14:textId="633C9D9C"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750" w:type="dxa"/>
            <w:tcBorders>
              <w:bottom w:val="single" w:sz="4" w:space="0" w:color="auto"/>
            </w:tcBorders>
          </w:tcPr>
          <w:p w14:paraId="10F6024D" w14:textId="2777586B"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Based on new connection charge plus site specific costs</w:t>
            </w:r>
          </w:p>
        </w:tc>
        <w:tc>
          <w:tcPr>
            <w:tcW w:w="1665" w:type="dxa"/>
            <w:tcBorders>
              <w:bottom w:val="single" w:sz="4" w:space="0" w:color="auto"/>
            </w:tcBorders>
          </w:tcPr>
          <w:p w14:paraId="48C2ED55" w14:textId="2887C62E"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Developer and Southern Water</w:t>
            </w:r>
          </w:p>
        </w:tc>
        <w:tc>
          <w:tcPr>
            <w:tcW w:w="1744" w:type="dxa"/>
            <w:tcBorders>
              <w:bottom w:val="single" w:sz="4" w:space="0" w:color="auto"/>
            </w:tcBorders>
          </w:tcPr>
          <w:p w14:paraId="7917B9E8" w14:textId="7BCAAD39"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Southern Water</w:t>
            </w:r>
          </w:p>
        </w:tc>
        <w:tc>
          <w:tcPr>
            <w:tcW w:w="1294" w:type="dxa"/>
            <w:tcBorders>
              <w:bottom w:val="single" w:sz="4" w:space="0" w:color="auto"/>
            </w:tcBorders>
          </w:tcPr>
          <w:p w14:paraId="1E43E5EE" w14:textId="29644DBB"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Critical</w:t>
            </w:r>
          </w:p>
        </w:tc>
      </w:tr>
      <w:tr w:rsidR="008D237F" w:rsidRPr="00A6154D" w14:paraId="53B8791D" w14:textId="77777777" w:rsidTr="00473C23">
        <w:tc>
          <w:tcPr>
            <w:tcW w:w="1750" w:type="dxa"/>
            <w:tcBorders>
              <w:bottom w:val="single" w:sz="4" w:space="0" w:color="auto"/>
            </w:tcBorders>
            <w:shd w:val="pct15" w:color="auto" w:fill="auto"/>
          </w:tcPr>
          <w:p w14:paraId="6A23C582"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Utility Services Costs</w:t>
            </w:r>
          </w:p>
        </w:tc>
        <w:tc>
          <w:tcPr>
            <w:tcW w:w="1924" w:type="dxa"/>
            <w:tcBorders>
              <w:bottom w:val="single" w:sz="4" w:space="0" w:color="auto"/>
            </w:tcBorders>
            <w:shd w:val="pct15" w:color="auto" w:fill="auto"/>
          </w:tcPr>
          <w:p w14:paraId="795D09E1"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0150EE09" w14:textId="77777777" w:rsidR="00040BA4" w:rsidRPr="00A6154D" w:rsidRDefault="00040BA4" w:rsidP="00040BA4">
            <w:pPr>
              <w:autoSpaceDE w:val="0"/>
              <w:autoSpaceDN w:val="0"/>
              <w:adjustRightInd w:val="0"/>
              <w:rPr>
                <w:rFonts w:ascii="Arial" w:hAnsi="Arial" w:cs="Arial"/>
                <w:sz w:val="22"/>
                <w:szCs w:val="22"/>
              </w:rPr>
            </w:pPr>
          </w:p>
        </w:tc>
        <w:tc>
          <w:tcPr>
            <w:tcW w:w="1718" w:type="dxa"/>
            <w:tcBorders>
              <w:bottom w:val="single" w:sz="4" w:space="0" w:color="auto"/>
            </w:tcBorders>
            <w:shd w:val="pct15" w:color="auto" w:fill="auto"/>
          </w:tcPr>
          <w:p w14:paraId="18C874F6" w14:textId="77777777" w:rsidR="00040BA4" w:rsidRPr="00A6154D" w:rsidRDefault="00040BA4" w:rsidP="00040BA4">
            <w:pPr>
              <w:autoSpaceDE w:val="0"/>
              <w:autoSpaceDN w:val="0"/>
              <w:adjustRightInd w:val="0"/>
              <w:rPr>
                <w:rFonts w:ascii="Arial" w:hAnsi="Arial" w:cs="Arial"/>
                <w:sz w:val="22"/>
                <w:szCs w:val="22"/>
              </w:rPr>
            </w:pPr>
          </w:p>
        </w:tc>
        <w:tc>
          <w:tcPr>
            <w:tcW w:w="1750" w:type="dxa"/>
            <w:tcBorders>
              <w:bottom w:val="single" w:sz="4" w:space="0" w:color="auto"/>
            </w:tcBorders>
            <w:shd w:val="pct15" w:color="auto" w:fill="auto"/>
          </w:tcPr>
          <w:p w14:paraId="5D3BC2DB" w14:textId="77777777" w:rsidR="00040BA4" w:rsidRPr="00A6154D" w:rsidRDefault="00040BA4" w:rsidP="00040BA4">
            <w:pPr>
              <w:autoSpaceDE w:val="0"/>
              <w:autoSpaceDN w:val="0"/>
              <w:adjustRightInd w:val="0"/>
              <w:rPr>
                <w:rFonts w:ascii="Arial" w:hAnsi="Arial" w:cs="Arial"/>
                <w:sz w:val="22"/>
                <w:szCs w:val="22"/>
              </w:rPr>
            </w:pPr>
          </w:p>
        </w:tc>
        <w:tc>
          <w:tcPr>
            <w:tcW w:w="1665" w:type="dxa"/>
            <w:tcBorders>
              <w:bottom w:val="single" w:sz="4" w:space="0" w:color="auto"/>
            </w:tcBorders>
            <w:shd w:val="pct15" w:color="auto" w:fill="auto"/>
          </w:tcPr>
          <w:p w14:paraId="58AF2775" w14:textId="77777777" w:rsidR="00040BA4" w:rsidRPr="00A6154D" w:rsidRDefault="00040BA4" w:rsidP="00040BA4">
            <w:pPr>
              <w:autoSpaceDE w:val="0"/>
              <w:autoSpaceDN w:val="0"/>
              <w:adjustRightInd w:val="0"/>
              <w:rPr>
                <w:rFonts w:ascii="Arial" w:hAnsi="Arial" w:cs="Arial"/>
                <w:sz w:val="22"/>
                <w:szCs w:val="22"/>
              </w:rPr>
            </w:pPr>
          </w:p>
        </w:tc>
        <w:tc>
          <w:tcPr>
            <w:tcW w:w="1744" w:type="dxa"/>
            <w:tcBorders>
              <w:bottom w:val="single" w:sz="4" w:space="0" w:color="auto"/>
            </w:tcBorders>
            <w:shd w:val="pct15" w:color="auto" w:fill="auto"/>
          </w:tcPr>
          <w:p w14:paraId="52899835" w14:textId="77777777" w:rsidR="00040BA4" w:rsidRPr="00A6154D" w:rsidRDefault="00040BA4" w:rsidP="00040BA4">
            <w:pPr>
              <w:autoSpaceDE w:val="0"/>
              <w:autoSpaceDN w:val="0"/>
              <w:adjustRightInd w:val="0"/>
              <w:rPr>
                <w:rFonts w:ascii="Arial" w:hAnsi="Arial" w:cs="Arial"/>
                <w:sz w:val="22"/>
                <w:szCs w:val="22"/>
              </w:rPr>
            </w:pPr>
          </w:p>
        </w:tc>
        <w:tc>
          <w:tcPr>
            <w:tcW w:w="1294" w:type="dxa"/>
            <w:tcBorders>
              <w:bottom w:val="single" w:sz="4" w:space="0" w:color="auto"/>
            </w:tcBorders>
            <w:shd w:val="pct15" w:color="auto" w:fill="auto"/>
          </w:tcPr>
          <w:p w14:paraId="03A107E4" w14:textId="77777777" w:rsidR="00040BA4" w:rsidRPr="00A6154D" w:rsidRDefault="00040BA4" w:rsidP="00040BA4">
            <w:pPr>
              <w:autoSpaceDE w:val="0"/>
              <w:autoSpaceDN w:val="0"/>
              <w:adjustRightInd w:val="0"/>
              <w:rPr>
                <w:rFonts w:ascii="Arial" w:hAnsi="Arial" w:cs="Arial"/>
                <w:sz w:val="22"/>
                <w:szCs w:val="22"/>
              </w:rPr>
            </w:pPr>
          </w:p>
        </w:tc>
      </w:tr>
      <w:tr w:rsidR="003F676B" w:rsidRPr="00A6154D" w14:paraId="43922C3C" w14:textId="77777777" w:rsidTr="00473C23">
        <w:tc>
          <w:tcPr>
            <w:tcW w:w="7943" w:type="dxa"/>
            <w:gridSpan w:val="4"/>
            <w:shd w:val="pct15" w:color="auto" w:fill="auto"/>
          </w:tcPr>
          <w:p w14:paraId="670B2BB8" w14:textId="77777777" w:rsidR="00040BA4" w:rsidRPr="00A6154D" w:rsidRDefault="00040BA4" w:rsidP="00040BA4">
            <w:pPr>
              <w:autoSpaceDE w:val="0"/>
              <w:autoSpaceDN w:val="0"/>
              <w:adjustRightInd w:val="0"/>
              <w:rPr>
                <w:rFonts w:ascii="Arial" w:hAnsi="Arial" w:cs="Arial"/>
                <w:b/>
                <w:sz w:val="22"/>
                <w:szCs w:val="22"/>
              </w:rPr>
            </w:pPr>
            <w:r w:rsidRPr="00A6154D">
              <w:rPr>
                <w:rFonts w:ascii="Arial" w:hAnsi="Arial" w:cs="Arial"/>
                <w:b/>
                <w:sz w:val="22"/>
                <w:szCs w:val="22"/>
              </w:rPr>
              <w:t>Total Costs</w:t>
            </w:r>
          </w:p>
        </w:tc>
        <w:tc>
          <w:tcPr>
            <w:tcW w:w="5159" w:type="dxa"/>
            <w:gridSpan w:val="3"/>
            <w:shd w:val="pct15" w:color="auto" w:fill="auto"/>
          </w:tcPr>
          <w:p w14:paraId="3299180C" w14:textId="2EA9E4C5" w:rsidR="00040BA4" w:rsidRPr="00A6154D" w:rsidRDefault="00040BA4" w:rsidP="00040BA4">
            <w:pPr>
              <w:autoSpaceDE w:val="0"/>
              <w:autoSpaceDN w:val="0"/>
              <w:adjustRightInd w:val="0"/>
              <w:rPr>
                <w:rFonts w:ascii="Arial" w:hAnsi="Arial" w:cs="Arial"/>
                <w:b/>
                <w:sz w:val="22"/>
                <w:szCs w:val="22"/>
              </w:rPr>
            </w:pPr>
            <w:r w:rsidRPr="00A6154D">
              <w:rPr>
                <w:rFonts w:ascii="Arial" w:hAnsi="Arial" w:cs="Arial"/>
                <w:b/>
                <w:sz w:val="22"/>
                <w:szCs w:val="22"/>
              </w:rPr>
              <w:t>£</w:t>
            </w:r>
            <w:r w:rsidR="000732DE" w:rsidRPr="00A6154D">
              <w:rPr>
                <w:rFonts w:ascii="Arial" w:hAnsi="Arial" w:cs="Arial"/>
                <w:b/>
                <w:sz w:val="22"/>
                <w:szCs w:val="22"/>
              </w:rPr>
              <w:t>20,818,406</w:t>
            </w:r>
          </w:p>
        </w:tc>
        <w:tc>
          <w:tcPr>
            <w:tcW w:w="1294" w:type="dxa"/>
            <w:shd w:val="pct15" w:color="auto" w:fill="auto"/>
          </w:tcPr>
          <w:p w14:paraId="363C54E9" w14:textId="77777777" w:rsidR="00040BA4" w:rsidRPr="00A6154D" w:rsidRDefault="00040BA4" w:rsidP="00040BA4">
            <w:pPr>
              <w:autoSpaceDE w:val="0"/>
              <w:autoSpaceDN w:val="0"/>
              <w:adjustRightInd w:val="0"/>
              <w:rPr>
                <w:rFonts w:ascii="Arial" w:hAnsi="Arial" w:cs="Arial"/>
                <w:b/>
                <w:sz w:val="22"/>
                <w:szCs w:val="22"/>
              </w:rPr>
            </w:pPr>
          </w:p>
        </w:tc>
      </w:tr>
    </w:tbl>
    <w:p w14:paraId="59B7DF79" w14:textId="64275FD1" w:rsidR="003263D2" w:rsidRDefault="003263D2" w:rsidP="00040BA4">
      <w:pPr>
        <w:autoSpaceDE w:val="0"/>
        <w:autoSpaceDN w:val="0"/>
        <w:adjustRightInd w:val="0"/>
        <w:spacing w:after="0" w:line="240" w:lineRule="auto"/>
        <w:rPr>
          <w:rFonts w:ascii="Arial" w:eastAsia="Times New Roman" w:hAnsi="Arial" w:cs="Arial"/>
          <w:b/>
          <w:sz w:val="24"/>
          <w:szCs w:val="24"/>
          <w:lang w:eastAsia="en-GB"/>
        </w:rPr>
      </w:pPr>
    </w:p>
    <w:p w14:paraId="5593C817" w14:textId="77777777" w:rsidR="003263D2" w:rsidRDefault="003263D2">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237B6995" w14:textId="42C25A6F"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Land West of Tangmere – Local Plan Policy A14</w:t>
      </w:r>
    </w:p>
    <w:p w14:paraId="508E35E5" w14:textId="136754A6"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15.12</w:t>
      </w:r>
      <w:r w:rsidRPr="00040BA4">
        <w:rPr>
          <w:rFonts w:ascii="Arial" w:eastAsia="Times New Roman" w:hAnsi="Arial" w:cs="Arial"/>
          <w:sz w:val="24"/>
          <w:szCs w:val="24"/>
          <w:lang w:eastAsia="en-GB"/>
        </w:rPr>
        <w:tab/>
        <w:t xml:space="preserve">This site is allocated for 1,300 dwellings. It has been carried forward from the adopted Local Plan but expanded from a residential development of 1,000 to 1,300 homes with a range of green infrastructure, employment, social and community facilities. The development will be planned as an expansion of Tangmere village, enhancing Tangmere's role as a settlement hub and delivering a range of housing types. </w:t>
      </w:r>
      <w:r w:rsidRPr="00882DE1">
        <w:rPr>
          <w:rFonts w:ascii="Arial" w:eastAsia="Times New Roman" w:hAnsi="Arial" w:cs="Arial"/>
          <w:sz w:val="24"/>
          <w:szCs w:val="24"/>
          <w:lang w:eastAsia="en-GB"/>
        </w:rPr>
        <w:t>Local Plan policies A1</w:t>
      </w:r>
      <w:r w:rsidR="006F0F0D" w:rsidRPr="00882DE1">
        <w:rPr>
          <w:rFonts w:ascii="Arial" w:eastAsia="Times New Roman" w:hAnsi="Arial" w:cs="Arial"/>
          <w:sz w:val="24"/>
          <w:szCs w:val="24"/>
          <w:lang w:eastAsia="en-GB"/>
        </w:rPr>
        <w:t>9</w:t>
      </w:r>
      <w:r w:rsidRPr="00882DE1">
        <w:rPr>
          <w:rFonts w:ascii="Arial" w:eastAsia="Times New Roman" w:hAnsi="Arial" w:cs="Arial"/>
          <w:sz w:val="24"/>
          <w:szCs w:val="24"/>
          <w:lang w:eastAsia="en-GB"/>
        </w:rPr>
        <w:t xml:space="preserve"> (</w:t>
      </w:r>
      <w:r w:rsidR="007B06EB">
        <w:rPr>
          <w:rFonts w:ascii="Arial" w:eastAsia="Times New Roman" w:hAnsi="Arial" w:cs="Arial"/>
          <w:sz w:val="24"/>
          <w:szCs w:val="24"/>
          <w:lang w:eastAsia="en-GB"/>
        </w:rPr>
        <w:t xml:space="preserve">Land at Chichester Business Park, </w:t>
      </w:r>
      <w:r w:rsidRPr="00882DE1">
        <w:rPr>
          <w:rFonts w:ascii="Arial" w:eastAsia="Times New Roman" w:hAnsi="Arial" w:cs="Arial"/>
          <w:sz w:val="24"/>
          <w:szCs w:val="24"/>
          <w:lang w:eastAsia="en-GB"/>
        </w:rPr>
        <w:t xml:space="preserve">Tangmere) and </w:t>
      </w:r>
      <w:r w:rsidR="006F0F0D" w:rsidRPr="00882DE1">
        <w:rPr>
          <w:rFonts w:ascii="Arial" w:eastAsia="Times New Roman" w:hAnsi="Arial" w:cs="Arial"/>
          <w:sz w:val="24"/>
          <w:szCs w:val="24"/>
          <w:lang w:eastAsia="en-GB"/>
        </w:rPr>
        <w:t>E4</w:t>
      </w:r>
      <w:r w:rsidRPr="00882DE1">
        <w:rPr>
          <w:rFonts w:ascii="Arial" w:eastAsia="Times New Roman" w:hAnsi="Arial" w:cs="Arial"/>
          <w:sz w:val="24"/>
          <w:szCs w:val="24"/>
          <w:lang w:eastAsia="en-GB"/>
        </w:rPr>
        <w:t xml:space="preserve"> (Horticultural Development) will also place demands on infrastructure within and adjacent to Tangmere parish.</w:t>
      </w:r>
    </w:p>
    <w:p w14:paraId="7AB677F1"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Land West of Tangmere – Local Plan Review Policy AL14"/>
      </w:tblPr>
      <w:tblGrid>
        <w:gridCol w:w="1623"/>
        <w:gridCol w:w="1916"/>
        <w:gridCol w:w="2539"/>
        <w:gridCol w:w="1584"/>
        <w:gridCol w:w="2076"/>
        <w:gridCol w:w="1570"/>
        <w:gridCol w:w="1849"/>
        <w:gridCol w:w="1239"/>
      </w:tblGrid>
      <w:tr w:rsidR="000051D6" w:rsidRPr="00A6154D" w14:paraId="28025FE5" w14:textId="77777777" w:rsidTr="00C00FF9">
        <w:trPr>
          <w:tblHeader/>
        </w:trPr>
        <w:tc>
          <w:tcPr>
            <w:tcW w:w="1623" w:type="dxa"/>
            <w:shd w:val="pct15" w:color="auto" w:fill="auto"/>
          </w:tcPr>
          <w:p w14:paraId="45244C04" w14:textId="77777777" w:rsidR="00040BA4" w:rsidRPr="00A6154D" w:rsidRDefault="00040BA4" w:rsidP="00040BA4">
            <w:pPr>
              <w:autoSpaceDE w:val="0"/>
              <w:autoSpaceDN w:val="0"/>
              <w:adjustRightInd w:val="0"/>
              <w:rPr>
                <w:rFonts w:ascii="Arial" w:hAnsi="Arial" w:cs="Arial"/>
                <w:sz w:val="22"/>
                <w:szCs w:val="22"/>
              </w:rPr>
            </w:pPr>
            <w:bookmarkStart w:id="31" w:name="_Hlk103345933"/>
            <w:r w:rsidRPr="00A6154D">
              <w:rPr>
                <w:rFonts w:ascii="Arial" w:hAnsi="Arial" w:cs="Arial"/>
                <w:sz w:val="22"/>
                <w:szCs w:val="22"/>
              </w:rPr>
              <w:t>Infrastructure Category</w:t>
            </w:r>
          </w:p>
        </w:tc>
        <w:tc>
          <w:tcPr>
            <w:tcW w:w="1916" w:type="dxa"/>
            <w:tcBorders>
              <w:bottom w:val="single" w:sz="4" w:space="0" w:color="auto"/>
            </w:tcBorders>
            <w:shd w:val="pct15" w:color="auto" w:fill="auto"/>
          </w:tcPr>
          <w:p w14:paraId="1C850BD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539" w:type="dxa"/>
            <w:tcBorders>
              <w:bottom w:val="single" w:sz="4" w:space="0" w:color="auto"/>
            </w:tcBorders>
            <w:shd w:val="pct15" w:color="auto" w:fill="auto"/>
          </w:tcPr>
          <w:p w14:paraId="372447D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584" w:type="dxa"/>
            <w:tcBorders>
              <w:bottom w:val="single" w:sz="4" w:space="0" w:color="auto"/>
            </w:tcBorders>
            <w:shd w:val="pct15" w:color="auto" w:fill="auto"/>
          </w:tcPr>
          <w:p w14:paraId="05E5E6CB"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2076" w:type="dxa"/>
            <w:tcBorders>
              <w:bottom w:val="single" w:sz="4" w:space="0" w:color="auto"/>
            </w:tcBorders>
            <w:shd w:val="pct15" w:color="auto" w:fill="auto"/>
          </w:tcPr>
          <w:p w14:paraId="5FD3B6B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1570" w:type="dxa"/>
            <w:tcBorders>
              <w:bottom w:val="single" w:sz="4" w:space="0" w:color="auto"/>
            </w:tcBorders>
            <w:shd w:val="pct15" w:color="auto" w:fill="auto"/>
          </w:tcPr>
          <w:p w14:paraId="581644F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849" w:type="dxa"/>
            <w:tcBorders>
              <w:bottom w:val="single" w:sz="4" w:space="0" w:color="auto"/>
            </w:tcBorders>
            <w:shd w:val="pct15" w:color="auto" w:fill="auto"/>
          </w:tcPr>
          <w:p w14:paraId="69602BB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Delivery Lead</w:t>
            </w:r>
          </w:p>
          <w:p w14:paraId="297AEF7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239" w:type="dxa"/>
            <w:tcBorders>
              <w:bottom w:val="single" w:sz="4" w:space="0" w:color="auto"/>
            </w:tcBorders>
            <w:shd w:val="pct15" w:color="auto" w:fill="auto"/>
          </w:tcPr>
          <w:p w14:paraId="6C41811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103D3F" w:rsidRPr="00A6154D" w14:paraId="6E7980D7" w14:textId="77777777" w:rsidTr="00C00FF9">
        <w:tc>
          <w:tcPr>
            <w:tcW w:w="1623" w:type="dxa"/>
            <w:vMerge w:val="restart"/>
            <w:shd w:val="pct15" w:color="auto" w:fill="auto"/>
          </w:tcPr>
          <w:p w14:paraId="39BCC9E5" w14:textId="505502B9"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Transport</w:t>
            </w:r>
          </w:p>
        </w:tc>
        <w:tc>
          <w:tcPr>
            <w:tcW w:w="1916" w:type="dxa"/>
            <w:tcBorders>
              <w:bottom w:val="single" w:sz="4" w:space="0" w:color="auto"/>
            </w:tcBorders>
            <w:shd w:val="clear" w:color="auto" w:fill="auto"/>
          </w:tcPr>
          <w:p w14:paraId="1A9A3A4C" w14:textId="24305206"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Chichester – Barnham </w:t>
            </w:r>
            <w:proofErr w:type="spellStart"/>
            <w:r w:rsidRPr="00A6154D">
              <w:rPr>
                <w:rFonts w:ascii="Arial" w:hAnsi="Arial" w:cs="Arial"/>
                <w:sz w:val="22"/>
                <w:szCs w:val="22"/>
              </w:rPr>
              <w:t>viaTangmere</w:t>
            </w:r>
            <w:proofErr w:type="spellEnd"/>
            <w:r w:rsidRPr="00A6154D">
              <w:rPr>
                <w:rFonts w:ascii="Arial" w:hAnsi="Arial" w:cs="Arial"/>
                <w:sz w:val="22"/>
                <w:szCs w:val="22"/>
              </w:rPr>
              <w:t xml:space="preserve"> Cycle route</w:t>
            </w:r>
          </w:p>
          <w:p w14:paraId="370D237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(IBP/364)</w:t>
            </w:r>
          </w:p>
          <w:p w14:paraId="31E2E1BF" w14:textId="77777777" w:rsidR="00103D3F" w:rsidRPr="00A6154D" w:rsidRDefault="00103D3F" w:rsidP="00103D3F">
            <w:pPr>
              <w:autoSpaceDE w:val="0"/>
              <w:autoSpaceDN w:val="0"/>
              <w:adjustRightInd w:val="0"/>
              <w:rPr>
                <w:rFonts w:ascii="Arial" w:hAnsi="Arial" w:cs="Arial"/>
                <w:sz w:val="22"/>
                <w:szCs w:val="22"/>
              </w:rPr>
            </w:pPr>
          </w:p>
          <w:p w14:paraId="29BB42DD" w14:textId="2925738C"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clear" w:color="auto" w:fill="auto"/>
          </w:tcPr>
          <w:p w14:paraId="49FF5A93"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This is part of the A285 Chichester to Tangmere sustainable transport corridor (IBP/353)</w:t>
            </w:r>
          </w:p>
          <w:p w14:paraId="690C03B6" w14:textId="77777777" w:rsidR="00103D3F" w:rsidRPr="00A6154D" w:rsidRDefault="00103D3F" w:rsidP="00103D3F">
            <w:pPr>
              <w:autoSpaceDE w:val="0"/>
              <w:autoSpaceDN w:val="0"/>
              <w:adjustRightInd w:val="0"/>
              <w:rPr>
                <w:rFonts w:ascii="Arial" w:hAnsi="Arial" w:cs="Arial"/>
                <w:sz w:val="22"/>
                <w:szCs w:val="22"/>
              </w:rPr>
            </w:pPr>
          </w:p>
          <w:p w14:paraId="1000D62E" w14:textId="7F97BE2F"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This scheme is aimed at reducing congestion and increasing the use of sustainable modes of transport</w:t>
            </w:r>
          </w:p>
        </w:tc>
        <w:tc>
          <w:tcPr>
            <w:tcW w:w="1584" w:type="dxa"/>
            <w:tcBorders>
              <w:bottom w:val="single" w:sz="4" w:space="0" w:color="auto"/>
            </w:tcBorders>
            <w:shd w:val="clear" w:color="auto" w:fill="auto"/>
          </w:tcPr>
          <w:p w14:paraId="0B25578A" w14:textId="0AA42F68"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2026/27 – 2031/32</w:t>
            </w:r>
          </w:p>
        </w:tc>
        <w:tc>
          <w:tcPr>
            <w:tcW w:w="2076" w:type="dxa"/>
            <w:tcBorders>
              <w:bottom w:val="single" w:sz="4" w:space="0" w:color="auto"/>
            </w:tcBorders>
            <w:shd w:val="clear" w:color="auto" w:fill="auto"/>
          </w:tcPr>
          <w:p w14:paraId="213585C8" w14:textId="0679EAE4"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£900,000</w:t>
            </w:r>
          </w:p>
          <w:p w14:paraId="2597E1EC" w14:textId="77777777" w:rsidR="00103D3F" w:rsidRPr="00A6154D" w:rsidRDefault="00103D3F" w:rsidP="00103D3F">
            <w:pPr>
              <w:autoSpaceDE w:val="0"/>
              <w:autoSpaceDN w:val="0"/>
              <w:adjustRightInd w:val="0"/>
              <w:rPr>
                <w:rFonts w:ascii="Arial" w:hAnsi="Arial" w:cs="Arial"/>
                <w:sz w:val="22"/>
                <w:szCs w:val="22"/>
              </w:rPr>
            </w:pPr>
          </w:p>
          <w:p w14:paraId="329BFEC8" w14:textId="2ADAB900"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258A1A98"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 contributions</w:t>
            </w:r>
          </w:p>
          <w:p w14:paraId="3E2B0E30" w14:textId="77777777" w:rsidR="00103D3F" w:rsidRPr="00A6154D" w:rsidRDefault="00103D3F" w:rsidP="00103D3F">
            <w:pPr>
              <w:autoSpaceDE w:val="0"/>
              <w:autoSpaceDN w:val="0"/>
              <w:adjustRightInd w:val="0"/>
              <w:rPr>
                <w:rFonts w:ascii="Arial" w:hAnsi="Arial" w:cs="Arial"/>
                <w:sz w:val="22"/>
                <w:szCs w:val="22"/>
              </w:rPr>
            </w:pPr>
          </w:p>
          <w:p w14:paraId="14CC2088" w14:textId="4E075D45"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S278, CIL &amp; other</w:t>
            </w:r>
          </w:p>
          <w:p w14:paraId="7608B3C1"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clear" w:color="auto" w:fill="auto"/>
          </w:tcPr>
          <w:p w14:paraId="46E4F5B7" w14:textId="0B05570B"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58B33808"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C00FF9" w:rsidRPr="00A6154D" w14:paraId="47E7A3FD" w14:textId="77777777" w:rsidTr="00C00FF9">
        <w:tc>
          <w:tcPr>
            <w:tcW w:w="1623" w:type="dxa"/>
            <w:vMerge/>
            <w:shd w:val="pct15" w:color="auto" w:fill="auto"/>
          </w:tcPr>
          <w:p w14:paraId="4B394E45" w14:textId="77777777" w:rsidR="00C00FF9" w:rsidRPr="00A6154D" w:rsidRDefault="00C00FF9" w:rsidP="00C00FF9">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707C7931" w14:textId="49E8F23A" w:rsidR="00C00FF9" w:rsidRPr="00A6154D" w:rsidRDefault="00C00FF9" w:rsidP="00C00FF9">
            <w:pPr>
              <w:autoSpaceDE w:val="0"/>
              <w:autoSpaceDN w:val="0"/>
              <w:adjustRightInd w:val="0"/>
              <w:rPr>
                <w:rFonts w:ascii="Arial" w:hAnsi="Arial" w:cs="Arial"/>
                <w:sz w:val="22"/>
                <w:szCs w:val="22"/>
              </w:rPr>
            </w:pPr>
            <w:r w:rsidRPr="00A6154D">
              <w:rPr>
                <w:rFonts w:ascii="Arial" w:hAnsi="Arial" w:cs="Arial"/>
                <w:sz w:val="22"/>
                <w:szCs w:val="22"/>
              </w:rPr>
              <w:t>Road link between A27/A285 junction and Tangmere Road (IBP/365)</w:t>
            </w:r>
          </w:p>
        </w:tc>
        <w:tc>
          <w:tcPr>
            <w:tcW w:w="2539" w:type="dxa"/>
            <w:tcBorders>
              <w:bottom w:val="single" w:sz="4" w:space="0" w:color="auto"/>
            </w:tcBorders>
            <w:shd w:val="clear" w:color="auto" w:fill="auto"/>
          </w:tcPr>
          <w:p w14:paraId="72423B9E" w14:textId="7E9F9226" w:rsidR="00C00FF9" w:rsidRPr="00A6154D" w:rsidRDefault="00C00FF9" w:rsidP="00C00FF9">
            <w:pPr>
              <w:autoSpaceDE w:val="0"/>
              <w:autoSpaceDN w:val="0"/>
              <w:adjustRightInd w:val="0"/>
              <w:rPr>
                <w:rFonts w:ascii="Arial" w:hAnsi="Arial" w:cs="Arial"/>
                <w:sz w:val="22"/>
                <w:szCs w:val="22"/>
              </w:rPr>
            </w:pPr>
            <w:r w:rsidRPr="00A6154D">
              <w:rPr>
                <w:rFonts w:ascii="Arial" w:hAnsi="Arial" w:cs="Arial"/>
                <w:sz w:val="22"/>
                <w:szCs w:val="22"/>
              </w:rPr>
              <w:t>Mitigation for Tangmere SDL</w:t>
            </w:r>
          </w:p>
        </w:tc>
        <w:tc>
          <w:tcPr>
            <w:tcW w:w="1584" w:type="dxa"/>
            <w:tcBorders>
              <w:bottom w:val="single" w:sz="4" w:space="0" w:color="auto"/>
            </w:tcBorders>
            <w:shd w:val="clear" w:color="auto" w:fill="auto"/>
          </w:tcPr>
          <w:p w14:paraId="71F60F1C" w14:textId="5465205A" w:rsidR="00C00FF9" w:rsidRPr="00A6154D" w:rsidRDefault="00C00FF9" w:rsidP="00C00FF9">
            <w:pPr>
              <w:autoSpaceDE w:val="0"/>
              <w:autoSpaceDN w:val="0"/>
              <w:adjustRightInd w:val="0"/>
              <w:rPr>
                <w:rFonts w:ascii="Arial" w:hAnsi="Arial" w:cs="Arial"/>
                <w:sz w:val="22"/>
                <w:szCs w:val="22"/>
              </w:rPr>
            </w:pPr>
            <w:r w:rsidRPr="00A6154D">
              <w:rPr>
                <w:rFonts w:ascii="Arial" w:hAnsi="Arial" w:cs="Arial"/>
                <w:sz w:val="22"/>
                <w:szCs w:val="22"/>
              </w:rPr>
              <w:t>2022-2027</w:t>
            </w:r>
          </w:p>
        </w:tc>
        <w:tc>
          <w:tcPr>
            <w:tcW w:w="2076" w:type="dxa"/>
            <w:tcBorders>
              <w:bottom w:val="single" w:sz="4" w:space="0" w:color="auto"/>
            </w:tcBorders>
            <w:shd w:val="clear" w:color="auto" w:fill="auto"/>
          </w:tcPr>
          <w:p w14:paraId="07AEA8F9" w14:textId="44DA29F9" w:rsidR="00C00FF9" w:rsidRPr="00A6154D" w:rsidRDefault="00C00FF9" w:rsidP="00C00FF9">
            <w:pPr>
              <w:autoSpaceDE w:val="0"/>
              <w:autoSpaceDN w:val="0"/>
              <w:adjustRightInd w:val="0"/>
              <w:rPr>
                <w:rFonts w:ascii="Arial" w:hAnsi="Arial" w:cs="Arial"/>
                <w:sz w:val="22"/>
                <w:szCs w:val="22"/>
              </w:rPr>
            </w:pPr>
            <w:r w:rsidRPr="00A6154D">
              <w:rPr>
                <w:rFonts w:ascii="Arial" w:hAnsi="Arial" w:cs="Arial"/>
                <w:sz w:val="22"/>
                <w:szCs w:val="22"/>
              </w:rPr>
              <w:t>£10,200,000</w:t>
            </w:r>
          </w:p>
        </w:tc>
        <w:tc>
          <w:tcPr>
            <w:tcW w:w="1570" w:type="dxa"/>
            <w:tcBorders>
              <w:bottom w:val="single" w:sz="4" w:space="0" w:color="auto"/>
            </w:tcBorders>
            <w:shd w:val="clear" w:color="auto" w:fill="auto"/>
          </w:tcPr>
          <w:p w14:paraId="1A07A61F" w14:textId="77777777" w:rsidR="00C00FF9" w:rsidRPr="00A6154D" w:rsidRDefault="00C00FF9" w:rsidP="00C00FF9">
            <w:pPr>
              <w:autoSpaceDE w:val="0"/>
              <w:autoSpaceDN w:val="0"/>
              <w:adjustRightInd w:val="0"/>
              <w:rPr>
                <w:rFonts w:ascii="Arial" w:hAnsi="Arial" w:cs="Arial"/>
                <w:sz w:val="22"/>
                <w:szCs w:val="22"/>
              </w:rPr>
            </w:pPr>
            <w:r w:rsidRPr="00A6154D">
              <w:rPr>
                <w:rFonts w:ascii="Arial" w:hAnsi="Arial" w:cs="Arial"/>
                <w:sz w:val="22"/>
                <w:szCs w:val="22"/>
              </w:rPr>
              <w:t>S278</w:t>
            </w:r>
          </w:p>
          <w:p w14:paraId="719B1035" w14:textId="77777777" w:rsidR="00C00FF9" w:rsidRPr="00A6154D" w:rsidRDefault="00C00FF9" w:rsidP="00C00FF9">
            <w:pPr>
              <w:autoSpaceDE w:val="0"/>
              <w:autoSpaceDN w:val="0"/>
              <w:adjustRightInd w:val="0"/>
              <w:rPr>
                <w:rFonts w:ascii="Arial" w:hAnsi="Arial" w:cs="Arial"/>
                <w:sz w:val="22"/>
                <w:szCs w:val="22"/>
              </w:rPr>
            </w:pPr>
          </w:p>
          <w:p w14:paraId="52951F6A" w14:textId="0C4F9B31" w:rsidR="00C00FF9" w:rsidRPr="00A6154D" w:rsidRDefault="00C00FF9" w:rsidP="00C00FF9">
            <w:pPr>
              <w:autoSpaceDE w:val="0"/>
              <w:autoSpaceDN w:val="0"/>
              <w:adjustRightInd w:val="0"/>
              <w:rPr>
                <w:rFonts w:ascii="Arial" w:hAnsi="Arial" w:cs="Arial"/>
                <w:sz w:val="22"/>
                <w:szCs w:val="22"/>
              </w:rPr>
            </w:pPr>
            <w:r w:rsidRPr="00A6154D">
              <w:rPr>
                <w:rFonts w:ascii="Arial" w:hAnsi="Arial" w:cs="Arial"/>
                <w:sz w:val="22"/>
                <w:szCs w:val="22"/>
              </w:rPr>
              <w:t>20/2893/OUT</w:t>
            </w:r>
          </w:p>
        </w:tc>
        <w:tc>
          <w:tcPr>
            <w:tcW w:w="1849" w:type="dxa"/>
            <w:tcBorders>
              <w:bottom w:val="single" w:sz="4" w:space="0" w:color="auto"/>
            </w:tcBorders>
            <w:shd w:val="clear" w:color="auto" w:fill="auto"/>
          </w:tcPr>
          <w:p w14:paraId="3DE2FFDF" w14:textId="179E59C5" w:rsidR="00C00FF9" w:rsidRPr="00A6154D" w:rsidRDefault="00C00FF9" w:rsidP="00C00FF9">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39" w:type="dxa"/>
            <w:tcBorders>
              <w:bottom w:val="single" w:sz="4" w:space="0" w:color="auto"/>
            </w:tcBorders>
          </w:tcPr>
          <w:p w14:paraId="487EEA19" w14:textId="57CB69BA" w:rsidR="00C00FF9" w:rsidRPr="00A6154D" w:rsidRDefault="00C00FF9" w:rsidP="00C00FF9">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0D7D9142" w14:textId="77777777" w:rsidTr="00C00FF9">
        <w:tc>
          <w:tcPr>
            <w:tcW w:w="1623" w:type="dxa"/>
            <w:vMerge/>
            <w:shd w:val="pct15" w:color="auto" w:fill="auto"/>
          </w:tcPr>
          <w:p w14:paraId="4650B490" w14:textId="77777777" w:rsidR="00103D3F" w:rsidRPr="00A6154D" w:rsidRDefault="00103D3F" w:rsidP="00103D3F">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212BC6E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Site specific</w:t>
            </w:r>
          </w:p>
          <w:p w14:paraId="277AC73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provision of</w:t>
            </w:r>
          </w:p>
          <w:p w14:paraId="2C3A4CE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public transport</w:t>
            </w:r>
          </w:p>
          <w:p w14:paraId="53A4CFF2"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to serve the site through S106</w:t>
            </w:r>
          </w:p>
          <w:p w14:paraId="74CA602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and link it </w:t>
            </w:r>
            <w:proofErr w:type="gramStart"/>
            <w:r w:rsidRPr="00A6154D">
              <w:rPr>
                <w:rFonts w:ascii="Arial" w:hAnsi="Arial" w:cs="Arial"/>
                <w:sz w:val="22"/>
                <w:szCs w:val="22"/>
              </w:rPr>
              <w:t>to</w:t>
            </w:r>
            <w:proofErr w:type="gramEnd"/>
            <w:r w:rsidRPr="00A6154D">
              <w:rPr>
                <w:rFonts w:ascii="Arial" w:hAnsi="Arial" w:cs="Arial"/>
                <w:sz w:val="22"/>
                <w:szCs w:val="22"/>
              </w:rPr>
              <w:t xml:space="preserve"> the</w:t>
            </w:r>
          </w:p>
          <w:p w14:paraId="12D8F32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city</w:t>
            </w:r>
          </w:p>
          <w:p w14:paraId="27F4A6E3"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(IBP/541)</w:t>
            </w:r>
          </w:p>
        </w:tc>
        <w:tc>
          <w:tcPr>
            <w:tcW w:w="2539" w:type="dxa"/>
            <w:tcBorders>
              <w:bottom w:val="single" w:sz="4" w:space="0" w:color="auto"/>
            </w:tcBorders>
            <w:shd w:val="clear" w:color="auto" w:fill="auto"/>
          </w:tcPr>
          <w:p w14:paraId="6FB32123"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To mitigate the impacts of the increase in traffic generated by </w:t>
            </w:r>
            <w:proofErr w:type="gramStart"/>
            <w:r w:rsidRPr="00A6154D">
              <w:rPr>
                <w:rFonts w:ascii="Arial" w:hAnsi="Arial" w:cs="Arial"/>
                <w:sz w:val="22"/>
                <w:szCs w:val="22"/>
              </w:rPr>
              <w:t>this</w:t>
            </w:r>
            <w:proofErr w:type="gramEnd"/>
          </w:p>
          <w:p w14:paraId="460B3147"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development</w:t>
            </w:r>
          </w:p>
        </w:tc>
        <w:tc>
          <w:tcPr>
            <w:tcW w:w="1584" w:type="dxa"/>
            <w:tcBorders>
              <w:bottom w:val="single" w:sz="4" w:space="0" w:color="auto"/>
            </w:tcBorders>
            <w:shd w:val="clear" w:color="auto" w:fill="auto"/>
          </w:tcPr>
          <w:p w14:paraId="366E4A7C"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076" w:type="dxa"/>
            <w:tcBorders>
              <w:bottom w:val="single" w:sz="4" w:space="0" w:color="auto"/>
            </w:tcBorders>
            <w:shd w:val="clear" w:color="auto" w:fill="auto"/>
          </w:tcPr>
          <w:p w14:paraId="68F180CD" w14:textId="4CA7BEDE"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£919,800</w:t>
            </w:r>
          </w:p>
          <w:p w14:paraId="402C3AC8" w14:textId="4D662BDF"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7BD7EC49"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 contributions</w:t>
            </w:r>
          </w:p>
          <w:p w14:paraId="2590A05C" w14:textId="77777777" w:rsidR="00103D3F" w:rsidRPr="00A6154D" w:rsidRDefault="00103D3F" w:rsidP="00103D3F">
            <w:pPr>
              <w:autoSpaceDE w:val="0"/>
              <w:autoSpaceDN w:val="0"/>
              <w:adjustRightInd w:val="0"/>
              <w:rPr>
                <w:rFonts w:ascii="Arial" w:hAnsi="Arial" w:cs="Arial"/>
                <w:sz w:val="22"/>
                <w:szCs w:val="22"/>
              </w:rPr>
            </w:pPr>
          </w:p>
          <w:p w14:paraId="3864BC5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Through S106</w:t>
            </w:r>
          </w:p>
        </w:tc>
        <w:tc>
          <w:tcPr>
            <w:tcW w:w="1849" w:type="dxa"/>
            <w:tcBorders>
              <w:bottom w:val="single" w:sz="4" w:space="0" w:color="auto"/>
            </w:tcBorders>
            <w:shd w:val="clear" w:color="auto" w:fill="auto"/>
          </w:tcPr>
          <w:p w14:paraId="0B9B3EEA" w14:textId="4D62B94F"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5DC94589"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1DDF85E8" w14:textId="77777777" w:rsidTr="00C00FF9">
        <w:tc>
          <w:tcPr>
            <w:tcW w:w="1623" w:type="dxa"/>
            <w:vMerge/>
            <w:shd w:val="pct15" w:color="auto" w:fill="auto"/>
          </w:tcPr>
          <w:p w14:paraId="253A4774" w14:textId="77777777" w:rsidR="00103D3F" w:rsidRPr="00A6154D" w:rsidRDefault="00103D3F" w:rsidP="00103D3F">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47D3E2A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Site specific</w:t>
            </w:r>
          </w:p>
          <w:p w14:paraId="26AA7B95"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improvements to</w:t>
            </w:r>
          </w:p>
          <w:p w14:paraId="7553B9F9"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the Strategic</w:t>
            </w:r>
          </w:p>
          <w:p w14:paraId="2812842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Road Network</w:t>
            </w:r>
          </w:p>
          <w:p w14:paraId="6964F8BA" w14:textId="77777777" w:rsidR="00103D3F" w:rsidRPr="00A6154D" w:rsidRDefault="00103D3F" w:rsidP="00103D3F">
            <w:pPr>
              <w:autoSpaceDE w:val="0"/>
              <w:autoSpaceDN w:val="0"/>
              <w:adjustRightInd w:val="0"/>
              <w:rPr>
                <w:rFonts w:ascii="Arial" w:hAnsi="Arial" w:cs="Arial"/>
                <w:sz w:val="22"/>
                <w:szCs w:val="22"/>
              </w:rPr>
            </w:pPr>
          </w:p>
          <w:p w14:paraId="61A6DD9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lastRenderedPageBreak/>
              <w:t>(IBP/1039*)</w:t>
            </w:r>
          </w:p>
        </w:tc>
        <w:tc>
          <w:tcPr>
            <w:tcW w:w="2539" w:type="dxa"/>
            <w:tcBorders>
              <w:bottom w:val="single" w:sz="4" w:space="0" w:color="auto"/>
            </w:tcBorders>
            <w:shd w:val="clear" w:color="auto" w:fill="auto"/>
          </w:tcPr>
          <w:p w14:paraId="599105BC"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lastRenderedPageBreak/>
              <w:t>To mitigate the impacts of the increase</w:t>
            </w:r>
          </w:p>
          <w:p w14:paraId="2B95E97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in traffic generated by this development</w:t>
            </w:r>
          </w:p>
        </w:tc>
        <w:tc>
          <w:tcPr>
            <w:tcW w:w="1584" w:type="dxa"/>
            <w:tcBorders>
              <w:bottom w:val="single" w:sz="4" w:space="0" w:color="auto"/>
            </w:tcBorders>
            <w:shd w:val="clear" w:color="auto" w:fill="auto"/>
          </w:tcPr>
          <w:p w14:paraId="312B6BB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076" w:type="dxa"/>
            <w:tcBorders>
              <w:bottom w:val="single" w:sz="4" w:space="0" w:color="auto"/>
            </w:tcBorders>
            <w:shd w:val="clear" w:color="auto" w:fill="auto"/>
          </w:tcPr>
          <w:p w14:paraId="69CFA591" w14:textId="6A9A65FC"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£306,600</w:t>
            </w:r>
          </w:p>
        </w:tc>
        <w:tc>
          <w:tcPr>
            <w:tcW w:w="1570" w:type="dxa"/>
            <w:tcBorders>
              <w:bottom w:val="single" w:sz="4" w:space="0" w:color="auto"/>
            </w:tcBorders>
            <w:shd w:val="clear" w:color="auto" w:fill="auto"/>
          </w:tcPr>
          <w:p w14:paraId="5E0F88F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 contributions</w:t>
            </w:r>
          </w:p>
          <w:p w14:paraId="150624AE" w14:textId="77777777" w:rsidR="00103D3F" w:rsidRPr="00A6154D" w:rsidRDefault="00103D3F" w:rsidP="00103D3F">
            <w:pPr>
              <w:autoSpaceDE w:val="0"/>
              <w:autoSpaceDN w:val="0"/>
              <w:adjustRightInd w:val="0"/>
              <w:rPr>
                <w:rFonts w:ascii="Arial" w:hAnsi="Arial" w:cs="Arial"/>
                <w:sz w:val="22"/>
                <w:szCs w:val="22"/>
              </w:rPr>
            </w:pPr>
          </w:p>
          <w:p w14:paraId="27B9DC7D" w14:textId="72514EFF"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Through S278</w:t>
            </w:r>
          </w:p>
        </w:tc>
        <w:tc>
          <w:tcPr>
            <w:tcW w:w="1849" w:type="dxa"/>
            <w:tcBorders>
              <w:bottom w:val="single" w:sz="4" w:space="0" w:color="auto"/>
            </w:tcBorders>
            <w:shd w:val="clear" w:color="auto" w:fill="auto"/>
          </w:tcPr>
          <w:p w14:paraId="204C6082" w14:textId="513F0A0A" w:rsidR="00103D3F" w:rsidRPr="00A6154D" w:rsidRDefault="00103D3F" w:rsidP="00103D3F">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2D1F1E70"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2089FC48" w14:textId="77777777" w:rsidTr="00C00FF9">
        <w:tc>
          <w:tcPr>
            <w:tcW w:w="1623" w:type="dxa"/>
            <w:vMerge/>
            <w:shd w:val="pct15" w:color="auto" w:fill="auto"/>
          </w:tcPr>
          <w:p w14:paraId="2320D93E" w14:textId="77777777" w:rsidR="001D061A" w:rsidRPr="00A6154D" w:rsidRDefault="001D061A" w:rsidP="001D061A">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3E3AEFB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Site specific car</w:t>
            </w:r>
          </w:p>
          <w:p w14:paraId="0823A400" w14:textId="34E636BE"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club </w:t>
            </w:r>
          </w:p>
          <w:p w14:paraId="5A575842" w14:textId="77777777" w:rsidR="001D061A" w:rsidRPr="00A6154D" w:rsidRDefault="001D061A" w:rsidP="001D061A">
            <w:pPr>
              <w:autoSpaceDE w:val="0"/>
              <w:autoSpaceDN w:val="0"/>
              <w:adjustRightInd w:val="0"/>
              <w:rPr>
                <w:rFonts w:ascii="Arial" w:hAnsi="Arial" w:cs="Arial"/>
                <w:sz w:val="22"/>
                <w:szCs w:val="22"/>
              </w:rPr>
            </w:pPr>
          </w:p>
          <w:p w14:paraId="63E1C805"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(IBP/1035*)</w:t>
            </w:r>
          </w:p>
        </w:tc>
        <w:tc>
          <w:tcPr>
            <w:tcW w:w="2539" w:type="dxa"/>
            <w:tcBorders>
              <w:bottom w:val="single" w:sz="4" w:space="0" w:color="auto"/>
            </w:tcBorders>
            <w:shd w:val="clear" w:color="auto" w:fill="auto"/>
          </w:tcPr>
          <w:p w14:paraId="67C3652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To mitigate the impacts of the increase in traffic generated by </w:t>
            </w:r>
            <w:proofErr w:type="gramStart"/>
            <w:r w:rsidRPr="00A6154D">
              <w:rPr>
                <w:rFonts w:ascii="Arial" w:hAnsi="Arial" w:cs="Arial"/>
                <w:sz w:val="22"/>
                <w:szCs w:val="22"/>
              </w:rPr>
              <w:t>this</w:t>
            </w:r>
            <w:proofErr w:type="gramEnd"/>
          </w:p>
          <w:p w14:paraId="4E0D1E67"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development</w:t>
            </w:r>
          </w:p>
        </w:tc>
        <w:tc>
          <w:tcPr>
            <w:tcW w:w="1584" w:type="dxa"/>
            <w:tcBorders>
              <w:bottom w:val="single" w:sz="4" w:space="0" w:color="auto"/>
            </w:tcBorders>
            <w:shd w:val="clear" w:color="auto" w:fill="auto"/>
          </w:tcPr>
          <w:p w14:paraId="685431F4"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076" w:type="dxa"/>
            <w:tcBorders>
              <w:bottom w:val="single" w:sz="4" w:space="0" w:color="auto"/>
            </w:tcBorders>
            <w:shd w:val="clear" w:color="auto" w:fill="auto"/>
          </w:tcPr>
          <w:p w14:paraId="78E2B5EA"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£817,600</w:t>
            </w:r>
          </w:p>
          <w:p w14:paraId="010D43FF" w14:textId="58B0FF47" w:rsidR="001D061A" w:rsidRPr="00A6154D" w:rsidRDefault="001D061A" w:rsidP="001D061A">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74F645C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Developer contributions</w:t>
            </w:r>
          </w:p>
          <w:p w14:paraId="26DEFF31" w14:textId="77777777" w:rsidR="001D061A" w:rsidRPr="00A6154D" w:rsidRDefault="001D061A" w:rsidP="001D061A">
            <w:pPr>
              <w:autoSpaceDE w:val="0"/>
              <w:autoSpaceDN w:val="0"/>
              <w:adjustRightInd w:val="0"/>
              <w:rPr>
                <w:rFonts w:ascii="Arial" w:hAnsi="Arial" w:cs="Arial"/>
                <w:sz w:val="22"/>
                <w:szCs w:val="22"/>
              </w:rPr>
            </w:pPr>
          </w:p>
          <w:p w14:paraId="53F0C667" w14:textId="7C5C0C50"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Through S106</w:t>
            </w:r>
          </w:p>
        </w:tc>
        <w:tc>
          <w:tcPr>
            <w:tcW w:w="1849" w:type="dxa"/>
            <w:tcBorders>
              <w:bottom w:val="single" w:sz="4" w:space="0" w:color="auto"/>
            </w:tcBorders>
            <w:shd w:val="clear" w:color="auto" w:fill="auto"/>
          </w:tcPr>
          <w:p w14:paraId="56F841D2" w14:textId="2AFC2F04"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0D01FE6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629C8FDA" w14:textId="77777777" w:rsidTr="00C00FF9">
        <w:tc>
          <w:tcPr>
            <w:tcW w:w="1623" w:type="dxa"/>
            <w:vMerge/>
            <w:shd w:val="pct15" w:color="auto" w:fill="auto"/>
          </w:tcPr>
          <w:p w14:paraId="68A00C7A" w14:textId="77777777" w:rsidR="001D061A" w:rsidRPr="00A6154D" w:rsidRDefault="001D061A" w:rsidP="001D061A">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5F0B989C"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Cycling connectivity</w:t>
            </w:r>
          </w:p>
          <w:p w14:paraId="5AEA6EEA" w14:textId="77777777" w:rsidR="001D061A" w:rsidRPr="00A6154D" w:rsidRDefault="001D061A" w:rsidP="001D061A">
            <w:pPr>
              <w:autoSpaceDE w:val="0"/>
              <w:autoSpaceDN w:val="0"/>
              <w:adjustRightInd w:val="0"/>
              <w:rPr>
                <w:rFonts w:ascii="Arial" w:hAnsi="Arial" w:cs="Arial"/>
                <w:sz w:val="22"/>
                <w:szCs w:val="22"/>
              </w:rPr>
            </w:pPr>
          </w:p>
          <w:p w14:paraId="6EADE378"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(IBP/716 &amp;</w:t>
            </w:r>
          </w:p>
          <w:p w14:paraId="1FFC51F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IBP/148)</w:t>
            </w:r>
          </w:p>
        </w:tc>
        <w:tc>
          <w:tcPr>
            <w:tcW w:w="2539" w:type="dxa"/>
            <w:tcBorders>
              <w:bottom w:val="single" w:sz="4" w:space="0" w:color="auto"/>
            </w:tcBorders>
            <w:shd w:val="clear" w:color="auto" w:fill="auto"/>
          </w:tcPr>
          <w:p w14:paraId="2DE1C681" w14:textId="7ECEF96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Improvements to the existing network, ensuring good links to new networks and improved connectivity across the city linking strategic sites. </w:t>
            </w:r>
          </w:p>
        </w:tc>
        <w:tc>
          <w:tcPr>
            <w:tcW w:w="1584" w:type="dxa"/>
            <w:tcBorders>
              <w:bottom w:val="single" w:sz="4" w:space="0" w:color="auto"/>
            </w:tcBorders>
            <w:shd w:val="clear" w:color="auto" w:fill="auto"/>
          </w:tcPr>
          <w:p w14:paraId="4988FECE" w14:textId="77777777" w:rsidR="001D061A" w:rsidRPr="00A6154D" w:rsidRDefault="001D061A" w:rsidP="001D061A">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auto"/>
          </w:tcPr>
          <w:p w14:paraId="27A40AAA" w14:textId="77777777" w:rsidR="001D061A" w:rsidRPr="00A6154D" w:rsidRDefault="001D061A" w:rsidP="001D061A">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5B39EFD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Developer contributions</w:t>
            </w:r>
          </w:p>
          <w:p w14:paraId="58B26A36" w14:textId="77777777" w:rsidR="001D061A" w:rsidRPr="00A6154D" w:rsidRDefault="001D061A" w:rsidP="001D061A">
            <w:pPr>
              <w:autoSpaceDE w:val="0"/>
              <w:autoSpaceDN w:val="0"/>
              <w:adjustRightInd w:val="0"/>
              <w:rPr>
                <w:rFonts w:ascii="Arial" w:hAnsi="Arial" w:cs="Arial"/>
                <w:sz w:val="22"/>
                <w:szCs w:val="22"/>
              </w:rPr>
            </w:pPr>
          </w:p>
          <w:p w14:paraId="4FA17D6C" w14:textId="489DA6D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Through CIL/S106</w:t>
            </w:r>
          </w:p>
        </w:tc>
        <w:tc>
          <w:tcPr>
            <w:tcW w:w="1849" w:type="dxa"/>
            <w:tcBorders>
              <w:bottom w:val="single" w:sz="4" w:space="0" w:color="auto"/>
            </w:tcBorders>
            <w:shd w:val="clear" w:color="auto" w:fill="auto"/>
          </w:tcPr>
          <w:p w14:paraId="01556FFB" w14:textId="570AC600"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45B5983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6C97AB03" w14:textId="77777777" w:rsidTr="00C00FF9">
        <w:tc>
          <w:tcPr>
            <w:tcW w:w="1623" w:type="dxa"/>
            <w:shd w:val="pct15" w:color="auto" w:fill="auto"/>
          </w:tcPr>
          <w:p w14:paraId="509F089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Total Transport Costs</w:t>
            </w:r>
          </w:p>
        </w:tc>
        <w:tc>
          <w:tcPr>
            <w:tcW w:w="1916" w:type="dxa"/>
            <w:tcBorders>
              <w:bottom w:val="single" w:sz="4" w:space="0" w:color="auto"/>
            </w:tcBorders>
            <w:shd w:val="pct15" w:color="auto" w:fill="auto"/>
          </w:tcPr>
          <w:p w14:paraId="001A89FE"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pct15" w:color="auto" w:fill="auto"/>
          </w:tcPr>
          <w:p w14:paraId="152C7AAA" w14:textId="77777777" w:rsidR="00103D3F" w:rsidRPr="00A6154D" w:rsidRDefault="00103D3F" w:rsidP="00103D3F">
            <w:pPr>
              <w:autoSpaceDE w:val="0"/>
              <w:autoSpaceDN w:val="0"/>
              <w:adjustRightInd w:val="0"/>
              <w:rPr>
                <w:rFonts w:ascii="Arial" w:hAnsi="Arial" w:cs="Arial"/>
                <w:b/>
                <w:sz w:val="22"/>
                <w:szCs w:val="22"/>
              </w:rPr>
            </w:pPr>
          </w:p>
        </w:tc>
        <w:tc>
          <w:tcPr>
            <w:tcW w:w="1584" w:type="dxa"/>
            <w:tcBorders>
              <w:bottom w:val="single" w:sz="4" w:space="0" w:color="auto"/>
            </w:tcBorders>
            <w:shd w:val="pct15" w:color="auto" w:fill="auto"/>
          </w:tcPr>
          <w:p w14:paraId="666A97BC" w14:textId="77777777" w:rsidR="00103D3F" w:rsidRPr="00A6154D" w:rsidRDefault="00103D3F" w:rsidP="00103D3F">
            <w:pPr>
              <w:autoSpaceDE w:val="0"/>
              <w:autoSpaceDN w:val="0"/>
              <w:adjustRightInd w:val="0"/>
              <w:rPr>
                <w:rFonts w:ascii="Arial" w:hAnsi="Arial" w:cs="Arial"/>
                <w:b/>
                <w:sz w:val="22"/>
                <w:szCs w:val="22"/>
              </w:rPr>
            </w:pPr>
          </w:p>
        </w:tc>
        <w:tc>
          <w:tcPr>
            <w:tcW w:w="2076" w:type="dxa"/>
            <w:tcBorders>
              <w:bottom w:val="single" w:sz="4" w:space="0" w:color="auto"/>
            </w:tcBorders>
            <w:shd w:val="pct15" w:color="auto" w:fill="auto"/>
          </w:tcPr>
          <w:p w14:paraId="224BF68C" w14:textId="3C11EDB8" w:rsidR="00103D3F" w:rsidRPr="00A6154D" w:rsidRDefault="00103D3F" w:rsidP="00103D3F">
            <w:pPr>
              <w:autoSpaceDE w:val="0"/>
              <w:autoSpaceDN w:val="0"/>
              <w:adjustRightInd w:val="0"/>
              <w:rPr>
                <w:rFonts w:ascii="Arial" w:hAnsi="Arial" w:cs="Arial"/>
                <w:b/>
                <w:sz w:val="22"/>
                <w:szCs w:val="22"/>
              </w:rPr>
            </w:pPr>
            <w:r w:rsidRPr="00A6154D">
              <w:rPr>
                <w:rFonts w:ascii="Arial" w:hAnsi="Arial" w:cs="Arial"/>
                <w:b/>
                <w:sz w:val="22"/>
                <w:szCs w:val="22"/>
              </w:rPr>
              <w:t>£13,144,000</w:t>
            </w:r>
          </w:p>
        </w:tc>
        <w:tc>
          <w:tcPr>
            <w:tcW w:w="1570" w:type="dxa"/>
            <w:tcBorders>
              <w:bottom w:val="single" w:sz="4" w:space="0" w:color="auto"/>
            </w:tcBorders>
            <w:shd w:val="pct15" w:color="auto" w:fill="auto"/>
          </w:tcPr>
          <w:p w14:paraId="573E3073"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pct15" w:color="auto" w:fill="auto"/>
          </w:tcPr>
          <w:p w14:paraId="07D59295"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pct15" w:color="auto" w:fill="auto"/>
          </w:tcPr>
          <w:p w14:paraId="276519B3" w14:textId="77777777" w:rsidR="00103D3F" w:rsidRPr="00A6154D" w:rsidRDefault="00103D3F" w:rsidP="00103D3F">
            <w:pPr>
              <w:autoSpaceDE w:val="0"/>
              <w:autoSpaceDN w:val="0"/>
              <w:adjustRightInd w:val="0"/>
              <w:rPr>
                <w:rFonts w:ascii="Arial" w:hAnsi="Arial" w:cs="Arial"/>
                <w:sz w:val="22"/>
                <w:szCs w:val="22"/>
              </w:rPr>
            </w:pPr>
          </w:p>
        </w:tc>
      </w:tr>
      <w:tr w:rsidR="001D061A" w:rsidRPr="00A6154D" w14:paraId="1BC981B0" w14:textId="77777777" w:rsidTr="00C00FF9">
        <w:tc>
          <w:tcPr>
            <w:tcW w:w="1623" w:type="dxa"/>
            <w:vMerge w:val="restart"/>
            <w:shd w:val="pct15" w:color="auto" w:fill="auto"/>
          </w:tcPr>
          <w:p w14:paraId="11887AC5"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Education</w:t>
            </w:r>
          </w:p>
        </w:tc>
        <w:tc>
          <w:tcPr>
            <w:tcW w:w="1916" w:type="dxa"/>
            <w:tcBorders>
              <w:bottom w:val="single" w:sz="4" w:space="0" w:color="auto"/>
            </w:tcBorders>
            <w:shd w:val="clear" w:color="auto" w:fill="auto"/>
          </w:tcPr>
          <w:p w14:paraId="3BDA819A"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Primary School</w:t>
            </w:r>
          </w:p>
          <w:p w14:paraId="3C68CDA0" w14:textId="77777777" w:rsidR="001D061A" w:rsidRPr="00A6154D" w:rsidRDefault="001D061A" w:rsidP="001D061A">
            <w:pPr>
              <w:autoSpaceDE w:val="0"/>
              <w:autoSpaceDN w:val="0"/>
              <w:adjustRightInd w:val="0"/>
              <w:rPr>
                <w:rFonts w:ascii="Arial" w:hAnsi="Arial" w:cs="Arial"/>
                <w:sz w:val="22"/>
                <w:szCs w:val="22"/>
              </w:rPr>
            </w:pPr>
          </w:p>
          <w:p w14:paraId="48AAC6F6" w14:textId="3B940486"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Serviced Land and build costs for 2FE and financial contributions</w:t>
            </w:r>
            <w:r>
              <w:rPr>
                <w:rFonts w:ascii="Arial" w:hAnsi="Arial" w:cs="Arial"/>
                <w:sz w:val="22"/>
                <w:szCs w:val="22"/>
              </w:rPr>
              <w:t>.</w:t>
            </w:r>
          </w:p>
          <w:p w14:paraId="5A9FB949" w14:textId="77777777" w:rsidR="001D061A" w:rsidRPr="00A6154D" w:rsidRDefault="001D061A" w:rsidP="001D061A">
            <w:pPr>
              <w:autoSpaceDE w:val="0"/>
              <w:autoSpaceDN w:val="0"/>
              <w:adjustRightInd w:val="0"/>
              <w:rPr>
                <w:rFonts w:ascii="Arial" w:hAnsi="Arial" w:cs="Arial"/>
                <w:sz w:val="22"/>
                <w:szCs w:val="22"/>
              </w:rPr>
            </w:pPr>
          </w:p>
          <w:p w14:paraId="3C941144"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(IBP/328)</w:t>
            </w:r>
          </w:p>
        </w:tc>
        <w:tc>
          <w:tcPr>
            <w:tcW w:w="2539" w:type="dxa"/>
            <w:tcBorders>
              <w:bottom w:val="single" w:sz="4" w:space="0" w:color="auto"/>
            </w:tcBorders>
            <w:shd w:val="clear" w:color="auto" w:fill="auto"/>
          </w:tcPr>
          <w:p w14:paraId="17673F30" w14:textId="203565E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The current allocation of 1,300 dwellings will bring forward the requirement for land and contributions for a 2FE school</w:t>
            </w:r>
            <w:r>
              <w:rPr>
                <w:rFonts w:ascii="Arial" w:hAnsi="Arial" w:cs="Arial"/>
                <w:sz w:val="22"/>
                <w:szCs w:val="22"/>
              </w:rPr>
              <w:t>.</w:t>
            </w:r>
          </w:p>
          <w:p w14:paraId="6EEFD3F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bCs/>
                <w:sz w:val="22"/>
                <w:szCs w:val="22"/>
              </w:rPr>
              <w:t xml:space="preserve">Developer required to provide 2.4ha land (including early years and SSC provision) and contributions towards a new 2FE primary school. A further 0.49ha of land is required for expansion of the school to 3FE in the event that Tangmere Primary Academy were to relocate to the site, to reflect the aspirations </w:t>
            </w:r>
            <w:r w:rsidRPr="00A6154D">
              <w:rPr>
                <w:rFonts w:ascii="Arial" w:hAnsi="Arial" w:cs="Arial"/>
                <w:bCs/>
                <w:sz w:val="22"/>
                <w:szCs w:val="22"/>
              </w:rPr>
              <w:lastRenderedPageBreak/>
              <w:t>of the Tangmere Neighbourhood Plan</w:t>
            </w:r>
          </w:p>
        </w:tc>
        <w:tc>
          <w:tcPr>
            <w:tcW w:w="1584" w:type="dxa"/>
            <w:tcBorders>
              <w:bottom w:val="single" w:sz="4" w:space="0" w:color="auto"/>
            </w:tcBorders>
            <w:shd w:val="clear" w:color="auto" w:fill="auto"/>
          </w:tcPr>
          <w:p w14:paraId="01A3F8D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lastRenderedPageBreak/>
              <w:t>2021-2026</w:t>
            </w:r>
          </w:p>
        </w:tc>
        <w:tc>
          <w:tcPr>
            <w:tcW w:w="2076" w:type="dxa"/>
            <w:tcBorders>
              <w:bottom w:val="single" w:sz="4" w:space="0" w:color="auto"/>
            </w:tcBorders>
            <w:shd w:val="clear" w:color="auto" w:fill="auto"/>
          </w:tcPr>
          <w:p w14:paraId="0A8EDE1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£10,600,000</w:t>
            </w:r>
          </w:p>
        </w:tc>
        <w:tc>
          <w:tcPr>
            <w:tcW w:w="1570" w:type="dxa"/>
            <w:tcBorders>
              <w:bottom w:val="single" w:sz="4" w:space="0" w:color="auto"/>
            </w:tcBorders>
            <w:shd w:val="clear" w:color="auto" w:fill="auto"/>
          </w:tcPr>
          <w:p w14:paraId="25EA43B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Developer contributions</w:t>
            </w:r>
          </w:p>
          <w:p w14:paraId="2733928A"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through S106</w:t>
            </w:r>
          </w:p>
          <w:p w14:paraId="008980EE" w14:textId="77777777" w:rsidR="001D061A" w:rsidRPr="00A6154D" w:rsidRDefault="001D061A" w:rsidP="001D061A">
            <w:pPr>
              <w:autoSpaceDE w:val="0"/>
              <w:autoSpaceDN w:val="0"/>
              <w:adjustRightInd w:val="0"/>
              <w:rPr>
                <w:rFonts w:ascii="Arial" w:hAnsi="Arial" w:cs="Arial"/>
                <w:sz w:val="22"/>
                <w:szCs w:val="22"/>
              </w:rPr>
            </w:pPr>
          </w:p>
          <w:p w14:paraId="3623DC8D" w14:textId="77777777" w:rsidR="001D061A" w:rsidRPr="00A6154D" w:rsidRDefault="001D061A" w:rsidP="001D061A">
            <w:pPr>
              <w:autoSpaceDE w:val="0"/>
              <w:autoSpaceDN w:val="0"/>
              <w:adjustRightInd w:val="0"/>
              <w:rPr>
                <w:rFonts w:ascii="Arial" w:hAnsi="Arial" w:cs="Arial"/>
                <w:sz w:val="22"/>
                <w:szCs w:val="22"/>
              </w:rPr>
            </w:pPr>
          </w:p>
        </w:tc>
        <w:tc>
          <w:tcPr>
            <w:tcW w:w="1849" w:type="dxa"/>
            <w:tcBorders>
              <w:bottom w:val="single" w:sz="4" w:space="0" w:color="auto"/>
            </w:tcBorders>
            <w:shd w:val="clear" w:color="auto" w:fill="auto"/>
          </w:tcPr>
          <w:p w14:paraId="18D0E441" w14:textId="594842BF"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20D162D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4C52D963" w14:textId="77777777" w:rsidTr="00C00FF9">
        <w:tc>
          <w:tcPr>
            <w:tcW w:w="1623" w:type="dxa"/>
            <w:vMerge/>
            <w:shd w:val="pct15" w:color="auto" w:fill="auto"/>
          </w:tcPr>
          <w:p w14:paraId="1C80FD87" w14:textId="77777777" w:rsidR="001D061A" w:rsidRPr="00A6154D" w:rsidRDefault="001D061A" w:rsidP="001D061A">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1B8AED8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Early Years</w:t>
            </w:r>
          </w:p>
          <w:p w14:paraId="3BC7F4F8" w14:textId="77777777" w:rsidR="001D061A" w:rsidRPr="00A6154D" w:rsidRDefault="001D061A" w:rsidP="001D061A">
            <w:pPr>
              <w:autoSpaceDE w:val="0"/>
              <w:autoSpaceDN w:val="0"/>
              <w:adjustRightInd w:val="0"/>
              <w:rPr>
                <w:rFonts w:ascii="Arial" w:hAnsi="Arial" w:cs="Arial"/>
                <w:sz w:val="22"/>
                <w:szCs w:val="22"/>
              </w:rPr>
            </w:pPr>
          </w:p>
          <w:p w14:paraId="010D912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(IBP/730)</w:t>
            </w:r>
          </w:p>
        </w:tc>
        <w:tc>
          <w:tcPr>
            <w:tcW w:w="2539" w:type="dxa"/>
            <w:tcBorders>
              <w:bottom w:val="single" w:sz="4" w:space="0" w:color="auto"/>
            </w:tcBorders>
            <w:shd w:val="clear" w:color="auto" w:fill="auto"/>
          </w:tcPr>
          <w:p w14:paraId="008674D1" w14:textId="1328D30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65 places attached to primary school 0.2ha land as a result of the SDL.</w:t>
            </w:r>
          </w:p>
          <w:p w14:paraId="413C1BC4" w14:textId="77777777" w:rsidR="001D061A" w:rsidRPr="00A6154D" w:rsidRDefault="001D061A" w:rsidP="001D061A">
            <w:pPr>
              <w:autoSpaceDE w:val="0"/>
              <w:autoSpaceDN w:val="0"/>
              <w:adjustRightInd w:val="0"/>
              <w:rPr>
                <w:rFonts w:ascii="Arial" w:hAnsi="Arial" w:cs="Arial"/>
                <w:sz w:val="22"/>
                <w:szCs w:val="22"/>
              </w:rPr>
            </w:pPr>
          </w:p>
          <w:p w14:paraId="3A020921" w14:textId="43AFFC58" w:rsidR="001D061A" w:rsidRPr="00A6154D" w:rsidRDefault="001D061A" w:rsidP="001D061A">
            <w:pPr>
              <w:autoSpaceDE w:val="0"/>
              <w:autoSpaceDN w:val="0"/>
              <w:adjustRightInd w:val="0"/>
              <w:rPr>
                <w:rFonts w:ascii="Arial" w:hAnsi="Arial" w:cs="Arial"/>
                <w:sz w:val="22"/>
                <w:szCs w:val="22"/>
              </w:rPr>
            </w:pPr>
          </w:p>
        </w:tc>
        <w:tc>
          <w:tcPr>
            <w:tcW w:w="1584" w:type="dxa"/>
            <w:tcBorders>
              <w:bottom w:val="single" w:sz="4" w:space="0" w:color="auto"/>
            </w:tcBorders>
            <w:shd w:val="clear" w:color="auto" w:fill="auto"/>
          </w:tcPr>
          <w:p w14:paraId="7B24F6D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2021-2026</w:t>
            </w:r>
          </w:p>
        </w:tc>
        <w:tc>
          <w:tcPr>
            <w:tcW w:w="2076" w:type="dxa"/>
            <w:tcBorders>
              <w:bottom w:val="single" w:sz="4" w:space="0" w:color="auto"/>
            </w:tcBorders>
            <w:shd w:val="clear" w:color="auto" w:fill="auto"/>
          </w:tcPr>
          <w:p w14:paraId="4737B62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£2,100,000</w:t>
            </w:r>
          </w:p>
          <w:p w14:paraId="541DF390" w14:textId="476A2784" w:rsidR="001D061A" w:rsidRPr="00A6154D" w:rsidRDefault="001D061A" w:rsidP="001D061A">
            <w:pPr>
              <w:autoSpaceDE w:val="0"/>
              <w:autoSpaceDN w:val="0"/>
              <w:adjustRightInd w:val="0"/>
              <w:rPr>
                <w:rFonts w:ascii="Arial" w:hAnsi="Arial" w:cs="Arial"/>
                <w:strike/>
                <w:sz w:val="22"/>
                <w:szCs w:val="22"/>
              </w:rPr>
            </w:pPr>
          </w:p>
        </w:tc>
        <w:tc>
          <w:tcPr>
            <w:tcW w:w="1570" w:type="dxa"/>
            <w:tcBorders>
              <w:bottom w:val="single" w:sz="4" w:space="0" w:color="auto"/>
            </w:tcBorders>
            <w:shd w:val="clear" w:color="auto" w:fill="auto"/>
          </w:tcPr>
          <w:p w14:paraId="1C15BF58"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Developer contributions</w:t>
            </w:r>
          </w:p>
          <w:p w14:paraId="095A594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through S106</w:t>
            </w:r>
          </w:p>
          <w:p w14:paraId="6A1ED49F" w14:textId="77777777" w:rsidR="001D061A" w:rsidRPr="00A6154D" w:rsidRDefault="001D061A" w:rsidP="001D061A">
            <w:pPr>
              <w:autoSpaceDE w:val="0"/>
              <w:autoSpaceDN w:val="0"/>
              <w:adjustRightInd w:val="0"/>
              <w:rPr>
                <w:rFonts w:ascii="Arial" w:hAnsi="Arial" w:cs="Arial"/>
                <w:sz w:val="22"/>
                <w:szCs w:val="22"/>
              </w:rPr>
            </w:pPr>
          </w:p>
        </w:tc>
        <w:tc>
          <w:tcPr>
            <w:tcW w:w="1849" w:type="dxa"/>
            <w:tcBorders>
              <w:bottom w:val="single" w:sz="4" w:space="0" w:color="auto"/>
            </w:tcBorders>
            <w:shd w:val="clear" w:color="auto" w:fill="auto"/>
          </w:tcPr>
          <w:p w14:paraId="3BCFD8F0" w14:textId="793F7999"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2FC24EB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5F0B502C" w14:textId="77777777" w:rsidTr="00C00FF9">
        <w:tc>
          <w:tcPr>
            <w:tcW w:w="1623" w:type="dxa"/>
            <w:vMerge/>
            <w:shd w:val="pct15" w:color="auto" w:fill="auto"/>
          </w:tcPr>
          <w:p w14:paraId="216A7E10" w14:textId="77777777" w:rsidR="001D061A" w:rsidRPr="00A6154D" w:rsidRDefault="001D061A" w:rsidP="001D061A">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0AD35D1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Secondary</w:t>
            </w:r>
          </w:p>
          <w:p w14:paraId="2A071FDD" w14:textId="77777777" w:rsidR="001D061A" w:rsidRPr="00A6154D" w:rsidRDefault="001D061A" w:rsidP="001D061A">
            <w:pPr>
              <w:autoSpaceDE w:val="0"/>
              <w:autoSpaceDN w:val="0"/>
              <w:adjustRightInd w:val="0"/>
              <w:rPr>
                <w:rFonts w:ascii="Arial" w:hAnsi="Arial" w:cs="Arial"/>
                <w:sz w:val="22"/>
                <w:szCs w:val="22"/>
              </w:rPr>
            </w:pPr>
          </w:p>
          <w:p w14:paraId="0D72F027" w14:textId="48CACF30"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(IBP/1201*)</w:t>
            </w:r>
          </w:p>
        </w:tc>
        <w:tc>
          <w:tcPr>
            <w:tcW w:w="2539" w:type="dxa"/>
            <w:tcBorders>
              <w:bottom w:val="single" w:sz="4" w:space="0" w:color="auto"/>
            </w:tcBorders>
            <w:shd w:val="clear" w:color="auto" w:fill="auto"/>
          </w:tcPr>
          <w:p w14:paraId="77153F7F"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WSCC calculator </w:t>
            </w:r>
            <w:proofErr w:type="gramStart"/>
            <w:r w:rsidRPr="00A6154D">
              <w:rPr>
                <w:rFonts w:ascii="Arial" w:hAnsi="Arial" w:cs="Arial"/>
                <w:sz w:val="22"/>
                <w:szCs w:val="22"/>
              </w:rPr>
              <w:t>based</w:t>
            </w:r>
            <w:proofErr w:type="gramEnd"/>
            <w:r w:rsidRPr="00A6154D">
              <w:rPr>
                <w:rFonts w:ascii="Arial" w:hAnsi="Arial" w:cs="Arial"/>
                <w:sz w:val="22"/>
                <w:szCs w:val="22"/>
              </w:rPr>
              <w:t xml:space="preserve"> </w:t>
            </w:r>
          </w:p>
          <w:p w14:paraId="0D73AE76" w14:textId="7DEFE446"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At the current time pupil place planning indicates that there would be sufficient space or expansion capacity to accommodate the child product from this proposed development for secondary aged pupils.  Contributions would be required for expansion of secondary schools and sixth form if feasible and required.</w:t>
            </w:r>
          </w:p>
        </w:tc>
        <w:tc>
          <w:tcPr>
            <w:tcW w:w="1584" w:type="dxa"/>
            <w:tcBorders>
              <w:bottom w:val="single" w:sz="4" w:space="0" w:color="auto"/>
            </w:tcBorders>
            <w:shd w:val="clear" w:color="auto" w:fill="auto"/>
          </w:tcPr>
          <w:p w14:paraId="29F89160" w14:textId="77777777" w:rsidR="001D061A" w:rsidRPr="00A6154D" w:rsidRDefault="001D061A" w:rsidP="001D061A">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auto"/>
          </w:tcPr>
          <w:p w14:paraId="3FEDE5AB" w14:textId="0531E4E6" w:rsidR="001D061A" w:rsidRPr="00A6154D" w:rsidRDefault="001D061A" w:rsidP="001D061A">
            <w:pPr>
              <w:autoSpaceDE w:val="0"/>
              <w:autoSpaceDN w:val="0"/>
              <w:adjustRightInd w:val="0"/>
              <w:rPr>
                <w:rFonts w:ascii="Arial" w:hAnsi="Arial" w:cs="Arial"/>
                <w:strike/>
                <w:sz w:val="22"/>
                <w:szCs w:val="22"/>
              </w:rPr>
            </w:pPr>
          </w:p>
        </w:tc>
        <w:tc>
          <w:tcPr>
            <w:tcW w:w="1570" w:type="dxa"/>
            <w:tcBorders>
              <w:bottom w:val="single" w:sz="4" w:space="0" w:color="auto"/>
            </w:tcBorders>
            <w:shd w:val="clear" w:color="auto" w:fill="auto"/>
          </w:tcPr>
          <w:p w14:paraId="2490AA2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849" w:type="dxa"/>
            <w:tcBorders>
              <w:bottom w:val="single" w:sz="4" w:space="0" w:color="auto"/>
            </w:tcBorders>
            <w:shd w:val="clear" w:color="auto" w:fill="auto"/>
          </w:tcPr>
          <w:p w14:paraId="5CDBD276" w14:textId="77D72836"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7825D93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6D1A6709" w14:textId="77777777" w:rsidTr="00C00FF9">
        <w:tc>
          <w:tcPr>
            <w:tcW w:w="1623" w:type="dxa"/>
            <w:vMerge/>
            <w:shd w:val="pct15" w:color="auto" w:fill="auto"/>
          </w:tcPr>
          <w:p w14:paraId="500F9A8D" w14:textId="77777777" w:rsidR="001D061A" w:rsidRPr="00A6154D" w:rsidRDefault="001D061A" w:rsidP="001D061A">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01A8E2A7"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Special Educational Needs &amp; Disability</w:t>
            </w:r>
          </w:p>
          <w:p w14:paraId="470BC276" w14:textId="77777777" w:rsidR="001D061A" w:rsidRPr="00A6154D" w:rsidRDefault="001D061A" w:rsidP="001D061A">
            <w:pPr>
              <w:autoSpaceDE w:val="0"/>
              <w:autoSpaceDN w:val="0"/>
              <w:adjustRightInd w:val="0"/>
              <w:rPr>
                <w:rFonts w:ascii="Arial" w:hAnsi="Arial" w:cs="Arial"/>
                <w:sz w:val="22"/>
                <w:szCs w:val="22"/>
              </w:rPr>
            </w:pPr>
          </w:p>
          <w:p w14:paraId="292FFFA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(IBP/1037*)</w:t>
            </w:r>
          </w:p>
        </w:tc>
        <w:tc>
          <w:tcPr>
            <w:tcW w:w="2539" w:type="dxa"/>
            <w:tcBorders>
              <w:bottom w:val="single" w:sz="4" w:space="0" w:color="auto"/>
            </w:tcBorders>
            <w:shd w:val="clear" w:color="auto" w:fill="auto"/>
          </w:tcPr>
          <w:p w14:paraId="316EDC3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4 places to be provided as part of the primary school</w:t>
            </w:r>
          </w:p>
        </w:tc>
        <w:tc>
          <w:tcPr>
            <w:tcW w:w="1584" w:type="dxa"/>
            <w:tcBorders>
              <w:bottom w:val="single" w:sz="4" w:space="0" w:color="auto"/>
            </w:tcBorders>
            <w:shd w:val="clear" w:color="auto" w:fill="auto"/>
          </w:tcPr>
          <w:p w14:paraId="050224B0" w14:textId="77777777" w:rsidR="001D061A" w:rsidRPr="00A6154D" w:rsidRDefault="001D061A" w:rsidP="001D061A">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auto"/>
          </w:tcPr>
          <w:p w14:paraId="3E462218"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£620,000</w:t>
            </w:r>
          </w:p>
        </w:tc>
        <w:tc>
          <w:tcPr>
            <w:tcW w:w="1570" w:type="dxa"/>
            <w:tcBorders>
              <w:bottom w:val="single" w:sz="4" w:space="0" w:color="auto"/>
            </w:tcBorders>
            <w:shd w:val="clear" w:color="auto" w:fill="auto"/>
          </w:tcPr>
          <w:p w14:paraId="2396C85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S106</w:t>
            </w:r>
          </w:p>
        </w:tc>
        <w:tc>
          <w:tcPr>
            <w:tcW w:w="1849" w:type="dxa"/>
            <w:tcBorders>
              <w:bottom w:val="single" w:sz="4" w:space="0" w:color="auto"/>
            </w:tcBorders>
            <w:shd w:val="clear" w:color="auto" w:fill="auto"/>
          </w:tcPr>
          <w:p w14:paraId="6A9162DC" w14:textId="0DC25FF1"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668A924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3A91208B" w14:textId="77777777" w:rsidTr="00C00FF9">
        <w:tc>
          <w:tcPr>
            <w:tcW w:w="1623" w:type="dxa"/>
            <w:vMerge/>
            <w:shd w:val="pct15" w:color="auto" w:fill="auto"/>
          </w:tcPr>
          <w:p w14:paraId="28EFBBC8" w14:textId="77777777" w:rsidR="001D061A" w:rsidRPr="00A6154D" w:rsidRDefault="001D061A" w:rsidP="001D061A">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22DC376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Sixth Form</w:t>
            </w:r>
          </w:p>
          <w:p w14:paraId="081BE789" w14:textId="77777777" w:rsidR="001D061A" w:rsidRPr="00A6154D" w:rsidRDefault="001D061A" w:rsidP="001D061A">
            <w:pPr>
              <w:autoSpaceDE w:val="0"/>
              <w:autoSpaceDN w:val="0"/>
              <w:adjustRightInd w:val="0"/>
              <w:rPr>
                <w:rFonts w:ascii="Arial" w:hAnsi="Arial" w:cs="Arial"/>
                <w:sz w:val="22"/>
                <w:szCs w:val="22"/>
              </w:rPr>
            </w:pPr>
          </w:p>
          <w:p w14:paraId="1003B6B5" w14:textId="75EA0E42"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(IBP/1202*)</w:t>
            </w:r>
          </w:p>
        </w:tc>
        <w:tc>
          <w:tcPr>
            <w:tcW w:w="2539" w:type="dxa"/>
            <w:tcBorders>
              <w:bottom w:val="single" w:sz="4" w:space="0" w:color="auto"/>
            </w:tcBorders>
            <w:shd w:val="clear" w:color="auto" w:fill="auto"/>
          </w:tcPr>
          <w:p w14:paraId="47FCE1A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WSCC calculator </w:t>
            </w:r>
            <w:proofErr w:type="gramStart"/>
            <w:r w:rsidRPr="00A6154D">
              <w:rPr>
                <w:rFonts w:ascii="Arial" w:hAnsi="Arial" w:cs="Arial"/>
                <w:sz w:val="22"/>
                <w:szCs w:val="22"/>
              </w:rPr>
              <w:t>based</w:t>
            </w:r>
            <w:proofErr w:type="gramEnd"/>
            <w:r w:rsidRPr="00A6154D">
              <w:rPr>
                <w:rFonts w:ascii="Arial" w:hAnsi="Arial" w:cs="Arial"/>
                <w:sz w:val="22"/>
                <w:szCs w:val="22"/>
              </w:rPr>
              <w:t xml:space="preserve"> </w:t>
            </w:r>
          </w:p>
          <w:p w14:paraId="7985096E" w14:textId="3B9ED6B3" w:rsidR="001D061A" w:rsidRPr="00A6154D" w:rsidRDefault="001D061A" w:rsidP="001D061A">
            <w:pPr>
              <w:autoSpaceDE w:val="0"/>
              <w:autoSpaceDN w:val="0"/>
              <w:adjustRightInd w:val="0"/>
              <w:rPr>
                <w:rFonts w:ascii="Arial" w:hAnsi="Arial" w:cs="Arial"/>
                <w:sz w:val="22"/>
                <w:szCs w:val="22"/>
              </w:rPr>
            </w:pPr>
          </w:p>
        </w:tc>
        <w:tc>
          <w:tcPr>
            <w:tcW w:w="1584" w:type="dxa"/>
            <w:tcBorders>
              <w:bottom w:val="single" w:sz="4" w:space="0" w:color="auto"/>
            </w:tcBorders>
            <w:shd w:val="clear" w:color="auto" w:fill="auto"/>
          </w:tcPr>
          <w:p w14:paraId="7FC7AC54" w14:textId="77777777" w:rsidR="001D061A" w:rsidRPr="00A6154D" w:rsidRDefault="001D061A" w:rsidP="001D061A">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auto"/>
          </w:tcPr>
          <w:p w14:paraId="2A2B1DF5" w14:textId="4B69F9BE" w:rsidR="001D061A" w:rsidRPr="00A6154D" w:rsidRDefault="001D061A" w:rsidP="001D061A">
            <w:pPr>
              <w:autoSpaceDE w:val="0"/>
              <w:autoSpaceDN w:val="0"/>
              <w:adjustRightInd w:val="0"/>
              <w:rPr>
                <w:rFonts w:ascii="Arial" w:hAnsi="Arial" w:cs="Arial"/>
                <w:strike/>
                <w:sz w:val="22"/>
                <w:szCs w:val="22"/>
              </w:rPr>
            </w:pPr>
          </w:p>
        </w:tc>
        <w:tc>
          <w:tcPr>
            <w:tcW w:w="1570" w:type="dxa"/>
            <w:tcBorders>
              <w:bottom w:val="single" w:sz="4" w:space="0" w:color="auto"/>
            </w:tcBorders>
            <w:shd w:val="clear" w:color="auto" w:fill="auto"/>
          </w:tcPr>
          <w:p w14:paraId="53291B3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849" w:type="dxa"/>
            <w:tcBorders>
              <w:bottom w:val="single" w:sz="4" w:space="0" w:color="auto"/>
            </w:tcBorders>
            <w:shd w:val="clear" w:color="auto" w:fill="auto"/>
          </w:tcPr>
          <w:p w14:paraId="6B0502CF" w14:textId="2D2AC9A6"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tcPr>
          <w:p w14:paraId="3A49C180"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2AF486AF" w14:textId="77777777" w:rsidTr="00C00FF9">
        <w:tc>
          <w:tcPr>
            <w:tcW w:w="1623" w:type="dxa"/>
            <w:shd w:val="pct15" w:color="auto" w:fill="auto"/>
          </w:tcPr>
          <w:p w14:paraId="6C9A548D"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Total Education Costs</w:t>
            </w:r>
          </w:p>
        </w:tc>
        <w:tc>
          <w:tcPr>
            <w:tcW w:w="1916" w:type="dxa"/>
            <w:tcBorders>
              <w:bottom w:val="single" w:sz="4" w:space="0" w:color="auto"/>
            </w:tcBorders>
            <w:shd w:val="pct15" w:color="auto" w:fill="auto"/>
          </w:tcPr>
          <w:p w14:paraId="77AAA02D"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pct15" w:color="auto" w:fill="auto"/>
          </w:tcPr>
          <w:p w14:paraId="67CFE165"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pct15" w:color="auto" w:fill="auto"/>
          </w:tcPr>
          <w:p w14:paraId="2D06D40E"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pct15" w:color="auto" w:fill="auto"/>
          </w:tcPr>
          <w:p w14:paraId="7A01FA4B" w14:textId="1E736142" w:rsidR="00103D3F" w:rsidRPr="00A6154D" w:rsidRDefault="00103D3F" w:rsidP="00103D3F">
            <w:pPr>
              <w:autoSpaceDE w:val="0"/>
              <w:autoSpaceDN w:val="0"/>
              <w:adjustRightInd w:val="0"/>
              <w:rPr>
                <w:rFonts w:ascii="Arial" w:hAnsi="Arial" w:cs="Arial"/>
                <w:b/>
                <w:bCs/>
                <w:sz w:val="22"/>
                <w:szCs w:val="22"/>
              </w:rPr>
            </w:pPr>
            <w:r w:rsidRPr="00A6154D">
              <w:rPr>
                <w:rFonts w:ascii="Arial" w:hAnsi="Arial" w:cs="Arial"/>
                <w:b/>
                <w:bCs/>
                <w:sz w:val="22"/>
                <w:szCs w:val="22"/>
              </w:rPr>
              <w:t>£13,320,000</w:t>
            </w:r>
          </w:p>
        </w:tc>
        <w:tc>
          <w:tcPr>
            <w:tcW w:w="1570" w:type="dxa"/>
            <w:tcBorders>
              <w:bottom w:val="single" w:sz="4" w:space="0" w:color="auto"/>
            </w:tcBorders>
            <w:shd w:val="pct15" w:color="auto" w:fill="auto"/>
          </w:tcPr>
          <w:p w14:paraId="38EC0DF3"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pct15" w:color="auto" w:fill="auto"/>
          </w:tcPr>
          <w:p w14:paraId="52E0031C"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pct15" w:color="auto" w:fill="auto"/>
          </w:tcPr>
          <w:p w14:paraId="76E42F39" w14:textId="77777777" w:rsidR="00103D3F" w:rsidRPr="00A6154D" w:rsidRDefault="00103D3F" w:rsidP="00103D3F">
            <w:pPr>
              <w:autoSpaceDE w:val="0"/>
              <w:autoSpaceDN w:val="0"/>
              <w:adjustRightInd w:val="0"/>
              <w:rPr>
                <w:rFonts w:ascii="Arial" w:hAnsi="Arial" w:cs="Arial"/>
                <w:sz w:val="22"/>
                <w:szCs w:val="22"/>
              </w:rPr>
            </w:pPr>
          </w:p>
        </w:tc>
      </w:tr>
      <w:tr w:rsidR="00103D3F" w:rsidRPr="00A6154D" w14:paraId="7CEA4E24" w14:textId="77777777" w:rsidTr="00C00FF9">
        <w:tc>
          <w:tcPr>
            <w:tcW w:w="1623" w:type="dxa"/>
            <w:shd w:val="pct15" w:color="auto" w:fill="auto"/>
          </w:tcPr>
          <w:p w14:paraId="01DFAD7D"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lastRenderedPageBreak/>
              <w:t>Health</w:t>
            </w:r>
          </w:p>
        </w:tc>
        <w:tc>
          <w:tcPr>
            <w:tcW w:w="1916" w:type="dxa"/>
            <w:tcBorders>
              <w:bottom w:val="single" w:sz="4" w:space="0" w:color="auto"/>
            </w:tcBorders>
            <w:shd w:val="clear" w:color="auto" w:fill="auto"/>
          </w:tcPr>
          <w:p w14:paraId="7D0F3394" w14:textId="6BAFCBFF"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See Plan Area Wide Health Infrastructure Needs</w:t>
            </w:r>
          </w:p>
        </w:tc>
        <w:tc>
          <w:tcPr>
            <w:tcW w:w="2539" w:type="dxa"/>
            <w:tcBorders>
              <w:bottom w:val="single" w:sz="4" w:space="0" w:color="auto"/>
            </w:tcBorders>
            <w:shd w:val="clear" w:color="auto" w:fill="auto"/>
          </w:tcPr>
          <w:p w14:paraId="4B3AA430"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clear" w:color="auto" w:fill="auto"/>
          </w:tcPr>
          <w:p w14:paraId="23B993BD"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auto"/>
          </w:tcPr>
          <w:p w14:paraId="21658C62" w14:textId="77777777"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4FC75375"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clear" w:color="auto" w:fill="auto"/>
          </w:tcPr>
          <w:p w14:paraId="2CD990C3"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tcPr>
          <w:p w14:paraId="319359D7" w14:textId="77777777" w:rsidR="00103D3F" w:rsidRPr="00A6154D" w:rsidRDefault="00103D3F" w:rsidP="00103D3F">
            <w:pPr>
              <w:autoSpaceDE w:val="0"/>
              <w:autoSpaceDN w:val="0"/>
              <w:adjustRightInd w:val="0"/>
              <w:rPr>
                <w:rFonts w:ascii="Arial" w:hAnsi="Arial" w:cs="Arial"/>
                <w:sz w:val="22"/>
                <w:szCs w:val="22"/>
              </w:rPr>
            </w:pPr>
          </w:p>
        </w:tc>
      </w:tr>
      <w:tr w:rsidR="00103D3F" w:rsidRPr="00A6154D" w14:paraId="4A89841B" w14:textId="77777777" w:rsidTr="00C00FF9">
        <w:tc>
          <w:tcPr>
            <w:tcW w:w="1623" w:type="dxa"/>
            <w:shd w:val="pct15" w:color="auto" w:fill="auto"/>
          </w:tcPr>
          <w:p w14:paraId="43C4AE65"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Total Health Costs</w:t>
            </w:r>
          </w:p>
        </w:tc>
        <w:tc>
          <w:tcPr>
            <w:tcW w:w="1916" w:type="dxa"/>
            <w:tcBorders>
              <w:bottom w:val="single" w:sz="4" w:space="0" w:color="auto"/>
            </w:tcBorders>
            <w:shd w:val="pct15" w:color="auto" w:fill="auto"/>
          </w:tcPr>
          <w:p w14:paraId="6B632125"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pct15" w:color="auto" w:fill="auto"/>
          </w:tcPr>
          <w:p w14:paraId="54FB7B15"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pct15" w:color="auto" w:fill="auto"/>
          </w:tcPr>
          <w:p w14:paraId="4EADAB2C"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pct15" w:color="auto" w:fill="auto"/>
          </w:tcPr>
          <w:p w14:paraId="778C88F4" w14:textId="77777777"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pct15" w:color="auto" w:fill="auto"/>
          </w:tcPr>
          <w:p w14:paraId="656EEDE7"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pct15" w:color="auto" w:fill="auto"/>
          </w:tcPr>
          <w:p w14:paraId="6BA99B18"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pct15" w:color="auto" w:fill="auto"/>
          </w:tcPr>
          <w:p w14:paraId="64AFE24D" w14:textId="77777777" w:rsidR="00103D3F" w:rsidRPr="00A6154D" w:rsidRDefault="00103D3F" w:rsidP="00103D3F">
            <w:pPr>
              <w:autoSpaceDE w:val="0"/>
              <w:autoSpaceDN w:val="0"/>
              <w:adjustRightInd w:val="0"/>
              <w:rPr>
                <w:rFonts w:ascii="Arial" w:hAnsi="Arial" w:cs="Arial"/>
                <w:sz w:val="22"/>
                <w:szCs w:val="22"/>
              </w:rPr>
            </w:pPr>
          </w:p>
        </w:tc>
      </w:tr>
      <w:tr w:rsidR="00103D3F" w:rsidRPr="00A6154D" w14:paraId="01984B4B" w14:textId="77777777" w:rsidTr="00C00FF9">
        <w:trPr>
          <w:trHeight w:val="993"/>
        </w:trPr>
        <w:tc>
          <w:tcPr>
            <w:tcW w:w="1623" w:type="dxa"/>
            <w:vMerge w:val="restart"/>
            <w:shd w:val="pct15" w:color="auto" w:fill="auto"/>
          </w:tcPr>
          <w:p w14:paraId="189DDB60"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Social Infrastructure</w:t>
            </w:r>
          </w:p>
        </w:tc>
        <w:tc>
          <w:tcPr>
            <w:tcW w:w="1916" w:type="dxa"/>
            <w:tcBorders>
              <w:bottom w:val="single" w:sz="4" w:space="0" w:color="auto"/>
            </w:tcBorders>
            <w:shd w:val="clear" w:color="auto" w:fill="auto"/>
          </w:tcPr>
          <w:p w14:paraId="7AF5A400"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2 New Community Halls of sufficient size to accommodate a variety of recreational and social activities – a minimum of 18m x 10m, capacity of around 150 – 200 seated, with small meeting room, kitchen, storage and toilet facilities commensurate with size, with provision for disabled users and car parking. Overall a net minimum of 300 </w:t>
            </w:r>
            <w:proofErr w:type="spellStart"/>
            <w:r w:rsidRPr="00A6154D">
              <w:rPr>
                <w:rFonts w:ascii="Arial" w:hAnsi="Arial" w:cs="Arial"/>
                <w:sz w:val="22"/>
                <w:szCs w:val="22"/>
              </w:rPr>
              <w:t>sq</w:t>
            </w:r>
            <w:proofErr w:type="spellEnd"/>
            <w:r w:rsidRPr="00A6154D">
              <w:rPr>
                <w:rFonts w:ascii="Arial" w:hAnsi="Arial" w:cs="Arial"/>
                <w:sz w:val="22"/>
                <w:szCs w:val="22"/>
              </w:rPr>
              <w:t xml:space="preserve"> m. Provision should be able to accommodate a badminton court.</w:t>
            </w:r>
          </w:p>
          <w:p w14:paraId="3CA181B2"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 (IBP/1131*)</w:t>
            </w:r>
          </w:p>
        </w:tc>
        <w:tc>
          <w:tcPr>
            <w:tcW w:w="2539" w:type="dxa"/>
            <w:tcBorders>
              <w:bottom w:val="single" w:sz="4" w:space="0" w:color="auto"/>
            </w:tcBorders>
            <w:shd w:val="clear" w:color="auto" w:fill="auto"/>
          </w:tcPr>
          <w:p w14:paraId="1AF96082"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Through </w:t>
            </w:r>
            <w:proofErr w:type="spellStart"/>
            <w:r w:rsidRPr="00A6154D">
              <w:rPr>
                <w:rFonts w:ascii="Arial" w:hAnsi="Arial" w:cs="Arial"/>
                <w:sz w:val="22"/>
                <w:szCs w:val="22"/>
              </w:rPr>
              <w:t>masterplanning</w:t>
            </w:r>
            <w:proofErr w:type="spellEnd"/>
          </w:p>
          <w:p w14:paraId="6BF822B5" w14:textId="77777777" w:rsidR="00103D3F" w:rsidRPr="00A6154D" w:rsidRDefault="00103D3F" w:rsidP="00103D3F">
            <w:pPr>
              <w:autoSpaceDE w:val="0"/>
              <w:autoSpaceDN w:val="0"/>
              <w:adjustRightInd w:val="0"/>
              <w:rPr>
                <w:rFonts w:ascii="Arial" w:hAnsi="Arial" w:cs="Arial"/>
                <w:sz w:val="22"/>
                <w:szCs w:val="22"/>
              </w:rPr>
            </w:pPr>
          </w:p>
          <w:p w14:paraId="29585E89"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Could be linked to community health and well-being hub </w:t>
            </w:r>
          </w:p>
        </w:tc>
        <w:tc>
          <w:tcPr>
            <w:tcW w:w="1584" w:type="dxa"/>
            <w:tcBorders>
              <w:bottom w:val="single" w:sz="4" w:space="0" w:color="auto"/>
            </w:tcBorders>
            <w:shd w:val="clear" w:color="auto" w:fill="auto"/>
          </w:tcPr>
          <w:p w14:paraId="3E2F6D1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In line with phase 1 site development</w:t>
            </w:r>
          </w:p>
        </w:tc>
        <w:tc>
          <w:tcPr>
            <w:tcW w:w="2076" w:type="dxa"/>
            <w:tcBorders>
              <w:bottom w:val="single" w:sz="4" w:space="0" w:color="auto"/>
            </w:tcBorders>
            <w:shd w:val="clear" w:color="auto" w:fill="auto"/>
          </w:tcPr>
          <w:p w14:paraId="3C78AB20" w14:textId="03F567D6"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w:t>
            </w:r>
            <w:r>
              <w:rPr>
                <w:rFonts w:ascii="Arial" w:hAnsi="Arial" w:cs="Arial"/>
                <w:sz w:val="22"/>
                <w:szCs w:val="22"/>
              </w:rPr>
              <w:t>2,000,000</w:t>
            </w:r>
          </w:p>
        </w:tc>
        <w:tc>
          <w:tcPr>
            <w:tcW w:w="1570" w:type="dxa"/>
            <w:tcBorders>
              <w:bottom w:val="single" w:sz="4" w:space="0" w:color="auto"/>
            </w:tcBorders>
            <w:shd w:val="clear" w:color="auto" w:fill="auto"/>
          </w:tcPr>
          <w:p w14:paraId="7C49C50F" w14:textId="213B9533"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S106 on site provision</w:t>
            </w:r>
          </w:p>
        </w:tc>
        <w:tc>
          <w:tcPr>
            <w:tcW w:w="1849" w:type="dxa"/>
            <w:tcBorders>
              <w:bottom w:val="single" w:sz="4" w:space="0" w:color="auto"/>
            </w:tcBorders>
            <w:shd w:val="clear" w:color="auto" w:fill="auto"/>
          </w:tcPr>
          <w:p w14:paraId="3519D9D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Through </w:t>
            </w:r>
            <w:proofErr w:type="spellStart"/>
            <w:r w:rsidRPr="00A6154D">
              <w:rPr>
                <w:rFonts w:ascii="Arial" w:hAnsi="Arial" w:cs="Arial"/>
                <w:sz w:val="22"/>
                <w:szCs w:val="22"/>
              </w:rPr>
              <w:t>masterplanning</w:t>
            </w:r>
            <w:proofErr w:type="spellEnd"/>
          </w:p>
        </w:tc>
        <w:tc>
          <w:tcPr>
            <w:tcW w:w="1239" w:type="dxa"/>
            <w:tcBorders>
              <w:bottom w:val="single" w:sz="4" w:space="0" w:color="auto"/>
            </w:tcBorders>
          </w:tcPr>
          <w:p w14:paraId="3BC7F895"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03D3F" w:rsidRPr="00A6154D" w14:paraId="38565627" w14:textId="77777777" w:rsidTr="00C00FF9">
        <w:trPr>
          <w:trHeight w:val="993"/>
        </w:trPr>
        <w:tc>
          <w:tcPr>
            <w:tcW w:w="1623" w:type="dxa"/>
            <w:vMerge/>
            <w:shd w:val="pct15" w:color="auto" w:fill="auto"/>
          </w:tcPr>
          <w:p w14:paraId="6717EFC9" w14:textId="77777777" w:rsidR="00103D3F" w:rsidRPr="00A6154D" w:rsidRDefault="00103D3F" w:rsidP="00103D3F">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6333E909"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Sport and Leisure Facilities</w:t>
            </w:r>
          </w:p>
          <w:p w14:paraId="597FFA6D" w14:textId="77777777" w:rsidR="00103D3F" w:rsidRPr="00A6154D" w:rsidRDefault="00103D3F" w:rsidP="00103D3F">
            <w:pPr>
              <w:autoSpaceDE w:val="0"/>
              <w:autoSpaceDN w:val="0"/>
              <w:adjustRightInd w:val="0"/>
              <w:rPr>
                <w:rFonts w:ascii="Arial" w:hAnsi="Arial" w:cs="Arial"/>
                <w:sz w:val="22"/>
                <w:szCs w:val="22"/>
              </w:rPr>
            </w:pPr>
          </w:p>
          <w:p w14:paraId="1C56DEAB" w14:textId="1DB7009D"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lastRenderedPageBreak/>
              <w:t>See Plan Area Wide Social Infrastructure Needs</w:t>
            </w:r>
          </w:p>
        </w:tc>
        <w:tc>
          <w:tcPr>
            <w:tcW w:w="2539" w:type="dxa"/>
            <w:tcBorders>
              <w:bottom w:val="single" w:sz="4" w:space="0" w:color="auto"/>
            </w:tcBorders>
            <w:shd w:val="clear" w:color="auto" w:fill="auto"/>
          </w:tcPr>
          <w:p w14:paraId="4BA90822"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clear" w:color="auto" w:fill="auto"/>
          </w:tcPr>
          <w:p w14:paraId="2EA9DB2B"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auto"/>
          </w:tcPr>
          <w:p w14:paraId="4549B9CB" w14:textId="77777777"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38696AED"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clear" w:color="auto" w:fill="auto"/>
          </w:tcPr>
          <w:p w14:paraId="3F37D932"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tcPr>
          <w:p w14:paraId="5C94177F" w14:textId="77777777" w:rsidR="00103D3F" w:rsidRPr="00A6154D" w:rsidRDefault="00103D3F" w:rsidP="00103D3F">
            <w:pPr>
              <w:autoSpaceDE w:val="0"/>
              <w:autoSpaceDN w:val="0"/>
              <w:adjustRightInd w:val="0"/>
              <w:rPr>
                <w:rFonts w:ascii="Arial" w:hAnsi="Arial" w:cs="Arial"/>
                <w:sz w:val="22"/>
                <w:szCs w:val="22"/>
              </w:rPr>
            </w:pPr>
          </w:p>
        </w:tc>
      </w:tr>
      <w:tr w:rsidR="00103D3F" w:rsidRPr="00A6154D" w14:paraId="6A2315E1" w14:textId="77777777" w:rsidTr="00C00FF9">
        <w:tc>
          <w:tcPr>
            <w:tcW w:w="1623" w:type="dxa"/>
            <w:shd w:val="pct15" w:color="auto" w:fill="auto"/>
          </w:tcPr>
          <w:p w14:paraId="38FDE6A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Total Social Infrastructure Costs</w:t>
            </w:r>
          </w:p>
        </w:tc>
        <w:tc>
          <w:tcPr>
            <w:tcW w:w="1916" w:type="dxa"/>
            <w:tcBorders>
              <w:bottom w:val="single" w:sz="4" w:space="0" w:color="auto"/>
            </w:tcBorders>
            <w:shd w:val="pct15" w:color="auto" w:fill="auto"/>
          </w:tcPr>
          <w:p w14:paraId="7F8773A1"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pct15" w:color="auto" w:fill="auto"/>
          </w:tcPr>
          <w:p w14:paraId="0A6BE034"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pct15" w:color="auto" w:fill="auto"/>
          </w:tcPr>
          <w:p w14:paraId="6784CFFA"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pct15" w:color="auto" w:fill="auto"/>
          </w:tcPr>
          <w:p w14:paraId="6D2BA6A6" w14:textId="54C9F452" w:rsidR="00103D3F" w:rsidRPr="00A6154D" w:rsidRDefault="00103D3F" w:rsidP="00103D3F">
            <w:pPr>
              <w:autoSpaceDE w:val="0"/>
              <w:autoSpaceDN w:val="0"/>
              <w:adjustRightInd w:val="0"/>
              <w:rPr>
                <w:rFonts w:ascii="Arial" w:hAnsi="Arial" w:cs="Arial"/>
                <w:b/>
                <w:bCs/>
                <w:sz w:val="22"/>
                <w:szCs w:val="22"/>
              </w:rPr>
            </w:pPr>
            <w:r w:rsidRPr="00A6154D">
              <w:rPr>
                <w:rFonts w:ascii="Arial" w:hAnsi="Arial" w:cs="Arial"/>
                <w:b/>
                <w:bCs/>
                <w:sz w:val="22"/>
                <w:szCs w:val="22"/>
              </w:rPr>
              <w:t>£2,000,000</w:t>
            </w:r>
          </w:p>
        </w:tc>
        <w:tc>
          <w:tcPr>
            <w:tcW w:w="1570" w:type="dxa"/>
            <w:tcBorders>
              <w:bottom w:val="single" w:sz="4" w:space="0" w:color="auto"/>
            </w:tcBorders>
            <w:shd w:val="pct15" w:color="auto" w:fill="auto"/>
          </w:tcPr>
          <w:p w14:paraId="3EA51FAC"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pct15" w:color="auto" w:fill="auto"/>
          </w:tcPr>
          <w:p w14:paraId="5FBCDC94"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pct15" w:color="auto" w:fill="auto"/>
          </w:tcPr>
          <w:p w14:paraId="6B670476" w14:textId="77777777" w:rsidR="00103D3F" w:rsidRPr="00A6154D" w:rsidRDefault="00103D3F" w:rsidP="00103D3F">
            <w:pPr>
              <w:autoSpaceDE w:val="0"/>
              <w:autoSpaceDN w:val="0"/>
              <w:adjustRightInd w:val="0"/>
              <w:rPr>
                <w:rFonts w:ascii="Arial" w:hAnsi="Arial" w:cs="Arial"/>
                <w:sz w:val="22"/>
                <w:szCs w:val="22"/>
              </w:rPr>
            </w:pPr>
          </w:p>
        </w:tc>
      </w:tr>
      <w:tr w:rsidR="00103D3F" w:rsidRPr="00A6154D" w14:paraId="776A7F4A" w14:textId="77777777" w:rsidTr="00C00FF9">
        <w:tc>
          <w:tcPr>
            <w:tcW w:w="1623" w:type="dxa"/>
            <w:vMerge w:val="restart"/>
            <w:shd w:val="pct15" w:color="auto" w:fill="auto"/>
          </w:tcPr>
          <w:p w14:paraId="5F0B520C"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Green Infrastructure</w:t>
            </w:r>
          </w:p>
        </w:tc>
        <w:tc>
          <w:tcPr>
            <w:tcW w:w="1916" w:type="dxa"/>
            <w:tcBorders>
              <w:bottom w:val="single" w:sz="4" w:space="0" w:color="auto"/>
            </w:tcBorders>
            <w:shd w:val="clear" w:color="auto" w:fill="auto"/>
          </w:tcPr>
          <w:p w14:paraId="5057731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Ecological Connectivity</w:t>
            </w:r>
          </w:p>
          <w:p w14:paraId="45E84128"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(IBP/715)</w:t>
            </w:r>
          </w:p>
        </w:tc>
        <w:tc>
          <w:tcPr>
            <w:tcW w:w="2539" w:type="dxa"/>
            <w:tcBorders>
              <w:bottom w:val="single" w:sz="4" w:space="0" w:color="auto"/>
            </w:tcBorders>
            <w:shd w:val="clear" w:color="auto" w:fill="auto"/>
          </w:tcPr>
          <w:p w14:paraId="7A186DA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Improvements and enhancements to </w:t>
            </w:r>
          </w:p>
          <w:p w14:paraId="16337C82"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the existing network, ensuring </w:t>
            </w:r>
            <w:proofErr w:type="gramStart"/>
            <w:r w:rsidRPr="00A6154D">
              <w:rPr>
                <w:rFonts w:ascii="Arial" w:hAnsi="Arial" w:cs="Arial"/>
                <w:sz w:val="22"/>
                <w:szCs w:val="22"/>
              </w:rPr>
              <w:t>Ecological</w:t>
            </w:r>
            <w:proofErr w:type="gramEnd"/>
          </w:p>
          <w:p w14:paraId="503C3CCD"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connectivity or</w:t>
            </w:r>
          </w:p>
          <w:p w14:paraId="31F55971"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through S106</w:t>
            </w:r>
          </w:p>
          <w:p w14:paraId="2C751D2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connectivity is restored or </w:t>
            </w:r>
            <w:proofErr w:type="gramStart"/>
            <w:r w:rsidRPr="00A6154D">
              <w:rPr>
                <w:rFonts w:ascii="Arial" w:hAnsi="Arial" w:cs="Arial"/>
                <w:sz w:val="22"/>
                <w:szCs w:val="22"/>
              </w:rPr>
              <w:t>maintained</w:t>
            </w:r>
            <w:proofErr w:type="gramEnd"/>
          </w:p>
          <w:p w14:paraId="23EBC6CC"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and improved access for health and</w:t>
            </w:r>
          </w:p>
          <w:p w14:paraId="273635FC"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well-being</w:t>
            </w:r>
          </w:p>
        </w:tc>
        <w:tc>
          <w:tcPr>
            <w:tcW w:w="1584" w:type="dxa"/>
            <w:tcBorders>
              <w:bottom w:val="single" w:sz="4" w:space="0" w:color="auto"/>
            </w:tcBorders>
            <w:shd w:val="clear" w:color="auto" w:fill="auto"/>
          </w:tcPr>
          <w:p w14:paraId="65C1CF0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Post 2019</w:t>
            </w:r>
          </w:p>
        </w:tc>
        <w:tc>
          <w:tcPr>
            <w:tcW w:w="2076" w:type="dxa"/>
            <w:tcBorders>
              <w:bottom w:val="single" w:sz="4" w:space="0" w:color="auto"/>
            </w:tcBorders>
            <w:shd w:val="clear" w:color="auto" w:fill="auto"/>
          </w:tcPr>
          <w:p w14:paraId="57300826" w14:textId="77777777"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68B5740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 contributions</w:t>
            </w:r>
          </w:p>
          <w:p w14:paraId="1430B1F8" w14:textId="77777777" w:rsidR="00103D3F" w:rsidRPr="00A6154D" w:rsidRDefault="00103D3F" w:rsidP="00103D3F">
            <w:pPr>
              <w:autoSpaceDE w:val="0"/>
              <w:autoSpaceDN w:val="0"/>
              <w:adjustRightInd w:val="0"/>
              <w:rPr>
                <w:rFonts w:ascii="Arial" w:hAnsi="Arial" w:cs="Arial"/>
                <w:sz w:val="22"/>
                <w:szCs w:val="22"/>
              </w:rPr>
            </w:pPr>
          </w:p>
          <w:p w14:paraId="2B283BE1" w14:textId="24E7AE95"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Through CIL &amp; S106</w:t>
            </w:r>
          </w:p>
        </w:tc>
        <w:tc>
          <w:tcPr>
            <w:tcW w:w="1849" w:type="dxa"/>
            <w:tcBorders>
              <w:bottom w:val="single" w:sz="4" w:space="0" w:color="auto"/>
            </w:tcBorders>
            <w:shd w:val="clear" w:color="auto" w:fill="auto"/>
          </w:tcPr>
          <w:p w14:paraId="418DF6D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39" w:type="dxa"/>
            <w:tcBorders>
              <w:bottom w:val="single" w:sz="4" w:space="0" w:color="auto"/>
            </w:tcBorders>
          </w:tcPr>
          <w:p w14:paraId="7E43503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03D3F" w:rsidRPr="00A6154D" w14:paraId="7EBF06B1" w14:textId="77777777" w:rsidTr="00C00FF9">
        <w:tc>
          <w:tcPr>
            <w:tcW w:w="1623" w:type="dxa"/>
            <w:vMerge/>
            <w:shd w:val="pct15" w:color="auto" w:fill="auto"/>
          </w:tcPr>
          <w:p w14:paraId="4BA22435" w14:textId="77777777" w:rsidR="00103D3F" w:rsidRPr="00A6154D" w:rsidRDefault="00103D3F" w:rsidP="00103D3F">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2653D581"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Allotments</w:t>
            </w:r>
          </w:p>
          <w:p w14:paraId="79327DF1" w14:textId="77777777" w:rsidR="00103D3F" w:rsidRPr="00A6154D" w:rsidRDefault="00103D3F" w:rsidP="00103D3F">
            <w:pPr>
              <w:autoSpaceDE w:val="0"/>
              <w:autoSpaceDN w:val="0"/>
              <w:adjustRightInd w:val="0"/>
              <w:rPr>
                <w:rFonts w:ascii="Arial" w:hAnsi="Arial" w:cs="Arial"/>
                <w:sz w:val="22"/>
                <w:szCs w:val="22"/>
              </w:rPr>
            </w:pPr>
          </w:p>
          <w:p w14:paraId="21167CB7"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(IBP/1038*)</w:t>
            </w:r>
          </w:p>
        </w:tc>
        <w:tc>
          <w:tcPr>
            <w:tcW w:w="2539" w:type="dxa"/>
            <w:tcBorders>
              <w:bottom w:val="single" w:sz="4" w:space="0" w:color="auto"/>
            </w:tcBorders>
            <w:shd w:val="clear" w:color="auto" w:fill="auto"/>
          </w:tcPr>
          <w:p w14:paraId="76BB3D30" w14:textId="6DEF17C5"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Provision of 2.1ha sqm of allotments to meet future demand from increased population</w:t>
            </w:r>
          </w:p>
        </w:tc>
        <w:tc>
          <w:tcPr>
            <w:tcW w:w="1584" w:type="dxa"/>
            <w:tcBorders>
              <w:bottom w:val="single" w:sz="4" w:space="0" w:color="auto"/>
            </w:tcBorders>
            <w:shd w:val="clear" w:color="auto" w:fill="auto"/>
          </w:tcPr>
          <w:p w14:paraId="082749E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076" w:type="dxa"/>
            <w:tcBorders>
              <w:bottom w:val="single" w:sz="4" w:space="0" w:color="auto"/>
            </w:tcBorders>
            <w:shd w:val="clear" w:color="auto" w:fill="auto"/>
          </w:tcPr>
          <w:p w14:paraId="664C1416" w14:textId="086FCD24"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0FAB8E06" w14:textId="5DAB077B"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S106 on site provision </w:t>
            </w:r>
          </w:p>
        </w:tc>
        <w:tc>
          <w:tcPr>
            <w:tcW w:w="1849" w:type="dxa"/>
            <w:tcBorders>
              <w:bottom w:val="single" w:sz="4" w:space="0" w:color="auto"/>
            </w:tcBorders>
            <w:shd w:val="clear" w:color="auto" w:fill="auto"/>
          </w:tcPr>
          <w:p w14:paraId="43744396"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39" w:type="dxa"/>
            <w:tcBorders>
              <w:bottom w:val="single" w:sz="4" w:space="0" w:color="auto"/>
            </w:tcBorders>
          </w:tcPr>
          <w:p w14:paraId="5E51AF4D"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03D3F" w:rsidRPr="00A6154D" w14:paraId="162B38DD" w14:textId="77777777" w:rsidTr="00C00FF9">
        <w:tc>
          <w:tcPr>
            <w:tcW w:w="1623" w:type="dxa"/>
            <w:vMerge/>
            <w:shd w:val="pct15" w:color="auto" w:fill="auto"/>
          </w:tcPr>
          <w:p w14:paraId="0170BFD2" w14:textId="77777777" w:rsidR="00103D3F" w:rsidRPr="00A6154D" w:rsidRDefault="00103D3F" w:rsidP="00103D3F">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5D7B9728"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Amenity/Natural open space</w:t>
            </w:r>
          </w:p>
          <w:p w14:paraId="6962B86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(IBP/715 &amp; IBP/592)</w:t>
            </w:r>
          </w:p>
          <w:p w14:paraId="0B48B7FC"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clear" w:color="auto" w:fill="auto"/>
          </w:tcPr>
          <w:p w14:paraId="7FC70859" w14:textId="59B62C90"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Provision of Community Orchard at 0.46 ha and 19.3 ha of amenity/natural green space to meet future demand from increased population</w:t>
            </w:r>
          </w:p>
        </w:tc>
        <w:tc>
          <w:tcPr>
            <w:tcW w:w="1584" w:type="dxa"/>
            <w:tcBorders>
              <w:bottom w:val="single" w:sz="4" w:space="0" w:color="auto"/>
            </w:tcBorders>
            <w:shd w:val="clear" w:color="auto" w:fill="auto"/>
          </w:tcPr>
          <w:p w14:paraId="11983B51"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076" w:type="dxa"/>
            <w:tcBorders>
              <w:bottom w:val="single" w:sz="4" w:space="0" w:color="auto"/>
            </w:tcBorders>
            <w:shd w:val="clear" w:color="auto" w:fill="auto"/>
          </w:tcPr>
          <w:p w14:paraId="18284501" w14:textId="47E0E536"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5BEC0224" w14:textId="2144EA04"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S106 on site provision</w:t>
            </w:r>
          </w:p>
        </w:tc>
        <w:tc>
          <w:tcPr>
            <w:tcW w:w="1849" w:type="dxa"/>
            <w:tcBorders>
              <w:bottom w:val="single" w:sz="4" w:space="0" w:color="auto"/>
            </w:tcBorders>
            <w:shd w:val="clear" w:color="auto" w:fill="auto"/>
          </w:tcPr>
          <w:p w14:paraId="081B0390"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39" w:type="dxa"/>
            <w:tcBorders>
              <w:bottom w:val="single" w:sz="4" w:space="0" w:color="auto"/>
            </w:tcBorders>
          </w:tcPr>
          <w:p w14:paraId="0F644EAF"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03D3F" w:rsidRPr="00A6154D" w14:paraId="4C77D955" w14:textId="77777777" w:rsidTr="00C00FF9">
        <w:tc>
          <w:tcPr>
            <w:tcW w:w="1623" w:type="dxa"/>
            <w:vMerge/>
            <w:shd w:val="pct15" w:color="auto" w:fill="auto"/>
          </w:tcPr>
          <w:p w14:paraId="13312CFC" w14:textId="77777777" w:rsidR="00103D3F" w:rsidRPr="00A6154D" w:rsidRDefault="00103D3F" w:rsidP="00103D3F">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609789F3"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Parks &amp; Recreation Grounds</w:t>
            </w:r>
          </w:p>
          <w:p w14:paraId="30941747"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(IBP/159)</w:t>
            </w:r>
          </w:p>
        </w:tc>
        <w:tc>
          <w:tcPr>
            <w:tcW w:w="2539" w:type="dxa"/>
            <w:tcBorders>
              <w:bottom w:val="single" w:sz="4" w:space="0" w:color="auto"/>
            </w:tcBorders>
            <w:shd w:val="clear" w:color="auto" w:fill="auto"/>
          </w:tcPr>
          <w:p w14:paraId="160033C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Provision of 5 ha of parks and recreational grounds to meet future demand from increased </w:t>
            </w:r>
            <w:proofErr w:type="gramStart"/>
            <w:r w:rsidRPr="00A6154D">
              <w:rPr>
                <w:rFonts w:ascii="Arial" w:hAnsi="Arial" w:cs="Arial"/>
                <w:sz w:val="22"/>
                <w:szCs w:val="22"/>
              </w:rPr>
              <w:t>population</w:t>
            </w:r>
            <w:proofErr w:type="gramEnd"/>
          </w:p>
          <w:p w14:paraId="55405762" w14:textId="77777777" w:rsidR="00103D3F" w:rsidRPr="00A6154D" w:rsidRDefault="00103D3F" w:rsidP="00103D3F">
            <w:pPr>
              <w:autoSpaceDE w:val="0"/>
              <w:autoSpaceDN w:val="0"/>
              <w:adjustRightInd w:val="0"/>
              <w:rPr>
                <w:rFonts w:ascii="Arial" w:hAnsi="Arial" w:cs="Arial"/>
                <w:sz w:val="22"/>
                <w:szCs w:val="22"/>
              </w:rPr>
            </w:pPr>
          </w:p>
          <w:p w14:paraId="3C4DDD21" w14:textId="5625F7DA"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 xml:space="preserve">Pitch provision will be met through contributions towards </w:t>
            </w:r>
            <w:r w:rsidRPr="00A6154D">
              <w:rPr>
                <w:rFonts w:ascii="Arial" w:hAnsi="Arial" w:cs="Arial"/>
                <w:sz w:val="22"/>
                <w:szCs w:val="22"/>
              </w:rPr>
              <w:lastRenderedPageBreak/>
              <w:t>enhancement of existing off-site provision or towards additional new provision – as set out in the Plan wide section</w:t>
            </w:r>
          </w:p>
        </w:tc>
        <w:tc>
          <w:tcPr>
            <w:tcW w:w="1584" w:type="dxa"/>
            <w:tcBorders>
              <w:bottom w:val="single" w:sz="4" w:space="0" w:color="auto"/>
            </w:tcBorders>
            <w:shd w:val="clear" w:color="auto" w:fill="auto"/>
          </w:tcPr>
          <w:p w14:paraId="122908C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lastRenderedPageBreak/>
              <w:t>In line with phasing of site development</w:t>
            </w:r>
          </w:p>
        </w:tc>
        <w:tc>
          <w:tcPr>
            <w:tcW w:w="2076" w:type="dxa"/>
            <w:tcBorders>
              <w:bottom w:val="single" w:sz="4" w:space="0" w:color="auto"/>
            </w:tcBorders>
            <w:shd w:val="clear" w:color="auto" w:fill="auto"/>
          </w:tcPr>
          <w:p w14:paraId="4B420F82" w14:textId="5CF116D3"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auto"/>
          </w:tcPr>
          <w:p w14:paraId="4059D2E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S106</w:t>
            </w:r>
          </w:p>
        </w:tc>
        <w:tc>
          <w:tcPr>
            <w:tcW w:w="1849" w:type="dxa"/>
            <w:tcBorders>
              <w:bottom w:val="single" w:sz="4" w:space="0" w:color="auto"/>
            </w:tcBorders>
            <w:shd w:val="clear" w:color="auto" w:fill="auto"/>
          </w:tcPr>
          <w:p w14:paraId="50FDD318"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39" w:type="dxa"/>
            <w:tcBorders>
              <w:bottom w:val="single" w:sz="4" w:space="0" w:color="auto"/>
            </w:tcBorders>
          </w:tcPr>
          <w:p w14:paraId="3498295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03D3F" w:rsidRPr="00A6154D" w14:paraId="2BCFF7F7" w14:textId="77777777" w:rsidTr="00C00FF9">
        <w:tc>
          <w:tcPr>
            <w:tcW w:w="1623" w:type="dxa"/>
            <w:vMerge/>
            <w:shd w:val="pct15" w:color="auto" w:fill="auto"/>
          </w:tcPr>
          <w:p w14:paraId="2CD97815" w14:textId="77777777" w:rsidR="00103D3F" w:rsidRPr="00A6154D" w:rsidRDefault="00103D3F" w:rsidP="00103D3F">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auto"/>
          </w:tcPr>
          <w:p w14:paraId="2DE08E2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Play Space (Children &amp; Youth)</w:t>
            </w:r>
          </w:p>
          <w:p w14:paraId="1ABB384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(IBP/159)</w:t>
            </w:r>
          </w:p>
        </w:tc>
        <w:tc>
          <w:tcPr>
            <w:tcW w:w="2539" w:type="dxa"/>
            <w:tcBorders>
              <w:bottom w:val="single" w:sz="4" w:space="0" w:color="auto"/>
            </w:tcBorders>
            <w:shd w:val="clear" w:color="auto" w:fill="auto"/>
          </w:tcPr>
          <w:p w14:paraId="5FF226BC"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67C4E0CC" w14:textId="77777777" w:rsidR="00103D3F" w:rsidRPr="00A6154D" w:rsidRDefault="00103D3F" w:rsidP="00103D3F">
            <w:pPr>
              <w:autoSpaceDE w:val="0"/>
              <w:autoSpaceDN w:val="0"/>
              <w:adjustRightInd w:val="0"/>
              <w:rPr>
                <w:rFonts w:ascii="Arial" w:hAnsi="Arial" w:cs="Arial"/>
                <w:sz w:val="22"/>
                <w:szCs w:val="22"/>
              </w:rPr>
            </w:pPr>
          </w:p>
          <w:p w14:paraId="1B6BC7A7" w14:textId="217DDC54"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Approx Provision of 2,242 sqm of play space for children and 2,242 sqm for youth to meet future demand from increased population</w:t>
            </w:r>
          </w:p>
        </w:tc>
        <w:tc>
          <w:tcPr>
            <w:tcW w:w="1584" w:type="dxa"/>
            <w:tcBorders>
              <w:bottom w:val="single" w:sz="4" w:space="0" w:color="auto"/>
            </w:tcBorders>
            <w:shd w:val="clear" w:color="auto" w:fill="auto"/>
          </w:tcPr>
          <w:p w14:paraId="10D717CE"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076" w:type="dxa"/>
            <w:tcBorders>
              <w:bottom w:val="single" w:sz="4" w:space="0" w:color="auto"/>
            </w:tcBorders>
            <w:shd w:val="clear" w:color="auto" w:fill="auto"/>
          </w:tcPr>
          <w:p w14:paraId="26B8EDEA" w14:textId="0B2707FE"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£702,373</w:t>
            </w:r>
          </w:p>
        </w:tc>
        <w:tc>
          <w:tcPr>
            <w:tcW w:w="1570" w:type="dxa"/>
            <w:tcBorders>
              <w:bottom w:val="single" w:sz="4" w:space="0" w:color="auto"/>
            </w:tcBorders>
            <w:shd w:val="clear" w:color="auto" w:fill="auto"/>
          </w:tcPr>
          <w:p w14:paraId="1F8BE6B4"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S106</w:t>
            </w:r>
          </w:p>
        </w:tc>
        <w:tc>
          <w:tcPr>
            <w:tcW w:w="1849" w:type="dxa"/>
            <w:tcBorders>
              <w:bottom w:val="single" w:sz="4" w:space="0" w:color="auto"/>
            </w:tcBorders>
            <w:shd w:val="clear" w:color="auto" w:fill="auto"/>
          </w:tcPr>
          <w:p w14:paraId="551E3FD0"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39" w:type="dxa"/>
            <w:tcBorders>
              <w:bottom w:val="single" w:sz="4" w:space="0" w:color="auto"/>
            </w:tcBorders>
          </w:tcPr>
          <w:p w14:paraId="0482DFC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03D3F" w:rsidRPr="00A6154D" w14:paraId="7CBEA285" w14:textId="77777777" w:rsidTr="00C00FF9">
        <w:tc>
          <w:tcPr>
            <w:tcW w:w="1623" w:type="dxa"/>
            <w:shd w:val="pct15" w:color="auto" w:fill="auto"/>
          </w:tcPr>
          <w:p w14:paraId="64687F51"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Total Green Infrastructure Costs</w:t>
            </w:r>
          </w:p>
        </w:tc>
        <w:tc>
          <w:tcPr>
            <w:tcW w:w="1916" w:type="dxa"/>
            <w:tcBorders>
              <w:bottom w:val="single" w:sz="4" w:space="0" w:color="auto"/>
            </w:tcBorders>
            <w:shd w:val="pct15" w:color="auto" w:fill="auto"/>
          </w:tcPr>
          <w:p w14:paraId="17E9364C"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pct15" w:color="auto" w:fill="auto"/>
          </w:tcPr>
          <w:p w14:paraId="68D4BC5A"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pct15" w:color="auto" w:fill="auto"/>
          </w:tcPr>
          <w:p w14:paraId="444AB21F"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pct15" w:color="auto" w:fill="auto"/>
          </w:tcPr>
          <w:p w14:paraId="00A0188C" w14:textId="5166780F" w:rsidR="00103D3F" w:rsidRPr="00A6154D" w:rsidRDefault="00103D3F" w:rsidP="00103D3F">
            <w:pPr>
              <w:autoSpaceDE w:val="0"/>
              <w:autoSpaceDN w:val="0"/>
              <w:adjustRightInd w:val="0"/>
              <w:rPr>
                <w:rFonts w:ascii="Arial" w:hAnsi="Arial" w:cs="Arial"/>
                <w:b/>
                <w:bCs/>
                <w:sz w:val="22"/>
                <w:szCs w:val="22"/>
              </w:rPr>
            </w:pPr>
            <w:r w:rsidRPr="00A6154D">
              <w:rPr>
                <w:rFonts w:ascii="Arial" w:hAnsi="Arial" w:cs="Arial"/>
                <w:b/>
                <w:bCs/>
                <w:sz w:val="22"/>
                <w:szCs w:val="22"/>
              </w:rPr>
              <w:t>£702,373</w:t>
            </w:r>
          </w:p>
        </w:tc>
        <w:tc>
          <w:tcPr>
            <w:tcW w:w="1570" w:type="dxa"/>
            <w:tcBorders>
              <w:bottom w:val="single" w:sz="4" w:space="0" w:color="auto"/>
            </w:tcBorders>
            <w:shd w:val="pct15" w:color="auto" w:fill="auto"/>
          </w:tcPr>
          <w:p w14:paraId="18DA58B3"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pct15" w:color="auto" w:fill="auto"/>
          </w:tcPr>
          <w:p w14:paraId="0B899A75"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pct15" w:color="auto" w:fill="auto"/>
          </w:tcPr>
          <w:p w14:paraId="38F727CC" w14:textId="77777777" w:rsidR="00103D3F" w:rsidRPr="00A6154D" w:rsidRDefault="00103D3F" w:rsidP="00103D3F">
            <w:pPr>
              <w:autoSpaceDE w:val="0"/>
              <w:autoSpaceDN w:val="0"/>
              <w:adjustRightInd w:val="0"/>
              <w:rPr>
                <w:rFonts w:ascii="Arial" w:hAnsi="Arial" w:cs="Arial"/>
                <w:sz w:val="22"/>
                <w:szCs w:val="22"/>
              </w:rPr>
            </w:pPr>
          </w:p>
        </w:tc>
      </w:tr>
      <w:tr w:rsidR="001D061A" w:rsidRPr="00A6154D" w14:paraId="144F84AC" w14:textId="77777777" w:rsidTr="00C00FF9">
        <w:tc>
          <w:tcPr>
            <w:tcW w:w="1623" w:type="dxa"/>
            <w:vMerge w:val="restart"/>
            <w:shd w:val="pct15" w:color="auto" w:fill="auto"/>
          </w:tcPr>
          <w:p w14:paraId="1C2454D2" w14:textId="16F44A38"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Public Services</w:t>
            </w:r>
          </w:p>
        </w:tc>
        <w:tc>
          <w:tcPr>
            <w:tcW w:w="1916" w:type="dxa"/>
            <w:tcBorders>
              <w:bottom w:val="single" w:sz="4" w:space="0" w:color="auto"/>
            </w:tcBorders>
            <w:shd w:val="clear" w:color="auto" w:fill="FFFFFF" w:themeFill="background1"/>
          </w:tcPr>
          <w:p w14:paraId="38D6C558"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Library provision as part of a community centre  to include shelving and a self- service </w:t>
            </w:r>
            <w:proofErr w:type="gramStart"/>
            <w:r w:rsidRPr="00A6154D">
              <w:rPr>
                <w:rFonts w:ascii="Arial" w:hAnsi="Arial" w:cs="Arial"/>
                <w:sz w:val="22"/>
                <w:szCs w:val="22"/>
              </w:rPr>
              <w:t>terminal</w:t>
            </w:r>
            <w:proofErr w:type="gramEnd"/>
          </w:p>
          <w:p w14:paraId="225D9EA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(IBP/336)</w:t>
            </w:r>
          </w:p>
        </w:tc>
        <w:tc>
          <w:tcPr>
            <w:tcW w:w="2539" w:type="dxa"/>
            <w:tcBorders>
              <w:bottom w:val="single" w:sz="4" w:space="0" w:color="auto"/>
            </w:tcBorders>
            <w:shd w:val="clear" w:color="auto" w:fill="FFFFFF" w:themeFill="background1"/>
          </w:tcPr>
          <w:p w14:paraId="7C9B624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To accommodate influx of new residents from SDL</w:t>
            </w:r>
          </w:p>
        </w:tc>
        <w:tc>
          <w:tcPr>
            <w:tcW w:w="1584" w:type="dxa"/>
            <w:tcBorders>
              <w:bottom w:val="single" w:sz="4" w:space="0" w:color="auto"/>
            </w:tcBorders>
            <w:shd w:val="clear" w:color="auto" w:fill="FFFFFF" w:themeFill="background1"/>
          </w:tcPr>
          <w:p w14:paraId="701604D3" w14:textId="77777777" w:rsidR="001D061A" w:rsidRPr="00A6154D" w:rsidRDefault="001D061A" w:rsidP="001D061A">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FFFFFF" w:themeFill="background1"/>
          </w:tcPr>
          <w:p w14:paraId="17C3F3F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£100,000</w:t>
            </w:r>
          </w:p>
        </w:tc>
        <w:tc>
          <w:tcPr>
            <w:tcW w:w="1570" w:type="dxa"/>
            <w:tcBorders>
              <w:bottom w:val="single" w:sz="4" w:space="0" w:color="auto"/>
            </w:tcBorders>
            <w:shd w:val="clear" w:color="auto" w:fill="FFFFFF" w:themeFill="background1"/>
          </w:tcPr>
          <w:p w14:paraId="5373E29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S106</w:t>
            </w:r>
          </w:p>
        </w:tc>
        <w:tc>
          <w:tcPr>
            <w:tcW w:w="1849" w:type="dxa"/>
            <w:tcBorders>
              <w:bottom w:val="single" w:sz="4" w:space="0" w:color="auto"/>
            </w:tcBorders>
            <w:shd w:val="clear" w:color="auto" w:fill="FFFFFF" w:themeFill="background1"/>
          </w:tcPr>
          <w:p w14:paraId="1FC87EBE" w14:textId="4E4145ED"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39" w:type="dxa"/>
            <w:tcBorders>
              <w:bottom w:val="single" w:sz="4" w:space="0" w:color="auto"/>
            </w:tcBorders>
            <w:shd w:val="clear" w:color="auto" w:fill="FFFFFF" w:themeFill="background1"/>
          </w:tcPr>
          <w:p w14:paraId="69B3083A" w14:textId="1CBE307B"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03D3F" w:rsidRPr="00A6154D" w14:paraId="5E36DDB2" w14:textId="77777777" w:rsidTr="00C00FF9">
        <w:tc>
          <w:tcPr>
            <w:tcW w:w="1623" w:type="dxa"/>
            <w:vMerge/>
            <w:tcBorders>
              <w:bottom w:val="single" w:sz="4" w:space="0" w:color="auto"/>
            </w:tcBorders>
            <w:shd w:val="pct15" w:color="auto" w:fill="auto"/>
          </w:tcPr>
          <w:p w14:paraId="07D30F20" w14:textId="77777777" w:rsidR="00103D3F" w:rsidRPr="00A6154D" w:rsidRDefault="00103D3F" w:rsidP="00103D3F">
            <w:pPr>
              <w:autoSpaceDE w:val="0"/>
              <w:autoSpaceDN w:val="0"/>
              <w:adjustRightInd w:val="0"/>
              <w:rPr>
                <w:rFonts w:ascii="Arial" w:hAnsi="Arial" w:cs="Arial"/>
                <w:sz w:val="22"/>
                <w:szCs w:val="22"/>
              </w:rPr>
            </w:pPr>
          </w:p>
        </w:tc>
        <w:tc>
          <w:tcPr>
            <w:tcW w:w="1916" w:type="dxa"/>
            <w:tcBorders>
              <w:bottom w:val="single" w:sz="4" w:space="0" w:color="auto"/>
            </w:tcBorders>
            <w:shd w:val="clear" w:color="auto" w:fill="FFFFFF" w:themeFill="background1"/>
          </w:tcPr>
          <w:p w14:paraId="3B13559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Police</w:t>
            </w:r>
          </w:p>
          <w:p w14:paraId="6FC7CAF6" w14:textId="77777777" w:rsidR="00103D3F" w:rsidRPr="00A6154D" w:rsidRDefault="00103D3F" w:rsidP="00103D3F">
            <w:pPr>
              <w:autoSpaceDE w:val="0"/>
              <w:autoSpaceDN w:val="0"/>
              <w:adjustRightInd w:val="0"/>
              <w:rPr>
                <w:rFonts w:ascii="Arial" w:hAnsi="Arial" w:cs="Arial"/>
                <w:sz w:val="22"/>
                <w:szCs w:val="22"/>
              </w:rPr>
            </w:pPr>
          </w:p>
          <w:p w14:paraId="46F7FE9D" w14:textId="5EC22D49"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See Area Wide Public Services</w:t>
            </w:r>
          </w:p>
        </w:tc>
        <w:tc>
          <w:tcPr>
            <w:tcW w:w="2539" w:type="dxa"/>
            <w:tcBorders>
              <w:bottom w:val="single" w:sz="4" w:space="0" w:color="auto"/>
            </w:tcBorders>
            <w:shd w:val="clear" w:color="auto" w:fill="FFFFFF" w:themeFill="background1"/>
          </w:tcPr>
          <w:p w14:paraId="32EFAB85"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clear" w:color="auto" w:fill="FFFFFF" w:themeFill="background1"/>
          </w:tcPr>
          <w:p w14:paraId="2F93E908"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FFFFFF" w:themeFill="background1"/>
          </w:tcPr>
          <w:p w14:paraId="585F97F8" w14:textId="77777777" w:rsidR="00103D3F" w:rsidRPr="00A6154D" w:rsidRDefault="00103D3F" w:rsidP="00103D3F">
            <w:pPr>
              <w:autoSpaceDE w:val="0"/>
              <w:autoSpaceDN w:val="0"/>
              <w:adjustRightInd w:val="0"/>
              <w:rPr>
                <w:rFonts w:ascii="Arial" w:hAnsi="Arial" w:cs="Arial"/>
                <w:sz w:val="22"/>
                <w:szCs w:val="22"/>
              </w:rPr>
            </w:pPr>
          </w:p>
        </w:tc>
        <w:tc>
          <w:tcPr>
            <w:tcW w:w="1570" w:type="dxa"/>
            <w:tcBorders>
              <w:bottom w:val="single" w:sz="4" w:space="0" w:color="auto"/>
            </w:tcBorders>
            <w:shd w:val="clear" w:color="auto" w:fill="FFFFFF" w:themeFill="background1"/>
          </w:tcPr>
          <w:p w14:paraId="6655EA8B"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clear" w:color="auto" w:fill="FFFFFF" w:themeFill="background1"/>
          </w:tcPr>
          <w:p w14:paraId="0913D474"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clear" w:color="auto" w:fill="FFFFFF" w:themeFill="background1"/>
          </w:tcPr>
          <w:p w14:paraId="58CA2694" w14:textId="77777777" w:rsidR="00103D3F" w:rsidRPr="00A6154D" w:rsidRDefault="00103D3F" w:rsidP="00103D3F">
            <w:pPr>
              <w:autoSpaceDE w:val="0"/>
              <w:autoSpaceDN w:val="0"/>
              <w:adjustRightInd w:val="0"/>
              <w:rPr>
                <w:rFonts w:ascii="Arial" w:hAnsi="Arial" w:cs="Arial"/>
                <w:sz w:val="22"/>
                <w:szCs w:val="22"/>
              </w:rPr>
            </w:pPr>
          </w:p>
        </w:tc>
      </w:tr>
      <w:tr w:rsidR="00103D3F" w:rsidRPr="00A6154D" w14:paraId="7AAF6551" w14:textId="77777777" w:rsidTr="00C00FF9">
        <w:tc>
          <w:tcPr>
            <w:tcW w:w="1623" w:type="dxa"/>
            <w:tcBorders>
              <w:bottom w:val="single" w:sz="4" w:space="0" w:color="auto"/>
            </w:tcBorders>
            <w:shd w:val="pct15" w:color="auto" w:fill="auto"/>
          </w:tcPr>
          <w:p w14:paraId="49A167AA" w14:textId="77777777"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Total Public Services Infrastructure Costs</w:t>
            </w:r>
          </w:p>
        </w:tc>
        <w:tc>
          <w:tcPr>
            <w:tcW w:w="1916" w:type="dxa"/>
            <w:tcBorders>
              <w:bottom w:val="single" w:sz="4" w:space="0" w:color="auto"/>
            </w:tcBorders>
            <w:shd w:val="pct15" w:color="auto" w:fill="auto"/>
          </w:tcPr>
          <w:p w14:paraId="5012D2E7"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pct15" w:color="auto" w:fill="auto"/>
          </w:tcPr>
          <w:p w14:paraId="7D31C234"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pct15" w:color="auto" w:fill="auto"/>
          </w:tcPr>
          <w:p w14:paraId="78F4405F"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pct15" w:color="auto" w:fill="auto"/>
          </w:tcPr>
          <w:p w14:paraId="4D56638A" w14:textId="77777777" w:rsidR="00103D3F" w:rsidRPr="00A6154D" w:rsidRDefault="00103D3F" w:rsidP="00103D3F">
            <w:pPr>
              <w:autoSpaceDE w:val="0"/>
              <w:autoSpaceDN w:val="0"/>
              <w:adjustRightInd w:val="0"/>
              <w:rPr>
                <w:rFonts w:ascii="Arial" w:hAnsi="Arial" w:cs="Arial"/>
                <w:b/>
                <w:bCs/>
                <w:sz w:val="22"/>
                <w:szCs w:val="22"/>
              </w:rPr>
            </w:pPr>
            <w:r w:rsidRPr="00A6154D">
              <w:rPr>
                <w:rFonts w:ascii="Arial" w:hAnsi="Arial" w:cs="Arial"/>
                <w:b/>
                <w:bCs/>
                <w:sz w:val="22"/>
                <w:szCs w:val="22"/>
              </w:rPr>
              <w:t>£100,000</w:t>
            </w:r>
          </w:p>
        </w:tc>
        <w:tc>
          <w:tcPr>
            <w:tcW w:w="1570" w:type="dxa"/>
            <w:tcBorders>
              <w:bottom w:val="single" w:sz="4" w:space="0" w:color="auto"/>
            </w:tcBorders>
            <w:shd w:val="pct15" w:color="auto" w:fill="auto"/>
          </w:tcPr>
          <w:p w14:paraId="063575AF"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pct15" w:color="auto" w:fill="auto"/>
          </w:tcPr>
          <w:p w14:paraId="4BF0782A"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pct15" w:color="auto" w:fill="auto"/>
          </w:tcPr>
          <w:p w14:paraId="633EC8EF" w14:textId="77777777" w:rsidR="00103D3F" w:rsidRPr="00A6154D" w:rsidRDefault="00103D3F" w:rsidP="00103D3F">
            <w:pPr>
              <w:autoSpaceDE w:val="0"/>
              <w:autoSpaceDN w:val="0"/>
              <w:adjustRightInd w:val="0"/>
              <w:rPr>
                <w:rFonts w:ascii="Arial" w:hAnsi="Arial" w:cs="Arial"/>
                <w:sz w:val="22"/>
                <w:szCs w:val="22"/>
              </w:rPr>
            </w:pPr>
          </w:p>
        </w:tc>
      </w:tr>
      <w:tr w:rsidR="00103D3F" w:rsidRPr="00A6154D" w14:paraId="65761636" w14:textId="77777777" w:rsidTr="00C00FF9">
        <w:tc>
          <w:tcPr>
            <w:tcW w:w="1623" w:type="dxa"/>
            <w:tcBorders>
              <w:bottom w:val="single" w:sz="4" w:space="0" w:color="auto"/>
            </w:tcBorders>
            <w:shd w:val="pct15" w:color="auto" w:fill="auto"/>
          </w:tcPr>
          <w:p w14:paraId="2CF0FC14" w14:textId="0FDCAB50"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t>Utility Services</w:t>
            </w:r>
          </w:p>
        </w:tc>
        <w:tc>
          <w:tcPr>
            <w:tcW w:w="1916" w:type="dxa"/>
            <w:tcBorders>
              <w:bottom w:val="single" w:sz="4" w:space="0" w:color="auto"/>
            </w:tcBorders>
            <w:shd w:val="clear" w:color="auto" w:fill="auto"/>
          </w:tcPr>
          <w:p w14:paraId="34034C87"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clear" w:color="auto" w:fill="auto"/>
          </w:tcPr>
          <w:p w14:paraId="7D9BB8E5"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clear" w:color="auto" w:fill="auto"/>
          </w:tcPr>
          <w:p w14:paraId="5A1131EF" w14:textId="3D31E8C3"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clear" w:color="auto" w:fill="auto"/>
          </w:tcPr>
          <w:p w14:paraId="60B58AB1" w14:textId="52771372" w:rsidR="00103D3F" w:rsidRPr="00A6154D" w:rsidRDefault="00103D3F" w:rsidP="00103D3F">
            <w:pPr>
              <w:autoSpaceDE w:val="0"/>
              <w:autoSpaceDN w:val="0"/>
              <w:adjustRightInd w:val="0"/>
              <w:rPr>
                <w:rFonts w:ascii="Arial" w:hAnsi="Arial" w:cs="Arial"/>
                <w:b/>
                <w:bCs/>
                <w:sz w:val="22"/>
                <w:szCs w:val="22"/>
              </w:rPr>
            </w:pPr>
          </w:p>
        </w:tc>
        <w:tc>
          <w:tcPr>
            <w:tcW w:w="1570" w:type="dxa"/>
            <w:tcBorders>
              <w:bottom w:val="single" w:sz="4" w:space="0" w:color="auto"/>
            </w:tcBorders>
            <w:shd w:val="clear" w:color="auto" w:fill="auto"/>
          </w:tcPr>
          <w:p w14:paraId="2F96A595" w14:textId="04F1FCAC"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clear" w:color="auto" w:fill="auto"/>
          </w:tcPr>
          <w:p w14:paraId="415B1394" w14:textId="6BB474CE"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clear" w:color="auto" w:fill="auto"/>
          </w:tcPr>
          <w:p w14:paraId="5E0AF56C" w14:textId="4915FDBF" w:rsidR="00103D3F" w:rsidRPr="00A6154D" w:rsidRDefault="00103D3F" w:rsidP="00103D3F">
            <w:pPr>
              <w:autoSpaceDE w:val="0"/>
              <w:autoSpaceDN w:val="0"/>
              <w:adjustRightInd w:val="0"/>
              <w:rPr>
                <w:rFonts w:ascii="Arial" w:hAnsi="Arial" w:cs="Arial"/>
                <w:sz w:val="22"/>
                <w:szCs w:val="22"/>
              </w:rPr>
            </w:pPr>
          </w:p>
        </w:tc>
      </w:tr>
      <w:tr w:rsidR="00103D3F" w:rsidRPr="00A6154D" w14:paraId="55EB7300" w14:textId="77777777" w:rsidTr="00C00FF9">
        <w:tc>
          <w:tcPr>
            <w:tcW w:w="1623" w:type="dxa"/>
            <w:tcBorders>
              <w:bottom w:val="single" w:sz="4" w:space="0" w:color="auto"/>
            </w:tcBorders>
            <w:shd w:val="pct15" w:color="auto" w:fill="auto"/>
          </w:tcPr>
          <w:p w14:paraId="32F9AD20" w14:textId="7FAAABEC" w:rsidR="00103D3F" w:rsidRPr="00A6154D" w:rsidRDefault="00103D3F" w:rsidP="00103D3F">
            <w:pPr>
              <w:autoSpaceDE w:val="0"/>
              <w:autoSpaceDN w:val="0"/>
              <w:adjustRightInd w:val="0"/>
              <w:rPr>
                <w:rFonts w:ascii="Arial" w:hAnsi="Arial" w:cs="Arial"/>
                <w:sz w:val="22"/>
                <w:szCs w:val="22"/>
              </w:rPr>
            </w:pPr>
            <w:r w:rsidRPr="00A6154D">
              <w:rPr>
                <w:rFonts w:ascii="Arial" w:hAnsi="Arial" w:cs="Arial"/>
                <w:sz w:val="22"/>
                <w:szCs w:val="22"/>
              </w:rPr>
              <w:lastRenderedPageBreak/>
              <w:t>Total Utility Services Costs</w:t>
            </w:r>
          </w:p>
        </w:tc>
        <w:tc>
          <w:tcPr>
            <w:tcW w:w="1916" w:type="dxa"/>
            <w:tcBorders>
              <w:bottom w:val="single" w:sz="4" w:space="0" w:color="auto"/>
            </w:tcBorders>
            <w:shd w:val="pct15" w:color="auto" w:fill="auto"/>
          </w:tcPr>
          <w:p w14:paraId="2F73758D" w14:textId="77777777" w:rsidR="00103D3F" w:rsidRPr="00A6154D" w:rsidRDefault="00103D3F" w:rsidP="00103D3F">
            <w:pPr>
              <w:autoSpaceDE w:val="0"/>
              <w:autoSpaceDN w:val="0"/>
              <w:adjustRightInd w:val="0"/>
              <w:rPr>
                <w:rFonts w:ascii="Arial" w:hAnsi="Arial" w:cs="Arial"/>
                <w:sz w:val="22"/>
                <w:szCs w:val="22"/>
              </w:rPr>
            </w:pPr>
          </w:p>
        </w:tc>
        <w:tc>
          <w:tcPr>
            <w:tcW w:w="2539" w:type="dxa"/>
            <w:tcBorders>
              <w:bottom w:val="single" w:sz="4" w:space="0" w:color="auto"/>
            </w:tcBorders>
            <w:shd w:val="pct15" w:color="auto" w:fill="auto"/>
          </w:tcPr>
          <w:p w14:paraId="7B715C4A" w14:textId="77777777" w:rsidR="00103D3F" w:rsidRPr="00A6154D" w:rsidRDefault="00103D3F" w:rsidP="00103D3F">
            <w:pPr>
              <w:autoSpaceDE w:val="0"/>
              <w:autoSpaceDN w:val="0"/>
              <w:adjustRightInd w:val="0"/>
              <w:rPr>
                <w:rFonts w:ascii="Arial" w:hAnsi="Arial" w:cs="Arial"/>
                <w:sz w:val="22"/>
                <w:szCs w:val="22"/>
              </w:rPr>
            </w:pPr>
          </w:p>
        </w:tc>
        <w:tc>
          <w:tcPr>
            <w:tcW w:w="1584" w:type="dxa"/>
            <w:tcBorders>
              <w:bottom w:val="single" w:sz="4" w:space="0" w:color="auto"/>
            </w:tcBorders>
            <w:shd w:val="pct15" w:color="auto" w:fill="auto"/>
          </w:tcPr>
          <w:p w14:paraId="46EE7A52" w14:textId="77777777" w:rsidR="00103D3F" w:rsidRPr="00A6154D" w:rsidRDefault="00103D3F" w:rsidP="00103D3F">
            <w:pPr>
              <w:autoSpaceDE w:val="0"/>
              <w:autoSpaceDN w:val="0"/>
              <w:adjustRightInd w:val="0"/>
              <w:rPr>
                <w:rFonts w:ascii="Arial" w:hAnsi="Arial" w:cs="Arial"/>
                <w:sz w:val="22"/>
                <w:szCs w:val="22"/>
              </w:rPr>
            </w:pPr>
          </w:p>
        </w:tc>
        <w:tc>
          <w:tcPr>
            <w:tcW w:w="2076" w:type="dxa"/>
            <w:tcBorders>
              <w:bottom w:val="single" w:sz="4" w:space="0" w:color="auto"/>
            </w:tcBorders>
            <w:shd w:val="pct15" w:color="auto" w:fill="auto"/>
          </w:tcPr>
          <w:p w14:paraId="45D763F2" w14:textId="77777777" w:rsidR="00103D3F" w:rsidRPr="00A6154D" w:rsidRDefault="00103D3F" w:rsidP="00103D3F">
            <w:pPr>
              <w:autoSpaceDE w:val="0"/>
              <w:autoSpaceDN w:val="0"/>
              <w:adjustRightInd w:val="0"/>
              <w:rPr>
                <w:rFonts w:ascii="Arial" w:hAnsi="Arial" w:cs="Arial"/>
                <w:b/>
                <w:bCs/>
                <w:sz w:val="22"/>
                <w:szCs w:val="22"/>
              </w:rPr>
            </w:pPr>
          </w:p>
        </w:tc>
        <w:tc>
          <w:tcPr>
            <w:tcW w:w="1570" w:type="dxa"/>
            <w:tcBorders>
              <w:bottom w:val="single" w:sz="4" w:space="0" w:color="auto"/>
            </w:tcBorders>
            <w:shd w:val="pct15" w:color="auto" w:fill="auto"/>
          </w:tcPr>
          <w:p w14:paraId="732211AE" w14:textId="77777777" w:rsidR="00103D3F" w:rsidRPr="00A6154D" w:rsidRDefault="00103D3F" w:rsidP="00103D3F">
            <w:pPr>
              <w:autoSpaceDE w:val="0"/>
              <w:autoSpaceDN w:val="0"/>
              <w:adjustRightInd w:val="0"/>
              <w:rPr>
                <w:rFonts w:ascii="Arial" w:hAnsi="Arial" w:cs="Arial"/>
                <w:sz w:val="22"/>
                <w:szCs w:val="22"/>
              </w:rPr>
            </w:pPr>
          </w:p>
        </w:tc>
        <w:tc>
          <w:tcPr>
            <w:tcW w:w="1849" w:type="dxa"/>
            <w:tcBorders>
              <w:bottom w:val="single" w:sz="4" w:space="0" w:color="auto"/>
            </w:tcBorders>
            <w:shd w:val="pct15" w:color="auto" w:fill="auto"/>
          </w:tcPr>
          <w:p w14:paraId="7D0D2716" w14:textId="77777777" w:rsidR="00103D3F" w:rsidRPr="00A6154D" w:rsidRDefault="00103D3F" w:rsidP="00103D3F">
            <w:pPr>
              <w:autoSpaceDE w:val="0"/>
              <w:autoSpaceDN w:val="0"/>
              <w:adjustRightInd w:val="0"/>
              <w:rPr>
                <w:rFonts w:ascii="Arial" w:hAnsi="Arial" w:cs="Arial"/>
                <w:sz w:val="22"/>
                <w:szCs w:val="22"/>
              </w:rPr>
            </w:pPr>
          </w:p>
        </w:tc>
        <w:tc>
          <w:tcPr>
            <w:tcW w:w="1239" w:type="dxa"/>
            <w:tcBorders>
              <w:bottom w:val="single" w:sz="4" w:space="0" w:color="auto"/>
            </w:tcBorders>
            <w:shd w:val="pct15" w:color="auto" w:fill="auto"/>
          </w:tcPr>
          <w:p w14:paraId="7CA15FF7" w14:textId="77777777" w:rsidR="00103D3F" w:rsidRPr="00A6154D" w:rsidRDefault="00103D3F" w:rsidP="00103D3F">
            <w:pPr>
              <w:autoSpaceDE w:val="0"/>
              <w:autoSpaceDN w:val="0"/>
              <w:adjustRightInd w:val="0"/>
              <w:rPr>
                <w:rFonts w:ascii="Arial" w:hAnsi="Arial" w:cs="Arial"/>
                <w:sz w:val="22"/>
                <w:szCs w:val="22"/>
              </w:rPr>
            </w:pPr>
          </w:p>
        </w:tc>
      </w:tr>
      <w:tr w:rsidR="00103D3F" w:rsidRPr="00A6154D" w14:paraId="5B0F6F7C" w14:textId="77777777" w:rsidTr="00C00FF9">
        <w:tc>
          <w:tcPr>
            <w:tcW w:w="7662" w:type="dxa"/>
            <w:gridSpan w:val="4"/>
            <w:shd w:val="pct15" w:color="auto" w:fill="auto"/>
          </w:tcPr>
          <w:p w14:paraId="68F98E17" w14:textId="77777777" w:rsidR="00103D3F" w:rsidRPr="00A6154D" w:rsidRDefault="00103D3F" w:rsidP="00103D3F">
            <w:pPr>
              <w:autoSpaceDE w:val="0"/>
              <w:autoSpaceDN w:val="0"/>
              <w:adjustRightInd w:val="0"/>
              <w:rPr>
                <w:rFonts w:ascii="Arial" w:hAnsi="Arial" w:cs="Arial"/>
                <w:b/>
                <w:sz w:val="22"/>
                <w:szCs w:val="22"/>
              </w:rPr>
            </w:pPr>
            <w:r w:rsidRPr="00A6154D">
              <w:rPr>
                <w:rFonts w:ascii="Arial" w:hAnsi="Arial" w:cs="Arial"/>
                <w:b/>
                <w:sz w:val="22"/>
                <w:szCs w:val="22"/>
              </w:rPr>
              <w:t>Total Costs</w:t>
            </w:r>
          </w:p>
        </w:tc>
        <w:tc>
          <w:tcPr>
            <w:tcW w:w="5495" w:type="dxa"/>
            <w:gridSpan w:val="3"/>
            <w:shd w:val="pct15" w:color="auto" w:fill="auto"/>
          </w:tcPr>
          <w:p w14:paraId="48CCF5D3" w14:textId="50B78036" w:rsidR="00103D3F" w:rsidRPr="00A6154D" w:rsidRDefault="00103D3F" w:rsidP="00103D3F">
            <w:pPr>
              <w:autoSpaceDE w:val="0"/>
              <w:autoSpaceDN w:val="0"/>
              <w:adjustRightInd w:val="0"/>
              <w:rPr>
                <w:rFonts w:ascii="Arial" w:hAnsi="Arial" w:cs="Arial"/>
                <w:b/>
                <w:sz w:val="22"/>
                <w:szCs w:val="22"/>
              </w:rPr>
            </w:pPr>
            <w:r w:rsidRPr="00A6154D">
              <w:rPr>
                <w:rFonts w:ascii="Arial" w:hAnsi="Arial" w:cs="Arial"/>
                <w:b/>
                <w:sz w:val="22"/>
                <w:szCs w:val="22"/>
              </w:rPr>
              <w:t>£29,266,373</w:t>
            </w:r>
          </w:p>
        </w:tc>
        <w:tc>
          <w:tcPr>
            <w:tcW w:w="1239" w:type="dxa"/>
            <w:shd w:val="pct15" w:color="auto" w:fill="auto"/>
          </w:tcPr>
          <w:p w14:paraId="79FF87F3" w14:textId="77777777" w:rsidR="00103D3F" w:rsidRPr="00A6154D" w:rsidRDefault="00103D3F" w:rsidP="00103D3F">
            <w:pPr>
              <w:autoSpaceDE w:val="0"/>
              <w:autoSpaceDN w:val="0"/>
              <w:adjustRightInd w:val="0"/>
              <w:rPr>
                <w:rFonts w:ascii="Arial" w:hAnsi="Arial" w:cs="Arial"/>
                <w:b/>
                <w:sz w:val="22"/>
                <w:szCs w:val="22"/>
              </w:rPr>
            </w:pPr>
          </w:p>
        </w:tc>
      </w:tr>
      <w:bookmarkEnd w:id="31"/>
    </w:tbl>
    <w:p w14:paraId="7A34CBC6"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567A6211" w14:textId="77777777" w:rsidR="00040BA4" w:rsidRPr="00040BA4" w:rsidRDefault="00040BA4" w:rsidP="00040BA4">
      <w:pPr>
        <w:rPr>
          <w:rFonts w:ascii="Arial" w:eastAsia="Times New Roman" w:hAnsi="Arial" w:cs="Arial"/>
          <w:b/>
          <w:bCs/>
          <w:sz w:val="24"/>
          <w:szCs w:val="24"/>
          <w:lang w:eastAsia="en-GB"/>
        </w:rPr>
      </w:pPr>
      <w:r w:rsidRPr="00040BA4">
        <w:rPr>
          <w:rFonts w:ascii="Arial" w:eastAsia="Times New Roman" w:hAnsi="Arial" w:cs="Arial"/>
          <w:b/>
          <w:bCs/>
          <w:sz w:val="24"/>
          <w:szCs w:val="24"/>
          <w:lang w:eastAsia="en-GB"/>
        </w:rPr>
        <w:br w:type="page"/>
      </w:r>
    </w:p>
    <w:p w14:paraId="10903DD6" w14:textId="35143A9A"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Land at Maudlin Farm, Westhampnett </w:t>
      </w:r>
      <w:bookmarkStart w:id="32" w:name="_Hlk119679484"/>
      <w:r w:rsidRPr="00040BA4">
        <w:rPr>
          <w:rFonts w:ascii="Arial" w:eastAsia="Times New Roman" w:hAnsi="Arial" w:cstheme="majorBidi"/>
          <w:b/>
          <w:bCs/>
          <w:sz w:val="24"/>
          <w:lang w:eastAsia="en-GB"/>
        </w:rPr>
        <w:t>– Local Plan Policy A</w:t>
      </w:r>
      <w:r w:rsidR="004E1881">
        <w:rPr>
          <w:rFonts w:ascii="Arial" w:eastAsia="Times New Roman" w:hAnsi="Arial" w:cstheme="majorBidi"/>
          <w:b/>
          <w:bCs/>
          <w:sz w:val="24"/>
          <w:lang w:eastAsia="en-GB"/>
        </w:rPr>
        <w:t>10</w:t>
      </w:r>
    </w:p>
    <w:p w14:paraId="08A0E5E8" w14:textId="2DC077B4"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bookmarkStart w:id="33" w:name="_Hlk119679519"/>
      <w:bookmarkEnd w:id="32"/>
      <w:r w:rsidRPr="00040BA4">
        <w:rPr>
          <w:rFonts w:ascii="Arial" w:eastAsia="Times New Roman" w:hAnsi="Arial" w:cs="Arial"/>
          <w:bCs/>
          <w:sz w:val="24"/>
          <w:szCs w:val="24"/>
          <w:lang w:eastAsia="en-GB"/>
        </w:rPr>
        <w:t>15.14</w:t>
      </w:r>
      <w:r w:rsidRPr="00040BA4">
        <w:rPr>
          <w:rFonts w:ascii="Arial" w:eastAsia="Times New Roman" w:hAnsi="Arial" w:cs="Arial"/>
          <w:b/>
          <w:bCs/>
          <w:sz w:val="24"/>
          <w:szCs w:val="24"/>
          <w:lang w:eastAsia="en-GB"/>
        </w:rPr>
        <w:tab/>
      </w:r>
      <w:r w:rsidRPr="00040BA4">
        <w:rPr>
          <w:rFonts w:ascii="Arial" w:eastAsia="Times New Roman" w:hAnsi="Arial" w:cs="Arial"/>
          <w:bCs/>
          <w:sz w:val="24"/>
          <w:szCs w:val="24"/>
          <w:lang w:eastAsia="en-GB"/>
        </w:rPr>
        <w:t xml:space="preserve">The site is allocated for residential development of a minimum of </w:t>
      </w:r>
      <w:r w:rsidR="004E1881">
        <w:rPr>
          <w:rFonts w:ascii="Arial" w:eastAsia="Times New Roman" w:hAnsi="Arial" w:cs="Arial"/>
          <w:bCs/>
          <w:sz w:val="24"/>
          <w:szCs w:val="24"/>
          <w:lang w:eastAsia="en-GB"/>
        </w:rPr>
        <w:t>265</w:t>
      </w:r>
      <w:r w:rsidR="004E1881" w:rsidRPr="00040BA4">
        <w:rPr>
          <w:rFonts w:ascii="Arial" w:eastAsia="Times New Roman" w:hAnsi="Arial" w:cs="Arial"/>
          <w:bCs/>
          <w:sz w:val="24"/>
          <w:szCs w:val="24"/>
          <w:lang w:eastAsia="en-GB"/>
        </w:rPr>
        <w:t xml:space="preserve"> </w:t>
      </w:r>
      <w:r w:rsidRPr="00040BA4">
        <w:rPr>
          <w:rFonts w:ascii="Arial" w:eastAsia="Times New Roman" w:hAnsi="Arial" w:cs="Arial"/>
          <w:bCs/>
          <w:sz w:val="24"/>
          <w:szCs w:val="24"/>
          <w:lang w:eastAsia="en-GB"/>
        </w:rPr>
        <w:t>dwellings 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and a range of infrastructure, including leisure, green infrastructure, social and community facilities.</w:t>
      </w:r>
    </w:p>
    <w:bookmarkEnd w:id="33"/>
    <w:p w14:paraId="1FA09A60"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 xml:space="preserve"> </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682"/>
        <w:gridCol w:w="2525"/>
        <w:gridCol w:w="2551"/>
        <w:gridCol w:w="1646"/>
        <w:gridCol w:w="1682"/>
        <w:gridCol w:w="1416"/>
        <w:gridCol w:w="1609"/>
        <w:gridCol w:w="1285"/>
      </w:tblGrid>
      <w:tr w:rsidR="00B1071A" w:rsidRPr="00A6154D" w14:paraId="1B759427" w14:textId="77777777" w:rsidTr="00F27C34">
        <w:trPr>
          <w:tblHeader/>
        </w:trPr>
        <w:tc>
          <w:tcPr>
            <w:tcW w:w="1682" w:type="dxa"/>
            <w:shd w:val="pct15" w:color="auto" w:fill="auto"/>
          </w:tcPr>
          <w:p w14:paraId="6F4F04FA" w14:textId="77777777" w:rsidR="00040BA4" w:rsidRPr="00A6154D" w:rsidRDefault="00040BA4" w:rsidP="00040BA4">
            <w:pPr>
              <w:autoSpaceDE w:val="0"/>
              <w:autoSpaceDN w:val="0"/>
              <w:adjustRightInd w:val="0"/>
              <w:rPr>
                <w:rFonts w:ascii="Arial" w:hAnsi="Arial" w:cs="Arial"/>
                <w:sz w:val="22"/>
                <w:szCs w:val="22"/>
              </w:rPr>
            </w:pPr>
            <w:bookmarkStart w:id="34" w:name="_Hlk99956081"/>
            <w:r w:rsidRPr="00A6154D">
              <w:rPr>
                <w:rFonts w:ascii="Arial" w:hAnsi="Arial" w:cs="Arial"/>
                <w:sz w:val="22"/>
                <w:szCs w:val="22"/>
              </w:rPr>
              <w:t>Infrastructure Category</w:t>
            </w:r>
          </w:p>
        </w:tc>
        <w:tc>
          <w:tcPr>
            <w:tcW w:w="2525" w:type="dxa"/>
            <w:shd w:val="pct15" w:color="auto" w:fill="auto"/>
          </w:tcPr>
          <w:p w14:paraId="457EDC3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551" w:type="dxa"/>
            <w:shd w:val="pct15" w:color="auto" w:fill="auto"/>
          </w:tcPr>
          <w:p w14:paraId="2ED1F08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646" w:type="dxa"/>
            <w:shd w:val="pct15" w:color="auto" w:fill="auto"/>
          </w:tcPr>
          <w:p w14:paraId="47057C1B"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1682" w:type="dxa"/>
            <w:shd w:val="pct15" w:color="auto" w:fill="auto"/>
          </w:tcPr>
          <w:p w14:paraId="3876E47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1416" w:type="dxa"/>
            <w:shd w:val="pct15" w:color="auto" w:fill="auto"/>
          </w:tcPr>
          <w:p w14:paraId="442755B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609" w:type="dxa"/>
            <w:shd w:val="pct15" w:color="auto" w:fill="auto"/>
          </w:tcPr>
          <w:p w14:paraId="3411097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Delivery Lead</w:t>
            </w:r>
          </w:p>
          <w:p w14:paraId="0CA4802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285" w:type="dxa"/>
            <w:shd w:val="pct15" w:color="auto" w:fill="auto"/>
          </w:tcPr>
          <w:p w14:paraId="1DD5504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B1071A" w:rsidRPr="00A6154D" w14:paraId="3C2B6D0C" w14:textId="77777777" w:rsidTr="00F27C34">
        <w:tc>
          <w:tcPr>
            <w:tcW w:w="1682" w:type="dxa"/>
            <w:vMerge w:val="restart"/>
            <w:shd w:val="pct15" w:color="auto" w:fill="auto"/>
          </w:tcPr>
          <w:p w14:paraId="08C1664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Transport</w:t>
            </w:r>
          </w:p>
        </w:tc>
        <w:tc>
          <w:tcPr>
            <w:tcW w:w="2525" w:type="dxa"/>
            <w:tcBorders>
              <w:bottom w:val="single" w:sz="4" w:space="0" w:color="auto"/>
            </w:tcBorders>
          </w:tcPr>
          <w:p w14:paraId="7BC6DCFE" w14:textId="4EA37B20" w:rsidR="00F27C34" w:rsidRPr="00A6154D" w:rsidRDefault="00F27C34" w:rsidP="00F27C34">
            <w:pPr>
              <w:autoSpaceDE w:val="0"/>
              <w:autoSpaceDN w:val="0"/>
              <w:adjustRightInd w:val="0"/>
              <w:rPr>
                <w:rFonts w:ascii="Arial" w:hAnsi="Arial" w:cs="Arial"/>
                <w:sz w:val="22"/>
                <w:szCs w:val="22"/>
              </w:rPr>
            </w:pPr>
            <w:r w:rsidRPr="00A6154D">
              <w:rPr>
                <w:rFonts w:ascii="Arial" w:hAnsi="Arial" w:cs="Arial"/>
                <w:sz w:val="22"/>
                <w:szCs w:val="22"/>
              </w:rPr>
              <w:t>Footway construction/widening through vegetation clearance on Da</w:t>
            </w:r>
            <w:r w:rsidR="008E05F7" w:rsidRPr="00A6154D">
              <w:rPr>
                <w:rFonts w:ascii="Arial" w:hAnsi="Arial" w:cs="Arial"/>
                <w:sz w:val="22"/>
                <w:szCs w:val="22"/>
              </w:rPr>
              <w:t>i</w:t>
            </w:r>
            <w:r w:rsidRPr="00A6154D">
              <w:rPr>
                <w:rFonts w:ascii="Arial" w:hAnsi="Arial" w:cs="Arial"/>
                <w:sz w:val="22"/>
                <w:szCs w:val="22"/>
              </w:rPr>
              <w:t>ry Lane/</w:t>
            </w:r>
            <w:proofErr w:type="spellStart"/>
            <w:r w:rsidRPr="00A6154D">
              <w:rPr>
                <w:rFonts w:ascii="Arial" w:hAnsi="Arial" w:cs="Arial"/>
                <w:sz w:val="22"/>
                <w:szCs w:val="22"/>
              </w:rPr>
              <w:t>Stane</w:t>
            </w:r>
            <w:proofErr w:type="spellEnd"/>
            <w:r w:rsidRPr="00A6154D">
              <w:rPr>
                <w:rFonts w:ascii="Arial" w:hAnsi="Arial" w:cs="Arial"/>
                <w:sz w:val="22"/>
                <w:szCs w:val="22"/>
              </w:rPr>
              <w:t xml:space="preserve"> Street and the Old Arundel Road – for a shared use path linking the wider </w:t>
            </w:r>
            <w:proofErr w:type="gramStart"/>
            <w:r w:rsidRPr="00A6154D">
              <w:rPr>
                <w:rFonts w:ascii="Arial" w:hAnsi="Arial" w:cs="Arial"/>
                <w:sz w:val="22"/>
                <w:szCs w:val="22"/>
              </w:rPr>
              <w:t>road</w:t>
            </w:r>
            <w:proofErr w:type="gramEnd"/>
            <w:r w:rsidRPr="00A6154D">
              <w:rPr>
                <w:rFonts w:ascii="Arial" w:hAnsi="Arial" w:cs="Arial"/>
                <w:sz w:val="22"/>
                <w:szCs w:val="22"/>
              </w:rPr>
              <w:t xml:space="preserve"> </w:t>
            </w:r>
          </w:p>
          <w:p w14:paraId="2A2D3DED" w14:textId="77777777" w:rsidR="00040BA4" w:rsidRPr="00A6154D" w:rsidRDefault="00F27C34" w:rsidP="00F27C34">
            <w:pPr>
              <w:autoSpaceDE w:val="0"/>
              <w:autoSpaceDN w:val="0"/>
              <w:adjustRightInd w:val="0"/>
              <w:rPr>
                <w:rFonts w:ascii="Arial" w:hAnsi="Arial" w:cs="Arial"/>
                <w:sz w:val="22"/>
                <w:szCs w:val="22"/>
              </w:rPr>
            </w:pPr>
            <w:r w:rsidRPr="00A6154D">
              <w:rPr>
                <w:rFonts w:ascii="Arial" w:hAnsi="Arial" w:cs="Arial"/>
                <w:sz w:val="22"/>
                <w:szCs w:val="22"/>
              </w:rPr>
              <w:t>network and the site.</w:t>
            </w:r>
          </w:p>
          <w:p w14:paraId="7E7D578E" w14:textId="42AEFDD8" w:rsidR="00772C5B" w:rsidRPr="00A6154D" w:rsidRDefault="00772C5B" w:rsidP="00F27C34">
            <w:pPr>
              <w:autoSpaceDE w:val="0"/>
              <w:autoSpaceDN w:val="0"/>
              <w:adjustRightInd w:val="0"/>
              <w:rPr>
                <w:rFonts w:ascii="Arial" w:hAnsi="Arial" w:cs="Arial"/>
                <w:sz w:val="22"/>
                <w:szCs w:val="22"/>
              </w:rPr>
            </w:pPr>
            <w:r w:rsidRPr="00A6154D">
              <w:rPr>
                <w:rFonts w:ascii="Arial" w:hAnsi="Arial" w:cs="Arial"/>
                <w:sz w:val="22"/>
                <w:szCs w:val="22"/>
              </w:rPr>
              <w:t>(IBP/</w:t>
            </w:r>
            <w:r w:rsidR="00384767" w:rsidRPr="00A6154D">
              <w:rPr>
                <w:rFonts w:ascii="Arial" w:hAnsi="Arial" w:cs="Arial"/>
                <w:sz w:val="22"/>
                <w:szCs w:val="22"/>
              </w:rPr>
              <w:t>1203</w:t>
            </w:r>
            <w:r w:rsidRPr="00A6154D">
              <w:rPr>
                <w:rFonts w:ascii="Arial" w:hAnsi="Arial" w:cs="Arial"/>
                <w:sz w:val="22"/>
                <w:szCs w:val="22"/>
              </w:rPr>
              <w:t>*)</w:t>
            </w:r>
          </w:p>
        </w:tc>
        <w:tc>
          <w:tcPr>
            <w:tcW w:w="2551" w:type="dxa"/>
            <w:tcBorders>
              <w:bottom w:val="single" w:sz="4" w:space="0" w:color="auto"/>
            </w:tcBorders>
          </w:tcPr>
          <w:p w14:paraId="2994D168" w14:textId="77777777" w:rsidR="00040BA4" w:rsidRPr="00A6154D" w:rsidRDefault="00040BA4" w:rsidP="00040BA4">
            <w:pPr>
              <w:autoSpaceDE w:val="0"/>
              <w:autoSpaceDN w:val="0"/>
              <w:adjustRightInd w:val="0"/>
              <w:rPr>
                <w:rFonts w:ascii="Arial" w:hAnsi="Arial" w:cs="Arial"/>
                <w:sz w:val="22"/>
                <w:szCs w:val="22"/>
              </w:rPr>
            </w:pPr>
          </w:p>
        </w:tc>
        <w:tc>
          <w:tcPr>
            <w:tcW w:w="1646" w:type="dxa"/>
            <w:tcBorders>
              <w:bottom w:val="single" w:sz="4" w:space="0" w:color="auto"/>
            </w:tcBorders>
          </w:tcPr>
          <w:p w14:paraId="4D324F22" w14:textId="77777777" w:rsidR="00040BA4" w:rsidRPr="00A6154D" w:rsidRDefault="00040BA4" w:rsidP="00040BA4">
            <w:pPr>
              <w:autoSpaceDE w:val="0"/>
              <w:autoSpaceDN w:val="0"/>
              <w:adjustRightInd w:val="0"/>
              <w:rPr>
                <w:rFonts w:ascii="Arial" w:hAnsi="Arial" w:cs="Arial"/>
                <w:sz w:val="22"/>
                <w:szCs w:val="22"/>
              </w:rPr>
            </w:pPr>
          </w:p>
        </w:tc>
        <w:tc>
          <w:tcPr>
            <w:tcW w:w="1682" w:type="dxa"/>
            <w:tcBorders>
              <w:bottom w:val="single" w:sz="4" w:space="0" w:color="auto"/>
            </w:tcBorders>
          </w:tcPr>
          <w:p w14:paraId="1E12A8B7" w14:textId="77777777" w:rsidR="00040BA4" w:rsidRPr="00A6154D" w:rsidRDefault="00040BA4" w:rsidP="00040BA4">
            <w:pPr>
              <w:autoSpaceDE w:val="0"/>
              <w:autoSpaceDN w:val="0"/>
              <w:adjustRightInd w:val="0"/>
              <w:rPr>
                <w:rFonts w:ascii="Arial" w:hAnsi="Arial" w:cs="Arial"/>
                <w:sz w:val="22"/>
                <w:szCs w:val="22"/>
              </w:rPr>
            </w:pPr>
          </w:p>
        </w:tc>
        <w:tc>
          <w:tcPr>
            <w:tcW w:w="1416" w:type="dxa"/>
            <w:tcBorders>
              <w:bottom w:val="single" w:sz="4" w:space="0" w:color="auto"/>
            </w:tcBorders>
          </w:tcPr>
          <w:p w14:paraId="4CDF3465" w14:textId="6B1C04DE" w:rsidR="00040BA4" w:rsidRPr="00A6154D" w:rsidRDefault="00517FC0" w:rsidP="00040BA4">
            <w:pPr>
              <w:autoSpaceDE w:val="0"/>
              <w:autoSpaceDN w:val="0"/>
              <w:adjustRightInd w:val="0"/>
              <w:rPr>
                <w:rFonts w:ascii="Arial" w:hAnsi="Arial" w:cs="Arial"/>
                <w:sz w:val="22"/>
                <w:szCs w:val="22"/>
              </w:rPr>
            </w:pPr>
            <w:r w:rsidRPr="00A6154D">
              <w:rPr>
                <w:rFonts w:ascii="Arial" w:hAnsi="Arial" w:cs="Arial"/>
                <w:sz w:val="22"/>
                <w:szCs w:val="22"/>
              </w:rPr>
              <w:t>S106/S278</w:t>
            </w:r>
          </w:p>
        </w:tc>
        <w:tc>
          <w:tcPr>
            <w:tcW w:w="1609" w:type="dxa"/>
            <w:tcBorders>
              <w:bottom w:val="single" w:sz="4" w:space="0" w:color="auto"/>
            </w:tcBorders>
          </w:tcPr>
          <w:p w14:paraId="29E9DE36" w14:textId="2D6A9B69" w:rsidR="00040BA4" w:rsidRPr="00A6154D" w:rsidRDefault="00517FC0" w:rsidP="00040BA4">
            <w:pPr>
              <w:autoSpaceDE w:val="0"/>
              <w:autoSpaceDN w:val="0"/>
              <w:adjustRightInd w:val="0"/>
              <w:rPr>
                <w:rFonts w:ascii="Arial" w:hAnsi="Arial" w:cs="Arial"/>
                <w:sz w:val="22"/>
                <w:szCs w:val="22"/>
              </w:rPr>
            </w:pPr>
            <w:r w:rsidRPr="00A6154D">
              <w:rPr>
                <w:rFonts w:ascii="Arial" w:hAnsi="Arial" w:cs="Arial"/>
                <w:sz w:val="22"/>
                <w:szCs w:val="22"/>
              </w:rPr>
              <w:t>WSCC</w:t>
            </w:r>
          </w:p>
        </w:tc>
        <w:tc>
          <w:tcPr>
            <w:tcW w:w="1285" w:type="dxa"/>
            <w:tcBorders>
              <w:bottom w:val="single" w:sz="4" w:space="0" w:color="auto"/>
            </w:tcBorders>
          </w:tcPr>
          <w:p w14:paraId="0BFE7717" w14:textId="4E351381" w:rsidR="00040BA4" w:rsidRPr="00A6154D" w:rsidRDefault="00517FC0"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B1071A" w:rsidRPr="00A6154D" w14:paraId="5BA54652" w14:textId="77777777" w:rsidTr="00F27C34">
        <w:tc>
          <w:tcPr>
            <w:tcW w:w="1682" w:type="dxa"/>
            <w:vMerge/>
            <w:shd w:val="pct15" w:color="auto" w:fill="auto"/>
          </w:tcPr>
          <w:p w14:paraId="690327F8" w14:textId="77777777" w:rsidR="00517FC0" w:rsidRPr="00A6154D" w:rsidRDefault="00517FC0" w:rsidP="00517FC0">
            <w:pPr>
              <w:autoSpaceDE w:val="0"/>
              <w:autoSpaceDN w:val="0"/>
              <w:adjustRightInd w:val="0"/>
              <w:rPr>
                <w:rFonts w:ascii="Arial" w:hAnsi="Arial" w:cs="Arial"/>
                <w:sz w:val="22"/>
                <w:szCs w:val="22"/>
              </w:rPr>
            </w:pPr>
          </w:p>
        </w:tc>
        <w:tc>
          <w:tcPr>
            <w:tcW w:w="2525" w:type="dxa"/>
            <w:tcBorders>
              <w:bottom w:val="single" w:sz="4" w:space="0" w:color="auto"/>
            </w:tcBorders>
          </w:tcPr>
          <w:p w14:paraId="020F54AE" w14:textId="4883DF0C" w:rsidR="00517FC0" w:rsidRPr="00A6154D" w:rsidRDefault="00B01C97" w:rsidP="00517FC0">
            <w:pPr>
              <w:autoSpaceDE w:val="0"/>
              <w:autoSpaceDN w:val="0"/>
              <w:adjustRightInd w:val="0"/>
              <w:rPr>
                <w:rFonts w:ascii="Arial" w:hAnsi="Arial" w:cs="Arial"/>
                <w:sz w:val="22"/>
                <w:szCs w:val="22"/>
              </w:rPr>
            </w:pPr>
            <w:r w:rsidRPr="00A6154D">
              <w:rPr>
                <w:rFonts w:ascii="Arial" w:hAnsi="Arial" w:cs="Arial"/>
                <w:sz w:val="22"/>
                <w:szCs w:val="22"/>
              </w:rPr>
              <w:t>A285 Chichester to</w:t>
            </w:r>
            <w:r w:rsidR="001D061A">
              <w:rPr>
                <w:rFonts w:ascii="Arial" w:hAnsi="Arial" w:cs="Arial"/>
                <w:sz w:val="22"/>
                <w:szCs w:val="22"/>
              </w:rPr>
              <w:t xml:space="preserve"> </w:t>
            </w:r>
            <w:r w:rsidR="00517FC0" w:rsidRPr="00A6154D">
              <w:rPr>
                <w:rFonts w:ascii="Arial" w:hAnsi="Arial" w:cs="Arial"/>
                <w:sz w:val="22"/>
                <w:szCs w:val="22"/>
              </w:rPr>
              <w:t xml:space="preserve"> Tangmere-</w:t>
            </w:r>
            <w:r w:rsidRPr="00A6154D">
              <w:rPr>
                <w:rFonts w:ascii="Arial" w:hAnsi="Arial" w:cs="Arial"/>
                <w:sz w:val="22"/>
                <w:szCs w:val="22"/>
              </w:rPr>
              <w:t>sustainable transport corridor</w:t>
            </w:r>
            <w:r w:rsidR="00517FC0" w:rsidRPr="00A6154D">
              <w:rPr>
                <w:rFonts w:ascii="Arial" w:hAnsi="Arial" w:cs="Arial"/>
                <w:sz w:val="22"/>
                <w:szCs w:val="22"/>
              </w:rPr>
              <w:t>, as identified in WSCC Walking &amp; Cycling Strategy.</w:t>
            </w:r>
          </w:p>
          <w:p w14:paraId="3921414A" w14:textId="54A592DC" w:rsidR="002D6E8A" w:rsidRPr="00A6154D" w:rsidRDefault="002D6E8A" w:rsidP="00517FC0">
            <w:pPr>
              <w:autoSpaceDE w:val="0"/>
              <w:autoSpaceDN w:val="0"/>
              <w:adjustRightInd w:val="0"/>
              <w:rPr>
                <w:rFonts w:ascii="Arial" w:hAnsi="Arial" w:cs="Arial"/>
                <w:sz w:val="22"/>
                <w:szCs w:val="22"/>
              </w:rPr>
            </w:pPr>
            <w:r w:rsidRPr="00A6154D">
              <w:rPr>
                <w:rFonts w:ascii="Arial" w:hAnsi="Arial" w:cs="Arial"/>
                <w:sz w:val="22"/>
                <w:szCs w:val="22"/>
              </w:rPr>
              <w:t>(</w:t>
            </w:r>
            <w:r w:rsidR="0050002F" w:rsidRPr="00A6154D">
              <w:rPr>
                <w:rFonts w:ascii="Arial" w:hAnsi="Arial" w:cs="Arial"/>
                <w:sz w:val="22"/>
                <w:szCs w:val="22"/>
              </w:rPr>
              <w:t xml:space="preserve">See </w:t>
            </w:r>
            <w:r w:rsidRPr="00A6154D">
              <w:rPr>
                <w:rFonts w:ascii="Arial" w:hAnsi="Arial" w:cs="Arial"/>
                <w:sz w:val="22"/>
                <w:szCs w:val="22"/>
              </w:rPr>
              <w:t>IBP/353)</w:t>
            </w:r>
          </w:p>
        </w:tc>
        <w:tc>
          <w:tcPr>
            <w:tcW w:w="2551" w:type="dxa"/>
            <w:tcBorders>
              <w:bottom w:val="single" w:sz="4" w:space="0" w:color="auto"/>
            </w:tcBorders>
          </w:tcPr>
          <w:p w14:paraId="4BD298D0" w14:textId="77777777" w:rsidR="00517FC0" w:rsidRPr="00A6154D" w:rsidRDefault="00517FC0" w:rsidP="00517FC0">
            <w:pPr>
              <w:autoSpaceDE w:val="0"/>
              <w:autoSpaceDN w:val="0"/>
              <w:adjustRightInd w:val="0"/>
              <w:rPr>
                <w:rFonts w:ascii="Arial" w:hAnsi="Arial" w:cs="Arial"/>
                <w:sz w:val="22"/>
                <w:szCs w:val="22"/>
              </w:rPr>
            </w:pPr>
          </w:p>
        </w:tc>
        <w:tc>
          <w:tcPr>
            <w:tcW w:w="1646" w:type="dxa"/>
            <w:tcBorders>
              <w:bottom w:val="single" w:sz="4" w:space="0" w:color="auto"/>
            </w:tcBorders>
          </w:tcPr>
          <w:p w14:paraId="693D30BD" w14:textId="54DEF06B" w:rsidR="00517FC0" w:rsidRPr="00A6154D" w:rsidRDefault="0079741E" w:rsidP="00517FC0">
            <w:pPr>
              <w:autoSpaceDE w:val="0"/>
              <w:autoSpaceDN w:val="0"/>
              <w:adjustRightInd w:val="0"/>
              <w:rPr>
                <w:rFonts w:ascii="Arial" w:hAnsi="Arial" w:cs="Arial"/>
                <w:sz w:val="22"/>
                <w:szCs w:val="22"/>
              </w:rPr>
            </w:pPr>
            <w:r w:rsidRPr="00A6154D">
              <w:rPr>
                <w:rFonts w:ascii="Arial" w:hAnsi="Arial" w:cs="Arial"/>
                <w:sz w:val="22"/>
                <w:szCs w:val="22"/>
              </w:rPr>
              <w:t>2026/27 – 2031/32</w:t>
            </w:r>
          </w:p>
        </w:tc>
        <w:tc>
          <w:tcPr>
            <w:tcW w:w="1682" w:type="dxa"/>
            <w:tcBorders>
              <w:bottom w:val="single" w:sz="4" w:space="0" w:color="auto"/>
            </w:tcBorders>
          </w:tcPr>
          <w:p w14:paraId="6B839FF2" w14:textId="35AA812A" w:rsidR="00517FC0" w:rsidRPr="00A6154D" w:rsidRDefault="00B1071A" w:rsidP="00517FC0">
            <w:pPr>
              <w:autoSpaceDE w:val="0"/>
              <w:autoSpaceDN w:val="0"/>
              <w:adjustRightInd w:val="0"/>
              <w:rPr>
                <w:rFonts w:ascii="Arial" w:hAnsi="Arial" w:cs="Arial"/>
                <w:sz w:val="22"/>
                <w:szCs w:val="22"/>
              </w:rPr>
            </w:pPr>
            <w:r w:rsidRPr="00A6154D">
              <w:rPr>
                <w:rFonts w:ascii="Arial" w:hAnsi="Arial" w:cs="Arial"/>
                <w:sz w:val="22"/>
                <w:szCs w:val="22"/>
              </w:rPr>
              <w:t>See IBP/353 under Local Road Network. Developer contribution towards £6,</w:t>
            </w:r>
            <w:r w:rsidR="0050002F" w:rsidRPr="00A6154D">
              <w:rPr>
                <w:rFonts w:ascii="Arial" w:hAnsi="Arial" w:cs="Arial"/>
                <w:sz w:val="22"/>
                <w:szCs w:val="22"/>
              </w:rPr>
              <w:t>6</w:t>
            </w:r>
            <w:r w:rsidRPr="00A6154D">
              <w:rPr>
                <w:rFonts w:ascii="Arial" w:hAnsi="Arial" w:cs="Arial"/>
                <w:sz w:val="22"/>
                <w:szCs w:val="22"/>
              </w:rPr>
              <w:t>00,000 total cost</w:t>
            </w:r>
          </w:p>
        </w:tc>
        <w:tc>
          <w:tcPr>
            <w:tcW w:w="1416" w:type="dxa"/>
            <w:tcBorders>
              <w:bottom w:val="single" w:sz="4" w:space="0" w:color="auto"/>
            </w:tcBorders>
          </w:tcPr>
          <w:p w14:paraId="339BE639" w14:textId="4B297D1E" w:rsidR="00517FC0" w:rsidRPr="00A6154D" w:rsidRDefault="00517FC0" w:rsidP="00517FC0">
            <w:pPr>
              <w:autoSpaceDE w:val="0"/>
              <w:autoSpaceDN w:val="0"/>
              <w:adjustRightInd w:val="0"/>
              <w:rPr>
                <w:rFonts w:ascii="Arial" w:hAnsi="Arial" w:cs="Arial"/>
                <w:sz w:val="22"/>
                <w:szCs w:val="22"/>
              </w:rPr>
            </w:pPr>
            <w:r w:rsidRPr="00A6154D">
              <w:rPr>
                <w:rFonts w:ascii="Arial" w:hAnsi="Arial" w:cs="Arial"/>
                <w:sz w:val="22"/>
                <w:szCs w:val="22"/>
              </w:rPr>
              <w:t>CIL</w:t>
            </w:r>
            <w:r w:rsidR="0079741E" w:rsidRPr="00A6154D">
              <w:rPr>
                <w:rFonts w:ascii="Arial" w:hAnsi="Arial" w:cs="Arial"/>
                <w:sz w:val="22"/>
                <w:szCs w:val="22"/>
              </w:rPr>
              <w:t>, S106 &amp; other</w:t>
            </w:r>
          </w:p>
        </w:tc>
        <w:tc>
          <w:tcPr>
            <w:tcW w:w="1609" w:type="dxa"/>
            <w:tcBorders>
              <w:bottom w:val="single" w:sz="4" w:space="0" w:color="auto"/>
            </w:tcBorders>
          </w:tcPr>
          <w:p w14:paraId="7EDBF457" w14:textId="069900ED" w:rsidR="00517FC0" w:rsidRPr="00A6154D" w:rsidRDefault="00517FC0" w:rsidP="00517FC0">
            <w:pPr>
              <w:autoSpaceDE w:val="0"/>
              <w:autoSpaceDN w:val="0"/>
              <w:adjustRightInd w:val="0"/>
              <w:rPr>
                <w:rFonts w:ascii="Arial" w:hAnsi="Arial" w:cs="Arial"/>
                <w:sz w:val="22"/>
                <w:szCs w:val="22"/>
              </w:rPr>
            </w:pPr>
            <w:r w:rsidRPr="00A6154D">
              <w:rPr>
                <w:rFonts w:ascii="Arial" w:hAnsi="Arial" w:cs="Arial"/>
                <w:sz w:val="22"/>
                <w:szCs w:val="22"/>
              </w:rPr>
              <w:t>WSCC</w:t>
            </w:r>
          </w:p>
        </w:tc>
        <w:tc>
          <w:tcPr>
            <w:tcW w:w="1285" w:type="dxa"/>
            <w:tcBorders>
              <w:bottom w:val="single" w:sz="4" w:space="0" w:color="auto"/>
            </w:tcBorders>
          </w:tcPr>
          <w:p w14:paraId="5739B36D" w14:textId="36C52AC3" w:rsidR="00517FC0" w:rsidRPr="00A6154D" w:rsidRDefault="00517FC0" w:rsidP="00517FC0">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B1071A" w:rsidRPr="00A6154D" w14:paraId="098027E6" w14:textId="77777777" w:rsidTr="00F27C34">
        <w:tc>
          <w:tcPr>
            <w:tcW w:w="1682" w:type="dxa"/>
            <w:shd w:val="pct15" w:color="auto" w:fill="auto"/>
          </w:tcPr>
          <w:p w14:paraId="10B2EFF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Transport Costs</w:t>
            </w:r>
          </w:p>
        </w:tc>
        <w:tc>
          <w:tcPr>
            <w:tcW w:w="2525" w:type="dxa"/>
            <w:shd w:val="pct15" w:color="auto" w:fill="auto"/>
          </w:tcPr>
          <w:p w14:paraId="3BAB8AC7" w14:textId="77777777" w:rsidR="00040BA4" w:rsidRPr="00A6154D" w:rsidRDefault="00040BA4" w:rsidP="00040BA4">
            <w:pPr>
              <w:autoSpaceDE w:val="0"/>
              <w:autoSpaceDN w:val="0"/>
              <w:adjustRightInd w:val="0"/>
              <w:rPr>
                <w:rFonts w:ascii="Arial" w:hAnsi="Arial" w:cs="Arial"/>
                <w:sz w:val="22"/>
                <w:szCs w:val="22"/>
              </w:rPr>
            </w:pPr>
          </w:p>
        </w:tc>
        <w:tc>
          <w:tcPr>
            <w:tcW w:w="2551" w:type="dxa"/>
            <w:shd w:val="pct15" w:color="auto" w:fill="auto"/>
          </w:tcPr>
          <w:p w14:paraId="3EF7BDCC" w14:textId="77777777" w:rsidR="00040BA4" w:rsidRPr="00A6154D" w:rsidRDefault="00040BA4" w:rsidP="00040BA4">
            <w:pPr>
              <w:autoSpaceDE w:val="0"/>
              <w:autoSpaceDN w:val="0"/>
              <w:adjustRightInd w:val="0"/>
              <w:rPr>
                <w:rFonts w:ascii="Arial" w:hAnsi="Arial" w:cs="Arial"/>
                <w:sz w:val="22"/>
                <w:szCs w:val="22"/>
              </w:rPr>
            </w:pPr>
          </w:p>
        </w:tc>
        <w:tc>
          <w:tcPr>
            <w:tcW w:w="1646" w:type="dxa"/>
            <w:shd w:val="pct15" w:color="auto" w:fill="auto"/>
          </w:tcPr>
          <w:p w14:paraId="41391C37" w14:textId="77777777" w:rsidR="00040BA4" w:rsidRPr="00A6154D" w:rsidRDefault="00040BA4" w:rsidP="00040BA4">
            <w:pPr>
              <w:autoSpaceDE w:val="0"/>
              <w:autoSpaceDN w:val="0"/>
              <w:adjustRightInd w:val="0"/>
              <w:rPr>
                <w:rFonts w:ascii="Arial" w:hAnsi="Arial" w:cs="Arial"/>
                <w:sz w:val="22"/>
                <w:szCs w:val="22"/>
              </w:rPr>
            </w:pPr>
          </w:p>
        </w:tc>
        <w:tc>
          <w:tcPr>
            <w:tcW w:w="1682" w:type="dxa"/>
            <w:shd w:val="pct15" w:color="auto" w:fill="auto"/>
          </w:tcPr>
          <w:p w14:paraId="46FC5368" w14:textId="032A76DC" w:rsidR="00040BA4" w:rsidRPr="00A6154D" w:rsidRDefault="00973082" w:rsidP="00040BA4">
            <w:pPr>
              <w:autoSpaceDE w:val="0"/>
              <w:autoSpaceDN w:val="0"/>
              <w:adjustRightInd w:val="0"/>
              <w:rPr>
                <w:rFonts w:ascii="Arial" w:hAnsi="Arial" w:cs="Arial"/>
                <w:sz w:val="22"/>
                <w:szCs w:val="22"/>
              </w:rPr>
            </w:pPr>
            <w:r w:rsidRPr="00A6154D">
              <w:rPr>
                <w:rFonts w:ascii="Arial" w:hAnsi="Arial" w:cs="Arial"/>
                <w:sz w:val="22"/>
                <w:szCs w:val="22"/>
              </w:rPr>
              <w:t>£</w:t>
            </w:r>
          </w:p>
        </w:tc>
        <w:tc>
          <w:tcPr>
            <w:tcW w:w="1416" w:type="dxa"/>
            <w:shd w:val="pct15" w:color="auto" w:fill="auto"/>
          </w:tcPr>
          <w:p w14:paraId="5918860F" w14:textId="77777777" w:rsidR="00040BA4" w:rsidRPr="00A6154D" w:rsidRDefault="00040BA4" w:rsidP="00040BA4">
            <w:pPr>
              <w:autoSpaceDE w:val="0"/>
              <w:autoSpaceDN w:val="0"/>
              <w:adjustRightInd w:val="0"/>
              <w:rPr>
                <w:rFonts w:ascii="Arial" w:hAnsi="Arial" w:cs="Arial"/>
                <w:sz w:val="22"/>
                <w:szCs w:val="22"/>
              </w:rPr>
            </w:pPr>
          </w:p>
        </w:tc>
        <w:tc>
          <w:tcPr>
            <w:tcW w:w="1609" w:type="dxa"/>
            <w:shd w:val="pct15" w:color="auto" w:fill="auto"/>
          </w:tcPr>
          <w:p w14:paraId="1CDBE004" w14:textId="77777777" w:rsidR="00040BA4" w:rsidRPr="00A6154D" w:rsidRDefault="00040BA4" w:rsidP="00040BA4">
            <w:pPr>
              <w:autoSpaceDE w:val="0"/>
              <w:autoSpaceDN w:val="0"/>
              <w:adjustRightInd w:val="0"/>
              <w:rPr>
                <w:rFonts w:ascii="Arial" w:hAnsi="Arial" w:cs="Arial"/>
                <w:sz w:val="22"/>
                <w:szCs w:val="22"/>
              </w:rPr>
            </w:pPr>
          </w:p>
        </w:tc>
        <w:tc>
          <w:tcPr>
            <w:tcW w:w="1285" w:type="dxa"/>
            <w:shd w:val="pct15" w:color="auto" w:fill="auto"/>
          </w:tcPr>
          <w:p w14:paraId="3A2DC8E1" w14:textId="77777777" w:rsidR="00040BA4" w:rsidRPr="00A6154D" w:rsidRDefault="00040BA4" w:rsidP="00040BA4">
            <w:pPr>
              <w:autoSpaceDE w:val="0"/>
              <w:autoSpaceDN w:val="0"/>
              <w:adjustRightInd w:val="0"/>
              <w:rPr>
                <w:rFonts w:ascii="Arial" w:hAnsi="Arial" w:cs="Arial"/>
                <w:sz w:val="22"/>
                <w:szCs w:val="22"/>
              </w:rPr>
            </w:pPr>
          </w:p>
        </w:tc>
      </w:tr>
      <w:tr w:rsidR="001D061A" w:rsidRPr="00A6154D" w14:paraId="0517E55C" w14:textId="77777777" w:rsidTr="00F27C34">
        <w:tc>
          <w:tcPr>
            <w:tcW w:w="1682" w:type="dxa"/>
            <w:vMerge w:val="restart"/>
            <w:shd w:val="pct15" w:color="auto" w:fill="auto"/>
          </w:tcPr>
          <w:p w14:paraId="148752F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Education</w:t>
            </w:r>
          </w:p>
        </w:tc>
        <w:tc>
          <w:tcPr>
            <w:tcW w:w="2525" w:type="dxa"/>
            <w:tcBorders>
              <w:bottom w:val="single" w:sz="4" w:space="0" w:color="auto"/>
            </w:tcBorders>
          </w:tcPr>
          <w:p w14:paraId="268667E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Primary</w:t>
            </w:r>
          </w:p>
          <w:p w14:paraId="0D4C0BA4" w14:textId="77777777" w:rsidR="001D061A" w:rsidRPr="00A6154D" w:rsidRDefault="001D061A" w:rsidP="001D061A">
            <w:pPr>
              <w:autoSpaceDE w:val="0"/>
              <w:autoSpaceDN w:val="0"/>
              <w:adjustRightInd w:val="0"/>
              <w:rPr>
                <w:rFonts w:ascii="Arial" w:hAnsi="Arial" w:cs="Arial"/>
                <w:sz w:val="22"/>
                <w:szCs w:val="22"/>
              </w:rPr>
            </w:pPr>
          </w:p>
          <w:p w14:paraId="3967517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At the current time pupil place planning indicates that there would be sufficient space or expansion capacity to</w:t>
            </w:r>
          </w:p>
          <w:p w14:paraId="4BAC451A"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accommodate the child product from</w:t>
            </w:r>
          </w:p>
          <w:p w14:paraId="43693B8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this proposed development.</w:t>
            </w:r>
          </w:p>
          <w:p w14:paraId="24DD903B" w14:textId="77777777" w:rsidR="001D061A" w:rsidRPr="00A6154D" w:rsidRDefault="001D061A" w:rsidP="001D061A">
            <w:pPr>
              <w:autoSpaceDE w:val="0"/>
              <w:autoSpaceDN w:val="0"/>
              <w:adjustRightInd w:val="0"/>
              <w:rPr>
                <w:rFonts w:ascii="Arial" w:hAnsi="Arial" w:cs="Arial"/>
                <w:sz w:val="22"/>
                <w:szCs w:val="22"/>
              </w:rPr>
            </w:pPr>
          </w:p>
          <w:p w14:paraId="2AE3C340" w14:textId="1D0BFA6C"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(IBP/1205*)</w:t>
            </w:r>
          </w:p>
        </w:tc>
        <w:tc>
          <w:tcPr>
            <w:tcW w:w="2551" w:type="dxa"/>
            <w:tcBorders>
              <w:bottom w:val="single" w:sz="4" w:space="0" w:color="auto"/>
            </w:tcBorders>
          </w:tcPr>
          <w:p w14:paraId="7EC628B1" w14:textId="3098D311"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lastRenderedPageBreak/>
              <w:t>WSCC calculator based</w:t>
            </w:r>
          </w:p>
        </w:tc>
        <w:tc>
          <w:tcPr>
            <w:tcW w:w="1646" w:type="dxa"/>
            <w:tcBorders>
              <w:bottom w:val="single" w:sz="4" w:space="0" w:color="auto"/>
            </w:tcBorders>
          </w:tcPr>
          <w:p w14:paraId="13140238" w14:textId="77777777" w:rsidR="001D061A" w:rsidRPr="00A6154D" w:rsidRDefault="001D061A" w:rsidP="001D061A">
            <w:pPr>
              <w:autoSpaceDE w:val="0"/>
              <w:autoSpaceDN w:val="0"/>
              <w:adjustRightInd w:val="0"/>
              <w:rPr>
                <w:rFonts w:ascii="Arial" w:hAnsi="Arial" w:cs="Arial"/>
                <w:sz w:val="22"/>
                <w:szCs w:val="22"/>
              </w:rPr>
            </w:pPr>
          </w:p>
        </w:tc>
        <w:tc>
          <w:tcPr>
            <w:tcW w:w="1682" w:type="dxa"/>
            <w:tcBorders>
              <w:bottom w:val="single" w:sz="4" w:space="0" w:color="auto"/>
            </w:tcBorders>
          </w:tcPr>
          <w:p w14:paraId="01A5D1D3" w14:textId="71E5F82F" w:rsidR="001D061A" w:rsidRPr="00A6154D" w:rsidRDefault="001D061A" w:rsidP="001D061A">
            <w:pPr>
              <w:autoSpaceDE w:val="0"/>
              <w:autoSpaceDN w:val="0"/>
              <w:adjustRightInd w:val="0"/>
              <w:rPr>
                <w:rFonts w:ascii="Arial" w:hAnsi="Arial" w:cs="Arial"/>
                <w:sz w:val="22"/>
                <w:szCs w:val="22"/>
              </w:rPr>
            </w:pPr>
          </w:p>
        </w:tc>
        <w:tc>
          <w:tcPr>
            <w:tcW w:w="1416" w:type="dxa"/>
            <w:tcBorders>
              <w:bottom w:val="single" w:sz="4" w:space="0" w:color="auto"/>
            </w:tcBorders>
          </w:tcPr>
          <w:p w14:paraId="516F36F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609" w:type="dxa"/>
            <w:tcBorders>
              <w:bottom w:val="single" w:sz="4" w:space="0" w:color="auto"/>
            </w:tcBorders>
          </w:tcPr>
          <w:p w14:paraId="329C54C2" w14:textId="51398240"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85" w:type="dxa"/>
            <w:tcBorders>
              <w:bottom w:val="single" w:sz="4" w:space="0" w:color="auto"/>
            </w:tcBorders>
          </w:tcPr>
          <w:p w14:paraId="326C702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38FC720C" w14:textId="77777777" w:rsidTr="00F27C34">
        <w:tc>
          <w:tcPr>
            <w:tcW w:w="1682" w:type="dxa"/>
            <w:vMerge/>
            <w:shd w:val="pct15" w:color="auto" w:fill="auto"/>
          </w:tcPr>
          <w:p w14:paraId="00C6B5B2" w14:textId="77777777" w:rsidR="001D061A" w:rsidRPr="00A6154D" w:rsidRDefault="001D061A" w:rsidP="001D061A">
            <w:pPr>
              <w:autoSpaceDE w:val="0"/>
              <w:autoSpaceDN w:val="0"/>
              <w:adjustRightInd w:val="0"/>
              <w:rPr>
                <w:rFonts w:ascii="Arial" w:hAnsi="Arial" w:cs="Arial"/>
                <w:sz w:val="22"/>
                <w:szCs w:val="22"/>
              </w:rPr>
            </w:pPr>
          </w:p>
        </w:tc>
        <w:tc>
          <w:tcPr>
            <w:tcW w:w="2525" w:type="dxa"/>
            <w:tcBorders>
              <w:bottom w:val="single" w:sz="4" w:space="0" w:color="auto"/>
            </w:tcBorders>
          </w:tcPr>
          <w:p w14:paraId="623514C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Secondary.</w:t>
            </w:r>
          </w:p>
          <w:p w14:paraId="296AE917" w14:textId="77777777" w:rsidR="001D061A" w:rsidRPr="00A6154D" w:rsidRDefault="001D061A" w:rsidP="001D061A">
            <w:pPr>
              <w:autoSpaceDE w:val="0"/>
              <w:autoSpaceDN w:val="0"/>
              <w:adjustRightInd w:val="0"/>
              <w:rPr>
                <w:rFonts w:ascii="Arial" w:hAnsi="Arial" w:cs="Arial"/>
                <w:sz w:val="22"/>
                <w:szCs w:val="22"/>
              </w:rPr>
            </w:pPr>
          </w:p>
          <w:p w14:paraId="289B32C0"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Contributions would be required for expansion of secondary schools if feasible and required.</w:t>
            </w:r>
          </w:p>
          <w:p w14:paraId="057CF1A6" w14:textId="6DD94053"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(IBP/1206*)</w:t>
            </w:r>
          </w:p>
        </w:tc>
        <w:tc>
          <w:tcPr>
            <w:tcW w:w="2551" w:type="dxa"/>
            <w:tcBorders>
              <w:bottom w:val="single" w:sz="4" w:space="0" w:color="auto"/>
            </w:tcBorders>
          </w:tcPr>
          <w:p w14:paraId="254F1C10" w14:textId="1E6F0814"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646" w:type="dxa"/>
            <w:tcBorders>
              <w:bottom w:val="single" w:sz="4" w:space="0" w:color="auto"/>
            </w:tcBorders>
          </w:tcPr>
          <w:p w14:paraId="66F45279" w14:textId="77777777" w:rsidR="001D061A" w:rsidRPr="00A6154D" w:rsidRDefault="001D061A" w:rsidP="001D061A">
            <w:pPr>
              <w:autoSpaceDE w:val="0"/>
              <w:autoSpaceDN w:val="0"/>
              <w:adjustRightInd w:val="0"/>
              <w:rPr>
                <w:rFonts w:ascii="Arial" w:hAnsi="Arial" w:cs="Arial"/>
                <w:sz w:val="22"/>
                <w:szCs w:val="22"/>
              </w:rPr>
            </w:pPr>
          </w:p>
        </w:tc>
        <w:tc>
          <w:tcPr>
            <w:tcW w:w="1682" w:type="dxa"/>
            <w:tcBorders>
              <w:bottom w:val="single" w:sz="4" w:space="0" w:color="auto"/>
            </w:tcBorders>
          </w:tcPr>
          <w:p w14:paraId="460CE2CB" w14:textId="2495BB69" w:rsidR="001D061A" w:rsidRPr="00A6154D" w:rsidRDefault="001D061A" w:rsidP="001D061A">
            <w:pPr>
              <w:autoSpaceDE w:val="0"/>
              <w:autoSpaceDN w:val="0"/>
              <w:adjustRightInd w:val="0"/>
              <w:rPr>
                <w:rFonts w:ascii="Arial" w:hAnsi="Arial" w:cs="Arial"/>
                <w:sz w:val="22"/>
                <w:szCs w:val="22"/>
              </w:rPr>
            </w:pPr>
          </w:p>
        </w:tc>
        <w:tc>
          <w:tcPr>
            <w:tcW w:w="1416" w:type="dxa"/>
            <w:tcBorders>
              <w:bottom w:val="single" w:sz="4" w:space="0" w:color="auto"/>
            </w:tcBorders>
          </w:tcPr>
          <w:p w14:paraId="776562B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609" w:type="dxa"/>
            <w:tcBorders>
              <w:bottom w:val="single" w:sz="4" w:space="0" w:color="auto"/>
            </w:tcBorders>
          </w:tcPr>
          <w:p w14:paraId="078989BC" w14:textId="38DF0A88"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85" w:type="dxa"/>
            <w:tcBorders>
              <w:bottom w:val="single" w:sz="4" w:space="0" w:color="auto"/>
            </w:tcBorders>
          </w:tcPr>
          <w:p w14:paraId="4275B70E"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5E3189D6" w14:textId="77777777" w:rsidTr="00F27C34">
        <w:tc>
          <w:tcPr>
            <w:tcW w:w="1682" w:type="dxa"/>
            <w:vMerge/>
            <w:shd w:val="pct15" w:color="auto" w:fill="auto"/>
          </w:tcPr>
          <w:p w14:paraId="47B007A8" w14:textId="77777777" w:rsidR="001D061A" w:rsidRPr="00A6154D" w:rsidRDefault="001D061A" w:rsidP="001D061A">
            <w:pPr>
              <w:autoSpaceDE w:val="0"/>
              <w:autoSpaceDN w:val="0"/>
              <w:adjustRightInd w:val="0"/>
              <w:rPr>
                <w:rFonts w:ascii="Arial" w:hAnsi="Arial" w:cs="Arial"/>
                <w:sz w:val="22"/>
                <w:szCs w:val="22"/>
              </w:rPr>
            </w:pPr>
          </w:p>
        </w:tc>
        <w:tc>
          <w:tcPr>
            <w:tcW w:w="2525" w:type="dxa"/>
            <w:tcBorders>
              <w:bottom w:val="single" w:sz="4" w:space="0" w:color="auto"/>
            </w:tcBorders>
          </w:tcPr>
          <w:p w14:paraId="472294F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Sixth form</w:t>
            </w:r>
          </w:p>
          <w:p w14:paraId="14B8C462" w14:textId="77777777" w:rsidR="001D061A" w:rsidRPr="00A6154D" w:rsidRDefault="001D061A" w:rsidP="001D061A">
            <w:pPr>
              <w:autoSpaceDE w:val="0"/>
              <w:autoSpaceDN w:val="0"/>
              <w:adjustRightInd w:val="0"/>
              <w:rPr>
                <w:rFonts w:ascii="Arial" w:hAnsi="Arial" w:cs="Arial"/>
                <w:sz w:val="22"/>
                <w:szCs w:val="22"/>
              </w:rPr>
            </w:pPr>
          </w:p>
          <w:p w14:paraId="3E800CB0"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Contributions would be required for expansion of sixth form if feasible and </w:t>
            </w:r>
            <w:proofErr w:type="gramStart"/>
            <w:r w:rsidRPr="00A6154D">
              <w:rPr>
                <w:rFonts w:ascii="Arial" w:hAnsi="Arial" w:cs="Arial"/>
                <w:sz w:val="22"/>
                <w:szCs w:val="22"/>
              </w:rPr>
              <w:t>required</w:t>
            </w:r>
            <w:proofErr w:type="gramEnd"/>
          </w:p>
          <w:p w14:paraId="0F52AD7C" w14:textId="0CADEA70"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(IBP/1207*)</w:t>
            </w:r>
          </w:p>
        </w:tc>
        <w:tc>
          <w:tcPr>
            <w:tcW w:w="2551" w:type="dxa"/>
            <w:tcBorders>
              <w:bottom w:val="single" w:sz="4" w:space="0" w:color="auto"/>
            </w:tcBorders>
          </w:tcPr>
          <w:p w14:paraId="71D62544" w14:textId="7E9049B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646" w:type="dxa"/>
            <w:tcBorders>
              <w:bottom w:val="single" w:sz="4" w:space="0" w:color="auto"/>
            </w:tcBorders>
          </w:tcPr>
          <w:p w14:paraId="3F609CE3" w14:textId="77777777" w:rsidR="001D061A" w:rsidRPr="00A6154D" w:rsidRDefault="001D061A" w:rsidP="001D061A">
            <w:pPr>
              <w:autoSpaceDE w:val="0"/>
              <w:autoSpaceDN w:val="0"/>
              <w:adjustRightInd w:val="0"/>
              <w:rPr>
                <w:rFonts w:ascii="Arial" w:hAnsi="Arial" w:cs="Arial"/>
                <w:sz w:val="22"/>
                <w:szCs w:val="22"/>
              </w:rPr>
            </w:pPr>
          </w:p>
        </w:tc>
        <w:tc>
          <w:tcPr>
            <w:tcW w:w="1682" w:type="dxa"/>
            <w:tcBorders>
              <w:bottom w:val="single" w:sz="4" w:space="0" w:color="auto"/>
            </w:tcBorders>
          </w:tcPr>
          <w:p w14:paraId="786F7B9D" w14:textId="0068E2B4" w:rsidR="001D061A" w:rsidRPr="00A6154D" w:rsidRDefault="001D061A" w:rsidP="001D061A">
            <w:pPr>
              <w:autoSpaceDE w:val="0"/>
              <w:autoSpaceDN w:val="0"/>
              <w:adjustRightInd w:val="0"/>
              <w:rPr>
                <w:rFonts w:ascii="Arial" w:hAnsi="Arial" w:cs="Arial"/>
                <w:sz w:val="22"/>
                <w:szCs w:val="22"/>
              </w:rPr>
            </w:pPr>
          </w:p>
        </w:tc>
        <w:tc>
          <w:tcPr>
            <w:tcW w:w="1416" w:type="dxa"/>
            <w:tcBorders>
              <w:bottom w:val="single" w:sz="4" w:space="0" w:color="auto"/>
            </w:tcBorders>
          </w:tcPr>
          <w:p w14:paraId="67E63D5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609" w:type="dxa"/>
            <w:tcBorders>
              <w:bottom w:val="single" w:sz="4" w:space="0" w:color="auto"/>
            </w:tcBorders>
          </w:tcPr>
          <w:p w14:paraId="06CCA7B3" w14:textId="3600E10F"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85" w:type="dxa"/>
            <w:tcBorders>
              <w:bottom w:val="single" w:sz="4" w:space="0" w:color="auto"/>
            </w:tcBorders>
          </w:tcPr>
          <w:p w14:paraId="744A371F"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6F18A277" w14:textId="77777777" w:rsidTr="00F27C34">
        <w:tc>
          <w:tcPr>
            <w:tcW w:w="1682" w:type="dxa"/>
            <w:vMerge/>
            <w:shd w:val="pct15" w:color="auto" w:fill="auto"/>
          </w:tcPr>
          <w:p w14:paraId="2D81AE09" w14:textId="77777777" w:rsidR="001D061A" w:rsidRPr="00A6154D" w:rsidRDefault="001D061A" w:rsidP="001D061A">
            <w:pPr>
              <w:autoSpaceDE w:val="0"/>
              <w:autoSpaceDN w:val="0"/>
              <w:adjustRightInd w:val="0"/>
              <w:rPr>
                <w:rFonts w:ascii="Arial" w:hAnsi="Arial" w:cs="Arial"/>
                <w:sz w:val="22"/>
                <w:szCs w:val="22"/>
              </w:rPr>
            </w:pPr>
          </w:p>
        </w:tc>
        <w:tc>
          <w:tcPr>
            <w:tcW w:w="2525" w:type="dxa"/>
            <w:tcBorders>
              <w:bottom w:val="single" w:sz="4" w:space="0" w:color="auto"/>
            </w:tcBorders>
          </w:tcPr>
          <w:p w14:paraId="62FE5A3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Early Years </w:t>
            </w:r>
          </w:p>
          <w:p w14:paraId="52D72294" w14:textId="77777777" w:rsidR="001D061A" w:rsidRPr="00A6154D" w:rsidRDefault="001D061A" w:rsidP="001D061A">
            <w:pPr>
              <w:autoSpaceDE w:val="0"/>
              <w:autoSpaceDN w:val="0"/>
              <w:adjustRightInd w:val="0"/>
              <w:rPr>
                <w:rFonts w:ascii="Arial" w:hAnsi="Arial" w:cs="Arial"/>
                <w:sz w:val="22"/>
                <w:szCs w:val="22"/>
              </w:rPr>
            </w:pPr>
          </w:p>
          <w:p w14:paraId="22566F9E" w14:textId="53E9095E"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14 places</w:t>
            </w:r>
          </w:p>
          <w:p w14:paraId="6904D0C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(IBP/1050*)</w:t>
            </w:r>
          </w:p>
        </w:tc>
        <w:tc>
          <w:tcPr>
            <w:tcW w:w="2551" w:type="dxa"/>
            <w:tcBorders>
              <w:bottom w:val="single" w:sz="4" w:space="0" w:color="auto"/>
            </w:tcBorders>
          </w:tcPr>
          <w:p w14:paraId="78CAF820" w14:textId="52CDB22F"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646" w:type="dxa"/>
            <w:tcBorders>
              <w:bottom w:val="single" w:sz="4" w:space="0" w:color="auto"/>
            </w:tcBorders>
          </w:tcPr>
          <w:p w14:paraId="1D9DD18C" w14:textId="77777777" w:rsidR="001D061A" w:rsidRPr="00A6154D" w:rsidRDefault="001D061A" w:rsidP="001D061A">
            <w:pPr>
              <w:autoSpaceDE w:val="0"/>
              <w:autoSpaceDN w:val="0"/>
              <w:adjustRightInd w:val="0"/>
              <w:rPr>
                <w:rFonts w:ascii="Arial" w:hAnsi="Arial" w:cs="Arial"/>
                <w:sz w:val="22"/>
                <w:szCs w:val="22"/>
              </w:rPr>
            </w:pPr>
          </w:p>
        </w:tc>
        <w:tc>
          <w:tcPr>
            <w:tcW w:w="1682" w:type="dxa"/>
            <w:tcBorders>
              <w:bottom w:val="single" w:sz="4" w:space="0" w:color="auto"/>
            </w:tcBorders>
          </w:tcPr>
          <w:p w14:paraId="4A7CAD51" w14:textId="3839A804" w:rsidR="001D061A" w:rsidRPr="00A6154D" w:rsidRDefault="001D061A" w:rsidP="001D061A">
            <w:pPr>
              <w:autoSpaceDE w:val="0"/>
              <w:autoSpaceDN w:val="0"/>
              <w:adjustRightInd w:val="0"/>
              <w:rPr>
                <w:rFonts w:ascii="Arial" w:hAnsi="Arial" w:cs="Arial"/>
                <w:sz w:val="22"/>
                <w:szCs w:val="22"/>
              </w:rPr>
            </w:pPr>
          </w:p>
        </w:tc>
        <w:tc>
          <w:tcPr>
            <w:tcW w:w="1416" w:type="dxa"/>
            <w:tcBorders>
              <w:bottom w:val="single" w:sz="4" w:space="0" w:color="auto"/>
            </w:tcBorders>
          </w:tcPr>
          <w:p w14:paraId="2C11E4E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609" w:type="dxa"/>
            <w:tcBorders>
              <w:bottom w:val="single" w:sz="4" w:space="0" w:color="auto"/>
            </w:tcBorders>
          </w:tcPr>
          <w:p w14:paraId="45864728" w14:textId="419E1011"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85" w:type="dxa"/>
            <w:tcBorders>
              <w:bottom w:val="single" w:sz="4" w:space="0" w:color="auto"/>
            </w:tcBorders>
          </w:tcPr>
          <w:p w14:paraId="4B64A4F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6B235735" w14:textId="77777777" w:rsidTr="00F27C34">
        <w:tc>
          <w:tcPr>
            <w:tcW w:w="1682" w:type="dxa"/>
            <w:vMerge/>
            <w:shd w:val="pct15" w:color="auto" w:fill="auto"/>
          </w:tcPr>
          <w:p w14:paraId="1F1DA52C" w14:textId="77777777" w:rsidR="001D061A" w:rsidRPr="00A6154D" w:rsidRDefault="001D061A" w:rsidP="001D061A">
            <w:pPr>
              <w:autoSpaceDE w:val="0"/>
              <w:autoSpaceDN w:val="0"/>
              <w:adjustRightInd w:val="0"/>
              <w:rPr>
                <w:rFonts w:ascii="Arial" w:hAnsi="Arial" w:cs="Arial"/>
                <w:sz w:val="22"/>
                <w:szCs w:val="22"/>
              </w:rPr>
            </w:pPr>
          </w:p>
        </w:tc>
        <w:tc>
          <w:tcPr>
            <w:tcW w:w="2525" w:type="dxa"/>
            <w:tcBorders>
              <w:bottom w:val="single" w:sz="4" w:space="0" w:color="auto"/>
            </w:tcBorders>
          </w:tcPr>
          <w:p w14:paraId="4F5638D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Special Educational Needs &amp; Disability</w:t>
            </w:r>
          </w:p>
          <w:p w14:paraId="39D052BF" w14:textId="77777777" w:rsidR="001D061A" w:rsidRPr="00A6154D" w:rsidRDefault="001D061A" w:rsidP="001D061A">
            <w:pPr>
              <w:autoSpaceDE w:val="0"/>
              <w:autoSpaceDN w:val="0"/>
              <w:adjustRightInd w:val="0"/>
              <w:rPr>
                <w:rFonts w:ascii="Arial" w:hAnsi="Arial" w:cs="Arial"/>
                <w:sz w:val="22"/>
                <w:szCs w:val="22"/>
              </w:rPr>
            </w:pPr>
          </w:p>
          <w:p w14:paraId="080348C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1 place</w:t>
            </w:r>
          </w:p>
          <w:p w14:paraId="010B902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(IBP/1051*)</w:t>
            </w:r>
          </w:p>
        </w:tc>
        <w:tc>
          <w:tcPr>
            <w:tcW w:w="2551" w:type="dxa"/>
            <w:tcBorders>
              <w:bottom w:val="single" w:sz="4" w:space="0" w:color="auto"/>
            </w:tcBorders>
          </w:tcPr>
          <w:p w14:paraId="33A6C353" w14:textId="16EF7BBF"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646" w:type="dxa"/>
            <w:tcBorders>
              <w:bottom w:val="single" w:sz="4" w:space="0" w:color="auto"/>
            </w:tcBorders>
          </w:tcPr>
          <w:p w14:paraId="1FA00ABE" w14:textId="77777777" w:rsidR="001D061A" w:rsidRPr="00A6154D" w:rsidRDefault="001D061A" w:rsidP="001D061A">
            <w:pPr>
              <w:autoSpaceDE w:val="0"/>
              <w:autoSpaceDN w:val="0"/>
              <w:adjustRightInd w:val="0"/>
              <w:rPr>
                <w:rFonts w:ascii="Arial" w:hAnsi="Arial" w:cs="Arial"/>
                <w:sz w:val="22"/>
                <w:szCs w:val="22"/>
              </w:rPr>
            </w:pPr>
          </w:p>
        </w:tc>
        <w:tc>
          <w:tcPr>
            <w:tcW w:w="1682" w:type="dxa"/>
            <w:tcBorders>
              <w:bottom w:val="single" w:sz="4" w:space="0" w:color="auto"/>
            </w:tcBorders>
          </w:tcPr>
          <w:p w14:paraId="59C8D3DB" w14:textId="7C6AFD23" w:rsidR="001D061A" w:rsidRPr="00A6154D" w:rsidRDefault="001D061A" w:rsidP="001D061A">
            <w:pPr>
              <w:autoSpaceDE w:val="0"/>
              <w:autoSpaceDN w:val="0"/>
              <w:adjustRightInd w:val="0"/>
              <w:rPr>
                <w:rFonts w:ascii="Arial" w:hAnsi="Arial" w:cs="Arial"/>
                <w:sz w:val="22"/>
                <w:szCs w:val="22"/>
              </w:rPr>
            </w:pPr>
          </w:p>
        </w:tc>
        <w:tc>
          <w:tcPr>
            <w:tcW w:w="1416" w:type="dxa"/>
            <w:tcBorders>
              <w:bottom w:val="single" w:sz="4" w:space="0" w:color="auto"/>
            </w:tcBorders>
          </w:tcPr>
          <w:p w14:paraId="08745CEE"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609" w:type="dxa"/>
            <w:tcBorders>
              <w:bottom w:val="single" w:sz="4" w:space="0" w:color="auto"/>
            </w:tcBorders>
          </w:tcPr>
          <w:p w14:paraId="731DC284" w14:textId="1D4B06BD"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85" w:type="dxa"/>
            <w:tcBorders>
              <w:bottom w:val="single" w:sz="4" w:space="0" w:color="auto"/>
            </w:tcBorders>
          </w:tcPr>
          <w:p w14:paraId="57BC3AA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B1071A" w:rsidRPr="00A6154D" w14:paraId="5552C6F3" w14:textId="77777777" w:rsidTr="00F27C34">
        <w:tc>
          <w:tcPr>
            <w:tcW w:w="1682" w:type="dxa"/>
            <w:shd w:val="pct15" w:color="auto" w:fill="auto"/>
          </w:tcPr>
          <w:p w14:paraId="45D5891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Education Costs</w:t>
            </w:r>
          </w:p>
        </w:tc>
        <w:tc>
          <w:tcPr>
            <w:tcW w:w="2525" w:type="dxa"/>
            <w:shd w:val="pct15" w:color="auto" w:fill="auto"/>
          </w:tcPr>
          <w:p w14:paraId="2BF8DC26" w14:textId="77777777" w:rsidR="00040BA4" w:rsidRPr="00A6154D" w:rsidRDefault="00040BA4" w:rsidP="00040BA4">
            <w:pPr>
              <w:autoSpaceDE w:val="0"/>
              <w:autoSpaceDN w:val="0"/>
              <w:adjustRightInd w:val="0"/>
              <w:rPr>
                <w:rFonts w:ascii="Arial" w:hAnsi="Arial" w:cs="Arial"/>
                <w:sz w:val="22"/>
                <w:szCs w:val="22"/>
              </w:rPr>
            </w:pPr>
          </w:p>
        </w:tc>
        <w:tc>
          <w:tcPr>
            <w:tcW w:w="2551" w:type="dxa"/>
            <w:shd w:val="pct15" w:color="auto" w:fill="auto"/>
          </w:tcPr>
          <w:p w14:paraId="05225867" w14:textId="77777777" w:rsidR="00040BA4" w:rsidRPr="00A6154D" w:rsidRDefault="00040BA4" w:rsidP="00040BA4">
            <w:pPr>
              <w:autoSpaceDE w:val="0"/>
              <w:autoSpaceDN w:val="0"/>
              <w:adjustRightInd w:val="0"/>
              <w:rPr>
                <w:rFonts w:ascii="Arial" w:hAnsi="Arial" w:cs="Arial"/>
                <w:sz w:val="22"/>
                <w:szCs w:val="22"/>
              </w:rPr>
            </w:pPr>
          </w:p>
        </w:tc>
        <w:tc>
          <w:tcPr>
            <w:tcW w:w="1646" w:type="dxa"/>
            <w:shd w:val="pct15" w:color="auto" w:fill="auto"/>
          </w:tcPr>
          <w:p w14:paraId="11A61C8C" w14:textId="77777777" w:rsidR="00040BA4" w:rsidRPr="00A6154D" w:rsidRDefault="00040BA4" w:rsidP="00040BA4">
            <w:pPr>
              <w:autoSpaceDE w:val="0"/>
              <w:autoSpaceDN w:val="0"/>
              <w:adjustRightInd w:val="0"/>
              <w:rPr>
                <w:rFonts w:ascii="Arial" w:hAnsi="Arial" w:cs="Arial"/>
                <w:sz w:val="22"/>
                <w:szCs w:val="22"/>
              </w:rPr>
            </w:pPr>
          </w:p>
        </w:tc>
        <w:tc>
          <w:tcPr>
            <w:tcW w:w="1682" w:type="dxa"/>
            <w:shd w:val="pct15" w:color="auto" w:fill="auto"/>
          </w:tcPr>
          <w:p w14:paraId="2CA1D205" w14:textId="02F608F9"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1416" w:type="dxa"/>
            <w:shd w:val="pct15" w:color="auto" w:fill="auto"/>
          </w:tcPr>
          <w:p w14:paraId="5702D545" w14:textId="77777777" w:rsidR="00040BA4" w:rsidRPr="00A6154D" w:rsidRDefault="00040BA4" w:rsidP="00040BA4">
            <w:pPr>
              <w:autoSpaceDE w:val="0"/>
              <w:autoSpaceDN w:val="0"/>
              <w:adjustRightInd w:val="0"/>
              <w:rPr>
                <w:rFonts w:ascii="Arial" w:hAnsi="Arial" w:cs="Arial"/>
                <w:sz w:val="22"/>
                <w:szCs w:val="22"/>
              </w:rPr>
            </w:pPr>
          </w:p>
        </w:tc>
        <w:tc>
          <w:tcPr>
            <w:tcW w:w="1609" w:type="dxa"/>
            <w:shd w:val="pct15" w:color="auto" w:fill="auto"/>
          </w:tcPr>
          <w:p w14:paraId="22BC8E89" w14:textId="77777777" w:rsidR="00040BA4" w:rsidRPr="00A6154D" w:rsidRDefault="00040BA4" w:rsidP="00040BA4">
            <w:pPr>
              <w:autoSpaceDE w:val="0"/>
              <w:autoSpaceDN w:val="0"/>
              <w:adjustRightInd w:val="0"/>
              <w:rPr>
                <w:rFonts w:ascii="Arial" w:hAnsi="Arial" w:cs="Arial"/>
                <w:sz w:val="22"/>
                <w:szCs w:val="22"/>
              </w:rPr>
            </w:pPr>
          </w:p>
        </w:tc>
        <w:tc>
          <w:tcPr>
            <w:tcW w:w="1285" w:type="dxa"/>
            <w:shd w:val="pct15" w:color="auto" w:fill="auto"/>
          </w:tcPr>
          <w:p w14:paraId="36B4E8C6" w14:textId="77777777" w:rsidR="00040BA4" w:rsidRPr="00A6154D" w:rsidRDefault="00040BA4" w:rsidP="00040BA4">
            <w:pPr>
              <w:autoSpaceDE w:val="0"/>
              <w:autoSpaceDN w:val="0"/>
              <w:adjustRightInd w:val="0"/>
              <w:rPr>
                <w:rFonts w:ascii="Arial" w:hAnsi="Arial" w:cs="Arial"/>
                <w:sz w:val="22"/>
                <w:szCs w:val="22"/>
              </w:rPr>
            </w:pPr>
          </w:p>
        </w:tc>
      </w:tr>
      <w:tr w:rsidR="00B1071A" w:rsidRPr="00A6154D" w14:paraId="4AD1F67A" w14:textId="77777777" w:rsidTr="00F27C34">
        <w:tc>
          <w:tcPr>
            <w:tcW w:w="1682" w:type="dxa"/>
            <w:shd w:val="pct15" w:color="auto" w:fill="auto"/>
          </w:tcPr>
          <w:p w14:paraId="63A73C0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Health</w:t>
            </w:r>
          </w:p>
        </w:tc>
        <w:tc>
          <w:tcPr>
            <w:tcW w:w="2525" w:type="dxa"/>
            <w:tcBorders>
              <w:bottom w:val="single" w:sz="4" w:space="0" w:color="auto"/>
            </w:tcBorders>
          </w:tcPr>
          <w:p w14:paraId="21B5E980" w14:textId="5231E787" w:rsidR="00040BA4" w:rsidRPr="00A6154D" w:rsidRDefault="00DE50A0" w:rsidP="00040BA4">
            <w:pPr>
              <w:autoSpaceDE w:val="0"/>
              <w:autoSpaceDN w:val="0"/>
              <w:adjustRightInd w:val="0"/>
              <w:rPr>
                <w:rFonts w:ascii="Arial" w:hAnsi="Arial" w:cs="Arial"/>
                <w:sz w:val="22"/>
                <w:szCs w:val="22"/>
              </w:rPr>
            </w:pPr>
            <w:r w:rsidRPr="00A6154D">
              <w:rPr>
                <w:rFonts w:ascii="Arial" w:hAnsi="Arial" w:cs="Arial"/>
                <w:sz w:val="22"/>
                <w:szCs w:val="22"/>
              </w:rPr>
              <w:t>See Plan Area Wide Health Infrastructure Needs</w:t>
            </w:r>
          </w:p>
        </w:tc>
        <w:tc>
          <w:tcPr>
            <w:tcW w:w="2551" w:type="dxa"/>
            <w:tcBorders>
              <w:bottom w:val="single" w:sz="4" w:space="0" w:color="auto"/>
            </w:tcBorders>
          </w:tcPr>
          <w:p w14:paraId="5ACBA5FF" w14:textId="77777777" w:rsidR="00040BA4" w:rsidRPr="00A6154D" w:rsidRDefault="00040BA4" w:rsidP="00040BA4">
            <w:pPr>
              <w:autoSpaceDE w:val="0"/>
              <w:autoSpaceDN w:val="0"/>
              <w:adjustRightInd w:val="0"/>
              <w:rPr>
                <w:rFonts w:ascii="Arial" w:hAnsi="Arial" w:cs="Arial"/>
                <w:sz w:val="22"/>
                <w:szCs w:val="22"/>
              </w:rPr>
            </w:pPr>
          </w:p>
        </w:tc>
        <w:tc>
          <w:tcPr>
            <w:tcW w:w="1646" w:type="dxa"/>
            <w:tcBorders>
              <w:bottom w:val="single" w:sz="4" w:space="0" w:color="auto"/>
            </w:tcBorders>
          </w:tcPr>
          <w:p w14:paraId="51AC00F3" w14:textId="77777777" w:rsidR="00040BA4" w:rsidRPr="00A6154D" w:rsidRDefault="00040BA4" w:rsidP="00040BA4">
            <w:pPr>
              <w:autoSpaceDE w:val="0"/>
              <w:autoSpaceDN w:val="0"/>
              <w:adjustRightInd w:val="0"/>
              <w:rPr>
                <w:rFonts w:ascii="Arial" w:hAnsi="Arial" w:cs="Arial"/>
                <w:sz w:val="22"/>
                <w:szCs w:val="22"/>
              </w:rPr>
            </w:pPr>
          </w:p>
        </w:tc>
        <w:tc>
          <w:tcPr>
            <w:tcW w:w="1682" w:type="dxa"/>
            <w:tcBorders>
              <w:bottom w:val="single" w:sz="4" w:space="0" w:color="auto"/>
            </w:tcBorders>
          </w:tcPr>
          <w:p w14:paraId="4EAD57E6" w14:textId="77777777" w:rsidR="00040BA4" w:rsidRPr="00A6154D" w:rsidRDefault="00040BA4" w:rsidP="00040BA4">
            <w:pPr>
              <w:autoSpaceDE w:val="0"/>
              <w:autoSpaceDN w:val="0"/>
              <w:adjustRightInd w:val="0"/>
              <w:rPr>
                <w:rFonts w:ascii="Arial" w:hAnsi="Arial" w:cs="Arial"/>
                <w:sz w:val="22"/>
                <w:szCs w:val="22"/>
              </w:rPr>
            </w:pPr>
          </w:p>
        </w:tc>
        <w:tc>
          <w:tcPr>
            <w:tcW w:w="1416" w:type="dxa"/>
            <w:tcBorders>
              <w:bottom w:val="single" w:sz="4" w:space="0" w:color="auto"/>
            </w:tcBorders>
          </w:tcPr>
          <w:p w14:paraId="6B11E26D" w14:textId="77777777" w:rsidR="00040BA4" w:rsidRPr="00A6154D" w:rsidRDefault="00040BA4" w:rsidP="00040BA4">
            <w:pPr>
              <w:autoSpaceDE w:val="0"/>
              <w:autoSpaceDN w:val="0"/>
              <w:adjustRightInd w:val="0"/>
              <w:rPr>
                <w:rFonts w:ascii="Arial" w:hAnsi="Arial" w:cs="Arial"/>
                <w:sz w:val="22"/>
                <w:szCs w:val="22"/>
              </w:rPr>
            </w:pPr>
          </w:p>
        </w:tc>
        <w:tc>
          <w:tcPr>
            <w:tcW w:w="1609" w:type="dxa"/>
            <w:tcBorders>
              <w:bottom w:val="single" w:sz="4" w:space="0" w:color="auto"/>
            </w:tcBorders>
          </w:tcPr>
          <w:p w14:paraId="28286191" w14:textId="77777777" w:rsidR="00040BA4" w:rsidRPr="00A6154D" w:rsidRDefault="00040BA4" w:rsidP="00040BA4">
            <w:pPr>
              <w:autoSpaceDE w:val="0"/>
              <w:autoSpaceDN w:val="0"/>
              <w:adjustRightInd w:val="0"/>
              <w:rPr>
                <w:rFonts w:ascii="Arial" w:hAnsi="Arial" w:cs="Arial"/>
                <w:sz w:val="22"/>
                <w:szCs w:val="22"/>
              </w:rPr>
            </w:pPr>
          </w:p>
        </w:tc>
        <w:tc>
          <w:tcPr>
            <w:tcW w:w="1285" w:type="dxa"/>
            <w:tcBorders>
              <w:bottom w:val="single" w:sz="4" w:space="0" w:color="auto"/>
            </w:tcBorders>
          </w:tcPr>
          <w:p w14:paraId="3033B5CB"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B1071A" w:rsidRPr="00A6154D" w14:paraId="3617F9E3" w14:textId="77777777" w:rsidTr="00F27C34">
        <w:tc>
          <w:tcPr>
            <w:tcW w:w="1682" w:type="dxa"/>
            <w:shd w:val="pct15" w:color="auto" w:fill="auto"/>
          </w:tcPr>
          <w:p w14:paraId="73E975F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Health Costs</w:t>
            </w:r>
          </w:p>
        </w:tc>
        <w:tc>
          <w:tcPr>
            <w:tcW w:w="2525" w:type="dxa"/>
            <w:shd w:val="pct15" w:color="auto" w:fill="auto"/>
          </w:tcPr>
          <w:p w14:paraId="5E5F8827" w14:textId="77777777" w:rsidR="00040BA4" w:rsidRPr="00A6154D" w:rsidRDefault="00040BA4" w:rsidP="00040BA4">
            <w:pPr>
              <w:autoSpaceDE w:val="0"/>
              <w:autoSpaceDN w:val="0"/>
              <w:adjustRightInd w:val="0"/>
              <w:rPr>
                <w:rFonts w:ascii="Arial" w:hAnsi="Arial" w:cs="Arial"/>
                <w:sz w:val="22"/>
                <w:szCs w:val="22"/>
              </w:rPr>
            </w:pPr>
          </w:p>
        </w:tc>
        <w:tc>
          <w:tcPr>
            <w:tcW w:w="2551" w:type="dxa"/>
            <w:shd w:val="pct15" w:color="auto" w:fill="auto"/>
          </w:tcPr>
          <w:p w14:paraId="11F73117" w14:textId="77777777" w:rsidR="00040BA4" w:rsidRPr="00A6154D" w:rsidRDefault="00040BA4" w:rsidP="00040BA4">
            <w:pPr>
              <w:autoSpaceDE w:val="0"/>
              <w:autoSpaceDN w:val="0"/>
              <w:adjustRightInd w:val="0"/>
              <w:rPr>
                <w:rFonts w:ascii="Arial" w:hAnsi="Arial" w:cs="Arial"/>
                <w:sz w:val="22"/>
                <w:szCs w:val="22"/>
              </w:rPr>
            </w:pPr>
          </w:p>
        </w:tc>
        <w:tc>
          <w:tcPr>
            <w:tcW w:w="1646" w:type="dxa"/>
            <w:shd w:val="pct15" w:color="auto" w:fill="auto"/>
          </w:tcPr>
          <w:p w14:paraId="5322E891" w14:textId="77777777" w:rsidR="00040BA4" w:rsidRPr="00A6154D" w:rsidRDefault="00040BA4" w:rsidP="00040BA4">
            <w:pPr>
              <w:autoSpaceDE w:val="0"/>
              <w:autoSpaceDN w:val="0"/>
              <w:adjustRightInd w:val="0"/>
              <w:rPr>
                <w:rFonts w:ascii="Arial" w:hAnsi="Arial" w:cs="Arial"/>
                <w:sz w:val="22"/>
                <w:szCs w:val="22"/>
              </w:rPr>
            </w:pPr>
          </w:p>
        </w:tc>
        <w:tc>
          <w:tcPr>
            <w:tcW w:w="1682" w:type="dxa"/>
            <w:shd w:val="pct15" w:color="auto" w:fill="auto"/>
          </w:tcPr>
          <w:p w14:paraId="7D40D8C4" w14:textId="77777777" w:rsidR="00040BA4" w:rsidRPr="00A6154D" w:rsidRDefault="00040BA4" w:rsidP="00040BA4">
            <w:pPr>
              <w:autoSpaceDE w:val="0"/>
              <w:autoSpaceDN w:val="0"/>
              <w:adjustRightInd w:val="0"/>
              <w:rPr>
                <w:rFonts w:ascii="Arial" w:hAnsi="Arial" w:cs="Arial"/>
                <w:sz w:val="22"/>
                <w:szCs w:val="22"/>
              </w:rPr>
            </w:pPr>
          </w:p>
        </w:tc>
        <w:tc>
          <w:tcPr>
            <w:tcW w:w="1416" w:type="dxa"/>
            <w:shd w:val="pct15" w:color="auto" w:fill="auto"/>
          </w:tcPr>
          <w:p w14:paraId="3BC8CC18" w14:textId="77777777" w:rsidR="00040BA4" w:rsidRPr="00A6154D" w:rsidRDefault="00040BA4" w:rsidP="00040BA4">
            <w:pPr>
              <w:autoSpaceDE w:val="0"/>
              <w:autoSpaceDN w:val="0"/>
              <w:adjustRightInd w:val="0"/>
              <w:rPr>
                <w:rFonts w:ascii="Arial" w:hAnsi="Arial" w:cs="Arial"/>
                <w:sz w:val="22"/>
                <w:szCs w:val="22"/>
              </w:rPr>
            </w:pPr>
          </w:p>
        </w:tc>
        <w:tc>
          <w:tcPr>
            <w:tcW w:w="1609" w:type="dxa"/>
            <w:shd w:val="pct15" w:color="auto" w:fill="auto"/>
          </w:tcPr>
          <w:p w14:paraId="214A75FC" w14:textId="77777777" w:rsidR="00040BA4" w:rsidRPr="00A6154D" w:rsidRDefault="00040BA4" w:rsidP="00040BA4">
            <w:pPr>
              <w:autoSpaceDE w:val="0"/>
              <w:autoSpaceDN w:val="0"/>
              <w:adjustRightInd w:val="0"/>
              <w:rPr>
                <w:rFonts w:ascii="Arial" w:hAnsi="Arial" w:cs="Arial"/>
                <w:sz w:val="22"/>
                <w:szCs w:val="22"/>
              </w:rPr>
            </w:pPr>
          </w:p>
          <w:p w14:paraId="409D000A" w14:textId="77777777" w:rsidR="00040BA4" w:rsidRPr="00A6154D" w:rsidRDefault="00040BA4" w:rsidP="00040BA4">
            <w:pPr>
              <w:autoSpaceDE w:val="0"/>
              <w:autoSpaceDN w:val="0"/>
              <w:adjustRightInd w:val="0"/>
              <w:rPr>
                <w:rFonts w:ascii="Arial" w:hAnsi="Arial" w:cs="Arial"/>
                <w:sz w:val="22"/>
                <w:szCs w:val="22"/>
              </w:rPr>
            </w:pPr>
          </w:p>
        </w:tc>
        <w:tc>
          <w:tcPr>
            <w:tcW w:w="1285" w:type="dxa"/>
            <w:shd w:val="pct15" w:color="auto" w:fill="auto"/>
          </w:tcPr>
          <w:p w14:paraId="62176203" w14:textId="77777777" w:rsidR="00040BA4" w:rsidRPr="00A6154D" w:rsidRDefault="00040BA4" w:rsidP="00040BA4">
            <w:pPr>
              <w:autoSpaceDE w:val="0"/>
              <w:autoSpaceDN w:val="0"/>
              <w:adjustRightInd w:val="0"/>
              <w:rPr>
                <w:rFonts w:ascii="Arial" w:hAnsi="Arial" w:cs="Arial"/>
                <w:sz w:val="22"/>
                <w:szCs w:val="22"/>
              </w:rPr>
            </w:pPr>
          </w:p>
        </w:tc>
      </w:tr>
      <w:tr w:rsidR="00B1071A" w:rsidRPr="00A6154D" w14:paraId="40524328" w14:textId="77777777" w:rsidTr="00F27C34">
        <w:tc>
          <w:tcPr>
            <w:tcW w:w="1682" w:type="dxa"/>
            <w:vMerge w:val="restart"/>
            <w:shd w:val="pct15" w:color="auto" w:fill="auto"/>
          </w:tcPr>
          <w:p w14:paraId="50DA496A"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Social Infrastructure</w:t>
            </w:r>
          </w:p>
        </w:tc>
        <w:tc>
          <w:tcPr>
            <w:tcW w:w="2525" w:type="dxa"/>
            <w:tcBorders>
              <w:bottom w:val="single" w:sz="4" w:space="0" w:color="auto"/>
            </w:tcBorders>
          </w:tcPr>
          <w:p w14:paraId="613F3A14" w14:textId="67A8F843"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Contribution towards existing community facilities.</w:t>
            </w:r>
          </w:p>
          <w:p w14:paraId="51A3F18C"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(IBP/1052*)</w:t>
            </w:r>
          </w:p>
        </w:tc>
        <w:tc>
          <w:tcPr>
            <w:tcW w:w="2551" w:type="dxa"/>
            <w:tcBorders>
              <w:bottom w:val="single" w:sz="4" w:space="0" w:color="auto"/>
            </w:tcBorders>
          </w:tcPr>
          <w:p w14:paraId="1976715C"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Open Space, Indoor Sports &amp; Playing Pitch Strategy 2018</w:t>
            </w:r>
          </w:p>
        </w:tc>
        <w:tc>
          <w:tcPr>
            <w:tcW w:w="1646" w:type="dxa"/>
            <w:tcBorders>
              <w:bottom w:val="single" w:sz="4" w:space="0" w:color="auto"/>
            </w:tcBorders>
          </w:tcPr>
          <w:p w14:paraId="6FE7A6AB" w14:textId="77777777" w:rsidR="00B26991" w:rsidRPr="00A6154D" w:rsidRDefault="00B26991" w:rsidP="00040BA4">
            <w:pPr>
              <w:autoSpaceDE w:val="0"/>
              <w:autoSpaceDN w:val="0"/>
              <w:adjustRightInd w:val="0"/>
              <w:rPr>
                <w:rFonts w:ascii="Arial" w:hAnsi="Arial" w:cs="Arial"/>
                <w:sz w:val="22"/>
                <w:szCs w:val="22"/>
              </w:rPr>
            </w:pPr>
          </w:p>
        </w:tc>
        <w:tc>
          <w:tcPr>
            <w:tcW w:w="1682" w:type="dxa"/>
            <w:tcBorders>
              <w:bottom w:val="single" w:sz="4" w:space="0" w:color="auto"/>
            </w:tcBorders>
          </w:tcPr>
          <w:p w14:paraId="24F1DC91" w14:textId="584919D9" w:rsidR="00B26991" w:rsidRPr="00A6154D" w:rsidRDefault="00B26991" w:rsidP="00040BA4">
            <w:pPr>
              <w:autoSpaceDE w:val="0"/>
              <w:autoSpaceDN w:val="0"/>
              <w:adjustRightInd w:val="0"/>
              <w:rPr>
                <w:rFonts w:ascii="Arial" w:hAnsi="Arial" w:cs="Arial"/>
                <w:sz w:val="22"/>
                <w:szCs w:val="22"/>
              </w:rPr>
            </w:pPr>
          </w:p>
        </w:tc>
        <w:tc>
          <w:tcPr>
            <w:tcW w:w="1416" w:type="dxa"/>
            <w:tcBorders>
              <w:bottom w:val="single" w:sz="4" w:space="0" w:color="auto"/>
            </w:tcBorders>
          </w:tcPr>
          <w:p w14:paraId="6DA7769F" w14:textId="63B6D7E3"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CIL</w:t>
            </w:r>
          </w:p>
        </w:tc>
        <w:tc>
          <w:tcPr>
            <w:tcW w:w="1609" w:type="dxa"/>
            <w:tcBorders>
              <w:bottom w:val="single" w:sz="4" w:space="0" w:color="auto"/>
            </w:tcBorders>
          </w:tcPr>
          <w:p w14:paraId="4C7EAAB2" w14:textId="07718F2C" w:rsidR="00B26991" w:rsidRPr="00A6154D" w:rsidRDefault="00B26991" w:rsidP="00040BA4">
            <w:pPr>
              <w:autoSpaceDE w:val="0"/>
              <w:autoSpaceDN w:val="0"/>
              <w:adjustRightInd w:val="0"/>
              <w:rPr>
                <w:rFonts w:ascii="Arial" w:hAnsi="Arial" w:cs="Arial"/>
                <w:strike/>
                <w:sz w:val="22"/>
                <w:szCs w:val="22"/>
              </w:rPr>
            </w:pPr>
          </w:p>
        </w:tc>
        <w:tc>
          <w:tcPr>
            <w:tcW w:w="1285" w:type="dxa"/>
            <w:tcBorders>
              <w:bottom w:val="single" w:sz="4" w:space="0" w:color="auto"/>
            </w:tcBorders>
          </w:tcPr>
          <w:p w14:paraId="32674F19" w14:textId="77777777" w:rsidR="00B26991" w:rsidRPr="00A6154D" w:rsidRDefault="00B26991"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B1071A" w:rsidRPr="00A6154D" w14:paraId="1698C3BB" w14:textId="77777777" w:rsidTr="00F27C34">
        <w:tc>
          <w:tcPr>
            <w:tcW w:w="1682" w:type="dxa"/>
            <w:vMerge/>
            <w:shd w:val="pct15" w:color="auto" w:fill="auto"/>
          </w:tcPr>
          <w:p w14:paraId="3B55122F" w14:textId="77777777" w:rsidR="00B26991" w:rsidRPr="00A6154D" w:rsidRDefault="00B26991" w:rsidP="00040BA4">
            <w:pPr>
              <w:autoSpaceDE w:val="0"/>
              <w:autoSpaceDN w:val="0"/>
              <w:adjustRightInd w:val="0"/>
              <w:rPr>
                <w:rFonts w:ascii="Arial" w:hAnsi="Arial" w:cs="Arial"/>
                <w:sz w:val="22"/>
                <w:szCs w:val="22"/>
              </w:rPr>
            </w:pPr>
          </w:p>
        </w:tc>
        <w:tc>
          <w:tcPr>
            <w:tcW w:w="2525" w:type="dxa"/>
            <w:tcBorders>
              <w:bottom w:val="single" w:sz="4" w:space="0" w:color="auto"/>
            </w:tcBorders>
          </w:tcPr>
          <w:p w14:paraId="5ED271EB" w14:textId="77777777" w:rsidR="00B26991" w:rsidRPr="00A6154D" w:rsidRDefault="00B26991" w:rsidP="00B26991">
            <w:pPr>
              <w:autoSpaceDE w:val="0"/>
              <w:autoSpaceDN w:val="0"/>
              <w:adjustRightInd w:val="0"/>
              <w:rPr>
                <w:rFonts w:ascii="Arial" w:hAnsi="Arial" w:cs="Arial"/>
                <w:sz w:val="22"/>
                <w:szCs w:val="22"/>
              </w:rPr>
            </w:pPr>
            <w:r w:rsidRPr="00A6154D">
              <w:rPr>
                <w:rFonts w:ascii="Arial" w:hAnsi="Arial" w:cs="Arial"/>
                <w:sz w:val="22"/>
                <w:szCs w:val="22"/>
              </w:rPr>
              <w:t>Sport and Leisure Facilities</w:t>
            </w:r>
          </w:p>
          <w:p w14:paraId="4A692E05" w14:textId="77777777" w:rsidR="00B26991" w:rsidRPr="00A6154D" w:rsidRDefault="00B26991" w:rsidP="00B26991">
            <w:pPr>
              <w:autoSpaceDE w:val="0"/>
              <w:autoSpaceDN w:val="0"/>
              <w:adjustRightInd w:val="0"/>
              <w:rPr>
                <w:rFonts w:ascii="Arial" w:hAnsi="Arial" w:cs="Arial"/>
                <w:sz w:val="22"/>
                <w:szCs w:val="22"/>
              </w:rPr>
            </w:pPr>
          </w:p>
          <w:p w14:paraId="49A77369" w14:textId="40175400" w:rsidR="00B26991" w:rsidRPr="00A6154D" w:rsidRDefault="00B26991" w:rsidP="00B26991">
            <w:pPr>
              <w:autoSpaceDE w:val="0"/>
              <w:autoSpaceDN w:val="0"/>
              <w:adjustRightInd w:val="0"/>
              <w:rPr>
                <w:rFonts w:ascii="Arial" w:hAnsi="Arial" w:cs="Arial"/>
                <w:sz w:val="22"/>
                <w:szCs w:val="22"/>
              </w:rPr>
            </w:pPr>
            <w:r w:rsidRPr="00A6154D">
              <w:rPr>
                <w:rFonts w:ascii="Arial" w:hAnsi="Arial" w:cs="Arial"/>
                <w:sz w:val="22"/>
                <w:szCs w:val="22"/>
              </w:rPr>
              <w:t>See Plan Area Wide Social Infrastructure Needs</w:t>
            </w:r>
          </w:p>
        </w:tc>
        <w:tc>
          <w:tcPr>
            <w:tcW w:w="2551" w:type="dxa"/>
            <w:tcBorders>
              <w:bottom w:val="single" w:sz="4" w:space="0" w:color="auto"/>
            </w:tcBorders>
          </w:tcPr>
          <w:p w14:paraId="380350EC" w14:textId="77777777" w:rsidR="00B26991" w:rsidRPr="00A6154D" w:rsidRDefault="00B26991" w:rsidP="00040BA4">
            <w:pPr>
              <w:autoSpaceDE w:val="0"/>
              <w:autoSpaceDN w:val="0"/>
              <w:adjustRightInd w:val="0"/>
              <w:rPr>
                <w:rFonts w:ascii="Arial" w:hAnsi="Arial" w:cs="Arial"/>
                <w:sz w:val="22"/>
                <w:szCs w:val="22"/>
              </w:rPr>
            </w:pPr>
          </w:p>
        </w:tc>
        <w:tc>
          <w:tcPr>
            <w:tcW w:w="1646" w:type="dxa"/>
            <w:tcBorders>
              <w:bottom w:val="single" w:sz="4" w:space="0" w:color="auto"/>
            </w:tcBorders>
          </w:tcPr>
          <w:p w14:paraId="7244360A" w14:textId="77777777" w:rsidR="00B26991" w:rsidRPr="00A6154D" w:rsidRDefault="00B26991" w:rsidP="00040BA4">
            <w:pPr>
              <w:autoSpaceDE w:val="0"/>
              <w:autoSpaceDN w:val="0"/>
              <w:adjustRightInd w:val="0"/>
              <w:rPr>
                <w:rFonts w:ascii="Arial" w:hAnsi="Arial" w:cs="Arial"/>
                <w:sz w:val="22"/>
                <w:szCs w:val="22"/>
              </w:rPr>
            </w:pPr>
          </w:p>
        </w:tc>
        <w:tc>
          <w:tcPr>
            <w:tcW w:w="1682" w:type="dxa"/>
            <w:tcBorders>
              <w:bottom w:val="single" w:sz="4" w:space="0" w:color="auto"/>
            </w:tcBorders>
          </w:tcPr>
          <w:p w14:paraId="3DDA0256" w14:textId="77777777" w:rsidR="00B26991" w:rsidRPr="00A6154D" w:rsidRDefault="00B26991" w:rsidP="00040BA4">
            <w:pPr>
              <w:autoSpaceDE w:val="0"/>
              <w:autoSpaceDN w:val="0"/>
              <w:adjustRightInd w:val="0"/>
              <w:rPr>
                <w:rFonts w:ascii="Arial" w:hAnsi="Arial" w:cs="Arial"/>
                <w:sz w:val="22"/>
                <w:szCs w:val="22"/>
              </w:rPr>
            </w:pPr>
          </w:p>
        </w:tc>
        <w:tc>
          <w:tcPr>
            <w:tcW w:w="1416" w:type="dxa"/>
            <w:tcBorders>
              <w:bottom w:val="single" w:sz="4" w:space="0" w:color="auto"/>
            </w:tcBorders>
          </w:tcPr>
          <w:p w14:paraId="6F987BE0" w14:textId="77777777" w:rsidR="00B26991" w:rsidRPr="00A6154D" w:rsidRDefault="00B26991" w:rsidP="00040BA4">
            <w:pPr>
              <w:autoSpaceDE w:val="0"/>
              <w:autoSpaceDN w:val="0"/>
              <w:adjustRightInd w:val="0"/>
              <w:rPr>
                <w:rFonts w:ascii="Arial" w:hAnsi="Arial" w:cs="Arial"/>
                <w:sz w:val="22"/>
                <w:szCs w:val="22"/>
              </w:rPr>
            </w:pPr>
          </w:p>
        </w:tc>
        <w:tc>
          <w:tcPr>
            <w:tcW w:w="1609" w:type="dxa"/>
            <w:tcBorders>
              <w:bottom w:val="single" w:sz="4" w:space="0" w:color="auto"/>
            </w:tcBorders>
          </w:tcPr>
          <w:p w14:paraId="47D52A06" w14:textId="77777777" w:rsidR="00B26991" w:rsidRPr="00A6154D" w:rsidRDefault="00B26991" w:rsidP="00040BA4">
            <w:pPr>
              <w:autoSpaceDE w:val="0"/>
              <w:autoSpaceDN w:val="0"/>
              <w:adjustRightInd w:val="0"/>
              <w:rPr>
                <w:rFonts w:ascii="Arial" w:hAnsi="Arial" w:cs="Arial"/>
                <w:strike/>
                <w:sz w:val="22"/>
                <w:szCs w:val="22"/>
              </w:rPr>
            </w:pPr>
          </w:p>
        </w:tc>
        <w:tc>
          <w:tcPr>
            <w:tcW w:w="1285" w:type="dxa"/>
            <w:tcBorders>
              <w:bottom w:val="single" w:sz="4" w:space="0" w:color="auto"/>
            </w:tcBorders>
          </w:tcPr>
          <w:p w14:paraId="57BA0683" w14:textId="77777777" w:rsidR="00B26991" w:rsidRPr="00A6154D" w:rsidRDefault="00B26991" w:rsidP="00040BA4">
            <w:pPr>
              <w:autoSpaceDE w:val="0"/>
              <w:autoSpaceDN w:val="0"/>
              <w:adjustRightInd w:val="0"/>
              <w:rPr>
                <w:rFonts w:ascii="Arial" w:hAnsi="Arial" w:cs="Arial"/>
                <w:sz w:val="22"/>
                <w:szCs w:val="22"/>
              </w:rPr>
            </w:pPr>
          </w:p>
        </w:tc>
      </w:tr>
      <w:tr w:rsidR="00B1071A" w:rsidRPr="00A6154D" w14:paraId="187761CF" w14:textId="77777777" w:rsidTr="00F27C34">
        <w:tc>
          <w:tcPr>
            <w:tcW w:w="1682" w:type="dxa"/>
            <w:shd w:val="pct15" w:color="auto" w:fill="auto"/>
          </w:tcPr>
          <w:p w14:paraId="2EE71D8A"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Social Infrastructure</w:t>
            </w:r>
          </w:p>
        </w:tc>
        <w:tc>
          <w:tcPr>
            <w:tcW w:w="2525" w:type="dxa"/>
            <w:shd w:val="pct15" w:color="auto" w:fill="auto"/>
          </w:tcPr>
          <w:p w14:paraId="7364FFF6" w14:textId="77777777" w:rsidR="00040BA4" w:rsidRPr="00A6154D" w:rsidRDefault="00040BA4" w:rsidP="00040BA4">
            <w:pPr>
              <w:autoSpaceDE w:val="0"/>
              <w:autoSpaceDN w:val="0"/>
              <w:adjustRightInd w:val="0"/>
              <w:rPr>
                <w:rFonts w:ascii="Arial" w:hAnsi="Arial" w:cs="Arial"/>
                <w:sz w:val="22"/>
                <w:szCs w:val="22"/>
              </w:rPr>
            </w:pPr>
          </w:p>
        </w:tc>
        <w:tc>
          <w:tcPr>
            <w:tcW w:w="2551" w:type="dxa"/>
            <w:shd w:val="pct15" w:color="auto" w:fill="auto"/>
          </w:tcPr>
          <w:p w14:paraId="04BC6F7D" w14:textId="77777777" w:rsidR="00040BA4" w:rsidRPr="00A6154D" w:rsidRDefault="00040BA4" w:rsidP="00040BA4">
            <w:pPr>
              <w:autoSpaceDE w:val="0"/>
              <w:autoSpaceDN w:val="0"/>
              <w:adjustRightInd w:val="0"/>
              <w:rPr>
                <w:rFonts w:ascii="Arial" w:hAnsi="Arial" w:cs="Arial"/>
                <w:sz w:val="22"/>
                <w:szCs w:val="22"/>
              </w:rPr>
            </w:pPr>
          </w:p>
        </w:tc>
        <w:tc>
          <w:tcPr>
            <w:tcW w:w="1646" w:type="dxa"/>
            <w:shd w:val="pct15" w:color="auto" w:fill="auto"/>
          </w:tcPr>
          <w:p w14:paraId="4C0DD046" w14:textId="77777777" w:rsidR="00040BA4" w:rsidRPr="00A6154D" w:rsidRDefault="00040BA4" w:rsidP="00040BA4">
            <w:pPr>
              <w:autoSpaceDE w:val="0"/>
              <w:autoSpaceDN w:val="0"/>
              <w:adjustRightInd w:val="0"/>
              <w:rPr>
                <w:rFonts w:ascii="Arial" w:hAnsi="Arial" w:cs="Arial"/>
                <w:sz w:val="22"/>
                <w:szCs w:val="22"/>
              </w:rPr>
            </w:pPr>
          </w:p>
        </w:tc>
        <w:tc>
          <w:tcPr>
            <w:tcW w:w="1682" w:type="dxa"/>
            <w:shd w:val="pct15" w:color="auto" w:fill="auto"/>
          </w:tcPr>
          <w:p w14:paraId="48FBDA4E" w14:textId="3A59AC3B"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1416" w:type="dxa"/>
            <w:shd w:val="pct15" w:color="auto" w:fill="auto"/>
          </w:tcPr>
          <w:p w14:paraId="00F2CA1E" w14:textId="77777777" w:rsidR="00040BA4" w:rsidRPr="00A6154D" w:rsidRDefault="00040BA4" w:rsidP="00040BA4">
            <w:pPr>
              <w:autoSpaceDE w:val="0"/>
              <w:autoSpaceDN w:val="0"/>
              <w:adjustRightInd w:val="0"/>
              <w:rPr>
                <w:rFonts w:ascii="Arial" w:hAnsi="Arial" w:cs="Arial"/>
                <w:sz w:val="22"/>
                <w:szCs w:val="22"/>
              </w:rPr>
            </w:pPr>
          </w:p>
        </w:tc>
        <w:tc>
          <w:tcPr>
            <w:tcW w:w="1609" w:type="dxa"/>
            <w:shd w:val="pct15" w:color="auto" w:fill="auto"/>
          </w:tcPr>
          <w:p w14:paraId="7D4083F6" w14:textId="77777777" w:rsidR="00040BA4" w:rsidRPr="00A6154D" w:rsidRDefault="00040BA4" w:rsidP="00040BA4">
            <w:pPr>
              <w:autoSpaceDE w:val="0"/>
              <w:autoSpaceDN w:val="0"/>
              <w:adjustRightInd w:val="0"/>
              <w:rPr>
                <w:rFonts w:ascii="Arial" w:hAnsi="Arial" w:cs="Arial"/>
                <w:sz w:val="22"/>
                <w:szCs w:val="22"/>
              </w:rPr>
            </w:pPr>
          </w:p>
        </w:tc>
        <w:tc>
          <w:tcPr>
            <w:tcW w:w="1285" w:type="dxa"/>
            <w:shd w:val="pct15" w:color="auto" w:fill="auto"/>
          </w:tcPr>
          <w:p w14:paraId="2F1374DF" w14:textId="77777777" w:rsidR="00040BA4" w:rsidRPr="00A6154D" w:rsidRDefault="00040BA4" w:rsidP="00040BA4">
            <w:pPr>
              <w:autoSpaceDE w:val="0"/>
              <w:autoSpaceDN w:val="0"/>
              <w:adjustRightInd w:val="0"/>
              <w:rPr>
                <w:rFonts w:ascii="Arial" w:hAnsi="Arial" w:cs="Arial"/>
                <w:sz w:val="22"/>
                <w:szCs w:val="22"/>
              </w:rPr>
            </w:pPr>
          </w:p>
        </w:tc>
      </w:tr>
      <w:tr w:rsidR="00B1071A" w:rsidRPr="00A6154D" w14:paraId="70BC6B9E" w14:textId="77777777" w:rsidTr="00F27C34">
        <w:tc>
          <w:tcPr>
            <w:tcW w:w="1682" w:type="dxa"/>
            <w:vMerge w:val="restart"/>
            <w:shd w:val="pct15" w:color="auto" w:fill="auto"/>
          </w:tcPr>
          <w:p w14:paraId="36F0110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Green Infrastructure</w:t>
            </w:r>
          </w:p>
        </w:tc>
        <w:tc>
          <w:tcPr>
            <w:tcW w:w="2525" w:type="dxa"/>
            <w:tcBorders>
              <w:bottom w:val="single" w:sz="4" w:space="0" w:color="auto"/>
            </w:tcBorders>
          </w:tcPr>
          <w:p w14:paraId="32C9F05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Allotments</w:t>
            </w:r>
          </w:p>
          <w:p w14:paraId="081524C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(IBP/1053*)</w:t>
            </w:r>
          </w:p>
        </w:tc>
        <w:tc>
          <w:tcPr>
            <w:tcW w:w="2551" w:type="dxa"/>
            <w:tcBorders>
              <w:bottom w:val="single" w:sz="4" w:space="0" w:color="auto"/>
            </w:tcBorders>
          </w:tcPr>
          <w:p w14:paraId="476DC1A2" w14:textId="77777777" w:rsidR="00E16D16"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58AA3898" w14:textId="77777777" w:rsidR="00E16D16" w:rsidRPr="00A6154D" w:rsidRDefault="00E16D16" w:rsidP="00E16D16">
            <w:pPr>
              <w:autoSpaceDE w:val="0"/>
              <w:autoSpaceDN w:val="0"/>
              <w:adjustRightInd w:val="0"/>
              <w:rPr>
                <w:rFonts w:ascii="Arial" w:hAnsi="Arial" w:cs="Arial"/>
                <w:sz w:val="22"/>
                <w:szCs w:val="22"/>
              </w:rPr>
            </w:pPr>
          </w:p>
          <w:p w14:paraId="2E3189FD" w14:textId="56929290" w:rsidR="00040BA4"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040BA4" w:rsidRPr="00A6154D" w:rsidDel="00C36CF9">
              <w:rPr>
                <w:rFonts w:ascii="Arial" w:hAnsi="Arial" w:cs="Arial"/>
                <w:sz w:val="22"/>
                <w:szCs w:val="22"/>
              </w:rPr>
              <w:t xml:space="preserve">Provision of </w:t>
            </w:r>
            <w:r w:rsidR="003811C8" w:rsidRPr="00A6154D">
              <w:rPr>
                <w:rFonts w:ascii="Arial" w:hAnsi="Arial" w:cs="Arial"/>
                <w:sz w:val="22"/>
                <w:szCs w:val="22"/>
              </w:rPr>
              <w:t>1,</w:t>
            </w:r>
            <w:r w:rsidR="00B937D0" w:rsidRPr="00A6154D">
              <w:rPr>
                <w:rFonts w:ascii="Arial" w:hAnsi="Arial" w:cs="Arial"/>
                <w:sz w:val="22"/>
                <w:szCs w:val="22"/>
              </w:rPr>
              <w:t>828</w:t>
            </w:r>
            <w:r w:rsidR="00040BA4" w:rsidRPr="00A6154D" w:rsidDel="00C36CF9">
              <w:rPr>
                <w:rFonts w:ascii="Arial" w:hAnsi="Arial" w:cs="Arial"/>
                <w:sz w:val="22"/>
                <w:szCs w:val="22"/>
              </w:rPr>
              <w:t xml:space="preserve"> sqm of allotments to meet future demand from increased population</w:t>
            </w:r>
          </w:p>
        </w:tc>
        <w:tc>
          <w:tcPr>
            <w:tcW w:w="1646" w:type="dxa"/>
            <w:tcBorders>
              <w:bottom w:val="single" w:sz="4" w:space="0" w:color="auto"/>
            </w:tcBorders>
          </w:tcPr>
          <w:p w14:paraId="3D878D9F"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682" w:type="dxa"/>
            <w:tcBorders>
              <w:bottom w:val="single" w:sz="4" w:space="0" w:color="auto"/>
            </w:tcBorders>
          </w:tcPr>
          <w:p w14:paraId="1450D705" w14:textId="20121688" w:rsidR="00040BA4" w:rsidRPr="00A6154D" w:rsidRDefault="00040BA4" w:rsidP="00040BA4">
            <w:pPr>
              <w:autoSpaceDE w:val="0"/>
              <w:autoSpaceDN w:val="0"/>
              <w:adjustRightInd w:val="0"/>
              <w:rPr>
                <w:rFonts w:ascii="Arial" w:hAnsi="Arial" w:cs="Arial"/>
                <w:sz w:val="22"/>
                <w:szCs w:val="22"/>
              </w:rPr>
            </w:pPr>
            <w:r w:rsidRPr="00A6154D" w:rsidDel="00C36CF9">
              <w:rPr>
                <w:rFonts w:ascii="Arial" w:hAnsi="Arial" w:cs="Arial"/>
                <w:sz w:val="22"/>
                <w:szCs w:val="22"/>
              </w:rPr>
              <w:t>£</w:t>
            </w:r>
            <w:r w:rsidR="002F4186" w:rsidRPr="00A6154D">
              <w:rPr>
                <w:rFonts w:ascii="Arial" w:hAnsi="Arial" w:cs="Arial"/>
                <w:sz w:val="22"/>
                <w:szCs w:val="22"/>
              </w:rPr>
              <w:t>62,535</w:t>
            </w:r>
          </w:p>
        </w:tc>
        <w:tc>
          <w:tcPr>
            <w:tcW w:w="1416" w:type="dxa"/>
            <w:tcBorders>
              <w:bottom w:val="single" w:sz="4" w:space="0" w:color="auto"/>
            </w:tcBorders>
          </w:tcPr>
          <w:p w14:paraId="7C558E83" w14:textId="03F35DD2"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r w:rsidR="00932DBC" w:rsidRPr="00A6154D">
              <w:rPr>
                <w:rFonts w:ascii="Arial" w:hAnsi="Arial" w:cs="Arial"/>
                <w:sz w:val="22"/>
                <w:szCs w:val="22"/>
              </w:rPr>
              <w:t xml:space="preserve"> on site provision</w:t>
            </w:r>
          </w:p>
        </w:tc>
        <w:tc>
          <w:tcPr>
            <w:tcW w:w="1609" w:type="dxa"/>
            <w:tcBorders>
              <w:bottom w:val="single" w:sz="4" w:space="0" w:color="auto"/>
            </w:tcBorders>
          </w:tcPr>
          <w:p w14:paraId="7949448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85" w:type="dxa"/>
            <w:tcBorders>
              <w:bottom w:val="single" w:sz="4" w:space="0" w:color="auto"/>
            </w:tcBorders>
          </w:tcPr>
          <w:p w14:paraId="0AD6E28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B1071A" w:rsidRPr="00A6154D" w14:paraId="4DA4002D" w14:textId="77777777" w:rsidTr="00F27C34">
        <w:tc>
          <w:tcPr>
            <w:tcW w:w="1682" w:type="dxa"/>
            <w:vMerge/>
            <w:shd w:val="pct15" w:color="auto" w:fill="auto"/>
          </w:tcPr>
          <w:p w14:paraId="077976CD" w14:textId="77777777" w:rsidR="00040BA4" w:rsidRPr="00A6154D" w:rsidRDefault="00040BA4" w:rsidP="00040BA4">
            <w:pPr>
              <w:autoSpaceDE w:val="0"/>
              <w:autoSpaceDN w:val="0"/>
              <w:adjustRightInd w:val="0"/>
              <w:rPr>
                <w:rFonts w:ascii="Arial" w:hAnsi="Arial" w:cs="Arial"/>
                <w:sz w:val="22"/>
                <w:szCs w:val="22"/>
              </w:rPr>
            </w:pPr>
          </w:p>
        </w:tc>
        <w:tc>
          <w:tcPr>
            <w:tcW w:w="2525" w:type="dxa"/>
            <w:tcBorders>
              <w:bottom w:val="single" w:sz="4" w:space="0" w:color="auto"/>
            </w:tcBorders>
          </w:tcPr>
          <w:p w14:paraId="59CF474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Amenity/Natural open space</w:t>
            </w:r>
          </w:p>
          <w:p w14:paraId="7FED459A"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(IBP/1054*)</w:t>
            </w:r>
          </w:p>
        </w:tc>
        <w:tc>
          <w:tcPr>
            <w:tcW w:w="2551" w:type="dxa"/>
            <w:tcBorders>
              <w:bottom w:val="single" w:sz="4" w:space="0" w:color="auto"/>
            </w:tcBorders>
          </w:tcPr>
          <w:p w14:paraId="6609AE1C" w14:textId="77777777" w:rsidR="00E16D16"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1C69483C" w14:textId="77777777" w:rsidR="00E16D16" w:rsidRPr="00A6154D" w:rsidRDefault="00E16D16" w:rsidP="00E16D16">
            <w:pPr>
              <w:autoSpaceDE w:val="0"/>
              <w:autoSpaceDN w:val="0"/>
              <w:adjustRightInd w:val="0"/>
              <w:rPr>
                <w:rFonts w:ascii="Arial" w:hAnsi="Arial" w:cs="Arial"/>
                <w:sz w:val="22"/>
                <w:szCs w:val="22"/>
              </w:rPr>
            </w:pPr>
          </w:p>
          <w:p w14:paraId="4C941F9A" w14:textId="2FA2121F" w:rsidR="00040BA4"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040BA4" w:rsidRPr="00A6154D" w:rsidDel="00C36CF9">
              <w:rPr>
                <w:rFonts w:ascii="Arial" w:hAnsi="Arial" w:cs="Arial"/>
                <w:sz w:val="22"/>
                <w:szCs w:val="22"/>
              </w:rPr>
              <w:t xml:space="preserve">Provision of </w:t>
            </w:r>
            <w:r w:rsidR="00B937D0" w:rsidRPr="00A6154D">
              <w:rPr>
                <w:rFonts w:ascii="Arial" w:hAnsi="Arial" w:cs="Arial"/>
                <w:sz w:val="22"/>
                <w:szCs w:val="22"/>
              </w:rPr>
              <w:t>3,961</w:t>
            </w:r>
            <w:r w:rsidR="00040BA4" w:rsidRPr="00A6154D" w:rsidDel="00C36CF9">
              <w:rPr>
                <w:rFonts w:ascii="Arial" w:hAnsi="Arial" w:cs="Arial"/>
                <w:sz w:val="22"/>
                <w:szCs w:val="22"/>
              </w:rPr>
              <w:t xml:space="preserve"> sqm of amenity green space </w:t>
            </w:r>
            <w:r w:rsidR="00B937D0" w:rsidRPr="00A6154D">
              <w:rPr>
                <w:rFonts w:ascii="Arial" w:hAnsi="Arial" w:cs="Arial"/>
                <w:sz w:val="22"/>
                <w:szCs w:val="22"/>
              </w:rPr>
              <w:t xml:space="preserve">and </w:t>
            </w:r>
            <w:r w:rsidR="006945C0" w:rsidRPr="00A6154D">
              <w:rPr>
                <w:rFonts w:ascii="Arial" w:hAnsi="Arial" w:cs="Arial"/>
                <w:sz w:val="22"/>
                <w:szCs w:val="22"/>
              </w:rPr>
              <w:t xml:space="preserve">7,314 sqm of natural green space </w:t>
            </w:r>
            <w:r w:rsidR="00040BA4" w:rsidRPr="00A6154D" w:rsidDel="00C36CF9">
              <w:rPr>
                <w:rFonts w:ascii="Arial" w:hAnsi="Arial" w:cs="Arial"/>
                <w:sz w:val="22"/>
                <w:szCs w:val="22"/>
              </w:rPr>
              <w:t>to meet future demand from increased population</w:t>
            </w:r>
          </w:p>
        </w:tc>
        <w:tc>
          <w:tcPr>
            <w:tcW w:w="1646" w:type="dxa"/>
            <w:tcBorders>
              <w:bottom w:val="single" w:sz="4" w:space="0" w:color="auto"/>
            </w:tcBorders>
          </w:tcPr>
          <w:p w14:paraId="698D3E1F"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682" w:type="dxa"/>
            <w:tcBorders>
              <w:bottom w:val="single" w:sz="4" w:space="0" w:color="auto"/>
            </w:tcBorders>
          </w:tcPr>
          <w:p w14:paraId="6A9509AB" w14:textId="023AD9DE" w:rsidR="00040BA4" w:rsidRPr="00A6154D" w:rsidRDefault="00040BA4" w:rsidP="00040BA4">
            <w:pPr>
              <w:autoSpaceDE w:val="0"/>
              <w:autoSpaceDN w:val="0"/>
              <w:adjustRightInd w:val="0"/>
              <w:rPr>
                <w:rFonts w:ascii="Arial" w:hAnsi="Arial" w:cs="Arial"/>
                <w:sz w:val="22"/>
                <w:szCs w:val="22"/>
              </w:rPr>
            </w:pPr>
            <w:r w:rsidRPr="00A6154D" w:rsidDel="00C36CF9">
              <w:rPr>
                <w:rFonts w:ascii="Arial" w:hAnsi="Arial" w:cs="Arial"/>
                <w:sz w:val="22"/>
                <w:szCs w:val="22"/>
              </w:rPr>
              <w:t>£</w:t>
            </w:r>
            <w:r w:rsidR="006945C0" w:rsidRPr="00A6154D">
              <w:rPr>
                <w:rFonts w:ascii="Arial" w:hAnsi="Arial" w:cs="Arial"/>
                <w:sz w:val="22"/>
                <w:szCs w:val="22"/>
              </w:rPr>
              <w:t>110,320</w:t>
            </w:r>
          </w:p>
        </w:tc>
        <w:tc>
          <w:tcPr>
            <w:tcW w:w="1416" w:type="dxa"/>
            <w:tcBorders>
              <w:bottom w:val="single" w:sz="4" w:space="0" w:color="auto"/>
            </w:tcBorders>
          </w:tcPr>
          <w:p w14:paraId="72A0E03A" w14:textId="300A43C0"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r w:rsidR="00932DBC" w:rsidRPr="00A6154D">
              <w:rPr>
                <w:rFonts w:ascii="Arial" w:hAnsi="Arial" w:cs="Arial"/>
                <w:sz w:val="22"/>
                <w:szCs w:val="22"/>
              </w:rPr>
              <w:t xml:space="preserve"> on site provision</w:t>
            </w:r>
          </w:p>
        </w:tc>
        <w:tc>
          <w:tcPr>
            <w:tcW w:w="1609" w:type="dxa"/>
            <w:tcBorders>
              <w:bottom w:val="single" w:sz="4" w:space="0" w:color="auto"/>
            </w:tcBorders>
          </w:tcPr>
          <w:p w14:paraId="20C6FB9F"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85" w:type="dxa"/>
            <w:tcBorders>
              <w:bottom w:val="single" w:sz="4" w:space="0" w:color="auto"/>
            </w:tcBorders>
          </w:tcPr>
          <w:p w14:paraId="0CAFC1A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B1071A" w:rsidRPr="00A6154D" w14:paraId="129C00C4" w14:textId="77777777" w:rsidTr="00F27C34">
        <w:tc>
          <w:tcPr>
            <w:tcW w:w="1682" w:type="dxa"/>
            <w:vMerge/>
            <w:shd w:val="pct15" w:color="auto" w:fill="auto"/>
          </w:tcPr>
          <w:p w14:paraId="27A78B27" w14:textId="77777777" w:rsidR="00040BA4" w:rsidRPr="00A6154D" w:rsidRDefault="00040BA4" w:rsidP="00040BA4">
            <w:pPr>
              <w:autoSpaceDE w:val="0"/>
              <w:autoSpaceDN w:val="0"/>
              <w:adjustRightInd w:val="0"/>
              <w:rPr>
                <w:rFonts w:ascii="Arial" w:hAnsi="Arial" w:cs="Arial"/>
                <w:sz w:val="22"/>
                <w:szCs w:val="22"/>
              </w:rPr>
            </w:pPr>
          </w:p>
        </w:tc>
        <w:tc>
          <w:tcPr>
            <w:tcW w:w="2525" w:type="dxa"/>
            <w:tcBorders>
              <w:bottom w:val="single" w:sz="4" w:space="0" w:color="auto"/>
            </w:tcBorders>
          </w:tcPr>
          <w:p w14:paraId="6192119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Parks &amp; Recreation Grounds</w:t>
            </w:r>
          </w:p>
          <w:p w14:paraId="3BBA819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(IBP/1055*)</w:t>
            </w:r>
          </w:p>
        </w:tc>
        <w:tc>
          <w:tcPr>
            <w:tcW w:w="2551" w:type="dxa"/>
            <w:tcBorders>
              <w:bottom w:val="single" w:sz="4" w:space="0" w:color="auto"/>
            </w:tcBorders>
          </w:tcPr>
          <w:p w14:paraId="46769D9B" w14:textId="5F923E8E" w:rsidR="00E02A32" w:rsidRPr="00A6154D" w:rsidRDefault="00E02A32" w:rsidP="00E16D16">
            <w:pPr>
              <w:autoSpaceDE w:val="0"/>
              <w:autoSpaceDN w:val="0"/>
              <w:adjustRightInd w:val="0"/>
              <w:rPr>
                <w:rFonts w:ascii="Arial" w:hAnsi="Arial" w:cs="Arial"/>
                <w:sz w:val="22"/>
                <w:szCs w:val="22"/>
              </w:rPr>
            </w:pPr>
            <w:r w:rsidRPr="00A6154D">
              <w:rPr>
                <w:rFonts w:ascii="Arial" w:hAnsi="Arial" w:cs="Arial"/>
                <w:sz w:val="22"/>
                <w:szCs w:val="22"/>
              </w:rPr>
              <w:t>Approx provision of 7,</w:t>
            </w:r>
            <w:r w:rsidR="006945C0" w:rsidRPr="00A6154D">
              <w:rPr>
                <w:rFonts w:ascii="Arial" w:hAnsi="Arial" w:cs="Arial"/>
                <w:sz w:val="22"/>
                <w:szCs w:val="22"/>
              </w:rPr>
              <w:t>314</w:t>
            </w:r>
            <w:r w:rsidRPr="00A6154D">
              <w:rPr>
                <w:rFonts w:ascii="Arial" w:hAnsi="Arial" w:cs="Arial"/>
                <w:sz w:val="22"/>
                <w:szCs w:val="22"/>
              </w:rPr>
              <w:t xml:space="preserve"> sqm of Parks and Recreation Grounds to meet future demand from increased population.</w:t>
            </w:r>
          </w:p>
          <w:p w14:paraId="5B104263" w14:textId="77777777" w:rsidR="00E02A32" w:rsidRPr="00A6154D" w:rsidRDefault="00E02A32" w:rsidP="00E16D16">
            <w:pPr>
              <w:autoSpaceDE w:val="0"/>
              <w:autoSpaceDN w:val="0"/>
              <w:adjustRightInd w:val="0"/>
              <w:rPr>
                <w:rFonts w:ascii="Arial" w:hAnsi="Arial" w:cs="Arial"/>
                <w:sz w:val="22"/>
                <w:szCs w:val="22"/>
              </w:rPr>
            </w:pPr>
          </w:p>
          <w:p w14:paraId="7D0A3141" w14:textId="4F8922FE" w:rsidR="003F6AA0" w:rsidRPr="00A6154D" w:rsidRDefault="003F6AA0" w:rsidP="00E16D16">
            <w:pPr>
              <w:autoSpaceDE w:val="0"/>
              <w:autoSpaceDN w:val="0"/>
              <w:adjustRightInd w:val="0"/>
              <w:rPr>
                <w:rFonts w:ascii="Arial" w:hAnsi="Arial" w:cs="Arial"/>
                <w:sz w:val="22"/>
                <w:szCs w:val="22"/>
              </w:rPr>
            </w:pPr>
            <w:r w:rsidRPr="00A6154D">
              <w:rPr>
                <w:rFonts w:ascii="Arial" w:hAnsi="Arial" w:cs="Arial"/>
                <w:sz w:val="22"/>
                <w:szCs w:val="22"/>
              </w:rPr>
              <w:t xml:space="preserve">Pitch provision will be met through contributions towards enhancement of existing off-site </w:t>
            </w:r>
            <w:r w:rsidRPr="00A6154D">
              <w:rPr>
                <w:rFonts w:ascii="Arial" w:hAnsi="Arial" w:cs="Arial"/>
                <w:sz w:val="22"/>
                <w:szCs w:val="22"/>
              </w:rPr>
              <w:lastRenderedPageBreak/>
              <w:t xml:space="preserve">provision or towards additional new provision – as set out in the Plan wide section </w:t>
            </w:r>
          </w:p>
        </w:tc>
        <w:tc>
          <w:tcPr>
            <w:tcW w:w="1646" w:type="dxa"/>
            <w:tcBorders>
              <w:bottom w:val="single" w:sz="4" w:space="0" w:color="auto"/>
            </w:tcBorders>
          </w:tcPr>
          <w:p w14:paraId="0B107BAF"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lastRenderedPageBreak/>
              <w:t>In line with phasing of site development</w:t>
            </w:r>
          </w:p>
        </w:tc>
        <w:tc>
          <w:tcPr>
            <w:tcW w:w="1682" w:type="dxa"/>
            <w:tcBorders>
              <w:bottom w:val="single" w:sz="4" w:space="0" w:color="auto"/>
            </w:tcBorders>
          </w:tcPr>
          <w:p w14:paraId="12659FCD" w14:textId="72B7C9E4" w:rsidR="00040BA4" w:rsidRPr="00A6154D" w:rsidRDefault="00040BA4" w:rsidP="00040BA4">
            <w:pPr>
              <w:autoSpaceDE w:val="0"/>
              <w:autoSpaceDN w:val="0"/>
              <w:adjustRightInd w:val="0"/>
              <w:rPr>
                <w:rFonts w:ascii="Arial" w:hAnsi="Arial" w:cs="Arial"/>
                <w:sz w:val="22"/>
                <w:szCs w:val="22"/>
              </w:rPr>
            </w:pPr>
            <w:r w:rsidRPr="00A6154D" w:rsidDel="00C36CF9">
              <w:rPr>
                <w:rFonts w:ascii="Arial" w:hAnsi="Arial" w:cs="Arial"/>
                <w:sz w:val="22"/>
                <w:szCs w:val="22"/>
              </w:rPr>
              <w:t>£</w:t>
            </w:r>
            <w:r w:rsidR="006945C0" w:rsidRPr="00A6154D">
              <w:rPr>
                <w:rFonts w:ascii="Arial" w:hAnsi="Arial" w:cs="Arial"/>
                <w:sz w:val="22"/>
                <w:szCs w:val="22"/>
              </w:rPr>
              <w:t>852,300</w:t>
            </w:r>
          </w:p>
        </w:tc>
        <w:tc>
          <w:tcPr>
            <w:tcW w:w="1416" w:type="dxa"/>
            <w:tcBorders>
              <w:bottom w:val="single" w:sz="4" w:space="0" w:color="auto"/>
            </w:tcBorders>
          </w:tcPr>
          <w:p w14:paraId="5FB029ED" w14:textId="0E5F6500"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r w:rsidR="00932DBC" w:rsidRPr="00A6154D">
              <w:rPr>
                <w:rFonts w:ascii="Arial" w:hAnsi="Arial" w:cs="Arial"/>
                <w:sz w:val="22"/>
                <w:szCs w:val="22"/>
              </w:rPr>
              <w:t xml:space="preserve"> on site provision</w:t>
            </w:r>
          </w:p>
        </w:tc>
        <w:tc>
          <w:tcPr>
            <w:tcW w:w="1609" w:type="dxa"/>
            <w:tcBorders>
              <w:bottom w:val="single" w:sz="4" w:space="0" w:color="auto"/>
            </w:tcBorders>
          </w:tcPr>
          <w:p w14:paraId="04455A9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85" w:type="dxa"/>
            <w:tcBorders>
              <w:bottom w:val="single" w:sz="4" w:space="0" w:color="auto"/>
            </w:tcBorders>
          </w:tcPr>
          <w:p w14:paraId="73B219F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B1071A" w:rsidRPr="00A6154D" w14:paraId="4359A77F" w14:textId="77777777" w:rsidTr="00F27C34">
        <w:tc>
          <w:tcPr>
            <w:tcW w:w="1682" w:type="dxa"/>
            <w:vMerge/>
            <w:shd w:val="pct15" w:color="auto" w:fill="auto"/>
          </w:tcPr>
          <w:p w14:paraId="05D60A71" w14:textId="77777777" w:rsidR="00040BA4" w:rsidRPr="00A6154D" w:rsidRDefault="00040BA4" w:rsidP="00040BA4">
            <w:pPr>
              <w:autoSpaceDE w:val="0"/>
              <w:autoSpaceDN w:val="0"/>
              <w:adjustRightInd w:val="0"/>
              <w:rPr>
                <w:rFonts w:ascii="Arial" w:hAnsi="Arial" w:cs="Arial"/>
                <w:sz w:val="22"/>
                <w:szCs w:val="22"/>
              </w:rPr>
            </w:pPr>
          </w:p>
        </w:tc>
        <w:tc>
          <w:tcPr>
            <w:tcW w:w="2525" w:type="dxa"/>
            <w:tcBorders>
              <w:bottom w:val="single" w:sz="4" w:space="0" w:color="auto"/>
            </w:tcBorders>
          </w:tcPr>
          <w:p w14:paraId="7F5B3D1B"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Play Space (Children &amp; Youth)</w:t>
            </w:r>
          </w:p>
          <w:p w14:paraId="6A442D8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(IBP/1056*)</w:t>
            </w:r>
          </w:p>
        </w:tc>
        <w:tc>
          <w:tcPr>
            <w:tcW w:w="2551" w:type="dxa"/>
            <w:tcBorders>
              <w:bottom w:val="single" w:sz="4" w:space="0" w:color="auto"/>
            </w:tcBorders>
          </w:tcPr>
          <w:p w14:paraId="3059A3C0" w14:textId="77777777" w:rsidR="00E16D16"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79EBD251" w14:textId="77777777" w:rsidR="00E16D16" w:rsidRPr="00A6154D" w:rsidRDefault="00E16D16" w:rsidP="00E16D16">
            <w:pPr>
              <w:autoSpaceDE w:val="0"/>
              <w:autoSpaceDN w:val="0"/>
              <w:adjustRightInd w:val="0"/>
              <w:rPr>
                <w:rFonts w:ascii="Arial" w:hAnsi="Arial" w:cs="Arial"/>
                <w:sz w:val="22"/>
                <w:szCs w:val="22"/>
              </w:rPr>
            </w:pPr>
          </w:p>
          <w:p w14:paraId="549312C5" w14:textId="3BB6656F" w:rsidR="00040BA4"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040BA4" w:rsidRPr="00A6154D" w:rsidDel="00C36CF9">
              <w:rPr>
                <w:rFonts w:ascii="Arial" w:hAnsi="Arial" w:cs="Arial"/>
                <w:sz w:val="22"/>
                <w:szCs w:val="22"/>
              </w:rPr>
              <w:t xml:space="preserve">Provision of </w:t>
            </w:r>
            <w:r w:rsidR="006945C0" w:rsidRPr="00A6154D">
              <w:rPr>
                <w:rFonts w:ascii="Arial" w:hAnsi="Arial" w:cs="Arial"/>
                <w:sz w:val="22"/>
                <w:szCs w:val="22"/>
              </w:rPr>
              <w:t>457</w:t>
            </w:r>
            <w:r w:rsidR="00040BA4" w:rsidRPr="00A6154D" w:rsidDel="00C36CF9">
              <w:rPr>
                <w:rFonts w:ascii="Arial" w:hAnsi="Arial" w:cs="Arial"/>
                <w:sz w:val="22"/>
                <w:szCs w:val="22"/>
              </w:rPr>
              <w:t xml:space="preserve"> sqm of play space for children and </w:t>
            </w:r>
            <w:r w:rsidR="006945C0" w:rsidRPr="00A6154D">
              <w:rPr>
                <w:rFonts w:ascii="Arial" w:hAnsi="Arial" w:cs="Arial"/>
                <w:sz w:val="22"/>
                <w:szCs w:val="22"/>
              </w:rPr>
              <w:t>457</w:t>
            </w:r>
            <w:r w:rsidR="00040BA4" w:rsidRPr="00A6154D" w:rsidDel="00C36CF9">
              <w:rPr>
                <w:rFonts w:ascii="Arial" w:hAnsi="Arial" w:cs="Arial"/>
                <w:sz w:val="22"/>
                <w:szCs w:val="22"/>
              </w:rPr>
              <w:t xml:space="preserve"> sqm for youth to meet future demand from increased population</w:t>
            </w:r>
          </w:p>
        </w:tc>
        <w:tc>
          <w:tcPr>
            <w:tcW w:w="1646" w:type="dxa"/>
            <w:tcBorders>
              <w:bottom w:val="single" w:sz="4" w:space="0" w:color="auto"/>
            </w:tcBorders>
          </w:tcPr>
          <w:p w14:paraId="2943E60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682" w:type="dxa"/>
            <w:tcBorders>
              <w:bottom w:val="single" w:sz="4" w:space="0" w:color="auto"/>
            </w:tcBorders>
          </w:tcPr>
          <w:p w14:paraId="2CDCB246" w14:textId="1794F059" w:rsidR="00040BA4" w:rsidRPr="00A6154D" w:rsidRDefault="00040BA4" w:rsidP="00040BA4">
            <w:pPr>
              <w:autoSpaceDE w:val="0"/>
              <w:autoSpaceDN w:val="0"/>
              <w:adjustRightInd w:val="0"/>
              <w:rPr>
                <w:rFonts w:ascii="Arial" w:hAnsi="Arial" w:cs="Arial"/>
                <w:sz w:val="22"/>
                <w:szCs w:val="22"/>
              </w:rPr>
            </w:pPr>
            <w:r w:rsidRPr="00A6154D" w:rsidDel="00C36CF9">
              <w:rPr>
                <w:rFonts w:ascii="Arial" w:hAnsi="Arial" w:cs="Arial"/>
                <w:sz w:val="22"/>
                <w:szCs w:val="22"/>
              </w:rPr>
              <w:t>£</w:t>
            </w:r>
            <w:r w:rsidR="006945C0" w:rsidRPr="00A6154D">
              <w:rPr>
                <w:rFonts w:ascii="Arial" w:hAnsi="Arial" w:cs="Arial"/>
                <w:sz w:val="22"/>
                <w:szCs w:val="22"/>
              </w:rPr>
              <w:t>143,177</w:t>
            </w:r>
          </w:p>
        </w:tc>
        <w:tc>
          <w:tcPr>
            <w:tcW w:w="1416" w:type="dxa"/>
            <w:tcBorders>
              <w:bottom w:val="single" w:sz="4" w:space="0" w:color="auto"/>
            </w:tcBorders>
          </w:tcPr>
          <w:p w14:paraId="29AFFA74" w14:textId="0FF0DB5A"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r w:rsidR="00932DBC" w:rsidRPr="00A6154D">
              <w:rPr>
                <w:rFonts w:ascii="Arial" w:hAnsi="Arial" w:cs="Arial"/>
                <w:sz w:val="22"/>
                <w:szCs w:val="22"/>
              </w:rPr>
              <w:t xml:space="preserve"> on site provision</w:t>
            </w:r>
          </w:p>
        </w:tc>
        <w:tc>
          <w:tcPr>
            <w:tcW w:w="1609" w:type="dxa"/>
            <w:tcBorders>
              <w:bottom w:val="single" w:sz="4" w:space="0" w:color="auto"/>
            </w:tcBorders>
          </w:tcPr>
          <w:p w14:paraId="5F27F18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85" w:type="dxa"/>
            <w:tcBorders>
              <w:bottom w:val="single" w:sz="4" w:space="0" w:color="auto"/>
            </w:tcBorders>
          </w:tcPr>
          <w:p w14:paraId="1A68D90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B1071A" w:rsidRPr="00A6154D" w14:paraId="1A111512" w14:textId="77777777" w:rsidTr="00F27C34">
        <w:tc>
          <w:tcPr>
            <w:tcW w:w="1682" w:type="dxa"/>
            <w:shd w:val="pct15" w:color="auto" w:fill="auto"/>
          </w:tcPr>
          <w:p w14:paraId="617B8C7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Green Infrastructure</w:t>
            </w:r>
          </w:p>
        </w:tc>
        <w:tc>
          <w:tcPr>
            <w:tcW w:w="2525" w:type="dxa"/>
            <w:shd w:val="pct15" w:color="auto" w:fill="auto"/>
          </w:tcPr>
          <w:p w14:paraId="5BC80565" w14:textId="77777777" w:rsidR="00040BA4" w:rsidRPr="00A6154D" w:rsidRDefault="00040BA4" w:rsidP="00040BA4">
            <w:pPr>
              <w:autoSpaceDE w:val="0"/>
              <w:autoSpaceDN w:val="0"/>
              <w:adjustRightInd w:val="0"/>
              <w:rPr>
                <w:rFonts w:ascii="Arial" w:hAnsi="Arial" w:cs="Arial"/>
                <w:sz w:val="22"/>
                <w:szCs w:val="22"/>
              </w:rPr>
            </w:pPr>
          </w:p>
        </w:tc>
        <w:tc>
          <w:tcPr>
            <w:tcW w:w="2551" w:type="dxa"/>
            <w:shd w:val="pct15" w:color="auto" w:fill="auto"/>
          </w:tcPr>
          <w:p w14:paraId="2383E9EE" w14:textId="77777777" w:rsidR="00040BA4" w:rsidRPr="00A6154D" w:rsidRDefault="00040BA4" w:rsidP="00040BA4">
            <w:pPr>
              <w:autoSpaceDE w:val="0"/>
              <w:autoSpaceDN w:val="0"/>
              <w:adjustRightInd w:val="0"/>
              <w:rPr>
                <w:rFonts w:ascii="Arial" w:hAnsi="Arial" w:cs="Arial"/>
                <w:sz w:val="22"/>
                <w:szCs w:val="22"/>
              </w:rPr>
            </w:pPr>
          </w:p>
        </w:tc>
        <w:tc>
          <w:tcPr>
            <w:tcW w:w="1646" w:type="dxa"/>
            <w:shd w:val="pct15" w:color="auto" w:fill="auto"/>
          </w:tcPr>
          <w:p w14:paraId="16B21B11" w14:textId="77777777" w:rsidR="00040BA4" w:rsidRPr="00A6154D" w:rsidRDefault="00040BA4" w:rsidP="00040BA4">
            <w:pPr>
              <w:autoSpaceDE w:val="0"/>
              <w:autoSpaceDN w:val="0"/>
              <w:adjustRightInd w:val="0"/>
              <w:rPr>
                <w:rFonts w:ascii="Arial" w:hAnsi="Arial" w:cs="Arial"/>
                <w:sz w:val="22"/>
                <w:szCs w:val="22"/>
              </w:rPr>
            </w:pPr>
          </w:p>
        </w:tc>
        <w:tc>
          <w:tcPr>
            <w:tcW w:w="1682" w:type="dxa"/>
            <w:shd w:val="pct15" w:color="auto" w:fill="auto"/>
          </w:tcPr>
          <w:p w14:paraId="49C51937" w14:textId="0F34589F"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w:t>
            </w:r>
            <w:r w:rsidR="006945C0" w:rsidRPr="00A6154D">
              <w:rPr>
                <w:rFonts w:ascii="Arial" w:hAnsi="Arial" w:cs="Arial"/>
                <w:b/>
                <w:bCs/>
                <w:sz w:val="22"/>
                <w:szCs w:val="22"/>
              </w:rPr>
              <w:t>1,1</w:t>
            </w:r>
            <w:r w:rsidR="002F4186" w:rsidRPr="00A6154D">
              <w:rPr>
                <w:rFonts w:ascii="Arial" w:hAnsi="Arial" w:cs="Arial"/>
                <w:b/>
                <w:bCs/>
                <w:sz w:val="22"/>
                <w:szCs w:val="22"/>
              </w:rPr>
              <w:t>68,331</w:t>
            </w:r>
          </w:p>
        </w:tc>
        <w:tc>
          <w:tcPr>
            <w:tcW w:w="1416" w:type="dxa"/>
            <w:shd w:val="pct15" w:color="auto" w:fill="auto"/>
          </w:tcPr>
          <w:p w14:paraId="29653C1B" w14:textId="77777777" w:rsidR="00040BA4" w:rsidRPr="00A6154D" w:rsidRDefault="00040BA4" w:rsidP="00040BA4">
            <w:pPr>
              <w:autoSpaceDE w:val="0"/>
              <w:autoSpaceDN w:val="0"/>
              <w:adjustRightInd w:val="0"/>
              <w:rPr>
                <w:rFonts w:ascii="Arial" w:hAnsi="Arial" w:cs="Arial"/>
                <w:sz w:val="22"/>
                <w:szCs w:val="22"/>
              </w:rPr>
            </w:pPr>
          </w:p>
        </w:tc>
        <w:tc>
          <w:tcPr>
            <w:tcW w:w="1609" w:type="dxa"/>
            <w:shd w:val="pct15" w:color="auto" w:fill="auto"/>
          </w:tcPr>
          <w:p w14:paraId="2BBFAB94" w14:textId="77777777" w:rsidR="00040BA4" w:rsidRPr="00A6154D" w:rsidRDefault="00040BA4" w:rsidP="00040BA4">
            <w:pPr>
              <w:autoSpaceDE w:val="0"/>
              <w:autoSpaceDN w:val="0"/>
              <w:adjustRightInd w:val="0"/>
              <w:rPr>
                <w:rFonts w:ascii="Arial" w:hAnsi="Arial" w:cs="Arial"/>
                <w:sz w:val="22"/>
                <w:szCs w:val="22"/>
              </w:rPr>
            </w:pPr>
          </w:p>
        </w:tc>
        <w:tc>
          <w:tcPr>
            <w:tcW w:w="1285" w:type="dxa"/>
            <w:shd w:val="pct15" w:color="auto" w:fill="auto"/>
          </w:tcPr>
          <w:p w14:paraId="73262973" w14:textId="77777777" w:rsidR="00040BA4" w:rsidRPr="00A6154D" w:rsidRDefault="00040BA4" w:rsidP="00040BA4">
            <w:pPr>
              <w:autoSpaceDE w:val="0"/>
              <w:autoSpaceDN w:val="0"/>
              <w:adjustRightInd w:val="0"/>
              <w:rPr>
                <w:rFonts w:ascii="Arial" w:hAnsi="Arial" w:cs="Arial"/>
                <w:sz w:val="22"/>
                <w:szCs w:val="22"/>
              </w:rPr>
            </w:pPr>
          </w:p>
        </w:tc>
      </w:tr>
      <w:tr w:rsidR="00B1071A" w:rsidRPr="00A6154D" w14:paraId="74308AF6" w14:textId="77777777" w:rsidTr="00F27C34">
        <w:tc>
          <w:tcPr>
            <w:tcW w:w="1682" w:type="dxa"/>
            <w:shd w:val="pct15" w:color="auto" w:fill="auto"/>
          </w:tcPr>
          <w:p w14:paraId="1C62036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Habitats Regulations Mitigation</w:t>
            </w:r>
          </w:p>
        </w:tc>
        <w:tc>
          <w:tcPr>
            <w:tcW w:w="2525" w:type="dxa"/>
            <w:shd w:val="clear" w:color="auto" w:fill="auto"/>
          </w:tcPr>
          <w:p w14:paraId="7729FC54" w14:textId="54B1551B" w:rsidR="00040BA4" w:rsidRPr="00A6154D" w:rsidRDefault="004969AF" w:rsidP="00040BA4">
            <w:pPr>
              <w:autoSpaceDE w:val="0"/>
              <w:autoSpaceDN w:val="0"/>
              <w:adjustRightInd w:val="0"/>
              <w:rPr>
                <w:rFonts w:ascii="Arial" w:hAnsi="Arial" w:cs="Arial"/>
                <w:sz w:val="22"/>
                <w:szCs w:val="22"/>
              </w:rPr>
            </w:pPr>
            <w:r w:rsidRPr="00A6154D">
              <w:rPr>
                <w:rFonts w:ascii="Arial" w:hAnsi="Arial" w:cs="Arial"/>
                <w:sz w:val="22"/>
                <w:szCs w:val="22"/>
              </w:rPr>
              <w:t>Bird Aware Solent</w:t>
            </w:r>
          </w:p>
        </w:tc>
        <w:tc>
          <w:tcPr>
            <w:tcW w:w="2551" w:type="dxa"/>
            <w:shd w:val="clear" w:color="auto" w:fill="auto"/>
          </w:tcPr>
          <w:p w14:paraId="11749FF6" w14:textId="77777777" w:rsidR="001257D0" w:rsidRPr="00A6154D" w:rsidRDefault="001257D0" w:rsidP="001257D0">
            <w:pPr>
              <w:autoSpaceDE w:val="0"/>
              <w:autoSpaceDN w:val="0"/>
              <w:adjustRightInd w:val="0"/>
              <w:rPr>
                <w:rFonts w:ascii="Arial" w:hAnsi="Arial" w:cs="Arial"/>
                <w:sz w:val="22"/>
                <w:szCs w:val="22"/>
              </w:rPr>
            </w:pPr>
            <w:r w:rsidRPr="00A6154D">
              <w:rPr>
                <w:rFonts w:ascii="Arial" w:hAnsi="Arial" w:cs="Arial"/>
                <w:sz w:val="22"/>
                <w:szCs w:val="22"/>
              </w:rPr>
              <w:t>Mitigation for the impact of recreational</w:t>
            </w:r>
          </w:p>
          <w:p w14:paraId="42295C03" w14:textId="77777777" w:rsidR="001257D0" w:rsidRPr="00A6154D" w:rsidRDefault="001257D0" w:rsidP="001257D0">
            <w:pPr>
              <w:autoSpaceDE w:val="0"/>
              <w:autoSpaceDN w:val="0"/>
              <w:adjustRightInd w:val="0"/>
              <w:rPr>
                <w:rFonts w:ascii="Arial" w:hAnsi="Arial" w:cs="Arial"/>
                <w:sz w:val="22"/>
                <w:szCs w:val="22"/>
              </w:rPr>
            </w:pPr>
            <w:r w:rsidRPr="00A6154D">
              <w:rPr>
                <w:rFonts w:ascii="Arial" w:hAnsi="Arial" w:cs="Arial"/>
                <w:sz w:val="22"/>
                <w:szCs w:val="22"/>
              </w:rPr>
              <w:t>activities arising from development in</w:t>
            </w:r>
          </w:p>
          <w:p w14:paraId="47BBA90B" w14:textId="77777777" w:rsidR="001257D0" w:rsidRPr="00A6154D" w:rsidRDefault="001257D0" w:rsidP="001257D0">
            <w:pPr>
              <w:autoSpaceDE w:val="0"/>
              <w:autoSpaceDN w:val="0"/>
              <w:adjustRightInd w:val="0"/>
              <w:rPr>
                <w:rFonts w:ascii="Arial" w:hAnsi="Arial" w:cs="Arial"/>
                <w:sz w:val="22"/>
                <w:szCs w:val="22"/>
              </w:rPr>
            </w:pPr>
            <w:r w:rsidRPr="00A6154D">
              <w:rPr>
                <w:rFonts w:ascii="Arial" w:hAnsi="Arial" w:cs="Arial"/>
                <w:sz w:val="22"/>
                <w:szCs w:val="22"/>
              </w:rPr>
              <w:t>the Special Protection Areas</w:t>
            </w:r>
          </w:p>
          <w:p w14:paraId="20C22844" w14:textId="0550EF8E" w:rsidR="00040BA4" w:rsidRPr="00A6154D" w:rsidRDefault="001257D0" w:rsidP="001257D0">
            <w:pPr>
              <w:autoSpaceDE w:val="0"/>
              <w:autoSpaceDN w:val="0"/>
              <w:adjustRightInd w:val="0"/>
              <w:rPr>
                <w:rFonts w:ascii="Arial" w:hAnsi="Arial" w:cs="Arial"/>
                <w:sz w:val="22"/>
                <w:szCs w:val="22"/>
              </w:rPr>
            </w:pPr>
            <w:r w:rsidRPr="00A6154D">
              <w:rPr>
                <w:rFonts w:ascii="Arial" w:hAnsi="Arial" w:cs="Arial"/>
                <w:sz w:val="22"/>
                <w:szCs w:val="22"/>
              </w:rPr>
              <w:t>(Solent-wide Wardens)</w:t>
            </w:r>
          </w:p>
        </w:tc>
        <w:tc>
          <w:tcPr>
            <w:tcW w:w="1646" w:type="dxa"/>
            <w:shd w:val="clear" w:color="auto" w:fill="auto"/>
          </w:tcPr>
          <w:p w14:paraId="538F7505" w14:textId="77777777" w:rsidR="00040BA4" w:rsidRPr="00A6154D" w:rsidRDefault="00040BA4" w:rsidP="00040BA4">
            <w:pPr>
              <w:autoSpaceDE w:val="0"/>
              <w:autoSpaceDN w:val="0"/>
              <w:adjustRightInd w:val="0"/>
              <w:rPr>
                <w:rFonts w:ascii="Arial" w:hAnsi="Arial" w:cs="Arial"/>
                <w:sz w:val="22"/>
                <w:szCs w:val="22"/>
              </w:rPr>
            </w:pPr>
          </w:p>
        </w:tc>
        <w:tc>
          <w:tcPr>
            <w:tcW w:w="1682" w:type="dxa"/>
            <w:shd w:val="clear" w:color="auto" w:fill="auto"/>
          </w:tcPr>
          <w:p w14:paraId="184EAA3F" w14:textId="77777777" w:rsidR="005B7E6A"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t>
            </w:r>
            <w:r w:rsidR="007339DF" w:rsidRPr="00A6154D">
              <w:rPr>
                <w:rFonts w:ascii="Arial" w:hAnsi="Arial" w:cs="Arial"/>
                <w:sz w:val="22"/>
                <w:szCs w:val="22"/>
              </w:rPr>
              <w:t>777</w:t>
            </w:r>
            <w:r w:rsidRPr="00A6154D">
              <w:rPr>
                <w:rFonts w:ascii="Arial" w:hAnsi="Arial" w:cs="Arial"/>
                <w:sz w:val="22"/>
                <w:szCs w:val="22"/>
              </w:rPr>
              <w:t xml:space="preserve"> per dwelling</w:t>
            </w:r>
            <w:r w:rsidR="009822DB" w:rsidRPr="00A6154D">
              <w:rPr>
                <w:rFonts w:ascii="Arial" w:hAnsi="Arial" w:cs="Arial"/>
                <w:sz w:val="22"/>
                <w:szCs w:val="22"/>
              </w:rPr>
              <w:t xml:space="preserve"> 2</w:t>
            </w:r>
            <w:r w:rsidR="00545D2E" w:rsidRPr="00A6154D">
              <w:rPr>
                <w:rFonts w:ascii="Arial" w:hAnsi="Arial" w:cs="Arial"/>
                <w:sz w:val="22"/>
                <w:szCs w:val="22"/>
              </w:rPr>
              <w:t>65</w:t>
            </w:r>
            <w:r w:rsidRPr="00A6154D" w:rsidDel="00C36CF9">
              <w:rPr>
                <w:rFonts w:ascii="Arial" w:hAnsi="Arial" w:cs="Arial"/>
                <w:sz w:val="22"/>
                <w:szCs w:val="22"/>
              </w:rPr>
              <w:t xml:space="preserve"> dwellings = </w:t>
            </w:r>
          </w:p>
          <w:p w14:paraId="4189231F" w14:textId="1CE5E398" w:rsidR="00040BA4" w:rsidRPr="00A6154D" w:rsidRDefault="00040BA4" w:rsidP="00040BA4">
            <w:pPr>
              <w:autoSpaceDE w:val="0"/>
              <w:autoSpaceDN w:val="0"/>
              <w:adjustRightInd w:val="0"/>
              <w:rPr>
                <w:rFonts w:ascii="Arial" w:hAnsi="Arial" w:cs="Arial"/>
                <w:sz w:val="22"/>
                <w:szCs w:val="22"/>
              </w:rPr>
            </w:pPr>
            <w:r w:rsidRPr="00A6154D" w:rsidDel="00C36CF9">
              <w:rPr>
                <w:rFonts w:ascii="Arial" w:hAnsi="Arial" w:cs="Arial"/>
                <w:sz w:val="22"/>
                <w:szCs w:val="22"/>
              </w:rPr>
              <w:t>£</w:t>
            </w:r>
            <w:r w:rsidR="007339DF" w:rsidRPr="00A6154D">
              <w:rPr>
                <w:rFonts w:ascii="Arial" w:hAnsi="Arial" w:cs="Arial"/>
                <w:sz w:val="22"/>
                <w:szCs w:val="22"/>
              </w:rPr>
              <w:t>205,905</w:t>
            </w:r>
          </w:p>
        </w:tc>
        <w:tc>
          <w:tcPr>
            <w:tcW w:w="1416" w:type="dxa"/>
            <w:shd w:val="clear" w:color="auto" w:fill="auto"/>
          </w:tcPr>
          <w:p w14:paraId="4515421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Developer</w:t>
            </w:r>
          </w:p>
          <w:p w14:paraId="5B95406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S106</w:t>
            </w:r>
          </w:p>
        </w:tc>
        <w:tc>
          <w:tcPr>
            <w:tcW w:w="1609" w:type="dxa"/>
            <w:shd w:val="clear" w:color="auto" w:fill="auto"/>
          </w:tcPr>
          <w:p w14:paraId="07D567CC" w14:textId="77777777" w:rsidR="00040BA4" w:rsidRPr="00A6154D" w:rsidRDefault="00040BA4" w:rsidP="00040BA4">
            <w:pPr>
              <w:autoSpaceDE w:val="0"/>
              <w:autoSpaceDN w:val="0"/>
              <w:adjustRightInd w:val="0"/>
              <w:rPr>
                <w:rFonts w:ascii="Arial" w:hAnsi="Arial" w:cs="Arial"/>
                <w:sz w:val="22"/>
                <w:szCs w:val="22"/>
              </w:rPr>
            </w:pPr>
          </w:p>
        </w:tc>
        <w:tc>
          <w:tcPr>
            <w:tcW w:w="1285" w:type="dxa"/>
          </w:tcPr>
          <w:p w14:paraId="20FBBA8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B1071A" w:rsidRPr="00A6154D" w14:paraId="5359B206" w14:textId="77777777" w:rsidTr="00F27C34">
        <w:tc>
          <w:tcPr>
            <w:tcW w:w="1682" w:type="dxa"/>
            <w:shd w:val="pct15" w:color="auto" w:fill="auto"/>
          </w:tcPr>
          <w:p w14:paraId="054FF41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Habitats Regulations Mitigation</w:t>
            </w:r>
          </w:p>
        </w:tc>
        <w:tc>
          <w:tcPr>
            <w:tcW w:w="2525" w:type="dxa"/>
            <w:shd w:val="pct15" w:color="auto" w:fill="auto"/>
          </w:tcPr>
          <w:p w14:paraId="675489A5" w14:textId="77777777" w:rsidR="00040BA4" w:rsidRPr="00A6154D" w:rsidRDefault="00040BA4" w:rsidP="00040BA4">
            <w:pPr>
              <w:autoSpaceDE w:val="0"/>
              <w:autoSpaceDN w:val="0"/>
              <w:adjustRightInd w:val="0"/>
              <w:rPr>
                <w:rFonts w:ascii="Arial" w:hAnsi="Arial" w:cs="Arial"/>
                <w:sz w:val="22"/>
                <w:szCs w:val="22"/>
              </w:rPr>
            </w:pPr>
          </w:p>
        </w:tc>
        <w:tc>
          <w:tcPr>
            <w:tcW w:w="2551" w:type="dxa"/>
            <w:shd w:val="pct15" w:color="auto" w:fill="auto"/>
          </w:tcPr>
          <w:p w14:paraId="313176FA" w14:textId="77777777" w:rsidR="00040BA4" w:rsidRPr="00A6154D" w:rsidRDefault="00040BA4" w:rsidP="00040BA4">
            <w:pPr>
              <w:autoSpaceDE w:val="0"/>
              <w:autoSpaceDN w:val="0"/>
              <w:adjustRightInd w:val="0"/>
              <w:rPr>
                <w:rFonts w:ascii="Arial" w:hAnsi="Arial" w:cs="Arial"/>
                <w:sz w:val="22"/>
                <w:szCs w:val="22"/>
              </w:rPr>
            </w:pPr>
          </w:p>
        </w:tc>
        <w:tc>
          <w:tcPr>
            <w:tcW w:w="1646" w:type="dxa"/>
            <w:shd w:val="pct15" w:color="auto" w:fill="auto"/>
          </w:tcPr>
          <w:p w14:paraId="51AE2E36" w14:textId="77777777" w:rsidR="00040BA4" w:rsidRPr="00A6154D" w:rsidRDefault="00040BA4" w:rsidP="00040BA4">
            <w:pPr>
              <w:autoSpaceDE w:val="0"/>
              <w:autoSpaceDN w:val="0"/>
              <w:adjustRightInd w:val="0"/>
              <w:rPr>
                <w:rFonts w:ascii="Arial" w:hAnsi="Arial" w:cs="Arial"/>
                <w:b/>
                <w:bCs/>
                <w:sz w:val="22"/>
                <w:szCs w:val="22"/>
              </w:rPr>
            </w:pPr>
          </w:p>
        </w:tc>
        <w:tc>
          <w:tcPr>
            <w:tcW w:w="1682" w:type="dxa"/>
            <w:shd w:val="pct15" w:color="auto" w:fill="auto"/>
          </w:tcPr>
          <w:p w14:paraId="222F9BD8" w14:textId="4342CBEA" w:rsidR="00040BA4" w:rsidRPr="00A6154D" w:rsidRDefault="00040BA4" w:rsidP="00040BA4">
            <w:pPr>
              <w:autoSpaceDE w:val="0"/>
              <w:autoSpaceDN w:val="0"/>
              <w:adjustRightInd w:val="0"/>
              <w:rPr>
                <w:rFonts w:ascii="Arial" w:hAnsi="Arial" w:cs="Arial"/>
                <w:b/>
                <w:bCs/>
                <w:sz w:val="22"/>
                <w:szCs w:val="22"/>
              </w:rPr>
            </w:pPr>
            <w:r w:rsidRPr="00A6154D" w:rsidDel="00C36CF9">
              <w:rPr>
                <w:rFonts w:ascii="Arial" w:hAnsi="Arial" w:cs="Arial"/>
                <w:b/>
                <w:bCs/>
                <w:sz w:val="22"/>
                <w:szCs w:val="22"/>
              </w:rPr>
              <w:t>£</w:t>
            </w:r>
            <w:r w:rsidR="00DD6543" w:rsidRPr="00A6154D">
              <w:rPr>
                <w:rFonts w:ascii="Arial" w:hAnsi="Arial" w:cs="Arial"/>
                <w:b/>
                <w:bCs/>
                <w:sz w:val="22"/>
                <w:szCs w:val="22"/>
              </w:rPr>
              <w:t>205,905</w:t>
            </w:r>
          </w:p>
        </w:tc>
        <w:tc>
          <w:tcPr>
            <w:tcW w:w="1416" w:type="dxa"/>
            <w:shd w:val="pct15" w:color="auto" w:fill="auto"/>
          </w:tcPr>
          <w:p w14:paraId="177A7939" w14:textId="77777777" w:rsidR="00040BA4" w:rsidRPr="00A6154D" w:rsidRDefault="00040BA4" w:rsidP="00040BA4">
            <w:pPr>
              <w:autoSpaceDE w:val="0"/>
              <w:autoSpaceDN w:val="0"/>
              <w:adjustRightInd w:val="0"/>
              <w:rPr>
                <w:rFonts w:ascii="Arial" w:hAnsi="Arial" w:cs="Arial"/>
                <w:sz w:val="22"/>
                <w:szCs w:val="22"/>
              </w:rPr>
            </w:pPr>
          </w:p>
        </w:tc>
        <w:tc>
          <w:tcPr>
            <w:tcW w:w="1609" w:type="dxa"/>
            <w:shd w:val="pct15" w:color="auto" w:fill="auto"/>
          </w:tcPr>
          <w:p w14:paraId="50894BAF" w14:textId="77777777" w:rsidR="00040BA4" w:rsidRPr="00A6154D" w:rsidRDefault="00040BA4" w:rsidP="00040BA4">
            <w:pPr>
              <w:autoSpaceDE w:val="0"/>
              <w:autoSpaceDN w:val="0"/>
              <w:adjustRightInd w:val="0"/>
              <w:rPr>
                <w:rFonts w:ascii="Arial" w:hAnsi="Arial" w:cs="Arial"/>
                <w:sz w:val="22"/>
                <w:szCs w:val="22"/>
              </w:rPr>
            </w:pPr>
          </w:p>
        </w:tc>
        <w:tc>
          <w:tcPr>
            <w:tcW w:w="1285" w:type="dxa"/>
            <w:shd w:val="pct15" w:color="auto" w:fill="auto"/>
          </w:tcPr>
          <w:p w14:paraId="3E295975" w14:textId="77777777" w:rsidR="00040BA4" w:rsidRPr="00A6154D" w:rsidRDefault="00040BA4" w:rsidP="00040BA4">
            <w:pPr>
              <w:autoSpaceDE w:val="0"/>
              <w:autoSpaceDN w:val="0"/>
              <w:adjustRightInd w:val="0"/>
              <w:rPr>
                <w:rFonts w:ascii="Arial" w:hAnsi="Arial" w:cs="Arial"/>
                <w:sz w:val="22"/>
                <w:szCs w:val="22"/>
              </w:rPr>
            </w:pPr>
          </w:p>
        </w:tc>
      </w:tr>
      <w:tr w:rsidR="001D061A" w:rsidRPr="00A6154D" w14:paraId="2D64BA8B" w14:textId="77777777" w:rsidTr="00F27C34">
        <w:tc>
          <w:tcPr>
            <w:tcW w:w="1682" w:type="dxa"/>
            <w:vMerge w:val="restart"/>
            <w:shd w:val="pct15" w:color="auto" w:fill="auto"/>
          </w:tcPr>
          <w:p w14:paraId="330F65D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Public Services</w:t>
            </w:r>
          </w:p>
        </w:tc>
        <w:tc>
          <w:tcPr>
            <w:tcW w:w="2525" w:type="dxa"/>
            <w:tcBorders>
              <w:bottom w:val="single" w:sz="4" w:space="0" w:color="auto"/>
            </w:tcBorders>
          </w:tcPr>
          <w:p w14:paraId="70C21ABA"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Library contributions to Chichester</w:t>
            </w:r>
          </w:p>
          <w:p w14:paraId="618851EC" w14:textId="77777777" w:rsidR="001D061A" w:rsidRPr="00A6154D" w:rsidRDefault="001D061A" w:rsidP="001D061A">
            <w:pPr>
              <w:autoSpaceDE w:val="0"/>
              <w:autoSpaceDN w:val="0"/>
              <w:adjustRightInd w:val="0"/>
              <w:rPr>
                <w:rFonts w:ascii="Arial" w:hAnsi="Arial" w:cs="Arial"/>
                <w:sz w:val="22"/>
                <w:szCs w:val="22"/>
              </w:rPr>
            </w:pPr>
          </w:p>
          <w:p w14:paraId="45BBAA6B" w14:textId="4156D292"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(IBP/1140*)</w:t>
            </w:r>
          </w:p>
        </w:tc>
        <w:tc>
          <w:tcPr>
            <w:tcW w:w="2551" w:type="dxa"/>
            <w:tcBorders>
              <w:bottom w:val="single" w:sz="4" w:space="0" w:color="auto"/>
            </w:tcBorders>
          </w:tcPr>
          <w:p w14:paraId="4B85A2FD" w14:textId="77777777" w:rsidR="001D061A" w:rsidRPr="00A6154D" w:rsidRDefault="001D061A" w:rsidP="001D061A">
            <w:pPr>
              <w:autoSpaceDE w:val="0"/>
              <w:autoSpaceDN w:val="0"/>
              <w:adjustRightInd w:val="0"/>
              <w:rPr>
                <w:rFonts w:ascii="Arial" w:hAnsi="Arial" w:cs="Arial"/>
                <w:sz w:val="22"/>
                <w:szCs w:val="22"/>
              </w:rPr>
            </w:pPr>
          </w:p>
        </w:tc>
        <w:tc>
          <w:tcPr>
            <w:tcW w:w="1646" w:type="dxa"/>
            <w:tcBorders>
              <w:bottom w:val="single" w:sz="4" w:space="0" w:color="auto"/>
            </w:tcBorders>
          </w:tcPr>
          <w:p w14:paraId="60CA8EC3" w14:textId="77777777" w:rsidR="001D061A" w:rsidRPr="00A6154D" w:rsidRDefault="001D061A" w:rsidP="001D061A">
            <w:pPr>
              <w:autoSpaceDE w:val="0"/>
              <w:autoSpaceDN w:val="0"/>
              <w:adjustRightInd w:val="0"/>
              <w:rPr>
                <w:rFonts w:ascii="Arial" w:hAnsi="Arial" w:cs="Arial"/>
                <w:sz w:val="22"/>
                <w:szCs w:val="22"/>
              </w:rPr>
            </w:pPr>
          </w:p>
        </w:tc>
        <w:tc>
          <w:tcPr>
            <w:tcW w:w="1682" w:type="dxa"/>
            <w:tcBorders>
              <w:bottom w:val="single" w:sz="4" w:space="0" w:color="auto"/>
            </w:tcBorders>
          </w:tcPr>
          <w:p w14:paraId="55D3BA4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£125,000</w:t>
            </w:r>
          </w:p>
        </w:tc>
        <w:tc>
          <w:tcPr>
            <w:tcW w:w="1416" w:type="dxa"/>
            <w:tcBorders>
              <w:bottom w:val="single" w:sz="4" w:space="0" w:color="auto"/>
            </w:tcBorders>
          </w:tcPr>
          <w:p w14:paraId="369E6E7E"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609" w:type="dxa"/>
            <w:tcBorders>
              <w:bottom w:val="single" w:sz="4" w:space="0" w:color="auto"/>
            </w:tcBorders>
          </w:tcPr>
          <w:p w14:paraId="7701A7CB" w14:textId="73BB1C3C"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85" w:type="dxa"/>
            <w:tcBorders>
              <w:bottom w:val="single" w:sz="4" w:space="0" w:color="auto"/>
            </w:tcBorders>
          </w:tcPr>
          <w:p w14:paraId="158F16A7"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B1071A" w:rsidRPr="00A6154D" w14:paraId="204A8225" w14:textId="77777777" w:rsidTr="00F27C34">
        <w:tc>
          <w:tcPr>
            <w:tcW w:w="1682" w:type="dxa"/>
            <w:vMerge/>
            <w:shd w:val="pct15" w:color="auto" w:fill="auto"/>
          </w:tcPr>
          <w:p w14:paraId="11BE02B3" w14:textId="77777777" w:rsidR="00ED1CBD" w:rsidRPr="00A6154D" w:rsidRDefault="00ED1CBD" w:rsidP="00040BA4">
            <w:pPr>
              <w:autoSpaceDE w:val="0"/>
              <w:autoSpaceDN w:val="0"/>
              <w:adjustRightInd w:val="0"/>
              <w:rPr>
                <w:rFonts w:ascii="Arial" w:hAnsi="Arial" w:cs="Arial"/>
                <w:sz w:val="22"/>
                <w:szCs w:val="22"/>
              </w:rPr>
            </w:pPr>
          </w:p>
        </w:tc>
        <w:tc>
          <w:tcPr>
            <w:tcW w:w="2525" w:type="dxa"/>
            <w:tcBorders>
              <w:bottom w:val="single" w:sz="4" w:space="0" w:color="auto"/>
            </w:tcBorders>
          </w:tcPr>
          <w:p w14:paraId="05032D3D" w14:textId="77777777" w:rsidR="00ED1CBD" w:rsidRPr="00A6154D" w:rsidRDefault="00ED1CBD" w:rsidP="00ED1CBD">
            <w:pPr>
              <w:autoSpaceDE w:val="0"/>
              <w:autoSpaceDN w:val="0"/>
              <w:adjustRightInd w:val="0"/>
              <w:rPr>
                <w:rFonts w:ascii="Arial" w:hAnsi="Arial" w:cs="Arial"/>
                <w:sz w:val="22"/>
                <w:szCs w:val="22"/>
              </w:rPr>
            </w:pPr>
            <w:r w:rsidRPr="00A6154D">
              <w:rPr>
                <w:rFonts w:ascii="Arial" w:hAnsi="Arial" w:cs="Arial"/>
                <w:sz w:val="22"/>
                <w:szCs w:val="22"/>
              </w:rPr>
              <w:t>Police</w:t>
            </w:r>
          </w:p>
          <w:p w14:paraId="65EB24DF" w14:textId="77777777" w:rsidR="00ED1CBD" w:rsidRPr="00A6154D" w:rsidRDefault="00ED1CBD" w:rsidP="00ED1CBD">
            <w:pPr>
              <w:autoSpaceDE w:val="0"/>
              <w:autoSpaceDN w:val="0"/>
              <w:adjustRightInd w:val="0"/>
              <w:rPr>
                <w:rFonts w:ascii="Arial" w:hAnsi="Arial" w:cs="Arial"/>
                <w:sz w:val="22"/>
                <w:szCs w:val="22"/>
              </w:rPr>
            </w:pPr>
          </w:p>
          <w:p w14:paraId="417A454C" w14:textId="08F26EB1" w:rsidR="00ED1CBD" w:rsidRPr="00A6154D" w:rsidRDefault="00ED1CBD" w:rsidP="00ED1CBD">
            <w:pPr>
              <w:autoSpaceDE w:val="0"/>
              <w:autoSpaceDN w:val="0"/>
              <w:adjustRightInd w:val="0"/>
              <w:rPr>
                <w:rFonts w:ascii="Arial" w:hAnsi="Arial" w:cs="Arial"/>
                <w:sz w:val="22"/>
                <w:szCs w:val="22"/>
              </w:rPr>
            </w:pPr>
            <w:r w:rsidRPr="00A6154D">
              <w:rPr>
                <w:rFonts w:ascii="Arial" w:hAnsi="Arial" w:cs="Arial"/>
                <w:sz w:val="22"/>
                <w:szCs w:val="22"/>
              </w:rPr>
              <w:t>See Area Wide Public Services</w:t>
            </w:r>
          </w:p>
        </w:tc>
        <w:tc>
          <w:tcPr>
            <w:tcW w:w="2551" w:type="dxa"/>
            <w:tcBorders>
              <w:bottom w:val="single" w:sz="4" w:space="0" w:color="auto"/>
            </w:tcBorders>
          </w:tcPr>
          <w:p w14:paraId="0AC15E43" w14:textId="77777777" w:rsidR="00ED1CBD" w:rsidRPr="00A6154D" w:rsidRDefault="00ED1CBD" w:rsidP="00040BA4">
            <w:pPr>
              <w:autoSpaceDE w:val="0"/>
              <w:autoSpaceDN w:val="0"/>
              <w:adjustRightInd w:val="0"/>
              <w:rPr>
                <w:rFonts w:ascii="Arial" w:hAnsi="Arial" w:cs="Arial"/>
                <w:sz w:val="22"/>
                <w:szCs w:val="22"/>
              </w:rPr>
            </w:pPr>
          </w:p>
        </w:tc>
        <w:tc>
          <w:tcPr>
            <w:tcW w:w="1646" w:type="dxa"/>
            <w:tcBorders>
              <w:bottom w:val="single" w:sz="4" w:space="0" w:color="auto"/>
            </w:tcBorders>
          </w:tcPr>
          <w:p w14:paraId="3749E82A" w14:textId="77777777" w:rsidR="00ED1CBD" w:rsidRPr="00A6154D" w:rsidRDefault="00ED1CBD" w:rsidP="00040BA4">
            <w:pPr>
              <w:autoSpaceDE w:val="0"/>
              <w:autoSpaceDN w:val="0"/>
              <w:adjustRightInd w:val="0"/>
              <w:rPr>
                <w:rFonts w:ascii="Arial" w:hAnsi="Arial" w:cs="Arial"/>
                <w:sz w:val="22"/>
                <w:szCs w:val="22"/>
              </w:rPr>
            </w:pPr>
          </w:p>
        </w:tc>
        <w:tc>
          <w:tcPr>
            <w:tcW w:w="1682" w:type="dxa"/>
            <w:tcBorders>
              <w:bottom w:val="single" w:sz="4" w:space="0" w:color="auto"/>
            </w:tcBorders>
          </w:tcPr>
          <w:p w14:paraId="295C5319" w14:textId="77777777" w:rsidR="00ED1CBD" w:rsidRPr="00A6154D" w:rsidRDefault="00ED1CBD" w:rsidP="00040BA4">
            <w:pPr>
              <w:autoSpaceDE w:val="0"/>
              <w:autoSpaceDN w:val="0"/>
              <w:adjustRightInd w:val="0"/>
              <w:rPr>
                <w:rFonts w:ascii="Arial" w:hAnsi="Arial" w:cs="Arial"/>
                <w:sz w:val="22"/>
                <w:szCs w:val="22"/>
              </w:rPr>
            </w:pPr>
          </w:p>
        </w:tc>
        <w:tc>
          <w:tcPr>
            <w:tcW w:w="1416" w:type="dxa"/>
            <w:tcBorders>
              <w:bottom w:val="single" w:sz="4" w:space="0" w:color="auto"/>
            </w:tcBorders>
          </w:tcPr>
          <w:p w14:paraId="55ECB6A1" w14:textId="77777777" w:rsidR="00ED1CBD" w:rsidRPr="00A6154D" w:rsidRDefault="00ED1CBD" w:rsidP="00040BA4">
            <w:pPr>
              <w:autoSpaceDE w:val="0"/>
              <w:autoSpaceDN w:val="0"/>
              <w:adjustRightInd w:val="0"/>
              <w:rPr>
                <w:rFonts w:ascii="Arial" w:hAnsi="Arial" w:cs="Arial"/>
                <w:sz w:val="22"/>
                <w:szCs w:val="22"/>
              </w:rPr>
            </w:pPr>
          </w:p>
        </w:tc>
        <w:tc>
          <w:tcPr>
            <w:tcW w:w="1609" w:type="dxa"/>
            <w:tcBorders>
              <w:bottom w:val="single" w:sz="4" w:space="0" w:color="auto"/>
            </w:tcBorders>
          </w:tcPr>
          <w:p w14:paraId="75272271" w14:textId="77777777" w:rsidR="00ED1CBD" w:rsidRPr="00A6154D" w:rsidRDefault="00ED1CBD" w:rsidP="00040BA4">
            <w:pPr>
              <w:autoSpaceDE w:val="0"/>
              <w:autoSpaceDN w:val="0"/>
              <w:adjustRightInd w:val="0"/>
              <w:rPr>
                <w:rFonts w:ascii="Arial" w:hAnsi="Arial" w:cs="Arial"/>
                <w:sz w:val="22"/>
                <w:szCs w:val="22"/>
              </w:rPr>
            </w:pPr>
          </w:p>
        </w:tc>
        <w:tc>
          <w:tcPr>
            <w:tcW w:w="1285" w:type="dxa"/>
            <w:tcBorders>
              <w:bottom w:val="single" w:sz="4" w:space="0" w:color="auto"/>
            </w:tcBorders>
          </w:tcPr>
          <w:p w14:paraId="79612EBA" w14:textId="77777777" w:rsidR="00ED1CBD" w:rsidRPr="00A6154D" w:rsidRDefault="00ED1CBD" w:rsidP="00040BA4">
            <w:pPr>
              <w:autoSpaceDE w:val="0"/>
              <w:autoSpaceDN w:val="0"/>
              <w:adjustRightInd w:val="0"/>
              <w:rPr>
                <w:rFonts w:ascii="Arial" w:hAnsi="Arial" w:cs="Arial"/>
                <w:sz w:val="22"/>
                <w:szCs w:val="22"/>
              </w:rPr>
            </w:pPr>
          </w:p>
        </w:tc>
      </w:tr>
      <w:tr w:rsidR="00B1071A" w:rsidRPr="00A6154D" w14:paraId="51BC0FB7" w14:textId="77777777" w:rsidTr="00F27C34">
        <w:tc>
          <w:tcPr>
            <w:tcW w:w="1682" w:type="dxa"/>
            <w:tcBorders>
              <w:bottom w:val="single" w:sz="4" w:space="0" w:color="auto"/>
            </w:tcBorders>
            <w:shd w:val="pct15" w:color="auto" w:fill="auto"/>
          </w:tcPr>
          <w:p w14:paraId="0C5530FA"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Public Services Costs</w:t>
            </w:r>
          </w:p>
        </w:tc>
        <w:tc>
          <w:tcPr>
            <w:tcW w:w="2525" w:type="dxa"/>
            <w:tcBorders>
              <w:bottom w:val="single" w:sz="4" w:space="0" w:color="auto"/>
            </w:tcBorders>
            <w:shd w:val="pct15" w:color="auto" w:fill="auto"/>
          </w:tcPr>
          <w:p w14:paraId="3B44AF6D"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550AC2CF" w14:textId="77777777" w:rsidR="00040BA4" w:rsidRPr="00A6154D" w:rsidRDefault="00040BA4" w:rsidP="00040BA4">
            <w:pPr>
              <w:autoSpaceDE w:val="0"/>
              <w:autoSpaceDN w:val="0"/>
              <w:adjustRightInd w:val="0"/>
              <w:rPr>
                <w:rFonts w:ascii="Arial" w:hAnsi="Arial" w:cs="Arial"/>
                <w:sz w:val="22"/>
                <w:szCs w:val="22"/>
              </w:rPr>
            </w:pPr>
          </w:p>
        </w:tc>
        <w:tc>
          <w:tcPr>
            <w:tcW w:w="1646" w:type="dxa"/>
            <w:tcBorders>
              <w:bottom w:val="single" w:sz="4" w:space="0" w:color="auto"/>
            </w:tcBorders>
            <w:shd w:val="pct15" w:color="auto" w:fill="auto"/>
          </w:tcPr>
          <w:p w14:paraId="18E073B7" w14:textId="77777777" w:rsidR="00040BA4" w:rsidRPr="00A6154D" w:rsidRDefault="00040BA4" w:rsidP="00040BA4">
            <w:pPr>
              <w:autoSpaceDE w:val="0"/>
              <w:autoSpaceDN w:val="0"/>
              <w:adjustRightInd w:val="0"/>
              <w:rPr>
                <w:rFonts w:ascii="Arial" w:hAnsi="Arial" w:cs="Arial"/>
                <w:sz w:val="22"/>
                <w:szCs w:val="22"/>
              </w:rPr>
            </w:pPr>
          </w:p>
        </w:tc>
        <w:tc>
          <w:tcPr>
            <w:tcW w:w="1682" w:type="dxa"/>
            <w:tcBorders>
              <w:bottom w:val="single" w:sz="4" w:space="0" w:color="auto"/>
            </w:tcBorders>
            <w:shd w:val="pct15" w:color="auto" w:fill="auto"/>
          </w:tcPr>
          <w:p w14:paraId="75C3F843" w14:textId="77777777" w:rsidR="00040BA4" w:rsidRPr="00A6154D" w:rsidRDefault="00040BA4" w:rsidP="00040BA4">
            <w:pPr>
              <w:autoSpaceDE w:val="0"/>
              <w:autoSpaceDN w:val="0"/>
              <w:adjustRightInd w:val="0"/>
              <w:rPr>
                <w:rFonts w:ascii="Arial" w:hAnsi="Arial" w:cs="Arial"/>
                <w:b/>
                <w:bCs/>
                <w:sz w:val="22"/>
                <w:szCs w:val="22"/>
              </w:rPr>
            </w:pPr>
            <w:r w:rsidRPr="00A6154D">
              <w:rPr>
                <w:rFonts w:ascii="Arial" w:hAnsi="Arial" w:cs="Arial"/>
                <w:b/>
                <w:bCs/>
                <w:sz w:val="22"/>
                <w:szCs w:val="22"/>
              </w:rPr>
              <w:t>£125,000</w:t>
            </w:r>
          </w:p>
        </w:tc>
        <w:tc>
          <w:tcPr>
            <w:tcW w:w="1416" w:type="dxa"/>
            <w:tcBorders>
              <w:bottom w:val="single" w:sz="4" w:space="0" w:color="auto"/>
            </w:tcBorders>
            <w:shd w:val="pct15" w:color="auto" w:fill="auto"/>
          </w:tcPr>
          <w:p w14:paraId="7A1818CC" w14:textId="77777777" w:rsidR="00040BA4" w:rsidRPr="00A6154D" w:rsidRDefault="00040BA4" w:rsidP="00040BA4">
            <w:pPr>
              <w:autoSpaceDE w:val="0"/>
              <w:autoSpaceDN w:val="0"/>
              <w:adjustRightInd w:val="0"/>
              <w:rPr>
                <w:rFonts w:ascii="Arial" w:hAnsi="Arial" w:cs="Arial"/>
                <w:sz w:val="22"/>
                <w:szCs w:val="22"/>
              </w:rPr>
            </w:pPr>
          </w:p>
        </w:tc>
        <w:tc>
          <w:tcPr>
            <w:tcW w:w="1609" w:type="dxa"/>
            <w:tcBorders>
              <w:bottom w:val="single" w:sz="4" w:space="0" w:color="auto"/>
            </w:tcBorders>
            <w:shd w:val="pct15" w:color="auto" w:fill="auto"/>
          </w:tcPr>
          <w:p w14:paraId="097C510F" w14:textId="77777777" w:rsidR="00040BA4" w:rsidRPr="00A6154D" w:rsidRDefault="00040BA4" w:rsidP="00040BA4">
            <w:pPr>
              <w:autoSpaceDE w:val="0"/>
              <w:autoSpaceDN w:val="0"/>
              <w:adjustRightInd w:val="0"/>
              <w:rPr>
                <w:rFonts w:ascii="Arial" w:hAnsi="Arial" w:cs="Arial"/>
                <w:sz w:val="22"/>
                <w:szCs w:val="22"/>
              </w:rPr>
            </w:pPr>
          </w:p>
        </w:tc>
        <w:tc>
          <w:tcPr>
            <w:tcW w:w="1285" w:type="dxa"/>
            <w:tcBorders>
              <w:bottom w:val="single" w:sz="4" w:space="0" w:color="auto"/>
            </w:tcBorders>
            <w:shd w:val="pct15" w:color="auto" w:fill="auto"/>
          </w:tcPr>
          <w:p w14:paraId="013E652D" w14:textId="77777777" w:rsidR="00040BA4" w:rsidRPr="00A6154D" w:rsidRDefault="00040BA4" w:rsidP="00040BA4">
            <w:pPr>
              <w:autoSpaceDE w:val="0"/>
              <w:autoSpaceDN w:val="0"/>
              <w:adjustRightInd w:val="0"/>
              <w:rPr>
                <w:rFonts w:ascii="Arial" w:hAnsi="Arial" w:cs="Arial"/>
                <w:sz w:val="22"/>
                <w:szCs w:val="22"/>
              </w:rPr>
            </w:pPr>
          </w:p>
        </w:tc>
      </w:tr>
      <w:tr w:rsidR="00B1071A" w:rsidRPr="00A6154D" w14:paraId="086749B6" w14:textId="77777777" w:rsidTr="00F27C34">
        <w:tc>
          <w:tcPr>
            <w:tcW w:w="1682" w:type="dxa"/>
            <w:tcBorders>
              <w:bottom w:val="single" w:sz="4" w:space="0" w:color="auto"/>
            </w:tcBorders>
            <w:shd w:val="pct15" w:color="auto" w:fill="auto"/>
          </w:tcPr>
          <w:p w14:paraId="36B3CB4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lastRenderedPageBreak/>
              <w:t>Utility Services</w:t>
            </w:r>
          </w:p>
        </w:tc>
        <w:tc>
          <w:tcPr>
            <w:tcW w:w="2525" w:type="dxa"/>
            <w:tcBorders>
              <w:bottom w:val="single" w:sz="4" w:space="0" w:color="auto"/>
            </w:tcBorders>
          </w:tcPr>
          <w:p w14:paraId="6D73BF32" w14:textId="12DB2C70" w:rsidR="00864445" w:rsidRPr="00A6154D" w:rsidRDefault="00864445" w:rsidP="00864445">
            <w:pPr>
              <w:autoSpaceDE w:val="0"/>
              <w:autoSpaceDN w:val="0"/>
              <w:adjustRightInd w:val="0"/>
              <w:rPr>
                <w:rFonts w:ascii="Arial" w:hAnsi="Arial" w:cs="Arial"/>
                <w:sz w:val="22"/>
                <w:szCs w:val="22"/>
              </w:rPr>
            </w:pPr>
            <w:r w:rsidRPr="00A6154D">
              <w:rPr>
                <w:rFonts w:ascii="Arial" w:hAnsi="Arial" w:cs="Arial"/>
                <w:sz w:val="22"/>
                <w:szCs w:val="22"/>
              </w:rPr>
              <w:t>Sewerage network reinforcement</w:t>
            </w:r>
          </w:p>
          <w:p w14:paraId="7D448CB1" w14:textId="49D6517E" w:rsidR="00047721" w:rsidRPr="00A6154D" w:rsidRDefault="00047721" w:rsidP="00864445">
            <w:pPr>
              <w:autoSpaceDE w:val="0"/>
              <w:autoSpaceDN w:val="0"/>
              <w:adjustRightInd w:val="0"/>
              <w:rPr>
                <w:rFonts w:ascii="Arial" w:hAnsi="Arial" w:cs="Arial"/>
                <w:sz w:val="22"/>
                <w:szCs w:val="22"/>
              </w:rPr>
            </w:pPr>
          </w:p>
          <w:p w14:paraId="3E013DE4" w14:textId="36BE3965" w:rsidR="00047721" w:rsidRPr="00A6154D" w:rsidRDefault="00047721" w:rsidP="00864445">
            <w:pPr>
              <w:autoSpaceDE w:val="0"/>
              <w:autoSpaceDN w:val="0"/>
              <w:adjustRightInd w:val="0"/>
              <w:rPr>
                <w:rFonts w:ascii="Arial" w:hAnsi="Arial" w:cs="Arial"/>
                <w:sz w:val="22"/>
                <w:szCs w:val="22"/>
              </w:rPr>
            </w:pPr>
            <w:r w:rsidRPr="00A6154D">
              <w:rPr>
                <w:rFonts w:ascii="Arial" w:hAnsi="Arial" w:cs="Arial"/>
                <w:sz w:val="22"/>
                <w:szCs w:val="22"/>
              </w:rPr>
              <w:t>(IBP/1263*)</w:t>
            </w:r>
          </w:p>
          <w:p w14:paraId="7C724502" w14:textId="2F934DBB" w:rsidR="00047721" w:rsidRPr="00A6154D" w:rsidRDefault="00047721" w:rsidP="00864445">
            <w:pPr>
              <w:autoSpaceDE w:val="0"/>
              <w:autoSpaceDN w:val="0"/>
              <w:adjustRightInd w:val="0"/>
              <w:rPr>
                <w:rFonts w:ascii="Arial" w:hAnsi="Arial" w:cs="Arial"/>
                <w:sz w:val="22"/>
                <w:szCs w:val="22"/>
              </w:rPr>
            </w:pPr>
          </w:p>
          <w:p w14:paraId="4119B901" w14:textId="77777777" w:rsidR="00047721" w:rsidRPr="00A6154D" w:rsidRDefault="00047721" w:rsidP="00864445">
            <w:pPr>
              <w:autoSpaceDE w:val="0"/>
              <w:autoSpaceDN w:val="0"/>
              <w:adjustRightInd w:val="0"/>
              <w:rPr>
                <w:rFonts w:ascii="Arial" w:hAnsi="Arial" w:cs="Arial"/>
                <w:sz w:val="22"/>
                <w:szCs w:val="22"/>
              </w:rPr>
            </w:pPr>
          </w:p>
          <w:p w14:paraId="093A85CB" w14:textId="252B6E20" w:rsidR="000C0CB8" w:rsidRPr="00A6154D" w:rsidRDefault="000C0CB8" w:rsidP="00864445">
            <w:pPr>
              <w:autoSpaceDE w:val="0"/>
              <w:autoSpaceDN w:val="0"/>
              <w:adjustRightInd w:val="0"/>
              <w:rPr>
                <w:rFonts w:ascii="Arial" w:hAnsi="Arial" w:cs="Arial"/>
                <w:sz w:val="22"/>
                <w:szCs w:val="22"/>
              </w:rPr>
            </w:pPr>
          </w:p>
          <w:p w14:paraId="2A8B3CE3" w14:textId="44160DED" w:rsidR="00040BA4" w:rsidRPr="00A6154D" w:rsidRDefault="00040BA4" w:rsidP="00F406B1">
            <w:pPr>
              <w:autoSpaceDE w:val="0"/>
              <w:autoSpaceDN w:val="0"/>
              <w:adjustRightInd w:val="0"/>
              <w:rPr>
                <w:rFonts w:ascii="Arial" w:hAnsi="Arial" w:cs="Arial"/>
                <w:sz w:val="22"/>
                <w:szCs w:val="22"/>
              </w:rPr>
            </w:pPr>
          </w:p>
        </w:tc>
        <w:tc>
          <w:tcPr>
            <w:tcW w:w="2551" w:type="dxa"/>
            <w:tcBorders>
              <w:bottom w:val="single" w:sz="4" w:space="0" w:color="auto"/>
            </w:tcBorders>
          </w:tcPr>
          <w:p w14:paraId="3AABAA3B" w14:textId="77777777" w:rsidR="00040BA4" w:rsidRPr="00A6154D" w:rsidRDefault="00040BA4" w:rsidP="00040BA4">
            <w:pPr>
              <w:autoSpaceDE w:val="0"/>
              <w:autoSpaceDN w:val="0"/>
              <w:adjustRightInd w:val="0"/>
              <w:rPr>
                <w:rFonts w:ascii="Arial" w:hAnsi="Arial" w:cs="Arial"/>
                <w:sz w:val="22"/>
                <w:szCs w:val="22"/>
              </w:rPr>
            </w:pPr>
          </w:p>
        </w:tc>
        <w:tc>
          <w:tcPr>
            <w:tcW w:w="1646" w:type="dxa"/>
            <w:tcBorders>
              <w:bottom w:val="single" w:sz="4" w:space="0" w:color="auto"/>
            </w:tcBorders>
          </w:tcPr>
          <w:p w14:paraId="66AE6423" w14:textId="1F736D3C" w:rsidR="00040BA4" w:rsidRPr="00A6154D" w:rsidRDefault="00864445" w:rsidP="00040BA4">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682" w:type="dxa"/>
            <w:tcBorders>
              <w:bottom w:val="single" w:sz="4" w:space="0" w:color="auto"/>
            </w:tcBorders>
          </w:tcPr>
          <w:p w14:paraId="4B44703A" w14:textId="4962DC37" w:rsidR="00040BA4" w:rsidRPr="00A6154D" w:rsidRDefault="00864445" w:rsidP="00040BA4">
            <w:pPr>
              <w:autoSpaceDE w:val="0"/>
              <w:autoSpaceDN w:val="0"/>
              <w:adjustRightInd w:val="0"/>
              <w:rPr>
                <w:rFonts w:ascii="Arial" w:hAnsi="Arial" w:cs="Arial"/>
                <w:sz w:val="22"/>
                <w:szCs w:val="22"/>
              </w:rPr>
            </w:pPr>
            <w:r w:rsidRPr="00A6154D">
              <w:rPr>
                <w:rFonts w:ascii="Arial" w:hAnsi="Arial" w:cs="Arial"/>
                <w:sz w:val="22"/>
                <w:szCs w:val="22"/>
              </w:rPr>
              <w:t>Based on new connection charge plus site specific costs</w:t>
            </w:r>
          </w:p>
        </w:tc>
        <w:tc>
          <w:tcPr>
            <w:tcW w:w="1416" w:type="dxa"/>
            <w:tcBorders>
              <w:bottom w:val="single" w:sz="4" w:space="0" w:color="auto"/>
            </w:tcBorders>
          </w:tcPr>
          <w:p w14:paraId="1B922EEC" w14:textId="186CAB33" w:rsidR="00040BA4" w:rsidRPr="00A6154D" w:rsidRDefault="00864445" w:rsidP="00040BA4">
            <w:pPr>
              <w:autoSpaceDE w:val="0"/>
              <w:autoSpaceDN w:val="0"/>
              <w:adjustRightInd w:val="0"/>
              <w:rPr>
                <w:rFonts w:ascii="Arial" w:hAnsi="Arial" w:cs="Arial"/>
                <w:sz w:val="22"/>
                <w:szCs w:val="22"/>
              </w:rPr>
            </w:pPr>
            <w:r w:rsidRPr="00A6154D">
              <w:rPr>
                <w:rFonts w:ascii="Arial" w:hAnsi="Arial" w:cs="Arial"/>
                <w:sz w:val="22"/>
                <w:szCs w:val="22"/>
              </w:rPr>
              <w:t>Developer and Southern Water</w:t>
            </w:r>
          </w:p>
        </w:tc>
        <w:tc>
          <w:tcPr>
            <w:tcW w:w="1609" w:type="dxa"/>
            <w:tcBorders>
              <w:bottom w:val="single" w:sz="4" w:space="0" w:color="auto"/>
            </w:tcBorders>
          </w:tcPr>
          <w:p w14:paraId="521EE302" w14:textId="19E00581" w:rsidR="00040BA4" w:rsidRPr="00A6154D" w:rsidRDefault="00864445" w:rsidP="00040BA4">
            <w:pPr>
              <w:autoSpaceDE w:val="0"/>
              <w:autoSpaceDN w:val="0"/>
              <w:adjustRightInd w:val="0"/>
              <w:rPr>
                <w:rFonts w:ascii="Arial" w:hAnsi="Arial" w:cs="Arial"/>
                <w:sz w:val="22"/>
                <w:szCs w:val="22"/>
              </w:rPr>
            </w:pPr>
            <w:r w:rsidRPr="00A6154D">
              <w:rPr>
                <w:rFonts w:ascii="Arial" w:hAnsi="Arial" w:cs="Arial"/>
                <w:sz w:val="22"/>
                <w:szCs w:val="22"/>
              </w:rPr>
              <w:t>Southern Water</w:t>
            </w:r>
          </w:p>
        </w:tc>
        <w:tc>
          <w:tcPr>
            <w:tcW w:w="1285" w:type="dxa"/>
            <w:tcBorders>
              <w:bottom w:val="single" w:sz="4" w:space="0" w:color="auto"/>
            </w:tcBorders>
          </w:tcPr>
          <w:p w14:paraId="05F7A450" w14:textId="13D9D24F" w:rsidR="00040BA4" w:rsidRPr="00A6154D" w:rsidRDefault="00864445" w:rsidP="00040BA4">
            <w:pPr>
              <w:autoSpaceDE w:val="0"/>
              <w:autoSpaceDN w:val="0"/>
              <w:adjustRightInd w:val="0"/>
              <w:rPr>
                <w:rFonts w:ascii="Arial" w:hAnsi="Arial" w:cs="Arial"/>
                <w:sz w:val="22"/>
                <w:szCs w:val="22"/>
              </w:rPr>
            </w:pPr>
            <w:r w:rsidRPr="00A6154D">
              <w:rPr>
                <w:rFonts w:ascii="Arial" w:hAnsi="Arial" w:cs="Arial"/>
                <w:sz w:val="22"/>
                <w:szCs w:val="22"/>
              </w:rPr>
              <w:t>Critical</w:t>
            </w:r>
          </w:p>
        </w:tc>
      </w:tr>
      <w:tr w:rsidR="00B1071A" w:rsidRPr="00A6154D" w14:paraId="4D12592C" w14:textId="77777777" w:rsidTr="00F27C34">
        <w:tc>
          <w:tcPr>
            <w:tcW w:w="1682" w:type="dxa"/>
            <w:tcBorders>
              <w:bottom w:val="single" w:sz="4" w:space="0" w:color="auto"/>
            </w:tcBorders>
            <w:shd w:val="pct15" w:color="auto" w:fill="auto"/>
          </w:tcPr>
          <w:p w14:paraId="7D838AE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Utility Services Costs</w:t>
            </w:r>
          </w:p>
        </w:tc>
        <w:tc>
          <w:tcPr>
            <w:tcW w:w="2525" w:type="dxa"/>
            <w:tcBorders>
              <w:bottom w:val="single" w:sz="4" w:space="0" w:color="auto"/>
            </w:tcBorders>
            <w:shd w:val="pct15" w:color="auto" w:fill="auto"/>
          </w:tcPr>
          <w:p w14:paraId="3A73C9AF" w14:textId="77777777" w:rsidR="00040BA4" w:rsidRPr="00A6154D" w:rsidRDefault="00040BA4" w:rsidP="00040BA4">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070D0071" w14:textId="77777777" w:rsidR="00040BA4" w:rsidRPr="00A6154D" w:rsidRDefault="00040BA4" w:rsidP="00040BA4">
            <w:pPr>
              <w:autoSpaceDE w:val="0"/>
              <w:autoSpaceDN w:val="0"/>
              <w:adjustRightInd w:val="0"/>
              <w:rPr>
                <w:rFonts w:ascii="Arial" w:hAnsi="Arial" w:cs="Arial"/>
                <w:sz w:val="22"/>
                <w:szCs w:val="22"/>
              </w:rPr>
            </w:pPr>
          </w:p>
        </w:tc>
        <w:tc>
          <w:tcPr>
            <w:tcW w:w="1646" w:type="dxa"/>
            <w:tcBorders>
              <w:bottom w:val="single" w:sz="4" w:space="0" w:color="auto"/>
            </w:tcBorders>
            <w:shd w:val="pct15" w:color="auto" w:fill="auto"/>
          </w:tcPr>
          <w:p w14:paraId="18D69591" w14:textId="77777777" w:rsidR="00040BA4" w:rsidRPr="00A6154D" w:rsidRDefault="00040BA4" w:rsidP="00040BA4">
            <w:pPr>
              <w:autoSpaceDE w:val="0"/>
              <w:autoSpaceDN w:val="0"/>
              <w:adjustRightInd w:val="0"/>
              <w:rPr>
                <w:rFonts w:ascii="Arial" w:hAnsi="Arial" w:cs="Arial"/>
                <w:sz w:val="22"/>
                <w:szCs w:val="22"/>
              </w:rPr>
            </w:pPr>
          </w:p>
        </w:tc>
        <w:tc>
          <w:tcPr>
            <w:tcW w:w="1682" w:type="dxa"/>
            <w:tcBorders>
              <w:bottom w:val="single" w:sz="4" w:space="0" w:color="auto"/>
            </w:tcBorders>
            <w:shd w:val="pct15" w:color="auto" w:fill="auto"/>
          </w:tcPr>
          <w:p w14:paraId="7B349D16" w14:textId="77777777" w:rsidR="00040BA4" w:rsidRPr="00A6154D" w:rsidRDefault="00040BA4" w:rsidP="00040BA4">
            <w:pPr>
              <w:autoSpaceDE w:val="0"/>
              <w:autoSpaceDN w:val="0"/>
              <w:adjustRightInd w:val="0"/>
              <w:rPr>
                <w:rFonts w:ascii="Arial" w:hAnsi="Arial" w:cs="Arial"/>
                <w:sz w:val="22"/>
                <w:szCs w:val="22"/>
              </w:rPr>
            </w:pPr>
          </w:p>
        </w:tc>
        <w:tc>
          <w:tcPr>
            <w:tcW w:w="1416" w:type="dxa"/>
            <w:tcBorders>
              <w:bottom w:val="single" w:sz="4" w:space="0" w:color="auto"/>
            </w:tcBorders>
            <w:shd w:val="pct15" w:color="auto" w:fill="auto"/>
          </w:tcPr>
          <w:p w14:paraId="2C7B44C9" w14:textId="77777777" w:rsidR="00040BA4" w:rsidRPr="00A6154D" w:rsidRDefault="00040BA4" w:rsidP="00040BA4">
            <w:pPr>
              <w:autoSpaceDE w:val="0"/>
              <w:autoSpaceDN w:val="0"/>
              <w:adjustRightInd w:val="0"/>
              <w:rPr>
                <w:rFonts w:ascii="Arial" w:hAnsi="Arial" w:cs="Arial"/>
                <w:sz w:val="22"/>
                <w:szCs w:val="22"/>
              </w:rPr>
            </w:pPr>
          </w:p>
        </w:tc>
        <w:tc>
          <w:tcPr>
            <w:tcW w:w="1609" w:type="dxa"/>
            <w:tcBorders>
              <w:bottom w:val="single" w:sz="4" w:space="0" w:color="auto"/>
            </w:tcBorders>
            <w:shd w:val="pct15" w:color="auto" w:fill="auto"/>
          </w:tcPr>
          <w:p w14:paraId="100AAD29" w14:textId="77777777" w:rsidR="00040BA4" w:rsidRPr="00A6154D" w:rsidRDefault="00040BA4" w:rsidP="00040BA4">
            <w:pPr>
              <w:autoSpaceDE w:val="0"/>
              <w:autoSpaceDN w:val="0"/>
              <w:adjustRightInd w:val="0"/>
              <w:rPr>
                <w:rFonts w:ascii="Arial" w:hAnsi="Arial" w:cs="Arial"/>
                <w:sz w:val="22"/>
                <w:szCs w:val="22"/>
              </w:rPr>
            </w:pPr>
          </w:p>
        </w:tc>
        <w:tc>
          <w:tcPr>
            <w:tcW w:w="1285" w:type="dxa"/>
            <w:tcBorders>
              <w:bottom w:val="single" w:sz="4" w:space="0" w:color="auto"/>
            </w:tcBorders>
            <w:shd w:val="pct15" w:color="auto" w:fill="auto"/>
          </w:tcPr>
          <w:p w14:paraId="04A1C515" w14:textId="77777777" w:rsidR="00040BA4" w:rsidRPr="00A6154D" w:rsidRDefault="00040BA4" w:rsidP="00040BA4">
            <w:pPr>
              <w:autoSpaceDE w:val="0"/>
              <w:autoSpaceDN w:val="0"/>
              <w:adjustRightInd w:val="0"/>
              <w:rPr>
                <w:rFonts w:ascii="Arial" w:hAnsi="Arial" w:cs="Arial"/>
                <w:sz w:val="22"/>
                <w:szCs w:val="22"/>
              </w:rPr>
            </w:pPr>
          </w:p>
        </w:tc>
      </w:tr>
      <w:tr w:rsidR="00B1071A" w:rsidRPr="00A6154D" w14:paraId="73EFAA58" w14:textId="77777777" w:rsidTr="00F27C34">
        <w:tc>
          <w:tcPr>
            <w:tcW w:w="8404" w:type="dxa"/>
            <w:gridSpan w:val="4"/>
            <w:shd w:val="pct15" w:color="auto" w:fill="auto"/>
          </w:tcPr>
          <w:p w14:paraId="53F3BCB5" w14:textId="77777777" w:rsidR="00040BA4" w:rsidRPr="00A6154D" w:rsidRDefault="00040BA4" w:rsidP="00040BA4">
            <w:pPr>
              <w:autoSpaceDE w:val="0"/>
              <w:autoSpaceDN w:val="0"/>
              <w:adjustRightInd w:val="0"/>
              <w:rPr>
                <w:rFonts w:ascii="Arial" w:hAnsi="Arial" w:cs="Arial"/>
                <w:b/>
                <w:sz w:val="22"/>
                <w:szCs w:val="22"/>
              </w:rPr>
            </w:pPr>
            <w:r w:rsidRPr="00A6154D">
              <w:rPr>
                <w:rFonts w:ascii="Arial" w:hAnsi="Arial" w:cs="Arial"/>
                <w:b/>
                <w:sz w:val="22"/>
                <w:szCs w:val="22"/>
              </w:rPr>
              <w:t>Total Costs</w:t>
            </w:r>
          </w:p>
        </w:tc>
        <w:tc>
          <w:tcPr>
            <w:tcW w:w="4707" w:type="dxa"/>
            <w:gridSpan w:val="3"/>
            <w:shd w:val="pct15" w:color="auto" w:fill="auto"/>
          </w:tcPr>
          <w:p w14:paraId="489B4FC8" w14:textId="1AFD596D" w:rsidR="00040BA4" w:rsidRPr="00A6154D" w:rsidRDefault="00040BA4" w:rsidP="00040BA4">
            <w:pPr>
              <w:autoSpaceDE w:val="0"/>
              <w:autoSpaceDN w:val="0"/>
              <w:adjustRightInd w:val="0"/>
              <w:rPr>
                <w:rFonts w:ascii="Arial" w:hAnsi="Arial" w:cs="Arial"/>
                <w:b/>
                <w:sz w:val="22"/>
                <w:szCs w:val="22"/>
              </w:rPr>
            </w:pPr>
            <w:r w:rsidRPr="00A6154D" w:rsidDel="00C36CF9">
              <w:rPr>
                <w:rFonts w:ascii="Arial" w:hAnsi="Arial" w:cs="Arial"/>
                <w:b/>
                <w:sz w:val="22"/>
                <w:szCs w:val="22"/>
              </w:rPr>
              <w:t>£</w:t>
            </w:r>
            <w:r w:rsidR="00DD6543" w:rsidRPr="00A6154D">
              <w:rPr>
                <w:rFonts w:ascii="Arial" w:hAnsi="Arial" w:cs="Arial"/>
                <w:b/>
                <w:sz w:val="22"/>
                <w:szCs w:val="22"/>
              </w:rPr>
              <w:t>1,499,236</w:t>
            </w:r>
          </w:p>
        </w:tc>
        <w:tc>
          <w:tcPr>
            <w:tcW w:w="1285" w:type="dxa"/>
            <w:shd w:val="pct15" w:color="auto" w:fill="auto"/>
          </w:tcPr>
          <w:p w14:paraId="0950984E" w14:textId="77777777" w:rsidR="00040BA4" w:rsidRPr="00A6154D" w:rsidRDefault="00040BA4" w:rsidP="00040BA4">
            <w:pPr>
              <w:autoSpaceDE w:val="0"/>
              <w:autoSpaceDN w:val="0"/>
              <w:adjustRightInd w:val="0"/>
              <w:rPr>
                <w:rFonts w:ascii="Arial" w:hAnsi="Arial" w:cs="Arial"/>
                <w:b/>
                <w:sz w:val="22"/>
                <w:szCs w:val="22"/>
              </w:rPr>
            </w:pPr>
          </w:p>
        </w:tc>
      </w:tr>
      <w:bookmarkEnd w:id="34"/>
    </w:tbl>
    <w:p w14:paraId="4C66F325"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0AD79E9F" w14:textId="77777777" w:rsidR="00A6154D" w:rsidRDefault="00A6154D">
      <w:pPr>
        <w:rPr>
          <w:rFonts w:ascii="Arial" w:hAnsi="Arial" w:cs="Arial"/>
          <w:b/>
          <w:bCs/>
          <w:sz w:val="24"/>
          <w:szCs w:val="24"/>
        </w:rPr>
      </w:pPr>
      <w:bookmarkStart w:id="35" w:name="_Hlk120705179"/>
      <w:r>
        <w:rPr>
          <w:rFonts w:ascii="Arial" w:hAnsi="Arial" w:cs="Arial"/>
          <w:b/>
          <w:bCs/>
          <w:sz w:val="24"/>
          <w:szCs w:val="24"/>
        </w:rPr>
        <w:br w:type="page"/>
      </w:r>
    </w:p>
    <w:p w14:paraId="4D3B8571" w14:textId="444449FF" w:rsidR="007C0354" w:rsidRDefault="007C0354" w:rsidP="007C0354">
      <w:pPr>
        <w:keepNext/>
        <w:keepLines/>
        <w:spacing w:after="0"/>
        <w:ind w:left="567" w:hanging="567"/>
        <w:outlineLvl w:val="2"/>
        <w:rPr>
          <w:rFonts w:ascii="Arial" w:eastAsia="Times New Roman" w:hAnsi="Arial" w:cstheme="majorBidi"/>
          <w:b/>
          <w:bCs/>
          <w:sz w:val="24"/>
          <w:lang w:eastAsia="en-GB"/>
        </w:rPr>
      </w:pPr>
      <w:r>
        <w:rPr>
          <w:rFonts w:ascii="Arial" w:hAnsi="Arial" w:cs="Arial"/>
          <w:b/>
          <w:bCs/>
          <w:sz w:val="24"/>
          <w:szCs w:val="24"/>
        </w:rPr>
        <w:lastRenderedPageBreak/>
        <w:t xml:space="preserve">Loxwood </w:t>
      </w:r>
      <w:r w:rsidRPr="00040BA4">
        <w:rPr>
          <w:rFonts w:ascii="Arial" w:eastAsia="Times New Roman" w:hAnsi="Arial" w:cstheme="majorBidi"/>
          <w:b/>
          <w:bCs/>
          <w:sz w:val="24"/>
          <w:lang w:eastAsia="en-GB"/>
        </w:rPr>
        <w:t>– Local Plan Policy A</w:t>
      </w:r>
      <w:r w:rsidR="004E1881">
        <w:rPr>
          <w:rFonts w:ascii="Arial" w:eastAsia="Times New Roman" w:hAnsi="Arial" w:cstheme="majorBidi"/>
          <w:b/>
          <w:bCs/>
          <w:sz w:val="24"/>
          <w:lang w:eastAsia="en-GB"/>
        </w:rPr>
        <w:t>15</w:t>
      </w:r>
    </w:p>
    <w:p w14:paraId="29EF5B75" w14:textId="1DD65EDD" w:rsidR="007C0354" w:rsidRDefault="007C0354" w:rsidP="007C035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15.1</w:t>
      </w:r>
      <w:r>
        <w:rPr>
          <w:rFonts w:ascii="Arial" w:eastAsia="Times New Roman" w:hAnsi="Arial" w:cs="Arial"/>
          <w:bCs/>
          <w:sz w:val="24"/>
          <w:szCs w:val="24"/>
          <w:lang w:eastAsia="en-GB"/>
        </w:rPr>
        <w:t>5</w:t>
      </w:r>
      <w:r w:rsidRPr="00040BA4">
        <w:rPr>
          <w:rFonts w:ascii="Arial" w:eastAsia="Times New Roman" w:hAnsi="Arial" w:cs="Arial"/>
          <w:b/>
          <w:bCs/>
          <w:sz w:val="24"/>
          <w:szCs w:val="24"/>
          <w:lang w:eastAsia="en-GB"/>
        </w:rPr>
        <w:tab/>
      </w:r>
      <w:r w:rsidR="000D5AA1" w:rsidRPr="000D5AA1">
        <w:rPr>
          <w:rFonts w:ascii="Arial" w:eastAsia="Times New Roman" w:hAnsi="Arial" w:cs="Arial"/>
          <w:sz w:val="24"/>
          <w:szCs w:val="24"/>
          <w:lang w:eastAsia="en-GB"/>
        </w:rPr>
        <w:t>R</w:t>
      </w:r>
      <w:r w:rsidR="000D5AA1" w:rsidRPr="00040BA4">
        <w:rPr>
          <w:rFonts w:ascii="Arial" w:eastAsia="Times New Roman" w:hAnsi="Arial" w:cs="Arial"/>
          <w:bCs/>
          <w:sz w:val="24"/>
          <w:szCs w:val="24"/>
          <w:lang w:eastAsia="en-GB"/>
        </w:rPr>
        <w:t xml:space="preserve">esidential development of </w:t>
      </w:r>
      <w:r w:rsidR="000D5AA1">
        <w:rPr>
          <w:rFonts w:ascii="Arial" w:eastAsia="Times New Roman" w:hAnsi="Arial" w:cs="Arial"/>
          <w:bCs/>
          <w:sz w:val="24"/>
          <w:szCs w:val="24"/>
          <w:lang w:eastAsia="en-GB"/>
        </w:rPr>
        <w:t>220</w:t>
      </w:r>
      <w:r w:rsidR="000D5AA1" w:rsidRPr="00040BA4">
        <w:rPr>
          <w:rFonts w:ascii="Arial" w:eastAsia="Times New Roman" w:hAnsi="Arial" w:cs="Arial"/>
          <w:bCs/>
          <w:sz w:val="24"/>
          <w:szCs w:val="24"/>
          <w:lang w:eastAsia="en-GB"/>
        </w:rPr>
        <w:t xml:space="preserve"> dwellings </w:t>
      </w:r>
      <w:r w:rsidR="000D5AA1">
        <w:rPr>
          <w:rFonts w:ascii="Arial" w:eastAsia="Times New Roman" w:hAnsi="Arial" w:cs="Arial"/>
          <w:bCs/>
          <w:sz w:val="24"/>
          <w:szCs w:val="24"/>
          <w:lang w:eastAsia="en-GB"/>
        </w:rPr>
        <w:t>to be allocated through the Neighbourhood Plan</w:t>
      </w:r>
      <w:r w:rsidR="000D5AA1" w:rsidRPr="00040BA4">
        <w:rPr>
          <w:rFonts w:ascii="Arial" w:eastAsia="Times New Roman" w:hAnsi="Arial" w:cs="Arial"/>
          <w:bCs/>
          <w:sz w:val="24"/>
          <w:szCs w:val="24"/>
          <w:lang w:eastAsia="en-GB"/>
        </w:rPr>
        <w:t xml:space="preserve"> </w:t>
      </w:r>
      <w:r w:rsidR="000D5AA1">
        <w:rPr>
          <w:rFonts w:ascii="Arial" w:eastAsia="Times New Roman" w:hAnsi="Arial" w:cs="Arial"/>
          <w:bCs/>
          <w:sz w:val="24"/>
          <w:szCs w:val="24"/>
          <w:lang w:eastAsia="en-GB"/>
        </w:rPr>
        <w:t xml:space="preserve">process </w:t>
      </w:r>
      <w:r w:rsidRPr="00040BA4">
        <w:rPr>
          <w:rFonts w:ascii="Arial" w:eastAsia="Times New Roman" w:hAnsi="Arial" w:cs="Arial"/>
          <w:bCs/>
          <w:sz w:val="24"/>
          <w:szCs w:val="24"/>
          <w:lang w:eastAsia="en-GB"/>
        </w:rPr>
        <w:t>during the plan period to 203</w:t>
      </w:r>
      <w:r>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and a range of infrastructure, including leisure, green infrastructure, social and community facilities.</w:t>
      </w:r>
    </w:p>
    <w:p w14:paraId="22996DAB" w14:textId="77777777" w:rsidR="005B7E6A" w:rsidRPr="00040BA4" w:rsidRDefault="005B7E6A" w:rsidP="007C035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584"/>
        <w:gridCol w:w="2060"/>
        <w:gridCol w:w="2442"/>
        <w:gridCol w:w="1546"/>
        <w:gridCol w:w="1583"/>
        <w:gridCol w:w="2478"/>
        <w:gridCol w:w="1493"/>
        <w:gridCol w:w="1210"/>
      </w:tblGrid>
      <w:tr w:rsidR="00932418" w:rsidRPr="00A6154D" w14:paraId="4931039B" w14:textId="77777777" w:rsidTr="001D061A">
        <w:trPr>
          <w:tblHeader/>
        </w:trPr>
        <w:tc>
          <w:tcPr>
            <w:tcW w:w="1584" w:type="dxa"/>
            <w:shd w:val="pct15" w:color="auto" w:fill="auto"/>
          </w:tcPr>
          <w:p w14:paraId="2238F46F"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Infrastructure Category</w:t>
            </w:r>
          </w:p>
        </w:tc>
        <w:tc>
          <w:tcPr>
            <w:tcW w:w="2060" w:type="dxa"/>
            <w:shd w:val="pct15" w:color="auto" w:fill="auto"/>
          </w:tcPr>
          <w:p w14:paraId="7E060064"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442" w:type="dxa"/>
            <w:shd w:val="pct15" w:color="auto" w:fill="auto"/>
          </w:tcPr>
          <w:p w14:paraId="4749F3C4"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546" w:type="dxa"/>
            <w:shd w:val="pct15" w:color="auto" w:fill="auto"/>
          </w:tcPr>
          <w:p w14:paraId="7B196E5B"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1583" w:type="dxa"/>
            <w:shd w:val="pct15" w:color="auto" w:fill="auto"/>
          </w:tcPr>
          <w:p w14:paraId="19AB9631"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2478" w:type="dxa"/>
            <w:shd w:val="pct15" w:color="auto" w:fill="auto"/>
          </w:tcPr>
          <w:p w14:paraId="66AD9676"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493" w:type="dxa"/>
            <w:shd w:val="pct15" w:color="auto" w:fill="auto"/>
          </w:tcPr>
          <w:p w14:paraId="2C7223B4"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Delivery Lead</w:t>
            </w:r>
          </w:p>
          <w:p w14:paraId="31D08D61"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210" w:type="dxa"/>
            <w:shd w:val="pct15" w:color="auto" w:fill="auto"/>
          </w:tcPr>
          <w:p w14:paraId="28CC85AD"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1D061A" w:rsidRPr="00A6154D" w14:paraId="5CE861E9" w14:textId="77777777" w:rsidTr="001D061A">
        <w:tc>
          <w:tcPr>
            <w:tcW w:w="1584" w:type="dxa"/>
            <w:vMerge w:val="restart"/>
            <w:shd w:val="pct15" w:color="auto" w:fill="auto"/>
          </w:tcPr>
          <w:p w14:paraId="78642F44"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Transport</w:t>
            </w:r>
          </w:p>
        </w:tc>
        <w:tc>
          <w:tcPr>
            <w:tcW w:w="2060" w:type="dxa"/>
            <w:tcBorders>
              <w:bottom w:val="single" w:sz="4" w:space="0" w:color="auto"/>
            </w:tcBorders>
          </w:tcPr>
          <w:p w14:paraId="36763B5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Local Road Network</w:t>
            </w:r>
          </w:p>
          <w:p w14:paraId="70D03BC5"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Toucan crossing provision at the Guildford Road/B2133 &amp; Loxwood Road junction.</w:t>
            </w:r>
          </w:p>
          <w:p w14:paraId="7F91DE5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(IBP/1258*)</w:t>
            </w:r>
          </w:p>
        </w:tc>
        <w:tc>
          <w:tcPr>
            <w:tcW w:w="2442" w:type="dxa"/>
            <w:tcBorders>
              <w:bottom w:val="single" w:sz="4" w:space="0" w:color="auto"/>
            </w:tcBorders>
          </w:tcPr>
          <w:p w14:paraId="1A0C81E9" w14:textId="77777777" w:rsidR="001D061A" w:rsidRPr="00A6154D" w:rsidRDefault="001D061A" w:rsidP="001D061A">
            <w:pPr>
              <w:autoSpaceDE w:val="0"/>
              <w:autoSpaceDN w:val="0"/>
              <w:adjustRightInd w:val="0"/>
              <w:rPr>
                <w:rFonts w:ascii="Arial" w:hAnsi="Arial" w:cs="Arial"/>
                <w:sz w:val="22"/>
                <w:szCs w:val="22"/>
              </w:rPr>
            </w:pPr>
          </w:p>
        </w:tc>
        <w:tc>
          <w:tcPr>
            <w:tcW w:w="1546" w:type="dxa"/>
            <w:tcBorders>
              <w:bottom w:val="single" w:sz="4" w:space="0" w:color="auto"/>
            </w:tcBorders>
          </w:tcPr>
          <w:p w14:paraId="6CE07F50" w14:textId="77777777" w:rsidR="001D061A" w:rsidRPr="00A6154D" w:rsidRDefault="001D061A" w:rsidP="001D061A">
            <w:pPr>
              <w:autoSpaceDE w:val="0"/>
              <w:autoSpaceDN w:val="0"/>
              <w:adjustRightInd w:val="0"/>
              <w:rPr>
                <w:rFonts w:ascii="Arial" w:hAnsi="Arial" w:cs="Arial"/>
                <w:sz w:val="22"/>
                <w:szCs w:val="22"/>
              </w:rPr>
            </w:pPr>
          </w:p>
        </w:tc>
        <w:tc>
          <w:tcPr>
            <w:tcW w:w="1583" w:type="dxa"/>
            <w:tcBorders>
              <w:bottom w:val="single" w:sz="4" w:space="0" w:color="auto"/>
            </w:tcBorders>
          </w:tcPr>
          <w:p w14:paraId="7B811EB0" w14:textId="3E4326BC"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£100,000</w:t>
            </w:r>
          </w:p>
        </w:tc>
        <w:tc>
          <w:tcPr>
            <w:tcW w:w="2478" w:type="dxa"/>
            <w:tcBorders>
              <w:bottom w:val="single" w:sz="4" w:space="0" w:color="auto"/>
            </w:tcBorders>
          </w:tcPr>
          <w:p w14:paraId="2383453E" w14:textId="7FD8DF02"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S106/CIL/Grant/WSCC</w:t>
            </w:r>
          </w:p>
        </w:tc>
        <w:tc>
          <w:tcPr>
            <w:tcW w:w="1493" w:type="dxa"/>
            <w:tcBorders>
              <w:bottom w:val="single" w:sz="4" w:space="0" w:color="auto"/>
            </w:tcBorders>
          </w:tcPr>
          <w:p w14:paraId="7E042660" w14:textId="6A03DF38"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10" w:type="dxa"/>
            <w:tcBorders>
              <w:bottom w:val="single" w:sz="4" w:space="0" w:color="auto"/>
            </w:tcBorders>
          </w:tcPr>
          <w:p w14:paraId="00411C54" w14:textId="60377423"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24898C98" w14:textId="77777777" w:rsidTr="001D061A">
        <w:tc>
          <w:tcPr>
            <w:tcW w:w="1584" w:type="dxa"/>
            <w:vMerge/>
            <w:shd w:val="pct15" w:color="auto" w:fill="auto"/>
          </w:tcPr>
          <w:p w14:paraId="31768202" w14:textId="77777777" w:rsidR="001D061A" w:rsidRPr="00A6154D" w:rsidRDefault="001D061A" w:rsidP="001D061A">
            <w:pPr>
              <w:autoSpaceDE w:val="0"/>
              <w:autoSpaceDN w:val="0"/>
              <w:adjustRightInd w:val="0"/>
              <w:rPr>
                <w:rFonts w:ascii="Arial" w:hAnsi="Arial" w:cs="Arial"/>
                <w:sz w:val="22"/>
                <w:szCs w:val="22"/>
              </w:rPr>
            </w:pPr>
          </w:p>
        </w:tc>
        <w:tc>
          <w:tcPr>
            <w:tcW w:w="2060" w:type="dxa"/>
            <w:tcBorders>
              <w:bottom w:val="single" w:sz="4" w:space="0" w:color="auto"/>
            </w:tcBorders>
          </w:tcPr>
          <w:p w14:paraId="2A66539B" w14:textId="01D3D96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Loxwood - Create bridleway alongside Wey and Arun Canal and improve existing (as Wisborough Green), with links to </w:t>
            </w:r>
            <w:proofErr w:type="spellStart"/>
            <w:r w:rsidRPr="00A6154D">
              <w:rPr>
                <w:rFonts w:ascii="Arial" w:hAnsi="Arial" w:cs="Arial"/>
                <w:sz w:val="22"/>
                <w:szCs w:val="22"/>
              </w:rPr>
              <w:t>Rudgwick</w:t>
            </w:r>
            <w:proofErr w:type="spellEnd"/>
            <w:r w:rsidRPr="00A6154D">
              <w:rPr>
                <w:rFonts w:ascii="Arial" w:hAnsi="Arial" w:cs="Arial"/>
                <w:sz w:val="22"/>
                <w:szCs w:val="22"/>
              </w:rPr>
              <w:t xml:space="preserve"> and the popular Downs Link bridleway</w:t>
            </w:r>
            <w:r>
              <w:rPr>
                <w:rFonts w:ascii="Arial" w:hAnsi="Arial" w:cs="Arial"/>
                <w:sz w:val="22"/>
                <w:szCs w:val="22"/>
              </w:rPr>
              <w:t>.</w:t>
            </w:r>
          </w:p>
          <w:p w14:paraId="32A222B9" w14:textId="77777777" w:rsidR="001D061A" w:rsidRPr="00A6154D" w:rsidRDefault="001D061A" w:rsidP="001D061A">
            <w:pPr>
              <w:autoSpaceDE w:val="0"/>
              <w:autoSpaceDN w:val="0"/>
              <w:adjustRightInd w:val="0"/>
              <w:rPr>
                <w:rFonts w:ascii="Arial" w:hAnsi="Arial" w:cs="Arial"/>
                <w:color w:val="FFFFFF" w:themeColor="background1"/>
                <w:sz w:val="22"/>
                <w:szCs w:val="22"/>
              </w:rPr>
            </w:pPr>
            <w:r w:rsidRPr="00A6154D">
              <w:rPr>
                <w:rFonts w:ascii="Arial" w:hAnsi="Arial" w:cs="Arial"/>
                <w:sz w:val="22"/>
                <w:szCs w:val="22"/>
              </w:rPr>
              <w:t>(IBP/1067*)</w:t>
            </w:r>
          </w:p>
        </w:tc>
        <w:tc>
          <w:tcPr>
            <w:tcW w:w="2442" w:type="dxa"/>
            <w:tcBorders>
              <w:bottom w:val="single" w:sz="4" w:space="0" w:color="auto"/>
            </w:tcBorders>
          </w:tcPr>
          <w:p w14:paraId="111ADCA4" w14:textId="77777777" w:rsidR="001D061A" w:rsidRPr="00A6154D" w:rsidRDefault="001D061A" w:rsidP="001D061A">
            <w:pPr>
              <w:autoSpaceDE w:val="0"/>
              <w:autoSpaceDN w:val="0"/>
              <w:adjustRightInd w:val="0"/>
              <w:rPr>
                <w:rFonts w:ascii="Arial" w:hAnsi="Arial" w:cs="Arial"/>
                <w:color w:val="FFFFFF" w:themeColor="background1"/>
                <w:sz w:val="22"/>
                <w:szCs w:val="22"/>
              </w:rPr>
            </w:pPr>
          </w:p>
        </w:tc>
        <w:tc>
          <w:tcPr>
            <w:tcW w:w="1546" w:type="dxa"/>
            <w:tcBorders>
              <w:bottom w:val="single" w:sz="4" w:space="0" w:color="auto"/>
            </w:tcBorders>
          </w:tcPr>
          <w:p w14:paraId="4E8F335A" w14:textId="77777777" w:rsidR="001D061A" w:rsidRPr="00A6154D" w:rsidRDefault="001D061A" w:rsidP="001D061A">
            <w:pPr>
              <w:autoSpaceDE w:val="0"/>
              <w:autoSpaceDN w:val="0"/>
              <w:adjustRightInd w:val="0"/>
              <w:rPr>
                <w:rFonts w:ascii="Arial" w:hAnsi="Arial" w:cs="Arial"/>
                <w:color w:val="FFFFFF" w:themeColor="background1"/>
                <w:sz w:val="22"/>
                <w:szCs w:val="22"/>
              </w:rPr>
            </w:pPr>
          </w:p>
        </w:tc>
        <w:tc>
          <w:tcPr>
            <w:tcW w:w="1583" w:type="dxa"/>
            <w:tcBorders>
              <w:bottom w:val="single" w:sz="4" w:space="0" w:color="auto"/>
            </w:tcBorders>
          </w:tcPr>
          <w:p w14:paraId="66B1F13D" w14:textId="77777777" w:rsidR="001D061A" w:rsidRPr="00A6154D" w:rsidRDefault="001D061A" w:rsidP="001D061A">
            <w:pPr>
              <w:autoSpaceDE w:val="0"/>
              <w:autoSpaceDN w:val="0"/>
              <w:adjustRightInd w:val="0"/>
              <w:rPr>
                <w:rFonts w:ascii="Arial" w:hAnsi="Arial" w:cs="Arial"/>
                <w:color w:val="FFFFFF" w:themeColor="background1"/>
                <w:sz w:val="22"/>
                <w:szCs w:val="22"/>
              </w:rPr>
            </w:pPr>
            <w:r w:rsidRPr="00A6154D">
              <w:rPr>
                <w:rFonts w:ascii="Arial" w:hAnsi="Arial" w:cs="Arial"/>
                <w:sz w:val="22"/>
                <w:szCs w:val="22"/>
              </w:rPr>
              <w:t>£306,600</w:t>
            </w:r>
          </w:p>
        </w:tc>
        <w:tc>
          <w:tcPr>
            <w:tcW w:w="2478" w:type="dxa"/>
            <w:tcBorders>
              <w:bottom w:val="single" w:sz="4" w:space="0" w:color="auto"/>
            </w:tcBorders>
          </w:tcPr>
          <w:p w14:paraId="5380A06E" w14:textId="73779B09" w:rsidR="001D061A" w:rsidRPr="00A6154D" w:rsidRDefault="001D061A" w:rsidP="001D061A">
            <w:pPr>
              <w:autoSpaceDE w:val="0"/>
              <w:autoSpaceDN w:val="0"/>
              <w:adjustRightInd w:val="0"/>
              <w:rPr>
                <w:rFonts w:ascii="Arial" w:hAnsi="Arial" w:cs="Arial"/>
                <w:color w:val="FFFFFF" w:themeColor="background1"/>
                <w:sz w:val="22"/>
                <w:szCs w:val="22"/>
              </w:rPr>
            </w:pPr>
            <w:r w:rsidRPr="00A6154D">
              <w:rPr>
                <w:rFonts w:ascii="Arial" w:hAnsi="Arial" w:cs="Arial"/>
                <w:sz w:val="22"/>
                <w:szCs w:val="22"/>
              </w:rPr>
              <w:t>S106/CIL/Grant/WSCC</w:t>
            </w:r>
          </w:p>
        </w:tc>
        <w:tc>
          <w:tcPr>
            <w:tcW w:w="1493" w:type="dxa"/>
            <w:tcBorders>
              <w:bottom w:val="single" w:sz="4" w:space="0" w:color="auto"/>
            </w:tcBorders>
          </w:tcPr>
          <w:p w14:paraId="08976BB0" w14:textId="01F9E612" w:rsidR="001D061A" w:rsidRPr="00A6154D" w:rsidRDefault="001D061A" w:rsidP="001D061A">
            <w:pPr>
              <w:autoSpaceDE w:val="0"/>
              <w:autoSpaceDN w:val="0"/>
              <w:adjustRightInd w:val="0"/>
              <w:rPr>
                <w:rFonts w:ascii="Arial" w:hAnsi="Arial" w:cs="Arial"/>
                <w:color w:val="FFFFFF" w:themeColor="background1"/>
                <w:sz w:val="22"/>
                <w:szCs w:val="22"/>
              </w:rPr>
            </w:pPr>
            <w:r>
              <w:rPr>
                <w:rFonts w:ascii="Arial" w:hAnsi="Arial" w:cs="Arial"/>
                <w:sz w:val="22"/>
                <w:szCs w:val="22"/>
              </w:rPr>
              <w:t>WSCC</w:t>
            </w:r>
          </w:p>
        </w:tc>
        <w:tc>
          <w:tcPr>
            <w:tcW w:w="1210" w:type="dxa"/>
            <w:tcBorders>
              <w:bottom w:val="single" w:sz="4" w:space="0" w:color="auto"/>
            </w:tcBorders>
          </w:tcPr>
          <w:p w14:paraId="340AFC9B" w14:textId="6A5C130A" w:rsidR="001D061A" w:rsidRPr="00A6154D" w:rsidRDefault="001D061A" w:rsidP="001D061A">
            <w:pPr>
              <w:autoSpaceDE w:val="0"/>
              <w:autoSpaceDN w:val="0"/>
              <w:adjustRightInd w:val="0"/>
              <w:rPr>
                <w:rFonts w:ascii="Arial" w:hAnsi="Arial" w:cs="Arial"/>
                <w:color w:val="FFFFFF" w:themeColor="background1"/>
                <w:sz w:val="22"/>
                <w:szCs w:val="22"/>
              </w:rPr>
            </w:pPr>
            <w:r w:rsidRPr="00A6154D">
              <w:rPr>
                <w:rFonts w:ascii="Arial" w:hAnsi="Arial" w:cs="Arial"/>
                <w:sz w:val="22"/>
                <w:szCs w:val="22"/>
              </w:rPr>
              <w:t>Policy High</w:t>
            </w:r>
          </w:p>
        </w:tc>
      </w:tr>
      <w:tr w:rsidR="001D061A" w:rsidRPr="00A6154D" w14:paraId="0B78C610" w14:textId="77777777" w:rsidTr="001D061A">
        <w:tc>
          <w:tcPr>
            <w:tcW w:w="1584" w:type="dxa"/>
            <w:vMerge/>
            <w:shd w:val="pct15" w:color="auto" w:fill="auto"/>
          </w:tcPr>
          <w:p w14:paraId="4BE3653B" w14:textId="77777777" w:rsidR="001D061A" w:rsidRPr="00A6154D" w:rsidRDefault="001D061A" w:rsidP="001D061A">
            <w:pPr>
              <w:autoSpaceDE w:val="0"/>
              <w:autoSpaceDN w:val="0"/>
              <w:adjustRightInd w:val="0"/>
              <w:rPr>
                <w:rFonts w:ascii="Arial" w:hAnsi="Arial" w:cs="Arial"/>
                <w:sz w:val="22"/>
                <w:szCs w:val="22"/>
              </w:rPr>
            </w:pPr>
          </w:p>
        </w:tc>
        <w:tc>
          <w:tcPr>
            <w:tcW w:w="2060" w:type="dxa"/>
            <w:tcBorders>
              <w:bottom w:val="single" w:sz="4" w:space="0" w:color="auto"/>
            </w:tcBorders>
          </w:tcPr>
          <w:p w14:paraId="7C7F476B" w14:textId="3747E41D" w:rsidR="001D061A" w:rsidRPr="00A6154D" w:rsidRDefault="001D061A" w:rsidP="001D061A">
            <w:pPr>
              <w:rPr>
                <w:rFonts w:ascii="Arial" w:hAnsi="Arial" w:cs="Arial"/>
                <w:sz w:val="22"/>
                <w:szCs w:val="22"/>
              </w:rPr>
            </w:pPr>
            <w:r w:rsidRPr="00A6154D">
              <w:rPr>
                <w:rFonts w:ascii="Arial" w:hAnsi="Arial" w:cs="Arial"/>
                <w:sz w:val="22"/>
                <w:szCs w:val="22"/>
              </w:rPr>
              <w:t>Loxwood - FPs 795_2, 816, 811-1 &amp; 812, 795 &amp; 3260 to be upgraded to bridleway status</w:t>
            </w:r>
            <w:r>
              <w:rPr>
                <w:rFonts w:ascii="Arial" w:hAnsi="Arial" w:cs="Arial"/>
                <w:sz w:val="22"/>
                <w:szCs w:val="22"/>
              </w:rPr>
              <w:t>.</w:t>
            </w:r>
          </w:p>
          <w:p w14:paraId="39E3C47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(IBP/1260*)</w:t>
            </w:r>
          </w:p>
        </w:tc>
        <w:tc>
          <w:tcPr>
            <w:tcW w:w="2442" w:type="dxa"/>
            <w:tcBorders>
              <w:bottom w:val="single" w:sz="4" w:space="0" w:color="auto"/>
            </w:tcBorders>
          </w:tcPr>
          <w:p w14:paraId="71F5C98C" w14:textId="77777777" w:rsidR="001D061A" w:rsidRPr="00A6154D" w:rsidRDefault="001D061A" w:rsidP="001D061A">
            <w:pPr>
              <w:autoSpaceDE w:val="0"/>
              <w:autoSpaceDN w:val="0"/>
              <w:adjustRightInd w:val="0"/>
              <w:rPr>
                <w:rFonts w:ascii="Arial" w:hAnsi="Arial" w:cs="Arial"/>
                <w:color w:val="FFFFFF" w:themeColor="background1"/>
                <w:sz w:val="22"/>
                <w:szCs w:val="22"/>
              </w:rPr>
            </w:pPr>
          </w:p>
        </w:tc>
        <w:tc>
          <w:tcPr>
            <w:tcW w:w="1546" w:type="dxa"/>
            <w:tcBorders>
              <w:bottom w:val="single" w:sz="4" w:space="0" w:color="auto"/>
            </w:tcBorders>
          </w:tcPr>
          <w:p w14:paraId="7D41ED67" w14:textId="77777777" w:rsidR="001D061A" w:rsidRPr="00A6154D" w:rsidRDefault="001D061A" w:rsidP="001D061A">
            <w:pPr>
              <w:autoSpaceDE w:val="0"/>
              <w:autoSpaceDN w:val="0"/>
              <w:adjustRightInd w:val="0"/>
              <w:rPr>
                <w:rFonts w:ascii="Arial" w:hAnsi="Arial" w:cs="Arial"/>
                <w:color w:val="FFFFFF" w:themeColor="background1"/>
                <w:sz w:val="22"/>
                <w:szCs w:val="22"/>
              </w:rPr>
            </w:pPr>
          </w:p>
        </w:tc>
        <w:tc>
          <w:tcPr>
            <w:tcW w:w="1583" w:type="dxa"/>
            <w:tcBorders>
              <w:bottom w:val="single" w:sz="4" w:space="0" w:color="auto"/>
            </w:tcBorders>
          </w:tcPr>
          <w:p w14:paraId="653D77D6" w14:textId="77777777" w:rsidR="001D061A" w:rsidRPr="00A6154D" w:rsidRDefault="001D061A" w:rsidP="001D061A">
            <w:pPr>
              <w:autoSpaceDE w:val="0"/>
              <w:autoSpaceDN w:val="0"/>
              <w:adjustRightInd w:val="0"/>
              <w:rPr>
                <w:rFonts w:ascii="Arial" w:hAnsi="Arial" w:cs="Arial"/>
                <w:sz w:val="22"/>
                <w:szCs w:val="22"/>
              </w:rPr>
            </w:pPr>
          </w:p>
        </w:tc>
        <w:tc>
          <w:tcPr>
            <w:tcW w:w="2478" w:type="dxa"/>
            <w:tcBorders>
              <w:bottom w:val="single" w:sz="4" w:space="0" w:color="auto"/>
            </w:tcBorders>
          </w:tcPr>
          <w:p w14:paraId="022B2A7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493" w:type="dxa"/>
            <w:tcBorders>
              <w:bottom w:val="single" w:sz="4" w:space="0" w:color="auto"/>
            </w:tcBorders>
          </w:tcPr>
          <w:p w14:paraId="4D096D13" w14:textId="336F77FE"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10" w:type="dxa"/>
            <w:tcBorders>
              <w:bottom w:val="single" w:sz="4" w:space="0" w:color="auto"/>
            </w:tcBorders>
          </w:tcPr>
          <w:p w14:paraId="7DAA5B2D" w14:textId="40B8DEC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932418" w:rsidRPr="00A6154D" w14:paraId="5903448F" w14:textId="77777777" w:rsidTr="001D061A">
        <w:tc>
          <w:tcPr>
            <w:tcW w:w="1584" w:type="dxa"/>
            <w:shd w:val="pct15" w:color="auto" w:fill="auto"/>
          </w:tcPr>
          <w:p w14:paraId="3352F8E7"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Total Transport Costs</w:t>
            </w:r>
          </w:p>
        </w:tc>
        <w:tc>
          <w:tcPr>
            <w:tcW w:w="2060" w:type="dxa"/>
            <w:shd w:val="pct15" w:color="auto" w:fill="auto"/>
          </w:tcPr>
          <w:p w14:paraId="11238C63" w14:textId="77777777" w:rsidR="009D76B4" w:rsidRPr="00A6154D" w:rsidRDefault="009D76B4" w:rsidP="00717267">
            <w:pPr>
              <w:autoSpaceDE w:val="0"/>
              <w:autoSpaceDN w:val="0"/>
              <w:adjustRightInd w:val="0"/>
              <w:rPr>
                <w:rFonts w:ascii="Arial" w:hAnsi="Arial" w:cs="Arial"/>
                <w:sz w:val="22"/>
                <w:szCs w:val="22"/>
              </w:rPr>
            </w:pPr>
          </w:p>
        </w:tc>
        <w:tc>
          <w:tcPr>
            <w:tcW w:w="2442" w:type="dxa"/>
            <w:shd w:val="pct15" w:color="auto" w:fill="auto"/>
          </w:tcPr>
          <w:p w14:paraId="1BCD7CF8" w14:textId="77777777" w:rsidR="009D76B4" w:rsidRPr="00A6154D" w:rsidRDefault="009D76B4" w:rsidP="00717267">
            <w:pPr>
              <w:autoSpaceDE w:val="0"/>
              <w:autoSpaceDN w:val="0"/>
              <w:adjustRightInd w:val="0"/>
              <w:rPr>
                <w:rFonts w:ascii="Arial" w:hAnsi="Arial" w:cs="Arial"/>
                <w:sz w:val="22"/>
                <w:szCs w:val="22"/>
              </w:rPr>
            </w:pPr>
          </w:p>
        </w:tc>
        <w:tc>
          <w:tcPr>
            <w:tcW w:w="1546" w:type="dxa"/>
            <w:shd w:val="pct15" w:color="auto" w:fill="auto"/>
          </w:tcPr>
          <w:p w14:paraId="3540091E" w14:textId="77777777" w:rsidR="009D76B4" w:rsidRPr="00A6154D" w:rsidRDefault="009D76B4" w:rsidP="00717267">
            <w:pPr>
              <w:autoSpaceDE w:val="0"/>
              <w:autoSpaceDN w:val="0"/>
              <w:adjustRightInd w:val="0"/>
              <w:rPr>
                <w:rFonts w:ascii="Arial" w:hAnsi="Arial" w:cs="Arial"/>
                <w:sz w:val="22"/>
                <w:szCs w:val="22"/>
              </w:rPr>
            </w:pPr>
          </w:p>
        </w:tc>
        <w:tc>
          <w:tcPr>
            <w:tcW w:w="1583" w:type="dxa"/>
            <w:shd w:val="pct15" w:color="auto" w:fill="auto"/>
          </w:tcPr>
          <w:p w14:paraId="74AA8143" w14:textId="5E0BE6C0" w:rsidR="009D76B4" w:rsidRPr="00A6154D" w:rsidRDefault="00973082" w:rsidP="00717267">
            <w:pPr>
              <w:autoSpaceDE w:val="0"/>
              <w:autoSpaceDN w:val="0"/>
              <w:adjustRightInd w:val="0"/>
              <w:rPr>
                <w:rFonts w:ascii="Arial" w:hAnsi="Arial" w:cs="Arial"/>
                <w:b/>
                <w:bCs/>
                <w:sz w:val="22"/>
                <w:szCs w:val="22"/>
              </w:rPr>
            </w:pPr>
            <w:r w:rsidRPr="00A6154D">
              <w:rPr>
                <w:rFonts w:ascii="Arial" w:hAnsi="Arial" w:cs="Arial"/>
                <w:b/>
                <w:bCs/>
                <w:sz w:val="22"/>
                <w:szCs w:val="22"/>
              </w:rPr>
              <w:t>£</w:t>
            </w:r>
            <w:r w:rsidR="008617C2" w:rsidRPr="00A6154D">
              <w:rPr>
                <w:rFonts w:ascii="Arial" w:hAnsi="Arial" w:cs="Arial"/>
                <w:b/>
                <w:bCs/>
                <w:sz w:val="22"/>
                <w:szCs w:val="22"/>
              </w:rPr>
              <w:t>4</w:t>
            </w:r>
            <w:r w:rsidRPr="00A6154D">
              <w:rPr>
                <w:rFonts w:ascii="Arial" w:hAnsi="Arial" w:cs="Arial"/>
                <w:b/>
                <w:bCs/>
                <w:sz w:val="22"/>
                <w:szCs w:val="22"/>
              </w:rPr>
              <w:t>06,600</w:t>
            </w:r>
          </w:p>
        </w:tc>
        <w:tc>
          <w:tcPr>
            <w:tcW w:w="2478" w:type="dxa"/>
            <w:shd w:val="pct15" w:color="auto" w:fill="auto"/>
          </w:tcPr>
          <w:p w14:paraId="4C2DDE7A" w14:textId="77777777" w:rsidR="009D76B4" w:rsidRPr="00A6154D" w:rsidRDefault="009D76B4" w:rsidP="00717267">
            <w:pPr>
              <w:autoSpaceDE w:val="0"/>
              <w:autoSpaceDN w:val="0"/>
              <w:adjustRightInd w:val="0"/>
              <w:rPr>
                <w:rFonts w:ascii="Arial" w:hAnsi="Arial" w:cs="Arial"/>
                <w:sz w:val="22"/>
                <w:szCs w:val="22"/>
              </w:rPr>
            </w:pPr>
          </w:p>
        </w:tc>
        <w:tc>
          <w:tcPr>
            <w:tcW w:w="1493" w:type="dxa"/>
            <w:shd w:val="pct15" w:color="auto" w:fill="auto"/>
          </w:tcPr>
          <w:p w14:paraId="16BCC0F8" w14:textId="77777777" w:rsidR="009D76B4" w:rsidRPr="00A6154D" w:rsidRDefault="009D76B4" w:rsidP="00717267">
            <w:pPr>
              <w:autoSpaceDE w:val="0"/>
              <w:autoSpaceDN w:val="0"/>
              <w:adjustRightInd w:val="0"/>
              <w:rPr>
                <w:rFonts w:ascii="Arial" w:hAnsi="Arial" w:cs="Arial"/>
                <w:sz w:val="22"/>
                <w:szCs w:val="22"/>
              </w:rPr>
            </w:pPr>
          </w:p>
        </w:tc>
        <w:tc>
          <w:tcPr>
            <w:tcW w:w="1210" w:type="dxa"/>
            <w:shd w:val="pct15" w:color="auto" w:fill="auto"/>
          </w:tcPr>
          <w:p w14:paraId="6243AAFB" w14:textId="77777777" w:rsidR="009D76B4" w:rsidRPr="00A6154D" w:rsidRDefault="009D76B4" w:rsidP="00717267">
            <w:pPr>
              <w:autoSpaceDE w:val="0"/>
              <w:autoSpaceDN w:val="0"/>
              <w:adjustRightInd w:val="0"/>
              <w:rPr>
                <w:rFonts w:ascii="Arial" w:hAnsi="Arial" w:cs="Arial"/>
                <w:sz w:val="22"/>
                <w:szCs w:val="22"/>
              </w:rPr>
            </w:pPr>
          </w:p>
        </w:tc>
      </w:tr>
      <w:tr w:rsidR="001D061A" w:rsidRPr="00A6154D" w14:paraId="69BBC413" w14:textId="77777777" w:rsidTr="001D061A">
        <w:tc>
          <w:tcPr>
            <w:tcW w:w="1584" w:type="dxa"/>
            <w:vMerge w:val="restart"/>
            <w:shd w:val="pct15" w:color="auto" w:fill="auto"/>
          </w:tcPr>
          <w:p w14:paraId="6D6A18EF"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Education</w:t>
            </w:r>
          </w:p>
        </w:tc>
        <w:tc>
          <w:tcPr>
            <w:tcW w:w="2060" w:type="dxa"/>
            <w:tcBorders>
              <w:bottom w:val="single" w:sz="4" w:space="0" w:color="auto"/>
            </w:tcBorders>
          </w:tcPr>
          <w:p w14:paraId="1A4B73C0"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Primary</w:t>
            </w:r>
          </w:p>
          <w:p w14:paraId="5BA44804" w14:textId="77777777" w:rsidR="001D061A" w:rsidRPr="00A6154D" w:rsidRDefault="001D061A" w:rsidP="001D061A">
            <w:pPr>
              <w:autoSpaceDE w:val="0"/>
              <w:autoSpaceDN w:val="0"/>
              <w:adjustRightInd w:val="0"/>
              <w:rPr>
                <w:rFonts w:ascii="Arial" w:hAnsi="Arial" w:cs="Arial"/>
                <w:sz w:val="22"/>
                <w:szCs w:val="22"/>
              </w:rPr>
            </w:pPr>
          </w:p>
          <w:p w14:paraId="2201C1D8"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lastRenderedPageBreak/>
              <w:t xml:space="preserve">Contributions would be required for expansion of primary </w:t>
            </w:r>
            <w:proofErr w:type="gramStart"/>
            <w:r w:rsidRPr="00A6154D">
              <w:rPr>
                <w:rFonts w:ascii="Arial" w:hAnsi="Arial" w:cs="Arial"/>
                <w:sz w:val="22"/>
                <w:szCs w:val="22"/>
              </w:rPr>
              <w:t>schools</w:t>
            </w:r>
            <w:proofErr w:type="gramEnd"/>
          </w:p>
          <w:p w14:paraId="11AAB18A" w14:textId="77777777" w:rsidR="001D061A" w:rsidRPr="00A6154D" w:rsidRDefault="001D061A" w:rsidP="001D061A">
            <w:pPr>
              <w:autoSpaceDE w:val="0"/>
              <w:autoSpaceDN w:val="0"/>
              <w:adjustRightInd w:val="0"/>
              <w:rPr>
                <w:rFonts w:ascii="Arial" w:hAnsi="Arial" w:cs="Arial"/>
                <w:sz w:val="22"/>
                <w:szCs w:val="22"/>
              </w:rPr>
            </w:pPr>
          </w:p>
          <w:p w14:paraId="486BB54B" w14:textId="1567DB04"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(IBP/1323*)</w:t>
            </w:r>
          </w:p>
        </w:tc>
        <w:tc>
          <w:tcPr>
            <w:tcW w:w="2442" w:type="dxa"/>
            <w:tcBorders>
              <w:bottom w:val="single" w:sz="4" w:space="0" w:color="auto"/>
            </w:tcBorders>
          </w:tcPr>
          <w:p w14:paraId="6716D10A" w14:textId="259E860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lastRenderedPageBreak/>
              <w:t>WSCC calculator based</w:t>
            </w:r>
          </w:p>
        </w:tc>
        <w:tc>
          <w:tcPr>
            <w:tcW w:w="1546" w:type="dxa"/>
            <w:tcBorders>
              <w:bottom w:val="single" w:sz="4" w:space="0" w:color="auto"/>
            </w:tcBorders>
          </w:tcPr>
          <w:p w14:paraId="715E61D1" w14:textId="77777777" w:rsidR="001D061A" w:rsidRPr="00A6154D" w:rsidRDefault="001D061A" w:rsidP="001D061A">
            <w:pPr>
              <w:autoSpaceDE w:val="0"/>
              <w:autoSpaceDN w:val="0"/>
              <w:adjustRightInd w:val="0"/>
              <w:rPr>
                <w:rFonts w:ascii="Arial" w:hAnsi="Arial" w:cs="Arial"/>
                <w:sz w:val="22"/>
                <w:szCs w:val="22"/>
              </w:rPr>
            </w:pPr>
          </w:p>
        </w:tc>
        <w:tc>
          <w:tcPr>
            <w:tcW w:w="1583" w:type="dxa"/>
            <w:tcBorders>
              <w:bottom w:val="single" w:sz="4" w:space="0" w:color="auto"/>
            </w:tcBorders>
          </w:tcPr>
          <w:p w14:paraId="4CDB926D" w14:textId="704228C4" w:rsidR="001D061A" w:rsidRPr="00A6154D" w:rsidRDefault="001D061A" w:rsidP="001D061A">
            <w:pPr>
              <w:autoSpaceDE w:val="0"/>
              <w:autoSpaceDN w:val="0"/>
              <w:adjustRightInd w:val="0"/>
              <w:rPr>
                <w:rFonts w:ascii="Arial" w:hAnsi="Arial" w:cs="Arial"/>
                <w:sz w:val="22"/>
                <w:szCs w:val="22"/>
              </w:rPr>
            </w:pPr>
          </w:p>
        </w:tc>
        <w:tc>
          <w:tcPr>
            <w:tcW w:w="2478" w:type="dxa"/>
            <w:tcBorders>
              <w:bottom w:val="single" w:sz="4" w:space="0" w:color="auto"/>
            </w:tcBorders>
          </w:tcPr>
          <w:p w14:paraId="1E8D310C"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493" w:type="dxa"/>
            <w:tcBorders>
              <w:bottom w:val="single" w:sz="4" w:space="0" w:color="auto"/>
            </w:tcBorders>
          </w:tcPr>
          <w:p w14:paraId="299F5DD8" w14:textId="4F1013C9"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10" w:type="dxa"/>
            <w:tcBorders>
              <w:bottom w:val="single" w:sz="4" w:space="0" w:color="auto"/>
            </w:tcBorders>
          </w:tcPr>
          <w:p w14:paraId="61E0020E"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60A2DB81" w14:textId="77777777" w:rsidTr="001D061A">
        <w:tc>
          <w:tcPr>
            <w:tcW w:w="1584" w:type="dxa"/>
            <w:vMerge/>
            <w:shd w:val="pct15" w:color="auto" w:fill="auto"/>
          </w:tcPr>
          <w:p w14:paraId="635E09CE" w14:textId="77777777" w:rsidR="001D061A" w:rsidRPr="00A6154D" w:rsidRDefault="001D061A" w:rsidP="001D061A">
            <w:pPr>
              <w:autoSpaceDE w:val="0"/>
              <w:autoSpaceDN w:val="0"/>
              <w:adjustRightInd w:val="0"/>
              <w:rPr>
                <w:rFonts w:ascii="Arial" w:hAnsi="Arial" w:cs="Arial"/>
                <w:sz w:val="22"/>
                <w:szCs w:val="22"/>
              </w:rPr>
            </w:pPr>
          </w:p>
        </w:tc>
        <w:tc>
          <w:tcPr>
            <w:tcW w:w="2060" w:type="dxa"/>
            <w:tcBorders>
              <w:bottom w:val="single" w:sz="4" w:space="0" w:color="auto"/>
            </w:tcBorders>
          </w:tcPr>
          <w:p w14:paraId="29AB1C2C"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Secondary.</w:t>
            </w:r>
          </w:p>
          <w:p w14:paraId="246492E3" w14:textId="77777777" w:rsidR="001D061A" w:rsidRPr="00A6154D" w:rsidRDefault="001D061A" w:rsidP="001D061A">
            <w:pPr>
              <w:autoSpaceDE w:val="0"/>
              <w:autoSpaceDN w:val="0"/>
              <w:adjustRightInd w:val="0"/>
              <w:rPr>
                <w:rFonts w:ascii="Arial" w:hAnsi="Arial" w:cs="Arial"/>
                <w:sz w:val="22"/>
                <w:szCs w:val="22"/>
              </w:rPr>
            </w:pPr>
          </w:p>
          <w:p w14:paraId="4163CC35" w14:textId="0F09831B"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Contributions would be required for expansion of secondary schools if feasible and required.</w:t>
            </w:r>
          </w:p>
          <w:p w14:paraId="7AF765B7" w14:textId="0006258E" w:rsidR="001D061A" w:rsidRPr="00A6154D" w:rsidRDefault="001D061A" w:rsidP="001D061A">
            <w:pPr>
              <w:autoSpaceDE w:val="0"/>
              <w:autoSpaceDN w:val="0"/>
              <w:adjustRightInd w:val="0"/>
              <w:rPr>
                <w:rFonts w:ascii="Arial" w:hAnsi="Arial" w:cs="Arial"/>
                <w:sz w:val="22"/>
                <w:szCs w:val="22"/>
              </w:rPr>
            </w:pPr>
          </w:p>
          <w:p w14:paraId="06DB66AC" w14:textId="4BD1453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(IBP/1324*)</w:t>
            </w:r>
          </w:p>
          <w:p w14:paraId="2C9DDA82" w14:textId="77777777" w:rsidR="001D061A" w:rsidRPr="00A6154D" w:rsidRDefault="001D061A" w:rsidP="001D061A">
            <w:pPr>
              <w:autoSpaceDE w:val="0"/>
              <w:autoSpaceDN w:val="0"/>
              <w:adjustRightInd w:val="0"/>
              <w:rPr>
                <w:rFonts w:ascii="Arial" w:hAnsi="Arial" w:cs="Arial"/>
                <w:sz w:val="22"/>
                <w:szCs w:val="22"/>
              </w:rPr>
            </w:pPr>
          </w:p>
        </w:tc>
        <w:tc>
          <w:tcPr>
            <w:tcW w:w="2442" w:type="dxa"/>
            <w:tcBorders>
              <w:bottom w:val="single" w:sz="4" w:space="0" w:color="auto"/>
            </w:tcBorders>
          </w:tcPr>
          <w:p w14:paraId="3ED46B1E" w14:textId="4F44EE2B"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546" w:type="dxa"/>
            <w:tcBorders>
              <w:bottom w:val="single" w:sz="4" w:space="0" w:color="auto"/>
            </w:tcBorders>
          </w:tcPr>
          <w:p w14:paraId="761E3915" w14:textId="77777777" w:rsidR="001D061A" w:rsidRPr="00A6154D" w:rsidRDefault="001D061A" w:rsidP="001D061A">
            <w:pPr>
              <w:autoSpaceDE w:val="0"/>
              <w:autoSpaceDN w:val="0"/>
              <w:adjustRightInd w:val="0"/>
              <w:rPr>
                <w:rFonts w:ascii="Arial" w:hAnsi="Arial" w:cs="Arial"/>
                <w:sz w:val="22"/>
                <w:szCs w:val="22"/>
              </w:rPr>
            </w:pPr>
          </w:p>
        </w:tc>
        <w:tc>
          <w:tcPr>
            <w:tcW w:w="1583" w:type="dxa"/>
            <w:tcBorders>
              <w:bottom w:val="single" w:sz="4" w:space="0" w:color="auto"/>
            </w:tcBorders>
          </w:tcPr>
          <w:p w14:paraId="0080DD02" w14:textId="2271BBD8" w:rsidR="001D061A" w:rsidRPr="00A6154D" w:rsidRDefault="001D061A" w:rsidP="001D061A">
            <w:pPr>
              <w:autoSpaceDE w:val="0"/>
              <w:autoSpaceDN w:val="0"/>
              <w:adjustRightInd w:val="0"/>
              <w:rPr>
                <w:rFonts w:ascii="Arial" w:hAnsi="Arial" w:cs="Arial"/>
                <w:sz w:val="22"/>
                <w:szCs w:val="22"/>
              </w:rPr>
            </w:pPr>
          </w:p>
        </w:tc>
        <w:tc>
          <w:tcPr>
            <w:tcW w:w="2478" w:type="dxa"/>
            <w:tcBorders>
              <w:bottom w:val="single" w:sz="4" w:space="0" w:color="auto"/>
            </w:tcBorders>
          </w:tcPr>
          <w:p w14:paraId="6AAB4B4C"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493" w:type="dxa"/>
            <w:tcBorders>
              <w:bottom w:val="single" w:sz="4" w:space="0" w:color="auto"/>
            </w:tcBorders>
          </w:tcPr>
          <w:p w14:paraId="48749DF1" w14:textId="77D8116C"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10" w:type="dxa"/>
            <w:tcBorders>
              <w:bottom w:val="single" w:sz="4" w:space="0" w:color="auto"/>
            </w:tcBorders>
          </w:tcPr>
          <w:p w14:paraId="3CDC0B1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2E03D77E" w14:textId="77777777" w:rsidTr="001D061A">
        <w:tc>
          <w:tcPr>
            <w:tcW w:w="1584" w:type="dxa"/>
            <w:vMerge/>
            <w:shd w:val="pct15" w:color="auto" w:fill="auto"/>
          </w:tcPr>
          <w:p w14:paraId="62CBD5C1" w14:textId="77777777" w:rsidR="001D061A" w:rsidRPr="00A6154D" w:rsidRDefault="001D061A" w:rsidP="001D061A">
            <w:pPr>
              <w:autoSpaceDE w:val="0"/>
              <w:autoSpaceDN w:val="0"/>
              <w:adjustRightInd w:val="0"/>
              <w:rPr>
                <w:rFonts w:ascii="Arial" w:hAnsi="Arial" w:cs="Arial"/>
                <w:sz w:val="22"/>
                <w:szCs w:val="22"/>
              </w:rPr>
            </w:pPr>
          </w:p>
        </w:tc>
        <w:tc>
          <w:tcPr>
            <w:tcW w:w="2060" w:type="dxa"/>
            <w:tcBorders>
              <w:bottom w:val="single" w:sz="4" w:space="0" w:color="auto"/>
            </w:tcBorders>
          </w:tcPr>
          <w:p w14:paraId="40D42A8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Sixth form</w:t>
            </w:r>
          </w:p>
          <w:p w14:paraId="26712A1B" w14:textId="77777777" w:rsidR="001D061A" w:rsidRPr="00A6154D" w:rsidRDefault="001D061A" w:rsidP="001D061A">
            <w:pPr>
              <w:autoSpaceDE w:val="0"/>
              <w:autoSpaceDN w:val="0"/>
              <w:adjustRightInd w:val="0"/>
              <w:rPr>
                <w:rFonts w:ascii="Arial" w:hAnsi="Arial" w:cs="Arial"/>
                <w:sz w:val="22"/>
                <w:szCs w:val="22"/>
              </w:rPr>
            </w:pPr>
          </w:p>
          <w:p w14:paraId="5E692134" w14:textId="365A22B5"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Contributions would be required for expansion of sixth form if feasible and </w:t>
            </w:r>
            <w:proofErr w:type="gramStart"/>
            <w:r w:rsidRPr="00A6154D">
              <w:rPr>
                <w:rFonts w:ascii="Arial" w:hAnsi="Arial" w:cs="Arial"/>
                <w:sz w:val="22"/>
                <w:szCs w:val="22"/>
              </w:rPr>
              <w:t>required</w:t>
            </w:r>
            <w:proofErr w:type="gramEnd"/>
          </w:p>
          <w:p w14:paraId="3AF242A9" w14:textId="7AF41D1D" w:rsidR="001D061A" w:rsidRPr="00A6154D" w:rsidRDefault="001D061A" w:rsidP="001D061A">
            <w:pPr>
              <w:autoSpaceDE w:val="0"/>
              <w:autoSpaceDN w:val="0"/>
              <w:adjustRightInd w:val="0"/>
              <w:rPr>
                <w:rFonts w:ascii="Arial" w:hAnsi="Arial" w:cs="Arial"/>
                <w:sz w:val="22"/>
                <w:szCs w:val="22"/>
              </w:rPr>
            </w:pPr>
          </w:p>
          <w:p w14:paraId="020DEBEF" w14:textId="0538B08F"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(IBP/1325*)</w:t>
            </w:r>
          </w:p>
          <w:p w14:paraId="022BA81A" w14:textId="77777777" w:rsidR="001D061A" w:rsidRPr="00A6154D" w:rsidRDefault="001D061A" w:rsidP="001D061A">
            <w:pPr>
              <w:autoSpaceDE w:val="0"/>
              <w:autoSpaceDN w:val="0"/>
              <w:adjustRightInd w:val="0"/>
              <w:rPr>
                <w:rFonts w:ascii="Arial" w:hAnsi="Arial" w:cs="Arial"/>
                <w:sz w:val="22"/>
                <w:szCs w:val="22"/>
              </w:rPr>
            </w:pPr>
          </w:p>
        </w:tc>
        <w:tc>
          <w:tcPr>
            <w:tcW w:w="2442" w:type="dxa"/>
            <w:tcBorders>
              <w:bottom w:val="single" w:sz="4" w:space="0" w:color="auto"/>
            </w:tcBorders>
          </w:tcPr>
          <w:p w14:paraId="5FDCA99C" w14:textId="2627EC32"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546" w:type="dxa"/>
            <w:tcBorders>
              <w:bottom w:val="single" w:sz="4" w:space="0" w:color="auto"/>
            </w:tcBorders>
          </w:tcPr>
          <w:p w14:paraId="2F63C068" w14:textId="77777777" w:rsidR="001D061A" w:rsidRPr="00A6154D" w:rsidRDefault="001D061A" w:rsidP="001D061A">
            <w:pPr>
              <w:autoSpaceDE w:val="0"/>
              <w:autoSpaceDN w:val="0"/>
              <w:adjustRightInd w:val="0"/>
              <w:rPr>
                <w:rFonts w:ascii="Arial" w:hAnsi="Arial" w:cs="Arial"/>
                <w:sz w:val="22"/>
                <w:szCs w:val="22"/>
              </w:rPr>
            </w:pPr>
          </w:p>
        </w:tc>
        <w:tc>
          <w:tcPr>
            <w:tcW w:w="1583" w:type="dxa"/>
            <w:tcBorders>
              <w:bottom w:val="single" w:sz="4" w:space="0" w:color="auto"/>
            </w:tcBorders>
          </w:tcPr>
          <w:p w14:paraId="20D9347E" w14:textId="0040073E" w:rsidR="001D061A" w:rsidRPr="00A6154D" w:rsidRDefault="001D061A" w:rsidP="001D061A">
            <w:pPr>
              <w:autoSpaceDE w:val="0"/>
              <w:autoSpaceDN w:val="0"/>
              <w:adjustRightInd w:val="0"/>
              <w:rPr>
                <w:rFonts w:ascii="Arial" w:hAnsi="Arial" w:cs="Arial"/>
                <w:sz w:val="22"/>
                <w:szCs w:val="22"/>
              </w:rPr>
            </w:pPr>
          </w:p>
        </w:tc>
        <w:tc>
          <w:tcPr>
            <w:tcW w:w="2478" w:type="dxa"/>
            <w:tcBorders>
              <w:bottom w:val="single" w:sz="4" w:space="0" w:color="auto"/>
            </w:tcBorders>
          </w:tcPr>
          <w:p w14:paraId="47BF9007"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493" w:type="dxa"/>
            <w:tcBorders>
              <w:bottom w:val="single" w:sz="4" w:space="0" w:color="auto"/>
            </w:tcBorders>
          </w:tcPr>
          <w:p w14:paraId="1B05369C" w14:textId="120B7B19"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10" w:type="dxa"/>
            <w:tcBorders>
              <w:bottom w:val="single" w:sz="4" w:space="0" w:color="auto"/>
            </w:tcBorders>
          </w:tcPr>
          <w:p w14:paraId="320CBEE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5ECEBC70" w14:textId="77777777" w:rsidTr="001D061A">
        <w:tc>
          <w:tcPr>
            <w:tcW w:w="1584" w:type="dxa"/>
            <w:vMerge/>
            <w:shd w:val="pct15" w:color="auto" w:fill="auto"/>
          </w:tcPr>
          <w:p w14:paraId="646ECC1F" w14:textId="77777777" w:rsidR="001D061A" w:rsidRPr="00A6154D" w:rsidRDefault="001D061A" w:rsidP="001D061A">
            <w:pPr>
              <w:autoSpaceDE w:val="0"/>
              <w:autoSpaceDN w:val="0"/>
              <w:adjustRightInd w:val="0"/>
              <w:rPr>
                <w:rFonts w:ascii="Arial" w:hAnsi="Arial" w:cs="Arial"/>
                <w:sz w:val="22"/>
                <w:szCs w:val="22"/>
              </w:rPr>
            </w:pPr>
          </w:p>
        </w:tc>
        <w:tc>
          <w:tcPr>
            <w:tcW w:w="2060" w:type="dxa"/>
            <w:tcBorders>
              <w:bottom w:val="single" w:sz="4" w:space="0" w:color="auto"/>
            </w:tcBorders>
          </w:tcPr>
          <w:p w14:paraId="0999A8D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Early Years </w:t>
            </w:r>
          </w:p>
          <w:p w14:paraId="66EE0E73"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(IBP/1076*)</w:t>
            </w:r>
          </w:p>
          <w:p w14:paraId="55AD3847" w14:textId="6010E5AF"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11 places</w:t>
            </w:r>
          </w:p>
          <w:p w14:paraId="7154E836" w14:textId="77777777" w:rsidR="001D061A" w:rsidRPr="00A6154D" w:rsidRDefault="001D061A" w:rsidP="001D061A">
            <w:pPr>
              <w:autoSpaceDE w:val="0"/>
              <w:autoSpaceDN w:val="0"/>
              <w:adjustRightInd w:val="0"/>
              <w:rPr>
                <w:rFonts w:ascii="Arial" w:hAnsi="Arial" w:cs="Arial"/>
                <w:sz w:val="22"/>
                <w:szCs w:val="22"/>
              </w:rPr>
            </w:pPr>
          </w:p>
        </w:tc>
        <w:tc>
          <w:tcPr>
            <w:tcW w:w="2442" w:type="dxa"/>
            <w:tcBorders>
              <w:bottom w:val="single" w:sz="4" w:space="0" w:color="auto"/>
            </w:tcBorders>
          </w:tcPr>
          <w:p w14:paraId="615D5973" w14:textId="046721AE"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546" w:type="dxa"/>
            <w:tcBorders>
              <w:bottom w:val="single" w:sz="4" w:space="0" w:color="auto"/>
            </w:tcBorders>
          </w:tcPr>
          <w:p w14:paraId="553D781A" w14:textId="77777777" w:rsidR="001D061A" w:rsidRPr="00A6154D" w:rsidRDefault="001D061A" w:rsidP="001D061A">
            <w:pPr>
              <w:autoSpaceDE w:val="0"/>
              <w:autoSpaceDN w:val="0"/>
              <w:adjustRightInd w:val="0"/>
              <w:rPr>
                <w:rFonts w:ascii="Arial" w:hAnsi="Arial" w:cs="Arial"/>
                <w:sz w:val="22"/>
                <w:szCs w:val="22"/>
              </w:rPr>
            </w:pPr>
          </w:p>
        </w:tc>
        <w:tc>
          <w:tcPr>
            <w:tcW w:w="1583" w:type="dxa"/>
            <w:tcBorders>
              <w:bottom w:val="single" w:sz="4" w:space="0" w:color="auto"/>
            </w:tcBorders>
          </w:tcPr>
          <w:p w14:paraId="323569CB" w14:textId="16615A35" w:rsidR="001D061A" w:rsidRPr="00A6154D" w:rsidRDefault="001D061A" w:rsidP="001D061A">
            <w:pPr>
              <w:autoSpaceDE w:val="0"/>
              <w:autoSpaceDN w:val="0"/>
              <w:adjustRightInd w:val="0"/>
              <w:rPr>
                <w:rFonts w:ascii="Arial" w:hAnsi="Arial" w:cs="Arial"/>
                <w:sz w:val="22"/>
                <w:szCs w:val="22"/>
              </w:rPr>
            </w:pPr>
          </w:p>
        </w:tc>
        <w:tc>
          <w:tcPr>
            <w:tcW w:w="2478" w:type="dxa"/>
            <w:tcBorders>
              <w:bottom w:val="single" w:sz="4" w:space="0" w:color="auto"/>
            </w:tcBorders>
          </w:tcPr>
          <w:p w14:paraId="46285D3F"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493" w:type="dxa"/>
            <w:tcBorders>
              <w:bottom w:val="single" w:sz="4" w:space="0" w:color="auto"/>
            </w:tcBorders>
          </w:tcPr>
          <w:p w14:paraId="158E2530" w14:textId="687D5E5F"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10" w:type="dxa"/>
            <w:tcBorders>
              <w:bottom w:val="single" w:sz="4" w:space="0" w:color="auto"/>
            </w:tcBorders>
          </w:tcPr>
          <w:p w14:paraId="09355A1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02D19A93" w14:textId="77777777" w:rsidTr="001D061A">
        <w:tc>
          <w:tcPr>
            <w:tcW w:w="1584" w:type="dxa"/>
            <w:vMerge/>
            <w:shd w:val="pct15" w:color="auto" w:fill="auto"/>
          </w:tcPr>
          <w:p w14:paraId="3C1FED7A" w14:textId="77777777" w:rsidR="001D061A" w:rsidRPr="00A6154D" w:rsidRDefault="001D061A" w:rsidP="001D061A">
            <w:pPr>
              <w:autoSpaceDE w:val="0"/>
              <w:autoSpaceDN w:val="0"/>
              <w:adjustRightInd w:val="0"/>
              <w:rPr>
                <w:rFonts w:ascii="Arial" w:hAnsi="Arial" w:cs="Arial"/>
                <w:sz w:val="22"/>
                <w:szCs w:val="22"/>
              </w:rPr>
            </w:pPr>
          </w:p>
        </w:tc>
        <w:tc>
          <w:tcPr>
            <w:tcW w:w="2060" w:type="dxa"/>
            <w:tcBorders>
              <w:bottom w:val="single" w:sz="4" w:space="0" w:color="auto"/>
            </w:tcBorders>
          </w:tcPr>
          <w:p w14:paraId="2FE64487"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Special Educational Needs &amp; Disability</w:t>
            </w:r>
          </w:p>
          <w:p w14:paraId="2FDFB567" w14:textId="03484C36"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(IBP/1096*)</w:t>
            </w:r>
          </w:p>
          <w:p w14:paraId="343EF966" w14:textId="4FB6EA4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0.61 places</w:t>
            </w:r>
          </w:p>
          <w:p w14:paraId="6EF294BF" w14:textId="77777777" w:rsidR="001D061A" w:rsidRPr="00A6154D" w:rsidRDefault="001D061A" w:rsidP="001D061A">
            <w:pPr>
              <w:autoSpaceDE w:val="0"/>
              <w:autoSpaceDN w:val="0"/>
              <w:adjustRightInd w:val="0"/>
              <w:rPr>
                <w:rFonts w:ascii="Arial" w:hAnsi="Arial" w:cs="Arial"/>
                <w:sz w:val="22"/>
                <w:szCs w:val="22"/>
              </w:rPr>
            </w:pPr>
          </w:p>
        </w:tc>
        <w:tc>
          <w:tcPr>
            <w:tcW w:w="2442" w:type="dxa"/>
            <w:tcBorders>
              <w:bottom w:val="single" w:sz="4" w:space="0" w:color="auto"/>
            </w:tcBorders>
          </w:tcPr>
          <w:p w14:paraId="6B41434B" w14:textId="09A83E0E"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546" w:type="dxa"/>
            <w:tcBorders>
              <w:bottom w:val="single" w:sz="4" w:space="0" w:color="auto"/>
            </w:tcBorders>
          </w:tcPr>
          <w:p w14:paraId="41BF8144" w14:textId="77777777" w:rsidR="001D061A" w:rsidRPr="00A6154D" w:rsidRDefault="001D061A" w:rsidP="001D061A">
            <w:pPr>
              <w:autoSpaceDE w:val="0"/>
              <w:autoSpaceDN w:val="0"/>
              <w:adjustRightInd w:val="0"/>
              <w:rPr>
                <w:rFonts w:ascii="Arial" w:hAnsi="Arial" w:cs="Arial"/>
                <w:sz w:val="22"/>
                <w:szCs w:val="22"/>
              </w:rPr>
            </w:pPr>
          </w:p>
        </w:tc>
        <w:tc>
          <w:tcPr>
            <w:tcW w:w="1583" w:type="dxa"/>
            <w:tcBorders>
              <w:bottom w:val="single" w:sz="4" w:space="0" w:color="auto"/>
            </w:tcBorders>
          </w:tcPr>
          <w:p w14:paraId="6ACEF2A1" w14:textId="2FCE62CB" w:rsidR="001D061A" w:rsidRPr="00A6154D" w:rsidRDefault="001D061A" w:rsidP="001D061A">
            <w:pPr>
              <w:autoSpaceDE w:val="0"/>
              <w:autoSpaceDN w:val="0"/>
              <w:adjustRightInd w:val="0"/>
              <w:rPr>
                <w:rFonts w:ascii="Arial" w:hAnsi="Arial" w:cs="Arial"/>
                <w:sz w:val="22"/>
                <w:szCs w:val="22"/>
              </w:rPr>
            </w:pPr>
          </w:p>
        </w:tc>
        <w:tc>
          <w:tcPr>
            <w:tcW w:w="2478" w:type="dxa"/>
            <w:tcBorders>
              <w:bottom w:val="single" w:sz="4" w:space="0" w:color="auto"/>
            </w:tcBorders>
          </w:tcPr>
          <w:p w14:paraId="203EFE08"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493" w:type="dxa"/>
            <w:tcBorders>
              <w:bottom w:val="single" w:sz="4" w:space="0" w:color="auto"/>
            </w:tcBorders>
          </w:tcPr>
          <w:p w14:paraId="2BA42FFB" w14:textId="0F65884D"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10" w:type="dxa"/>
            <w:tcBorders>
              <w:bottom w:val="single" w:sz="4" w:space="0" w:color="auto"/>
            </w:tcBorders>
          </w:tcPr>
          <w:p w14:paraId="54D17711"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932418" w:rsidRPr="00A6154D" w14:paraId="75532C6F" w14:textId="77777777" w:rsidTr="001D061A">
        <w:tc>
          <w:tcPr>
            <w:tcW w:w="1584" w:type="dxa"/>
            <w:shd w:val="pct15" w:color="auto" w:fill="auto"/>
          </w:tcPr>
          <w:p w14:paraId="3E23B33F"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lastRenderedPageBreak/>
              <w:t>Total Education Costs</w:t>
            </w:r>
          </w:p>
        </w:tc>
        <w:tc>
          <w:tcPr>
            <w:tcW w:w="2060" w:type="dxa"/>
            <w:shd w:val="pct15" w:color="auto" w:fill="auto"/>
          </w:tcPr>
          <w:p w14:paraId="7AA05A6B" w14:textId="77777777" w:rsidR="009D76B4" w:rsidRPr="00A6154D" w:rsidRDefault="009D76B4" w:rsidP="00717267">
            <w:pPr>
              <w:autoSpaceDE w:val="0"/>
              <w:autoSpaceDN w:val="0"/>
              <w:adjustRightInd w:val="0"/>
              <w:rPr>
                <w:rFonts w:ascii="Arial" w:hAnsi="Arial" w:cs="Arial"/>
                <w:sz w:val="22"/>
                <w:szCs w:val="22"/>
              </w:rPr>
            </w:pPr>
          </w:p>
        </w:tc>
        <w:tc>
          <w:tcPr>
            <w:tcW w:w="2442" w:type="dxa"/>
            <w:shd w:val="pct15" w:color="auto" w:fill="auto"/>
          </w:tcPr>
          <w:p w14:paraId="74B9A63E" w14:textId="77777777" w:rsidR="009D76B4" w:rsidRPr="00A6154D" w:rsidRDefault="009D76B4" w:rsidP="00717267">
            <w:pPr>
              <w:autoSpaceDE w:val="0"/>
              <w:autoSpaceDN w:val="0"/>
              <w:adjustRightInd w:val="0"/>
              <w:rPr>
                <w:rFonts w:ascii="Arial" w:hAnsi="Arial" w:cs="Arial"/>
                <w:sz w:val="22"/>
                <w:szCs w:val="22"/>
              </w:rPr>
            </w:pPr>
          </w:p>
        </w:tc>
        <w:tc>
          <w:tcPr>
            <w:tcW w:w="1546" w:type="dxa"/>
            <w:shd w:val="pct15" w:color="auto" w:fill="auto"/>
          </w:tcPr>
          <w:p w14:paraId="112B7D9B" w14:textId="77777777" w:rsidR="009D76B4" w:rsidRPr="00A6154D" w:rsidRDefault="009D76B4" w:rsidP="00717267">
            <w:pPr>
              <w:autoSpaceDE w:val="0"/>
              <w:autoSpaceDN w:val="0"/>
              <w:adjustRightInd w:val="0"/>
              <w:rPr>
                <w:rFonts w:ascii="Arial" w:hAnsi="Arial" w:cs="Arial"/>
                <w:b/>
                <w:bCs/>
                <w:sz w:val="22"/>
                <w:szCs w:val="22"/>
              </w:rPr>
            </w:pPr>
          </w:p>
        </w:tc>
        <w:tc>
          <w:tcPr>
            <w:tcW w:w="1583" w:type="dxa"/>
            <w:shd w:val="pct15" w:color="auto" w:fill="auto"/>
          </w:tcPr>
          <w:p w14:paraId="4C7E5822" w14:textId="0C76BD49" w:rsidR="009D76B4" w:rsidRPr="00A6154D" w:rsidRDefault="009D76B4" w:rsidP="00717267">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2478" w:type="dxa"/>
            <w:shd w:val="pct15" w:color="auto" w:fill="auto"/>
          </w:tcPr>
          <w:p w14:paraId="2607EC5E" w14:textId="77777777" w:rsidR="009D76B4" w:rsidRPr="00A6154D" w:rsidRDefault="009D76B4" w:rsidP="00717267">
            <w:pPr>
              <w:autoSpaceDE w:val="0"/>
              <w:autoSpaceDN w:val="0"/>
              <w:adjustRightInd w:val="0"/>
              <w:rPr>
                <w:rFonts w:ascii="Arial" w:hAnsi="Arial" w:cs="Arial"/>
                <w:sz w:val="22"/>
                <w:szCs w:val="22"/>
              </w:rPr>
            </w:pPr>
          </w:p>
        </w:tc>
        <w:tc>
          <w:tcPr>
            <w:tcW w:w="1493" w:type="dxa"/>
            <w:shd w:val="pct15" w:color="auto" w:fill="auto"/>
          </w:tcPr>
          <w:p w14:paraId="190387BA" w14:textId="77777777" w:rsidR="009D76B4" w:rsidRPr="00A6154D" w:rsidRDefault="009D76B4" w:rsidP="00717267">
            <w:pPr>
              <w:autoSpaceDE w:val="0"/>
              <w:autoSpaceDN w:val="0"/>
              <w:adjustRightInd w:val="0"/>
              <w:rPr>
                <w:rFonts w:ascii="Arial" w:hAnsi="Arial" w:cs="Arial"/>
                <w:sz w:val="22"/>
                <w:szCs w:val="22"/>
              </w:rPr>
            </w:pPr>
          </w:p>
        </w:tc>
        <w:tc>
          <w:tcPr>
            <w:tcW w:w="1210" w:type="dxa"/>
            <w:shd w:val="pct15" w:color="auto" w:fill="auto"/>
          </w:tcPr>
          <w:p w14:paraId="377A992D" w14:textId="77777777" w:rsidR="009D76B4" w:rsidRPr="00A6154D" w:rsidRDefault="009D76B4" w:rsidP="00717267">
            <w:pPr>
              <w:autoSpaceDE w:val="0"/>
              <w:autoSpaceDN w:val="0"/>
              <w:adjustRightInd w:val="0"/>
              <w:rPr>
                <w:rFonts w:ascii="Arial" w:hAnsi="Arial" w:cs="Arial"/>
                <w:sz w:val="22"/>
                <w:szCs w:val="22"/>
              </w:rPr>
            </w:pPr>
          </w:p>
        </w:tc>
      </w:tr>
      <w:tr w:rsidR="00D10DF3" w:rsidRPr="00A6154D" w14:paraId="7FAABFE0" w14:textId="77777777" w:rsidTr="001D061A">
        <w:tc>
          <w:tcPr>
            <w:tcW w:w="1584" w:type="dxa"/>
            <w:shd w:val="pct15" w:color="auto" w:fill="auto"/>
          </w:tcPr>
          <w:p w14:paraId="12DC9D68"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Health</w:t>
            </w:r>
          </w:p>
        </w:tc>
        <w:tc>
          <w:tcPr>
            <w:tcW w:w="2060" w:type="dxa"/>
            <w:tcBorders>
              <w:bottom w:val="single" w:sz="4" w:space="0" w:color="auto"/>
            </w:tcBorders>
          </w:tcPr>
          <w:p w14:paraId="348F54A8" w14:textId="5F8C037A" w:rsidR="009D76B4" w:rsidRPr="00A6154D" w:rsidRDefault="00DE50A0" w:rsidP="00717267">
            <w:pPr>
              <w:autoSpaceDE w:val="0"/>
              <w:autoSpaceDN w:val="0"/>
              <w:adjustRightInd w:val="0"/>
              <w:rPr>
                <w:rFonts w:ascii="Arial" w:hAnsi="Arial" w:cs="Arial"/>
                <w:sz w:val="22"/>
                <w:szCs w:val="22"/>
              </w:rPr>
            </w:pPr>
            <w:r w:rsidRPr="00A6154D">
              <w:rPr>
                <w:rFonts w:ascii="Arial" w:hAnsi="Arial" w:cs="Arial"/>
                <w:sz w:val="22"/>
                <w:szCs w:val="22"/>
              </w:rPr>
              <w:t>See Plan Area Wide Health Infrastructure Needs</w:t>
            </w:r>
          </w:p>
        </w:tc>
        <w:tc>
          <w:tcPr>
            <w:tcW w:w="2442" w:type="dxa"/>
            <w:tcBorders>
              <w:bottom w:val="single" w:sz="4" w:space="0" w:color="auto"/>
            </w:tcBorders>
          </w:tcPr>
          <w:p w14:paraId="79AF7B82" w14:textId="77777777" w:rsidR="009D76B4" w:rsidRPr="00A6154D" w:rsidRDefault="009D76B4" w:rsidP="00717267">
            <w:pPr>
              <w:autoSpaceDE w:val="0"/>
              <w:autoSpaceDN w:val="0"/>
              <w:adjustRightInd w:val="0"/>
              <w:rPr>
                <w:rFonts w:ascii="Arial" w:hAnsi="Arial" w:cs="Arial"/>
                <w:sz w:val="22"/>
                <w:szCs w:val="22"/>
              </w:rPr>
            </w:pPr>
          </w:p>
        </w:tc>
        <w:tc>
          <w:tcPr>
            <w:tcW w:w="1546" w:type="dxa"/>
            <w:tcBorders>
              <w:bottom w:val="single" w:sz="4" w:space="0" w:color="auto"/>
            </w:tcBorders>
          </w:tcPr>
          <w:p w14:paraId="5C221932" w14:textId="77777777" w:rsidR="009D76B4" w:rsidRPr="00A6154D" w:rsidRDefault="009D76B4" w:rsidP="00717267">
            <w:pPr>
              <w:autoSpaceDE w:val="0"/>
              <w:autoSpaceDN w:val="0"/>
              <w:adjustRightInd w:val="0"/>
              <w:rPr>
                <w:rFonts w:ascii="Arial" w:hAnsi="Arial" w:cs="Arial"/>
                <w:sz w:val="22"/>
                <w:szCs w:val="22"/>
              </w:rPr>
            </w:pPr>
          </w:p>
        </w:tc>
        <w:tc>
          <w:tcPr>
            <w:tcW w:w="1583" w:type="dxa"/>
            <w:tcBorders>
              <w:bottom w:val="single" w:sz="4" w:space="0" w:color="auto"/>
            </w:tcBorders>
          </w:tcPr>
          <w:p w14:paraId="232D6D74" w14:textId="77777777" w:rsidR="009D76B4" w:rsidRPr="00A6154D" w:rsidRDefault="009D76B4" w:rsidP="00717267">
            <w:pPr>
              <w:autoSpaceDE w:val="0"/>
              <w:autoSpaceDN w:val="0"/>
              <w:adjustRightInd w:val="0"/>
              <w:rPr>
                <w:rFonts w:ascii="Arial" w:hAnsi="Arial" w:cs="Arial"/>
                <w:sz w:val="22"/>
                <w:szCs w:val="22"/>
              </w:rPr>
            </w:pPr>
          </w:p>
        </w:tc>
        <w:tc>
          <w:tcPr>
            <w:tcW w:w="2478" w:type="dxa"/>
            <w:tcBorders>
              <w:bottom w:val="single" w:sz="4" w:space="0" w:color="auto"/>
            </w:tcBorders>
          </w:tcPr>
          <w:p w14:paraId="20CCD043" w14:textId="77777777" w:rsidR="009D76B4" w:rsidRPr="00A6154D" w:rsidRDefault="009D76B4" w:rsidP="00717267">
            <w:pPr>
              <w:autoSpaceDE w:val="0"/>
              <w:autoSpaceDN w:val="0"/>
              <w:adjustRightInd w:val="0"/>
              <w:rPr>
                <w:rFonts w:ascii="Arial" w:hAnsi="Arial" w:cs="Arial"/>
                <w:sz w:val="22"/>
                <w:szCs w:val="22"/>
              </w:rPr>
            </w:pPr>
          </w:p>
        </w:tc>
        <w:tc>
          <w:tcPr>
            <w:tcW w:w="1493" w:type="dxa"/>
            <w:tcBorders>
              <w:bottom w:val="single" w:sz="4" w:space="0" w:color="auto"/>
            </w:tcBorders>
          </w:tcPr>
          <w:p w14:paraId="6C5E5B00" w14:textId="77777777" w:rsidR="009D76B4" w:rsidRPr="00A6154D" w:rsidRDefault="009D76B4" w:rsidP="00717267">
            <w:pPr>
              <w:autoSpaceDE w:val="0"/>
              <w:autoSpaceDN w:val="0"/>
              <w:adjustRightInd w:val="0"/>
              <w:rPr>
                <w:rFonts w:ascii="Arial" w:hAnsi="Arial" w:cs="Arial"/>
                <w:sz w:val="22"/>
                <w:szCs w:val="22"/>
              </w:rPr>
            </w:pPr>
          </w:p>
        </w:tc>
        <w:tc>
          <w:tcPr>
            <w:tcW w:w="1210" w:type="dxa"/>
            <w:tcBorders>
              <w:bottom w:val="single" w:sz="4" w:space="0" w:color="auto"/>
            </w:tcBorders>
          </w:tcPr>
          <w:p w14:paraId="7AD605D5"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932418" w:rsidRPr="00A6154D" w14:paraId="427C61B2" w14:textId="77777777" w:rsidTr="001D061A">
        <w:tc>
          <w:tcPr>
            <w:tcW w:w="1584" w:type="dxa"/>
            <w:shd w:val="pct15" w:color="auto" w:fill="auto"/>
          </w:tcPr>
          <w:p w14:paraId="548FEC2F"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Total Health Costs</w:t>
            </w:r>
          </w:p>
        </w:tc>
        <w:tc>
          <w:tcPr>
            <w:tcW w:w="2060" w:type="dxa"/>
            <w:shd w:val="pct15" w:color="auto" w:fill="auto"/>
          </w:tcPr>
          <w:p w14:paraId="3064B200" w14:textId="77777777" w:rsidR="009D76B4" w:rsidRPr="00A6154D" w:rsidRDefault="009D76B4" w:rsidP="00717267">
            <w:pPr>
              <w:autoSpaceDE w:val="0"/>
              <w:autoSpaceDN w:val="0"/>
              <w:adjustRightInd w:val="0"/>
              <w:rPr>
                <w:rFonts w:ascii="Arial" w:hAnsi="Arial" w:cs="Arial"/>
                <w:sz w:val="22"/>
                <w:szCs w:val="22"/>
              </w:rPr>
            </w:pPr>
          </w:p>
        </w:tc>
        <w:tc>
          <w:tcPr>
            <w:tcW w:w="2442" w:type="dxa"/>
            <w:shd w:val="pct15" w:color="auto" w:fill="auto"/>
          </w:tcPr>
          <w:p w14:paraId="220D6532" w14:textId="77777777" w:rsidR="009D76B4" w:rsidRPr="00A6154D" w:rsidRDefault="009D76B4" w:rsidP="00717267">
            <w:pPr>
              <w:autoSpaceDE w:val="0"/>
              <w:autoSpaceDN w:val="0"/>
              <w:adjustRightInd w:val="0"/>
              <w:rPr>
                <w:rFonts w:ascii="Arial" w:hAnsi="Arial" w:cs="Arial"/>
                <w:sz w:val="22"/>
                <w:szCs w:val="22"/>
              </w:rPr>
            </w:pPr>
          </w:p>
        </w:tc>
        <w:tc>
          <w:tcPr>
            <w:tcW w:w="1546" w:type="dxa"/>
            <w:shd w:val="pct15" w:color="auto" w:fill="auto"/>
          </w:tcPr>
          <w:p w14:paraId="76EFF5AB" w14:textId="77777777" w:rsidR="009D76B4" w:rsidRPr="00A6154D" w:rsidRDefault="009D76B4" w:rsidP="00717267">
            <w:pPr>
              <w:autoSpaceDE w:val="0"/>
              <w:autoSpaceDN w:val="0"/>
              <w:adjustRightInd w:val="0"/>
              <w:rPr>
                <w:rFonts w:ascii="Arial" w:hAnsi="Arial" w:cs="Arial"/>
                <w:sz w:val="22"/>
                <w:szCs w:val="22"/>
              </w:rPr>
            </w:pPr>
          </w:p>
        </w:tc>
        <w:tc>
          <w:tcPr>
            <w:tcW w:w="1583" w:type="dxa"/>
            <w:shd w:val="pct15" w:color="auto" w:fill="auto"/>
          </w:tcPr>
          <w:p w14:paraId="6EB09E66" w14:textId="77777777" w:rsidR="009D76B4" w:rsidRPr="00A6154D" w:rsidRDefault="009D76B4" w:rsidP="00717267">
            <w:pPr>
              <w:autoSpaceDE w:val="0"/>
              <w:autoSpaceDN w:val="0"/>
              <w:adjustRightInd w:val="0"/>
              <w:rPr>
                <w:rFonts w:ascii="Arial" w:hAnsi="Arial" w:cs="Arial"/>
                <w:sz w:val="22"/>
                <w:szCs w:val="22"/>
              </w:rPr>
            </w:pPr>
          </w:p>
        </w:tc>
        <w:tc>
          <w:tcPr>
            <w:tcW w:w="2478" w:type="dxa"/>
            <w:shd w:val="pct15" w:color="auto" w:fill="auto"/>
          </w:tcPr>
          <w:p w14:paraId="08B9A3DF" w14:textId="77777777" w:rsidR="009D76B4" w:rsidRPr="00A6154D" w:rsidRDefault="009D76B4" w:rsidP="00717267">
            <w:pPr>
              <w:autoSpaceDE w:val="0"/>
              <w:autoSpaceDN w:val="0"/>
              <w:adjustRightInd w:val="0"/>
              <w:rPr>
                <w:rFonts w:ascii="Arial" w:hAnsi="Arial" w:cs="Arial"/>
                <w:sz w:val="22"/>
                <w:szCs w:val="22"/>
              </w:rPr>
            </w:pPr>
          </w:p>
        </w:tc>
        <w:tc>
          <w:tcPr>
            <w:tcW w:w="1493" w:type="dxa"/>
            <w:shd w:val="pct15" w:color="auto" w:fill="auto"/>
          </w:tcPr>
          <w:p w14:paraId="54D05C61" w14:textId="77777777" w:rsidR="009D76B4" w:rsidRPr="00A6154D" w:rsidRDefault="009D76B4" w:rsidP="00717267">
            <w:pPr>
              <w:autoSpaceDE w:val="0"/>
              <w:autoSpaceDN w:val="0"/>
              <w:adjustRightInd w:val="0"/>
              <w:rPr>
                <w:rFonts w:ascii="Arial" w:hAnsi="Arial" w:cs="Arial"/>
                <w:sz w:val="22"/>
                <w:szCs w:val="22"/>
              </w:rPr>
            </w:pPr>
          </w:p>
          <w:p w14:paraId="5874E22F" w14:textId="77777777" w:rsidR="009D76B4" w:rsidRPr="00A6154D" w:rsidRDefault="009D76B4" w:rsidP="00717267">
            <w:pPr>
              <w:autoSpaceDE w:val="0"/>
              <w:autoSpaceDN w:val="0"/>
              <w:adjustRightInd w:val="0"/>
              <w:rPr>
                <w:rFonts w:ascii="Arial" w:hAnsi="Arial" w:cs="Arial"/>
                <w:sz w:val="22"/>
                <w:szCs w:val="22"/>
              </w:rPr>
            </w:pPr>
          </w:p>
        </w:tc>
        <w:tc>
          <w:tcPr>
            <w:tcW w:w="1210" w:type="dxa"/>
            <w:shd w:val="pct15" w:color="auto" w:fill="auto"/>
          </w:tcPr>
          <w:p w14:paraId="171602F6" w14:textId="77777777" w:rsidR="009D76B4" w:rsidRPr="00A6154D" w:rsidRDefault="009D76B4" w:rsidP="00717267">
            <w:pPr>
              <w:autoSpaceDE w:val="0"/>
              <w:autoSpaceDN w:val="0"/>
              <w:adjustRightInd w:val="0"/>
              <w:rPr>
                <w:rFonts w:ascii="Arial" w:hAnsi="Arial" w:cs="Arial"/>
                <w:sz w:val="22"/>
                <w:szCs w:val="22"/>
              </w:rPr>
            </w:pPr>
          </w:p>
        </w:tc>
      </w:tr>
      <w:tr w:rsidR="00D10DF3" w:rsidRPr="00A6154D" w14:paraId="2916104E" w14:textId="77777777" w:rsidTr="001D061A">
        <w:tc>
          <w:tcPr>
            <w:tcW w:w="1584" w:type="dxa"/>
            <w:vMerge w:val="restart"/>
            <w:shd w:val="pct15" w:color="auto" w:fill="auto"/>
          </w:tcPr>
          <w:p w14:paraId="38BCCAB2" w14:textId="77777777" w:rsidR="00B26991" w:rsidRPr="00A6154D" w:rsidRDefault="00B26991" w:rsidP="00717267">
            <w:pPr>
              <w:autoSpaceDE w:val="0"/>
              <w:autoSpaceDN w:val="0"/>
              <w:adjustRightInd w:val="0"/>
              <w:rPr>
                <w:rFonts w:ascii="Arial" w:hAnsi="Arial" w:cs="Arial"/>
                <w:sz w:val="22"/>
                <w:szCs w:val="22"/>
              </w:rPr>
            </w:pPr>
            <w:r w:rsidRPr="00A6154D">
              <w:rPr>
                <w:rFonts w:ascii="Arial" w:hAnsi="Arial" w:cs="Arial"/>
                <w:sz w:val="22"/>
                <w:szCs w:val="22"/>
              </w:rPr>
              <w:t>Social Infrastructure</w:t>
            </w:r>
          </w:p>
        </w:tc>
        <w:tc>
          <w:tcPr>
            <w:tcW w:w="2060" w:type="dxa"/>
            <w:tcBorders>
              <w:bottom w:val="single" w:sz="4" w:space="0" w:color="auto"/>
            </w:tcBorders>
          </w:tcPr>
          <w:p w14:paraId="3DB8F11F" w14:textId="2A8E4FB2" w:rsidR="00B26991" w:rsidRPr="00A6154D" w:rsidRDefault="00B26991" w:rsidP="00717267">
            <w:pPr>
              <w:autoSpaceDE w:val="0"/>
              <w:autoSpaceDN w:val="0"/>
              <w:adjustRightInd w:val="0"/>
              <w:rPr>
                <w:rFonts w:ascii="Arial" w:hAnsi="Arial" w:cs="Arial"/>
                <w:sz w:val="22"/>
                <w:szCs w:val="22"/>
              </w:rPr>
            </w:pPr>
            <w:r w:rsidRPr="00A6154D">
              <w:rPr>
                <w:rFonts w:ascii="Arial" w:hAnsi="Arial" w:cs="Arial"/>
                <w:sz w:val="22"/>
                <w:szCs w:val="22"/>
              </w:rPr>
              <w:t>Contributions to community facilities</w:t>
            </w:r>
            <w:r w:rsidRPr="00A6154D">
              <w:rPr>
                <w:rFonts w:ascii="Arial" w:hAnsi="Arial" w:cs="Arial"/>
                <w:strike/>
                <w:sz w:val="22"/>
                <w:szCs w:val="22"/>
              </w:rPr>
              <w:t>.</w:t>
            </w:r>
          </w:p>
          <w:p w14:paraId="7B06FFA9" w14:textId="7C39077A" w:rsidR="00B26991" w:rsidRPr="00A6154D" w:rsidRDefault="00B26991" w:rsidP="0071726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1266</w:t>
            </w:r>
            <w:r w:rsidRPr="00A6154D">
              <w:rPr>
                <w:rFonts w:ascii="Arial" w:hAnsi="Arial" w:cs="Arial"/>
                <w:sz w:val="22"/>
                <w:szCs w:val="22"/>
              </w:rPr>
              <w:t>*)</w:t>
            </w:r>
          </w:p>
        </w:tc>
        <w:tc>
          <w:tcPr>
            <w:tcW w:w="2442" w:type="dxa"/>
            <w:tcBorders>
              <w:bottom w:val="single" w:sz="4" w:space="0" w:color="auto"/>
            </w:tcBorders>
          </w:tcPr>
          <w:p w14:paraId="568AE896" w14:textId="77777777" w:rsidR="00B26991" w:rsidRPr="00A6154D" w:rsidRDefault="00B26991" w:rsidP="00717267">
            <w:pPr>
              <w:autoSpaceDE w:val="0"/>
              <w:autoSpaceDN w:val="0"/>
              <w:adjustRightInd w:val="0"/>
              <w:rPr>
                <w:rFonts w:ascii="Arial" w:hAnsi="Arial" w:cs="Arial"/>
                <w:sz w:val="22"/>
                <w:szCs w:val="22"/>
              </w:rPr>
            </w:pPr>
            <w:r w:rsidRPr="00A6154D">
              <w:rPr>
                <w:rFonts w:ascii="Arial" w:hAnsi="Arial" w:cs="Arial"/>
                <w:sz w:val="22"/>
                <w:szCs w:val="22"/>
              </w:rPr>
              <w:t>Open Space, Indoor Sports &amp; Playing Pitch Strategy 2018</w:t>
            </w:r>
          </w:p>
        </w:tc>
        <w:tc>
          <w:tcPr>
            <w:tcW w:w="1546" w:type="dxa"/>
            <w:tcBorders>
              <w:bottom w:val="single" w:sz="4" w:space="0" w:color="auto"/>
            </w:tcBorders>
          </w:tcPr>
          <w:p w14:paraId="2A099571" w14:textId="77777777" w:rsidR="00B26991" w:rsidRPr="00A6154D" w:rsidRDefault="00B26991" w:rsidP="00717267">
            <w:pPr>
              <w:autoSpaceDE w:val="0"/>
              <w:autoSpaceDN w:val="0"/>
              <w:adjustRightInd w:val="0"/>
              <w:rPr>
                <w:rFonts w:ascii="Arial" w:hAnsi="Arial" w:cs="Arial"/>
                <w:strike/>
                <w:sz w:val="22"/>
                <w:szCs w:val="22"/>
              </w:rPr>
            </w:pPr>
          </w:p>
        </w:tc>
        <w:tc>
          <w:tcPr>
            <w:tcW w:w="1583" w:type="dxa"/>
            <w:tcBorders>
              <w:bottom w:val="single" w:sz="4" w:space="0" w:color="auto"/>
            </w:tcBorders>
          </w:tcPr>
          <w:p w14:paraId="4CB6C673" w14:textId="0094726A" w:rsidR="00B26991" w:rsidRPr="00A6154D" w:rsidRDefault="00B26991" w:rsidP="00717267">
            <w:pPr>
              <w:autoSpaceDE w:val="0"/>
              <w:autoSpaceDN w:val="0"/>
              <w:adjustRightInd w:val="0"/>
              <w:rPr>
                <w:rFonts w:ascii="Arial" w:hAnsi="Arial" w:cs="Arial"/>
                <w:strike/>
                <w:sz w:val="22"/>
                <w:szCs w:val="22"/>
              </w:rPr>
            </w:pPr>
          </w:p>
        </w:tc>
        <w:tc>
          <w:tcPr>
            <w:tcW w:w="2478" w:type="dxa"/>
            <w:tcBorders>
              <w:bottom w:val="single" w:sz="4" w:space="0" w:color="auto"/>
            </w:tcBorders>
          </w:tcPr>
          <w:p w14:paraId="784016AA" w14:textId="77777777" w:rsidR="00B26991" w:rsidRPr="00A6154D" w:rsidRDefault="00B26991" w:rsidP="00717267">
            <w:pPr>
              <w:autoSpaceDE w:val="0"/>
              <w:autoSpaceDN w:val="0"/>
              <w:adjustRightInd w:val="0"/>
              <w:rPr>
                <w:rFonts w:ascii="Arial" w:hAnsi="Arial" w:cs="Arial"/>
                <w:strike/>
                <w:sz w:val="22"/>
                <w:szCs w:val="22"/>
              </w:rPr>
            </w:pPr>
          </w:p>
          <w:p w14:paraId="1AE7FEAC" w14:textId="3F4A99AD" w:rsidR="00B26991" w:rsidRPr="00A6154D" w:rsidRDefault="00B26991" w:rsidP="00717267">
            <w:pPr>
              <w:autoSpaceDE w:val="0"/>
              <w:autoSpaceDN w:val="0"/>
              <w:adjustRightInd w:val="0"/>
              <w:rPr>
                <w:rFonts w:ascii="Arial" w:hAnsi="Arial" w:cs="Arial"/>
                <w:sz w:val="22"/>
                <w:szCs w:val="22"/>
              </w:rPr>
            </w:pPr>
            <w:r w:rsidRPr="00A6154D">
              <w:rPr>
                <w:rFonts w:ascii="Arial" w:hAnsi="Arial" w:cs="Arial"/>
                <w:sz w:val="22"/>
                <w:szCs w:val="22"/>
              </w:rPr>
              <w:t>CIL</w:t>
            </w:r>
          </w:p>
        </w:tc>
        <w:tc>
          <w:tcPr>
            <w:tcW w:w="1493" w:type="dxa"/>
            <w:tcBorders>
              <w:bottom w:val="single" w:sz="4" w:space="0" w:color="auto"/>
            </w:tcBorders>
          </w:tcPr>
          <w:p w14:paraId="5121DE9B" w14:textId="309428CC" w:rsidR="00B26991" w:rsidRPr="00A6154D" w:rsidRDefault="00B26991" w:rsidP="00717267">
            <w:pPr>
              <w:autoSpaceDE w:val="0"/>
              <w:autoSpaceDN w:val="0"/>
              <w:adjustRightInd w:val="0"/>
              <w:rPr>
                <w:rFonts w:ascii="Arial" w:hAnsi="Arial" w:cs="Arial"/>
                <w:strike/>
                <w:sz w:val="22"/>
                <w:szCs w:val="22"/>
              </w:rPr>
            </w:pPr>
          </w:p>
        </w:tc>
        <w:tc>
          <w:tcPr>
            <w:tcW w:w="1210" w:type="dxa"/>
            <w:tcBorders>
              <w:bottom w:val="single" w:sz="4" w:space="0" w:color="auto"/>
            </w:tcBorders>
          </w:tcPr>
          <w:p w14:paraId="1B65BD26" w14:textId="77777777" w:rsidR="00B26991" w:rsidRPr="00A6154D" w:rsidRDefault="00B26991" w:rsidP="0071726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D10DF3" w:rsidRPr="00A6154D" w14:paraId="07B1910C" w14:textId="77777777" w:rsidTr="001D061A">
        <w:tc>
          <w:tcPr>
            <w:tcW w:w="1584" w:type="dxa"/>
            <w:vMerge/>
            <w:shd w:val="pct15" w:color="auto" w:fill="auto"/>
          </w:tcPr>
          <w:p w14:paraId="11501267" w14:textId="77777777" w:rsidR="00B26991" w:rsidRPr="00A6154D" w:rsidRDefault="00B26991" w:rsidP="00717267">
            <w:pPr>
              <w:autoSpaceDE w:val="0"/>
              <w:autoSpaceDN w:val="0"/>
              <w:adjustRightInd w:val="0"/>
              <w:rPr>
                <w:rFonts w:ascii="Arial" w:hAnsi="Arial" w:cs="Arial"/>
                <w:sz w:val="22"/>
                <w:szCs w:val="22"/>
              </w:rPr>
            </w:pPr>
          </w:p>
        </w:tc>
        <w:tc>
          <w:tcPr>
            <w:tcW w:w="2060" w:type="dxa"/>
            <w:tcBorders>
              <w:bottom w:val="single" w:sz="4" w:space="0" w:color="auto"/>
            </w:tcBorders>
          </w:tcPr>
          <w:p w14:paraId="29D1B588" w14:textId="77777777" w:rsidR="00B26991" w:rsidRPr="00A6154D" w:rsidRDefault="00B26991" w:rsidP="00B26991">
            <w:pPr>
              <w:autoSpaceDE w:val="0"/>
              <w:autoSpaceDN w:val="0"/>
              <w:adjustRightInd w:val="0"/>
              <w:rPr>
                <w:rFonts w:ascii="Arial" w:hAnsi="Arial" w:cs="Arial"/>
                <w:sz w:val="22"/>
                <w:szCs w:val="22"/>
              </w:rPr>
            </w:pPr>
            <w:r w:rsidRPr="00A6154D">
              <w:rPr>
                <w:rFonts w:ascii="Arial" w:hAnsi="Arial" w:cs="Arial"/>
                <w:sz w:val="22"/>
                <w:szCs w:val="22"/>
              </w:rPr>
              <w:t>Sport and Leisure Facilities</w:t>
            </w:r>
          </w:p>
          <w:p w14:paraId="6D2DFAD2" w14:textId="77777777" w:rsidR="00B26991" w:rsidRPr="00A6154D" w:rsidRDefault="00B26991" w:rsidP="00B26991">
            <w:pPr>
              <w:autoSpaceDE w:val="0"/>
              <w:autoSpaceDN w:val="0"/>
              <w:adjustRightInd w:val="0"/>
              <w:rPr>
                <w:rFonts w:ascii="Arial" w:hAnsi="Arial" w:cs="Arial"/>
                <w:sz w:val="22"/>
                <w:szCs w:val="22"/>
              </w:rPr>
            </w:pPr>
          </w:p>
          <w:p w14:paraId="47DEC279" w14:textId="17FC3105" w:rsidR="00B26991" w:rsidRPr="00A6154D" w:rsidRDefault="00B26991" w:rsidP="00B26991">
            <w:pPr>
              <w:autoSpaceDE w:val="0"/>
              <w:autoSpaceDN w:val="0"/>
              <w:adjustRightInd w:val="0"/>
              <w:rPr>
                <w:rFonts w:ascii="Arial" w:hAnsi="Arial" w:cs="Arial"/>
                <w:sz w:val="22"/>
                <w:szCs w:val="22"/>
              </w:rPr>
            </w:pPr>
            <w:r w:rsidRPr="00A6154D">
              <w:rPr>
                <w:rFonts w:ascii="Arial" w:hAnsi="Arial" w:cs="Arial"/>
                <w:sz w:val="22"/>
                <w:szCs w:val="22"/>
              </w:rPr>
              <w:t>See Plan Area Wide Social Infrastructure Needs</w:t>
            </w:r>
          </w:p>
        </w:tc>
        <w:tc>
          <w:tcPr>
            <w:tcW w:w="2442" w:type="dxa"/>
            <w:tcBorders>
              <w:bottom w:val="single" w:sz="4" w:space="0" w:color="auto"/>
            </w:tcBorders>
          </w:tcPr>
          <w:p w14:paraId="47D7799E" w14:textId="77777777" w:rsidR="00B26991" w:rsidRPr="00A6154D" w:rsidRDefault="00B26991" w:rsidP="00717267">
            <w:pPr>
              <w:autoSpaceDE w:val="0"/>
              <w:autoSpaceDN w:val="0"/>
              <w:adjustRightInd w:val="0"/>
              <w:rPr>
                <w:rFonts w:ascii="Arial" w:hAnsi="Arial" w:cs="Arial"/>
                <w:sz w:val="22"/>
                <w:szCs w:val="22"/>
              </w:rPr>
            </w:pPr>
          </w:p>
        </w:tc>
        <w:tc>
          <w:tcPr>
            <w:tcW w:w="1546" w:type="dxa"/>
            <w:tcBorders>
              <w:bottom w:val="single" w:sz="4" w:space="0" w:color="auto"/>
            </w:tcBorders>
          </w:tcPr>
          <w:p w14:paraId="30617E30" w14:textId="77777777" w:rsidR="00B26991" w:rsidRPr="00A6154D" w:rsidRDefault="00B26991" w:rsidP="00717267">
            <w:pPr>
              <w:autoSpaceDE w:val="0"/>
              <w:autoSpaceDN w:val="0"/>
              <w:adjustRightInd w:val="0"/>
              <w:rPr>
                <w:rFonts w:ascii="Arial" w:hAnsi="Arial" w:cs="Arial"/>
                <w:strike/>
                <w:sz w:val="22"/>
                <w:szCs w:val="22"/>
              </w:rPr>
            </w:pPr>
          </w:p>
        </w:tc>
        <w:tc>
          <w:tcPr>
            <w:tcW w:w="1583" w:type="dxa"/>
            <w:tcBorders>
              <w:bottom w:val="single" w:sz="4" w:space="0" w:color="auto"/>
            </w:tcBorders>
          </w:tcPr>
          <w:p w14:paraId="2732BE79" w14:textId="77777777" w:rsidR="00B26991" w:rsidRPr="00A6154D" w:rsidRDefault="00B26991" w:rsidP="00717267">
            <w:pPr>
              <w:autoSpaceDE w:val="0"/>
              <w:autoSpaceDN w:val="0"/>
              <w:adjustRightInd w:val="0"/>
              <w:rPr>
                <w:rFonts w:ascii="Arial" w:hAnsi="Arial" w:cs="Arial"/>
                <w:strike/>
                <w:sz w:val="22"/>
                <w:szCs w:val="22"/>
              </w:rPr>
            </w:pPr>
          </w:p>
        </w:tc>
        <w:tc>
          <w:tcPr>
            <w:tcW w:w="2478" w:type="dxa"/>
            <w:tcBorders>
              <w:bottom w:val="single" w:sz="4" w:space="0" w:color="auto"/>
            </w:tcBorders>
          </w:tcPr>
          <w:p w14:paraId="60C1E2ED" w14:textId="77777777" w:rsidR="00B26991" w:rsidRPr="00A6154D" w:rsidRDefault="00B26991" w:rsidP="00717267">
            <w:pPr>
              <w:autoSpaceDE w:val="0"/>
              <w:autoSpaceDN w:val="0"/>
              <w:adjustRightInd w:val="0"/>
              <w:rPr>
                <w:rFonts w:ascii="Arial" w:hAnsi="Arial" w:cs="Arial"/>
                <w:strike/>
                <w:sz w:val="22"/>
                <w:szCs w:val="22"/>
              </w:rPr>
            </w:pPr>
          </w:p>
        </w:tc>
        <w:tc>
          <w:tcPr>
            <w:tcW w:w="1493" w:type="dxa"/>
            <w:tcBorders>
              <w:bottom w:val="single" w:sz="4" w:space="0" w:color="auto"/>
            </w:tcBorders>
          </w:tcPr>
          <w:p w14:paraId="092B7611" w14:textId="77777777" w:rsidR="00B26991" w:rsidRPr="00A6154D" w:rsidRDefault="00B26991" w:rsidP="00717267">
            <w:pPr>
              <w:autoSpaceDE w:val="0"/>
              <w:autoSpaceDN w:val="0"/>
              <w:adjustRightInd w:val="0"/>
              <w:rPr>
                <w:rFonts w:ascii="Arial" w:hAnsi="Arial" w:cs="Arial"/>
                <w:strike/>
                <w:sz w:val="22"/>
                <w:szCs w:val="22"/>
              </w:rPr>
            </w:pPr>
          </w:p>
        </w:tc>
        <w:tc>
          <w:tcPr>
            <w:tcW w:w="1210" w:type="dxa"/>
            <w:tcBorders>
              <w:bottom w:val="single" w:sz="4" w:space="0" w:color="auto"/>
            </w:tcBorders>
          </w:tcPr>
          <w:p w14:paraId="635D2717" w14:textId="77777777" w:rsidR="00B26991" w:rsidRPr="00A6154D" w:rsidRDefault="00B26991" w:rsidP="00717267">
            <w:pPr>
              <w:autoSpaceDE w:val="0"/>
              <w:autoSpaceDN w:val="0"/>
              <w:adjustRightInd w:val="0"/>
              <w:rPr>
                <w:rFonts w:ascii="Arial" w:hAnsi="Arial" w:cs="Arial"/>
                <w:sz w:val="22"/>
                <w:szCs w:val="22"/>
              </w:rPr>
            </w:pPr>
          </w:p>
        </w:tc>
      </w:tr>
      <w:tr w:rsidR="00932418" w:rsidRPr="00A6154D" w14:paraId="7CF0EEDE" w14:textId="77777777" w:rsidTr="001D061A">
        <w:tc>
          <w:tcPr>
            <w:tcW w:w="1584" w:type="dxa"/>
            <w:shd w:val="pct15" w:color="auto" w:fill="auto"/>
          </w:tcPr>
          <w:p w14:paraId="4E7C4E56"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Total Social Infrastructure</w:t>
            </w:r>
          </w:p>
        </w:tc>
        <w:tc>
          <w:tcPr>
            <w:tcW w:w="2060" w:type="dxa"/>
            <w:shd w:val="pct15" w:color="auto" w:fill="auto"/>
          </w:tcPr>
          <w:p w14:paraId="11D61675" w14:textId="77777777" w:rsidR="009D76B4" w:rsidRPr="00A6154D" w:rsidRDefault="009D76B4" w:rsidP="00717267">
            <w:pPr>
              <w:autoSpaceDE w:val="0"/>
              <w:autoSpaceDN w:val="0"/>
              <w:adjustRightInd w:val="0"/>
              <w:rPr>
                <w:rFonts w:ascii="Arial" w:hAnsi="Arial" w:cs="Arial"/>
                <w:sz w:val="22"/>
                <w:szCs w:val="22"/>
              </w:rPr>
            </w:pPr>
          </w:p>
        </w:tc>
        <w:tc>
          <w:tcPr>
            <w:tcW w:w="2442" w:type="dxa"/>
            <w:shd w:val="pct15" w:color="auto" w:fill="auto"/>
          </w:tcPr>
          <w:p w14:paraId="5D28387B" w14:textId="77777777" w:rsidR="009D76B4" w:rsidRPr="00A6154D" w:rsidRDefault="009D76B4" w:rsidP="00717267">
            <w:pPr>
              <w:autoSpaceDE w:val="0"/>
              <w:autoSpaceDN w:val="0"/>
              <w:adjustRightInd w:val="0"/>
              <w:rPr>
                <w:rFonts w:ascii="Arial" w:hAnsi="Arial" w:cs="Arial"/>
                <w:sz w:val="22"/>
                <w:szCs w:val="22"/>
              </w:rPr>
            </w:pPr>
          </w:p>
        </w:tc>
        <w:tc>
          <w:tcPr>
            <w:tcW w:w="1546" w:type="dxa"/>
            <w:shd w:val="pct15" w:color="auto" w:fill="auto"/>
          </w:tcPr>
          <w:p w14:paraId="6B0BA671" w14:textId="77777777" w:rsidR="009D76B4" w:rsidRPr="00A6154D" w:rsidRDefault="009D76B4" w:rsidP="00717267">
            <w:pPr>
              <w:autoSpaceDE w:val="0"/>
              <w:autoSpaceDN w:val="0"/>
              <w:adjustRightInd w:val="0"/>
              <w:rPr>
                <w:rFonts w:ascii="Arial" w:hAnsi="Arial" w:cs="Arial"/>
                <w:sz w:val="22"/>
                <w:szCs w:val="22"/>
              </w:rPr>
            </w:pPr>
          </w:p>
        </w:tc>
        <w:tc>
          <w:tcPr>
            <w:tcW w:w="1583" w:type="dxa"/>
            <w:shd w:val="pct15" w:color="auto" w:fill="auto"/>
          </w:tcPr>
          <w:p w14:paraId="38FD1C23" w14:textId="42484C3F" w:rsidR="009D76B4" w:rsidRPr="00A6154D" w:rsidRDefault="009D76B4" w:rsidP="00717267">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2478" w:type="dxa"/>
            <w:shd w:val="pct15" w:color="auto" w:fill="auto"/>
          </w:tcPr>
          <w:p w14:paraId="612D3185" w14:textId="77777777" w:rsidR="009D76B4" w:rsidRPr="00A6154D" w:rsidRDefault="009D76B4" w:rsidP="00717267">
            <w:pPr>
              <w:autoSpaceDE w:val="0"/>
              <w:autoSpaceDN w:val="0"/>
              <w:adjustRightInd w:val="0"/>
              <w:rPr>
                <w:rFonts w:ascii="Arial" w:hAnsi="Arial" w:cs="Arial"/>
                <w:sz w:val="22"/>
                <w:szCs w:val="22"/>
              </w:rPr>
            </w:pPr>
          </w:p>
        </w:tc>
        <w:tc>
          <w:tcPr>
            <w:tcW w:w="1493" w:type="dxa"/>
            <w:shd w:val="pct15" w:color="auto" w:fill="auto"/>
          </w:tcPr>
          <w:p w14:paraId="1DD1AE1C" w14:textId="77777777" w:rsidR="009D76B4" w:rsidRPr="00A6154D" w:rsidRDefault="009D76B4" w:rsidP="00717267">
            <w:pPr>
              <w:autoSpaceDE w:val="0"/>
              <w:autoSpaceDN w:val="0"/>
              <w:adjustRightInd w:val="0"/>
              <w:rPr>
                <w:rFonts w:ascii="Arial" w:hAnsi="Arial" w:cs="Arial"/>
                <w:sz w:val="22"/>
                <w:szCs w:val="22"/>
              </w:rPr>
            </w:pPr>
          </w:p>
        </w:tc>
        <w:tc>
          <w:tcPr>
            <w:tcW w:w="1210" w:type="dxa"/>
            <w:shd w:val="pct15" w:color="auto" w:fill="auto"/>
          </w:tcPr>
          <w:p w14:paraId="10112624" w14:textId="77777777" w:rsidR="009D76B4" w:rsidRPr="00A6154D" w:rsidRDefault="009D76B4" w:rsidP="00717267">
            <w:pPr>
              <w:autoSpaceDE w:val="0"/>
              <w:autoSpaceDN w:val="0"/>
              <w:adjustRightInd w:val="0"/>
              <w:rPr>
                <w:rFonts w:ascii="Arial" w:hAnsi="Arial" w:cs="Arial"/>
                <w:sz w:val="22"/>
                <w:szCs w:val="22"/>
              </w:rPr>
            </w:pPr>
          </w:p>
        </w:tc>
      </w:tr>
      <w:tr w:rsidR="00D10DF3" w:rsidRPr="00A6154D" w14:paraId="443B228F" w14:textId="77777777" w:rsidTr="001D061A">
        <w:tc>
          <w:tcPr>
            <w:tcW w:w="1584" w:type="dxa"/>
            <w:vMerge w:val="restart"/>
            <w:shd w:val="pct15" w:color="auto" w:fill="auto"/>
          </w:tcPr>
          <w:p w14:paraId="4208B8E7"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Green Infrastructure</w:t>
            </w:r>
          </w:p>
        </w:tc>
        <w:tc>
          <w:tcPr>
            <w:tcW w:w="2060" w:type="dxa"/>
            <w:tcBorders>
              <w:bottom w:val="single" w:sz="4" w:space="0" w:color="auto"/>
            </w:tcBorders>
          </w:tcPr>
          <w:p w14:paraId="63AA524D" w14:textId="1726E73A"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Allotments</w:t>
            </w:r>
          </w:p>
          <w:p w14:paraId="4A816846" w14:textId="68E076BB" w:rsidR="001A48F9" w:rsidRPr="00A6154D" w:rsidRDefault="001A48F9" w:rsidP="0071726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1267</w:t>
            </w:r>
            <w:r w:rsidRPr="00A6154D">
              <w:rPr>
                <w:rFonts w:ascii="Arial" w:hAnsi="Arial" w:cs="Arial"/>
                <w:sz w:val="22"/>
                <w:szCs w:val="22"/>
              </w:rPr>
              <w:t>*)</w:t>
            </w:r>
          </w:p>
          <w:p w14:paraId="182452C1" w14:textId="77777777" w:rsidR="009D76B4" w:rsidRPr="00A6154D" w:rsidRDefault="009D76B4" w:rsidP="00717267">
            <w:pPr>
              <w:autoSpaceDE w:val="0"/>
              <w:autoSpaceDN w:val="0"/>
              <w:adjustRightInd w:val="0"/>
              <w:rPr>
                <w:rFonts w:ascii="Arial" w:hAnsi="Arial" w:cs="Arial"/>
                <w:sz w:val="22"/>
                <w:szCs w:val="22"/>
              </w:rPr>
            </w:pPr>
          </w:p>
        </w:tc>
        <w:tc>
          <w:tcPr>
            <w:tcW w:w="2442" w:type="dxa"/>
            <w:tcBorders>
              <w:bottom w:val="single" w:sz="4" w:space="0" w:color="auto"/>
            </w:tcBorders>
          </w:tcPr>
          <w:p w14:paraId="21AABB8F" w14:textId="77777777" w:rsidR="00E16D16"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2DEA2315" w14:textId="77777777" w:rsidR="00E16D16" w:rsidRPr="00A6154D" w:rsidRDefault="00E16D16" w:rsidP="00E16D16">
            <w:pPr>
              <w:autoSpaceDE w:val="0"/>
              <w:autoSpaceDN w:val="0"/>
              <w:adjustRightInd w:val="0"/>
              <w:rPr>
                <w:rFonts w:ascii="Arial" w:hAnsi="Arial" w:cs="Arial"/>
                <w:sz w:val="22"/>
                <w:szCs w:val="22"/>
              </w:rPr>
            </w:pPr>
          </w:p>
          <w:p w14:paraId="4487767A" w14:textId="7310F31D" w:rsidR="009D76B4"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9D76B4" w:rsidRPr="00A6154D" w:rsidDel="00C36CF9">
              <w:rPr>
                <w:rFonts w:ascii="Arial" w:hAnsi="Arial" w:cs="Arial"/>
                <w:sz w:val="22"/>
                <w:szCs w:val="22"/>
              </w:rPr>
              <w:t xml:space="preserve">Provision of </w:t>
            </w:r>
            <w:r w:rsidR="001A48F9" w:rsidRPr="00A6154D">
              <w:rPr>
                <w:rFonts w:ascii="Arial" w:hAnsi="Arial" w:cs="Arial"/>
                <w:sz w:val="22"/>
                <w:szCs w:val="22"/>
              </w:rPr>
              <w:t>1,5</w:t>
            </w:r>
            <w:r w:rsidR="006945C0" w:rsidRPr="00A6154D">
              <w:rPr>
                <w:rFonts w:ascii="Arial" w:hAnsi="Arial" w:cs="Arial"/>
                <w:sz w:val="22"/>
                <w:szCs w:val="22"/>
              </w:rPr>
              <w:t>18</w:t>
            </w:r>
            <w:r w:rsidR="001A48F9" w:rsidRPr="00A6154D">
              <w:rPr>
                <w:rFonts w:ascii="Arial" w:hAnsi="Arial" w:cs="Arial"/>
                <w:sz w:val="22"/>
                <w:szCs w:val="22"/>
              </w:rPr>
              <w:t xml:space="preserve"> </w:t>
            </w:r>
            <w:r w:rsidR="009D76B4" w:rsidRPr="00A6154D" w:rsidDel="00C36CF9">
              <w:rPr>
                <w:rFonts w:ascii="Arial" w:hAnsi="Arial" w:cs="Arial"/>
                <w:sz w:val="22"/>
                <w:szCs w:val="22"/>
              </w:rPr>
              <w:t>sqm of allotments to meet future demand from increased population</w:t>
            </w:r>
          </w:p>
        </w:tc>
        <w:tc>
          <w:tcPr>
            <w:tcW w:w="1546" w:type="dxa"/>
            <w:tcBorders>
              <w:bottom w:val="single" w:sz="4" w:space="0" w:color="auto"/>
            </w:tcBorders>
          </w:tcPr>
          <w:p w14:paraId="1BD90149"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583" w:type="dxa"/>
            <w:tcBorders>
              <w:bottom w:val="single" w:sz="4" w:space="0" w:color="auto"/>
            </w:tcBorders>
          </w:tcPr>
          <w:p w14:paraId="6F1314A0" w14:textId="2231AB8B" w:rsidR="009D76B4" w:rsidRPr="00A6154D" w:rsidRDefault="009D76B4" w:rsidP="00717267">
            <w:pPr>
              <w:autoSpaceDE w:val="0"/>
              <w:autoSpaceDN w:val="0"/>
              <w:adjustRightInd w:val="0"/>
              <w:rPr>
                <w:rFonts w:ascii="Arial" w:hAnsi="Arial" w:cs="Arial"/>
                <w:sz w:val="22"/>
                <w:szCs w:val="22"/>
              </w:rPr>
            </w:pPr>
            <w:r w:rsidRPr="00A6154D" w:rsidDel="00C36CF9">
              <w:rPr>
                <w:rFonts w:ascii="Arial" w:hAnsi="Arial" w:cs="Arial"/>
                <w:sz w:val="22"/>
                <w:szCs w:val="22"/>
              </w:rPr>
              <w:t>£</w:t>
            </w:r>
            <w:r w:rsidR="002F4186" w:rsidRPr="00A6154D">
              <w:rPr>
                <w:rFonts w:ascii="Arial" w:hAnsi="Arial" w:cs="Arial"/>
                <w:sz w:val="22"/>
                <w:szCs w:val="22"/>
              </w:rPr>
              <w:t>51,916</w:t>
            </w:r>
          </w:p>
        </w:tc>
        <w:tc>
          <w:tcPr>
            <w:tcW w:w="2478" w:type="dxa"/>
            <w:tcBorders>
              <w:bottom w:val="single" w:sz="4" w:space="0" w:color="auto"/>
            </w:tcBorders>
          </w:tcPr>
          <w:p w14:paraId="4A0B266D" w14:textId="51DCFDE3"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S106</w:t>
            </w:r>
            <w:r w:rsidR="00CC563A" w:rsidRPr="00A6154D">
              <w:rPr>
                <w:rFonts w:ascii="Arial" w:hAnsi="Arial" w:cs="Arial"/>
                <w:sz w:val="22"/>
                <w:szCs w:val="22"/>
              </w:rPr>
              <w:t xml:space="preserve"> on site provision</w:t>
            </w:r>
          </w:p>
        </w:tc>
        <w:tc>
          <w:tcPr>
            <w:tcW w:w="1493" w:type="dxa"/>
            <w:tcBorders>
              <w:bottom w:val="single" w:sz="4" w:space="0" w:color="auto"/>
            </w:tcBorders>
          </w:tcPr>
          <w:p w14:paraId="28CDF772"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10" w:type="dxa"/>
            <w:tcBorders>
              <w:bottom w:val="single" w:sz="4" w:space="0" w:color="auto"/>
            </w:tcBorders>
          </w:tcPr>
          <w:p w14:paraId="009A8DB6"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D10DF3" w:rsidRPr="00A6154D" w14:paraId="1E2F6928" w14:textId="77777777" w:rsidTr="001D061A">
        <w:tc>
          <w:tcPr>
            <w:tcW w:w="1584" w:type="dxa"/>
            <w:vMerge/>
            <w:shd w:val="pct15" w:color="auto" w:fill="auto"/>
          </w:tcPr>
          <w:p w14:paraId="2BA99E92" w14:textId="77777777" w:rsidR="009D76B4" w:rsidRPr="00A6154D" w:rsidRDefault="009D76B4" w:rsidP="00717267">
            <w:pPr>
              <w:autoSpaceDE w:val="0"/>
              <w:autoSpaceDN w:val="0"/>
              <w:adjustRightInd w:val="0"/>
              <w:rPr>
                <w:rFonts w:ascii="Arial" w:hAnsi="Arial" w:cs="Arial"/>
                <w:sz w:val="22"/>
                <w:szCs w:val="22"/>
              </w:rPr>
            </w:pPr>
          </w:p>
        </w:tc>
        <w:tc>
          <w:tcPr>
            <w:tcW w:w="2060" w:type="dxa"/>
            <w:tcBorders>
              <w:bottom w:val="single" w:sz="4" w:space="0" w:color="auto"/>
            </w:tcBorders>
          </w:tcPr>
          <w:p w14:paraId="25350515"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Amenity/Natural open space</w:t>
            </w:r>
          </w:p>
          <w:p w14:paraId="7E10B963" w14:textId="10059BD5"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1268</w:t>
            </w:r>
            <w:r w:rsidRPr="00A6154D">
              <w:rPr>
                <w:rFonts w:ascii="Arial" w:hAnsi="Arial" w:cs="Arial"/>
                <w:sz w:val="22"/>
                <w:szCs w:val="22"/>
              </w:rPr>
              <w:t>*)</w:t>
            </w:r>
          </w:p>
        </w:tc>
        <w:tc>
          <w:tcPr>
            <w:tcW w:w="2442" w:type="dxa"/>
            <w:tcBorders>
              <w:bottom w:val="single" w:sz="4" w:space="0" w:color="auto"/>
            </w:tcBorders>
          </w:tcPr>
          <w:p w14:paraId="37990D91" w14:textId="77777777" w:rsidR="00E16D16"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05AA499F" w14:textId="77777777" w:rsidR="00E16D16" w:rsidRPr="00A6154D" w:rsidRDefault="00E16D16" w:rsidP="00E16D16">
            <w:pPr>
              <w:autoSpaceDE w:val="0"/>
              <w:autoSpaceDN w:val="0"/>
              <w:adjustRightInd w:val="0"/>
              <w:rPr>
                <w:rFonts w:ascii="Arial" w:hAnsi="Arial" w:cs="Arial"/>
                <w:sz w:val="22"/>
                <w:szCs w:val="22"/>
              </w:rPr>
            </w:pPr>
          </w:p>
          <w:p w14:paraId="62A50519" w14:textId="4A35D9CC" w:rsidR="009D76B4"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9D76B4" w:rsidRPr="00A6154D" w:rsidDel="00C36CF9">
              <w:rPr>
                <w:rFonts w:ascii="Arial" w:hAnsi="Arial" w:cs="Arial"/>
                <w:sz w:val="22"/>
                <w:szCs w:val="22"/>
              </w:rPr>
              <w:t xml:space="preserve">Provision of </w:t>
            </w:r>
            <w:r w:rsidR="006945C0" w:rsidRPr="00A6154D">
              <w:rPr>
                <w:rFonts w:ascii="Arial" w:hAnsi="Arial" w:cs="Arial"/>
                <w:sz w:val="22"/>
                <w:szCs w:val="22"/>
              </w:rPr>
              <w:t>3,289</w:t>
            </w:r>
            <w:r w:rsidR="001A48F9" w:rsidRPr="00A6154D">
              <w:rPr>
                <w:rFonts w:ascii="Arial" w:hAnsi="Arial" w:cs="Arial"/>
                <w:sz w:val="22"/>
                <w:szCs w:val="22"/>
              </w:rPr>
              <w:t xml:space="preserve"> </w:t>
            </w:r>
            <w:r w:rsidR="009D76B4" w:rsidRPr="00A6154D" w:rsidDel="00C36CF9">
              <w:rPr>
                <w:rFonts w:ascii="Arial" w:hAnsi="Arial" w:cs="Arial"/>
                <w:sz w:val="22"/>
                <w:szCs w:val="22"/>
              </w:rPr>
              <w:t xml:space="preserve">sqm of amenity green space </w:t>
            </w:r>
            <w:r w:rsidR="006945C0" w:rsidRPr="00A6154D">
              <w:rPr>
                <w:rFonts w:ascii="Arial" w:hAnsi="Arial" w:cs="Arial"/>
                <w:sz w:val="22"/>
                <w:szCs w:val="22"/>
              </w:rPr>
              <w:t xml:space="preserve">and 6,072 sqm of natural green space </w:t>
            </w:r>
            <w:r w:rsidR="009D76B4" w:rsidRPr="00A6154D" w:rsidDel="00C36CF9">
              <w:rPr>
                <w:rFonts w:ascii="Arial" w:hAnsi="Arial" w:cs="Arial"/>
                <w:sz w:val="22"/>
                <w:szCs w:val="22"/>
              </w:rPr>
              <w:t xml:space="preserve">to meet </w:t>
            </w:r>
            <w:r w:rsidR="009D76B4" w:rsidRPr="00A6154D" w:rsidDel="00C36CF9">
              <w:rPr>
                <w:rFonts w:ascii="Arial" w:hAnsi="Arial" w:cs="Arial"/>
                <w:sz w:val="22"/>
                <w:szCs w:val="22"/>
              </w:rPr>
              <w:lastRenderedPageBreak/>
              <w:t>future demand from increased population</w:t>
            </w:r>
          </w:p>
        </w:tc>
        <w:tc>
          <w:tcPr>
            <w:tcW w:w="1546" w:type="dxa"/>
            <w:tcBorders>
              <w:bottom w:val="single" w:sz="4" w:space="0" w:color="auto"/>
            </w:tcBorders>
          </w:tcPr>
          <w:p w14:paraId="6FC16CEA"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lastRenderedPageBreak/>
              <w:t>In line with phasing of site development</w:t>
            </w:r>
          </w:p>
        </w:tc>
        <w:tc>
          <w:tcPr>
            <w:tcW w:w="1583" w:type="dxa"/>
            <w:tcBorders>
              <w:bottom w:val="single" w:sz="4" w:space="0" w:color="auto"/>
            </w:tcBorders>
          </w:tcPr>
          <w:p w14:paraId="6A7C4F3B" w14:textId="0EF1546F" w:rsidR="009D76B4" w:rsidRPr="00A6154D" w:rsidRDefault="009D76B4" w:rsidP="00717267">
            <w:pPr>
              <w:autoSpaceDE w:val="0"/>
              <w:autoSpaceDN w:val="0"/>
              <w:adjustRightInd w:val="0"/>
              <w:rPr>
                <w:rFonts w:ascii="Arial" w:hAnsi="Arial" w:cs="Arial"/>
                <w:sz w:val="22"/>
                <w:szCs w:val="22"/>
              </w:rPr>
            </w:pPr>
            <w:r w:rsidRPr="00A6154D" w:rsidDel="00C36CF9">
              <w:rPr>
                <w:rFonts w:ascii="Arial" w:hAnsi="Arial" w:cs="Arial"/>
                <w:sz w:val="22"/>
                <w:szCs w:val="22"/>
              </w:rPr>
              <w:t>£</w:t>
            </w:r>
            <w:r w:rsidR="006945C0" w:rsidRPr="00A6154D">
              <w:rPr>
                <w:rFonts w:ascii="Arial" w:hAnsi="Arial" w:cs="Arial"/>
                <w:sz w:val="22"/>
                <w:szCs w:val="22"/>
              </w:rPr>
              <w:t>91,586</w:t>
            </w:r>
          </w:p>
        </w:tc>
        <w:tc>
          <w:tcPr>
            <w:tcW w:w="2478" w:type="dxa"/>
            <w:tcBorders>
              <w:bottom w:val="single" w:sz="4" w:space="0" w:color="auto"/>
            </w:tcBorders>
          </w:tcPr>
          <w:p w14:paraId="3DF87EF3" w14:textId="3D2ABF84"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S106</w:t>
            </w:r>
            <w:r w:rsidR="00CC563A" w:rsidRPr="00A6154D">
              <w:rPr>
                <w:rFonts w:ascii="Arial" w:hAnsi="Arial" w:cs="Arial"/>
                <w:sz w:val="22"/>
                <w:szCs w:val="22"/>
              </w:rPr>
              <w:t xml:space="preserve"> on site provision</w:t>
            </w:r>
          </w:p>
        </w:tc>
        <w:tc>
          <w:tcPr>
            <w:tcW w:w="1493" w:type="dxa"/>
            <w:tcBorders>
              <w:bottom w:val="single" w:sz="4" w:space="0" w:color="auto"/>
            </w:tcBorders>
          </w:tcPr>
          <w:p w14:paraId="012AF511"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10" w:type="dxa"/>
            <w:tcBorders>
              <w:bottom w:val="single" w:sz="4" w:space="0" w:color="auto"/>
            </w:tcBorders>
          </w:tcPr>
          <w:p w14:paraId="680836E9"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D10DF3" w:rsidRPr="00A6154D" w14:paraId="2DCBCCF7" w14:textId="77777777" w:rsidTr="001D061A">
        <w:tc>
          <w:tcPr>
            <w:tcW w:w="1584" w:type="dxa"/>
            <w:vMerge/>
            <w:shd w:val="pct15" w:color="auto" w:fill="auto"/>
          </w:tcPr>
          <w:p w14:paraId="1BE1E0AD" w14:textId="77777777" w:rsidR="009D76B4" w:rsidRPr="00A6154D" w:rsidRDefault="009D76B4" w:rsidP="00717267">
            <w:pPr>
              <w:autoSpaceDE w:val="0"/>
              <w:autoSpaceDN w:val="0"/>
              <w:adjustRightInd w:val="0"/>
              <w:rPr>
                <w:rFonts w:ascii="Arial" w:hAnsi="Arial" w:cs="Arial"/>
                <w:sz w:val="22"/>
                <w:szCs w:val="22"/>
              </w:rPr>
            </w:pPr>
          </w:p>
        </w:tc>
        <w:tc>
          <w:tcPr>
            <w:tcW w:w="2060" w:type="dxa"/>
            <w:tcBorders>
              <w:bottom w:val="single" w:sz="4" w:space="0" w:color="auto"/>
            </w:tcBorders>
          </w:tcPr>
          <w:p w14:paraId="437508B7"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Parks &amp; Recreation Grounds</w:t>
            </w:r>
          </w:p>
          <w:p w14:paraId="7BDC3356" w14:textId="37E53833"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1269</w:t>
            </w:r>
            <w:r w:rsidRPr="00A6154D">
              <w:rPr>
                <w:rFonts w:ascii="Arial" w:hAnsi="Arial" w:cs="Arial"/>
                <w:sz w:val="22"/>
                <w:szCs w:val="22"/>
              </w:rPr>
              <w:t>*)</w:t>
            </w:r>
          </w:p>
        </w:tc>
        <w:tc>
          <w:tcPr>
            <w:tcW w:w="2442" w:type="dxa"/>
            <w:tcBorders>
              <w:bottom w:val="single" w:sz="4" w:space="0" w:color="auto"/>
            </w:tcBorders>
          </w:tcPr>
          <w:p w14:paraId="3F64D426" w14:textId="77777777" w:rsidR="00E16D16"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1A2B7AF7" w14:textId="77777777" w:rsidR="00E16D16" w:rsidRPr="00A6154D" w:rsidRDefault="00E16D16" w:rsidP="00E16D16">
            <w:pPr>
              <w:autoSpaceDE w:val="0"/>
              <w:autoSpaceDN w:val="0"/>
              <w:adjustRightInd w:val="0"/>
              <w:rPr>
                <w:rFonts w:ascii="Arial" w:hAnsi="Arial" w:cs="Arial"/>
                <w:sz w:val="22"/>
                <w:szCs w:val="22"/>
              </w:rPr>
            </w:pPr>
          </w:p>
          <w:p w14:paraId="03B6ED42" w14:textId="2736DE17" w:rsidR="009D76B4"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9D76B4" w:rsidRPr="00A6154D" w:rsidDel="00C36CF9">
              <w:rPr>
                <w:rFonts w:ascii="Arial" w:hAnsi="Arial" w:cs="Arial"/>
                <w:sz w:val="22"/>
                <w:szCs w:val="22"/>
              </w:rPr>
              <w:t xml:space="preserve">Provision of </w:t>
            </w:r>
            <w:r w:rsidR="001A48F9" w:rsidRPr="00A6154D">
              <w:rPr>
                <w:rFonts w:ascii="Arial" w:hAnsi="Arial" w:cs="Arial"/>
                <w:sz w:val="22"/>
                <w:szCs w:val="22"/>
              </w:rPr>
              <w:t>6,</w:t>
            </w:r>
            <w:r w:rsidR="006945C0" w:rsidRPr="00A6154D">
              <w:rPr>
                <w:rFonts w:ascii="Arial" w:hAnsi="Arial" w:cs="Arial"/>
                <w:sz w:val="22"/>
                <w:szCs w:val="22"/>
              </w:rPr>
              <w:t>072</w:t>
            </w:r>
            <w:r w:rsidR="001A48F9" w:rsidRPr="00A6154D">
              <w:rPr>
                <w:rFonts w:ascii="Arial" w:hAnsi="Arial" w:cs="Arial"/>
                <w:sz w:val="22"/>
                <w:szCs w:val="22"/>
              </w:rPr>
              <w:t xml:space="preserve"> </w:t>
            </w:r>
            <w:r w:rsidR="009D76B4" w:rsidRPr="00A6154D" w:rsidDel="00C36CF9">
              <w:rPr>
                <w:rFonts w:ascii="Arial" w:hAnsi="Arial" w:cs="Arial"/>
                <w:sz w:val="22"/>
                <w:szCs w:val="22"/>
              </w:rPr>
              <w:t xml:space="preserve">sqm of parks and recreational </w:t>
            </w:r>
            <w:r w:rsidR="009D76B4" w:rsidRPr="00A6154D">
              <w:rPr>
                <w:rFonts w:ascii="Arial" w:hAnsi="Arial" w:cs="Arial"/>
                <w:sz w:val="22"/>
                <w:szCs w:val="22"/>
              </w:rPr>
              <w:t>grounds</w:t>
            </w:r>
          </w:p>
          <w:p w14:paraId="16C94A27" w14:textId="77777777" w:rsidR="003F6AA0" w:rsidRPr="00A6154D" w:rsidRDefault="003F6AA0" w:rsidP="00E16D16">
            <w:pPr>
              <w:autoSpaceDE w:val="0"/>
              <w:autoSpaceDN w:val="0"/>
              <w:adjustRightInd w:val="0"/>
              <w:rPr>
                <w:rFonts w:ascii="Arial" w:hAnsi="Arial" w:cs="Arial"/>
                <w:sz w:val="22"/>
                <w:szCs w:val="22"/>
              </w:rPr>
            </w:pPr>
          </w:p>
          <w:p w14:paraId="49AA68CC" w14:textId="2F15D51D" w:rsidR="003F6AA0" w:rsidRPr="00A6154D" w:rsidRDefault="003F6AA0" w:rsidP="00E16D16">
            <w:pPr>
              <w:autoSpaceDE w:val="0"/>
              <w:autoSpaceDN w:val="0"/>
              <w:adjustRightInd w:val="0"/>
              <w:rPr>
                <w:rFonts w:ascii="Arial" w:hAnsi="Arial" w:cs="Arial"/>
                <w:sz w:val="22"/>
                <w:szCs w:val="22"/>
              </w:rPr>
            </w:pPr>
            <w:r w:rsidRPr="00A6154D">
              <w:rPr>
                <w:rFonts w:ascii="Arial" w:hAnsi="Arial" w:cs="Arial"/>
                <w:sz w:val="22"/>
                <w:szCs w:val="22"/>
              </w:rPr>
              <w:t>Pitch provision will be met through contributions towards enhancement of existing off-site provision or towards additional new provision – as set out in the Plan wide section</w:t>
            </w:r>
          </w:p>
        </w:tc>
        <w:tc>
          <w:tcPr>
            <w:tcW w:w="1546" w:type="dxa"/>
            <w:tcBorders>
              <w:bottom w:val="single" w:sz="4" w:space="0" w:color="auto"/>
            </w:tcBorders>
          </w:tcPr>
          <w:p w14:paraId="29832C02"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583" w:type="dxa"/>
            <w:tcBorders>
              <w:bottom w:val="single" w:sz="4" w:space="0" w:color="auto"/>
            </w:tcBorders>
          </w:tcPr>
          <w:p w14:paraId="283C10A9" w14:textId="34CDA256" w:rsidR="009D76B4" w:rsidRPr="00A6154D" w:rsidRDefault="009D76B4" w:rsidP="00717267">
            <w:pPr>
              <w:autoSpaceDE w:val="0"/>
              <w:autoSpaceDN w:val="0"/>
              <w:adjustRightInd w:val="0"/>
              <w:rPr>
                <w:rFonts w:ascii="Arial" w:hAnsi="Arial" w:cs="Arial"/>
                <w:sz w:val="22"/>
                <w:szCs w:val="22"/>
              </w:rPr>
            </w:pPr>
            <w:r w:rsidRPr="00A6154D" w:rsidDel="00C36CF9">
              <w:rPr>
                <w:rFonts w:ascii="Arial" w:hAnsi="Arial" w:cs="Arial"/>
                <w:sz w:val="22"/>
                <w:szCs w:val="22"/>
              </w:rPr>
              <w:t>£</w:t>
            </w:r>
            <w:r w:rsidR="006945C0" w:rsidRPr="00A6154D">
              <w:rPr>
                <w:rFonts w:ascii="Arial" w:hAnsi="Arial" w:cs="Arial"/>
                <w:sz w:val="22"/>
                <w:szCs w:val="22"/>
              </w:rPr>
              <w:t>707,570</w:t>
            </w:r>
          </w:p>
        </w:tc>
        <w:tc>
          <w:tcPr>
            <w:tcW w:w="2478" w:type="dxa"/>
            <w:tcBorders>
              <w:bottom w:val="single" w:sz="4" w:space="0" w:color="auto"/>
            </w:tcBorders>
          </w:tcPr>
          <w:p w14:paraId="2357E542" w14:textId="63F4B7A0"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S106</w:t>
            </w:r>
            <w:r w:rsidR="00CC563A" w:rsidRPr="00A6154D">
              <w:rPr>
                <w:rFonts w:ascii="Arial" w:hAnsi="Arial" w:cs="Arial"/>
                <w:sz w:val="22"/>
                <w:szCs w:val="22"/>
              </w:rPr>
              <w:t xml:space="preserve"> on site provision</w:t>
            </w:r>
          </w:p>
        </w:tc>
        <w:tc>
          <w:tcPr>
            <w:tcW w:w="1493" w:type="dxa"/>
            <w:tcBorders>
              <w:bottom w:val="single" w:sz="4" w:space="0" w:color="auto"/>
            </w:tcBorders>
          </w:tcPr>
          <w:p w14:paraId="7E02E1D9"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10" w:type="dxa"/>
            <w:tcBorders>
              <w:bottom w:val="single" w:sz="4" w:space="0" w:color="auto"/>
            </w:tcBorders>
          </w:tcPr>
          <w:p w14:paraId="4F9F4FF8"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D10DF3" w:rsidRPr="00A6154D" w14:paraId="37706EC9" w14:textId="77777777" w:rsidTr="001D061A">
        <w:tc>
          <w:tcPr>
            <w:tcW w:w="1584" w:type="dxa"/>
            <w:vMerge/>
            <w:shd w:val="pct15" w:color="auto" w:fill="auto"/>
          </w:tcPr>
          <w:p w14:paraId="7E82DA79" w14:textId="77777777" w:rsidR="009D76B4" w:rsidRPr="00A6154D" w:rsidRDefault="009D76B4" w:rsidP="00717267">
            <w:pPr>
              <w:autoSpaceDE w:val="0"/>
              <w:autoSpaceDN w:val="0"/>
              <w:adjustRightInd w:val="0"/>
              <w:rPr>
                <w:rFonts w:ascii="Arial" w:hAnsi="Arial" w:cs="Arial"/>
                <w:sz w:val="22"/>
                <w:szCs w:val="22"/>
              </w:rPr>
            </w:pPr>
          </w:p>
        </w:tc>
        <w:tc>
          <w:tcPr>
            <w:tcW w:w="2060" w:type="dxa"/>
            <w:tcBorders>
              <w:bottom w:val="single" w:sz="4" w:space="0" w:color="auto"/>
            </w:tcBorders>
          </w:tcPr>
          <w:p w14:paraId="7D043D61"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Play Space (Children &amp; Youth)</w:t>
            </w:r>
          </w:p>
          <w:p w14:paraId="26B3A1F5" w14:textId="487C1323"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1270</w:t>
            </w:r>
            <w:r w:rsidRPr="00A6154D">
              <w:rPr>
                <w:rFonts w:ascii="Arial" w:hAnsi="Arial" w:cs="Arial"/>
                <w:sz w:val="22"/>
                <w:szCs w:val="22"/>
              </w:rPr>
              <w:t>*)</w:t>
            </w:r>
          </w:p>
        </w:tc>
        <w:tc>
          <w:tcPr>
            <w:tcW w:w="2442" w:type="dxa"/>
            <w:tcBorders>
              <w:bottom w:val="single" w:sz="4" w:space="0" w:color="auto"/>
            </w:tcBorders>
          </w:tcPr>
          <w:p w14:paraId="1E67C590" w14:textId="77777777" w:rsidR="00E16D16"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0E12FAA9" w14:textId="77777777" w:rsidR="00E16D16" w:rsidRPr="00A6154D" w:rsidRDefault="00E16D16" w:rsidP="00E16D16">
            <w:pPr>
              <w:autoSpaceDE w:val="0"/>
              <w:autoSpaceDN w:val="0"/>
              <w:adjustRightInd w:val="0"/>
              <w:rPr>
                <w:rFonts w:ascii="Arial" w:hAnsi="Arial" w:cs="Arial"/>
                <w:sz w:val="22"/>
                <w:szCs w:val="22"/>
              </w:rPr>
            </w:pPr>
          </w:p>
          <w:p w14:paraId="54590740" w14:textId="7A84D352" w:rsidR="009D76B4" w:rsidRPr="00A6154D" w:rsidRDefault="00E16D16" w:rsidP="00E16D16">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009D76B4" w:rsidRPr="00A6154D" w:rsidDel="00C36CF9">
              <w:rPr>
                <w:rFonts w:ascii="Arial" w:hAnsi="Arial" w:cs="Arial"/>
                <w:sz w:val="22"/>
                <w:szCs w:val="22"/>
              </w:rPr>
              <w:t>Provision of</w:t>
            </w:r>
            <w:r w:rsidR="005B7E6A" w:rsidRPr="00A6154D">
              <w:rPr>
                <w:rFonts w:ascii="Arial" w:hAnsi="Arial" w:cs="Arial"/>
                <w:sz w:val="22"/>
                <w:szCs w:val="22"/>
              </w:rPr>
              <w:t xml:space="preserve"> </w:t>
            </w:r>
            <w:r w:rsidR="006945C0" w:rsidRPr="00A6154D">
              <w:rPr>
                <w:rFonts w:ascii="Arial" w:hAnsi="Arial" w:cs="Arial"/>
                <w:sz w:val="22"/>
                <w:szCs w:val="22"/>
              </w:rPr>
              <w:t>379</w:t>
            </w:r>
            <w:r w:rsidR="001A48F9" w:rsidRPr="00A6154D">
              <w:rPr>
                <w:rFonts w:ascii="Arial" w:hAnsi="Arial" w:cs="Arial"/>
                <w:sz w:val="22"/>
                <w:szCs w:val="22"/>
              </w:rPr>
              <w:t xml:space="preserve"> </w:t>
            </w:r>
            <w:r w:rsidR="009D76B4" w:rsidRPr="00A6154D" w:rsidDel="00C36CF9">
              <w:rPr>
                <w:rFonts w:ascii="Arial" w:hAnsi="Arial" w:cs="Arial"/>
                <w:sz w:val="22"/>
                <w:szCs w:val="22"/>
              </w:rPr>
              <w:t xml:space="preserve">sqm of play space for children and  </w:t>
            </w:r>
            <w:r w:rsidR="006945C0" w:rsidRPr="00A6154D">
              <w:rPr>
                <w:rFonts w:ascii="Arial" w:hAnsi="Arial" w:cs="Arial"/>
                <w:sz w:val="22"/>
                <w:szCs w:val="22"/>
              </w:rPr>
              <w:t>379</w:t>
            </w:r>
            <w:r w:rsidR="001A48F9" w:rsidRPr="00A6154D">
              <w:rPr>
                <w:rFonts w:ascii="Arial" w:hAnsi="Arial" w:cs="Arial"/>
                <w:sz w:val="22"/>
                <w:szCs w:val="22"/>
              </w:rPr>
              <w:t xml:space="preserve"> </w:t>
            </w:r>
            <w:r w:rsidR="009D76B4" w:rsidRPr="00A6154D" w:rsidDel="00C36CF9">
              <w:rPr>
                <w:rFonts w:ascii="Arial" w:hAnsi="Arial" w:cs="Arial"/>
                <w:sz w:val="22"/>
                <w:szCs w:val="22"/>
              </w:rPr>
              <w:t>sqm for youth to meet future demand from increased population</w:t>
            </w:r>
          </w:p>
        </w:tc>
        <w:tc>
          <w:tcPr>
            <w:tcW w:w="1546" w:type="dxa"/>
            <w:tcBorders>
              <w:bottom w:val="single" w:sz="4" w:space="0" w:color="auto"/>
            </w:tcBorders>
          </w:tcPr>
          <w:p w14:paraId="7677F485"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583" w:type="dxa"/>
            <w:tcBorders>
              <w:bottom w:val="single" w:sz="4" w:space="0" w:color="auto"/>
            </w:tcBorders>
          </w:tcPr>
          <w:p w14:paraId="72EC7D16" w14:textId="0213C81D" w:rsidR="009D76B4" w:rsidRPr="00A6154D" w:rsidRDefault="009D76B4" w:rsidP="00717267">
            <w:pPr>
              <w:autoSpaceDE w:val="0"/>
              <w:autoSpaceDN w:val="0"/>
              <w:adjustRightInd w:val="0"/>
              <w:rPr>
                <w:rFonts w:ascii="Arial" w:hAnsi="Arial" w:cs="Arial"/>
                <w:sz w:val="22"/>
                <w:szCs w:val="22"/>
              </w:rPr>
            </w:pPr>
            <w:r w:rsidRPr="00A6154D" w:rsidDel="00C36CF9">
              <w:rPr>
                <w:rFonts w:ascii="Arial" w:hAnsi="Arial" w:cs="Arial"/>
                <w:sz w:val="22"/>
                <w:szCs w:val="22"/>
              </w:rPr>
              <w:t>£</w:t>
            </w:r>
            <w:r w:rsidR="006945C0" w:rsidRPr="00A6154D">
              <w:rPr>
                <w:rFonts w:ascii="Arial" w:hAnsi="Arial" w:cs="Arial"/>
                <w:sz w:val="22"/>
                <w:szCs w:val="22"/>
              </w:rPr>
              <w:t>118,863</w:t>
            </w:r>
          </w:p>
        </w:tc>
        <w:tc>
          <w:tcPr>
            <w:tcW w:w="2478" w:type="dxa"/>
            <w:tcBorders>
              <w:bottom w:val="single" w:sz="4" w:space="0" w:color="auto"/>
            </w:tcBorders>
          </w:tcPr>
          <w:p w14:paraId="7587AF0C" w14:textId="269F83B8"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S106</w:t>
            </w:r>
            <w:r w:rsidR="00CC563A" w:rsidRPr="00A6154D">
              <w:rPr>
                <w:rFonts w:ascii="Arial" w:hAnsi="Arial" w:cs="Arial"/>
                <w:sz w:val="22"/>
                <w:szCs w:val="22"/>
              </w:rPr>
              <w:t xml:space="preserve"> on site provision </w:t>
            </w:r>
          </w:p>
        </w:tc>
        <w:tc>
          <w:tcPr>
            <w:tcW w:w="1493" w:type="dxa"/>
            <w:tcBorders>
              <w:bottom w:val="single" w:sz="4" w:space="0" w:color="auto"/>
            </w:tcBorders>
          </w:tcPr>
          <w:p w14:paraId="71535B83"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10" w:type="dxa"/>
            <w:tcBorders>
              <w:bottom w:val="single" w:sz="4" w:space="0" w:color="auto"/>
            </w:tcBorders>
          </w:tcPr>
          <w:p w14:paraId="25EAB00B"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D10DF3" w:rsidRPr="00A6154D" w14:paraId="49C567DC" w14:textId="77777777" w:rsidTr="001D061A">
        <w:tc>
          <w:tcPr>
            <w:tcW w:w="1584" w:type="dxa"/>
            <w:shd w:val="pct15" w:color="auto" w:fill="auto"/>
          </w:tcPr>
          <w:p w14:paraId="6F56F839" w14:textId="77777777" w:rsidR="009D76B4" w:rsidRPr="00A6154D" w:rsidRDefault="009D76B4" w:rsidP="00717267">
            <w:pPr>
              <w:autoSpaceDE w:val="0"/>
              <w:autoSpaceDN w:val="0"/>
              <w:adjustRightInd w:val="0"/>
              <w:rPr>
                <w:rFonts w:ascii="Arial" w:hAnsi="Arial" w:cs="Arial"/>
                <w:sz w:val="22"/>
                <w:szCs w:val="22"/>
              </w:rPr>
            </w:pPr>
          </w:p>
        </w:tc>
        <w:tc>
          <w:tcPr>
            <w:tcW w:w="2060" w:type="dxa"/>
          </w:tcPr>
          <w:p w14:paraId="767D8F6D" w14:textId="77777777" w:rsidR="009D76B4" w:rsidRPr="00A6154D" w:rsidRDefault="009D76B4" w:rsidP="00717267">
            <w:pPr>
              <w:autoSpaceDE w:val="0"/>
              <w:autoSpaceDN w:val="0"/>
              <w:adjustRightInd w:val="0"/>
              <w:rPr>
                <w:rFonts w:ascii="Arial" w:hAnsi="Arial" w:cs="Arial"/>
                <w:sz w:val="22"/>
                <w:szCs w:val="22"/>
                <w:lang w:val="en-US"/>
              </w:rPr>
            </w:pPr>
            <w:r w:rsidRPr="00A6154D">
              <w:rPr>
                <w:rFonts w:ascii="Arial" w:hAnsi="Arial" w:cs="Arial"/>
                <w:sz w:val="22"/>
                <w:szCs w:val="22"/>
                <w:lang w:val="en-US"/>
              </w:rPr>
              <w:t>Loxwood Sports Association improvements to drainage and facilities required to progress up the league.</w:t>
            </w:r>
          </w:p>
          <w:p w14:paraId="49F43804" w14:textId="77777777" w:rsidR="009D76B4" w:rsidRPr="00A6154D" w:rsidRDefault="009D76B4" w:rsidP="00717267">
            <w:pPr>
              <w:autoSpaceDE w:val="0"/>
              <w:autoSpaceDN w:val="0"/>
              <w:adjustRightInd w:val="0"/>
              <w:rPr>
                <w:rFonts w:ascii="Arial" w:hAnsi="Arial" w:cs="Arial"/>
                <w:sz w:val="22"/>
                <w:szCs w:val="22"/>
                <w:lang w:val="en-US"/>
              </w:rPr>
            </w:pPr>
          </w:p>
          <w:p w14:paraId="3915CF30"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lang w:val="en-US"/>
              </w:rPr>
              <w:t>(IBP/1110*)</w:t>
            </w:r>
          </w:p>
        </w:tc>
        <w:tc>
          <w:tcPr>
            <w:tcW w:w="2442" w:type="dxa"/>
          </w:tcPr>
          <w:p w14:paraId="14BA4732" w14:textId="77777777" w:rsidR="009D76B4" w:rsidRPr="00A6154D" w:rsidRDefault="009D76B4" w:rsidP="00717267">
            <w:pPr>
              <w:autoSpaceDE w:val="0"/>
              <w:autoSpaceDN w:val="0"/>
              <w:adjustRightInd w:val="0"/>
              <w:rPr>
                <w:rFonts w:ascii="Arial" w:hAnsi="Arial" w:cs="Arial"/>
                <w:sz w:val="22"/>
                <w:szCs w:val="22"/>
                <w:lang w:val="en-US"/>
              </w:rPr>
            </w:pPr>
            <w:r w:rsidRPr="00A6154D">
              <w:rPr>
                <w:rFonts w:ascii="Arial" w:hAnsi="Arial" w:cs="Arial"/>
                <w:sz w:val="22"/>
                <w:szCs w:val="22"/>
                <w:lang w:val="en-US"/>
              </w:rPr>
              <w:t>Chichester Playing Pitch Strategy, 2018.</w:t>
            </w:r>
          </w:p>
          <w:p w14:paraId="494A0C13" w14:textId="77777777" w:rsidR="009D76B4" w:rsidRPr="00A6154D" w:rsidDel="00C36CF9" w:rsidRDefault="009D76B4" w:rsidP="00717267">
            <w:pPr>
              <w:autoSpaceDE w:val="0"/>
              <w:autoSpaceDN w:val="0"/>
              <w:adjustRightInd w:val="0"/>
              <w:rPr>
                <w:rFonts w:ascii="Arial" w:hAnsi="Arial" w:cs="Arial"/>
                <w:sz w:val="22"/>
                <w:szCs w:val="22"/>
              </w:rPr>
            </w:pPr>
            <w:r w:rsidRPr="00A6154D">
              <w:rPr>
                <w:rFonts w:ascii="Arial" w:hAnsi="Arial" w:cs="Arial"/>
                <w:sz w:val="22"/>
                <w:szCs w:val="22"/>
                <w:lang w:val="en-US"/>
              </w:rPr>
              <w:t>The football pitch is currently poor, which prevents the club to function and progress through the league.</w:t>
            </w:r>
          </w:p>
        </w:tc>
        <w:tc>
          <w:tcPr>
            <w:tcW w:w="1546" w:type="dxa"/>
          </w:tcPr>
          <w:p w14:paraId="38BE169C" w14:textId="77777777" w:rsidR="009D76B4" w:rsidRPr="00A6154D" w:rsidRDefault="009D76B4" w:rsidP="00717267">
            <w:pPr>
              <w:autoSpaceDE w:val="0"/>
              <w:autoSpaceDN w:val="0"/>
              <w:adjustRightInd w:val="0"/>
              <w:rPr>
                <w:rFonts w:ascii="Arial" w:hAnsi="Arial" w:cs="Arial"/>
                <w:sz w:val="22"/>
                <w:szCs w:val="22"/>
              </w:rPr>
            </w:pPr>
          </w:p>
        </w:tc>
        <w:tc>
          <w:tcPr>
            <w:tcW w:w="1583" w:type="dxa"/>
          </w:tcPr>
          <w:p w14:paraId="6F76331D" w14:textId="77777777" w:rsidR="009D76B4" w:rsidRPr="00A6154D" w:rsidDel="00C36CF9" w:rsidRDefault="009D76B4" w:rsidP="00717267">
            <w:pPr>
              <w:autoSpaceDE w:val="0"/>
              <w:autoSpaceDN w:val="0"/>
              <w:adjustRightInd w:val="0"/>
              <w:rPr>
                <w:rFonts w:ascii="Arial" w:hAnsi="Arial" w:cs="Arial"/>
                <w:sz w:val="22"/>
                <w:szCs w:val="22"/>
              </w:rPr>
            </w:pPr>
            <w:r w:rsidRPr="00A6154D">
              <w:rPr>
                <w:rFonts w:ascii="Arial" w:hAnsi="Arial" w:cs="Arial"/>
                <w:sz w:val="22"/>
                <w:szCs w:val="22"/>
                <w:lang w:val="en-US"/>
              </w:rPr>
              <w:t>£70,000</w:t>
            </w:r>
          </w:p>
        </w:tc>
        <w:tc>
          <w:tcPr>
            <w:tcW w:w="2478" w:type="dxa"/>
          </w:tcPr>
          <w:p w14:paraId="2493D493"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CIL, Sports Club, Parish Council, National Governing Bodies, Sport England, National Lottery</w:t>
            </w:r>
          </w:p>
        </w:tc>
        <w:tc>
          <w:tcPr>
            <w:tcW w:w="1493" w:type="dxa"/>
          </w:tcPr>
          <w:p w14:paraId="564EDAC0" w14:textId="27533CDB"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lang w:val="en-US"/>
              </w:rPr>
              <w:t>Loxwood Parish Council/</w:t>
            </w:r>
            <w:r w:rsidRPr="00A6154D">
              <w:rPr>
                <w:rFonts w:ascii="Arial" w:hAnsi="Arial" w:cs="Arial"/>
                <w:sz w:val="22"/>
                <w:szCs w:val="22"/>
              </w:rPr>
              <w:t xml:space="preserve"> </w:t>
            </w:r>
            <w:r w:rsidRPr="00A6154D">
              <w:rPr>
                <w:rFonts w:ascii="Arial" w:hAnsi="Arial" w:cs="Arial"/>
                <w:sz w:val="22"/>
                <w:szCs w:val="22"/>
                <w:lang w:val="en-US"/>
              </w:rPr>
              <w:t>C</w:t>
            </w:r>
            <w:r w:rsidR="001D061A">
              <w:rPr>
                <w:rFonts w:ascii="Arial" w:hAnsi="Arial" w:cs="Arial"/>
                <w:sz w:val="22"/>
                <w:szCs w:val="22"/>
                <w:lang w:val="en-US"/>
              </w:rPr>
              <w:t>DC</w:t>
            </w:r>
            <w:r w:rsidRPr="00A6154D">
              <w:rPr>
                <w:rFonts w:ascii="Arial" w:hAnsi="Arial" w:cs="Arial"/>
                <w:sz w:val="22"/>
                <w:szCs w:val="22"/>
                <w:lang w:val="en-US"/>
              </w:rPr>
              <w:t>, Culture &amp;Sport</w:t>
            </w:r>
          </w:p>
        </w:tc>
        <w:tc>
          <w:tcPr>
            <w:tcW w:w="1210" w:type="dxa"/>
          </w:tcPr>
          <w:p w14:paraId="2A2ADF4D"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lang w:val="en-US"/>
              </w:rPr>
              <w:t>Policy High</w:t>
            </w:r>
          </w:p>
        </w:tc>
      </w:tr>
      <w:tr w:rsidR="00932418" w:rsidRPr="00A6154D" w14:paraId="358236E5" w14:textId="77777777" w:rsidTr="001D061A">
        <w:tc>
          <w:tcPr>
            <w:tcW w:w="1584" w:type="dxa"/>
            <w:shd w:val="pct15" w:color="auto" w:fill="auto"/>
          </w:tcPr>
          <w:p w14:paraId="352E496D"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lastRenderedPageBreak/>
              <w:t>Total Green Infrastructure</w:t>
            </w:r>
          </w:p>
        </w:tc>
        <w:tc>
          <w:tcPr>
            <w:tcW w:w="2060" w:type="dxa"/>
            <w:shd w:val="pct15" w:color="auto" w:fill="auto"/>
          </w:tcPr>
          <w:p w14:paraId="4BC3A0A8" w14:textId="77777777" w:rsidR="009D76B4" w:rsidRPr="00A6154D" w:rsidRDefault="009D76B4" w:rsidP="00717267">
            <w:pPr>
              <w:autoSpaceDE w:val="0"/>
              <w:autoSpaceDN w:val="0"/>
              <w:adjustRightInd w:val="0"/>
              <w:rPr>
                <w:rFonts w:ascii="Arial" w:hAnsi="Arial" w:cs="Arial"/>
                <w:sz w:val="22"/>
                <w:szCs w:val="22"/>
              </w:rPr>
            </w:pPr>
          </w:p>
        </w:tc>
        <w:tc>
          <w:tcPr>
            <w:tcW w:w="2442" w:type="dxa"/>
            <w:shd w:val="pct15" w:color="auto" w:fill="auto"/>
          </w:tcPr>
          <w:p w14:paraId="2AF72081" w14:textId="77777777" w:rsidR="009D76B4" w:rsidRPr="00A6154D" w:rsidRDefault="009D76B4" w:rsidP="00717267">
            <w:pPr>
              <w:autoSpaceDE w:val="0"/>
              <w:autoSpaceDN w:val="0"/>
              <w:adjustRightInd w:val="0"/>
              <w:rPr>
                <w:rFonts w:ascii="Arial" w:hAnsi="Arial" w:cs="Arial"/>
                <w:sz w:val="22"/>
                <w:szCs w:val="22"/>
              </w:rPr>
            </w:pPr>
          </w:p>
        </w:tc>
        <w:tc>
          <w:tcPr>
            <w:tcW w:w="1546" w:type="dxa"/>
            <w:shd w:val="pct15" w:color="auto" w:fill="auto"/>
          </w:tcPr>
          <w:p w14:paraId="65A6B5AD" w14:textId="77777777" w:rsidR="009D76B4" w:rsidRPr="00A6154D" w:rsidRDefault="009D76B4" w:rsidP="00717267">
            <w:pPr>
              <w:autoSpaceDE w:val="0"/>
              <w:autoSpaceDN w:val="0"/>
              <w:adjustRightInd w:val="0"/>
              <w:rPr>
                <w:rFonts w:ascii="Arial" w:hAnsi="Arial" w:cs="Arial"/>
                <w:sz w:val="22"/>
                <w:szCs w:val="22"/>
              </w:rPr>
            </w:pPr>
          </w:p>
        </w:tc>
        <w:tc>
          <w:tcPr>
            <w:tcW w:w="1583" w:type="dxa"/>
            <w:shd w:val="pct15" w:color="auto" w:fill="auto"/>
          </w:tcPr>
          <w:p w14:paraId="47948C42" w14:textId="54ABE228" w:rsidR="009D76B4" w:rsidRPr="00A6154D" w:rsidRDefault="009D76B4" w:rsidP="00717267">
            <w:pPr>
              <w:autoSpaceDE w:val="0"/>
              <w:autoSpaceDN w:val="0"/>
              <w:adjustRightInd w:val="0"/>
              <w:rPr>
                <w:rFonts w:ascii="Arial" w:hAnsi="Arial" w:cs="Arial"/>
                <w:b/>
                <w:bCs/>
                <w:sz w:val="22"/>
                <w:szCs w:val="22"/>
              </w:rPr>
            </w:pPr>
            <w:r w:rsidRPr="00A6154D">
              <w:rPr>
                <w:rFonts w:ascii="Arial" w:hAnsi="Arial" w:cs="Arial"/>
                <w:b/>
                <w:bCs/>
                <w:sz w:val="22"/>
                <w:szCs w:val="22"/>
              </w:rPr>
              <w:t>£</w:t>
            </w:r>
            <w:r w:rsidR="006945C0" w:rsidRPr="00A6154D">
              <w:rPr>
                <w:rFonts w:ascii="Arial" w:hAnsi="Arial" w:cs="Arial"/>
                <w:b/>
                <w:bCs/>
                <w:sz w:val="22"/>
                <w:szCs w:val="22"/>
              </w:rPr>
              <w:t>1,</w:t>
            </w:r>
            <w:r w:rsidR="002F4186" w:rsidRPr="00A6154D">
              <w:rPr>
                <w:rFonts w:ascii="Arial" w:hAnsi="Arial" w:cs="Arial"/>
                <w:b/>
                <w:bCs/>
                <w:sz w:val="22"/>
                <w:szCs w:val="22"/>
              </w:rPr>
              <w:t>039,935</w:t>
            </w:r>
          </w:p>
        </w:tc>
        <w:tc>
          <w:tcPr>
            <w:tcW w:w="2478" w:type="dxa"/>
            <w:shd w:val="pct15" w:color="auto" w:fill="auto"/>
          </w:tcPr>
          <w:p w14:paraId="28D594B9" w14:textId="77777777" w:rsidR="009D76B4" w:rsidRPr="00A6154D" w:rsidRDefault="009D76B4" w:rsidP="00717267">
            <w:pPr>
              <w:autoSpaceDE w:val="0"/>
              <w:autoSpaceDN w:val="0"/>
              <w:adjustRightInd w:val="0"/>
              <w:rPr>
                <w:rFonts w:ascii="Arial" w:hAnsi="Arial" w:cs="Arial"/>
                <w:sz w:val="22"/>
                <w:szCs w:val="22"/>
              </w:rPr>
            </w:pPr>
          </w:p>
        </w:tc>
        <w:tc>
          <w:tcPr>
            <w:tcW w:w="1493" w:type="dxa"/>
            <w:shd w:val="pct15" w:color="auto" w:fill="auto"/>
          </w:tcPr>
          <w:p w14:paraId="24B74165" w14:textId="77777777" w:rsidR="009D76B4" w:rsidRPr="00A6154D" w:rsidRDefault="009D76B4" w:rsidP="00717267">
            <w:pPr>
              <w:autoSpaceDE w:val="0"/>
              <w:autoSpaceDN w:val="0"/>
              <w:adjustRightInd w:val="0"/>
              <w:rPr>
                <w:rFonts w:ascii="Arial" w:hAnsi="Arial" w:cs="Arial"/>
                <w:sz w:val="22"/>
                <w:szCs w:val="22"/>
              </w:rPr>
            </w:pPr>
          </w:p>
        </w:tc>
        <w:tc>
          <w:tcPr>
            <w:tcW w:w="1210" w:type="dxa"/>
            <w:shd w:val="pct15" w:color="auto" w:fill="auto"/>
          </w:tcPr>
          <w:p w14:paraId="25547E69" w14:textId="77777777" w:rsidR="009D76B4" w:rsidRPr="00A6154D" w:rsidRDefault="009D76B4" w:rsidP="00717267">
            <w:pPr>
              <w:autoSpaceDE w:val="0"/>
              <w:autoSpaceDN w:val="0"/>
              <w:adjustRightInd w:val="0"/>
              <w:rPr>
                <w:rFonts w:ascii="Arial" w:hAnsi="Arial" w:cs="Arial"/>
                <w:sz w:val="22"/>
                <w:szCs w:val="22"/>
              </w:rPr>
            </w:pPr>
          </w:p>
        </w:tc>
      </w:tr>
      <w:tr w:rsidR="00D10DF3" w:rsidRPr="00A6154D" w14:paraId="6C395F43" w14:textId="77777777" w:rsidTr="001D061A">
        <w:tc>
          <w:tcPr>
            <w:tcW w:w="1584" w:type="dxa"/>
            <w:shd w:val="pct15" w:color="auto" w:fill="auto"/>
          </w:tcPr>
          <w:p w14:paraId="5F80C43C"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Habitats Regulations Mitigation</w:t>
            </w:r>
          </w:p>
        </w:tc>
        <w:tc>
          <w:tcPr>
            <w:tcW w:w="2060" w:type="dxa"/>
            <w:shd w:val="clear" w:color="auto" w:fill="auto"/>
          </w:tcPr>
          <w:p w14:paraId="69F511DA" w14:textId="77777777" w:rsidR="009D76B4" w:rsidRPr="00A6154D" w:rsidRDefault="009D76B4" w:rsidP="00717267">
            <w:pPr>
              <w:autoSpaceDE w:val="0"/>
              <w:autoSpaceDN w:val="0"/>
              <w:adjustRightInd w:val="0"/>
              <w:rPr>
                <w:rFonts w:ascii="Arial" w:hAnsi="Arial" w:cs="Arial"/>
                <w:sz w:val="22"/>
                <w:szCs w:val="22"/>
              </w:rPr>
            </w:pPr>
          </w:p>
        </w:tc>
        <w:tc>
          <w:tcPr>
            <w:tcW w:w="2442" w:type="dxa"/>
            <w:shd w:val="clear" w:color="auto" w:fill="auto"/>
          </w:tcPr>
          <w:p w14:paraId="79BAD326" w14:textId="77777777" w:rsidR="009D76B4" w:rsidRPr="00A6154D" w:rsidRDefault="009D76B4" w:rsidP="00717267">
            <w:pPr>
              <w:autoSpaceDE w:val="0"/>
              <w:autoSpaceDN w:val="0"/>
              <w:adjustRightInd w:val="0"/>
              <w:rPr>
                <w:rFonts w:ascii="Arial" w:hAnsi="Arial" w:cs="Arial"/>
                <w:sz w:val="22"/>
                <w:szCs w:val="22"/>
              </w:rPr>
            </w:pPr>
          </w:p>
        </w:tc>
        <w:tc>
          <w:tcPr>
            <w:tcW w:w="1546" w:type="dxa"/>
            <w:shd w:val="clear" w:color="auto" w:fill="auto"/>
          </w:tcPr>
          <w:p w14:paraId="0F435BC8" w14:textId="77777777" w:rsidR="009D76B4" w:rsidRPr="00A6154D" w:rsidRDefault="009D76B4" w:rsidP="00717267">
            <w:pPr>
              <w:autoSpaceDE w:val="0"/>
              <w:autoSpaceDN w:val="0"/>
              <w:adjustRightInd w:val="0"/>
              <w:rPr>
                <w:rFonts w:ascii="Arial" w:hAnsi="Arial" w:cs="Arial"/>
                <w:sz w:val="22"/>
                <w:szCs w:val="22"/>
              </w:rPr>
            </w:pPr>
          </w:p>
        </w:tc>
        <w:tc>
          <w:tcPr>
            <w:tcW w:w="1583" w:type="dxa"/>
            <w:shd w:val="clear" w:color="auto" w:fill="auto"/>
          </w:tcPr>
          <w:p w14:paraId="2624CE9E" w14:textId="77777777" w:rsidR="009D76B4" w:rsidRPr="00A6154D" w:rsidRDefault="009D76B4" w:rsidP="00717267">
            <w:pPr>
              <w:autoSpaceDE w:val="0"/>
              <w:autoSpaceDN w:val="0"/>
              <w:adjustRightInd w:val="0"/>
              <w:rPr>
                <w:rFonts w:ascii="Arial" w:hAnsi="Arial" w:cs="Arial"/>
                <w:sz w:val="22"/>
                <w:szCs w:val="22"/>
              </w:rPr>
            </w:pPr>
          </w:p>
        </w:tc>
        <w:tc>
          <w:tcPr>
            <w:tcW w:w="2478" w:type="dxa"/>
            <w:shd w:val="clear" w:color="auto" w:fill="auto"/>
          </w:tcPr>
          <w:p w14:paraId="6D173765" w14:textId="77777777" w:rsidR="009D76B4" w:rsidRPr="00A6154D" w:rsidRDefault="009D76B4" w:rsidP="00717267">
            <w:pPr>
              <w:autoSpaceDE w:val="0"/>
              <w:autoSpaceDN w:val="0"/>
              <w:adjustRightInd w:val="0"/>
              <w:rPr>
                <w:rFonts w:ascii="Arial" w:hAnsi="Arial" w:cs="Arial"/>
                <w:sz w:val="22"/>
                <w:szCs w:val="22"/>
              </w:rPr>
            </w:pPr>
          </w:p>
        </w:tc>
        <w:tc>
          <w:tcPr>
            <w:tcW w:w="1493" w:type="dxa"/>
            <w:shd w:val="clear" w:color="auto" w:fill="auto"/>
          </w:tcPr>
          <w:p w14:paraId="2EB52025" w14:textId="77777777" w:rsidR="009D76B4" w:rsidRPr="00A6154D" w:rsidRDefault="009D76B4" w:rsidP="00717267">
            <w:pPr>
              <w:autoSpaceDE w:val="0"/>
              <w:autoSpaceDN w:val="0"/>
              <w:adjustRightInd w:val="0"/>
              <w:rPr>
                <w:rFonts w:ascii="Arial" w:hAnsi="Arial" w:cs="Arial"/>
                <w:sz w:val="22"/>
                <w:szCs w:val="22"/>
              </w:rPr>
            </w:pPr>
          </w:p>
        </w:tc>
        <w:tc>
          <w:tcPr>
            <w:tcW w:w="1210" w:type="dxa"/>
          </w:tcPr>
          <w:p w14:paraId="759EE80E" w14:textId="77777777" w:rsidR="009D76B4" w:rsidRPr="00A6154D" w:rsidRDefault="009D76B4" w:rsidP="00717267">
            <w:pPr>
              <w:autoSpaceDE w:val="0"/>
              <w:autoSpaceDN w:val="0"/>
              <w:adjustRightInd w:val="0"/>
              <w:rPr>
                <w:rFonts w:ascii="Arial" w:hAnsi="Arial" w:cs="Arial"/>
                <w:sz w:val="22"/>
                <w:szCs w:val="22"/>
              </w:rPr>
            </w:pPr>
          </w:p>
        </w:tc>
      </w:tr>
      <w:tr w:rsidR="00932418" w:rsidRPr="00A6154D" w14:paraId="358D81EC" w14:textId="77777777" w:rsidTr="001D061A">
        <w:tc>
          <w:tcPr>
            <w:tcW w:w="1584" w:type="dxa"/>
            <w:shd w:val="pct15" w:color="auto" w:fill="auto"/>
          </w:tcPr>
          <w:p w14:paraId="7008890B"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Total Habitats Regulations Mitigation</w:t>
            </w:r>
          </w:p>
        </w:tc>
        <w:tc>
          <w:tcPr>
            <w:tcW w:w="2060" w:type="dxa"/>
            <w:shd w:val="pct15" w:color="auto" w:fill="auto"/>
          </w:tcPr>
          <w:p w14:paraId="127E6701" w14:textId="77777777" w:rsidR="009D76B4" w:rsidRPr="00A6154D" w:rsidRDefault="009D76B4" w:rsidP="00717267">
            <w:pPr>
              <w:autoSpaceDE w:val="0"/>
              <w:autoSpaceDN w:val="0"/>
              <w:adjustRightInd w:val="0"/>
              <w:rPr>
                <w:rFonts w:ascii="Arial" w:hAnsi="Arial" w:cs="Arial"/>
                <w:sz w:val="22"/>
                <w:szCs w:val="22"/>
              </w:rPr>
            </w:pPr>
          </w:p>
        </w:tc>
        <w:tc>
          <w:tcPr>
            <w:tcW w:w="2442" w:type="dxa"/>
            <w:shd w:val="pct15" w:color="auto" w:fill="auto"/>
          </w:tcPr>
          <w:p w14:paraId="16425C85" w14:textId="77777777" w:rsidR="009D76B4" w:rsidRPr="00A6154D" w:rsidRDefault="009D76B4" w:rsidP="00717267">
            <w:pPr>
              <w:autoSpaceDE w:val="0"/>
              <w:autoSpaceDN w:val="0"/>
              <w:adjustRightInd w:val="0"/>
              <w:rPr>
                <w:rFonts w:ascii="Arial" w:hAnsi="Arial" w:cs="Arial"/>
                <w:sz w:val="22"/>
                <w:szCs w:val="22"/>
              </w:rPr>
            </w:pPr>
          </w:p>
        </w:tc>
        <w:tc>
          <w:tcPr>
            <w:tcW w:w="1546" w:type="dxa"/>
            <w:shd w:val="pct15" w:color="auto" w:fill="auto"/>
          </w:tcPr>
          <w:p w14:paraId="0AE414EA" w14:textId="77777777" w:rsidR="009D76B4" w:rsidRPr="00A6154D" w:rsidRDefault="009D76B4" w:rsidP="00717267">
            <w:pPr>
              <w:autoSpaceDE w:val="0"/>
              <w:autoSpaceDN w:val="0"/>
              <w:adjustRightInd w:val="0"/>
              <w:rPr>
                <w:rFonts w:ascii="Arial" w:hAnsi="Arial" w:cs="Arial"/>
                <w:sz w:val="22"/>
                <w:szCs w:val="22"/>
              </w:rPr>
            </w:pPr>
          </w:p>
        </w:tc>
        <w:tc>
          <w:tcPr>
            <w:tcW w:w="1583" w:type="dxa"/>
            <w:shd w:val="pct15" w:color="auto" w:fill="auto"/>
          </w:tcPr>
          <w:p w14:paraId="6B030A21" w14:textId="77777777" w:rsidR="009D76B4" w:rsidRPr="00A6154D" w:rsidRDefault="009D76B4" w:rsidP="00717267">
            <w:pPr>
              <w:autoSpaceDE w:val="0"/>
              <w:autoSpaceDN w:val="0"/>
              <w:adjustRightInd w:val="0"/>
              <w:rPr>
                <w:rFonts w:ascii="Arial" w:hAnsi="Arial" w:cs="Arial"/>
                <w:b/>
                <w:bCs/>
                <w:sz w:val="22"/>
                <w:szCs w:val="22"/>
              </w:rPr>
            </w:pPr>
            <w:r w:rsidRPr="00A6154D" w:rsidDel="00C36CF9">
              <w:rPr>
                <w:rFonts w:ascii="Arial" w:hAnsi="Arial" w:cs="Arial"/>
                <w:b/>
                <w:bCs/>
                <w:sz w:val="22"/>
                <w:szCs w:val="22"/>
              </w:rPr>
              <w:t>£</w:t>
            </w:r>
          </w:p>
        </w:tc>
        <w:tc>
          <w:tcPr>
            <w:tcW w:w="2478" w:type="dxa"/>
            <w:shd w:val="pct15" w:color="auto" w:fill="auto"/>
          </w:tcPr>
          <w:p w14:paraId="6EA88BDF" w14:textId="77777777" w:rsidR="009D76B4" w:rsidRPr="00A6154D" w:rsidRDefault="009D76B4" w:rsidP="00717267">
            <w:pPr>
              <w:autoSpaceDE w:val="0"/>
              <w:autoSpaceDN w:val="0"/>
              <w:adjustRightInd w:val="0"/>
              <w:rPr>
                <w:rFonts w:ascii="Arial" w:hAnsi="Arial" w:cs="Arial"/>
                <w:sz w:val="22"/>
                <w:szCs w:val="22"/>
              </w:rPr>
            </w:pPr>
          </w:p>
        </w:tc>
        <w:tc>
          <w:tcPr>
            <w:tcW w:w="1493" w:type="dxa"/>
            <w:shd w:val="pct15" w:color="auto" w:fill="auto"/>
          </w:tcPr>
          <w:p w14:paraId="530ADBD4" w14:textId="77777777" w:rsidR="009D76B4" w:rsidRPr="00A6154D" w:rsidRDefault="009D76B4" w:rsidP="00717267">
            <w:pPr>
              <w:autoSpaceDE w:val="0"/>
              <w:autoSpaceDN w:val="0"/>
              <w:adjustRightInd w:val="0"/>
              <w:rPr>
                <w:rFonts w:ascii="Arial" w:hAnsi="Arial" w:cs="Arial"/>
                <w:sz w:val="22"/>
                <w:szCs w:val="22"/>
              </w:rPr>
            </w:pPr>
          </w:p>
        </w:tc>
        <w:tc>
          <w:tcPr>
            <w:tcW w:w="1210" w:type="dxa"/>
            <w:shd w:val="pct15" w:color="auto" w:fill="auto"/>
          </w:tcPr>
          <w:p w14:paraId="62A02A8E" w14:textId="77777777" w:rsidR="009D76B4" w:rsidRPr="00A6154D" w:rsidRDefault="009D76B4" w:rsidP="00717267">
            <w:pPr>
              <w:autoSpaceDE w:val="0"/>
              <w:autoSpaceDN w:val="0"/>
              <w:adjustRightInd w:val="0"/>
              <w:rPr>
                <w:rFonts w:ascii="Arial" w:hAnsi="Arial" w:cs="Arial"/>
                <w:sz w:val="22"/>
                <w:szCs w:val="22"/>
              </w:rPr>
            </w:pPr>
          </w:p>
        </w:tc>
      </w:tr>
      <w:tr w:rsidR="00D10DF3" w:rsidRPr="00A6154D" w14:paraId="66148E42" w14:textId="77777777" w:rsidTr="001D061A">
        <w:tc>
          <w:tcPr>
            <w:tcW w:w="1584" w:type="dxa"/>
            <w:shd w:val="pct15" w:color="auto" w:fill="auto"/>
          </w:tcPr>
          <w:p w14:paraId="10BE09A3"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Public Services</w:t>
            </w:r>
          </w:p>
        </w:tc>
        <w:tc>
          <w:tcPr>
            <w:tcW w:w="2060" w:type="dxa"/>
            <w:tcBorders>
              <w:bottom w:val="single" w:sz="4" w:space="0" w:color="auto"/>
            </w:tcBorders>
          </w:tcPr>
          <w:p w14:paraId="0F1F97EB" w14:textId="77777777" w:rsidR="00ED1CBD" w:rsidRPr="00A6154D" w:rsidRDefault="00ED1CBD" w:rsidP="00ED1CBD">
            <w:pPr>
              <w:autoSpaceDE w:val="0"/>
              <w:autoSpaceDN w:val="0"/>
              <w:adjustRightInd w:val="0"/>
              <w:rPr>
                <w:rFonts w:ascii="Arial" w:hAnsi="Arial" w:cs="Arial"/>
                <w:sz w:val="22"/>
                <w:szCs w:val="22"/>
              </w:rPr>
            </w:pPr>
            <w:r w:rsidRPr="00A6154D">
              <w:rPr>
                <w:rFonts w:ascii="Arial" w:hAnsi="Arial" w:cs="Arial"/>
                <w:sz w:val="22"/>
                <w:szCs w:val="22"/>
              </w:rPr>
              <w:t>Police</w:t>
            </w:r>
          </w:p>
          <w:p w14:paraId="4A13D4E8" w14:textId="77777777" w:rsidR="00ED1CBD" w:rsidRPr="00A6154D" w:rsidRDefault="00ED1CBD" w:rsidP="00ED1CBD">
            <w:pPr>
              <w:autoSpaceDE w:val="0"/>
              <w:autoSpaceDN w:val="0"/>
              <w:adjustRightInd w:val="0"/>
              <w:rPr>
                <w:rFonts w:ascii="Arial" w:hAnsi="Arial" w:cs="Arial"/>
                <w:sz w:val="22"/>
                <w:szCs w:val="22"/>
              </w:rPr>
            </w:pPr>
          </w:p>
          <w:p w14:paraId="65846FF4" w14:textId="75DBAD82" w:rsidR="009D76B4" w:rsidRPr="00A6154D" w:rsidRDefault="00ED1CBD" w:rsidP="00ED1CBD">
            <w:pPr>
              <w:autoSpaceDE w:val="0"/>
              <w:autoSpaceDN w:val="0"/>
              <w:adjustRightInd w:val="0"/>
              <w:rPr>
                <w:rFonts w:ascii="Arial" w:hAnsi="Arial" w:cs="Arial"/>
                <w:sz w:val="22"/>
                <w:szCs w:val="22"/>
              </w:rPr>
            </w:pPr>
            <w:r w:rsidRPr="00A6154D">
              <w:rPr>
                <w:rFonts w:ascii="Arial" w:hAnsi="Arial" w:cs="Arial"/>
                <w:sz w:val="22"/>
                <w:szCs w:val="22"/>
              </w:rPr>
              <w:t>See Area Wide Public Services</w:t>
            </w:r>
          </w:p>
        </w:tc>
        <w:tc>
          <w:tcPr>
            <w:tcW w:w="2442" w:type="dxa"/>
            <w:tcBorders>
              <w:bottom w:val="single" w:sz="4" w:space="0" w:color="auto"/>
            </w:tcBorders>
          </w:tcPr>
          <w:p w14:paraId="24C7D742" w14:textId="77777777" w:rsidR="009D76B4" w:rsidRPr="00A6154D" w:rsidRDefault="009D76B4" w:rsidP="00717267">
            <w:pPr>
              <w:autoSpaceDE w:val="0"/>
              <w:autoSpaceDN w:val="0"/>
              <w:adjustRightInd w:val="0"/>
              <w:rPr>
                <w:rFonts w:ascii="Arial" w:hAnsi="Arial" w:cs="Arial"/>
                <w:sz w:val="22"/>
                <w:szCs w:val="22"/>
              </w:rPr>
            </w:pPr>
          </w:p>
        </w:tc>
        <w:tc>
          <w:tcPr>
            <w:tcW w:w="1546" w:type="dxa"/>
            <w:tcBorders>
              <w:bottom w:val="single" w:sz="4" w:space="0" w:color="auto"/>
            </w:tcBorders>
          </w:tcPr>
          <w:p w14:paraId="2199BCDF" w14:textId="77777777" w:rsidR="009D76B4" w:rsidRPr="00A6154D" w:rsidRDefault="009D76B4" w:rsidP="00717267">
            <w:pPr>
              <w:autoSpaceDE w:val="0"/>
              <w:autoSpaceDN w:val="0"/>
              <w:adjustRightInd w:val="0"/>
              <w:rPr>
                <w:rFonts w:ascii="Arial" w:hAnsi="Arial" w:cs="Arial"/>
                <w:sz w:val="22"/>
                <w:szCs w:val="22"/>
              </w:rPr>
            </w:pPr>
          </w:p>
        </w:tc>
        <w:tc>
          <w:tcPr>
            <w:tcW w:w="1583" w:type="dxa"/>
            <w:tcBorders>
              <w:bottom w:val="single" w:sz="4" w:space="0" w:color="auto"/>
            </w:tcBorders>
          </w:tcPr>
          <w:p w14:paraId="21EF6BD7" w14:textId="77777777" w:rsidR="009D76B4" w:rsidRPr="00A6154D" w:rsidRDefault="009D76B4" w:rsidP="00717267">
            <w:pPr>
              <w:autoSpaceDE w:val="0"/>
              <w:autoSpaceDN w:val="0"/>
              <w:adjustRightInd w:val="0"/>
              <w:rPr>
                <w:rFonts w:ascii="Arial" w:hAnsi="Arial" w:cs="Arial"/>
                <w:b/>
                <w:bCs/>
                <w:sz w:val="22"/>
                <w:szCs w:val="22"/>
              </w:rPr>
            </w:pPr>
          </w:p>
        </w:tc>
        <w:tc>
          <w:tcPr>
            <w:tcW w:w="2478" w:type="dxa"/>
            <w:tcBorders>
              <w:bottom w:val="single" w:sz="4" w:space="0" w:color="auto"/>
            </w:tcBorders>
          </w:tcPr>
          <w:p w14:paraId="7908CCC0" w14:textId="77777777" w:rsidR="009D76B4" w:rsidRPr="00A6154D" w:rsidRDefault="009D76B4" w:rsidP="00717267">
            <w:pPr>
              <w:autoSpaceDE w:val="0"/>
              <w:autoSpaceDN w:val="0"/>
              <w:adjustRightInd w:val="0"/>
              <w:rPr>
                <w:rFonts w:ascii="Arial" w:hAnsi="Arial" w:cs="Arial"/>
                <w:sz w:val="22"/>
                <w:szCs w:val="22"/>
              </w:rPr>
            </w:pPr>
          </w:p>
        </w:tc>
        <w:tc>
          <w:tcPr>
            <w:tcW w:w="1493" w:type="dxa"/>
            <w:tcBorders>
              <w:bottom w:val="single" w:sz="4" w:space="0" w:color="auto"/>
            </w:tcBorders>
          </w:tcPr>
          <w:p w14:paraId="61A3E40C" w14:textId="77777777" w:rsidR="009D76B4" w:rsidRPr="00A6154D" w:rsidRDefault="009D76B4" w:rsidP="00717267">
            <w:pPr>
              <w:autoSpaceDE w:val="0"/>
              <w:autoSpaceDN w:val="0"/>
              <w:adjustRightInd w:val="0"/>
              <w:rPr>
                <w:rFonts w:ascii="Arial" w:hAnsi="Arial" w:cs="Arial"/>
                <w:sz w:val="22"/>
                <w:szCs w:val="22"/>
              </w:rPr>
            </w:pPr>
          </w:p>
        </w:tc>
        <w:tc>
          <w:tcPr>
            <w:tcW w:w="1210" w:type="dxa"/>
            <w:tcBorders>
              <w:bottom w:val="single" w:sz="4" w:space="0" w:color="auto"/>
            </w:tcBorders>
          </w:tcPr>
          <w:p w14:paraId="67709BC4" w14:textId="77777777" w:rsidR="009D76B4" w:rsidRPr="00A6154D" w:rsidRDefault="009D76B4" w:rsidP="00717267">
            <w:pPr>
              <w:autoSpaceDE w:val="0"/>
              <w:autoSpaceDN w:val="0"/>
              <w:adjustRightInd w:val="0"/>
              <w:rPr>
                <w:rFonts w:ascii="Arial" w:hAnsi="Arial" w:cs="Arial"/>
                <w:sz w:val="22"/>
                <w:szCs w:val="22"/>
              </w:rPr>
            </w:pPr>
          </w:p>
        </w:tc>
      </w:tr>
      <w:tr w:rsidR="00932418" w:rsidRPr="00A6154D" w14:paraId="2E33E5B6" w14:textId="77777777" w:rsidTr="001D061A">
        <w:tc>
          <w:tcPr>
            <w:tcW w:w="1584" w:type="dxa"/>
            <w:tcBorders>
              <w:bottom w:val="single" w:sz="4" w:space="0" w:color="auto"/>
            </w:tcBorders>
            <w:shd w:val="pct15" w:color="auto" w:fill="auto"/>
          </w:tcPr>
          <w:p w14:paraId="3DA274EF"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Total Public Services Costs</w:t>
            </w:r>
          </w:p>
        </w:tc>
        <w:tc>
          <w:tcPr>
            <w:tcW w:w="2060" w:type="dxa"/>
            <w:tcBorders>
              <w:bottom w:val="single" w:sz="4" w:space="0" w:color="auto"/>
            </w:tcBorders>
            <w:shd w:val="pct15" w:color="auto" w:fill="auto"/>
          </w:tcPr>
          <w:p w14:paraId="1C6CD170" w14:textId="77777777" w:rsidR="009D76B4" w:rsidRPr="00A6154D" w:rsidRDefault="009D76B4" w:rsidP="00717267">
            <w:pPr>
              <w:autoSpaceDE w:val="0"/>
              <w:autoSpaceDN w:val="0"/>
              <w:adjustRightInd w:val="0"/>
              <w:rPr>
                <w:rFonts w:ascii="Arial" w:hAnsi="Arial" w:cs="Arial"/>
                <w:sz w:val="22"/>
                <w:szCs w:val="22"/>
              </w:rPr>
            </w:pPr>
          </w:p>
        </w:tc>
        <w:tc>
          <w:tcPr>
            <w:tcW w:w="2442" w:type="dxa"/>
            <w:tcBorders>
              <w:bottom w:val="single" w:sz="4" w:space="0" w:color="auto"/>
            </w:tcBorders>
            <w:shd w:val="pct15" w:color="auto" w:fill="auto"/>
          </w:tcPr>
          <w:p w14:paraId="15AB7CA6" w14:textId="77777777" w:rsidR="009D76B4" w:rsidRPr="00A6154D" w:rsidRDefault="009D76B4" w:rsidP="00717267">
            <w:pPr>
              <w:autoSpaceDE w:val="0"/>
              <w:autoSpaceDN w:val="0"/>
              <w:adjustRightInd w:val="0"/>
              <w:rPr>
                <w:rFonts w:ascii="Arial" w:hAnsi="Arial" w:cs="Arial"/>
                <w:sz w:val="22"/>
                <w:szCs w:val="22"/>
              </w:rPr>
            </w:pPr>
          </w:p>
        </w:tc>
        <w:tc>
          <w:tcPr>
            <w:tcW w:w="1546" w:type="dxa"/>
            <w:tcBorders>
              <w:bottom w:val="single" w:sz="4" w:space="0" w:color="auto"/>
            </w:tcBorders>
            <w:shd w:val="pct15" w:color="auto" w:fill="auto"/>
          </w:tcPr>
          <w:p w14:paraId="6ED9A04D" w14:textId="77777777" w:rsidR="009D76B4" w:rsidRPr="00A6154D" w:rsidRDefault="009D76B4" w:rsidP="00717267">
            <w:pPr>
              <w:autoSpaceDE w:val="0"/>
              <w:autoSpaceDN w:val="0"/>
              <w:adjustRightInd w:val="0"/>
              <w:rPr>
                <w:rFonts w:ascii="Arial" w:hAnsi="Arial" w:cs="Arial"/>
                <w:sz w:val="22"/>
                <w:szCs w:val="22"/>
              </w:rPr>
            </w:pPr>
          </w:p>
        </w:tc>
        <w:tc>
          <w:tcPr>
            <w:tcW w:w="1583" w:type="dxa"/>
            <w:tcBorders>
              <w:bottom w:val="single" w:sz="4" w:space="0" w:color="auto"/>
            </w:tcBorders>
            <w:shd w:val="pct15" w:color="auto" w:fill="auto"/>
          </w:tcPr>
          <w:p w14:paraId="2DE7AC6D" w14:textId="77777777" w:rsidR="009D76B4" w:rsidRPr="00A6154D" w:rsidRDefault="009D76B4" w:rsidP="00717267">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2478" w:type="dxa"/>
            <w:tcBorders>
              <w:bottom w:val="single" w:sz="4" w:space="0" w:color="auto"/>
            </w:tcBorders>
            <w:shd w:val="pct15" w:color="auto" w:fill="auto"/>
          </w:tcPr>
          <w:p w14:paraId="2BCE8E37" w14:textId="77777777" w:rsidR="009D76B4" w:rsidRPr="00A6154D" w:rsidRDefault="009D76B4" w:rsidP="00717267">
            <w:pPr>
              <w:autoSpaceDE w:val="0"/>
              <w:autoSpaceDN w:val="0"/>
              <w:adjustRightInd w:val="0"/>
              <w:rPr>
                <w:rFonts w:ascii="Arial" w:hAnsi="Arial" w:cs="Arial"/>
                <w:sz w:val="22"/>
                <w:szCs w:val="22"/>
              </w:rPr>
            </w:pPr>
          </w:p>
        </w:tc>
        <w:tc>
          <w:tcPr>
            <w:tcW w:w="1493" w:type="dxa"/>
            <w:tcBorders>
              <w:bottom w:val="single" w:sz="4" w:space="0" w:color="auto"/>
            </w:tcBorders>
            <w:shd w:val="pct15" w:color="auto" w:fill="auto"/>
          </w:tcPr>
          <w:p w14:paraId="2E32ABCC" w14:textId="77777777" w:rsidR="009D76B4" w:rsidRPr="00A6154D" w:rsidRDefault="009D76B4" w:rsidP="00717267">
            <w:pPr>
              <w:autoSpaceDE w:val="0"/>
              <w:autoSpaceDN w:val="0"/>
              <w:adjustRightInd w:val="0"/>
              <w:rPr>
                <w:rFonts w:ascii="Arial" w:hAnsi="Arial" w:cs="Arial"/>
                <w:sz w:val="22"/>
                <w:szCs w:val="22"/>
              </w:rPr>
            </w:pPr>
          </w:p>
        </w:tc>
        <w:tc>
          <w:tcPr>
            <w:tcW w:w="1210" w:type="dxa"/>
            <w:tcBorders>
              <w:bottom w:val="single" w:sz="4" w:space="0" w:color="auto"/>
            </w:tcBorders>
            <w:shd w:val="pct15" w:color="auto" w:fill="auto"/>
          </w:tcPr>
          <w:p w14:paraId="68F58673" w14:textId="77777777" w:rsidR="009D76B4" w:rsidRPr="00A6154D" w:rsidRDefault="009D76B4" w:rsidP="00717267">
            <w:pPr>
              <w:autoSpaceDE w:val="0"/>
              <w:autoSpaceDN w:val="0"/>
              <w:adjustRightInd w:val="0"/>
              <w:rPr>
                <w:rFonts w:ascii="Arial" w:hAnsi="Arial" w:cs="Arial"/>
                <w:sz w:val="22"/>
                <w:szCs w:val="22"/>
              </w:rPr>
            </w:pPr>
          </w:p>
        </w:tc>
      </w:tr>
      <w:tr w:rsidR="00D10DF3" w:rsidRPr="00A6154D" w14:paraId="017D1524" w14:textId="77777777" w:rsidTr="001D061A">
        <w:tc>
          <w:tcPr>
            <w:tcW w:w="1584" w:type="dxa"/>
            <w:tcBorders>
              <w:bottom w:val="single" w:sz="4" w:space="0" w:color="auto"/>
            </w:tcBorders>
            <w:shd w:val="pct15" w:color="auto" w:fill="auto"/>
          </w:tcPr>
          <w:p w14:paraId="18003B3B" w14:textId="77777777"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Utility Services</w:t>
            </w:r>
          </w:p>
        </w:tc>
        <w:tc>
          <w:tcPr>
            <w:tcW w:w="2060" w:type="dxa"/>
            <w:tcBorders>
              <w:bottom w:val="single" w:sz="4" w:space="0" w:color="auto"/>
            </w:tcBorders>
          </w:tcPr>
          <w:p w14:paraId="67C94EA8" w14:textId="77777777"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Sewerage network reinforcement</w:t>
            </w:r>
          </w:p>
          <w:p w14:paraId="30DB74EC" w14:textId="77777777" w:rsidR="00702596" w:rsidRPr="00A6154D" w:rsidRDefault="00702596" w:rsidP="00702596">
            <w:pPr>
              <w:autoSpaceDE w:val="0"/>
              <w:autoSpaceDN w:val="0"/>
              <w:adjustRightInd w:val="0"/>
              <w:rPr>
                <w:rFonts w:ascii="Arial" w:hAnsi="Arial" w:cs="Arial"/>
                <w:sz w:val="22"/>
                <w:szCs w:val="22"/>
              </w:rPr>
            </w:pPr>
          </w:p>
          <w:p w14:paraId="5BECFE2E" w14:textId="72DFC4FF" w:rsidR="00702596" w:rsidRPr="00A6154D" w:rsidRDefault="00702596" w:rsidP="00F406B1">
            <w:pPr>
              <w:autoSpaceDE w:val="0"/>
              <w:autoSpaceDN w:val="0"/>
              <w:adjustRightInd w:val="0"/>
              <w:rPr>
                <w:rFonts w:ascii="Arial" w:hAnsi="Arial" w:cs="Arial"/>
                <w:sz w:val="22"/>
                <w:szCs w:val="22"/>
              </w:rPr>
            </w:pPr>
          </w:p>
        </w:tc>
        <w:tc>
          <w:tcPr>
            <w:tcW w:w="2442" w:type="dxa"/>
            <w:tcBorders>
              <w:bottom w:val="single" w:sz="4" w:space="0" w:color="auto"/>
            </w:tcBorders>
          </w:tcPr>
          <w:p w14:paraId="2DE009F2" w14:textId="77777777" w:rsidR="00702596" w:rsidRPr="00A6154D" w:rsidRDefault="00702596" w:rsidP="00702596">
            <w:pPr>
              <w:autoSpaceDE w:val="0"/>
              <w:autoSpaceDN w:val="0"/>
              <w:adjustRightInd w:val="0"/>
              <w:rPr>
                <w:rFonts w:ascii="Arial" w:hAnsi="Arial" w:cs="Arial"/>
                <w:sz w:val="22"/>
                <w:szCs w:val="22"/>
              </w:rPr>
            </w:pPr>
          </w:p>
        </w:tc>
        <w:tc>
          <w:tcPr>
            <w:tcW w:w="1546" w:type="dxa"/>
            <w:tcBorders>
              <w:bottom w:val="single" w:sz="4" w:space="0" w:color="auto"/>
            </w:tcBorders>
          </w:tcPr>
          <w:p w14:paraId="06EA5D96" w14:textId="4D81D531"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583" w:type="dxa"/>
            <w:tcBorders>
              <w:bottom w:val="single" w:sz="4" w:space="0" w:color="auto"/>
            </w:tcBorders>
          </w:tcPr>
          <w:p w14:paraId="681500B5" w14:textId="08DCA6F3"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Based on new connection charge plus site specific costs</w:t>
            </w:r>
          </w:p>
        </w:tc>
        <w:tc>
          <w:tcPr>
            <w:tcW w:w="2478" w:type="dxa"/>
            <w:tcBorders>
              <w:bottom w:val="single" w:sz="4" w:space="0" w:color="auto"/>
            </w:tcBorders>
          </w:tcPr>
          <w:p w14:paraId="08C908F5" w14:textId="13FD6C35"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Developer and Southern Water</w:t>
            </w:r>
          </w:p>
        </w:tc>
        <w:tc>
          <w:tcPr>
            <w:tcW w:w="1493" w:type="dxa"/>
            <w:tcBorders>
              <w:bottom w:val="single" w:sz="4" w:space="0" w:color="auto"/>
            </w:tcBorders>
          </w:tcPr>
          <w:p w14:paraId="23695361" w14:textId="7C2CDC01"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Southern Water</w:t>
            </w:r>
          </w:p>
        </w:tc>
        <w:tc>
          <w:tcPr>
            <w:tcW w:w="1210" w:type="dxa"/>
            <w:tcBorders>
              <w:bottom w:val="single" w:sz="4" w:space="0" w:color="auto"/>
            </w:tcBorders>
          </w:tcPr>
          <w:p w14:paraId="1AB088CE" w14:textId="60011FC0" w:rsidR="00702596" w:rsidRPr="00A6154D" w:rsidRDefault="00702596" w:rsidP="00702596">
            <w:pPr>
              <w:autoSpaceDE w:val="0"/>
              <w:autoSpaceDN w:val="0"/>
              <w:adjustRightInd w:val="0"/>
              <w:rPr>
                <w:rFonts w:ascii="Arial" w:hAnsi="Arial" w:cs="Arial"/>
                <w:sz w:val="22"/>
                <w:szCs w:val="22"/>
              </w:rPr>
            </w:pPr>
            <w:r w:rsidRPr="00A6154D">
              <w:rPr>
                <w:rFonts w:ascii="Arial" w:hAnsi="Arial" w:cs="Arial"/>
                <w:sz w:val="22"/>
                <w:szCs w:val="22"/>
              </w:rPr>
              <w:t>Critical</w:t>
            </w:r>
          </w:p>
        </w:tc>
      </w:tr>
      <w:tr w:rsidR="00932418" w:rsidRPr="00A6154D" w14:paraId="1EFAD7B8" w14:textId="77777777" w:rsidTr="001D061A">
        <w:tc>
          <w:tcPr>
            <w:tcW w:w="1584" w:type="dxa"/>
            <w:tcBorders>
              <w:bottom w:val="single" w:sz="4" w:space="0" w:color="auto"/>
            </w:tcBorders>
            <w:shd w:val="pct15" w:color="auto" w:fill="auto"/>
          </w:tcPr>
          <w:p w14:paraId="36A0B270" w14:textId="77777777" w:rsidR="009D76B4" w:rsidRPr="00A6154D" w:rsidRDefault="009D76B4" w:rsidP="00717267">
            <w:pPr>
              <w:autoSpaceDE w:val="0"/>
              <w:autoSpaceDN w:val="0"/>
              <w:adjustRightInd w:val="0"/>
              <w:rPr>
                <w:rFonts w:ascii="Arial" w:hAnsi="Arial" w:cs="Arial"/>
                <w:sz w:val="22"/>
                <w:szCs w:val="22"/>
              </w:rPr>
            </w:pPr>
            <w:r w:rsidRPr="00A6154D">
              <w:rPr>
                <w:rFonts w:ascii="Arial" w:hAnsi="Arial" w:cs="Arial"/>
                <w:sz w:val="22"/>
                <w:szCs w:val="22"/>
              </w:rPr>
              <w:t>Total Utility Services Costs</w:t>
            </w:r>
          </w:p>
        </w:tc>
        <w:tc>
          <w:tcPr>
            <w:tcW w:w="2060" w:type="dxa"/>
            <w:tcBorders>
              <w:bottom w:val="single" w:sz="4" w:space="0" w:color="auto"/>
            </w:tcBorders>
            <w:shd w:val="pct15" w:color="auto" w:fill="auto"/>
          </w:tcPr>
          <w:p w14:paraId="4DEA3A8B" w14:textId="77777777" w:rsidR="009D76B4" w:rsidRPr="00A6154D" w:rsidRDefault="009D76B4" w:rsidP="00717267">
            <w:pPr>
              <w:autoSpaceDE w:val="0"/>
              <w:autoSpaceDN w:val="0"/>
              <w:adjustRightInd w:val="0"/>
              <w:rPr>
                <w:rFonts w:ascii="Arial" w:hAnsi="Arial" w:cs="Arial"/>
                <w:sz w:val="22"/>
                <w:szCs w:val="22"/>
              </w:rPr>
            </w:pPr>
          </w:p>
        </w:tc>
        <w:tc>
          <w:tcPr>
            <w:tcW w:w="2442" w:type="dxa"/>
            <w:tcBorders>
              <w:bottom w:val="single" w:sz="4" w:space="0" w:color="auto"/>
            </w:tcBorders>
            <w:shd w:val="pct15" w:color="auto" w:fill="auto"/>
          </w:tcPr>
          <w:p w14:paraId="2DD4D338" w14:textId="77777777" w:rsidR="009D76B4" w:rsidRPr="00A6154D" w:rsidRDefault="009D76B4" w:rsidP="00717267">
            <w:pPr>
              <w:autoSpaceDE w:val="0"/>
              <w:autoSpaceDN w:val="0"/>
              <w:adjustRightInd w:val="0"/>
              <w:rPr>
                <w:rFonts w:ascii="Arial" w:hAnsi="Arial" w:cs="Arial"/>
                <w:sz w:val="22"/>
                <w:szCs w:val="22"/>
              </w:rPr>
            </w:pPr>
          </w:p>
        </w:tc>
        <w:tc>
          <w:tcPr>
            <w:tcW w:w="1546" w:type="dxa"/>
            <w:tcBorders>
              <w:bottom w:val="single" w:sz="4" w:space="0" w:color="auto"/>
            </w:tcBorders>
            <w:shd w:val="pct15" w:color="auto" w:fill="auto"/>
          </w:tcPr>
          <w:p w14:paraId="58B7D453" w14:textId="77777777" w:rsidR="009D76B4" w:rsidRPr="00A6154D" w:rsidRDefault="009D76B4" w:rsidP="00717267">
            <w:pPr>
              <w:autoSpaceDE w:val="0"/>
              <w:autoSpaceDN w:val="0"/>
              <w:adjustRightInd w:val="0"/>
              <w:rPr>
                <w:rFonts w:ascii="Arial" w:hAnsi="Arial" w:cs="Arial"/>
                <w:sz w:val="22"/>
                <w:szCs w:val="22"/>
              </w:rPr>
            </w:pPr>
          </w:p>
        </w:tc>
        <w:tc>
          <w:tcPr>
            <w:tcW w:w="1583" w:type="dxa"/>
            <w:tcBorders>
              <w:bottom w:val="single" w:sz="4" w:space="0" w:color="auto"/>
            </w:tcBorders>
            <w:shd w:val="pct15" w:color="auto" w:fill="auto"/>
          </w:tcPr>
          <w:p w14:paraId="1F594AD9" w14:textId="1F92C229" w:rsidR="009D76B4" w:rsidRPr="00A6154D" w:rsidRDefault="00CC5B74" w:rsidP="00717267">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2478" w:type="dxa"/>
            <w:tcBorders>
              <w:bottom w:val="single" w:sz="4" w:space="0" w:color="auto"/>
            </w:tcBorders>
            <w:shd w:val="pct15" w:color="auto" w:fill="auto"/>
          </w:tcPr>
          <w:p w14:paraId="3F992061" w14:textId="77777777" w:rsidR="009D76B4" w:rsidRPr="00A6154D" w:rsidRDefault="009D76B4" w:rsidP="00717267">
            <w:pPr>
              <w:autoSpaceDE w:val="0"/>
              <w:autoSpaceDN w:val="0"/>
              <w:adjustRightInd w:val="0"/>
              <w:rPr>
                <w:rFonts w:ascii="Arial" w:hAnsi="Arial" w:cs="Arial"/>
                <w:sz w:val="22"/>
                <w:szCs w:val="22"/>
              </w:rPr>
            </w:pPr>
          </w:p>
        </w:tc>
        <w:tc>
          <w:tcPr>
            <w:tcW w:w="1493" w:type="dxa"/>
            <w:tcBorders>
              <w:bottom w:val="single" w:sz="4" w:space="0" w:color="auto"/>
            </w:tcBorders>
            <w:shd w:val="pct15" w:color="auto" w:fill="auto"/>
          </w:tcPr>
          <w:p w14:paraId="707BEFE5" w14:textId="77777777" w:rsidR="009D76B4" w:rsidRPr="00A6154D" w:rsidRDefault="009D76B4" w:rsidP="00717267">
            <w:pPr>
              <w:autoSpaceDE w:val="0"/>
              <w:autoSpaceDN w:val="0"/>
              <w:adjustRightInd w:val="0"/>
              <w:rPr>
                <w:rFonts w:ascii="Arial" w:hAnsi="Arial" w:cs="Arial"/>
                <w:sz w:val="22"/>
                <w:szCs w:val="22"/>
              </w:rPr>
            </w:pPr>
          </w:p>
        </w:tc>
        <w:tc>
          <w:tcPr>
            <w:tcW w:w="1210" w:type="dxa"/>
            <w:tcBorders>
              <w:bottom w:val="single" w:sz="4" w:space="0" w:color="auto"/>
            </w:tcBorders>
            <w:shd w:val="pct15" w:color="auto" w:fill="auto"/>
          </w:tcPr>
          <w:p w14:paraId="5DAF090B" w14:textId="77777777" w:rsidR="009D76B4" w:rsidRPr="00A6154D" w:rsidRDefault="009D76B4" w:rsidP="00717267">
            <w:pPr>
              <w:autoSpaceDE w:val="0"/>
              <w:autoSpaceDN w:val="0"/>
              <w:adjustRightInd w:val="0"/>
              <w:rPr>
                <w:rFonts w:ascii="Arial" w:hAnsi="Arial" w:cs="Arial"/>
                <w:sz w:val="22"/>
                <w:szCs w:val="22"/>
              </w:rPr>
            </w:pPr>
          </w:p>
        </w:tc>
      </w:tr>
      <w:tr w:rsidR="009D76B4" w:rsidRPr="00A6154D" w14:paraId="6C551C65" w14:textId="77777777" w:rsidTr="001D061A">
        <w:tc>
          <w:tcPr>
            <w:tcW w:w="7632" w:type="dxa"/>
            <w:gridSpan w:val="4"/>
            <w:shd w:val="pct15" w:color="auto" w:fill="auto"/>
          </w:tcPr>
          <w:p w14:paraId="183276D4" w14:textId="77777777" w:rsidR="009D76B4" w:rsidRPr="00A6154D" w:rsidRDefault="009D76B4" w:rsidP="00717267">
            <w:pPr>
              <w:autoSpaceDE w:val="0"/>
              <w:autoSpaceDN w:val="0"/>
              <w:adjustRightInd w:val="0"/>
              <w:rPr>
                <w:rFonts w:ascii="Arial" w:hAnsi="Arial" w:cs="Arial"/>
                <w:b/>
                <w:sz w:val="22"/>
                <w:szCs w:val="22"/>
              </w:rPr>
            </w:pPr>
            <w:r w:rsidRPr="00A6154D">
              <w:rPr>
                <w:rFonts w:ascii="Arial" w:hAnsi="Arial" w:cs="Arial"/>
                <w:b/>
                <w:sz w:val="22"/>
                <w:szCs w:val="22"/>
              </w:rPr>
              <w:t>Total Costs</w:t>
            </w:r>
          </w:p>
        </w:tc>
        <w:tc>
          <w:tcPr>
            <w:tcW w:w="5554" w:type="dxa"/>
            <w:gridSpan w:val="3"/>
            <w:shd w:val="pct15" w:color="auto" w:fill="auto"/>
          </w:tcPr>
          <w:p w14:paraId="63055358" w14:textId="739697EB" w:rsidR="009D76B4" w:rsidRPr="00A6154D" w:rsidRDefault="009D76B4" w:rsidP="00717267">
            <w:pPr>
              <w:autoSpaceDE w:val="0"/>
              <w:autoSpaceDN w:val="0"/>
              <w:adjustRightInd w:val="0"/>
              <w:rPr>
                <w:rFonts w:ascii="Arial" w:hAnsi="Arial" w:cs="Arial"/>
                <w:b/>
                <w:sz w:val="22"/>
                <w:szCs w:val="22"/>
              </w:rPr>
            </w:pPr>
            <w:r w:rsidRPr="00A6154D" w:rsidDel="00C36CF9">
              <w:rPr>
                <w:rFonts w:ascii="Arial" w:hAnsi="Arial" w:cs="Arial"/>
                <w:b/>
                <w:sz w:val="22"/>
                <w:szCs w:val="22"/>
              </w:rPr>
              <w:t>£</w:t>
            </w:r>
            <w:r w:rsidR="00D35600" w:rsidRPr="00A6154D">
              <w:rPr>
                <w:rFonts w:ascii="Arial" w:hAnsi="Arial" w:cs="Arial"/>
                <w:b/>
                <w:sz w:val="22"/>
                <w:szCs w:val="22"/>
              </w:rPr>
              <w:t>1,446,535</w:t>
            </w:r>
          </w:p>
        </w:tc>
        <w:tc>
          <w:tcPr>
            <w:tcW w:w="1210" w:type="dxa"/>
            <w:shd w:val="pct15" w:color="auto" w:fill="auto"/>
          </w:tcPr>
          <w:p w14:paraId="5E5B36E0" w14:textId="77777777" w:rsidR="009D76B4" w:rsidRPr="00A6154D" w:rsidRDefault="009D76B4" w:rsidP="00717267">
            <w:pPr>
              <w:autoSpaceDE w:val="0"/>
              <w:autoSpaceDN w:val="0"/>
              <w:adjustRightInd w:val="0"/>
              <w:rPr>
                <w:rFonts w:ascii="Arial" w:hAnsi="Arial" w:cs="Arial"/>
                <w:b/>
                <w:sz w:val="22"/>
                <w:szCs w:val="22"/>
              </w:rPr>
            </w:pPr>
          </w:p>
        </w:tc>
      </w:tr>
      <w:bookmarkEnd w:id="35"/>
    </w:tbl>
    <w:p w14:paraId="59C365DD" w14:textId="77777777" w:rsidR="0011487B" w:rsidRDefault="0011487B" w:rsidP="005B2106">
      <w:pPr>
        <w:keepNext/>
        <w:keepLines/>
        <w:spacing w:after="0"/>
        <w:outlineLvl w:val="2"/>
        <w:rPr>
          <w:rFonts w:ascii="Arial" w:hAnsi="Arial" w:cs="Arial"/>
          <w:b/>
          <w:bCs/>
          <w:sz w:val="24"/>
          <w:szCs w:val="24"/>
        </w:rPr>
      </w:pPr>
    </w:p>
    <w:p w14:paraId="17D1C09D" w14:textId="73678509" w:rsidR="0011487B" w:rsidRDefault="0011487B">
      <w:pPr>
        <w:rPr>
          <w:rFonts w:ascii="Arial" w:hAnsi="Arial" w:cs="Arial"/>
          <w:b/>
          <w:bCs/>
          <w:sz w:val="24"/>
          <w:szCs w:val="24"/>
        </w:rPr>
      </w:pPr>
      <w:r>
        <w:rPr>
          <w:rFonts w:ascii="Arial" w:hAnsi="Arial" w:cs="Arial"/>
          <w:b/>
          <w:bCs/>
          <w:sz w:val="24"/>
          <w:szCs w:val="24"/>
        </w:rPr>
        <w:br w:type="page"/>
      </w:r>
    </w:p>
    <w:p w14:paraId="6567A8BF" w14:textId="77777777" w:rsidR="0011487B" w:rsidRDefault="0011487B" w:rsidP="005B2106">
      <w:pPr>
        <w:keepNext/>
        <w:keepLines/>
        <w:spacing w:after="0"/>
        <w:outlineLvl w:val="2"/>
        <w:rPr>
          <w:rFonts w:ascii="Arial" w:hAnsi="Arial" w:cs="Arial"/>
          <w:b/>
          <w:bCs/>
          <w:sz w:val="24"/>
          <w:szCs w:val="24"/>
        </w:rPr>
      </w:pPr>
    </w:p>
    <w:p w14:paraId="257ACF18" w14:textId="77777777" w:rsidR="0011487B" w:rsidRDefault="0011487B" w:rsidP="005B2106">
      <w:pPr>
        <w:keepNext/>
        <w:keepLines/>
        <w:spacing w:after="0"/>
        <w:outlineLvl w:val="2"/>
        <w:rPr>
          <w:rFonts w:ascii="Arial" w:hAnsi="Arial" w:cs="Arial"/>
          <w:b/>
          <w:bCs/>
          <w:sz w:val="24"/>
          <w:szCs w:val="24"/>
        </w:rPr>
      </w:pPr>
    </w:p>
    <w:p w14:paraId="1BC8A616" w14:textId="1E35FA58" w:rsidR="002B5AFE" w:rsidRDefault="002B5AFE" w:rsidP="005B2106">
      <w:pPr>
        <w:keepNext/>
        <w:keepLines/>
        <w:spacing w:after="0"/>
        <w:outlineLvl w:val="2"/>
        <w:rPr>
          <w:rFonts w:ascii="Arial" w:eastAsia="Times New Roman" w:hAnsi="Arial" w:cstheme="majorBidi"/>
          <w:b/>
          <w:bCs/>
          <w:sz w:val="24"/>
          <w:lang w:eastAsia="en-GB"/>
        </w:rPr>
      </w:pPr>
      <w:r>
        <w:rPr>
          <w:rFonts w:ascii="Arial" w:hAnsi="Arial" w:cs="Arial"/>
          <w:b/>
          <w:bCs/>
          <w:sz w:val="24"/>
          <w:szCs w:val="24"/>
        </w:rPr>
        <w:t xml:space="preserve">Chichester City </w:t>
      </w:r>
      <w:r w:rsidRPr="00040BA4">
        <w:rPr>
          <w:rFonts w:ascii="Arial" w:eastAsia="Times New Roman" w:hAnsi="Arial" w:cstheme="majorBidi"/>
          <w:b/>
          <w:bCs/>
          <w:sz w:val="24"/>
          <w:lang w:eastAsia="en-GB"/>
        </w:rPr>
        <w:t>– Local Plan Policy A</w:t>
      </w:r>
      <w:r w:rsidR="004E1881">
        <w:rPr>
          <w:rFonts w:ascii="Arial" w:eastAsia="Times New Roman" w:hAnsi="Arial" w:cstheme="majorBidi"/>
          <w:b/>
          <w:bCs/>
          <w:sz w:val="24"/>
          <w:lang w:eastAsia="en-GB"/>
        </w:rPr>
        <w:t>2</w:t>
      </w:r>
    </w:p>
    <w:p w14:paraId="7B984AFE" w14:textId="4D5D4D5A" w:rsidR="002B5AFE" w:rsidRDefault="002B5AFE" w:rsidP="002B5AFE">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15.1</w:t>
      </w:r>
      <w:r>
        <w:rPr>
          <w:rFonts w:ascii="Arial" w:eastAsia="Times New Roman" w:hAnsi="Arial" w:cs="Arial"/>
          <w:bCs/>
          <w:sz w:val="24"/>
          <w:szCs w:val="24"/>
          <w:lang w:eastAsia="en-GB"/>
        </w:rPr>
        <w:t>6</w:t>
      </w:r>
      <w:r w:rsidRPr="00040BA4">
        <w:rPr>
          <w:rFonts w:ascii="Arial" w:eastAsia="Times New Roman" w:hAnsi="Arial" w:cs="Arial"/>
          <w:b/>
          <w:bCs/>
          <w:sz w:val="24"/>
          <w:szCs w:val="24"/>
          <w:lang w:eastAsia="en-GB"/>
        </w:rPr>
        <w:tab/>
      </w:r>
      <w:r w:rsidRPr="000D5AA1">
        <w:rPr>
          <w:rFonts w:ascii="Arial" w:eastAsia="Times New Roman" w:hAnsi="Arial" w:cs="Arial"/>
          <w:sz w:val="24"/>
          <w:szCs w:val="24"/>
          <w:lang w:eastAsia="en-GB"/>
        </w:rPr>
        <w:t>R</w:t>
      </w:r>
      <w:r w:rsidRPr="00040BA4">
        <w:rPr>
          <w:rFonts w:ascii="Arial" w:eastAsia="Times New Roman" w:hAnsi="Arial" w:cs="Arial"/>
          <w:bCs/>
          <w:sz w:val="24"/>
          <w:szCs w:val="24"/>
          <w:lang w:eastAsia="en-GB"/>
        </w:rPr>
        <w:t xml:space="preserve">esidential development of </w:t>
      </w:r>
      <w:r>
        <w:rPr>
          <w:rFonts w:ascii="Arial" w:eastAsia="Times New Roman" w:hAnsi="Arial" w:cs="Arial"/>
          <w:bCs/>
          <w:sz w:val="24"/>
          <w:szCs w:val="24"/>
          <w:lang w:eastAsia="en-GB"/>
        </w:rPr>
        <w:t>270</w:t>
      </w:r>
      <w:r w:rsidRPr="00040BA4">
        <w:rPr>
          <w:rFonts w:ascii="Arial" w:eastAsia="Times New Roman" w:hAnsi="Arial" w:cs="Arial"/>
          <w:bCs/>
          <w:sz w:val="24"/>
          <w:szCs w:val="24"/>
          <w:lang w:eastAsia="en-GB"/>
        </w:rPr>
        <w:t xml:space="preserve"> dwellings </w:t>
      </w:r>
      <w:r>
        <w:rPr>
          <w:rFonts w:ascii="Arial" w:eastAsia="Times New Roman" w:hAnsi="Arial" w:cs="Arial"/>
          <w:bCs/>
          <w:sz w:val="24"/>
          <w:szCs w:val="24"/>
          <w:lang w:eastAsia="en-GB"/>
        </w:rPr>
        <w:t>to be allocated through the Neighbourhood Plan</w:t>
      </w:r>
      <w:r w:rsidRPr="00040BA4">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process </w:t>
      </w:r>
      <w:r w:rsidRPr="00040BA4">
        <w:rPr>
          <w:rFonts w:ascii="Arial" w:eastAsia="Times New Roman" w:hAnsi="Arial" w:cs="Arial"/>
          <w:bCs/>
          <w:sz w:val="24"/>
          <w:szCs w:val="24"/>
          <w:lang w:eastAsia="en-GB"/>
        </w:rPr>
        <w:t>during the plan period to 203</w:t>
      </w:r>
      <w:r>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and a range of infrastructure, including leisure, green infrastructure, social and community facilities.</w:t>
      </w:r>
    </w:p>
    <w:p w14:paraId="4C815387" w14:textId="77777777" w:rsidR="005B7E6A" w:rsidRPr="00040BA4" w:rsidRDefault="005B7E6A" w:rsidP="002B5AFE">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638"/>
        <w:gridCol w:w="2017"/>
        <w:gridCol w:w="2551"/>
        <w:gridCol w:w="1600"/>
        <w:gridCol w:w="2485"/>
        <w:gridCol w:w="1319"/>
        <w:gridCol w:w="1536"/>
        <w:gridCol w:w="1250"/>
      </w:tblGrid>
      <w:tr w:rsidR="002B5AFE" w:rsidRPr="00A6154D" w14:paraId="74EEB5ED" w14:textId="77777777" w:rsidTr="00133C19">
        <w:trPr>
          <w:tblHeader/>
        </w:trPr>
        <w:tc>
          <w:tcPr>
            <w:tcW w:w="1638" w:type="dxa"/>
            <w:shd w:val="pct15" w:color="auto" w:fill="auto"/>
          </w:tcPr>
          <w:p w14:paraId="1C81EA89"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Infrastructure Category</w:t>
            </w:r>
          </w:p>
        </w:tc>
        <w:tc>
          <w:tcPr>
            <w:tcW w:w="2017" w:type="dxa"/>
            <w:shd w:val="pct15" w:color="auto" w:fill="auto"/>
          </w:tcPr>
          <w:p w14:paraId="3F0F51C7"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551" w:type="dxa"/>
            <w:shd w:val="pct15" w:color="auto" w:fill="auto"/>
          </w:tcPr>
          <w:p w14:paraId="49C1081F"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600" w:type="dxa"/>
            <w:shd w:val="pct15" w:color="auto" w:fill="auto"/>
          </w:tcPr>
          <w:p w14:paraId="0D617C62"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2485" w:type="dxa"/>
            <w:shd w:val="pct15" w:color="auto" w:fill="auto"/>
          </w:tcPr>
          <w:p w14:paraId="6FED7D63"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1319" w:type="dxa"/>
            <w:shd w:val="pct15" w:color="auto" w:fill="auto"/>
          </w:tcPr>
          <w:p w14:paraId="04F02B3D"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536" w:type="dxa"/>
            <w:shd w:val="pct15" w:color="auto" w:fill="auto"/>
          </w:tcPr>
          <w:p w14:paraId="0CB788C6"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Delivery Lead</w:t>
            </w:r>
          </w:p>
          <w:p w14:paraId="7806BD96"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250" w:type="dxa"/>
            <w:shd w:val="pct15" w:color="auto" w:fill="auto"/>
          </w:tcPr>
          <w:p w14:paraId="35A42365"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2B5AFE" w:rsidRPr="00A6154D" w14:paraId="1A0F211D" w14:textId="77777777" w:rsidTr="00133C19">
        <w:tc>
          <w:tcPr>
            <w:tcW w:w="1638" w:type="dxa"/>
            <w:shd w:val="pct15" w:color="auto" w:fill="auto"/>
          </w:tcPr>
          <w:p w14:paraId="04C635F2"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Transport</w:t>
            </w:r>
          </w:p>
        </w:tc>
        <w:tc>
          <w:tcPr>
            <w:tcW w:w="2017" w:type="dxa"/>
            <w:tcBorders>
              <w:bottom w:val="single" w:sz="4" w:space="0" w:color="auto"/>
            </w:tcBorders>
          </w:tcPr>
          <w:p w14:paraId="47185851" w14:textId="466E148E" w:rsidR="002B5AFE" w:rsidRPr="00A6154D" w:rsidRDefault="00DE50A0" w:rsidP="006C7109">
            <w:pPr>
              <w:autoSpaceDE w:val="0"/>
              <w:autoSpaceDN w:val="0"/>
              <w:adjustRightInd w:val="0"/>
              <w:rPr>
                <w:rFonts w:ascii="Arial" w:hAnsi="Arial" w:cs="Arial"/>
                <w:sz w:val="22"/>
                <w:szCs w:val="22"/>
              </w:rPr>
            </w:pPr>
            <w:r w:rsidRPr="00A6154D">
              <w:rPr>
                <w:rFonts w:ascii="Arial" w:hAnsi="Arial" w:cs="Arial"/>
                <w:sz w:val="22"/>
                <w:szCs w:val="22"/>
              </w:rPr>
              <w:t>See Plan Area Wide Transport Needs</w:t>
            </w:r>
          </w:p>
        </w:tc>
        <w:tc>
          <w:tcPr>
            <w:tcW w:w="2551" w:type="dxa"/>
            <w:tcBorders>
              <w:bottom w:val="single" w:sz="4" w:space="0" w:color="auto"/>
            </w:tcBorders>
          </w:tcPr>
          <w:p w14:paraId="0C010753" w14:textId="77777777" w:rsidR="002B5AFE" w:rsidRPr="00A6154D" w:rsidRDefault="002B5AFE" w:rsidP="006C7109">
            <w:pPr>
              <w:autoSpaceDE w:val="0"/>
              <w:autoSpaceDN w:val="0"/>
              <w:adjustRightInd w:val="0"/>
              <w:rPr>
                <w:rFonts w:ascii="Arial" w:hAnsi="Arial" w:cs="Arial"/>
                <w:sz w:val="22"/>
                <w:szCs w:val="22"/>
              </w:rPr>
            </w:pPr>
          </w:p>
        </w:tc>
        <w:tc>
          <w:tcPr>
            <w:tcW w:w="1600" w:type="dxa"/>
            <w:tcBorders>
              <w:bottom w:val="single" w:sz="4" w:space="0" w:color="auto"/>
            </w:tcBorders>
          </w:tcPr>
          <w:p w14:paraId="1E82C436" w14:textId="77777777" w:rsidR="002B5AFE" w:rsidRPr="00A6154D" w:rsidRDefault="002B5AFE" w:rsidP="006C7109">
            <w:pPr>
              <w:autoSpaceDE w:val="0"/>
              <w:autoSpaceDN w:val="0"/>
              <w:adjustRightInd w:val="0"/>
              <w:rPr>
                <w:rFonts w:ascii="Arial" w:hAnsi="Arial" w:cs="Arial"/>
                <w:sz w:val="22"/>
                <w:szCs w:val="22"/>
              </w:rPr>
            </w:pPr>
          </w:p>
        </w:tc>
        <w:tc>
          <w:tcPr>
            <w:tcW w:w="2485" w:type="dxa"/>
            <w:tcBorders>
              <w:bottom w:val="single" w:sz="4" w:space="0" w:color="auto"/>
            </w:tcBorders>
          </w:tcPr>
          <w:p w14:paraId="19AE02EB" w14:textId="1450619D" w:rsidR="002B5AFE" w:rsidRPr="00A6154D" w:rsidRDefault="002B5AFE" w:rsidP="006C7109">
            <w:pPr>
              <w:autoSpaceDE w:val="0"/>
              <w:autoSpaceDN w:val="0"/>
              <w:adjustRightInd w:val="0"/>
              <w:rPr>
                <w:rFonts w:ascii="Arial" w:hAnsi="Arial" w:cs="Arial"/>
                <w:sz w:val="22"/>
                <w:szCs w:val="22"/>
              </w:rPr>
            </w:pPr>
          </w:p>
        </w:tc>
        <w:tc>
          <w:tcPr>
            <w:tcW w:w="1319" w:type="dxa"/>
            <w:tcBorders>
              <w:bottom w:val="single" w:sz="4" w:space="0" w:color="auto"/>
            </w:tcBorders>
          </w:tcPr>
          <w:p w14:paraId="43B2A6CC" w14:textId="300D966B" w:rsidR="002B5AFE" w:rsidRPr="00A6154D" w:rsidRDefault="002B5AFE" w:rsidP="006C7109">
            <w:pPr>
              <w:autoSpaceDE w:val="0"/>
              <w:autoSpaceDN w:val="0"/>
              <w:adjustRightInd w:val="0"/>
              <w:rPr>
                <w:rFonts w:ascii="Arial" w:hAnsi="Arial" w:cs="Arial"/>
                <w:sz w:val="22"/>
                <w:szCs w:val="22"/>
              </w:rPr>
            </w:pPr>
          </w:p>
        </w:tc>
        <w:tc>
          <w:tcPr>
            <w:tcW w:w="1536" w:type="dxa"/>
            <w:tcBorders>
              <w:bottom w:val="single" w:sz="4" w:space="0" w:color="auto"/>
            </w:tcBorders>
          </w:tcPr>
          <w:p w14:paraId="37B5A724" w14:textId="723D2DA9" w:rsidR="002B5AFE" w:rsidRPr="00A6154D" w:rsidRDefault="002B5AFE" w:rsidP="006C7109">
            <w:pPr>
              <w:autoSpaceDE w:val="0"/>
              <w:autoSpaceDN w:val="0"/>
              <w:adjustRightInd w:val="0"/>
              <w:rPr>
                <w:rFonts w:ascii="Arial" w:hAnsi="Arial" w:cs="Arial"/>
                <w:sz w:val="22"/>
                <w:szCs w:val="22"/>
              </w:rPr>
            </w:pPr>
          </w:p>
        </w:tc>
        <w:tc>
          <w:tcPr>
            <w:tcW w:w="1250" w:type="dxa"/>
            <w:tcBorders>
              <w:bottom w:val="single" w:sz="4" w:space="0" w:color="auto"/>
            </w:tcBorders>
          </w:tcPr>
          <w:p w14:paraId="4ED9F169" w14:textId="0F6D615F" w:rsidR="002B5AFE" w:rsidRPr="00A6154D" w:rsidRDefault="002B5AFE" w:rsidP="006C7109">
            <w:pPr>
              <w:autoSpaceDE w:val="0"/>
              <w:autoSpaceDN w:val="0"/>
              <w:adjustRightInd w:val="0"/>
              <w:rPr>
                <w:rFonts w:ascii="Arial" w:hAnsi="Arial" w:cs="Arial"/>
                <w:sz w:val="22"/>
                <w:szCs w:val="22"/>
              </w:rPr>
            </w:pPr>
          </w:p>
        </w:tc>
      </w:tr>
      <w:tr w:rsidR="002B5AFE" w:rsidRPr="00A6154D" w14:paraId="1641898D" w14:textId="77777777" w:rsidTr="00133C19">
        <w:tc>
          <w:tcPr>
            <w:tcW w:w="1638" w:type="dxa"/>
            <w:shd w:val="pct15" w:color="auto" w:fill="auto"/>
          </w:tcPr>
          <w:p w14:paraId="0682C9D1" w14:textId="77777777" w:rsidR="002B5AFE" w:rsidRPr="00A6154D" w:rsidRDefault="002B5AFE" w:rsidP="006C7109">
            <w:pPr>
              <w:autoSpaceDE w:val="0"/>
              <w:autoSpaceDN w:val="0"/>
              <w:adjustRightInd w:val="0"/>
              <w:rPr>
                <w:rFonts w:ascii="Arial" w:hAnsi="Arial" w:cs="Arial"/>
                <w:sz w:val="22"/>
                <w:szCs w:val="22"/>
              </w:rPr>
            </w:pPr>
            <w:r w:rsidRPr="00A6154D">
              <w:rPr>
                <w:rFonts w:ascii="Arial" w:hAnsi="Arial" w:cs="Arial"/>
                <w:sz w:val="22"/>
                <w:szCs w:val="22"/>
              </w:rPr>
              <w:t>Total Transport Costs</w:t>
            </w:r>
          </w:p>
        </w:tc>
        <w:tc>
          <w:tcPr>
            <w:tcW w:w="2017" w:type="dxa"/>
            <w:shd w:val="pct15" w:color="auto" w:fill="auto"/>
          </w:tcPr>
          <w:p w14:paraId="62850DB2" w14:textId="77777777" w:rsidR="002B5AFE" w:rsidRPr="00A6154D" w:rsidRDefault="002B5AFE" w:rsidP="006C7109">
            <w:pPr>
              <w:autoSpaceDE w:val="0"/>
              <w:autoSpaceDN w:val="0"/>
              <w:adjustRightInd w:val="0"/>
              <w:rPr>
                <w:rFonts w:ascii="Arial" w:hAnsi="Arial" w:cs="Arial"/>
                <w:sz w:val="22"/>
                <w:szCs w:val="22"/>
              </w:rPr>
            </w:pPr>
          </w:p>
        </w:tc>
        <w:tc>
          <w:tcPr>
            <w:tcW w:w="2551" w:type="dxa"/>
            <w:shd w:val="pct15" w:color="auto" w:fill="auto"/>
          </w:tcPr>
          <w:p w14:paraId="256B5D67" w14:textId="77777777" w:rsidR="002B5AFE" w:rsidRPr="00A6154D" w:rsidRDefault="002B5AFE" w:rsidP="006C7109">
            <w:pPr>
              <w:autoSpaceDE w:val="0"/>
              <w:autoSpaceDN w:val="0"/>
              <w:adjustRightInd w:val="0"/>
              <w:rPr>
                <w:rFonts w:ascii="Arial" w:hAnsi="Arial" w:cs="Arial"/>
                <w:sz w:val="22"/>
                <w:szCs w:val="22"/>
              </w:rPr>
            </w:pPr>
          </w:p>
        </w:tc>
        <w:tc>
          <w:tcPr>
            <w:tcW w:w="1600" w:type="dxa"/>
            <w:shd w:val="pct15" w:color="auto" w:fill="auto"/>
          </w:tcPr>
          <w:p w14:paraId="22EAF5F0" w14:textId="77777777" w:rsidR="002B5AFE" w:rsidRPr="00A6154D" w:rsidRDefault="002B5AFE" w:rsidP="006C7109">
            <w:pPr>
              <w:autoSpaceDE w:val="0"/>
              <w:autoSpaceDN w:val="0"/>
              <w:adjustRightInd w:val="0"/>
              <w:rPr>
                <w:rFonts w:ascii="Arial" w:hAnsi="Arial" w:cs="Arial"/>
                <w:sz w:val="22"/>
                <w:szCs w:val="22"/>
              </w:rPr>
            </w:pPr>
          </w:p>
        </w:tc>
        <w:tc>
          <w:tcPr>
            <w:tcW w:w="2485" w:type="dxa"/>
            <w:shd w:val="pct15" w:color="auto" w:fill="auto"/>
          </w:tcPr>
          <w:p w14:paraId="2AE9B089" w14:textId="02BA1768" w:rsidR="002B5AFE" w:rsidRPr="00A6154D" w:rsidRDefault="002B5AFE" w:rsidP="006C7109">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1319" w:type="dxa"/>
            <w:shd w:val="pct15" w:color="auto" w:fill="auto"/>
          </w:tcPr>
          <w:p w14:paraId="62264206" w14:textId="77777777" w:rsidR="002B5AFE" w:rsidRPr="00A6154D" w:rsidRDefault="002B5AFE" w:rsidP="006C7109">
            <w:pPr>
              <w:autoSpaceDE w:val="0"/>
              <w:autoSpaceDN w:val="0"/>
              <w:adjustRightInd w:val="0"/>
              <w:rPr>
                <w:rFonts w:ascii="Arial" w:hAnsi="Arial" w:cs="Arial"/>
                <w:sz w:val="22"/>
                <w:szCs w:val="22"/>
              </w:rPr>
            </w:pPr>
          </w:p>
        </w:tc>
        <w:tc>
          <w:tcPr>
            <w:tcW w:w="1536" w:type="dxa"/>
            <w:shd w:val="pct15" w:color="auto" w:fill="auto"/>
          </w:tcPr>
          <w:p w14:paraId="70BFBA3E" w14:textId="77777777" w:rsidR="002B5AFE" w:rsidRPr="00A6154D" w:rsidRDefault="002B5AFE" w:rsidP="006C7109">
            <w:pPr>
              <w:autoSpaceDE w:val="0"/>
              <w:autoSpaceDN w:val="0"/>
              <w:adjustRightInd w:val="0"/>
              <w:rPr>
                <w:rFonts w:ascii="Arial" w:hAnsi="Arial" w:cs="Arial"/>
                <w:sz w:val="22"/>
                <w:szCs w:val="22"/>
              </w:rPr>
            </w:pPr>
          </w:p>
        </w:tc>
        <w:tc>
          <w:tcPr>
            <w:tcW w:w="1250" w:type="dxa"/>
            <w:shd w:val="pct15" w:color="auto" w:fill="auto"/>
          </w:tcPr>
          <w:p w14:paraId="0658C31B" w14:textId="77777777" w:rsidR="002B5AFE" w:rsidRPr="00A6154D" w:rsidRDefault="002B5AFE" w:rsidP="006C7109">
            <w:pPr>
              <w:autoSpaceDE w:val="0"/>
              <w:autoSpaceDN w:val="0"/>
              <w:adjustRightInd w:val="0"/>
              <w:rPr>
                <w:rFonts w:ascii="Arial" w:hAnsi="Arial" w:cs="Arial"/>
                <w:sz w:val="22"/>
                <w:szCs w:val="22"/>
              </w:rPr>
            </w:pPr>
          </w:p>
        </w:tc>
      </w:tr>
      <w:tr w:rsidR="001D061A" w:rsidRPr="00A6154D" w14:paraId="5A44806A" w14:textId="77777777" w:rsidTr="00133C19">
        <w:tc>
          <w:tcPr>
            <w:tcW w:w="1638" w:type="dxa"/>
            <w:vMerge w:val="restart"/>
            <w:shd w:val="pct15" w:color="auto" w:fill="auto"/>
          </w:tcPr>
          <w:p w14:paraId="6B46962D"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Education</w:t>
            </w:r>
          </w:p>
        </w:tc>
        <w:tc>
          <w:tcPr>
            <w:tcW w:w="2017" w:type="dxa"/>
          </w:tcPr>
          <w:p w14:paraId="17CB08DA"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Primary</w:t>
            </w:r>
          </w:p>
          <w:p w14:paraId="00DC3C27" w14:textId="10EE0F3B"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 </w:t>
            </w:r>
          </w:p>
          <w:p w14:paraId="1BFC6116" w14:textId="055C7BC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Contributions would be required for primary school places and expansion of schools if required.</w:t>
            </w:r>
          </w:p>
          <w:p w14:paraId="0F0B253B" w14:textId="77777777" w:rsidR="001D061A" w:rsidRPr="00A6154D" w:rsidRDefault="001D061A" w:rsidP="001D061A">
            <w:pPr>
              <w:autoSpaceDE w:val="0"/>
              <w:autoSpaceDN w:val="0"/>
              <w:adjustRightInd w:val="0"/>
              <w:rPr>
                <w:rFonts w:ascii="Arial" w:hAnsi="Arial" w:cs="Arial"/>
                <w:sz w:val="22"/>
                <w:szCs w:val="22"/>
              </w:rPr>
            </w:pPr>
          </w:p>
          <w:p w14:paraId="0E2B3A71" w14:textId="3C255652"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(IBP/1083*)</w:t>
            </w:r>
          </w:p>
        </w:tc>
        <w:tc>
          <w:tcPr>
            <w:tcW w:w="2551" w:type="dxa"/>
          </w:tcPr>
          <w:p w14:paraId="20DB8F8F" w14:textId="77777777" w:rsidR="001D061A"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WSCC calculator </w:t>
            </w:r>
            <w:proofErr w:type="gramStart"/>
            <w:r w:rsidRPr="00A6154D">
              <w:rPr>
                <w:rFonts w:ascii="Arial" w:hAnsi="Arial" w:cs="Arial"/>
                <w:sz w:val="22"/>
                <w:szCs w:val="22"/>
              </w:rPr>
              <w:t>based</w:t>
            </w:r>
            <w:proofErr w:type="gramEnd"/>
            <w:r w:rsidRPr="00A6154D">
              <w:rPr>
                <w:rFonts w:ascii="Arial" w:hAnsi="Arial" w:cs="Arial"/>
                <w:sz w:val="22"/>
                <w:szCs w:val="22"/>
              </w:rPr>
              <w:t xml:space="preserve"> </w:t>
            </w:r>
          </w:p>
          <w:p w14:paraId="00A5B874" w14:textId="77777777" w:rsidR="001D061A" w:rsidRPr="00A6154D" w:rsidRDefault="001D061A" w:rsidP="001D061A">
            <w:pPr>
              <w:autoSpaceDE w:val="0"/>
              <w:autoSpaceDN w:val="0"/>
              <w:adjustRightInd w:val="0"/>
              <w:rPr>
                <w:rFonts w:ascii="Arial" w:hAnsi="Arial" w:cs="Arial"/>
                <w:sz w:val="22"/>
                <w:szCs w:val="22"/>
              </w:rPr>
            </w:pPr>
          </w:p>
          <w:p w14:paraId="2B6DAE62" w14:textId="221F2E34"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In order to cater for the combined number of proposed dwellings across the Chichester City area.</w:t>
            </w:r>
          </w:p>
        </w:tc>
        <w:tc>
          <w:tcPr>
            <w:tcW w:w="1600" w:type="dxa"/>
          </w:tcPr>
          <w:p w14:paraId="29C7BB52" w14:textId="77777777" w:rsidR="001D061A" w:rsidRPr="00A6154D" w:rsidRDefault="001D061A" w:rsidP="001D061A">
            <w:pPr>
              <w:autoSpaceDE w:val="0"/>
              <w:autoSpaceDN w:val="0"/>
              <w:adjustRightInd w:val="0"/>
              <w:rPr>
                <w:rFonts w:ascii="Arial" w:hAnsi="Arial" w:cs="Arial"/>
                <w:sz w:val="22"/>
                <w:szCs w:val="22"/>
              </w:rPr>
            </w:pPr>
          </w:p>
        </w:tc>
        <w:tc>
          <w:tcPr>
            <w:tcW w:w="2485" w:type="dxa"/>
          </w:tcPr>
          <w:p w14:paraId="6E6A0AD5" w14:textId="77777777" w:rsidR="001D061A" w:rsidRPr="00A6154D" w:rsidRDefault="001D061A" w:rsidP="001D061A">
            <w:pPr>
              <w:autoSpaceDE w:val="0"/>
              <w:autoSpaceDN w:val="0"/>
              <w:adjustRightInd w:val="0"/>
              <w:rPr>
                <w:rFonts w:ascii="Arial" w:hAnsi="Arial" w:cs="Arial"/>
                <w:sz w:val="22"/>
                <w:szCs w:val="22"/>
              </w:rPr>
            </w:pPr>
          </w:p>
        </w:tc>
        <w:tc>
          <w:tcPr>
            <w:tcW w:w="1319" w:type="dxa"/>
          </w:tcPr>
          <w:p w14:paraId="752E899B" w14:textId="213C3EC9"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536" w:type="dxa"/>
          </w:tcPr>
          <w:p w14:paraId="156205CF" w14:textId="78BED902"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50" w:type="dxa"/>
          </w:tcPr>
          <w:p w14:paraId="6C858B79" w14:textId="29208F7B"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4571EE7A" w14:textId="77777777" w:rsidTr="00133C19">
        <w:tc>
          <w:tcPr>
            <w:tcW w:w="1638" w:type="dxa"/>
            <w:vMerge/>
            <w:shd w:val="pct15" w:color="auto" w:fill="auto"/>
          </w:tcPr>
          <w:p w14:paraId="10FF4C3C" w14:textId="77777777" w:rsidR="001D061A" w:rsidRPr="00A6154D" w:rsidRDefault="001D061A" w:rsidP="001D061A">
            <w:pPr>
              <w:autoSpaceDE w:val="0"/>
              <w:autoSpaceDN w:val="0"/>
              <w:adjustRightInd w:val="0"/>
              <w:rPr>
                <w:rFonts w:ascii="Arial" w:hAnsi="Arial" w:cs="Arial"/>
                <w:sz w:val="22"/>
                <w:szCs w:val="22"/>
              </w:rPr>
            </w:pPr>
          </w:p>
        </w:tc>
        <w:tc>
          <w:tcPr>
            <w:tcW w:w="2017" w:type="dxa"/>
          </w:tcPr>
          <w:p w14:paraId="1B435E72"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Secondary</w:t>
            </w:r>
          </w:p>
          <w:p w14:paraId="028AED05" w14:textId="77777777" w:rsidR="001D061A" w:rsidRPr="00A6154D" w:rsidRDefault="001D061A" w:rsidP="001D061A">
            <w:pPr>
              <w:autoSpaceDE w:val="0"/>
              <w:autoSpaceDN w:val="0"/>
              <w:adjustRightInd w:val="0"/>
              <w:rPr>
                <w:rFonts w:ascii="Arial" w:hAnsi="Arial" w:cs="Arial"/>
                <w:sz w:val="22"/>
                <w:szCs w:val="22"/>
              </w:rPr>
            </w:pPr>
          </w:p>
          <w:p w14:paraId="26B395BC"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Contributions would be required for expansion of secondary schools if feasible and required.</w:t>
            </w:r>
          </w:p>
          <w:p w14:paraId="3ECEBC96" w14:textId="52841AA0"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(IBP/1088*)</w:t>
            </w:r>
          </w:p>
        </w:tc>
        <w:tc>
          <w:tcPr>
            <w:tcW w:w="2551" w:type="dxa"/>
          </w:tcPr>
          <w:p w14:paraId="2ED701DB"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WSCC calculator </w:t>
            </w:r>
            <w:proofErr w:type="gramStart"/>
            <w:r w:rsidRPr="00A6154D">
              <w:rPr>
                <w:rFonts w:ascii="Arial" w:hAnsi="Arial" w:cs="Arial"/>
                <w:sz w:val="22"/>
                <w:szCs w:val="22"/>
              </w:rPr>
              <w:t>based</w:t>
            </w:r>
            <w:proofErr w:type="gramEnd"/>
            <w:r w:rsidRPr="00A6154D">
              <w:rPr>
                <w:rFonts w:ascii="Arial" w:hAnsi="Arial" w:cs="Arial"/>
                <w:sz w:val="22"/>
                <w:szCs w:val="22"/>
              </w:rPr>
              <w:t xml:space="preserve"> </w:t>
            </w:r>
          </w:p>
          <w:p w14:paraId="096F06E7" w14:textId="77777777" w:rsidR="001D061A" w:rsidRPr="00A6154D" w:rsidRDefault="001D061A" w:rsidP="001D061A">
            <w:pPr>
              <w:autoSpaceDE w:val="0"/>
              <w:autoSpaceDN w:val="0"/>
              <w:adjustRightInd w:val="0"/>
              <w:rPr>
                <w:rFonts w:ascii="Arial" w:hAnsi="Arial" w:cs="Arial"/>
                <w:sz w:val="22"/>
                <w:szCs w:val="22"/>
              </w:rPr>
            </w:pPr>
          </w:p>
          <w:p w14:paraId="03688551" w14:textId="77777777" w:rsidR="001D061A" w:rsidRPr="00A6154D" w:rsidRDefault="001D061A" w:rsidP="001D061A">
            <w:pPr>
              <w:autoSpaceDE w:val="0"/>
              <w:autoSpaceDN w:val="0"/>
              <w:adjustRightInd w:val="0"/>
              <w:rPr>
                <w:rFonts w:ascii="Arial" w:hAnsi="Arial" w:cs="Arial"/>
                <w:sz w:val="22"/>
                <w:szCs w:val="22"/>
              </w:rPr>
            </w:pPr>
          </w:p>
          <w:p w14:paraId="1C259791" w14:textId="6033E828" w:rsidR="001D061A" w:rsidRPr="00A6154D" w:rsidRDefault="001D061A" w:rsidP="001D061A">
            <w:pPr>
              <w:autoSpaceDE w:val="0"/>
              <w:autoSpaceDN w:val="0"/>
              <w:adjustRightInd w:val="0"/>
              <w:rPr>
                <w:rFonts w:ascii="Arial" w:hAnsi="Arial" w:cs="Arial"/>
                <w:sz w:val="22"/>
                <w:szCs w:val="22"/>
              </w:rPr>
            </w:pPr>
          </w:p>
        </w:tc>
        <w:tc>
          <w:tcPr>
            <w:tcW w:w="1600" w:type="dxa"/>
          </w:tcPr>
          <w:p w14:paraId="69345DAE" w14:textId="77777777" w:rsidR="001D061A" w:rsidRPr="00A6154D" w:rsidRDefault="001D061A" w:rsidP="001D061A">
            <w:pPr>
              <w:autoSpaceDE w:val="0"/>
              <w:autoSpaceDN w:val="0"/>
              <w:adjustRightInd w:val="0"/>
              <w:rPr>
                <w:rFonts w:ascii="Arial" w:hAnsi="Arial" w:cs="Arial"/>
                <w:sz w:val="22"/>
                <w:szCs w:val="22"/>
              </w:rPr>
            </w:pPr>
          </w:p>
        </w:tc>
        <w:tc>
          <w:tcPr>
            <w:tcW w:w="2485" w:type="dxa"/>
          </w:tcPr>
          <w:p w14:paraId="18FACB68" w14:textId="77777777" w:rsidR="001D061A" w:rsidRPr="00A6154D" w:rsidRDefault="001D061A" w:rsidP="001D061A">
            <w:pPr>
              <w:autoSpaceDE w:val="0"/>
              <w:autoSpaceDN w:val="0"/>
              <w:adjustRightInd w:val="0"/>
              <w:rPr>
                <w:rFonts w:ascii="Arial" w:hAnsi="Arial" w:cs="Arial"/>
                <w:sz w:val="22"/>
                <w:szCs w:val="22"/>
              </w:rPr>
            </w:pPr>
          </w:p>
        </w:tc>
        <w:tc>
          <w:tcPr>
            <w:tcW w:w="1319" w:type="dxa"/>
          </w:tcPr>
          <w:p w14:paraId="685A1D89" w14:textId="3603D18A"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536" w:type="dxa"/>
          </w:tcPr>
          <w:p w14:paraId="642BF8EB" w14:textId="12FF1C6A"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50" w:type="dxa"/>
          </w:tcPr>
          <w:p w14:paraId="05F93BA5" w14:textId="0F69D550"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78EA2535" w14:textId="77777777" w:rsidTr="00133C19">
        <w:tc>
          <w:tcPr>
            <w:tcW w:w="1638" w:type="dxa"/>
            <w:vMerge/>
            <w:shd w:val="pct15" w:color="auto" w:fill="auto"/>
          </w:tcPr>
          <w:p w14:paraId="3ED68760" w14:textId="77777777" w:rsidR="001D061A" w:rsidRPr="00A6154D" w:rsidRDefault="001D061A" w:rsidP="001D061A">
            <w:pPr>
              <w:autoSpaceDE w:val="0"/>
              <w:autoSpaceDN w:val="0"/>
              <w:adjustRightInd w:val="0"/>
              <w:rPr>
                <w:rFonts w:ascii="Arial" w:hAnsi="Arial" w:cs="Arial"/>
                <w:sz w:val="22"/>
                <w:szCs w:val="22"/>
              </w:rPr>
            </w:pPr>
          </w:p>
        </w:tc>
        <w:tc>
          <w:tcPr>
            <w:tcW w:w="2017" w:type="dxa"/>
          </w:tcPr>
          <w:p w14:paraId="1FE844E7"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Sixth Form</w:t>
            </w:r>
          </w:p>
          <w:p w14:paraId="4989CFD2" w14:textId="77777777" w:rsidR="001D061A" w:rsidRPr="00A6154D" w:rsidRDefault="001D061A" w:rsidP="001D061A">
            <w:pPr>
              <w:autoSpaceDE w:val="0"/>
              <w:autoSpaceDN w:val="0"/>
              <w:adjustRightInd w:val="0"/>
              <w:rPr>
                <w:rFonts w:ascii="Arial" w:hAnsi="Arial" w:cs="Arial"/>
                <w:sz w:val="22"/>
                <w:szCs w:val="22"/>
              </w:rPr>
            </w:pPr>
          </w:p>
          <w:p w14:paraId="69A29483" w14:textId="4A3115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IBP/1241*)</w:t>
            </w:r>
          </w:p>
        </w:tc>
        <w:tc>
          <w:tcPr>
            <w:tcW w:w="2551" w:type="dxa"/>
          </w:tcPr>
          <w:p w14:paraId="2B39943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WSCC calculator </w:t>
            </w:r>
            <w:proofErr w:type="gramStart"/>
            <w:r w:rsidRPr="00A6154D">
              <w:rPr>
                <w:rFonts w:ascii="Arial" w:hAnsi="Arial" w:cs="Arial"/>
                <w:sz w:val="22"/>
                <w:szCs w:val="22"/>
              </w:rPr>
              <w:t>based</w:t>
            </w:r>
            <w:proofErr w:type="gramEnd"/>
            <w:r w:rsidRPr="00A6154D">
              <w:rPr>
                <w:rFonts w:ascii="Arial" w:hAnsi="Arial" w:cs="Arial"/>
                <w:sz w:val="22"/>
                <w:szCs w:val="22"/>
              </w:rPr>
              <w:t xml:space="preserve"> </w:t>
            </w:r>
          </w:p>
          <w:p w14:paraId="1D2863EC" w14:textId="5AF7B501"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Contributions would be required for expansion of, sixth form provision if feasible and required</w:t>
            </w:r>
          </w:p>
        </w:tc>
        <w:tc>
          <w:tcPr>
            <w:tcW w:w="1600" w:type="dxa"/>
          </w:tcPr>
          <w:p w14:paraId="318E11A7" w14:textId="77777777" w:rsidR="001D061A" w:rsidRPr="00A6154D" w:rsidRDefault="001D061A" w:rsidP="001D061A">
            <w:pPr>
              <w:autoSpaceDE w:val="0"/>
              <w:autoSpaceDN w:val="0"/>
              <w:adjustRightInd w:val="0"/>
              <w:rPr>
                <w:rFonts w:ascii="Arial" w:hAnsi="Arial" w:cs="Arial"/>
                <w:sz w:val="22"/>
                <w:szCs w:val="22"/>
              </w:rPr>
            </w:pPr>
          </w:p>
        </w:tc>
        <w:tc>
          <w:tcPr>
            <w:tcW w:w="2485" w:type="dxa"/>
          </w:tcPr>
          <w:p w14:paraId="324800FF" w14:textId="77777777" w:rsidR="001D061A" w:rsidRPr="00A6154D" w:rsidRDefault="001D061A" w:rsidP="001D061A">
            <w:pPr>
              <w:autoSpaceDE w:val="0"/>
              <w:autoSpaceDN w:val="0"/>
              <w:adjustRightInd w:val="0"/>
              <w:rPr>
                <w:rFonts w:ascii="Arial" w:hAnsi="Arial" w:cs="Arial"/>
                <w:sz w:val="22"/>
                <w:szCs w:val="22"/>
              </w:rPr>
            </w:pPr>
          </w:p>
        </w:tc>
        <w:tc>
          <w:tcPr>
            <w:tcW w:w="1319" w:type="dxa"/>
          </w:tcPr>
          <w:p w14:paraId="0F5AFB80" w14:textId="6BE7DBF3"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536" w:type="dxa"/>
          </w:tcPr>
          <w:p w14:paraId="306F0E34" w14:textId="238A4713"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50" w:type="dxa"/>
          </w:tcPr>
          <w:p w14:paraId="2F80BD47" w14:textId="1A6C4DBF"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201C91FE" w14:textId="77777777" w:rsidTr="00133C19">
        <w:tc>
          <w:tcPr>
            <w:tcW w:w="1638" w:type="dxa"/>
            <w:vMerge/>
            <w:shd w:val="pct15" w:color="auto" w:fill="auto"/>
          </w:tcPr>
          <w:p w14:paraId="49A248FB" w14:textId="77777777" w:rsidR="001D061A" w:rsidRPr="00A6154D" w:rsidRDefault="001D061A" w:rsidP="001D061A">
            <w:pPr>
              <w:autoSpaceDE w:val="0"/>
              <w:autoSpaceDN w:val="0"/>
              <w:adjustRightInd w:val="0"/>
              <w:rPr>
                <w:rFonts w:ascii="Arial" w:hAnsi="Arial" w:cs="Arial"/>
                <w:sz w:val="22"/>
                <w:szCs w:val="22"/>
              </w:rPr>
            </w:pPr>
          </w:p>
        </w:tc>
        <w:tc>
          <w:tcPr>
            <w:tcW w:w="2017" w:type="dxa"/>
          </w:tcPr>
          <w:p w14:paraId="01425BD9"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Early Years and Childcare </w:t>
            </w:r>
          </w:p>
          <w:p w14:paraId="0E8645BD" w14:textId="77777777" w:rsidR="001D061A" w:rsidRPr="00A6154D" w:rsidRDefault="001D061A" w:rsidP="001D061A">
            <w:pPr>
              <w:autoSpaceDE w:val="0"/>
              <w:autoSpaceDN w:val="0"/>
              <w:adjustRightInd w:val="0"/>
              <w:rPr>
                <w:rFonts w:ascii="Arial" w:hAnsi="Arial" w:cs="Arial"/>
                <w:sz w:val="22"/>
                <w:szCs w:val="22"/>
              </w:rPr>
            </w:pPr>
          </w:p>
          <w:p w14:paraId="3EBEED0C" w14:textId="1656A791"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Places would be required to accommodate the development. Contributions towards expansion of places would be required.</w:t>
            </w:r>
          </w:p>
          <w:p w14:paraId="4A57C9B4" w14:textId="3D98BC34"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(IBP/1075*)</w:t>
            </w:r>
          </w:p>
        </w:tc>
        <w:tc>
          <w:tcPr>
            <w:tcW w:w="2551" w:type="dxa"/>
            <w:tcBorders>
              <w:bottom w:val="single" w:sz="4" w:space="0" w:color="auto"/>
            </w:tcBorders>
          </w:tcPr>
          <w:p w14:paraId="24E1D649" w14:textId="72D233D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600" w:type="dxa"/>
            <w:tcBorders>
              <w:bottom w:val="single" w:sz="4" w:space="0" w:color="auto"/>
            </w:tcBorders>
          </w:tcPr>
          <w:p w14:paraId="06E66479" w14:textId="77777777" w:rsidR="001D061A" w:rsidRPr="00A6154D" w:rsidRDefault="001D061A" w:rsidP="001D061A">
            <w:pPr>
              <w:autoSpaceDE w:val="0"/>
              <w:autoSpaceDN w:val="0"/>
              <w:adjustRightInd w:val="0"/>
              <w:rPr>
                <w:rFonts w:ascii="Arial" w:hAnsi="Arial" w:cs="Arial"/>
                <w:sz w:val="22"/>
                <w:szCs w:val="22"/>
              </w:rPr>
            </w:pPr>
          </w:p>
        </w:tc>
        <w:tc>
          <w:tcPr>
            <w:tcW w:w="2485" w:type="dxa"/>
            <w:tcBorders>
              <w:bottom w:val="single" w:sz="4" w:space="0" w:color="auto"/>
            </w:tcBorders>
          </w:tcPr>
          <w:p w14:paraId="4FA9210A" w14:textId="77777777" w:rsidR="001D061A" w:rsidRPr="00A6154D" w:rsidRDefault="001D061A" w:rsidP="001D061A">
            <w:pPr>
              <w:autoSpaceDE w:val="0"/>
              <w:autoSpaceDN w:val="0"/>
              <w:adjustRightInd w:val="0"/>
              <w:rPr>
                <w:rFonts w:ascii="Arial" w:hAnsi="Arial" w:cs="Arial"/>
                <w:sz w:val="22"/>
                <w:szCs w:val="22"/>
              </w:rPr>
            </w:pPr>
          </w:p>
        </w:tc>
        <w:tc>
          <w:tcPr>
            <w:tcW w:w="1319" w:type="dxa"/>
            <w:tcBorders>
              <w:bottom w:val="single" w:sz="4" w:space="0" w:color="auto"/>
            </w:tcBorders>
          </w:tcPr>
          <w:p w14:paraId="2665677C" w14:textId="051CA69E"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536" w:type="dxa"/>
            <w:tcBorders>
              <w:bottom w:val="single" w:sz="4" w:space="0" w:color="auto"/>
            </w:tcBorders>
          </w:tcPr>
          <w:p w14:paraId="1B3FB446" w14:textId="7BC5DD97"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50" w:type="dxa"/>
            <w:tcBorders>
              <w:bottom w:val="single" w:sz="4" w:space="0" w:color="auto"/>
            </w:tcBorders>
          </w:tcPr>
          <w:p w14:paraId="75F3AC0E" w14:textId="5EE8B91E"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D061A" w:rsidRPr="00A6154D" w14:paraId="33DD4882" w14:textId="77777777" w:rsidTr="00133C19">
        <w:tc>
          <w:tcPr>
            <w:tcW w:w="1638" w:type="dxa"/>
            <w:vMerge/>
            <w:shd w:val="pct15" w:color="auto" w:fill="auto"/>
          </w:tcPr>
          <w:p w14:paraId="03198F53" w14:textId="77777777" w:rsidR="001D061A" w:rsidRPr="00A6154D" w:rsidRDefault="001D061A" w:rsidP="001D061A">
            <w:pPr>
              <w:autoSpaceDE w:val="0"/>
              <w:autoSpaceDN w:val="0"/>
              <w:adjustRightInd w:val="0"/>
              <w:rPr>
                <w:rFonts w:ascii="Arial" w:hAnsi="Arial" w:cs="Arial"/>
                <w:sz w:val="22"/>
                <w:szCs w:val="22"/>
              </w:rPr>
            </w:pPr>
          </w:p>
        </w:tc>
        <w:tc>
          <w:tcPr>
            <w:tcW w:w="2017" w:type="dxa"/>
          </w:tcPr>
          <w:p w14:paraId="11E891B9" w14:textId="61FE84E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Chichester City School Planning Area Special Education Needs and Disability </w:t>
            </w:r>
            <w:proofErr w:type="gramStart"/>
            <w:r w:rsidRPr="00A6154D">
              <w:rPr>
                <w:rFonts w:ascii="Arial" w:hAnsi="Arial" w:cs="Arial"/>
                <w:sz w:val="22"/>
                <w:szCs w:val="22"/>
              </w:rPr>
              <w:t>places</w:t>
            </w:r>
            <w:proofErr w:type="gramEnd"/>
            <w:r w:rsidRPr="00A6154D">
              <w:rPr>
                <w:rFonts w:ascii="Arial" w:hAnsi="Arial" w:cs="Arial"/>
                <w:sz w:val="22"/>
                <w:szCs w:val="22"/>
              </w:rPr>
              <w:t xml:space="preserve"> </w:t>
            </w:r>
          </w:p>
          <w:p w14:paraId="703FF651" w14:textId="222B2D64"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(IBP/1091*)</w:t>
            </w:r>
          </w:p>
        </w:tc>
        <w:tc>
          <w:tcPr>
            <w:tcW w:w="2551" w:type="dxa"/>
          </w:tcPr>
          <w:p w14:paraId="60D983E0" w14:textId="2176F19E"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WSCC calculator based</w:t>
            </w:r>
          </w:p>
        </w:tc>
        <w:tc>
          <w:tcPr>
            <w:tcW w:w="1600" w:type="dxa"/>
          </w:tcPr>
          <w:p w14:paraId="13A50B5C" w14:textId="77777777" w:rsidR="001D061A" w:rsidRPr="00A6154D" w:rsidRDefault="001D061A" w:rsidP="001D061A">
            <w:pPr>
              <w:autoSpaceDE w:val="0"/>
              <w:autoSpaceDN w:val="0"/>
              <w:adjustRightInd w:val="0"/>
              <w:rPr>
                <w:rFonts w:ascii="Arial" w:hAnsi="Arial" w:cs="Arial"/>
                <w:sz w:val="22"/>
                <w:szCs w:val="22"/>
              </w:rPr>
            </w:pPr>
          </w:p>
        </w:tc>
        <w:tc>
          <w:tcPr>
            <w:tcW w:w="2485" w:type="dxa"/>
          </w:tcPr>
          <w:p w14:paraId="3DB179E0" w14:textId="77777777" w:rsidR="001D061A" w:rsidRPr="00A6154D" w:rsidRDefault="001D061A" w:rsidP="001D061A">
            <w:pPr>
              <w:autoSpaceDE w:val="0"/>
              <w:autoSpaceDN w:val="0"/>
              <w:adjustRightInd w:val="0"/>
              <w:rPr>
                <w:rFonts w:ascii="Arial" w:hAnsi="Arial" w:cs="Arial"/>
                <w:sz w:val="22"/>
                <w:szCs w:val="22"/>
              </w:rPr>
            </w:pPr>
          </w:p>
        </w:tc>
        <w:tc>
          <w:tcPr>
            <w:tcW w:w="1319" w:type="dxa"/>
          </w:tcPr>
          <w:p w14:paraId="5C9D5BB8" w14:textId="4528E2B3"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536" w:type="dxa"/>
          </w:tcPr>
          <w:p w14:paraId="1BD4776A" w14:textId="42556B34"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50" w:type="dxa"/>
          </w:tcPr>
          <w:p w14:paraId="40F5E19E" w14:textId="7FBF8785"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54827" w:rsidRPr="00A6154D" w14:paraId="0EFF4582" w14:textId="77777777" w:rsidTr="00133C19">
        <w:tc>
          <w:tcPr>
            <w:tcW w:w="1638" w:type="dxa"/>
            <w:shd w:val="pct15" w:color="auto" w:fill="auto"/>
          </w:tcPr>
          <w:p w14:paraId="4B338276"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Total Education Costs</w:t>
            </w:r>
          </w:p>
        </w:tc>
        <w:tc>
          <w:tcPr>
            <w:tcW w:w="2017" w:type="dxa"/>
            <w:shd w:val="pct15" w:color="auto" w:fill="auto"/>
          </w:tcPr>
          <w:p w14:paraId="1220BD8A" w14:textId="77777777" w:rsidR="00154827" w:rsidRPr="00A6154D" w:rsidRDefault="00154827" w:rsidP="00154827">
            <w:pPr>
              <w:autoSpaceDE w:val="0"/>
              <w:autoSpaceDN w:val="0"/>
              <w:adjustRightInd w:val="0"/>
              <w:rPr>
                <w:rFonts w:ascii="Arial" w:hAnsi="Arial" w:cs="Arial"/>
                <w:sz w:val="22"/>
                <w:szCs w:val="22"/>
              </w:rPr>
            </w:pPr>
          </w:p>
        </w:tc>
        <w:tc>
          <w:tcPr>
            <w:tcW w:w="2551" w:type="dxa"/>
            <w:shd w:val="pct15" w:color="auto" w:fill="auto"/>
          </w:tcPr>
          <w:p w14:paraId="0D14145A" w14:textId="77777777" w:rsidR="00154827" w:rsidRPr="00A6154D" w:rsidRDefault="00154827" w:rsidP="00154827">
            <w:pPr>
              <w:autoSpaceDE w:val="0"/>
              <w:autoSpaceDN w:val="0"/>
              <w:adjustRightInd w:val="0"/>
              <w:rPr>
                <w:rFonts w:ascii="Arial" w:hAnsi="Arial" w:cs="Arial"/>
                <w:sz w:val="22"/>
                <w:szCs w:val="22"/>
              </w:rPr>
            </w:pPr>
          </w:p>
        </w:tc>
        <w:tc>
          <w:tcPr>
            <w:tcW w:w="1600" w:type="dxa"/>
            <w:shd w:val="pct15" w:color="auto" w:fill="auto"/>
          </w:tcPr>
          <w:p w14:paraId="565D8388" w14:textId="77777777" w:rsidR="00154827" w:rsidRPr="00A6154D" w:rsidRDefault="00154827" w:rsidP="00154827">
            <w:pPr>
              <w:autoSpaceDE w:val="0"/>
              <w:autoSpaceDN w:val="0"/>
              <w:adjustRightInd w:val="0"/>
              <w:rPr>
                <w:rFonts w:ascii="Arial" w:hAnsi="Arial" w:cs="Arial"/>
                <w:b/>
                <w:bCs/>
                <w:sz w:val="22"/>
                <w:szCs w:val="22"/>
              </w:rPr>
            </w:pPr>
          </w:p>
        </w:tc>
        <w:tc>
          <w:tcPr>
            <w:tcW w:w="2485" w:type="dxa"/>
            <w:shd w:val="pct15" w:color="auto" w:fill="auto"/>
          </w:tcPr>
          <w:p w14:paraId="5C8BD325" w14:textId="77777777" w:rsidR="00154827" w:rsidRPr="00A6154D" w:rsidRDefault="00154827" w:rsidP="00154827">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1319" w:type="dxa"/>
            <w:shd w:val="pct15" w:color="auto" w:fill="auto"/>
          </w:tcPr>
          <w:p w14:paraId="7B300B01" w14:textId="77777777" w:rsidR="00154827" w:rsidRPr="00A6154D" w:rsidRDefault="00154827" w:rsidP="00154827">
            <w:pPr>
              <w:autoSpaceDE w:val="0"/>
              <w:autoSpaceDN w:val="0"/>
              <w:adjustRightInd w:val="0"/>
              <w:rPr>
                <w:rFonts w:ascii="Arial" w:hAnsi="Arial" w:cs="Arial"/>
                <w:sz w:val="22"/>
                <w:szCs w:val="22"/>
              </w:rPr>
            </w:pPr>
          </w:p>
        </w:tc>
        <w:tc>
          <w:tcPr>
            <w:tcW w:w="1536" w:type="dxa"/>
            <w:shd w:val="pct15" w:color="auto" w:fill="auto"/>
          </w:tcPr>
          <w:p w14:paraId="7D231A06" w14:textId="77777777" w:rsidR="00154827" w:rsidRPr="00A6154D" w:rsidRDefault="00154827" w:rsidP="00154827">
            <w:pPr>
              <w:autoSpaceDE w:val="0"/>
              <w:autoSpaceDN w:val="0"/>
              <w:adjustRightInd w:val="0"/>
              <w:rPr>
                <w:rFonts w:ascii="Arial" w:hAnsi="Arial" w:cs="Arial"/>
                <w:sz w:val="22"/>
                <w:szCs w:val="22"/>
              </w:rPr>
            </w:pPr>
          </w:p>
        </w:tc>
        <w:tc>
          <w:tcPr>
            <w:tcW w:w="1250" w:type="dxa"/>
            <w:shd w:val="pct15" w:color="auto" w:fill="auto"/>
          </w:tcPr>
          <w:p w14:paraId="46AA5157" w14:textId="77777777" w:rsidR="00154827" w:rsidRPr="00A6154D" w:rsidRDefault="00154827" w:rsidP="00154827">
            <w:pPr>
              <w:autoSpaceDE w:val="0"/>
              <w:autoSpaceDN w:val="0"/>
              <w:adjustRightInd w:val="0"/>
              <w:rPr>
                <w:rFonts w:ascii="Arial" w:hAnsi="Arial" w:cs="Arial"/>
                <w:sz w:val="22"/>
                <w:szCs w:val="22"/>
              </w:rPr>
            </w:pPr>
          </w:p>
        </w:tc>
      </w:tr>
      <w:tr w:rsidR="00154827" w:rsidRPr="00A6154D" w14:paraId="18880A29" w14:textId="77777777" w:rsidTr="00133C19">
        <w:tc>
          <w:tcPr>
            <w:tcW w:w="1638" w:type="dxa"/>
            <w:shd w:val="pct15" w:color="auto" w:fill="auto"/>
          </w:tcPr>
          <w:p w14:paraId="721A49F7"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Health</w:t>
            </w:r>
          </w:p>
        </w:tc>
        <w:tc>
          <w:tcPr>
            <w:tcW w:w="2017" w:type="dxa"/>
            <w:tcBorders>
              <w:bottom w:val="single" w:sz="4" w:space="0" w:color="auto"/>
            </w:tcBorders>
          </w:tcPr>
          <w:p w14:paraId="75947C58" w14:textId="3166D4C0"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See Plan Area Wide Health Infrastructure Needs</w:t>
            </w:r>
          </w:p>
        </w:tc>
        <w:tc>
          <w:tcPr>
            <w:tcW w:w="2551" w:type="dxa"/>
            <w:tcBorders>
              <w:bottom w:val="single" w:sz="4" w:space="0" w:color="auto"/>
            </w:tcBorders>
          </w:tcPr>
          <w:p w14:paraId="5C73204C" w14:textId="77777777" w:rsidR="00154827" w:rsidRPr="00A6154D" w:rsidRDefault="00154827" w:rsidP="00154827">
            <w:pPr>
              <w:autoSpaceDE w:val="0"/>
              <w:autoSpaceDN w:val="0"/>
              <w:adjustRightInd w:val="0"/>
              <w:rPr>
                <w:rFonts w:ascii="Arial" w:hAnsi="Arial" w:cs="Arial"/>
                <w:sz w:val="22"/>
                <w:szCs w:val="22"/>
              </w:rPr>
            </w:pPr>
          </w:p>
        </w:tc>
        <w:tc>
          <w:tcPr>
            <w:tcW w:w="1600" w:type="dxa"/>
            <w:tcBorders>
              <w:bottom w:val="single" w:sz="4" w:space="0" w:color="auto"/>
            </w:tcBorders>
          </w:tcPr>
          <w:p w14:paraId="47AAE5D7" w14:textId="77777777" w:rsidR="00154827" w:rsidRPr="00A6154D" w:rsidRDefault="00154827" w:rsidP="00154827">
            <w:pPr>
              <w:autoSpaceDE w:val="0"/>
              <w:autoSpaceDN w:val="0"/>
              <w:adjustRightInd w:val="0"/>
              <w:rPr>
                <w:rFonts w:ascii="Arial" w:hAnsi="Arial" w:cs="Arial"/>
                <w:sz w:val="22"/>
                <w:szCs w:val="22"/>
              </w:rPr>
            </w:pPr>
          </w:p>
        </w:tc>
        <w:tc>
          <w:tcPr>
            <w:tcW w:w="2485" w:type="dxa"/>
            <w:tcBorders>
              <w:bottom w:val="single" w:sz="4" w:space="0" w:color="auto"/>
            </w:tcBorders>
          </w:tcPr>
          <w:p w14:paraId="024047F8" w14:textId="77777777" w:rsidR="00154827" w:rsidRPr="00A6154D" w:rsidRDefault="00154827" w:rsidP="00154827">
            <w:pPr>
              <w:autoSpaceDE w:val="0"/>
              <w:autoSpaceDN w:val="0"/>
              <w:adjustRightInd w:val="0"/>
              <w:rPr>
                <w:rFonts w:ascii="Arial" w:hAnsi="Arial" w:cs="Arial"/>
                <w:sz w:val="22"/>
                <w:szCs w:val="22"/>
              </w:rPr>
            </w:pPr>
          </w:p>
        </w:tc>
        <w:tc>
          <w:tcPr>
            <w:tcW w:w="1319" w:type="dxa"/>
            <w:tcBorders>
              <w:bottom w:val="single" w:sz="4" w:space="0" w:color="auto"/>
            </w:tcBorders>
          </w:tcPr>
          <w:p w14:paraId="7715A6EB" w14:textId="77777777" w:rsidR="00154827" w:rsidRPr="00A6154D" w:rsidRDefault="00154827" w:rsidP="00154827">
            <w:pPr>
              <w:autoSpaceDE w:val="0"/>
              <w:autoSpaceDN w:val="0"/>
              <w:adjustRightInd w:val="0"/>
              <w:rPr>
                <w:rFonts w:ascii="Arial" w:hAnsi="Arial" w:cs="Arial"/>
                <w:sz w:val="22"/>
                <w:szCs w:val="22"/>
              </w:rPr>
            </w:pPr>
          </w:p>
        </w:tc>
        <w:tc>
          <w:tcPr>
            <w:tcW w:w="1536" w:type="dxa"/>
            <w:tcBorders>
              <w:bottom w:val="single" w:sz="4" w:space="0" w:color="auto"/>
            </w:tcBorders>
          </w:tcPr>
          <w:p w14:paraId="14B17D90" w14:textId="77777777" w:rsidR="00154827" w:rsidRPr="00A6154D" w:rsidRDefault="00154827" w:rsidP="00154827">
            <w:pPr>
              <w:autoSpaceDE w:val="0"/>
              <w:autoSpaceDN w:val="0"/>
              <w:adjustRightInd w:val="0"/>
              <w:rPr>
                <w:rFonts w:ascii="Arial" w:hAnsi="Arial" w:cs="Arial"/>
                <w:sz w:val="22"/>
                <w:szCs w:val="22"/>
              </w:rPr>
            </w:pPr>
          </w:p>
        </w:tc>
        <w:tc>
          <w:tcPr>
            <w:tcW w:w="1250" w:type="dxa"/>
            <w:tcBorders>
              <w:bottom w:val="single" w:sz="4" w:space="0" w:color="auto"/>
            </w:tcBorders>
          </w:tcPr>
          <w:p w14:paraId="782AAEFD"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54827" w:rsidRPr="00A6154D" w14:paraId="5FB75849" w14:textId="77777777" w:rsidTr="00133C19">
        <w:tc>
          <w:tcPr>
            <w:tcW w:w="1638" w:type="dxa"/>
            <w:shd w:val="pct15" w:color="auto" w:fill="auto"/>
          </w:tcPr>
          <w:p w14:paraId="35FA9040"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Total Health Costs</w:t>
            </w:r>
          </w:p>
        </w:tc>
        <w:tc>
          <w:tcPr>
            <w:tcW w:w="2017" w:type="dxa"/>
            <w:shd w:val="pct15" w:color="auto" w:fill="auto"/>
          </w:tcPr>
          <w:p w14:paraId="687CBA6B" w14:textId="77777777" w:rsidR="00154827" w:rsidRPr="00A6154D" w:rsidRDefault="00154827" w:rsidP="00154827">
            <w:pPr>
              <w:autoSpaceDE w:val="0"/>
              <w:autoSpaceDN w:val="0"/>
              <w:adjustRightInd w:val="0"/>
              <w:rPr>
                <w:rFonts w:ascii="Arial" w:hAnsi="Arial" w:cs="Arial"/>
                <w:sz w:val="22"/>
                <w:szCs w:val="22"/>
              </w:rPr>
            </w:pPr>
          </w:p>
        </w:tc>
        <w:tc>
          <w:tcPr>
            <w:tcW w:w="2551" w:type="dxa"/>
            <w:shd w:val="pct15" w:color="auto" w:fill="auto"/>
          </w:tcPr>
          <w:p w14:paraId="14088C8A" w14:textId="77777777" w:rsidR="00154827" w:rsidRPr="00A6154D" w:rsidRDefault="00154827" w:rsidP="00154827">
            <w:pPr>
              <w:autoSpaceDE w:val="0"/>
              <w:autoSpaceDN w:val="0"/>
              <w:adjustRightInd w:val="0"/>
              <w:rPr>
                <w:rFonts w:ascii="Arial" w:hAnsi="Arial" w:cs="Arial"/>
                <w:sz w:val="22"/>
                <w:szCs w:val="22"/>
              </w:rPr>
            </w:pPr>
          </w:p>
        </w:tc>
        <w:tc>
          <w:tcPr>
            <w:tcW w:w="1600" w:type="dxa"/>
            <w:shd w:val="pct15" w:color="auto" w:fill="auto"/>
          </w:tcPr>
          <w:p w14:paraId="270452AA" w14:textId="77777777" w:rsidR="00154827" w:rsidRPr="00A6154D" w:rsidRDefault="00154827" w:rsidP="00154827">
            <w:pPr>
              <w:autoSpaceDE w:val="0"/>
              <w:autoSpaceDN w:val="0"/>
              <w:adjustRightInd w:val="0"/>
              <w:rPr>
                <w:rFonts w:ascii="Arial" w:hAnsi="Arial" w:cs="Arial"/>
                <w:sz w:val="22"/>
                <w:szCs w:val="22"/>
              </w:rPr>
            </w:pPr>
          </w:p>
        </w:tc>
        <w:tc>
          <w:tcPr>
            <w:tcW w:w="2485" w:type="dxa"/>
            <w:shd w:val="pct15" w:color="auto" w:fill="auto"/>
          </w:tcPr>
          <w:p w14:paraId="6BE41700" w14:textId="77777777" w:rsidR="00154827" w:rsidRPr="00A6154D" w:rsidRDefault="00154827" w:rsidP="00154827">
            <w:pPr>
              <w:autoSpaceDE w:val="0"/>
              <w:autoSpaceDN w:val="0"/>
              <w:adjustRightInd w:val="0"/>
              <w:rPr>
                <w:rFonts w:ascii="Arial" w:hAnsi="Arial" w:cs="Arial"/>
                <w:sz w:val="22"/>
                <w:szCs w:val="22"/>
              </w:rPr>
            </w:pPr>
          </w:p>
        </w:tc>
        <w:tc>
          <w:tcPr>
            <w:tcW w:w="1319" w:type="dxa"/>
            <w:shd w:val="pct15" w:color="auto" w:fill="auto"/>
          </w:tcPr>
          <w:p w14:paraId="285353A3" w14:textId="77777777" w:rsidR="00154827" w:rsidRPr="00A6154D" w:rsidRDefault="00154827" w:rsidP="00154827">
            <w:pPr>
              <w:autoSpaceDE w:val="0"/>
              <w:autoSpaceDN w:val="0"/>
              <w:adjustRightInd w:val="0"/>
              <w:rPr>
                <w:rFonts w:ascii="Arial" w:hAnsi="Arial" w:cs="Arial"/>
                <w:sz w:val="22"/>
                <w:szCs w:val="22"/>
              </w:rPr>
            </w:pPr>
          </w:p>
        </w:tc>
        <w:tc>
          <w:tcPr>
            <w:tcW w:w="1536" w:type="dxa"/>
            <w:shd w:val="pct15" w:color="auto" w:fill="auto"/>
          </w:tcPr>
          <w:p w14:paraId="1FBC58C7" w14:textId="77777777" w:rsidR="00154827" w:rsidRPr="00A6154D" w:rsidRDefault="00154827" w:rsidP="00154827">
            <w:pPr>
              <w:autoSpaceDE w:val="0"/>
              <w:autoSpaceDN w:val="0"/>
              <w:adjustRightInd w:val="0"/>
              <w:rPr>
                <w:rFonts w:ascii="Arial" w:hAnsi="Arial" w:cs="Arial"/>
                <w:sz w:val="22"/>
                <w:szCs w:val="22"/>
              </w:rPr>
            </w:pPr>
          </w:p>
          <w:p w14:paraId="17A6857D" w14:textId="77777777" w:rsidR="00154827" w:rsidRPr="00A6154D" w:rsidRDefault="00154827" w:rsidP="00154827">
            <w:pPr>
              <w:autoSpaceDE w:val="0"/>
              <w:autoSpaceDN w:val="0"/>
              <w:adjustRightInd w:val="0"/>
              <w:rPr>
                <w:rFonts w:ascii="Arial" w:hAnsi="Arial" w:cs="Arial"/>
                <w:sz w:val="22"/>
                <w:szCs w:val="22"/>
              </w:rPr>
            </w:pPr>
          </w:p>
        </w:tc>
        <w:tc>
          <w:tcPr>
            <w:tcW w:w="1250" w:type="dxa"/>
            <w:shd w:val="pct15" w:color="auto" w:fill="auto"/>
          </w:tcPr>
          <w:p w14:paraId="6A5BD2EA" w14:textId="77777777" w:rsidR="00154827" w:rsidRPr="00A6154D" w:rsidRDefault="00154827" w:rsidP="00154827">
            <w:pPr>
              <w:autoSpaceDE w:val="0"/>
              <w:autoSpaceDN w:val="0"/>
              <w:adjustRightInd w:val="0"/>
              <w:rPr>
                <w:rFonts w:ascii="Arial" w:hAnsi="Arial" w:cs="Arial"/>
                <w:sz w:val="22"/>
                <w:szCs w:val="22"/>
              </w:rPr>
            </w:pPr>
          </w:p>
        </w:tc>
      </w:tr>
      <w:tr w:rsidR="00154827" w:rsidRPr="00A6154D" w14:paraId="44D780C8" w14:textId="77777777" w:rsidTr="00133C19">
        <w:tc>
          <w:tcPr>
            <w:tcW w:w="1638" w:type="dxa"/>
            <w:shd w:val="pct15" w:color="auto" w:fill="auto"/>
          </w:tcPr>
          <w:p w14:paraId="17C2DD56"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Social Infrastructure</w:t>
            </w:r>
          </w:p>
        </w:tc>
        <w:tc>
          <w:tcPr>
            <w:tcW w:w="2017" w:type="dxa"/>
            <w:tcBorders>
              <w:bottom w:val="single" w:sz="4" w:space="0" w:color="auto"/>
            </w:tcBorders>
          </w:tcPr>
          <w:p w14:paraId="28E5FBC0" w14:textId="4C2E5306"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See Plan Area Wide Social Infrastructure Needs</w:t>
            </w:r>
          </w:p>
        </w:tc>
        <w:tc>
          <w:tcPr>
            <w:tcW w:w="2551" w:type="dxa"/>
            <w:tcBorders>
              <w:bottom w:val="single" w:sz="4" w:space="0" w:color="auto"/>
            </w:tcBorders>
          </w:tcPr>
          <w:p w14:paraId="19F7B065" w14:textId="714D7C0F" w:rsidR="00154827" w:rsidRPr="00A6154D" w:rsidRDefault="00154827" w:rsidP="00154827">
            <w:pPr>
              <w:autoSpaceDE w:val="0"/>
              <w:autoSpaceDN w:val="0"/>
              <w:adjustRightInd w:val="0"/>
              <w:rPr>
                <w:rFonts w:ascii="Arial" w:hAnsi="Arial" w:cs="Arial"/>
                <w:sz w:val="22"/>
                <w:szCs w:val="22"/>
              </w:rPr>
            </w:pPr>
          </w:p>
        </w:tc>
        <w:tc>
          <w:tcPr>
            <w:tcW w:w="1600" w:type="dxa"/>
            <w:tcBorders>
              <w:bottom w:val="single" w:sz="4" w:space="0" w:color="auto"/>
            </w:tcBorders>
          </w:tcPr>
          <w:p w14:paraId="4E36DCA5" w14:textId="77777777" w:rsidR="00154827" w:rsidRPr="00A6154D" w:rsidRDefault="00154827" w:rsidP="00154827">
            <w:pPr>
              <w:autoSpaceDE w:val="0"/>
              <w:autoSpaceDN w:val="0"/>
              <w:adjustRightInd w:val="0"/>
              <w:rPr>
                <w:rFonts w:ascii="Arial" w:hAnsi="Arial" w:cs="Arial"/>
                <w:strike/>
                <w:sz w:val="22"/>
                <w:szCs w:val="22"/>
              </w:rPr>
            </w:pPr>
          </w:p>
        </w:tc>
        <w:tc>
          <w:tcPr>
            <w:tcW w:w="2485" w:type="dxa"/>
            <w:tcBorders>
              <w:bottom w:val="single" w:sz="4" w:space="0" w:color="auto"/>
            </w:tcBorders>
          </w:tcPr>
          <w:p w14:paraId="29BB8A7F" w14:textId="77777777" w:rsidR="00154827" w:rsidRPr="00A6154D" w:rsidRDefault="00154827" w:rsidP="00154827">
            <w:pPr>
              <w:autoSpaceDE w:val="0"/>
              <w:autoSpaceDN w:val="0"/>
              <w:adjustRightInd w:val="0"/>
              <w:rPr>
                <w:rFonts w:ascii="Arial" w:hAnsi="Arial" w:cs="Arial"/>
                <w:strike/>
                <w:sz w:val="22"/>
                <w:szCs w:val="22"/>
              </w:rPr>
            </w:pPr>
          </w:p>
        </w:tc>
        <w:tc>
          <w:tcPr>
            <w:tcW w:w="1319" w:type="dxa"/>
            <w:tcBorders>
              <w:bottom w:val="single" w:sz="4" w:space="0" w:color="auto"/>
            </w:tcBorders>
          </w:tcPr>
          <w:p w14:paraId="5EEFAF45" w14:textId="58E55728" w:rsidR="00154827" w:rsidRPr="00A6154D" w:rsidRDefault="00154827" w:rsidP="00154827">
            <w:pPr>
              <w:autoSpaceDE w:val="0"/>
              <w:autoSpaceDN w:val="0"/>
              <w:adjustRightInd w:val="0"/>
              <w:rPr>
                <w:rFonts w:ascii="Arial" w:hAnsi="Arial" w:cs="Arial"/>
                <w:sz w:val="22"/>
                <w:szCs w:val="22"/>
              </w:rPr>
            </w:pPr>
          </w:p>
        </w:tc>
        <w:tc>
          <w:tcPr>
            <w:tcW w:w="1536" w:type="dxa"/>
            <w:tcBorders>
              <w:bottom w:val="single" w:sz="4" w:space="0" w:color="auto"/>
            </w:tcBorders>
          </w:tcPr>
          <w:p w14:paraId="2C23C781" w14:textId="77777777" w:rsidR="00154827" w:rsidRPr="00A6154D" w:rsidRDefault="00154827" w:rsidP="00154827">
            <w:pPr>
              <w:autoSpaceDE w:val="0"/>
              <w:autoSpaceDN w:val="0"/>
              <w:adjustRightInd w:val="0"/>
              <w:rPr>
                <w:rFonts w:ascii="Arial" w:hAnsi="Arial" w:cs="Arial"/>
                <w:strike/>
                <w:sz w:val="22"/>
                <w:szCs w:val="22"/>
              </w:rPr>
            </w:pPr>
          </w:p>
        </w:tc>
        <w:tc>
          <w:tcPr>
            <w:tcW w:w="1250" w:type="dxa"/>
            <w:tcBorders>
              <w:bottom w:val="single" w:sz="4" w:space="0" w:color="auto"/>
            </w:tcBorders>
          </w:tcPr>
          <w:p w14:paraId="73A966BE" w14:textId="3820AEF9" w:rsidR="00154827" w:rsidRPr="00A6154D" w:rsidRDefault="00154827" w:rsidP="00154827">
            <w:pPr>
              <w:autoSpaceDE w:val="0"/>
              <w:autoSpaceDN w:val="0"/>
              <w:adjustRightInd w:val="0"/>
              <w:rPr>
                <w:rFonts w:ascii="Arial" w:hAnsi="Arial" w:cs="Arial"/>
                <w:sz w:val="22"/>
                <w:szCs w:val="22"/>
              </w:rPr>
            </w:pPr>
          </w:p>
        </w:tc>
      </w:tr>
      <w:tr w:rsidR="00154827" w:rsidRPr="00A6154D" w14:paraId="3D9043D1" w14:textId="77777777" w:rsidTr="00133C19">
        <w:tc>
          <w:tcPr>
            <w:tcW w:w="1638" w:type="dxa"/>
            <w:shd w:val="pct15" w:color="auto" w:fill="auto"/>
          </w:tcPr>
          <w:p w14:paraId="1A7458F1"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Total Social Infrastructure</w:t>
            </w:r>
          </w:p>
        </w:tc>
        <w:tc>
          <w:tcPr>
            <w:tcW w:w="2017" w:type="dxa"/>
            <w:shd w:val="pct15" w:color="auto" w:fill="auto"/>
          </w:tcPr>
          <w:p w14:paraId="7C84D8AF" w14:textId="77777777" w:rsidR="00154827" w:rsidRPr="00A6154D" w:rsidRDefault="00154827" w:rsidP="00154827">
            <w:pPr>
              <w:autoSpaceDE w:val="0"/>
              <w:autoSpaceDN w:val="0"/>
              <w:adjustRightInd w:val="0"/>
              <w:rPr>
                <w:rFonts w:ascii="Arial" w:hAnsi="Arial" w:cs="Arial"/>
                <w:sz w:val="22"/>
                <w:szCs w:val="22"/>
              </w:rPr>
            </w:pPr>
          </w:p>
        </w:tc>
        <w:tc>
          <w:tcPr>
            <w:tcW w:w="2551" w:type="dxa"/>
            <w:shd w:val="pct15" w:color="auto" w:fill="auto"/>
          </w:tcPr>
          <w:p w14:paraId="0F79A830" w14:textId="77777777" w:rsidR="00154827" w:rsidRPr="00A6154D" w:rsidRDefault="00154827" w:rsidP="00154827">
            <w:pPr>
              <w:autoSpaceDE w:val="0"/>
              <w:autoSpaceDN w:val="0"/>
              <w:adjustRightInd w:val="0"/>
              <w:rPr>
                <w:rFonts w:ascii="Arial" w:hAnsi="Arial" w:cs="Arial"/>
                <w:sz w:val="22"/>
                <w:szCs w:val="22"/>
              </w:rPr>
            </w:pPr>
          </w:p>
        </w:tc>
        <w:tc>
          <w:tcPr>
            <w:tcW w:w="1600" w:type="dxa"/>
            <w:shd w:val="pct15" w:color="auto" w:fill="auto"/>
          </w:tcPr>
          <w:p w14:paraId="49360198" w14:textId="77777777" w:rsidR="00154827" w:rsidRPr="00A6154D" w:rsidRDefault="00154827" w:rsidP="00154827">
            <w:pPr>
              <w:autoSpaceDE w:val="0"/>
              <w:autoSpaceDN w:val="0"/>
              <w:adjustRightInd w:val="0"/>
              <w:rPr>
                <w:rFonts w:ascii="Arial" w:hAnsi="Arial" w:cs="Arial"/>
                <w:sz w:val="22"/>
                <w:szCs w:val="22"/>
              </w:rPr>
            </w:pPr>
          </w:p>
        </w:tc>
        <w:tc>
          <w:tcPr>
            <w:tcW w:w="2485" w:type="dxa"/>
            <w:shd w:val="pct15" w:color="auto" w:fill="auto"/>
          </w:tcPr>
          <w:p w14:paraId="37E7FAFD" w14:textId="77777777" w:rsidR="00154827" w:rsidRPr="00A6154D" w:rsidRDefault="00154827" w:rsidP="00154827">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1319" w:type="dxa"/>
            <w:shd w:val="pct15" w:color="auto" w:fill="auto"/>
          </w:tcPr>
          <w:p w14:paraId="59947C6C" w14:textId="77777777" w:rsidR="00154827" w:rsidRPr="00A6154D" w:rsidRDefault="00154827" w:rsidP="00154827">
            <w:pPr>
              <w:autoSpaceDE w:val="0"/>
              <w:autoSpaceDN w:val="0"/>
              <w:adjustRightInd w:val="0"/>
              <w:rPr>
                <w:rFonts w:ascii="Arial" w:hAnsi="Arial" w:cs="Arial"/>
                <w:sz w:val="22"/>
                <w:szCs w:val="22"/>
              </w:rPr>
            </w:pPr>
          </w:p>
        </w:tc>
        <w:tc>
          <w:tcPr>
            <w:tcW w:w="1536" w:type="dxa"/>
            <w:shd w:val="pct15" w:color="auto" w:fill="auto"/>
          </w:tcPr>
          <w:p w14:paraId="30762423" w14:textId="77777777" w:rsidR="00154827" w:rsidRPr="00A6154D" w:rsidRDefault="00154827" w:rsidP="00154827">
            <w:pPr>
              <w:autoSpaceDE w:val="0"/>
              <w:autoSpaceDN w:val="0"/>
              <w:adjustRightInd w:val="0"/>
              <w:rPr>
                <w:rFonts w:ascii="Arial" w:hAnsi="Arial" w:cs="Arial"/>
                <w:sz w:val="22"/>
                <w:szCs w:val="22"/>
              </w:rPr>
            </w:pPr>
          </w:p>
        </w:tc>
        <w:tc>
          <w:tcPr>
            <w:tcW w:w="1250" w:type="dxa"/>
            <w:shd w:val="pct15" w:color="auto" w:fill="auto"/>
          </w:tcPr>
          <w:p w14:paraId="3F551194" w14:textId="77777777" w:rsidR="00154827" w:rsidRPr="00A6154D" w:rsidRDefault="00154827" w:rsidP="00154827">
            <w:pPr>
              <w:autoSpaceDE w:val="0"/>
              <w:autoSpaceDN w:val="0"/>
              <w:adjustRightInd w:val="0"/>
              <w:rPr>
                <w:rFonts w:ascii="Arial" w:hAnsi="Arial" w:cs="Arial"/>
                <w:sz w:val="22"/>
                <w:szCs w:val="22"/>
              </w:rPr>
            </w:pPr>
          </w:p>
        </w:tc>
      </w:tr>
      <w:tr w:rsidR="00154827" w:rsidRPr="00A6154D" w14:paraId="322715A1" w14:textId="77777777" w:rsidTr="00133C19">
        <w:tc>
          <w:tcPr>
            <w:tcW w:w="1638" w:type="dxa"/>
            <w:vMerge w:val="restart"/>
            <w:shd w:val="pct15" w:color="auto" w:fill="auto"/>
          </w:tcPr>
          <w:p w14:paraId="628675BA"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Green Infrastructure</w:t>
            </w:r>
          </w:p>
        </w:tc>
        <w:tc>
          <w:tcPr>
            <w:tcW w:w="2017" w:type="dxa"/>
            <w:tcBorders>
              <w:bottom w:val="single" w:sz="4" w:space="0" w:color="auto"/>
            </w:tcBorders>
          </w:tcPr>
          <w:p w14:paraId="5B5F4160"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Allotments</w:t>
            </w:r>
          </w:p>
          <w:p w14:paraId="705BF3C9" w14:textId="6100AF7E"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1271</w:t>
            </w:r>
            <w:r w:rsidRPr="00A6154D">
              <w:rPr>
                <w:rFonts w:ascii="Arial" w:hAnsi="Arial" w:cs="Arial"/>
                <w:sz w:val="22"/>
                <w:szCs w:val="22"/>
              </w:rPr>
              <w:t>*)</w:t>
            </w:r>
          </w:p>
          <w:p w14:paraId="12A46626" w14:textId="77777777" w:rsidR="00154827" w:rsidRPr="00A6154D" w:rsidRDefault="00154827" w:rsidP="00154827">
            <w:pPr>
              <w:autoSpaceDE w:val="0"/>
              <w:autoSpaceDN w:val="0"/>
              <w:adjustRightInd w:val="0"/>
              <w:rPr>
                <w:rFonts w:ascii="Arial" w:hAnsi="Arial" w:cs="Arial"/>
                <w:sz w:val="22"/>
                <w:szCs w:val="22"/>
              </w:rPr>
            </w:pPr>
          </w:p>
        </w:tc>
        <w:tc>
          <w:tcPr>
            <w:tcW w:w="2551" w:type="dxa"/>
            <w:tcBorders>
              <w:bottom w:val="single" w:sz="4" w:space="0" w:color="auto"/>
            </w:tcBorders>
          </w:tcPr>
          <w:p w14:paraId="47EF8AA8"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4BA73A7A" w14:textId="77777777" w:rsidR="00154827" w:rsidRPr="00A6154D" w:rsidRDefault="00154827" w:rsidP="00154827">
            <w:pPr>
              <w:autoSpaceDE w:val="0"/>
              <w:autoSpaceDN w:val="0"/>
              <w:adjustRightInd w:val="0"/>
              <w:rPr>
                <w:rFonts w:ascii="Arial" w:hAnsi="Arial" w:cs="Arial"/>
                <w:sz w:val="22"/>
                <w:szCs w:val="22"/>
              </w:rPr>
            </w:pPr>
          </w:p>
          <w:p w14:paraId="697B464A" w14:textId="186E42EE"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lastRenderedPageBreak/>
              <w:t xml:space="preserve">Approx </w:t>
            </w:r>
            <w:r w:rsidRPr="00A6154D" w:rsidDel="00C36CF9">
              <w:rPr>
                <w:rFonts w:ascii="Arial" w:hAnsi="Arial" w:cs="Arial"/>
                <w:sz w:val="22"/>
                <w:szCs w:val="22"/>
              </w:rPr>
              <w:t xml:space="preserve">Provision of </w:t>
            </w:r>
            <w:r w:rsidRPr="00A6154D">
              <w:rPr>
                <w:rFonts w:ascii="Arial" w:hAnsi="Arial" w:cs="Arial"/>
                <w:sz w:val="22"/>
                <w:szCs w:val="22"/>
              </w:rPr>
              <w:t>1,</w:t>
            </w:r>
            <w:r w:rsidR="006945C0" w:rsidRPr="00A6154D">
              <w:rPr>
                <w:rFonts w:ascii="Arial" w:hAnsi="Arial" w:cs="Arial"/>
                <w:sz w:val="22"/>
                <w:szCs w:val="22"/>
              </w:rPr>
              <w:t>863</w:t>
            </w:r>
            <w:r w:rsidRPr="00A6154D">
              <w:rPr>
                <w:rFonts w:ascii="Arial" w:hAnsi="Arial" w:cs="Arial"/>
                <w:sz w:val="22"/>
                <w:szCs w:val="22"/>
              </w:rPr>
              <w:t xml:space="preserve"> </w:t>
            </w:r>
            <w:r w:rsidRPr="00A6154D" w:rsidDel="00C36CF9">
              <w:rPr>
                <w:rFonts w:ascii="Arial" w:hAnsi="Arial" w:cs="Arial"/>
                <w:sz w:val="22"/>
                <w:szCs w:val="22"/>
              </w:rPr>
              <w:t>sqm of allotments to meet future demand from increased population</w:t>
            </w:r>
          </w:p>
        </w:tc>
        <w:tc>
          <w:tcPr>
            <w:tcW w:w="1600" w:type="dxa"/>
            <w:tcBorders>
              <w:bottom w:val="single" w:sz="4" w:space="0" w:color="auto"/>
            </w:tcBorders>
          </w:tcPr>
          <w:p w14:paraId="39447B45"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lastRenderedPageBreak/>
              <w:t>In line with phasing of site development</w:t>
            </w:r>
          </w:p>
        </w:tc>
        <w:tc>
          <w:tcPr>
            <w:tcW w:w="2485" w:type="dxa"/>
            <w:tcBorders>
              <w:bottom w:val="single" w:sz="4" w:space="0" w:color="auto"/>
            </w:tcBorders>
          </w:tcPr>
          <w:p w14:paraId="1339DF9C" w14:textId="18D5B3DE" w:rsidR="00154827" w:rsidRPr="00A6154D" w:rsidRDefault="00154827" w:rsidP="00154827">
            <w:pPr>
              <w:autoSpaceDE w:val="0"/>
              <w:autoSpaceDN w:val="0"/>
              <w:adjustRightInd w:val="0"/>
              <w:rPr>
                <w:rFonts w:ascii="Arial" w:hAnsi="Arial" w:cs="Arial"/>
                <w:sz w:val="22"/>
                <w:szCs w:val="22"/>
              </w:rPr>
            </w:pPr>
            <w:r w:rsidRPr="00A6154D" w:rsidDel="00C36CF9">
              <w:rPr>
                <w:rFonts w:ascii="Arial" w:hAnsi="Arial" w:cs="Arial"/>
                <w:sz w:val="22"/>
                <w:szCs w:val="22"/>
              </w:rPr>
              <w:t>£</w:t>
            </w:r>
            <w:r w:rsidR="002F4186" w:rsidRPr="00A6154D">
              <w:rPr>
                <w:rFonts w:ascii="Arial" w:hAnsi="Arial" w:cs="Arial"/>
                <w:sz w:val="22"/>
                <w:szCs w:val="22"/>
              </w:rPr>
              <w:t>63,715</w:t>
            </w:r>
          </w:p>
        </w:tc>
        <w:tc>
          <w:tcPr>
            <w:tcW w:w="1319" w:type="dxa"/>
            <w:tcBorders>
              <w:bottom w:val="single" w:sz="4" w:space="0" w:color="auto"/>
            </w:tcBorders>
          </w:tcPr>
          <w:p w14:paraId="2E441979"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S106</w:t>
            </w:r>
          </w:p>
        </w:tc>
        <w:tc>
          <w:tcPr>
            <w:tcW w:w="1536" w:type="dxa"/>
            <w:tcBorders>
              <w:bottom w:val="single" w:sz="4" w:space="0" w:color="auto"/>
            </w:tcBorders>
          </w:tcPr>
          <w:p w14:paraId="0591FA79"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50" w:type="dxa"/>
            <w:tcBorders>
              <w:bottom w:val="single" w:sz="4" w:space="0" w:color="auto"/>
            </w:tcBorders>
          </w:tcPr>
          <w:p w14:paraId="4C429A52"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54827" w:rsidRPr="00A6154D" w14:paraId="5BEA36D7" w14:textId="77777777" w:rsidTr="00133C19">
        <w:tc>
          <w:tcPr>
            <w:tcW w:w="1638" w:type="dxa"/>
            <w:vMerge/>
            <w:shd w:val="pct15" w:color="auto" w:fill="auto"/>
          </w:tcPr>
          <w:p w14:paraId="2075932A" w14:textId="77777777" w:rsidR="00154827" w:rsidRPr="00A6154D" w:rsidRDefault="00154827" w:rsidP="00154827">
            <w:pPr>
              <w:autoSpaceDE w:val="0"/>
              <w:autoSpaceDN w:val="0"/>
              <w:adjustRightInd w:val="0"/>
              <w:rPr>
                <w:rFonts w:ascii="Arial" w:hAnsi="Arial" w:cs="Arial"/>
                <w:sz w:val="22"/>
                <w:szCs w:val="22"/>
              </w:rPr>
            </w:pPr>
          </w:p>
        </w:tc>
        <w:tc>
          <w:tcPr>
            <w:tcW w:w="2017" w:type="dxa"/>
            <w:tcBorders>
              <w:bottom w:val="single" w:sz="4" w:space="0" w:color="auto"/>
            </w:tcBorders>
          </w:tcPr>
          <w:p w14:paraId="599B6548"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Amenity/Natural open space</w:t>
            </w:r>
          </w:p>
          <w:p w14:paraId="39896FBF" w14:textId="054B0779"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1272</w:t>
            </w:r>
            <w:r w:rsidRPr="00A6154D">
              <w:rPr>
                <w:rFonts w:ascii="Arial" w:hAnsi="Arial" w:cs="Arial"/>
                <w:sz w:val="22"/>
                <w:szCs w:val="22"/>
              </w:rPr>
              <w:t>*)</w:t>
            </w:r>
          </w:p>
        </w:tc>
        <w:tc>
          <w:tcPr>
            <w:tcW w:w="2551" w:type="dxa"/>
            <w:tcBorders>
              <w:bottom w:val="single" w:sz="4" w:space="0" w:color="auto"/>
            </w:tcBorders>
          </w:tcPr>
          <w:p w14:paraId="6890BE23"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13DB370F" w14:textId="77777777" w:rsidR="00154827" w:rsidRPr="00A6154D" w:rsidRDefault="00154827" w:rsidP="00154827">
            <w:pPr>
              <w:autoSpaceDE w:val="0"/>
              <w:autoSpaceDN w:val="0"/>
              <w:adjustRightInd w:val="0"/>
              <w:rPr>
                <w:rFonts w:ascii="Arial" w:hAnsi="Arial" w:cs="Arial"/>
                <w:sz w:val="22"/>
                <w:szCs w:val="22"/>
              </w:rPr>
            </w:pPr>
          </w:p>
          <w:p w14:paraId="5BDBF4F8" w14:textId="479F3BCD"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Pr="00A6154D" w:rsidDel="00C36CF9">
              <w:rPr>
                <w:rFonts w:ascii="Arial" w:hAnsi="Arial" w:cs="Arial"/>
                <w:sz w:val="22"/>
                <w:szCs w:val="22"/>
              </w:rPr>
              <w:t xml:space="preserve">Provision of </w:t>
            </w:r>
            <w:r w:rsidR="00F058C8" w:rsidRPr="00A6154D">
              <w:rPr>
                <w:rFonts w:ascii="Arial" w:hAnsi="Arial" w:cs="Arial"/>
                <w:sz w:val="22"/>
                <w:szCs w:val="22"/>
              </w:rPr>
              <w:t>4,036</w:t>
            </w:r>
            <w:r w:rsidRPr="00A6154D">
              <w:rPr>
                <w:rFonts w:ascii="Arial" w:hAnsi="Arial" w:cs="Arial"/>
                <w:sz w:val="22"/>
                <w:szCs w:val="22"/>
              </w:rPr>
              <w:t xml:space="preserve"> </w:t>
            </w:r>
            <w:r w:rsidRPr="00A6154D" w:rsidDel="00C36CF9">
              <w:rPr>
                <w:rFonts w:ascii="Arial" w:hAnsi="Arial" w:cs="Arial"/>
                <w:sz w:val="22"/>
                <w:szCs w:val="22"/>
              </w:rPr>
              <w:t xml:space="preserve">sqm of amenity green space </w:t>
            </w:r>
            <w:r w:rsidR="00F058C8" w:rsidRPr="00A6154D">
              <w:rPr>
                <w:rFonts w:ascii="Arial" w:hAnsi="Arial" w:cs="Arial"/>
                <w:sz w:val="22"/>
                <w:szCs w:val="22"/>
              </w:rPr>
              <w:t xml:space="preserve">and 7,452 sqm of natural green space </w:t>
            </w:r>
            <w:r w:rsidRPr="00A6154D" w:rsidDel="00C36CF9">
              <w:rPr>
                <w:rFonts w:ascii="Arial" w:hAnsi="Arial" w:cs="Arial"/>
                <w:sz w:val="22"/>
                <w:szCs w:val="22"/>
              </w:rPr>
              <w:t>to meet future demand from increased population</w:t>
            </w:r>
          </w:p>
        </w:tc>
        <w:tc>
          <w:tcPr>
            <w:tcW w:w="1600" w:type="dxa"/>
            <w:tcBorders>
              <w:bottom w:val="single" w:sz="4" w:space="0" w:color="auto"/>
            </w:tcBorders>
          </w:tcPr>
          <w:p w14:paraId="2051A29D"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485" w:type="dxa"/>
            <w:tcBorders>
              <w:bottom w:val="single" w:sz="4" w:space="0" w:color="auto"/>
            </w:tcBorders>
          </w:tcPr>
          <w:p w14:paraId="76D836AD" w14:textId="42C61013" w:rsidR="00154827" w:rsidRPr="00A6154D" w:rsidRDefault="00154827" w:rsidP="00154827">
            <w:pPr>
              <w:autoSpaceDE w:val="0"/>
              <w:autoSpaceDN w:val="0"/>
              <w:adjustRightInd w:val="0"/>
              <w:rPr>
                <w:rFonts w:ascii="Arial" w:hAnsi="Arial" w:cs="Arial"/>
                <w:sz w:val="22"/>
                <w:szCs w:val="22"/>
              </w:rPr>
            </w:pPr>
            <w:r w:rsidRPr="00A6154D" w:rsidDel="00C36CF9">
              <w:rPr>
                <w:rFonts w:ascii="Arial" w:hAnsi="Arial" w:cs="Arial"/>
                <w:sz w:val="22"/>
                <w:szCs w:val="22"/>
              </w:rPr>
              <w:t>£</w:t>
            </w:r>
            <w:r w:rsidR="00F058C8" w:rsidRPr="00A6154D">
              <w:rPr>
                <w:rFonts w:ascii="Arial" w:hAnsi="Arial" w:cs="Arial"/>
                <w:sz w:val="22"/>
                <w:szCs w:val="22"/>
              </w:rPr>
              <w:t>112,401</w:t>
            </w:r>
          </w:p>
        </w:tc>
        <w:tc>
          <w:tcPr>
            <w:tcW w:w="1319" w:type="dxa"/>
            <w:tcBorders>
              <w:bottom w:val="single" w:sz="4" w:space="0" w:color="auto"/>
            </w:tcBorders>
          </w:tcPr>
          <w:p w14:paraId="5FB67C4A"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S106</w:t>
            </w:r>
          </w:p>
        </w:tc>
        <w:tc>
          <w:tcPr>
            <w:tcW w:w="1536" w:type="dxa"/>
            <w:tcBorders>
              <w:bottom w:val="single" w:sz="4" w:space="0" w:color="auto"/>
            </w:tcBorders>
          </w:tcPr>
          <w:p w14:paraId="76CAFD05"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50" w:type="dxa"/>
            <w:tcBorders>
              <w:bottom w:val="single" w:sz="4" w:space="0" w:color="auto"/>
            </w:tcBorders>
          </w:tcPr>
          <w:p w14:paraId="6459965C"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54827" w:rsidRPr="00A6154D" w14:paraId="17904D6B" w14:textId="77777777" w:rsidTr="00133C19">
        <w:tc>
          <w:tcPr>
            <w:tcW w:w="1638" w:type="dxa"/>
            <w:vMerge/>
            <w:shd w:val="pct15" w:color="auto" w:fill="auto"/>
          </w:tcPr>
          <w:p w14:paraId="4346B3C4" w14:textId="77777777" w:rsidR="00154827" w:rsidRPr="00A6154D" w:rsidRDefault="00154827" w:rsidP="00154827">
            <w:pPr>
              <w:autoSpaceDE w:val="0"/>
              <w:autoSpaceDN w:val="0"/>
              <w:adjustRightInd w:val="0"/>
              <w:rPr>
                <w:rFonts w:ascii="Arial" w:hAnsi="Arial" w:cs="Arial"/>
                <w:sz w:val="22"/>
                <w:szCs w:val="22"/>
              </w:rPr>
            </w:pPr>
          </w:p>
        </w:tc>
        <w:tc>
          <w:tcPr>
            <w:tcW w:w="2017" w:type="dxa"/>
            <w:tcBorders>
              <w:bottom w:val="single" w:sz="4" w:space="0" w:color="auto"/>
            </w:tcBorders>
          </w:tcPr>
          <w:p w14:paraId="0A6B41FE"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Parks &amp; Recreation Grounds</w:t>
            </w:r>
          </w:p>
          <w:p w14:paraId="4FCF744E" w14:textId="0BF6D90D"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1273</w:t>
            </w:r>
            <w:r w:rsidRPr="00A6154D">
              <w:rPr>
                <w:rFonts w:ascii="Arial" w:hAnsi="Arial" w:cs="Arial"/>
                <w:sz w:val="22"/>
                <w:szCs w:val="22"/>
              </w:rPr>
              <w:t>*)</w:t>
            </w:r>
          </w:p>
        </w:tc>
        <w:tc>
          <w:tcPr>
            <w:tcW w:w="2551" w:type="dxa"/>
            <w:tcBorders>
              <w:bottom w:val="single" w:sz="4" w:space="0" w:color="auto"/>
            </w:tcBorders>
          </w:tcPr>
          <w:p w14:paraId="64ADB5AA"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771F3915" w14:textId="77777777" w:rsidR="00154827" w:rsidRPr="00A6154D" w:rsidRDefault="00154827" w:rsidP="00154827">
            <w:pPr>
              <w:autoSpaceDE w:val="0"/>
              <w:autoSpaceDN w:val="0"/>
              <w:adjustRightInd w:val="0"/>
              <w:rPr>
                <w:rFonts w:ascii="Arial" w:hAnsi="Arial" w:cs="Arial"/>
                <w:sz w:val="22"/>
                <w:szCs w:val="22"/>
              </w:rPr>
            </w:pPr>
          </w:p>
          <w:p w14:paraId="7FA4561D" w14:textId="29A60AD3"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Pr="00A6154D" w:rsidDel="00C36CF9">
              <w:rPr>
                <w:rFonts w:ascii="Arial" w:hAnsi="Arial" w:cs="Arial"/>
                <w:sz w:val="22"/>
                <w:szCs w:val="22"/>
              </w:rPr>
              <w:t xml:space="preserve">Provision of </w:t>
            </w:r>
            <w:r w:rsidRPr="00A6154D">
              <w:rPr>
                <w:rFonts w:ascii="Arial" w:hAnsi="Arial" w:cs="Arial"/>
                <w:sz w:val="22"/>
                <w:szCs w:val="22"/>
              </w:rPr>
              <w:t>7,</w:t>
            </w:r>
            <w:r w:rsidR="00F058C8" w:rsidRPr="00A6154D">
              <w:rPr>
                <w:rFonts w:ascii="Arial" w:hAnsi="Arial" w:cs="Arial"/>
                <w:sz w:val="22"/>
                <w:szCs w:val="22"/>
              </w:rPr>
              <w:t>452</w:t>
            </w:r>
            <w:r w:rsidRPr="00A6154D">
              <w:rPr>
                <w:rFonts w:ascii="Arial" w:hAnsi="Arial" w:cs="Arial"/>
                <w:sz w:val="22"/>
                <w:szCs w:val="22"/>
              </w:rPr>
              <w:t xml:space="preserve"> </w:t>
            </w:r>
            <w:r w:rsidRPr="00A6154D" w:rsidDel="00C36CF9">
              <w:rPr>
                <w:rFonts w:ascii="Arial" w:hAnsi="Arial" w:cs="Arial"/>
                <w:sz w:val="22"/>
                <w:szCs w:val="22"/>
              </w:rPr>
              <w:t xml:space="preserve">sqm of parks and recreational </w:t>
            </w:r>
            <w:r w:rsidRPr="00A6154D">
              <w:rPr>
                <w:rFonts w:ascii="Arial" w:hAnsi="Arial" w:cs="Arial"/>
                <w:sz w:val="22"/>
                <w:szCs w:val="22"/>
              </w:rPr>
              <w:t>grounds</w:t>
            </w:r>
          </w:p>
          <w:p w14:paraId="36094511" w14:textId="77777777" w:rsidR="00154827" w:rsidRPr="00A6154D" w:rsidRDefault="00154827" w:rsidP="00154827">
            <w:pPr>
              <w:autoSpaceDE w:val="0"/>
              <w:autoSpaceDN w:val="0"/>
              <w:adjustRightInd w:val="0"/>
              <w:rPr>
                <w:rFonts w:ascii="Arial" w:hAnsi="Arial" w:cs="Arial"/>
                <w:sz w:val="22"/>
                <w:szCs w:val="22"/>
              </w:rPr>
            </w:pPr>
          </w:p>
          <w:p w14:paraId="03DDE447" w14:textId="748BE04E"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Pitch provision will be met through contributions towards enhancement of existing off-site provision or towards additional new provision – as set out in the Plan wide section</w:t>
            </w:r>
          </w:p>
        </w:tc>
        <w:tc>
          <w:tcPr>
            <w:tcW w:w="1600" w:type="dxa"/>
            <w:tcBorders>
              <w:bottom w:val="single" w:sz="4" w:space="0" w:color="auto"/>
            </w:tcBorders>
          </w:tcPr>
          <w:p w14:paraId="728B1ED4"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485" w:type="dxa"/>
            <w:tcBorders>
              <w:bottom w:val="single" w:sz="4" w:space="0" w:color="auto"/>
            </w:tcBorders>
          </w:tcPr>
          <w:p w14:paraId="5E2A9D34" w14:textId="26E3D212" w:rsidR="00154827" w:rsidRPr="00A6154D" w:rsidRDefault="00154827" w:rsidP="00154827">
            <w:pPr>
              <w:autoSpaceDE w:val="0"/>
              <w:autoSpaceDN w:val="0"/>
              <w:adjustRightInd w:val="0"/>
              <w:rPr>
                <w:rFonts w:ascii="Arial" w:hAnsi="Arial" w:cs="Arial"/>
                <w:sz w:val="22"/>
                <w:szCs w:val="22"/>
              </w:rPr>
            </w:pPr>
            <w:r w:rsidRPr="00A6154D" w:rsidDel="00C36CF9">
              <w:rPr>
                <w:rFonts w:ascii="Arial" w:hAnsi="Arial" w:cs="Arial"/>
                <w:sz w:val="22"/>
                <w:szCs w:val="22"/>
              </w:rPr>
              <w:t>£</w:t>
            </w:r>
            <w:r w:rsidR="00F058C8" w:rsidRPr="00A6154D">
              <w:rPr>
                <w:rFonts w:ascii="Arial" w:hAnsi="Arial" w:cs="Arial"/>
                <w:sz w:val="22"/>
                <w:szCs w:val="22"/>
              </w:rPr>
              <w:t>868,382</w:t>
            </w:r>
          </w:p>
        </w:tc>
        <w:tc>
          <w:tcPr>
            <w:tcW w:w="1319" w:type="dxa"/>
            <w:tcBorders>
              <w:bottom w:val="single" w:sz="4" w:space="0" w:color="auto"/>
            </w:tcBorders>
          </w:tcPr>
          <w:p w14:paraId="23DDCD34"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S106</w:t>
            </w:r>
          </w:p>
        </w:tc>
        <w:tc>
          <w:tcPr>
            <w:tcW w:w="1536" w:type="dxa"/>
            <w:tcBorders>
              <w:bottom w:val="single" w:sz="4" w:space="0" w:color="auto"/>
            </w:tcBorders>
          </w:tcPr>
          <w:p w14:paraId="0F15FA4B"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50" w:type="dxa"/>
            <w:tcBorders>
              <w:bottom w:val="single" w:sz="4" w:space="0" w:color="auto"/>
            </w:tcBorders>
          </w:tcPr>
          <w:p w14:paraId="592FBDC6"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54827" w:rsidRPr="00A6154D" w14:paraId="0F0A32CC" w14:textId="77777777" w:rsidTr="00133C19">
        <w:tc>
          <w:tcPr>
            <w:tcW w:w="1638" w:type="dxa"/>
            <w:vMerge/>
            <w:shd w:val="pct15" w:color="auto" w:fill="auto"/>
          </w:tcPr>
          <w:p w14:paraId="15F6B859" w14:textId="77777777" w:rsidR="00154827" w:rsidRPr="00A6154D" w:rsidRDefault="00154827" w:rsidP="00154827">
            <w:pPr>
              <w:autoSpaceDE w:val="0"/>
              <w:autoSpaceDN w:val="0"/>
              <w:adjustRightInd w:val="0"/>
              <w:rPr>
                <w:rFonts w:ascii="Arial" w:hAnsi="Arial" w:cs="Arial"/>
                <w:sz w:val="22"/>
                <w:szCs w:val="22"/>
              </w:rPr>
            </w:pPr>
          </w:p>
        </w:tc>
        <w:tc>
          <w:tcPr>
            <w:tcW w:w="2017" w:type="dxa"/>
            <w:tcBorders>
              <w:bottom w:val="single" w:sz="4" w:space="0" w:color="auto"/>
            </w:tcBorders>
          </w:tcPr>
          <w:p w14:paraId="350AE3D5"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Play Space (Children &amp; Youth)</w:t>
            </w:r>
          </w:p>
          <w:p w14:paraId="7DD33060" w14:textId="5B5B6821"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(IBP/</w:t>
            </w:r>
            <w:r w:rsidR="00A70D25" w:rsidRPr="00A6154D">
              <w:rPr>
                <w:rFonts w:ascii="Arial" w:hAnsi="Arial" w:cs="Arial"/>
                <w:sz w:val="22"/>
                <w:szCs w:val="22"/>
              </w:rPr>
              <w:t>1274</w:t>
            </w:r>
            <w:r w:rsidRPr="00A6154D">
              <w:rPr>
                <w:rFonts w:ascii="Arial" w:hAnsi="Arial" w:cs="Arial"/>
                <w:sz w:val="22"/>
                <w:szCs w:val="22"/>
              </w:rPr>
              <w:t>*)</w:t>
            </w:r>
          </w:p>
        </w:tc>
        <w:tc>
          <w:tcPr>
            <w:tcW w:w="2551" w:type="dxa"/>
            <w:tcBorders>
              <w:bottom w:val="single" w:sz="4" w:space="0" w:color="auto"/>
            </w:tcBorders>
          </w:tcPr>
          <w:p w14:paraId="29F3D673"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Open Space calculator based.</w:t>
            </w:r>
          </w:p>
          <w:p w14:paraId="0A76D21F" w14:textId="77777777" w:rsidR="00154827" w:rsidRPr="00A6154D" w:rsidRDefault="00154827" w:rsidP="00154827">
            <w:pPr>
              <w:autoSpaceDE w:val="0"/>
              <w:autoSpaceDN w:val="0"/>
              <w:adjustRightInd w:val="0"/>
              <w:rPr>
                <w:rFonts w:ascii="Arial" w:hAnsi="Arial" w:cs="Arial"/>
                <w:sz w:val="22"/>
                <w:szCs w:val="22"/>
              </w:rPr>
            </w:pPr>
          </w:p>
          <w:p w14:paraId="0B67A8A9" w14:textId="0CECEB38"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 xml:space="preserve">Approx </w:t>
            </w:r>
            <w:r w:rsidRPr="00A6154D" w:rsidDel="00C36CF9">
              <w:rPr>
                <w:rFonts w:ascii="Arial" w:hAnsi="Arial" w:cs="Arial"/>
                <w:sz w:val="22"/>
                <w:szCs w:val="22"/>
              </w:rPr>
              <w:t>Provision of</w:t>
            </w:r>
            <w:r w:rsidR="005B7E6A" w:rsidRPr="00A6154D">
              <w:rPr>
                <w:rFonts w:ascii="Arial" w:hAnsi="Arial" w:cs="Arial"/>
                <w:sz w:val="22"/>
                <w:szCs w:val="22"/>
              </w:rPr>
              <w:t xml:space="preserve"> </w:t>
            </w:r>
            <w:r w:rsidR="00F058C8" w:rsidRPr="00A6154D">
              <w:rPr>
                <w:rFonts w:ascii="Arial" w:hAnsi="Arial" w:cs="Arial"/>
                <w:sz w:val="22"/>
                <w:szCs w:val="22"/>
              </w:rPr>
              <w:t>465</w:t>
            </w:r>
            <w:r w:rsidRPr="00A6154D">
              <w:rPr>
                <w:rFonts w:ascii="Arial" w:hAnsi="Arial" w:cs="Arial"/>
                <w:sz w:val="22"/>
                <w:szCs w:val="22"/>
              </w:rPr>
              <w:t xml:space="preserve"> </w:t>
            </w:r>
            <w:r w:rsidRPr="00A6154D" w:rsidDel="00C36CF9">
              <w:rPr>
                <w:rFonts w:ascii="Arial" w:hAnsi="Arial" w:cs="Arial"/>
                <w:sz w:val="22"/>
                <w:szCs w:val="22"/>
              </w:rPr>
              <w:t xml:space="preserve">sqm of play space for children and </w:t>
            </w:r>
            <w:r w:rsidR="00F058C8" w:rsidRPr="00A6154D">
              <w:rPr>
                <w:rFonts w:ascii="Arial" w:hAnsi="Arial" w:cs="Arial"/>
                <w:sz w:val="22"/>
                <w:szCs w:val="22"/>
              </w:rPr>
              <w:t>465</w:t>
            </w:r>
            <w:r w:rsidRPr="00A6154D">
              <w:rPr>
                <w:rFonts w:ascii="Arial" w:hAnsi="Arial" w:cs="Arial"/>
                <w:sz w:val="22"/>
                <w:szCs w:val="22"/>
              </w:rPr>
              <w:t xml:space="preserve"> </w:t>
            </w:r>
            <w:r w:rsidRPr="00A6154D" w:rsidDel="00C36CF9">
              <w:rPr>
                <w:rFonts w:ascii="Arial" w:hAnsi="Arial" w:cs="Arial"/>
                <w:sz w:val="22"/>
                <w:szCs w:val="22"/>
              </w:rPr>
              <w:t xml:space="preserve">sqm for youth to meet </w:t>
            </w:r>
            <w:r w:rsidRPr="00A6154D" w:rsidDel="00C36CF9">
              <w:rPr>
                <w:rFonts w:ascii="Arial" w:hAnsi="Arial" w:cs="Arial"/>
                <w:sz w:val="22"/>
                <w:szCs w:val="22"/>
              </w:rPr>
              <w:lastRenderedPageBreak/>
              <w:t>future demand from increased population</w:t>
            </w:r>
          </w:p>
        </w:tc>
        <w:tc>
          <w:tcPr>
            <w:tcW w:w="1600" w:type="dxa"/>
            <w:tcBorders>
              <w:bottom w:val="single" w:sz="4" w:space="0" w:color="auto"/>
            </w:tcBorders>
          </w:tcPr>
          <w:p w14:paraId="22BE141E"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lastRenderedPageBreak/>
              <w:t>In line with phasing of site development</w:t>
            </w:r>
          </w:p>
        </w:tc>
        <w:tc>
          <w:tcPr>
            <w:tcW w:w="2485" w:type="dxa"/>
            <w:tcBorders>
              <w:bottom w:val="single" w:sz="4" w:space="0" w:color="auto"/>
            </w:tcBorders>
          </w:tcPr>
          <w:p w14:paraId="711689A1" w14:textId="4E393817" w:rsidR="00154827" w:rsidRPr="00A6154D" w:rsidRDefault="00154827" w:rsidP="00154827">
            <w:pPr>
              <w:autoSpaceDE w:val="0"/>
              <w:autoSpaceDN w:val="0"/>
              <w:adjustRightInd w:val="0"/>
              <w:rPr>
                <w:rFonts w:ascii="Arial" w:hAnsi="Arial" w:cs="Arial"/>
                <w:sz w:val="22"/>
                <w:szCs w:val="22"/>
              </w:rPr>
            </w:pPr>
            <w:r w:rsidRPr="00A6154D" w:rsidDel="00C36CF9">
              <w:rPr>
                <w:rFonts w:ascii="Arial" w:hAnsi="Arial" w:cs="Arial"/>
                <w:sz w:val="22"/>
                <w:szCs w:val="22"/>
              </w:rPr>
              <w:t>£</w:t>
            </w:r>
            <w:r w:rsidR="00F058C8" w:rsidRPr="00A6154D">
              <w:rPr>
                <w:rFonts w:ascii="Arial" w:hAnsi="Arial" w:cs="Arial"/>
                <w:sz w:val="22"/>
                <w:szCs w:val="22"/>
              </w:rPr>
              <w:t>145,878</w:t>
            </w:r>
          </w:p>
        </w:tc>
        <w:tc>
          <w:tcPr>
            <w:tcW w:w="1319" w:type="dxa"/>
            <w:tcBorders>
              <w:bottom w:val="single" w:sz="4" w:space="0" w:color="auto"/>
            </w:tcBorders>
          </w:tcPr>
          <w:p w14:paraId="08AAD150"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S106</w:t>
            </w:r>
          </w:p>
        </w:tc>
        <w:tc>
          <w:tcPr>
            <w:tcW w:w="1536" w:type="dxa"/>
            <w:tcBorders>
              <w:bottom w:val="single" w:sz="4" w:space="0" w:color="auto"/>
            </w:tcBorders>
          </w:tcPr>
          <w:p w14:paraId="1C2CAC3A"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50" w:type="dxa"/>
            <w:tcBorders>
              <w:bottom w:val="single" w:sz="4" w:space="0" w:color="auto"/>
            </w:tcBorders>
          </w:tcPr>
          <w:p w14:paraId="78D7EF74"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154827" w:rsidRPr="00A6154D" w14:paraId="1C5DF094" w14:textId="77777777" w:rsidTr="00133C19">
        <w:tc>
          <w:tcPr>
            <w:tcW w:w="1638" w:type="dxa"/>
            <w:shd w:val="pct15" w:color="auto" w:fill="auto"/>
          </w:tcPr>
          <w:p w14:paraId="74D4589A"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Total Green Infrastructure</w:t>
            </w:r>
          </w:p>
        </w:tc>
        <w:tc>
          <w:tcPr>
            <w:tcW w:w="2017" w:type="dxa"/>
            <w:shd w:val="pct15" w:color="auto" w:fill="auto"/>
          </w:tcPr>
          <w:p w14:paraId="1157F945" w14:textId="77777777" w:rsidR="00154827" w:rsidRPr="00A6154D" w:rsidRDefault="00154827" w:rsidP="00154827">
            <w:pPr>
              <w:autoSpaceDE w:val="0"/>
              <w:autoSpaceDN w:val="0"/>
              <w:adjustRightInd w:val="0"/>
              <w:rPr>
                <w:rFonts w:ascii="Arial" w:hAnsi="Arial" w:cs="Arial"/>
                <w:sz w:val="22"/>
                <w:szCs w:val="22"/>
              </w:rPr>
            </w:pPr>
          </w:p>
        </w:tc>
        <w:tc>
          <w:tcPr>
            <w:tcW w:w="2551" w:type="dxa"/>
            <w:shd w:val="pct15" w:color="auto" w:fill="auto"/>
          </w:tcPr>
          <w:p w14:paraId="77028023" w14:textId="77777777" w:rsidR="00154827" w:rsidRPr="00A6154D" w:rsidRDefault="00154827" w:rsidP="00154827">
            <w:pPr>
              <w:autoSpaceDE w:val="0"/>
              <w:autoSpaceDN w:val="0"/>
              <w:adjustRightInd w:val="0"/>
              <w:rPr>
                <w:rFonts w:ascii="Arial" w:hAnsi="Arial" w:cs="Arial"/>
                <w:sz w:val="22"/>
                <w:szCs w:val="22"/>
              </w:rPr>
            </w:pPr>
          </w:p>
        </w:tc>
        <w:tc>
          <w:tcPr>
            <w:tcW w:w="1600" w:type="dxa"/>
            <w:shd w:val="pct15" w:color="auto" w:fill="auto"/>
          </w:tcPr>
          <w:p w14:paraId="35FAC822" w14:textId="77777777" w:rsidR="00154827" w:rsidRPr="00A6154D" w:rsidRDefault="00154827" w:rsidP="00154827">
            <w:pPr>
              <w:autoSpaceDE w:val="0"/>
              <w:autoSpaceDN w:val="0"/>
              <w:adjustRightInd w:val="0"/>
              <w:rPr>
                <w:rFonts w:ascii="Arial" w:hAnsi="Arial" w:cs="Arial"/>
                <w:sz w:val="22"/>
                <w:szCs w:val="22"/>
              </w:rPr>
            </w:pPr>
          </w:p>
        </w:tc>
        <w:tc>
          <w:tcPr>
            <w:tcW w:w="2485" w:type="dxa"/>
            <w:shd w:val="pct15" w:color="auto" w:fill="auto"/>
          </w:tcPr>
          <w:p w14:paraId="70DC9F48" w14:textId="42517FD7" w:rsidR="00154827" w:rsidRPr="00A6154D" w:rsidRDefault="00154827" w:rsidP="00154827">
            <w:pPr>
              <w:autoSpaceDE w:val="0"/>
              <w:autoSpaceDN w:val="0"/>
              <w:adjustRightInd w:val="0"/>
              <w:rPr>
                <w:rFonts w:ascii="Arial" w:hAnsi="Arial" w:cs="Arial"/>
                <w:b/>
                <w:bCs/>
                <w:sz w:val="22"/>
                <w:szCs w:val="22"/>
              </w:rPr>
            </w:pPr>
            <w:r w:rsidRPr="00A6154D">
              <w:rPr>
                <w:rFonts w:ascii="Arial" w:hAnsi="Arial" w:cs="Arial"/>
                <w:b/>
                <w:bCs/>
                <w:sz w:val="22"/>
                <w:szCs w:val="22"/>
              </w:rPr>
              <w:t>£</w:t>
            </w:r>
            <w:r w:rsidR="00F058C8" w:rsidRPr="00A6154D">
              <w:rPr>
                <w:rFonts w:ascii="Arial" w:hAnsi="Arial" w:cs="Arial"/>
                <w:b/>
                <w:bCs/>
                <w:sz w:val="22"/>
                <w:szCs w:val="22"/>
              </w:rPr>
              <w:t>1,</w:t>
            </w:r>
            <w:r w:rsidR="002F4186" w:rsidRPr="00A6154D">
              <w:rPr>
                <w:rFonts w:ascii="Arial" w:hAnsi="Arial" w:cs="Arial"/>
                <w:b/>
                <w:bCs/>
                <w:sz w:val="22"/>
                <w:szCs w:val="22"/>
              </w:rPr>
              <w:t>190,375</w:t>
            </w:r>
          </w:p>
        </w:tc>
        <w:tc>
          <w:tcPr>
            <w:tcW w:w="1319" w:type="dxa"/>
            <w:shd w:val="pct15" w:color="auto" w:fill="auto"/>
          </w:tcPr>
          <w:p w14:paraId="5AD792AD" w14:textId="77777777" w:rsidR="00154827" w:rsidRPr="00A6154D" w:rsidRDefault="00154827" w:rsidP="00154827">
            <w:pPr>
              <w:autoSpaceDE w:val="0"/>
              <w:autoSpaceDN w:val="0"/>
              <w:adjustRightInd w:val="0"/>
              <w:rPr>
                <w:rFonts w:ascii="Arial" w:hAnsi="Arial" w:cs="Arial"/>
                <w:sz w:val="22"/>
                <w:szCs w:val="22"/>
              </w:rPr>
            </w:pPr>
          </w:p>
        </w:tc>
        <w:tc>
          <w:tcPr>
            <w:tcW w:w="1536" w:type="dxa"/>
            <w:shd w:val="pct15" w:color="auto" w:fill="auto"/>
          </w:tcPr>
          <w:p w14:paraId="1B22EB10" w14:textId="77777777" w:rsidR="00154827" w:rsidRPr="00A6154D" w:rsidRDefault="00154827" w:rsidP="00154827">
            <w:pPr>
              <w:autoSpaceDE w:val="0"/>
              <w:autoSpaceDN w:val="0"/>
              <w:adjustRightInd w:val="0"/>
              <w:rPr>
                <w:rFonts w:ascii="Arial" w:hAnsi="Arial" w:cs="Arial"/>
                <w:sz w:val="22"/>
                <w:szCs w:val="22"/>
              </w:rPr>
            </w:pPr>
          </w:p>
        </w:tc>
        <w:tc>
          <w:tcPr>
            <w:tcW w:w="1250" w:type="dxa"/>
            <w:shd w:val="pct15" w:color="auto" w:fill="auto"/>
          </w:tcPr>
          <w:p w14:paraId="25A09417" w14:textId="77777777" w:rsidR="00154827" w:rsidRPr="00A6154D" w:rsidRDefault="00154827" w:rsidP="00154827">
            <w:pPr>
              <w:autoSpaceDE w:val="0"/>
              <w:autoSpaceDN w:val="0"/>
              <w:adjustRightInd w:val="0"/>
              <w:rPr>
                <w:rFonts w:ascii="Arial" w:hAnsi="Arial" w:cs="Arial"/>
                <w:sz w:val="22"/>
                <w:szCs w:val="22"/>
              </w:rPr>
            </w:pPr>
          </w:p>
        </w:tc>
      </w:tr>
      <w:tr w:rsidR="00154827" w:rsidRPr="00A6154D" w14:paraId="3EFCDC78" w14:textId="77777777" w:rsidTr="00133C19">
        <w:tc>
          <w:tcPr>
            <w:tcW w:w="1638" w:type="dxa"/>
            <w:shd w:val="pct15" w:color="auto" w:fill="auto"/>
          </w:tcPr>
          <w:p w14:paraId="5AE31669"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Habitats Regulations Mitigation</w:t>
            </w:r>
          </w:p>
        </w:tc>
        <w:tc>
          <w:tcPr>
            <w:tcW w:w="2017" w:type="dxa"/>
            <w:shd w:val="clear" w:color="auto" w:fill="auto"/>
          </w:tcPr>
          <w:p w14:paraId="54DFA045" w14:textId="1F5251BC"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Bird Aware Solent</w:t>
            </w:r>
          </w:p>
        </w:tc>
        <w:tc>
          <w:tcPr>
            <w:tcW w:w="2551" w:type="dxa"/>
            <w:shd w:val="clear" w:color="auto" w:fill="auto"/>
          </w:tcPr>
          <w:p w14:paraId="34166234"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Mitigation for the impact of recreational</w:t>
            </w:r>
          </w:p>
          <w:p w14:paraId="59C2349D"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activities arising from development in</w:t>
            </w:r>
          </w:p>
          <w:p w14:paraId="0A694F11"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the Special Protection Areas</w:t>
            </w:r>
          </w:p>
          <w:p w14:paraId="22146703" w14:textId="050B0576"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(Solent-wide Wardens)</w:t>
            </w:r>
          </w:p>
        </w:tc>
        <w:tc>
          <w:tcPr>
            <w:tcW w:w="1600" w:type="dxa"/>
            <w:shd w:val="clear" w:color="auto" w:fill="auto"/>
          </w:tcPr>
          <w:p w14:paraId="03C09FCE" w14:textId="77777777" w:rsidR="00154827" w:rsidRPr="00A6154D" w:rsidRDefault="00154827" w:rsidP="00154827">
            <w:pPr>
              <w:autoSpaceDE w:val="0"/>
              <w:autoSpaceDN w:val="0"/>
              <w:adjustRightInd w:val="0"/>
              <w:rPr>
                <w:rFonts w:ascii="Arial" w:hAnsi="Arial" w:cs="Arial"/>
                <w:sz w:val="22"/>
                <w:szCs w:val="22"/>
              </w:rPr>
            </w:pPr>
          </w:p>
        </w:tc>
        <w:tc>
          <w:tcPr>
            <w:tcW w:w="2485" w:type="dxa"/>
            <w:shd w:val="clear" w:color="auto" w:fill="auto"/>
          </w:tcPr>
          <w:p w14:paraId="01E53DD7" w14:textId="77777777" w:rsidR="005B7E6A"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w:t>
            </w:r>
            <w:r w:rsidR="007339DF" w:rsidRPr="00A6154D">
              <w:rPr>
                <w:rFonts w:ascii="Arial" w:hAnsi="Arial" w:cs="Arial"/>
                <w:sz w:val="22"/>
                <w:szCs w:val="22"/>
              </w:rPr>
              <w:t>777</w:t>
            </w:r>
            <w:r w:rsidRPr="00A6154D">
              <w:rPr>
                <w:rFonts w:ascii="Arial" w:hAnsi="Arial" w:cs="Arial"/>
                <w:sz w:val="22"/>
                <w:szCs w:val="22"/>
              </w:rPr>
              <w:t xml:space="preserve"> per dwelling 270</w:t>
            </w:r>
            <w:r w:rsidRPr="00A6154D" w:rsidDel="00C36CF9">
              <w:rPr>
                <w:rFonts w:ascii="Arial" w:hAnsi="Arial" w:cs="Arial"/>
                <w:sz w:val="22"/>
                <w:szCs w:val="22"/>
              </w:rPr>
              <w:t xml:space="preserve"> dwellings = </w:t>
            </w:r>
          </w:p>
          <w:p w14:paraId="0FBF60C7" w14:textId="52821268" w:rsidR="00154827" w:rsidRPr="00A6154D" w:rsidRDefault="00154827" w:rsidP="00154827">
            <w:pPr>
              <w:autoSpaceDE w:val="0"/>
              <w:autoSpaceDN w:val="0"/>
              <w:adjustRightInd w:val="0"/>
              <w:rPr>
                <w:rFonts w:ascii="Arial" w:hAnsi="Arial" w:cs="Arial"/>
                <w:sz w:val="22"/>
                <w:szCs w:val="22"/>
              </w:rPr>
            </w:pPr>
            <w:r w:rsidRPr="00A6154D" w:rsidDel="00C36CF9">
              <w:rPr>
                <w:rFonts w:ascii="Arial" w:hAnsi="Arial" w:cs="Arial"/>
                <w:sz w:val="22"/>
                <w:szCs w:val="22"/>
              </w:rPr>
              <w:t>£</w:t>
            </w:r>
            <w:r w:rsidR="00DA035C" w:rsidRPr="00A6154D">
              <w:rPr>
                <w:rFonts w:ascii="Arial" w:hAnsi="Arial" w:cs="Arial"/>
                <w:sz w:val="22"/>
                <w:szCs w:val="22"/>
              </w:rPr>
              <w:t>209,790</w:t>
            </w:r>
          </w:p>
        </w:tc>
        <w:tc>
          <w:tcPr>
            <w:tcW w:w="1319" w:type="dxa"/>
            <w:shd w:val="clear" w:color="auto" w:fill="auto"/>
          </w:tcPr>
          <w:p w14:paraId="4D352F8D" w14:textId="7777777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Developer</w:t>
            </w:r>
          </w:p>
          <w:p w14:paraId="3BF07BF3" w14:textId="0C6E13C2"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S106</w:t>
            </w:r>
          </w:p>
        </w:tc>
        <w:tc>
          <w:tcPr>
            <w:tcW w:w="1536" w:type="dxa"/>
            <w:shd w:val="clear" w:color="auto" w:fill="auto"/>
          </w:tcPr>
          <w:p w14:paraId="13CFE1F6" w14:textId="77777777" w:rsidR="00154827" w:rsidRPr="00A6154D" w:rsidRDefault="00154827" w:rsidP="00154827">
            <w:pPr>
              <w:autoSpaceDE w:val="0"/>
              <w:autoSpaceDN w:val="0"/>
              <w:adjustRightInd w:val="0"/>
              <w:rPr>
                <w:rFonts w:ascii="Arial" w:hAnsi="Arial" w:cs="Arial"/>
                <w:sz w:val="22"/>
                <w:szCs w:val="22"/>
              </w:rPr>
            </w:pPr>
          </w:p>
        </w:tc>
        <w:tc>
          <w:tcPr>
            <w:tcW w:w="1250" w:type="dxa"/>
          </w:tcPr>
          <w:p w14:paraId="291C5530" w14:textId="75F8C3A7" w:rsidR="00154827" w:rsidRPr="00A6154D" w:rsidRDefault="00154827" w:rsidP="00154827">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33C19" w:rsidRPr="00A6154D" w14:paraId="71352D15" w14:textId="77777777" w:rsidTr="00133C19">
        <w:tc>
          <w:tcPr>
            <w:tcW w:w="1638" w:type="dxa"/>
            <w:shd w:val="pct15" w:color="auto" w:fill="auto"/>
          </w:tcPr>
          <w:p w14:paraId="0360BF8F" w14:textId="77777777" w:rsidR="00133C19" w:rsidRPr="00A6154D" w:rsidRDefault="00133C19" w:rsidP="00133C19">
            <w:pPr>
              <w:autoSpaceDE w:val="0"/>
              <w:autoSpaceDN w:val="0"/>
              <w:adjustRightInd w:val="0"/>
              <w:rPr>
                <w:rFonts w:ascii="Arial" w:hAnsi="Arial" w:cs="Arial"/>
                <w:sz w:val="22"/>
                <w:szCs w:val="22"/>
              </w:rPr>
            </w:pPr>
          </w:p>
        </w:tc>
        <w:tc>
          <w:tcPr>
            <w:tcW w:w="2017" w:type="dxa"/>
            <w:shd w:val="clear" w:color="auto" w:fill="auto"/>
          </w:tcPr>
          <w:p w14:paraId="31A17CA2" w14:textId="2D37CDD8"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Nutrient Mitigation</w:t>
            </w:r>
          </w:p>
        </w:tc>
        <w:tc>
          <w:tcPr>
            <w:tcW w:w="2551" w:type="dxa"/>
            <w:shd w:val="clear" w:color="auto" w:fill="auto"/>
          </w:tcPr>
          <w:p w14:paraId="1B3728B9" w14:textId="5D977614"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Habitats Regulations</w:t>
            </w:r>
            <w:r w:rsidR="003E6627" w:rsidRPr="00A6154D">
              <w:rPr>
                <w:rFonts w:ascii="Arial" w:hAnsi="Arial" w:cs="Arial"/>
                <w:sz w:val="22"/>
                <w:szCs w:val="22"/>
              </w:rPr>
              <w:t xml:space="preserve"> (</w:t>
            </w:r>
            <w:r w:rsidR="007222A1" w:rsidRPr="00A6154D">
              <w:rPr>
                <w:rFonts w:ascii="Arial" w:hAnsi="Arial" w:cs="Arial"/>
                <w:sz w:val="22"/>
                <w:szCs w:val="22"/>
              </w:rPr>
              <w:t xml:space="preserve">calculation </w:t>
            </w:r>
            <w:r w:rsidR="003E6627" w:rsidRPr="00A6154D">
              <w:rPr>
                <w:rFonts w:ascii="Arial" w:hAnsi="Arial" w:cs="Arial"/>
                <w:sz w:val="22"/>
                <w:szCs w:val="22"/>
              </w:rPr>
              <w:t>based on Local Plan nutrient budget)</w:t>
            </w:r>
          </w:p>
        </w:tc>
        <w:tc>
          <w:tcPr>
            <w:tcW w:w="1600" w:type="dxa"/>
            <w:shd w:val="clear" w:color="auto" w:fill="auto"/>
          </w:tcPr>
          <w:p w14:paraId="2E21FAD4" w14:textId="77777777" w:rsidR="00133C19" w:rsidRPr="00A6154D" w:rsidRDefault="00133C19" w:rsidP="00133C19">
            <w:pPr>
              <w:autoSpaceDE w:val="0"/>
              <w:autoSpaceDN w:val="0"/>
              <w:adjustRightInd w:val="0"/>
              <w:rPr>
                <w:rFonts w:ascii="Arial" w:hAnsi="Arial" w:cs="Arial"/>
                <w:sz w:val="22"/>
                <w:szCs w:val="22"/>
              </w:rPr>
            </w:pPr>
          </w:p>
        </w:tc>
        <w:tc>
          <w:tcPr>
            <w:tcW w:w="2485" w:type="dxa"/>
            <w:shd w:val="clear" w:color="auto" w:fill="auto"/>
          </w:tcPr>
          <w:p w14:paraId="68A064A4" w14:textId="1F6EEEC4"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243 kg of mitigation pa @£3000 per kg = 729,000</w:t>
            </w:r>
          </w:p>
        </w:tc>
        <w:tc>
          <w:tcPr>
            <w:tcW w:w="1319" w:type="dxa"/>
            <w:shd w:val="clear" w:color="auto" w:fill="auto"/>
          </w:tcPr>
          <w:p w14:paraId="1EF39F60" w14:textId="77777777"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Developer</w:t>
            </w:r>
          </w:p>
          <w:p w14:paraId="6C41C84F" w14:textId="0335EB6A"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S106</w:t>
            </w:r>
          </w:p>
        </w:tc>
        <w:tc>
          <w:tcPr>
            <w:tcW w:w="1536" w:type="dxa"/>
            <w:shd w:val="clear" w:color="auto" w:fill="auto"/>
          </w:tcPr>
          <w:p w14:paraId="32AE6BA5" w14:textId="4694E433"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Developer</w:t>
            </w:r>
          </w:p>
        </w:tc>
        <w:tc>
          <w:tcPr>
            <w:tcW w:w="1250" w:type="dxa"/>
          </w:tcPr>
          <w:p w14:paraId="686476F9" w14:textId="59035630"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33C19" w:rsidRPr="00A6154D" w14:paraId="390B5308" w14:textId="77777777" w:rsidTr="00133C19">
        <w:tc>
          <w:tcPr>
            <w:tcW w:w="1638" w:type="dxa"/>
            <w:shd w:val="pct15" w:color="auto" w:fill="auto"/>
          </w:tcPr>
          <w:p w14:paraId="05A2ACC2" w14:textId="77777777"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Total Habitats Regulations Mitigation</w:t>
            </w:r>
          </w:p>
        </w:tc>
        <w:tc>
          <w:tcPr>
            <w:tcW w:w="2017" w:type="dxa"/>
            <w:shd w:val="pct15" w:color="auto" w:fill="auto"/>
          </w:tcPr>
          <w:p w14:paraId="4CCA34B1" w14:textId="77777777" w:rsidR="00133C19" w:rsidRPr="00A6154D" w:rsidRDefault="00133C19" w:rsidP="00133C19">
            <w:pPr>
              <w:autoSpaceDE w:val="0"/>
              <w:autoSpaceDN w:val="0"/>
              <w:adjustRightInd w:val="0"/>
              <w:rPr>
                <w:rFonts w:ascii="Arial" w:hAnsi="Arial" w:cs="Arial"/>
                <w:sz w:val="22"/>
                <w:szCs w:val="22"/>
              </w:rPr>
            </w:pPr>
          </w:p>
        </w:tc>
        <w:tc>
          <w:tcPr>
            <w:tcW w:w="2551" w:type="dxa"/>
            <w:shd w:val="pct15" w:color="auto" w:fill="auto"/>
          </w:tcPr>
          <w:p w14:paraId="04543635" w14:textId="77777777" w:rsidR="00133C19" w:rsidRPr="00A6154D" w:rsidRDefault="00133C19" w:rsidP="00133C19">
            <w:pPr>
              <w:autoSpaceDE w:val="0"/>
              <w:autoSpaceDN w:val="0"/>
              <w:adjustRightInd w:val="0"/>
              <w:rPr>
                <w:rFonts w:ascii="Arial" w:hAnsi="Arial" w:cs="Arial"/>
                <w:sz w:val="22"/>
                <w:szCs w:val="22"/>
              </w:rPr>
            </w:pPr>
          </w:p>
        </w:tc>
        <w:tc>
          <w:tcPr>
            <w:tcW w:w="1600" w:type="dxa"/>
            <w:shd w:val="pct15" w:color="auto" w:fill="auto"/>
          </w:tcPr>
          <w:p w14:paraId="2DB042CE" w14:textId="77777777" w:rsidR="00133C19" w:rsidRPr="00A6154D" w:rsidRDefault="00133C19" w:rsidP="00133C19">
            <w:pPr>
              <w:autoSpaceDE w:val="0"/>
              <w:autoSpaceDN w:val="0"/>
              <w:adjustRightInd w:val="0"/>
              <w:rPr>
                <w:rFonts w:ascii="Arial" w:hAnsi="Arial" w:cs="Arial"/>
                <w:sz w:val="22"/>
                <w:szCs w:val="22"/>
              </w:rPr>
            </w:pPr>
          </w:p>
        </w:tc>
        <w:tc>
          <w:tcPr>
            <w:tcW w:w="2485" w:type="dxa"/>
            <w:shd w:val="pct15" w:color="auto" w:fill="auto"/>
          </w:tcPr>
          <w:p w14:paraId="5DFFB179" w14:textId="63090D8D" w:rsidR="00133C19" w:rsidRPr="00A6154D" w:rsidRDefault="00133C19" w:rsidP="00133C19">
            <w:pPr>
              <w:autoSpaceDE w:val="0"/>
              <w:autoSpaceDN w:val="0"/>
              <w:adjustRightInd w:val="0"/>
              <w:rPr>
                <w:rFonts w:ascii="Arial" w:hAnsi="Arial" w:cs="Arial"/>
                <w:b/>
                <w:bCs/>
                <w:sz w:val="22"/>
                <w:szCs w:val="22"/>
              </w:rPr>
            </w:pPr>
            <w:r w:rsidRPr="00A6154D" w:rsidDel="00C36CF9">
              <w:rPr>
                <w:rFonts w:ascii="Arial" w:hAnsi="Arial" w:cs="Arial"/>
                <w:b/>
                <w:bCs/>
                <w:sz w:val="22"/>
                <w:szCs w:val="22"/>
              </w:rPr>
              <w:t>£</w:t>
            </w:r>
            <w:r w:rsidRPr="00A6154D">
              <w:rPr>
                <w:rFonts w:ascii="Arial" w:hAnsi="Arial" w:cs="Arial"/>
                <w:b/>
                <w:bCs/>
                <w:sz w:val="22"/>
                <w:szCs w:val="22"/>
              </w:rPr>
              <w:t>938,790</w:t>
            </w:r>
          </w:p>
        </w:tc>
        <w:tc>
          <w:tcPr>
            <w:tcW w:w="1319" w:type="dxa"/>
            <w:shd w:val="pct15" w:color="auto" w:fill="auto"/>
          </w:tcPr>
          <w:p w14:paraId="35486A97" w14:textId="77777777" w:rsidR="00133C19" w:rsidRPr="00A6154D" w:rsidRDefault="00133C19" w:rsidP="00133C19">
            <w:pPr>
              <w:autoSpaceDE w:val="0"/>
              <w:autoSpaceDN w:val="0"/>
              <w:adjustRightInd w:val="0"/>
              <w:rPr>
                <w:rFonts w:ascii="Arial" w:hAnsi="Arial" w:cs="Arial"/>
                <w:sz w:val="22"/>
                <w:szCs w:val="22"/>
              </w:rPr>
            </w:pPr>
          </w:p>
        </w:tc>
        <w:tc>
          <w:tcPr>
            <w:tcW w:w="1536" w:type="dxa"/>
            <w:shd w:val="pct15" w:color="auto" w:fill="auto"/>
          </w:tcPr>
          <w:p w14:paraId="362DF175" w14:textId="77777777" w:rsidR="00133C19" w:rsidRPr="00A6154D" w:rsidRDefault="00133C19" w:rsidP="00133C19">
            <w:pPr>
              <w:autoSpaceDE w:val="0"/>
              <w:autoSpaceDN w:val="0"/>
              <w:adjustRightInd w:val="0"/>
              <w:rPr>
                <w:rFonts w:ascii="Arial" w:hAnsi="Arial" w:cs="Arial"/>
                <w:sz w:val="22"/>
                <w:szCs w:val="22"/>
              </w:rPr>
            </w:pPr>
          </w:p>
        </w:tc>
        <w:tc>
          <w:tcPr>
            <w:tcW w:w="1250" w:type="dxa"/>
            <w:shd w:val="pct15" w:color="auto" w:fill="auto"/>
          </w:tcPr>
          <w:p w14:paraId="1B94DDBD" w14:textId="77777777" w:rsidR="00133C19" w:rsidRPr="00A6154D" w:rsidRDefault="00133C19" w:rsidP="00133C19">
            <w:pPr>
              <w:autoSpaceDE w:val="0"/>
              <w:autoSpaceDN w:val="0"/>
              <w:adjustRightInd w:val="0"/>
              <w:rPr>
                <w:rFonts w:ascii="Arial" w:hAnsi="Arial" w:cs="Arial"/>
                <w:sz w:val="22"/>
                <w:szCs w:val="22"/>
              </w:rPr>
            </w:pPr>
          </w:p>
        </w:tc>
      </w:tr>
      <w:tr w:rsidR="001D061A" w:rsidRPr="00A6154D" w14:paraId="66A985C3" w14:textId="77777777" w:rsidTr="00133C19">
        <w:tc>
          <w:tcPr>
            <w:tcW w:w="1638" w:type="dxa"/>
            <w:vMerge w:val="restart"/>
            <w:shd w:val="pct15" w:color="auto" w:fill="auto"/>
          </w:tcPr>
          <w:p w14:paraId="027D3CAA"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Public Services</w:t>
            </w:r>
          </w:p>
        </w:tc>
        <w:tc>
          <w:tcPr>
            <w:tcW w:w="2017" w:type="dxa"/>
            <w:tcBorders>
              <w:bottom w:val="single" w:sz="4" w:space="0" w:color="auto"/>
            </w:tcBorders>
          </w:tcPr>
          <w:p w14:paraId="318BDAF6" w14:textId="77777777"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Library contributions to Chichester</w:t>
            </w:r>
          </w:p>
          <w:p w14:paraId="5D5BCD7B" w14:textId="77777777" w:rsidR="001D061A" w:rsidRPr="00A6154D" w:rsidRDefault="001D061A" w:rsidP="001D061A">
            <w:pPr>
              <w:autoSpaceDE w:val="0"/>
              <w:autoSpaceDN w:val="0"/>
              <w:adjustRightInd w:val="0"/>
              <w:rPr>
                <w:rFonts w:ascii="Arial" w:hAnsi="Arial" w:cs="Arial"/>
                <w:sz w:val="22"/>
                <w:szCs w:val="22"/>
              </w:rPr>
            </w:pPr>
          </w:p>
          <w:p w14:paraId="198D08AC" w14:textId="3C325CB6"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(IBP/1275*)</w:t>
            </w:r>
          </w:p>
        </w:tc>
        <w:tc>
          <w:tcPr>
            <w:tcW w:w="2551" w:type="dxa"/>
            <w:tcBorders>
              <w:bottom w:val="single" w:sz="4" w:space="0" w:color="auto"/>
            </w:tcBorders>
          </w:tcPr>
          <w:p w14:paraId="529269D4" w14:textId="77777777" w:rsidR="001D061A" w:rsidRPr="00A6154D" w:rsidRDefault="001D061A" w:rsidP="001D061A">
            <w:pPr>
              <w:autoSpaceDE w:val="0"/>
              <w:autoSpaceDN w:val="0"/>
              <w:adjustRightInd w:val="0"/>
              <w:rPr>
                <w:rFonts w:ascii="Arial" w:hAnsi="Arial" w:cs="Arial"/>
                <w:sz w:val="22"/>
                <w:szCs w:val="22"/>
              </w:rPr>
            </w:pPr>
          </w:p>
        </w:tc>
        <w:tc>
          <w:tcPr>
            <w:tcW w:w="1600" w:type="dxa"/>
            <w:tcBorders>
              <w:bottom w:val="single" w:sz="4" w:space="0" w:color="auto"/>
            </w:tcBorders>
          </w:tcPr>
          <w:p w14:paraId="55F2D576" w14:textId="77777777" w:rsidR="001D061A" w:rsidRPr="00A6154D" w:rsidRDefault="001D061A" w:rsidP="001D061A">
            <w:pPr>
              <w:autoSpaceDE w:val="0"/>
              <w:autoSpaceDN w:val="0"/>
              <w:adjustRightInd w:val="0"/>
              <w:rPr>
                <w:rFonts w:ascii="Arial" w:hAnsi="Arial" w:cs="Arial"/>
                <w:sz w:val="22"/>
                <w:szCs w:val="22"/>
              </w:rPr>
            </w:pPr>
          </w:p>
        </w:tc>
        <w:tc>
          <w:tcPr>
            <w:tcW w:w="2485" w:type="dxa"/>
            <w:tcBorders>
              <w:bottom w:val="single" w:sz="4" w:space="0" w:color="auto"/>
            </w:tcBorders>
          </w:tcPr>
          <w:p w14:paraId="5FF3FBD6" w14:textId="23F0BCF2" w:rsidR="001D061A" w:rsidRPr="00A6154D" w:rsidRDefault="001D061A" w:rsidP="001D061A">
            <w:pPr>
              <w:autoSpaceDE w:val="0"/>
              <w:autoSpaceDN w:val="0"/>
              <w:adjustRightInd w:val="0"/>
              <w:rPr>
                <w:rFonts w:ascii="Arial" w:hAnsi="Arial" w:cs="Arial"/>
                <w:b/>
                <w:bCs/>
                <w:sz w:val="22"/>
                <w:szCs w:val="22"/>
              </w:rPr>
            </w:pPr>
            <w:r w:rsidRPr="00A6154D">
              <w:rPr>
                <w:rFonts w:ascii="Arial" w:hAnsi="Arial" w:cs="Arial"/>
                <w:sz w:val="22"/>
                <w:szCs w:val="22"/>
              </w:rPr>
              <w:t>£125,000</w:t>
            </w:r>
          </w:p>
        </w:tc>
        <w:tc>
          <w:tcPr>
            <w:tcW w:w="1319" w:type="dxa"/>
            <w:tcBorders>
              <w:bottom w:val="single" w:sz="4" w:space="0" w:color="auto"/>
            </w:tcBorders>
          </w:tcPr>
          <w:p w14:paraId="2E113721" w14:textId="658D469C"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CIL</w:t>
            </w:r>
          </w:p>
        </w:tc>
        <w:tc>
          <w:tcPr>
            <w:tcW w:w="1536" w:type="dxa"/>
            <w:tcBorders>
              <w:bottom w:val="single" w:sz="4" w:space="0" w:color="auto"/>
            </w:tcBorders>
          </w:tcPr>
          <w:p w14:paraId="657CC687" w14:textId="34E7A07B"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50" w:type="dxa"/>
            <w:tcBorders>
              <w:bottom w:val="single" w:sz="4" w:space="0" w:color="auto"/>
            </w:tcBorders>
          </w:tcPr>
          <w:p w14:paraId="7ED90534" w14:textId="1DEF13B1"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133C19" w:rsidRPr="00A6154D" w14:paraId="02936635" w14:textId="77777777" w:rsidTr="00133C19">
        <w:tc>
          <w:tcPr>
            <w:tcW w:w="1638" w:type="dxa"/>
            <w:vMerge/>
            <w:shd w:val="pct15" w:color="auto" w:fill="auto"/>
          </w:tcPr>
          <w:p w14:paraId="30CEEC6E" w14:textId="77777777" w:rsidR="00133C19" w:rsidRPr="00A6154D" w:rsidRDefault="00133C19" w:rsidP="00133C19">
            <w:pPr>
              <w:autoSpaceDE w:val="0"/>
              <w:autoSpaceDN w:val="0"/>
              <w:adjustRightInd w:val="0"/>
              <w:rPr>
                <w:rFonts w:ascii="Arial" w:hAnsi="Arial" w:cs="Arial"/>
                <w:sz w:val="22"/>
                <w:szCs w:val="22"/>
              </w:rPr>
            </w:pPr>
          </w:p>
        </w:tc>
        <w:tc>
          <w:tcPr>
            <w:tcW w:w="2017" w:type="dxa"/>
            <w:tcBorders>
              <w:bottom w:val="single" w:sz="4" w:space="0" w:color="auto"/>
            </w:tcBorders>
          </w:tcPr>
          <w:p w14:paraId="06DE3981" w14:textId="77777777"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Police</w:t>
            </w:r>
          </w:p>
          <w:p w14:paraId="1650D013" w14:textId="77777777" w:rsidR="00133C19" w:rsidRPr="00A6154D" w:rsidRDefault="00133C19" w:rsidP="00133C19">
            <w:pPr>
              <w:autoSpaceDE w:val="0"/>
              <w:autoSpaceDN w:val="0"/>
              <w:adjustRightInd w:val="0"/>
              <w:rPr>
                <w:rFonts w:ascii="Arial" w:hAnsi="Arial" w:cs="Arial"/>
                <w:sz w:val="22"/>
                <w:szCs w:val="22"/>
              </w:rPr>
            </w:pPr>
          </w:p>
          <w:p w14:paraId="0D510391" w14:textId="354B23F2"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See Area Wide Public Services</w:t>
            </w:r>
          </w:p>
        </w:tc>
        <w:tc>
          <w:tcPr>
            <w:tcW w:w="2551" w:type="dxa"/>
            <w:tcBorders>
              <w:bottom w:val="single" w:sz="4" w:space="0" w:color="auto"/>
            </w:tcBorders>
          </w:tcPr>
          <w:p w14:paraId="78028FB7" w14:textId="77777777" w:rsidR="00133C19" w:rsidRPr="00A6154D" w:rsidRDefault="00133C19" w:rsidP="00133C19">
            <w:pPr>
              <w:autoSpaceDE w:val="0"/>
              <w:autoSpaceDN w:val="0"/>
              <w:adjustRightInd w:val="0"/>
              <w:rPr>
                <w:rFonts w:ascii="Arial" w:hAnsi="Arial" w:cs="Arial"/>
                <w:sz w:val="22"/>
                <w:szCs w:val="22"/>
              </w:rPr>
            </w:pPr>
          </w:p>
        </w:tc>
        <w:tc>
          <w:tcPr>
            <w:tcW w:w="1600" w:type="dxa"/>
            <w:tcBorders>
              <w:bottom w:val="single" w:sz="4" w:space="0" w:color="auto"/>
            </w:tcBorders>
          </w:tcPr>
          <w:p w14:paraId="1550489C" w14:textId="77777777" w:rsidR="00133C19" w:rsidRPr="00A6154D" w:rsidRDefault="00133C19" w:rsidP="00133C19">
            <w:pPr>
              <w:autoSpaceDE w:val="0"/>
              <w:autoSpaceDN w:val="0"/>
              <w:adjustRightInd w:val="0"/>
              <w:rPr>
                <w:rFonts w:ascii="Arial" w:hAnsi="Arial" w:cs="Arial"/>
                <w:sz w:val="22"/>
                <w:szCs w:val="22"/>
              </w:rPr>
            </w:pPr>
          </w:p>
        </w:tc>
        <w:tc>
          <w:tcPr>
            <w:tcW w:w="2485" w:type="dxa"/>
            <w:tcBorders>
              <w:bottom w:val="single" w:sz="4" w:space="0" w:color="auto"/>
            </w:tcBorders>
          </w:tcPr>
          <w:p w14:paraId="43FE3627" w14:textId="77777777" w:rsidR="00133C19" w:rsidRPr="00A6154D" w:rsidRDefault="00133C19" w:rsidP="00133C19">
            <w:pPr>
              <w:autoSpaceDE w:val="0"/>
              <w:autoSpaceDN w:val="0"/>
              <w:adjustRightInd w:val="0"/>
              <w:rPr>
                <w:rFonts w:ascii="Arial" w:hAnsi="Arial" w:cs="Arial"/>
                <w:sz w:val="22"/>
                <w:szCs w:val="22"/>
              </w:rPr>
            </w:pPr>
          </w:p>
        </w:tc>
        <w:tc>
          <w:tcPr>
            <w:tcW w:w="1319" w:type="dxa"/>
            <w:tcBorders>
              <w:bottom w:val="single" w:sz="4" w:space="0" w:color="auto"/>
            </w:tcBorders>
          </w:tcPr>
          <w:p w14:paraId="0A7059D4" w14:textId="77777777" w:rsidR="00133C19" w:rsidRPr="00A6154D" w:rsidRDefault="00133C19" w:rsidP="00133C19">
            <w:pPr>
              <w:autoSpaceDE w:val="0"/>
              <w:autoSpaceDN w:val="0"/>
              <w:adjustRightInd w:val="0"/>
              <w:rPr>
                <w:rFonts w:ascii="Arial" w:hAnsi="Arial" w:cs="Arial"/>
                <w:sz w:val="22"/>
                <w:szCs w:val="22"/>
              </w:rPr>
            </w:pPr>
          </w:p>
        </w:tc>
        <w:tc>
          <w:tcPr>
            <w:tcW w:w="1536" w:type="dxa"/>
            <w:tcBorders>
              <w:bottom w:val="single" w:sz="4" w:space="0" w:color="auto"/>
            </w:tcBorders>
          </w:tcPr>
          <w:p w14:paraId="1332BD76" w14:textId="77777777" w:rsidR="00133C19" w:rsidRPr="00A6154D" w:rsidRDefault="00133C19" w:rsidP="00133C19">
            <w:pPr>
              <w:autoSpaceDE w:val="0"/>
              <w:autoSpaceDN w:val="0"/>
              <w:adjustRightInd w:val="0"/>
              <w:rPr>
                <w:rFonts w:ascii="Arial" w:hAnsi="Arial" w:cs="Arial"/>
                <w:sz w:val="22"/>
                <w:szCs w:val="22"/>
              </w:rPr>
            </w:pPr>
          </w:p>
        </w:tc>
        <w:tc>
          <w:tcPr>
            <w:tcW w:w="1250" w:type="dxa"/>
            <w:tcBorders>
              <w:bottom w:val="single" w:sz="4" w:space="0" w:color="auto"/>
            </w:tcBorders>
          </w:tcPr>
          <w:p w14:paraId="1C9B0820" w14:textId="77777777" w:rsidR="00133C19" w:rsidRPr="00A6154D" w:rsidRDefault="00133C19" w:rsidP="00133C19">
            <w:pPr>
              <w:autoSpaceDE w:val="0"/>
              <w:autoSpaceDN w:val="0"/>
              <w:adjustRightInd w:val="0"/>
              <w:rPr>
                <w:rFonts w:ascii="Arial" w:hAnsi="Arial" w:cs="Arial"/>
                <w:sz w:val="22"/>
                <w:szCs w:val="22"/>
              </w:rPr>
            </w:pPr>
          </w:p>
        </w:tc>
      </w:tr>
      <w:tr w:rsidR="00133C19" w:rsidRPr="00A6154D" w14:paraId="7D26AC84" w14:textId="77777777" w:rsidTr="00133C19">
        <w:tc>
          <w:tcPr>
            <w:tcW w:w="1638" w:type="dxa"/>
            <w:tcBorders>
              <w:bottom w:val="single" w:sz="4" w:space="0" w:color="auto"/>
            </w:tcBorders>
            <w:shd w:val="pct15" w:color="auto" w:fill="auto"/>
          </w:tcPr>
          <w:p w14:paraId="107D7D02" w14:textId="77777777"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Total Public Services Costs</w:t>
            </w:r>
          </w:p>
        </w:tc>
        <w:tc>
          <w:tcPr>
            <w:tcW w:w="2017" w:type="dxa"/>
            <w:tcBorders>
              <w:bottom w:val="single" w:sz="4" w:space="0" w:color="auto"/>
            </w:tcBorders>
            <w:shd w:val="pct15" w:color="auto" w:fill="auto"/>
          </w:tcPr>
          <w:p w14:paraId="3931702C" w14:textId="77777777" w:rsidR="00133C19" w:rsidRPr="00A6154D" w:rsidRDefault="00133C19" w:rsidP="00133C19">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38A91589" w14:textId="77777777" w:rsidR="00133C19" w:rsidRPr="00A6154D" w:rsidRDefault="00133C19" w:rsidP="00133C19">
            <w:pPr>
              <w:autoSpaceDE w:val="0"/>
              <w:autoSpaceDN w:val="0"/>
              <w:adjustRightInd w:val="0"/>
              <w:rPr>
                <w:rFonts w:ascii="Arial" w:hAnsi="Arial" w:cs="Arial"/>
                <w:sz w:val="22"/>
                <w:szCs w:val="22"/>
              </w:rPr>
            </w:pPr>
          </w:p>
        </w:tc>
        <w:tc>
          <w:tcPr>
            <w:tcW w:w="1600" w:type="dxa"/>
            <w:tcBorders>
              <w:bottom w:val="single" w:sz="4" w:space="0" w:color="auto"/>
            </w:tcBorders>
            <w:shd w:val="pct15" w:color="auto" w:fill="auto"/>
          </w:tcPr>
          <w:p w14:paraId="49AC0289" w14:textId="77777777" w:rsidR="00133C19" w:rsidRPr="00A6154D" w:rsidRDefault="00133C19" w:rsidP="00133C19">
            <w:pPr>
              <w:autoSpaceDE w:val="0"/>
              <w:autoSpaceDN w:val="0"/>
              <w:adjustRightInd w:val="0"/>
              <w:rPr>
                <w:rFonts w:ascii="Arial" w:hAnsi="Arial" w:cs="Arial"/>
                <w:sz w:val="22"/>
                <w:szCs w:val="22"/>
              </w:rPr>
            </w:pPr>
          </w:p>
        </w:tc>
        <w:tc>
          <w:tcPr>
            <w:tcW w:w="2485" w:type="dxa"/>
            <w:tcBorders>
              <w:bottom w:val="single" w:sz="4" w:space="0" w:color="auto"/>
            </w:tcBorders>
            <w:shd w:val="pct15" w:color="auto" w:fill="auto"/>
          </w:tcPr>
          <w:p w14:paraId="66EA0C79" w14:textId="657AE064" w:rsidR="00133C19" w:rsidRPr="00A6154D" w:rsidRDefault="00133C19" w:rsidP="00133C19">
            <w:pPr>
              <w:autoSpaceDE w:val="0"/>
              <w:autoSpaceDN w:val="0"/>
              <w:adjustRightInd w:val="0"/>
              <w:rPr>
                <w:rFonts w:ascii="Arial" w:hAnsi="Arial" w:cs="Arial"/>
                <w:b/>
                <w:bCs/>
                <w:sz w:val="22"/>
                <w:szCs w:val="22"/>
              </w:rPr>
            </w:pPr>
            <w:r w:rsidRPr="00A6154D">
              <w:rPr>
                <w:rFonts w:ascii="Arial" w:hAnsi="Arial" w:cs="Arial"/>
                <w:b/>
                <w:bCs/>
                <w:sz w:val="22"/>
                <w:szCs w:val="22"/>
              </w:rPr>
              <w:t>£125,000</w:t>
            </w:r>
          </w:p>
        </w:tc>
        <w:tc>
          <w:tcPr>
            <w:tcW w:w="1319" w:type="dxa"/>
            <w:tcBorders>
              <w:bottom w:val="single" w:sz="4" w:space="0" w:color="auto"/>
            </w:tcBorders>
            <w:shd w:val="pct15" w:color="auto" w:fill="auto"/>
          </w:tcPr>
          <w:p w14:paraId="3BED5B78" w14:textId="77777777" w:rsidR="00133C19" w:rsidRPr="00A6154D" w:rsidRDefault="00133C19" w:rsidP="00133C19">
            <w:pPr>
              <w:autoSpaceDE w:val="0"/>
              <w:autoSpaceDN w:val="0"/>
              <w:adjustRightInd w:val="0"/>
              <w:rPr>
                <w:rFonts w:ascii="Arial" w:hAnsi="Arial" w:cs="Arial"/>
                <w:sz w:val="22"/>
                <w:szCs w:val="22"/>
              </w:rPr>
            </w:pPr>
          </w:p>
        </w:tc>
        <w:tc>
          <w:tcPr>
            <w:tcW w:w="1536" w:type="dxa"/>
            <w:tcBorders>
              <w:bottom w:val="single" w:sz="4" w:space="0" w:color="auto"/>
            </w:tcBorders>
            <w:shd w:val="pct15" w:color="auto" w:fill="auto"/>
          </w:tcPr>
          <w:p w14:paraId="1BDAD872" w14:textId="77777777" w:rsidR="00133C19" w:rsidRPr="00A6154D" w:rsidRDefault="00133C19" w:rsidP="00133C19">
            <w:pPr>
              <w:autoSpaceDE w:val="0"/>
              <w:autoSpaceDN w:val="0"/>
              <w:adjustRightInd w:val="0"/>
              <w:rPr>
                <w:rFonts w:ascii="Arial" w:hAnsi="Arial" w:cs="Arial"/>
                <w:sz w:val="22"/>
                <w:szCs w:val="22"/>
              </w:rPr>
            </w:pPr>
          </w:p>
        </w:tc>
        <w:tc>
          <w:tcPr>
            <w:tcW w:w="1250" w:type="dxa"/>
            <w:tcBorders>
              <w:bottom w:val="single" w:sz="4" w:space="0" w:color="auto"/>
            </w:tcBorders>
            <w:shd w:val="pct15" w:color="auto" w:fill="auto"/>
          </w:tcPr>
          <w:p w14:paraId="35AE5CB0" w14:textId="77777777" w:rsidR="00133C19" w:rsidRPr="00A6154D" w:rsidRDefault="00133C19" w:rsidP="00133C19">
            <w:pPr>
              <w:autoSpaceDE w:val="0"/>
              <w:autoSpaceDN w:val="0"/>
              <w:adjustRightInd w:val="0"/>
              <w:rPr>
                <w:rFonts w:ascii="Arial" w:hAnsi="Arial" w:cs="Arial"/>
                <w:sz w:val="22"/>
                <w:szCs w:val="22"/>
              </w:rPr>
            </w:pPr>
          </w:p>
        </w:tc>
      </w:tr>
      <w:tr w:rsidR="00133C19" w:rsidRPr="00A6154D" w14:paraId="32E377DA" w14:textId="77777777" w:rsidTr="00133C19">
        <w:tc>
          <w:tcPr>
            <w:tcW w:w="1638" w:type="dxa"/>
            <w:tcBorders>
              <w:bottom w:val="single" w:sz="4" w:space="0" w:color="auto"/>
            </w:tcBorders>
            <w:shd w:val="pct15" w:color="auto" w:fill="auto"/>
          </w:tcPr>
          <w:p w14:paraId="4FB54953" w14:textId="77777777"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Utility Services</w:t>
            </w:r>
          </w:p>
        </w:tc>
        <w:tc>
          <w:tcPr>
            <w:tcW w:w="2017" w:type="dxa"/>
            <w:tcBorders>
              <w:bottom w:val="single" w:sz="4" w:space="0" w:color="auto"/>
            </w:tcBorders>
          </w:tcPr>
          <w:p w14:paraId="6B6877C3" w14:textId="78087252"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Sewerage network reinforcement</w:t>
            </w:r>
          </w:p>
          <w:p w14:paraId="78CADB47" w14:textId="6BA8A1B1" w:rsidR="00133C19" w:rsidRPr="00A6154D" w:rsidRDefault="00133C19" w:rsidP="00133C19">
            <w:pPr>
              <w:autoSpaceDE w:val="0"/>
              <w:autoSpaceDN w:val="0"/>
              <w:adjustRightInd w:val="0"/>
              <w:rPr>
                <w:rFonts w:ascii="Arial" w:hAnsi="Arial" w:cs="Arial"/>
                <w:sz w:val="22"/>
                <w:szCs w:val="22"/>
              </w:rPr>
            </w:pPr>
          </w:p>
        </w:tc>
        <w:tc>
          <w:tcPr>
            <w:tcW w:w="2551" w:type="dxa"/>
            <w:tcBorders>
              <w:bottom w:val="single" w:sz="4" w:space="0" w:color="auto"/>
            </w:tcBorders>
          </w:tcPr>
          <w:p w14:paraId="194B22BD" w14:textId="77777777" w:rsidR="00133C19" w:rsidRPr="00A6154D" w:rsidRDefault="00133C19" w:rsidP="00133C19">
            <w:pPr>
              <w:autoSpaceDE w:val="0"/>
              <w:autoSpaceDN w:val="0"/>
              <w:adjustRightInd w:val="0"/>
              <w:rPr>
                <w:rFonts w:ascii="Arial" w:hAnsi="Arial" w:cs="Arial"/>
                <w:sz w:val="22"/>
                <w:szCs w:val="22"/>
              </w:rPr>
            </w:pPr>
          </w:p>
        </w:tc>
        <w:tc>
          <w:tcPr>
            <w:tcW w:w="1600" w:type="dxa"/>
            <w:tcBorders>
              <w:bottom w:val="single" w:sz="4" w:space="0" w:color="auto"/>
            </w:tcBorders>
          </w:tcPr>
          <w:p w14:paraId="72806E85" w14:textId="16ABA16A"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2485" w:type="dxa"/>
            <w:tcBorders>
              <w:bottom w:val="single" w:sz="4" w:space="0" w:color="auto"/>
            </w:tcBorders>
          </w:tcPr>
          <w:p w14:paraId="441CD78E" w14:textId="515C1861"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Based on new connection charge plus site specific costs</w:t>
            </w:r>
          </w:p>
        </w:tc>
        <w:tc>
          <w:tcPr>
            <w:tcW w:w="1319" w:type="dxa"/>
            <w:tcBorders>
              <w:bottom w:val="single" w:sz="4" w:space="0" w:color="auto"/>
            </w:tcBorders>
          </w:tcPr>
          <w:p w14:paraId="21864A83" w14:textId="552015E8"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Developer and Southern Water</w:t>
            </w:r>
          </w:p>
        </w:tc>
        <w:tc>
          <w:tcPr>
            <w:tcW w:w="1536" w:type="dxa"/>
            <w:tcBorders>
              <w:bottom w:val="single" w:sz="4" w:space="0" w:color="auto"/>
            </w:tcBorders>
          </w:tcPr>
          <w:p w14:paraId="37E55AF5" w14:textId="4AF548DC"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Southern Water</w:t>
            </w:r>
          </w:p>
        </w:tc>
        <w:tc>
          <w:tcPr>
            <w:tcW w:w="1250" w:type="dxa"/>
            <w:tcBorders>
              <w:bottom w:val="single" w:sz="4" w:space="0" w:color="auto"/>
            </w:tcBorders>
          </w:tcPr>
          <w:p w14:paraId="74DF3AE6" w14:textId="3EF9091F"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Critical</w:t>
            </w:r>
          </w:p>
        </w:tc>
      </w:tr>
      <w:tr w:rsidR="00133C19" w:rsidRPr="00A6154D" w14:paraId="15A5E2C8" w14:textId="77777777" w:rsidTr="00133C19">
        <w:tc>
          <w:tcPr>
            <w:tcW w:w="1638" w:type="dxa"/>
            <w:tcBorders>
              <w:bottom w:val="single" w:sz="4" w:space="0" w:color="auto"/>
            </w:tcBorders>
            <w:shd w:val="pct15" w:color="auto" w:fill="auto"/>
          </w:tcPr>
          <w:p w14:paraId="5B79A80E" w14:textId="77777777" w:rsidR="00133C19" w:rsidRPr="00A6154D" w:rsidRDefault="00133C19" w:rsidP="00133C19">
            <w:pPr>
              <w:autoSpaceDE w:val="0"/>
              <w:autoSpaceDN w:val="0"/>
              <w:adjustRightInd w:val="0"/>
              <w:rPr>
                <w:rFonts w:ascii="Arial" w:hAnsi="Arial" w:cs="Arial"/>
                <w:sz w:val="22"/>
                <w:szCs w:val="22"/>
              </w:rPr>
            </w:pPr>
            <w:r w:rsidRPr="00A6154D">
              <w:rPr>
                <w:rFonts w:ascii="Arial" w:hAnsi="Arial" w:cs="Arial"/>
                <w:sz w:val="22"/>
                <w:szCs w:val="22"/>
              </w:rPr>
              <w:t>Total Utility Services Costs</w:t>
            </w:r>
          </w:p>
        </w:tc>
        <w:tc>
          <w:tcPr>
            <w:tcW w:w="2017" w:type="dxa"/>
            <w:tcBorders>
              <w:bottom w:val="single" w:sz="4" w:space="0" w:color="auto"/>
            </w:tcBorders>
            <w:shd w:val="pct15" w:color="auto" w:fill="auto"/>
          </w:tcPr>
          <w:p w14:paraId="65311453" w14:textId="77777777" w:rsidR="00133C19" w:rsidRPr="00A6154D" w:rsidRDefault="00133C19" w:rsidP="00133C19">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26E59BEE" w14:textId="77777777" w:rsidR="00133C19" w:rsidRPr="00A6154D" w:rsidRDefault="00133C19" w:rsidP="00133C19">
            <w:pPr>
              <w:autoSpaceDE w:val="0"/>
              <w:autoSpaceDN w:val="0"/>
              <w:adjustRightInd w:val="0"/>
              <w:rPr>
                <w:rFonts w:ascii="Arial" w:hAnsi="Arial" w:cs="Arial"/>
                <w:sz w:val="22"/>
                <w:szCs w:val="22"/>
              </w:rPr>
            </w:pPr>
          </w:p>
        </w:tc>
        <w:tc>
          <w:tcPr>
            <w:tcW w:w="1600" w:type="dxa"/>
            <w:tcBorders>
              <w:bottom w:val="single" w:sz="4" w:space="0" w:color="auto"/>
            </w:tcBorders>
            <w:shd w:val="pct15" w:color="auto" w:fill="auto"/>
          </w:tcPr>
          <w:p w14:paraId="519BC2E4" w14:textId="77777777" w:rsidR="00133C19" w:rsidRPr="00A6154D" w:rsidRDefault="00133C19" w:rsidP="00133C19">
            <w:pPr>
              <w:autoSpaceDE w:val="0"/>
              <w:autoSpaceDN w:val="0"/>
              <w:adjustRightInd w:val="0"/>
              <w:rPr>
                <w:rFonts w:ascii="Arial" w:hAnsi="Arial" w:cs="Arial"/>
                <w:sz w:val="22"/>
                <w:szCs w:val="22"/>
              </w:rPr>
            </w:pPr>
          </w:p>
        </w:tc>
        <w:tc>
          <w:tcPr>
            <w:tcW w:w="2485" w:type="dxa"/>
            <w:tcBorders>
              <w:bottom w:val="single" w:sz="4" w:space="0" w:color="auto"/>
            </w:tcBorders>
            <w:shd w:val="pct15" w:color="auto" w:fill="auto"/>
          </w:tcPr>
          <w:p w14:paraId="5F907EF7" w14:textId="77777777" w:rsidR="00133C19" w:rsidRPr="00A6154D" w:rsidRDefault="00133C19" w:rsidP="00133C19">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1319" w:type="dxa"/>
            <w:tcBorders>
              <w:bottom w:val="single" w:sz="4" w:space="0" w:color="auto"/>
            </w:tcBorders>
            <w:shd w:val="pct15" w:color="auto" w:fill="auto"/>
          </w:tcPr>
          <w:p w14:paraId="4563B747" w14:textId="77777777" w:rsidR="00133C19" w:rsidRPr="00A6154D" w:rsidRDefault="00133C19" w:rsidP="00133C19">
            <w:pPr>
              <w:autoSpaceDE w:val="0"/>
              <w:autoSpaceDN w:val="0"/>
              <w:adjustRightInd w:val="0"/>
              <w:rPr>
                <w:rFonts w:ascii="Arial" w:hAnsi="Arial" w:cs="Arial"/>
                <w:sz w:val="22"/>
                <w:szCs w:val="22"/>
              </w:rPr>
            </w:pPr>
          </w:p>
        </w:tc>
        <w:tc>
          <w:tcPr>
            <w:tcW w:w="1536" w:type="dxa"/>
            <w:tcBorders>
              <w:bottom w:val="single" w:sz="4" w:space="0" w:color="auto"/>
            </w:tcBorders>
            <w:shd w:val="pct15" w:color="auto" w:fill="auto"/>
          </w:tcPr>
          <w:p w14:paraId="1D7AE7B3" w14:textId="77777777" w:rsidR="00133C19" w:rsidRPr="00A6154D" w:rsidRDefault="00133C19" w:rsidP="00133C19">
            <w:pPr>
              <w:autoSpaceDE w:val="0"/>
              <w:autoSpaceDN w:val="0"/>
              <w:adjustRightInd w:val="0"/>
              <w:rPr>
                <w:rFonts w:ascii="Arial" w:hAnsi="Arial" w:cs="Arial"/>
                <w:sz w:val="22"/>
                <w:szCs w:val="22"/>
              </w:rPr>
            </w:pPr>
          </w:p>
        </w:tc>
        <w:tc>
          <w:tcPr>
            <w:tcW w:w="1250" w:type="dxa"/>
            <w:tcBorders>
              <w:bottom w:val="single" w:sz="4" w:space="0" w:color="auto"/>
            </w:tcBorders>
            <w:shd w:val="pct15" w:color="auto" w:fill="auto"/>
          </w:tcPr>
          <w:p w14:paraId="0F178DC1" w14:textId="77777777" w:rsidR="00133C19" w:rsidRPr="00A6154D" w:rsidRDefault="00133C19" w:rsidP="00133C19">
            <w:pPr>
              <w:autoSpaceDE w:val="0"/>
              <w:autoSpaceDN w:val="0"/>
              <w:adjustRightInd w:val="0"/>
              <w:rPr>
                <w:rFonts w:ascii="Arial" w:hAnsi="Arial" w:cs="Arial"/>
                <w:sz w:val="22"/>
                <w:szCs w:val="22"/>
              </w:rPr>
            </w:pPr>
          </w:p>
        </w:tc>
      </w:tr>
      <w:tr w:rsidR="00133C19" w:rsidRPr="00A6154D" w14:paraId="12B14D29" w14:textId="77777777" w:rsidTr="00133C19">
        <w:tc>
          <w:tcPr>
            <w:tcW w:w="7806" w:type="dxa"/>
            <w:gridSpan w:val="4"/>
            <w:shd w:val="pct15" w:color="auto" w:fill="auto"/>
          </w:tcPr>
          <w:p w14:paraId="17F9D8F1" w14:textId="77777777" w:rsidR="00133C19" w:rsidRPr="00A6154D" w:rsidRDefault="00133C19" w:rsidP="00133C19">
            <w:pPr>
              <w:autoSpaceDE w:val="0"/>
              <w:autoSpaceDN w:val="0"/>
              <w:adjustRightInd w:val="0"/>
              <w:rPr>
                <w:rFonts w:ascii="Arial" w:hAnsi="Arial" w:cs="Arial"/>
                <w:b/>
                <w:sz w:val="22"/>
                <w:szCs w:val="22"/>
              </w:rPr>
            </w:pPr>
            <w:r w:rsidRPr="00A6154D">
              <w:rPr>
                <w:rFonts w:ascii="Arial" w:hAnsi="Arial" w:cs="Arial"/>
                <w:b/>
                <w:sz w:val="22"/>
                <w:szCs w:val="22"/>
              </w:rPr>
              <w:t>Total Costs</w:t>
            </w:r>
          </w:p>
        </w:tc>
        <w:tc>
          <w:tcPr>
            <w:tcW w:w="5340" w:type="dxa"/>
            <w:gridSpan w:val="3"/>
            <w:shd w:val="pct15" w:color="auto" w:fill="auto"/>
          </w:tcPr>
          <w:p w14:paraId="0212FAC3" w14:textId="37B494D9" w:rsidR="00133C19" w:rsidRPr="00A6154D" w:rsidRDefault="00133C19" w:rsidP="00133C19">
            <w:pPr>
              <w:autoSpaceDE w:val="0"/>
              <w:autoSpaceDN w:val="0"/>
              <w:adjustRightInd w:val="0"/>
              <w:rPr>
                <w:rFonts w:ascii="Arial" w:hAnsi="Arial" w:cs="Arial"/>
                <w:b/>
                <w:sz w:val="22"/>
                <w:szCs w:val="22"/>
              </w:rPr>
            </w:pPr>
            <w:r w:rsidRPr="00A6154D" w:rsidDel="00C36CF9">
              <w:rPr>
                <w:rFonts w:ascii="Arial" w:hAnsi="Arial" w:cs="Arial"/>
                <w:b/>
                <w:sz w:val="22"/>
                <w:szCs w:val="22"/>
              </w:rPr>
              <w:t>£</w:t>
            </w:r>
            <w:r w:rsidRPr="00A6154D">
              <w:rPr>
                <w:rFonts w:ascii="Arial" w:hAnsi="Arial" w:cs="Arial"/>
                <w:b/>
                <w:sz w:val="22"/>
                <w:szCs w:val="22"/>
              </w:rPr>
              <w:t>2,254,165</w:t>
            </w:r>
          </w:p>
          <w:p w14:paraId="67045790" w14:textId="7DA58D8A" w:rsidR="00133C19" w:rsidRPr="00A6154D" w:rsidRDefault="00133C19" w:rsidP="00133C19">
            <w:pPr>
              <w:autoSpaceDE w:val="0"/>
              <w:autoSpaceDN w:val="0"/>
              <w:adjustRightInd w:val="0"/>
              <w:rPr>
                <w:rFonts w:ascii="Arial" w:hAnsi="Arial" w:cs="Arial"/>
                <w:b/>
                <w:sz w:val="22"/>
                <w:szCs w:val="22"/>
              </w:rPr>
            </w:pPr>
          </w:p>
        </w:tc>
        <w:tc>
          <w:tcPr>
            <w:tcW w:w="1250" w:type="dxa"/>
            <w:shd w:val="pct15" w:color="auto" w:fill="auto"/>
          </w:tcPr>
          <w:p w14:paraId="2CA00A21" w14:textId="77777777" w:rsidR="00133C19" w:rsidRPr="00A6154D" w:rsidRDefault="00133C19" w:rsidP="00133C19">
            <w:pPr>
              <w:autoSpaceDE w:val="0"/>
              <w:autoSpaceDN w:val="0"/>
              <w:adjustRightInd w:val="0"/>
              <w:rPr>
                <w:rFonts w:ascii="Arial" w:hAnsi="Arial" w:cs="Arial"/>
                <w:b/>
                <w:sz w:val="22"/>
                <w:szCs w:val="22"/>
              </w:rPr>
            </w:pPr>
          </w:p>
        </w:tc>
      </w:tr>
    </w:tbl>
    <w:p w14:paraId="36BA9D99" w14:textId="52F69410" w:rsidR="00CF140B" w:rsidRDefault="00CF140B" w:rsidP="00BC5E3D">
      <w:pPr>
        <w:rPr>
          <w:rFonts w:ascii="Arial" w:hAnsi="Arial" w:cs="Arial"/>
          <w:b/>
          <w:bCs/>
          <w:sz w:val="24"/>
          <w:szCs w:val="24"/>
        </w:rPr>
      </w:pPr>
      <w:r w:rsidRPr="00BC5E3D">
        <w:rPr>
          <w:rFonts w:ascii="Arial" w:hAnsi="Arial" w:cs="Arial"/>
          <w:b/>
          <w:bCs/>
          <w:sz w:val="24"/>
          <w:szCs w:val="24"/>
        </w:rPr>
        <w:lastRenderedPageBreak/>
        <w:t>Name of Site:</w:t>
      </w:r>
      <w:r>
        <w:rPr>
          <w:rFonts w:ascii="Arial" w:hAnsi="Arial" w:cs="Arial"/>
          <w:b/>
          <w:bCs/>
          <w:sz w:val="24"/>
          <w:szCs w:val="24"/>
        </w:rPr>
        <w:t xml:space="preserve"> Land East of Rolls</w:t>
      </w:r>
      <w:r w:rsidR="007339DF">
        <w:rPr>
          <w:rFonts w:ascii="Arial" w:hAnsi="Arial" w:cs="Arial"/>
          <w:b/>
          <w:bCs/>
          <w:sz w:val="24"/>
          <w:szCs w:val="24"/>
        </w:rPr>
        <w:t>-</w:t>
      </w:r>
      <w:r>
        <w:rPr>
          <w:rFonts w:ascii="Arial" w:hAnsi="Arial" w:cs="Arial"/>
          <w:b/>
          <w:bCs/>
          <w:sz w:val="24"/>
          <w:szCs w:val="24"/>
        </w:rPr>
        <w:t>Royce</w:t>
      </w:r>
      <w:r w:rsidR="004E1881">
        <w:rPr>
          <w:rFonts w:ascii="Arial" w:hAnsi="Arial" w:cs="Arial"/>
          <w:b/>
          <w:bCs/>
          <w:sz w:val="24"/>
          <w:szCs w:val="24"/>
        </w:rPr>
        <w:t xml:space="preserve"> A21</w:t>
      </w:r>
    </w:p>
    <w:p w14:paraId="355C5CAE" w14:textId="77777777" w:rsidR="00CF140B" w:rsidRPr="00BC5E3D" w:rsidRDefault="00CF140B" w:rsidP="00CF140B">
      <w:pPr>
        <w:rPr>
          <w:rFonts w:ascii="Arial" w:hAnsi="Arial" w:cs="Arial"/>
          <w:sz w:val="24"/>
          <w:szCs w:val="24"/>
        </w:rPr>
      </w:pPr>
      <w:r w:rsidRPr="00BC5E3D">
        <w:rPr>
          <w:rFonts w:ascii="Arial" w:hAnsi="Arial" w:cs="Arial"/>
          <w:sz w:val="24"/>
          <w:szCs w:val="24"/>
        </w:rPr>
        <w:t>Number of Homes: N/A</w:t>
      </w:r>
    </w:p>
    <w:p w14:paraId="335C52E8" w14:textId="50FE6BC6" w:rsidR="00CF140B" w:rsidRDefault="00CF140B" w:rsidP="00CF140B">
      <w:pPr>
        <w:rPr>
          <w:rFonts w:ascii="Arial" w:hAnsi="Arial" w:cs="Arial"/>
          <w:sz w:val="24"/>
          <w:szCs w:val="24"/>
        </w:rPr>
      </w:pPr>
      <w:r w:rsidRPr="00BC5E3D">
        <w:rPr>
          <w:rFonts w:ascii="Arial" w:hAnsi="Arial" w:cs="Arial"/>
          <w:sz w:val="24"/>
          <w:szCs w:val="24"/>
        </w:rPr>
        <w:t>Amount of Employment:</w:t>
      </w:r>
      <w:r>
        <w:rPr>
          <w:rFonts w:ascii="Arial" w:hAnsi="Arial" w:cs="Arial"/>
          <w:sz w:val="24"/>
          <w:szCs w:val="24"/>
        </w:rPr>
        <w:t xml:space="preserve"> 7</w:t>
      </w:r>
      <w:r w:rsidRPr="00BC5E3D">
        <w:rPr>
          <w:rFonts w:ascii="Arial" w:hAnsi="Arial" w:cs="Arial"/>
          <w:sz w:val="24"/>
          <w:szCs w:val="24"/>
        </w:rPr>
        <w:t xml:space="preserve">ha of employment development </w:t>
      </w:r>
      <w:r w:rsidR="00B17D56">
        <w:rPr>
          <w:rFonts w:ascii="Arial" w:hAnsi="Arial" w:cs="Arial"/>
          <w:sz w:val="24"/>
          <w:szCs w:val="24"/>
        </w:rPr>
        <w:t xml:space="preserve">safeguarded for </w:t>
      </w:r>
      <w:proofErr w:type="gramStart"/>
      <w:r w:rsidR="00B17D56">
        <w:rPr>
          <w:rFonts w:ascii="Arial" w:hAnsi="Arial" w:cs="Arial"/>
          <w:sz w:val="24"/>
          <w:szCs w:val="24"/>
        </w:rPr>
        <w:t>Rolls</w:t>
      </w:r>
      <w:r w:rsidR="007339DF">
        <w:rPr>
          <w:rFonts w:ascii="Arial" w:hAnsi="Arial" w:cs="Arial"/>
          <w:sz w:val="24"/>
          <w:szCs w:val="24"/>
        </w:rPr>
        <w:t>-</w:t>
      </w:r>
      <w:r w:rsidR="00B17D56">
        <w:rPr>
          <w:rFonts w:ascii="Arial" w:hAnsi="Arial" w:cs="Arial"/>
          <w:sz w:val="24"/>
          <w:szCs w:val="24"/>
        </w:rPr>
        <w:t>Royce</w:t>
      </w:r>
      <w:proofErr w:type="gramEnd"/>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737"/>
        <w:gridCol w:w="1867"/>
        <w:gridCol w:w="2551"/>
        <w:gridCol w:w="1924"/>
        <w:gridCol w:w="1738"/>
        <w:gridCol w:w="1548"/>
        <w:gridCol w:w="1701"/>
        <w:gridCol w:w="1330"/>
      </w:tblGrid>
      <w:tr w:rsidR="00CF140B" w:rsidRPr="00A6154D" w14:paraId="173CF823" w14:textId="77777777" w:rsidTr="00CF140B">
        <w:trPr>
          <w:tblHeader/>
        </w:trPr>
        <w:tc>
          <w:tcPr>
            <w:tcW w:w="1737" w:type="dxa"/>
            <w:shd w:val="pct15" w:color="auto" w:fill="auto"/>
          </w:tcPr>
          <w:p w14:paraId="31EF0FDF" w14:textId="77777777" w:rsidR="00CF140B" w:rsidRPr="00A6154D" w:rsidRDefault="00CF140B" w:rsidP="00CF140B">
            <w:pPr>
              <w:autoSpaceDE w:val="0"/>
              <w:autoSpaceDN w:val="0"/>
              <w:adjustRightInd w:val="0"/>
              <w:rPr>
                <w:rFonts w:ascii="Arial" w:hAnsi="Arial" w:cs="Arial"/>
                <w:sz w:val="22"/>
                <w:szCs w:val="22"/>
              </w:rPr>
            </w:pPr>
            <w:bookmarkStart w:id="36" w:name="_Hlk102745114"/>
            <w:r w:rsidRPr="00A6154D">
              <w:rPr>
                <w:rFonts w:ascii="Arial" w:hAnsi="Arial" w:cs="Arial"/>
                <w:sz w:val="22"/>
                <w:szCs w:val="22"/>
              </w:rPr>
              <w:t>Infrastructure Category</w:t>
            </w:r>
          </w:p>
        </w:tc>
        <w:tc>
          <w:tcPr>
            <w:tcW w:w="1867" w:type="dxa"/>
            <w:shd w:val="pct15" w:color="auto" w:fill="auto"/>
          </w:tcPr>
          <w:p w14:paraId="3B40BDD8"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551" w:type="dxa"/>
            <w:shd w:val="pct15" w:color="auto" w:fill="auto"/>
          </w:tcPr>
          <w:p w14:paraId="3DBFED86"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924" w:type="dxa"/>
            <w:shd w:val="pct15" w:color="auto" w:fill="auto"/>
          </w:tcPr>
          <w:p w14:paraId="0707F04B"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1738" w:type="dxa"/>
            <w:shd w:val="pct15" w:color="auto" w:fill="auto"/>
          </w:tcPr>
          <w:p w14:paraId="569A3314"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1548" w:type="dxa"/>
            <w:shd w:val="pct15" w:color="auto" w:fill="auto"/>
          </w:tcPr>
          <w:p w14:paraId="74A66B31"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701" w:type="dxa"/>
            <w:shd w:val="pct15" w:color="auto" w:fill="auto"/>
          </w:tcPr>
          <w:p w14:paraId="2F6B2A57"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Delivery Lead</w:t>
            </w:r>
          </w:p>
          <w:p w14:paraId="3D44290B"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330" w:type="dxa"/>
            <w:shd w:val="pct15" w:color="auto" w:fill="auto"/>
          </w:tcPr>
          <w:p w14:paraId="7AE751E0"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CF140B" w:rsidRPr="00A6154D" w14:paraId="1DF0B7DB" w14:textId="77777777" w:rsidTr="00CF140B">
        <w:tc>
          <w:tcPr>
            <w:tcW w:w="1737" w:type="dxa"/>
            <w:shd w:val="pct15" w:color="auto" w:fill="auto"/>
          </w:tcPr>
          <w:p w14:paraId="190810A3"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Transport</w:t>
            </w:r>
          </w:p>
        </w:tc>
        <w:tc>
          <w:tcPr>
            <w:tcW w:w="1867" w:type="dxa"/>
            <w:tcBorders>
              <w:bottom w:val="single" w:sz="4" w:space="0" w:color="auto"/>
            </w:tcBorders>
          </w:tcPr>
          <w:p w14:paraId="75B545CD" w14:textId="6D9522E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As this site shares boundary with the southern Maud</w:t>
            </w:r>
            <w:r w:rsidR="00B17D56" w:rsidRPr="00A6154D">
              <w:rPr>
                <w:rFonts w:ascii="Arial" w:hAnsi="Arial" w:cs="Arial"/>
                <w:sz w:val="22"/>
                <w:szCs w:val="22"/>
              </w:rPr>
              <w:t>l</w:t>
            </w:r>
            <w:r w:rsidRPr="00A6154D">
              <w:rPr>
                <w:rFonts w:ascii="Arial" w:hAnsi="Arial" w:cs="Arial"/>
                <w:sz w:val="22"/>
                <w:szCs w:val="22"/>
              </w:rPr>
              <w:t xml:space="preserve">in Farm, the suggested </w:t>
            </w:r>
          </w:p>
          <w:p w14:paraId="4643B7D8" w14:textId="0CEA071F"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footpath upgrade for Maud</w:t>
            </w:r>
            <w:r w:rsidR="00B17D56" w:rsidRPr="00A6154D">
              <w:rPr>
                <w:rFonts w:ascii="Arial" w:hAnsi="Arial" w:cs="Arial"/>
                <w:sz w:val="22"/>
                <w:szCs w:val="22"/>
              </w:rPr>
              <w:t>l</w:t>
            </w:r>
            <w:r w:rsidRPr="00A6154D">
              <w:rPr>
                <w:rFonts w:ascii="Arial" w:hAnsi="Arial" w:cs="Arial"/>
                <w:sz w:val="22"/>
                <w:szCs w:val="22"/>
              </w:rPr>
              <w:t xml:space="preserve">in farmland </w:t>
            </w:r>
          </w:p>
          <w:p w14:paraId="2EF0A260"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 xml:space="preserve">should be adopted - </w:t>
            </w:r>
            <w:proofErr w:type="gramStart"/>
            <w:r w:rsidRPr="00A6154D">
              <w:rPr>
                <w:rFonts w:ascii="Arial" w:hAnsi="Arial" w:cs="Arial"/>
                <w:sz w:val="22"/>
                <w:szCs w:val="22"/>
              </w:rPr>
              <w:t>i.e.</w:t>
            </w:r>
            <w:proofErr w:type="gramEnd"/>
            <w:r w:rsidRPr="00A6154D">
              <w:rPr>
                <w:rFonts w:ascii="Arial" w:hAnsi="Arial" w:cs="Arial"/>
                <w:sz w:val="22"/>
                <w:szCs w:val="22"/>
              </w:rPr>
              <w:t xml:space="preserve"> a bridleway </w:t>
            </w:r>
          </w:p>
          <w:p w14:paraId="60920C99"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 xml:space="preserve">linking Arundel Road to the south of the </w:t>
            </w:r>
          </w:p>
          <w:p w14:paraId="5DFA2D9C"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 xml:space="preserve">site, and the existing footpath </w:t>
            </w:r>
            <w:proofErr w:type="gramStart"/>
            <w:r w:rsidRPr="00A6154D">
              <w:rPr>
                <w:rFonts w:ascii="Arial" w:hAnsi="Arial" w:cs="Arial"/>
                <w:sz w:val="22"/>
                <w:szCs w:val="22"/>
              </w:rPr>
              <w:t>linking</w:t>
            </w:r>
            <w:proofErr w:type="gramEnd"/>
            <w:r w:rsidRPr="00A6154D">
              <w:rPr>
                <w:rFonts w:ascii="Arial" w:hAnsi="Arial" w:cs="Arial"/>
                <w:sz w:val="22"/>
                <w:szCs w:val="22"/>
              </w:rPr>
              <w:t xml:space="preserve"> </w:t>
            </w:r>
          </w:p>
          <w:p w14:paraId="61B4A651" w14:textId="77777777" w:rsidR="00CF140B" w:rsidRPr="00A6154D" w:rsidRDefault="00CF140B" w:rsidP="00CF140B">
            <w:pPr>
              <w:autoSpaceDE w:val="0"/>
              <w:autoSpaceDN w:val="0"/>
              <w:adjustRightInd w:val="0"/>
              <w:rPr>
                <w:rFonts w:ascii="Arial" w:hAnsi="Arial" w:cs="Arial"/>
                <w:sz w:val="22"/>
                <w:szCs w:val="22"/>
              </w:rPr>
            </w:pPr>
            <w:proofErr w:type="spellStart"/>
            <w:r w:rsidRPr="00A6154D">
              <w:rPr>
                <w:rFonts w:ascii="Arial" w:hAnsi="Arial" w:cs="Arial"/>
                <w:sz w:val="22"/>
                <w:szCs w:val="22"/>
              </w:rPr>
              <w:t>Stane</w:t>
            </w:r>
            <w:proofErr w:type="spellEnd"/>
            <w:r w:rsidRPr="00A6154D">
              <w:rPr>
                <w:rFonts w:ascii="Arial" w:hAnsi="Arial" w:cs="Arial"/>
                <w:sz w:val="22"/>
                <w:szCs w:val="22"/>
              </w:rPr>
              <w:t xml:space="preserve"> Street/New Road via </w:t>
            </w:r>
            <w:proofErr w:type="spellStart"/>
            <w:r w:rsidRPr="00A6154D">
              <w:rPr>
                <w:rFonts w:ascii="Arial" w:hAnsi="Arial" w:cs="Arial"/>
                <w:sz w:val="22"/>
                <w:szCs w:val="22"/>
              </w:rPr>
              <w:t>Westerton</w:t>
            </w:r>
            <w:proofErr w:type="spellEnd"/>
            <w:r w:rsidRPr="00A6154D">
              <w:rPr>
                <w:rFonts w:ascii="Arial" w:hAnsi="Arial" w:cs="Arial"/>
                <w:sz w:val="22"/>
                <w:szCs w:val="22"/>
              </w:rPr>
              <w:t xml:space="preserve"> to </w:t>
            </w:r>
          </w:p>
          <w:p w14:paraId="70911B02"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the north of the site.</w:t>
            </w:r>
          </w:p>
          <w:p w14:paraId="65730059" w14:textId="626A4152" w:rsidR="00772C5B" w:rsidRPr="00A6154D" w:rsidRDefault="00772C5B" w:rsidP="00CF140B">
            <w:pPr>
              <w:autoSpaceDE w:val="0"/>
              <w:autoSpaceDN w:val="0"/>
              <w:adjustRightInd w:val="0"/>
              <w:rPr>
                <w:rFonts w:ascii="Arial" w:hAnsi="Arial" w:cs="Arial"/>
                <w:sz w:val="22"/>
                <w:szCs w:val="22"/>
              </w:rPr>
            </w:pPr>
            <w:r w:rsidRPr="00A6154D">
              <w:rPr>
                <w:rFonts w:ascii="Arial" w:hAnsi="Arial" w:cs="Arial"/>
                <w:sz w:val="22"/>
                <w:szCs w:val="22"/>
              </w:rPr>
              <w:t>(IBP/</w:t>
            </w:r>
            <w:r w:rsidR="00712F5F" w:rsidRPr="00A6154D">
              <w:rPr>
                <w:rFonts w:ascii="Arial" w:hAnsi="Arial" w:cs="Arial"/>
                <w:sz w:val="22"/>
                <w:szCs w:val="22"/>
              </w:rPr>
              <w:t>1208</w:t>
            </w:r>
            <w:r w:rsidRPr="00A6154D">
              <w:rPr>
                <w:rFonts w:ascii="Arial" w:hAnsi="Arial" w:cs="Arial"/>
                <w:sz w:val="22"/>
                <w:szCs w:val="22"/>
              </w:rPr>
              <w:t>*)</w:t>
            </w:r>
          </w:p>
        </w:tc>
        <w:tc>
          <w:tcPr>
            <w:tcW w:w="2551" w:type="dxa"/>
            <w:tcBorders>
              <w:bottom w:val="single" w:sz="4" w:space="0" w:color="auto"/>
            </w:tcBorders>
          </w:tcPr>
          <w:p w14:paraId="07E14CF2" w14:textId="2D4CC8A6" w:rsidR="00CF140B" w:rsidRPr="00A6154D" w:rsidRDefault="00CF140B" w:rsidP="00CF140B">
            <w:pPr>
              <w:autoSpaceDE w:val="0"/>
              <w:autoSpaceDN w:val="0"/>
              <w:adjustRightInd w:val="0"/>
              <w:rPr>
                <w:rFonts w:ascii="Arial" w:hAnsi="Arial" w:cs="Arial"/>
                <w:sz w:val="22"/>
                <w:szCs w:val="22"/>
              </w:rPr>
            </w:pPr>
          </w:p>
        </w:tc>
        <w:tc>
          <w:tcPr>
            <w:tcW w:w="1924" w:type="dxa"/>
            <w:tcBorders>
              <w:bottom w:val="single" w:sz="4" w:space="0" w:color="auto"/>
            </w:tcBorders>
          </w:tcPr>
          <w:p w14:paraId="6951A7FE" w14:textId="77777777" w:rsidR="00CF140B" w:rsidRPr="00A6154D" w:rsidRDefault="00CF140B" w:rsidP="00CF140B">
            <w:pPr>
              <w:autoSpaceDE w:val="0"/>
              <w:autoSpaceDN w:val="0"/>
              <w:adjustRightInd w:val="0"/>
              <w:rPr>
                <w:rFonts w:ascii="Arial" w:hAnsi="Arial" w:cs="Arial"/>
                <w:sz w:val="22"/>
                <w:szCs w:val="22"/>
              </w:rPr>
            </w:pPr>
          </w:p>
        </w:tc>
        <w:tc>
          <w:tcPr>
            <w:tcW w:w="1738" w:type="dxa"/>
            <w:tcBorders>
              <w:bottom w:val="single" w:sz="4" w:space="0" w:color="auto"/>
            </w:tcBorders>
          </w:tcPr>
          <w:p w14:paraId="7CA6B16F" w14:textId="77777777" w:rsidR="00CF140B" w:rsidRPr="00A6154D" w:rsidRDefault="00CF140B" w:rsidP="00CF140B">
            <w:pPr>
              <w:autoSpaceDE w:val="0"/>
              <w:autoSpaceDN w:val="0"/>
              <w:adjustRightInd w:val="0"/>
              <w:rPr>
                <w:rFonts w:ascii="Arial" w:hAnsi="Arial" w:cs="Arial"/>
                <w:sz w:val="22"/>
                <w:szCs w:val="22"/>
              </w:rPr>
            </w:pPr>
          </w:p>
        </w:tc>
        <w:tc>
          <w:tcPr>
            <w:tcW w:w="1548" w:type="dxa"/>
            <w:tcBorders>
              <w:bottom w:val="single" w:sz="4" w:space="0" w:color="auto"/>
            </w:tcBorders>
          </w:tcPr>
          <w:p w14:paraId="21F1DA53" w14:textId="602EDCC0" w:rsidR="00CF140B" w:rsidRPr="00A6154D" w:rsidRDefault="00CF140B" w:rsidP="00CF140B">
            <w:pPr>
              <w:autoSpaceDE w:val="0"/>
              <w:autoSpaceDN w:val="0"/>
              <w:adjustRightInd w:val="0"/>
              <w:rPr>
                <w:rFonts w:ascii="Arial" w:hAnsi="Arial" w:cs="Arial"/>
                <w:sz w:val="22"/>
                <w:szCs w:val="22"/>
              </w:rPr>
            </w:pPr>
          </w:p>
        </w:tc>
        <w:tc>
          <w:tcPr>
            <w:tcW w:w="1701" w:type="dxa"/>
            <w:tcBorders>
              <w:bottom w:val="single" w:sz="4" w:space="0" w:color="auto"/>
            </w:tcBorders>
          </w:tcPr>
          <w:p w14:paraId="56516450" w14:textId="31D5551C" w:rsidR="00CF140B" w:rsidRPr="00A6154D" w:rsidRDefault="00CF140B" w:rsidP="00CF140B">
            <w:pPr>
              <w:autoSpaceDE w:val="0"/>
              <w:autoSpaceDN w:val="0"/>
              <w:adjustRightInd w:val="0"/>
              <w:rPr>
                <w:rFonts w:ascii="Arial" w:hAnsi="Arial" w:cs="Arial"/>
                <w:sz w:val="22"/>
                <w:szCs w:val="22"/>
              </w:rPr>
            </w:pPr>
          </w:p>
        </w:tc>
        <w:tc>
          <w:tcPr>
            <w:tcW w:w="1330" w:type="dxa"/>
            <w:tcBorders>
              <w:bottom w:val="single" w:sz="4" w:space="0" w:color="auto"/>
            </w:tcBorders>
          </w:tcPr>
          <w:p w14:paraId="0B8239D1" w14:textId="413BE537" w:rsidR="00CF140B" w:rsidRPr="00A6154D" w:rsidRDefault="00CF140B" w:rsidP="00CF140B">
            <w:pPr>
              <w:autoSpaceDE w:val="0"/>
              <w:autoSpaceDN w:val="0"/>
              <w:adjustRightInd w:val="0"/>
              <w:rPr>
                <w:rFonts w:ascii="Arial" w:hAnsi="Arial" w:cs="Arial"/>
                <w:sz w:val="22"/>
                <w:szCs w:val="22"/>
              </w:rPr>
            </w:pPr>
          </w:p>
        </w:tc>
      </w:tr>
      <w:tr w:rsidR="00CF140B" w:rsidRPr="00A6154D" w14:paraId="5F5A11B2" w14:textId="77777777" w:rsidTr="00CF140B">
        <w:tc>
          <w:tcPr>
            <w:tcW w:w="1737" w:type="dxa"/>
            <w:shd w:val="pct15" w:color="auto" w:fill="auto"/>
          </w:tcPr>
          <w:p w14:paraId="11EC22C5"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Total Transport Costs</w:t>
            </w:r>
          </w:p>
        </w:tc>
        <w:tc>
          <w:tcPr>
            <w:tcW w:w="1867" w:type="dxa"/>
            <w:shd w:val="pct15" w:color="auto" w:fill="auto"/>
          </w:tcPr>
          <w:p w14:paraId="2AFE9C69" w14:textId="77777777" w:rsidR="00CF140B" w:rsidRPr="00A6154D" w:rsidRDefault="00CF140B" w:rsidP="00CF140B">
            <w:pPr>
              <w:autoSpaceDE w:val="0"/>
              <w:autoSpaceDN w:val="0"/>
              <w:adjustRightInd w:val="0"/>
              <w:rPr>
                <w:rFonts w:ascii="Arial" w:hAnsi="Arial" w:cs="Arial"/>
                <w:sz w:val="22"/>
                <w:szCs w:val="22"/>
              </w:rPr>
            </w:pPr>
          </w:p>
        </w:tc>
        <w:tc>
          <w:tcPr>
            <w:tcW w:w="2551" w:type="dxa"/>
            <w:shd w:val="pct15" w:color="auto" w:fill="auto"/>
          </w:tcPr>
          <w:p w14:paraId="04C32E82" w14:textId="77777777" w:rsidR="00CF140B" w:rsidRPr="00A6154D" w:rsidRDefault="00CF140B" w:rsidP="00CF140B">
            <w:pPr>
              <w:autoSpaceDE w:val="0"/>
              <w:autoSpaceDN w:val="0"/>
              <w:adjustRightInd w:val="0"/>
              <w:rPr>
                <w:rFonts w:ascii="Arial" w:hAnsi="Arial" w:cs="Arial"/>
                <w:sz w:val="22"/>
                <w:szCs w:val="22"/>
              </w:rPr>
            </w:pPr>
          </w:p>
        </w:tc>
        <w:tc>
          <w:tcPr>
            <w:tcW w:w="1924" w:type="dxa"/>
            <w:shd w:val="pct15" w:color="auto" w:fill="auto"/>
          </w:tcPr>
          <w:p w14:paraId="4EDBD3D8" w14:textId="77777777" w:rsidR="00CF140B" w:rsidRPr="00A6154D" w:rsidRDefault="00CF140B" w:rsidP="00CF140B">
            <w:pPr>
              <w:autoSpaceDE w:val="0"/>
              <w:autoSpaceDN w:val="0"/>
              <w:adjustRightInd w:val="0"/>
              <w:rPr>
                <w:rFonts w:ascii="Arial" w:hAnsi="Arial" w:cs="Arial"/>
                <w:sz w:val="22"/>
                <w:szCs w:val="22"/>
              </w:rPr>
            </w:pPr>
          </w:p>
        </w:tc>
        <w:tc>
          <w:tcPr>
            <w:tcW w:w="1738" w:type="dxa"/>
            <w:shd w:val="pct15" w:color="auto" w:fill="auto"/>
          </w:tcPr>
          <w:p w14:paraId="625ADC29" w14:textId="0E6A39CD" w:rsidR="00CF140B" w:rsidRPr="00A6154D" w:rsidRDefault="00CA284A" w:rsidP="00CF140B">
            <w:pPr>
              <w:autoSpaceDE w:val="0"/>
              <w:autoSpaceDN w:val="0"/>
              <w:adjustRightInd w:val="0"/>
              <w:rPr>
                <w:rFonts w:ascii="Arial" w:hAnsi="Arial" w:cs="Arial"/>
                <w:b/>
                <w:bCs/>
                <w:sz w:val="22"/>
                <w:szCs w:val="22"/>
              </w:rPr>
            </w:pPr>
            <w:r w:rsidRPr="00A6154D">
              <w:rPr>
                <w:rFonts w:ascii="Arial" w:hAnsi="Arial" w:cs="Arial"/>
                <w:b/>
                <w:bCs/>
                <w:sz w:val="22"/>
                <w:szCs w:val="22"/>
              </w:rPr>
              <w:t>£</w:t>
            </w:r>
          </w:p>
        </w:tc>
        <w:tc>
          <w:tcPr>
            <w:tcW w:w="1548" w:type="dxa"/>
            <w:shd w:val="pct15" w:color="auto" w:fill="auto"/>
          </w:tcPr>
          <w:p w14:paraId="52BCF0CD" w14:textId="77777777" w:rsidR="00CF140B" w:rsidRPr="00A6154D" w:rsidRDefault="00CF140B" w:rsidP="00CF140B">
            <w:pPr>
              <w:autoSpaceDE w:val="0"/>
              <w:autoSpaceDN w:val="0"/>
              <w:adjustRightInd w:val="0"/>
              <w:rPr>
                <w:rFonts w:ascii="Arial" w:hAnsi="Arial" w:cs="Arial"/>
                <w:sz w:val="22"/>
                <w:szCs w:val="22"/>
              </w:rPr>
            </w:pPr>
          </w:p>
        </w:tc>
        <w:tc>
          <w:tcPr>
            <w:tcW w:w="1701" w:type="dxa"/>
            <w:shd w:val="pct15" w:color="auto" w:fill="auto"/>
          </w:tcPr>
          <w:p w14:paraId="356ED57F" w14:textId="77777777" w:rsidR="00CF140B" w:rsidRPr="00A6154D" w:rsidRDefault="00CF140B" w:rsidP="00CF140B">
            <w:pPr>
              <w:autoSpaceDE w:val="0"/>
              <w:autoSpaceDN w:val="0"/>
              <w:adjustRightInd w:val="0"/>
              <w:rPr>
                <w:rFonts w:ascii="Arial" w:hAnsi="Arial" w:cs="Arial"/>
                <w:sz w:val="22"/>
                <w:szCs w:val="22"/>
              </w:rPr>
            </w:pPr>
          </w:p>
        </w:tc>
        <w:tc>
          <w:tcPr>
            <w:tcW w:w="1330" w:type="dxa"/>
            <w:shd w:val="pct15" w:color="auto" w:fill="auto"/>
          </w:tcPr>
          <w:p w14:paraId="780127A0" w14:textId="77777777" w:rsidR="00CF140B" w:rsidRPr="00A6154D" w:rsidRDefault="00CF140B" w:rsidP="00CF140B">
            <w:pPr>
              <w:autoSpaceDE w:val="0"/>
              <w:autoSpaceDN w:val="0"/>
              <w:adjustRightInd w:val="0"/>
              <w:rPr>
                <w:rFonts w:ascii="Arial" w:hAnsi="Arial" w:cs="Arial"/>
                <w:sz w:val="22"/>
                <w:szCs w:val="22"/>
              </w:rPr>
            </w:pPr>
          </w:p>
        </w:tc>
      </w:tr>
      <w:tr w:rsidR="00CF140B" w:rsidRPr="00A6154D" w14:paraId="76520FEE" w14:textId="77777777" w:rsidTr="00CF140B">
        <w:tc>
          <w:tcPr>
            <w:tcW w:w="1737" w:type="dxa"/>
            <w:shd w:val="pct15" w:color="auto" w:fill="auto"/>
          </w:tcPr>
          <w:p w14:paraId="1D65BB26"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Public Services</w:t>
            </w:r>
          </w:p>
        </w:tc>
        <w:tc>
          <w:tcPr>
            <w:tcW w:w="1867" w:type="dxa"/>
            <w:tcBorders>
              <w:bottom w:val="single" w:sz="4" w:space="0" w:color="auto"/>
            </w:tcBorders>
          </w:tcPr>
          <w:p w14:paraId="62C96058" w14:textId="320E44F2" w:rsidR="00CF140B" w:rsidRPr="00A6154D" w:rsidRDefault="0052614C" w:rsidP="00CF140B">
            <w:pPr>
              <w:autoSpaceDE w:val="0"/>
              <w:autoSpaceDN w:val="0"/>
              <w:adjustRightInd w:val="0"/>
              <w:rPr>
                <w:rFonts w:ascii="Arial" w:hAnsi="Arial" w:cs="Arial"/>
                <w:sz w:val="22"/>
                <w:szCs w:val="22"/>
              </w:rPr>
            </w:pPr>
            <w:r w:rsidRPr="00A6154D">
              <w:rPr>
                <w:rFonts w:ascii="Arial" w:hAnsi="Arial" w:cs="Arial"/>
                <w:sz w:val="22"/>
                <w:szCs w:val="22"/>
              </w:rPr>
              <w:t>See Plan Area Wide Public Services Needs</w:t>
            </w:r>
          </w:p>
        </w:tc>
        <w:tc>
          <w:tcPr>
            <w:tcW w:w="2551" w:type="dxa"/>
            <w:tcBorders>
              <w:top w:val="single" w:sz="4" w:space="0" w:color="auto"/>
              <w:left w:val="single" w:sz="4" w:space="0" w:color="auto"/>
              <w:bottom w:val="single" w:sz="4" w:space="0" w:color="auto"/>
              <w:right w:val="single" w:sz="4" w:space="0" w:color="auto"/>
            </w:tcBorders>
          </w:tcPr>
          <w:p w14:paraId="6281EB01" w14:textId="77777777" w:rsidR="00CF140B" w:rsidRPr="00A6154D" w:rsidRDefault="00CF140B" w:rsidP="00CF140B">
            <w:pPr>
              <w:autoSpaceDE w:val="0"/>
              <w:autoSpaceDN w:val="0"/>
              <w:adjustRightInd w:val="0"/>
              <w:rPr>
                <w:rFonts w:ascii="Arial" w:hAnsi="Arial"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2D2179CE" w14:textId="77777777" w:rsidR="00CF140B" w:rsidRPr="00A6154D" w:rsidRDefault="00CF140B" w:rsidP="00CF140B">
            <w:pPr>
              <w:autoSpaceDE w:val="0"/>
              <w:autoSpaceDN w:val="0"/>
              <w:adjustRightInd w:val="0"/>
              <w:rPr>
                <w:rFonts w:ascii="Arial" w:hAnsi="Arial" w:cs="Arial"/>
                <w:sz w:val="22"/>
                <w:szCs w:val="22"/>
              </w:rPr>
            </w:pPr>
          </w:p>
        </w:tc>
        <w:tc>
          <w:tcPr>
            <w:tcW w:w="1738" w:type="dxa"/>
            <w:tcBorders>
              <w:top w:val="single" w:sz="4" w:space="0" w:color="auto"/>
              <w:left w:val="single" w:sz="4" w:space="0" w:color="auto"/>
              <w:bottom w:val="single" w:sz="4" w:space="0" w:color="auto"/>
              <w:right w:val="single" w:sz="4" w:space="0" w:color="auto"/>
            </w:tcBorders>
          </w:tcPr>
          <w:p w14:paraId="784A91A6" w14:textId="77777777" w:rsidR="00CF140B" w:rsidRPr="00A6154D" w:rsidRDefault="00CF140B" w:rsidP="00CF140B">
            <w:pPr>
              <w:autoSpaceDE w:val="0"/>
              <w:autoSpaceDN w:val="0"/>
              <w:adjustRightInd w:val="0"/>
              <w:rPr>
                <w:rFonts w:ascii="Arial" w:hAnsi="Arial" w:cs="Arial"/>
                <w:sz w:val="22"/>
                <w:szCs w:val="22"/>
              </w:rPr>
            </w:pPr>
          </w:p>
        </w:tc>
        <w:tc>
          <w:tcPr>
            <w:tcW w:w="1548" w:type="dxa"/>
            <w:tcBorders>
              <w:top w:val="single" w:sz="4" w:space="0" w:color="auto"/>
              <w:left w:val="single" w:sz="4" w:space="0" w:color="auto"/>
              <w:bottom w:val="single" w:sz="4" w:space="0" w:color="auto"/>
              <w:right w:val="single" w:sz="4" w:space="0" w:color="auto"/>
            </w:tcBorders>
          </w:tcPr>
          <w:p w14:paraId="5FC287E3" w14:textId="77777777" w:rsidR="00CF140B" w:rsidRPr="00A6154D" w:rsidRDefault="00CF140B" w:rsidP="00CF140B">
            <w:pPr>
              <w:autoSpaceDE w:val="0"/>
              <w:autoSpaceDN w:val="0"/>
              <w:adjustRightInd w:val="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4E3EF99" w14:textId="77777777" w:rsidR="00CF140B" w:rsidRPr="00A6154D" w:rsidRDefault="00CF140B" w:rsidP="00CF140B">
            <w:pPr>
              <w:autoSpaceDE w:val="0"/>
              <w:autoSpaceDN w:val="0"/>
              <w:adjustRightInd w:val="0"/>
              <w:rPr>
                <w:rFonts w:ascii="Arial" w:hAnsi="Arial" w:cs="Arial"/>
                <w:sz w:val="22"/>
                <w:szCs w:val="22"/>
              </w:rPr>
            </w:pPr>
          </w:p>
        </w:tc>
        <w:tc>
          <w:tcPr>
            <w:tcW w:w="1330" w:type="dxa"/>
            <w:tcBorders>
              <w:top w:val="single" w:sz="4" w:space="0" w:color="auto"/>
              <w:left w:val="single" w:sz="4" w:space="0" w:color="auto"/>
              <w:bottom w:val="single" w:sz="4" w:space="0" w:color="auto"/>
              <w:right w:val="single" w:sz="4" w:space="0" w:color="auto"/>
            </w:tcBorders>
          </w:tcPr>
          <w:p w14:paraId="776B9C24" w14:textId="77777777" w:rsidR="00CF140B" w:rsidRPr="00A6154D" w:rsidRDefault="00CF140B" w:rsidP="00CF140B">
            <w:pPr>
              <w:autoSpaceDE w:val="0"/>
              <w:autoSpaceDN w:val="0"/>
              <w:adjustRightInd w:val="0"/>
              <w:rPr>
                <w:rFonts w:ascii="Arial" w:hAnsi="Arial" w:cs="Arial"/>
                <w:sz w:val="22"/>
                <w:szCs w:val="22"/>
              </w:rPr>
            </w:pPr>
          </w:p>
        </w:tc>
      </w:tr>
      <w:tr w:rsidR="00CF140B" w:rsidRPr="00A6154D" w14:paraId="4883B6FF" w14:textId="77777777" w:rsidTr="00CF140B">
        <w:tc>
          <w:tcPr>
            <w:tcW w:w="1737" w:type="dxa"/>
            <w:tcBorders>
              <w:bottom w:val="single" w:sz="4" w:space="0" w:color="auto"/>
            </w:tcBorders>
            <w:shd w:val="pct15" w:color="auto" w:fill="auto"/>
          </w:tcPr>
          <w:p w14:paraId="453A0B3B"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lastRenderedPageBreak/>
              <w:t>Total Public Services Costs</w:t>
            </w:r>
          </w:p>
        </w:tc>
        <w:tc>
          <w:tcPr>
            <w:tcW w:w="1867" w:type="dxa"/>
            <w:tcBorders>
              <w:bottom w:val="single" w:sz="4" w:space="0" w:color="auto"/>
            </w:tcBorders>
            <w:shd w:val="pct15" w:color="auto" w:fill="auto"/>
          </w:tcPr>
          <w:p w14:paraId="5ECDB451" w14:textId="77777777" w:rsidR="00CF140B" w:rsidRPr="00A6154D" w:rsidRDefault="00CF140B" w:rsidP="00CF140B">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148B781F" w14:textId="77777777" w:rsidR="00CF140B" w:rsidRPr="00A6154D" w:rsidRDefault="00CF140B" w:rsidP="00CF140B">
            <w:pPr>
              <w:autoSpaceDE w:val="0"/>
              <w:autoSpaceDN w:val="0"/>
              <w:adjustRightInd w:val="0"/>
              <w:rPr>
                <w:rFonts w:ascii="Arial" w:hAnsi="Arial" w:cs="Arial"/>
                <w:sz w:val="22"/>
                <w:szCs w:val="22"/>
              </w:rPr>
            </w:pPr>
          </w:p>
        </w:tc>
        <w:tc>
          <w:tcPr>
            <w:tcW w:w="1924" w:type="dxa"/>
            <w:tcBorders>
              <w:bottom w:val="single" w:sz="4" w:space="0" w:color="auto"/>
            </w:tcBorders>
            <w:shd w:val="pct15" w:color="auto" w:fill="auto"/>
          </w:tcPr>
          <w:p w14:paraId="458BF7EE" w14:textId="77777777" w:rsidR="00CF140B" w:rsidRPr="00A6154D" w:rsidRDefault="00CF140B" w:rsidP="00CF140B">
            <w:pPr>
              <w:autoSpaceDE w:val="0"/>
              <w:autoSpaceDN w:val="0"/>
              <w:adjustRightInd w:val="0"/>
              <w:rPr>
                <w:rFonts w:ascii="Arial" w:hAnsi="Arial" w:cs="Arial"/>
                <w:sz w:val="22"/>
                <w:szCs w:val="22"/>
              </w:rPr>
            </w:pPr>
          </w:p>
        </w:tc>
        <w:tc>
          <w:tcPr>
            <w:tcW w:w="1738" w:type="dxa"/>
            <w:tcBorders>
              <w:bottom w:val="single" w:sz="4" w:space="0" w:color="auto"/>
            </w:tcBorders>
            <w:shd w:val="pct15" w:color="auto" w:fill="auto"/>
          </w:tcPr>
          <w:p w14:paraId="25B347EB" w14:textId="599C6E04" w:rsidR="00CF140B" w:rsidRPr="00A6154D" w:rsidRDefault="00CC5B74" w:rsidP="00CF140B">
            <w:pPr>
              <w:autoSpaceDE w:val="0"/>
              <w:autoSpaceDN w:val="0"/>
              <w:adjustRightInd w:val="0"/>
              <w:rPr>
                <w:rFonts w:ascii="Arial" w:hAnsi="Arial" w:cs="Arial"/>
                <w:sz w:val="22"/>
                <w:szCs w:val="22"/>
              </w:rPr>
            </w:pPr>
            <w:r w:rsidRPr="00A6154D">
              <w:rPr>
                <w:rFonts w:ascii="Arial" w:hAnsi="Arial" w:cs="Arial"/>
                <w:b/>
                <w:bCs/>
                <w:sz w:val="22"/>
                <w:szCs w:val="22"/>
              </w:rPr>
              <w:t>£</w:t>
            </w:r>
          </w:p>
        </w:tc>
        <w:tc>
          <w:tcPr>
            <w:tcW w:w="1548" w:type="dxa"/>
            <w:tcBorders>
              <w:bottom w:val="single" w:sz="4" w:space="0" w:color="auto"/>
            </w:tcBorders>
            <w:shd w:val="pct15" w:color="auto" w:fill="auto"/>
          </w:tcPr>
          <w:p w14:paraId="69DACFC5" w14:textId="77777777" w:rsidR="00CF140B" w:rsidRPr="00A6154D" w:rsidRDefault="00CF140B" w:rsidP="00CF140B">
            <w:pPr>
              <w:autoSpaceDE w:val="0"/>
              <w:autoSpaceDN w:val="0"/>
              <w:adjustRightInd w:val="0"/>
              <w:rPr>
                <w:rFonts w:ascii="Arial" w:hAnsi="Arial" w:cs="Arial"/>
                <w:sz w:val="22"/>
                <w:szCs w:val="22"/>
              </w:rPr>
            </w:pPr>
          </w:p>
        </w:tc>
        <w:tc>
          <w:tcPr>
            <w:tcW w:w="1701" w:type="dxa"/>
            <w:tcBorders>
              <w:bottom w:val="single" w:sz="4" w:space="0" w:color="auto"/>
            </w:tcBorders>
            <w:shd w:val="pct15" w:color="auto" w:fill="auto"/>
          </w:tcPr>
          <w:p w14:paraId="0A61AAC3" w14:textId="77777777" w:rsidR="00CF140B" w:rsidRPr="00A6154D" w:rsidRDefault="00CF140B" w:rsidP="00CF140B">
            <w:pPr>
              <w:autoSpaceDE w:val="0"/>
              <w:autoSpaceDN w:val="0"/>
              <w:adjustRightInd w:val="0"/>
              <w:rPr>
                <w:rFonts w:ascii="Arial" w:hAnsi="Arial" w:cs="Arial"/>
                <w:sz w:val="22"/>
                <w:szCs w:val="22"/>
              </w:rPr>
            </w:pPr>
          </w:p>
        </w:tc>
        <w:tc>
          <w:tcPr>
            <w:tcW w:w="1330" w:type="dxa"/>
            <w:tcBorders>
              <w:bottom w:val="single" w:sz="4" w:space="0" w:color="auto"/>
            </w:tcBorders>
            <w:shd w:val="pct15" w:color="auto" w:fill="auto"/>
          </w:tcPr>
          <w:p w14:paraId="5FE0A76C" w14:textId="77777777" w:rsidR="00CF140B" w:rsidRPr="00A6154D" w:rsidRDefault="00CF140B" w:rsidP="00CF140B">
            <w:pPr>
              <w:autoSpaceDE w:val="0"/>
              <w:autoSpaceDN w:val="0"/>
              <w:adjustRightInd w:val="0"/>
              <w:rPr>
                <w:rFonts w:ascii="Arial" w:hAnsi="Arial" w:cs="Arial"/>
                <w:sz w:val="22"/>
                <w:szCs w:val="22"/>
              </w:rPr>
            </w:pPr>
          </w:p>
        </w:tc>
      </w:tr>
      <w:tr w:rsidR="00CF140B" w:rsidRPr="00A6154D" w14:paraId="32384781" w14:textId="77777777" w:rsidTr="00CF140B">
        <w:tc>
          <w:tcPr>
            <w:tcW w:w="1737" w:type="dxa"/>
            <w:tcBorders>
              <w:bottom w:val="single" w:sz="4" w:space="0" w:color="auto"/>
            </w:tcBorders>
            <w:shd w:val="pct15" w:color="auto" w:fill="auto"/>
          </w:tcPr>
          <w:p w14:paraId="00102989"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Utility Services</w:t>
            </w:r>
          </w:p>
        </w:tc>
        <w:tc>
          <w:tcPr>
            <w:tcW w:w="1867" w:type="dxa"/>
            <w:tcBorders>
              <w:bottom w:val="single" w:sz="4" w:space="0" w:color="auto"/>
            </w:tcBorders>
          </w:tcPr>
          <w:p w14:paraId="07161888" w14:textId="01B2B8B1" w:rsidR="00CF140B" w:rsidRPr="00A6154D" w:rsidRDefault="0052614C" w:rsidP="00CF140B">
            <w:pPr>
              <w:autoSpaceDE w:val="0"/>
              <w:autoSpaceDN w:val="0"/>
              <w:adjustRightInd w:val="0"/>
              <w:rPr>
                <w:rFonts w:ascii="Arial" w:hAnsi="Arial" w:cs="Arial"/>
                <w:sz w:val="22"/>
                <w:szCs w:val="22"/>
              </w:rPr>
            </w:pPr>
            <w:r w:rsidRPr="00A6154D">
              <w:rPr>
                <w:rFonts w:ascii="Arial" w:hAnsi="Arial" w:cs="Arial"/>
                <w:sz w:val="22"/>
                <w:szCs w:val="22"/>
              </w:rPr>
              <w:t>See Plan Area Wide Utility Services Needs</w:t>
            </w:r>
          </w:p>
        </w:tc>
        <w:tc>
          <w:tcPr>
            <w:tcW w:w="2551" w:type="dxa"/>
            <w:tcBorders>
              <w:bottom w:val="single" w:sz="4" w:space="0" w:color="auto"/>
            </w:tcBorders>
          </w:tcPr>
          <w:p w14:paraId="75B7CFE1" w14:textId="77777777" w:rsidR="00CF140B" w:rsidRPr="00A6154D" w:rsidRDefault="00CF140B" w:rsidP="00CF140B">
            <w:pPr>
              <w:autoSpaceDE w:val="0"/>
              <w:autoSpaceDN w:val="0"/>
              <w:adjustRightInd w:val="0"/>
              <w:rPr>
                <w:rFonts w:ascii="Arial" w:hAnsi="Arial" w:cs="Arial"/>
                <w:sz w:val="22"/>
                <w:szCs w:val="22"/>
              </w:rPr>
            </w:pPr>
          </w:p>
        </w:tc>
        <w:tc>
          <w:tcPr>
            <w:tcW w:w="1924" w:type="dxa"/>
            <w:tcBorders>
              <w:bottom w:val="single" w:sz="4" w:space="0" w:color="auto"/>
            </w:tcBorders>
          </w:tcPr>
          <w:p w14:paraId="27AED442" w14:textId="77777777" w:rsidR="00CF140B" w:rsidRPr="00A6154D" w:rsidRDefault="00CF140B" w:rsidP="00CF140B">
            <w:pPr>
              <w:autoSpaceDE w:val="0"/>
              <w:autoSpaceDN w:val="0"/>
              <w:adjustRightInd w:val="0"/>
              <w:rPr>
                <w:rFonts w:ascii="Arial" w:hAnsi="Arial" w:cs="Arial"/>
                <w:sz w:val="22"/>
                <w:szCs w:val="22"/>
              </w:rPr>
            </w:pPr>
          </w:p>
        </w:tc>
        <w:tc>
          <w:tcPr>
            <w:tcW w:w="1738" w:type="dxa"/>
            <w:tcBorders>
              <w:bottom w:val="single" w:sz="4" w:space="0" w:color="auto"/>
            </w:tcBorders>
          </w:tcPr>
          <w:p w14:paraId="7911B06E" w14:textId="77777777" w:rsidR="00CF140B" w:rsidRPr="00A6154D" w:rsidRDefault="00CF140B" w:rsidP="00CF140B">
            <w:pPr>
              <w:autoSpaceDE w:val="0"/>
              <w:autoSpaceDN w:val="0"/>
              <w:adjustRightInd w:val="0"/>
              <w:rPr>
                <w:rFonts w:ascii="Arial" w:hAnsi="Arial" w:cs="Arial"/>
                <w:sz w:val="22"/>
                <w:szCs w:val="22"/>
              </w:rPr>
            </w:pPr>
          </w:p>
        </w:tc>
        <w:tc>
          <w:tcPr>
            <w:tcW w:w="1548" w:type="dxa"/>
            <w:tcBorders>
              <w:bottom w:val="single" w:sz="4" w:space="0" w:color="auto"/>
            </w:tcBorders>
          </w:tcPr>
          <w:p w14:paraId="36AA5E9A" w14:textId="77777777" w:rsidR="00CF140B" w:rsidRPr="00A6154D" w:rsidRDefault="00CF140B" w:rsidP="00CF140B">
            <w:pPr>
              <w:autoSpaceDE w:val="0"/>
              <w:autoSpaceDN w:val="0"/>
              <w:adjustRightInd w:val="0"/>
              <w:rPr>
                <w:rFonts w:ascii="Arial" w:hAnsi="Arial" w:cs="Arial"/>
                <w:sz w:val="22"/>
                <w:szCs w:val="22"/>
              </w:rPr>
            </w:pPr>
          </w:p>
        </w:tc>
        <w:tc>
          <w:tcPr>
            <w:tcW w:w="1701" w:type="dxa"/>
            <w:tcBorders>
              <w:bottom w:val="single" w:sz="4" w:space="0" w:color="auto"/>
            </w:tcBorders>
          </w:tcPr>
          <w:p w14:paraId="40FC107D" w14:textId="77777777" w:rsidR="00CF140B" w:rsidRPr="00A6154D" w:rsidRDefault="00CF140B" w:rsidP="00CF140B">
            <w:pPr>
              <w:autoSpaceDE w:val="0"/>
              <w:autoSpaceDN w:val="0"/>
              <w:adjustRightInd w:val="0"/>
              <w:rPr>
                <w:rFonts w:ascii="Arial" w:hAnsi="Arial" w:cs="Arial"/>
                <w:sz w:val="22"/>
                <w:szCs w:val="22"/>
              </w:rPr>
            </w:pPr>
          </w:p>
        </w:tc>
        <w:tc>
          <w:tcPr>
            <w:tcW w:w="1330" w:type="dxa"/>
            <w:tcBorders>
              <w:bottom w:val="single" w:sz="4" w:space="0" w:color="auto"/>
            </w:tcBorders>
          </w:tcPr>
          <w:p w14:paraId="21115D62" w14:textId="77777777" w:rsidR="00CF140B" w:rsidRPr="00A6154D" w:rsidRDefault="00CF140B" w:rsidP="00CF140B">
            <w:pPr>
              <w:autoSpaceDE w:val="0"/>
              <w:autoSpaceDN w:val="0"/>
              <w:adjustRightInd w:val="0"/>
              <w:rPr>
                <w:rFonts w:ascii="Arial" w:hAnsi="Arial" w:cs="Arial"/>
                <w:sz w:val="22"/>
                <w:szCs w:val="22"/>
              </w:rPr>
            </w:pPr>
          </w:p>
        </w:tc>
      </w:tr>
      <w:tr w:rsidR="00CF140B" w:rsidRPr="00A6154D" w14:paraId="39D21071" w14:textId="77777777" w:rsidTr="00CF140B">
        <w:tc>
          <w:tcPr>
            <w:tcW w:w="1737" w:type="dxa"/>
            <w:tcBorders>
              <w:bottom w:val="single" w:sz="4" w:space="0" w:color="auto"/>
            </w:tcBorders>
            <w:shd w:val="pct15" w:color="auto" w:fill="auto"/>
          </w:tcPr>
          <w:p w14:paraId="341BDD9B" w14:textId="7777777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Total Utility Services Costs</w:t>
            </w:r>
          </w:p>
        </w:tc>
        <w:tc>
          <w:tcPr>
            <w:tcW w:w="1867" w:type="dxa"/>
            <w:tcBorders>
              <w:bottom w:val="single" w:sz="4" w:space="0" w:color="auto"/>
            </w:tcBorders>
            <w:shd w:val="pct15" w:color="auto" w:fill="auto"/>
          </w:tcPr>
          <w:p w14:paraId="2C115090" w14:textId="77777777" w:rsidR="00CF140B" w:rsidRPr="00A6154D" w:rsidRDefault="00CF140B" w:rsidP="00CF140B">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2F4C6234" w14:textId="77777777" w:rsidR="00CF140B" w:rsidRPr="00A6154D" w:rsidRDefault="00CF140B" w:rsidP="00CF140B">
            <w:pPr>
              <w:autoSpaceDE w:val="0"/>
              <w:autoSpaceDN w:val="0"/>
              <w:adjustRightInd w:val="0"/>
              <w:rPr>
                <w:rFonts w:ascii="Arial" w:hAnsi="Arial" w:cs="Arial"/>
                <w:sz w:val="22"/>
                <w:szCs w:val="22"/>
              </w:rPr>
            </w:pPr>
          </w:p>
        </w:tc>
        <w:tc>
          <w:tcPr>
            <w:tcW w:w="1924" w:type="dxa"/>
            <w:tcBorders>
              <w:bottom w:val="single" w:sz="4" w:space="0" w:color="auto"/>
            </w:tcBorders>
            <w:shd w:val="pct15" w:color="auto" w:fill="auto"/>
          </w:tcPr>
          <w:p w14:paraId="20604015" w14:textId="77777777" w:rsidR="00CF140B" w:rsidRPr="00A6154D" w:rsidRDefault="00CF140B" w:rsidP="00CF140B">
            <w:pPr>
              <w:autoSpaceDE w:val="0"/>
              <w:autoSpaceDN w:val="0"/>
              <w:adjustRightInd w:val="0"/>
              <w:rPr>
                <w:rFonts w:ascii="Arial" w:hAnsi="Arial" w:cs="Arial"/>
                <w:sz w:val="22"/>
                <w:szCs w:val="22"/>
              </w:rPr>
            </w:pPr>
          </w:p>
        </w:tc>
        <w:tc>
          <w:tcPr>
            <w:tcW w:w="1738" w:type="dxa"/>
            <w:tcBorders>
              <w:bottom w:val="single" w:sz="4" w:space="0" w:color="auto"/>
            </w:tcBorders>
            <w:shd w:val="pct15" w:color="auto" w:fill="auto"/>
          </w:tcPr>
          <w:p w14:paraId="27871B48" w14:textId="1376AF04" w:rsidR="00CF140B" w:rsidRPr="00A6154D" w:rsidRDefault="00CC5B74" w:rsidP="00CF140B">
            <w:pPr>
              <w:autoSpaceDE w:val="0"/>
              <w:autoSpaceDN w:val="0"/>
              <w:adjustRightInd w:val="0"/>
              <w:rPr>
                <w:rFonts w:ascii="Arial" w:hAnsi="Arial" w:cs="Arial"/>
                <w:sz w:val="22"/>
                <w:szCs w:val="22"/>
              </w:rPr>
            </w:pPr>
            <w:r w:rsidRPr="00A6154D">
              <w:rPr>
                <w:rFonts w:ascii="Arial" w:hAnsi="Arial" w:cs="Arial"/>
                <w:b/>
                <w:bCs/>
                <w:sz w:val="22"/>
                <w:szCs w:val="22"/>
              </w:rPr>
              <w:t>£</w:t>
            </w:r>
          </w:p>
        </w:tc>
        <w:tc>
          <w:tcPr>
            <w:tcW w:w="1548" w:type="dxa"/>
            <w:tcBorders>
              <w:bottom w:val="single" w:sz="4" w:space="0" w:color="auto"/>
            </w:tcBorders>
            <w:shd w:val="pct15" w:color="auto" w:fill="auto"/>
          </w:tcPr>
          <w:p w14:paraId="052E4EBC" w14:textId="77777777" w:rsidR="00CF140B" w:rsidRPr="00A6154D" w:rsidRDefault="00CF140B" w:rsidP="00CF140B">
            <w:pPr>
              <w:autoSpaceDE w:val="0"/>
              <w:autoSpaceDN w:val="0"/>
              <w:adjustRightInd w:val="0"/>
              <w:rPr>
                <w:rFonts w:ascii="Arial" w:hAnsi="Arial" w:cs="Arial"/>
                <w:sz w:val="22"/>
                <w:szCs w:val="22"/>
              </w:rPr>
            </w:pPr>
          </w:p>
        </w:tc>
        <w:tc>
          <w:tcPr>
            <w:tcW w:w="1701" w:type="dxa"/>
            <w:tcBorders>
              <w:bottom w:val="single" w:sz="4" w:space="0" w:color="auto"/>
            </w:tcBorders>
            <w:shd w:val="pct15" w:color="auto" w:fill="auto"/>
          </w:tcPr>
          <w:p w14:paraId="5C8F30E7" w14:textId="77777777" w:rsidR="00CF140B" w:rsidRPr="00A6154D" w:rsidRDefault="00CF140B" w:rsidP="00CF140B">
            <w:pPr>
              <w:autoSpaceDE w:val="0"/>
              <w:autoSpaceDN w:val="0"/>
              <w:adjustRightInd w:val="0"/>
              <w:rPr>
                <w:rFonts w:ascii="Arial" w:hAnsi="Arial" w:cs="Arial"/>
                <w:sz w:val="22"/>
                <w:szCs w:val="22"/>
              </w:rPr>
            </w:pPr>
          </w:p>
        </w:tc>
        <w:tc>
          <w:tcPr>
            <w:tcW w:w="1330" w:type="dxa"/>
            <w:tcBorders>
              <w:bottom w:val="single" w:sz="4" w:space="0" w:color="auto"/>
            </w:tcBorders>
            <w:shd w:val="pct15" w:color="auto" w:fill="auto"/>
          </w:tcPr>
          <w:p w14:paraId="7C53E701" w14:textId="77777777" w:rsidR="00CF140B" w:rsidRPr="00A6154D" w:rsidRDefault="00CF140B" w:rsidP="00CF140B">
            <w:pPr>
              <w:autoSpaceDE w:val="0"/>
              <w:autoSpaceDN w:val="0"/>
              <w:adjustRightInd w:val="0"/>
              <w:rPr>
                <w:rFonts w:ascii="Arial" w:hAnsi="Arial" w:cs="Arial"/>
                <w:sz w:val="22"/>
                <w:szCs w:val="22"/>
              </w:rPr>
            </w:pPr>
          </w:p>
        </w:tc>
      </w:tr>
      <w:tr w:rsidR="00CF140B" w:rsidRPr="00A6154D" w14:paraId="09195E8C" w14:textId="77777777" w:rsidTr="00CF140B">
        <w:tc>
          <w:tcPr>
            <w:tcW w:w="8079" w:type="dxa"/>
            <w:gridSpan w:val="4"/>
            <w:shd w:val="pct15" w:color="auto" w:fill="auto"/>
          </w:tcPr>
          <w:p w14:paraId="4ACD9B4A" w14:textId="77777777" w:rsidR="00CF140B" w:rsidRPr="00A6154D" w:rsidRDefault="00CF140B" w:rsidP="00CF140B">
            <w:pPr>
              <w:autoSpaceDE w:val="0"/>
              <w:autoSpaceDN w:val="0"/>
              <w:adjustRightInd w:val="0"/>
              <w:rPr>
                <w:rFonts w:ascii="Arial" w:hAnsi="Arial" w:cs="Arial"/>
                <w:b/>
                <w:sz w:val="22"/>
                <w:szCs w:val="22"/>
              </w:rPr>
            </w:pPr>
            <w:r w:rsidRPr="00A6154D">
              <w:rPr>
                <w:rFonts w:ascii="Arial" w:hAnsi="Arial" w:cs="Arial"/>
                <w:b/>
                <w:sz w:val="22"/>
                <w:szCs w:val="22"/>
              </w:rPr>
              <w:t>Total Costs</w:t>
            </w:r>
          </w:p>
        </w:tc>
        <w:tc>
          <w:tcPr>
            <w:tcW w:w="4987" w:type="dxa"/>
            <w:gridSpan w:val="3"/>
            <w:shd w:val="pct15" w:color="auto" w:fill="auto"/>
          </w:tcPr>
          <w:p w14:paraId="4CCB305C" w14:textId="77777777" w:rsidR="00CF140B" w:rsidRPr="00A6154D" w:rsidRDefault="00CF140B" w:rsidP="00CF140B">
            <w:pPr>
              <w:autoSpaceDE w:val="0"/>
              <w:autoSpaceDN w:val="0"/>
              <w:adjustRightInd w:val="0"/>
              <w:rPr>
                <w:rFonts w:ascii="Arial" w:hAnsi="Arial" w:cs="Arial"/>
                <w:b/>
                <w:sz w:val="22"/>
                <w:szCs w:val="22"/>
              </w:rPr>
            </w:pPr>
            <w:r w:rsidRPr="00A6154D" w:rsidDel="00C36CF9">
              <w:rPr>
                <w:rFonts w:ascii="Arial" w:hAnsi="Arial" w:cs="Arial"/>
                <w:b/>
                <w:sz w:val="22"/>
                <w:szCs w:val="22"/>
              </w:rPr>
              <w:t>£</w:t>
            </w:r>
          </w:p>
        </w:tc>
        <w:tc>
          <w:tcPr>
            <w:tcW w:w="1330" w:type="dxa"/>
            <w:shd w:val="pct15" w:color="auto" w:fill="auto"/>
          </w:tcPr>
          <w:p w14:paraId="2A0B2864" w14:textId="77777777" w:rsidR="00CF140B" w:rsidRPr="00A6154D" w:rsidRDefault="00CF140B" w:rsidP="00CF140B">
            <w:pPr>
              <w:autoSpaceDE w:val="0"/>
              <w:autoSpaceDN w:val="0"/>
              <w:adjustRightInd w:val="0"/>
              <w:rPr>
                <w:rFonts w:ascii="Arial" w:hAnsi="Arial" w:cs="Arial"/>
                <w:b/>
                <w:sz w:val="22"/>
                <w:szCs w:val="22"/>
              </w:rPr>
            </w:pPr>
          </w:p>
        </w:tc>
      </w:tr>
      <w:bookmarkEnd w:id="36"/>
    </w:tbl>
    <w:p w14:paraId="083A90C5" w14:textId="027F0A6F" w:rsidR="00917E6F" w:rsidRDefault="00917E6F" w:rsidP="00BC5E3D">
      <w:pPr>
        <w:rPr>
          <w:rFonts w:ascii="Arial" w:hAnsi="Arial" w:cs="Arial"/>
          <w:b/>
          <w:bCs/>
          <w:sz w:val="24"/>
          <w:szCs w:val="24"/>
        </w:rPr>
      </w:pPr>
    </w:p>
    <w:p w14:paraId="5EBFF284" w14:textId="77777777" w:rsidR="00917E6F" w:rsidRDefault="00917E6F">
      <w:pPr>
        <w:rPr>
          <w:rFonts w:ascii="Arial" w:hAnsi="Arial" w:cs="Arial"/>
          <w:b/>
          <w:bCs/>
          <w:sz w:val="24"/>
          <w:szCs w:val="24"/>
        </w:rPr>
      </w:pPr>
      <w:r>
        <w:rPr>
          <w:rFonts w:ascii="Arial" w:hAnsi="Arial" w:cs="Arial"/>
          <w:b/>
          <w:bCs/>
          <w:sz w:val="24"/>
          <w:szCs w:val="24"/>
        </w:rPr>
        <w:br w:type="page"/>
      </w:r>
    </w:p>
    <w:p w14:paraId="02048A96" w14:textId="1FBC8B97" w:rsidR="00BC5E3D" w:rsidRPr="00BC5E3D" w:rsidRDefault="00BC5E3D" w:rsidP="00BC5E3D">
      <w:pPr>
        <w:rPr>
          <w:rFonts w:ascii="Arial" w:hAnsi="Arial" w:cs="Arial"/>
          <w:b/>
          <w:bCs/>
          <w:sz w:val="24"/>
          <w:szCs w:val="24"/>
        </w:rPr>
      </w:pPr>
      <w:bookmarkStart w:id="37" w:name="_Hlk102744973"/>
      <w:r w:rsidRPr="00BC5E3D">
        <w:rPr>
          <w:rFonts w:ascii="Arial" w:hAnsi="Arial" w:cs="Arial"/>
          <w:b/>
          <w:bCs/>
          <w:sz w:val="24"/>
          <w:szCs w:val="24"/>
        </w:rPr>
        <w:lastRenderedPageBreak/>
        <w:t xml:space="preserve">Name of Site: Land South of Bognor Road </w:t>
      </w:r>
      <w:r w:rsidR="004E1881">
        <w:rPr>
          <w:rFonts w:ascii="Arial" w:hAnsi="Arial" w:cs="Arial"/>
          <w:b/>
          <w:bCs/>
          <w:sz w:val="24"/>
          <w:szCs w:val="24"/>
        </w:rPr>
        <w:t>A20</w:t>
      </w:r>
    </w:p>
    <w:p w14:paraId="03454029" w14:textId="77777777" w:rsidR="00BC5E3D" w:rsidRPr="00BC5E3D" w:rsidRDefault="00BC5E3D" w:rsidP="00BC5E3D">
      <w:pPr>
        <w:rPr>
          <w:rFonts w:ascii="Arial" w:hAnsi="Arial" w:cs="Arial"/>
          <w:sz w:val="24"/>
          <w:szCs w:val="24"/>
        </w:rPr>
      </w:pPr>
      <w:bookmarkStart w:id="38" w:name="_Hlk102744794"/>
      <w:r w:rsidRPr="00BC5E3D">
        <w:rPr>
          <w:rFonts w:ascii="Arial" w:hAnsi="Arial" w:cs="Arial"/>
          <w:sz w:val="24"/>
          <w:szCs w:val="24"/>
        </w:rPr>
        <w:t>Number of Homes: N/A</w:t>
      </w:r>
    </w:p>
    <w:p w14:paraId="12BB2A0F" w14:textId="073604BC" w:rsidR="00BC5E3D" w:rsidRDefault="00BC5E3D" w:rsidP="00BC5E3D">
      <w:pPr>
        <w:rPr>
          <w:rFonts w:ascii="Arial" w:hAnsi="Arial" w:cs="Arial"/>
          <w:sz w:val="24"/>
          <w:szCs w:val="24"/>
        </w:rPr>
      </w:pPr>
      <w:r w:rsidRPr="00BC5E3D">
        <w:rPr>
          <w:rFonts w:ascii="Arial" w:hAnsi="Arial" w:cs="Arial"/>
          <w:sz w:val="24"/>
          <w:szCs w:val="24"/>
        </w:rPr>
        <w:t>Amount of Employment:15ha of employment development</w:t>
      </w:r>
      <w:r w:rsidR="00BD7F1E">
        <w:rPr>
          <w:rFonts w:ascii="Arial" w:hAnsi="Arial" w:cs="Arial"/>
          <w:sz w:val="24"/>
          <w:szCs w:val="24"/>
        </w:rPr>
        <w:t>/28,000 sqm</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634"/>
        <w:gridCol w:w="1699"/>
        <w:gridCol w:w="2463"/>
        <w:gridCol w:w="1736"/>
        <w:gridCol w:w="1636"/>
        <w:gridCol w:w="2405"/>
        <w:gridCol w:w="1571"/>
        <w:gridCol w:w="1252"/>
      </w:tblGrid>
      <w:tr w:rsidR="00506624" w:rsidRPr="00A6154D" w14:paraId="183A71B3" w14:textId="77777777" w:rsidTr="001D061A">
        <w:trPr>
          <w:tblHeader/>
        </w:trPr>
        <w:tc>
          <w:tcPr>
            <w:tcW w:w="1634" w:type="dxa"/>
            <w:shd w:val="pct15" w:color="auto" w:fill="auto"/>
          </w:tcPr>
          <w:p w14:paraId="17DB29EF" w14:textId="77777777" w:rsidR="00B85CE8" w:rsidRPr="00A6154D" w:rsidRDefault="00B85CE8" w:rsidP="00B85CE8">
            <w:pPr>
              <w:autoSpaceDE w:val="0"/>
              <w:autoSpaceDN w:val="0"/>
              <w:adjustRightInd w:val="0"/>
              <w:rPr>
                <w:rFonts w:ascii="Arial" w:hAnsi="Arial" w:cs="Arial"/>
                <w:sz w:val="22"/>
                <w:szCs w:val="22"/>
              </w:rPr>
            </w:pPr>
            <w:bookmarkStart w:id="39" w:name="_Hlk102744863"/>
            <w:bookmarkEnd w:id="37"/>
            <w:bookmarkEnd w:id="38"/>
            <w:r w:rsidRPr="00A6154D">
              <w:rPr>
                <w:rFonts w:ascii="Arial" w:hAnsi="Arial" w:cs="Arial"/>
                <w:sz w:val="22"/>
                <w:szCs w:val="22"/>
              </w:rPr>
              <w:t>Infrastructure Category</w:t>
            </w:r>
          </w:p>
        </w:tc>
        <w:tc>
          <w:tcPr>
            <w:tcW w:w="1699" w:type="dxa"/>
            <w:shd w:val="pct15" w:color="auto" w:fill="auto"/>
          </w:tcPr>
          <w:p w14:paraId="4DE4834D"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463" w:type="dxa"/>
            <w:shd w:val="pct15" w:color="auto" w:fill="auto"/>
          </w:tcPr>
          <w:p w14:paraId="528DF3C5"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736" w:type="dxa"/>
            <w:shd w:val="pct15" w:color="auto" w:fill="auto"/>
          </w:tcPr>
          <w:p w14:paraId="2ACD9B65"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1636" w:type="dxa"/>
            <w:shd w:val="pct15" w:color="auto" w:fill="auto"/>
          </w:tcPr>
          <w:p w14:paraId="2CCF2877"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2405" w:type="dxa"/>
            <w:shd w:val="pct15" w:color="auto" w:fill="auto"/>
          </w:tcPr>
          <w:p w14:paraId="22502E9B"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571" w:type="dxa"/>
            <w:shd w:val="pct15" w:color="auto" w:fill="auto"/>
          </w:tcPr>
          <w:p w14:paraId="7918ADD2"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Delivery Lead</w:t>
            </w:r>
          </w:p>
          <w:p w14:paraId="42D1565D"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252" w:type="dxa"/>
            <w:shd w:val="pct15" w:color="auto" w:fill="auto"/>
          </w:tcPr>
          <w:p w14:paraId="73EAF809"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1D061A" w:rsidRPr="00A6154D" w14:paraId="5EB475EA" w14:textId="77777777" w:rsidTr="001D061A">
        <w:tc>
          <w:tcPr>
            <w:tcW w:w="1634" w:type="dxa"/>
            <w:vMerge w:val="restart"/>
            <w:shd w:val="clear" w:color="auto" w:fill="D9D9D9" w:themeFill="background1" w:themeFillShade="D9"/>
          </w:tcPr>
          <w:p w14:paraId="70292291" w14:textId="7812B22E"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Transport</w:t>
            </w:r>
          </w:p>
        </w:tc>
        <w:tc>
          <w:tcPr>
            <w:tcW w:w="1699" w:type="dxa"/>
            <w:tcBorders>
              <w:bottom w:val="single" w:sz="4" w:space="0" w:color="auto"/>
            </w:tcBorders>
          </w:tcPr>
          <w:p w14:paraId="050FDADC" w14:textId="61EC7B4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 xml:space="preserve">A259 Chichester to Bognor Regis Corridor Improvement Scheme. </w:t>
            </w:r>
          </w:p>
          <w:p w14:paraId="751FF99A" w14:textId="7DE25E45"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(see IBP/354)</w:t>
            </w:r>
          </w:p>
        </w:tc>
        <w:tc>
          <w:tcPr>
            <w:tcW w:w="2463" w:type="dxa"/>
            <w:tcBorders>
              <w:bottom w:val="single" w:sz="4" w:space="0" w:color="auto"/>
            </w:tcBorders>
          </w:tcPr>
          <w:p w14:paraId="17F1C747" w14:textId="7F05626C" w:rsidR="001D061A" w:rsidRPr="00A6154D" w:rsidRDefault="009666DF" w:rsidP="001D061A">
            <w:pPr>
              <w:autoSpaceDE w:val="0"/>
              <w:autoSpaceDN w:val="0"/>
              <w:adjustRightInd w:val="0"/>
              <w:rPr>
                <w:rFonts w:ascii="Arial" w:hAnsi="Arial" w:cs="Arial"/>
                <w:sz w:val="22"/>
                <w:szCs w:val="22"/>
              </w:rPr>
            </w:pPr>
            <w:r>
              <w:rPr>
                <w:rFonts w:ascii="Arial" w:hAnsi="Arial" w:cs="Arial"/>
                <w:sz w:val="22"/>
                <w:szCs w:val="22"/>
              </w:rPr>
              <w:t xml:space="preserve">Transport Assessment (2024) and </w:t>
            </w:r>
            <w:r w:rsidR="001D061A" w:rsidRPr="00A6154D">
              <w:rPr>
                <w:rFonts w:ascii="Arial" w:hAnsi="Arial" w:cs="Arial"/>
                <w:sz w:val="22"/>
                <w:szCs w:val="22"/>
              </w:rPr>
              <w:t>Monitor and Manage Methodology (202</w:t>
            </w:r>
            <w:r w:rsidR="008836AB">
              <w:rPr>
                <w:rFonts w:ascii="Arial" w:hAnsi="Arial" w:cs="Arial"/>
                <w:sz w:val="22"/>
                <w:szCs w:val="22"/>
              </w:rPr>
              <w:t>4</w:t>
            </w:r>
            <w:r w:rsidR="001D061A" w:rsidRPr="00A6154D">
              <w:rPr>
                <w:rFonts w:ascii="Arial" w:hAnsi="Arial" w:cs="Arial"/>
                <w:sz w:val="22"/>
                <w:szCs w:val="22"/>
              </w:rPr>
              <w:t>)</w:t>
            </w:r>
          </w:p>
          <w:p w14:paraId="66B77C8F" w14:textId="3176AFE8"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Chichester City Transport Strategy – to reduce car trips to city centre</w:t>
            </w:r>
          </w:p>
        </w:tc>
        <w:tc>
          <w:tcPr>
            <w:tcW w:w="1736" w:type="dxa"/>
            <w:tcBorders>
              <w:bottom w:val="single" w:sz="4" w:space="0" w:color="auto"/>
            </w:tcBorders>
          </w:tcPr>
          <w:p w14:paraId="7D15CCA0" w14:textId="23861451"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2024 – 2032</w:t>
            </w:r>
          </w:p>
          <w:p w14:paraId="28325E48" w14:textId="4D317FBC"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To be determined by the Tra</w:t>
            </w:r>
            <w:r w:rsidR="008836AB">
              <w:rPr>
                <w:rFonts w:ascii="Arial" w:hAnsi="Arial" w:cs="Arial"/>
                <w:sz w:val="22"/>
                <w:szCs w:val="22"/>
              </w:rPr>
              <w:t>nsport</w:t>
            </w:r>
            <w:r w:rsidRPr="00A6154D">
              <w:rPr>
                <w:rFonts w:ascii="Arial" w:hAnsi="Arial" w:cs="Arial"/>
                <w:sz w:val="22"/>
                <w:szCs w:val="22"/>
              </w:rPr>
              <w:t xml:space="preserve"> Infrastructure Management Group (TIMG)</w:t>
            </w:r>
          </w:p>
        </w:tc>
        <w:tc>
          <w:tcPr>
            <w:tcW w:w="1636" w:type="dxa"/>
            <w:tcBorders>
              <w:bottom w:val="single" w:sz="4" w:space="0" w:color="auto"/>
            </w:tcBorders>
          </w:tcPr>
          <w:p w14:paraId="16C1531C" w14:textId="02042010"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See IBP/354</w:t>
            </w:r>
          </w:p>
          <w:p w14:paraId="24651A94" w14:textId="00049775"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£45,103,000</w:t>
            </w:r>
          </w:p>
          <w:p w14:paraId="1BF5DF4B" w14:textId="320B25FD"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Developer contribution towards cost will be required.</w:t>
            </w:r>
          </w:p>
          <w:p w14:paraId="2F57ABF3" w14:textId="4B3315B5" w:rsidR="001D061A" w:rsidRPr="00A6154D" w:rsidRDefault="001D061A" w:rsidP="001D061A">
            <w:pPr>
              <w:autoSpaceDE w:val="0"/>
              <w:autoSpaceDN w:val="0"/>
              <w:adjustRightInd w:val="0"/>
              <w:rPr>
                <w:rFonts w:ascii="Arial" w:hAnsi="Arial" w:cs="Arial"/>
                <w:sz w:val="22"/>
                <w:szCs w:val="22"/>
              </w:rPr>
            </w:pPr>
          </w:p>
        </w:tc>
        <w:tc>
          <w:tcPr>
            <w:tcW w:w="2405" w:type="dxa"/>
            <w:tcBorders>
              <w:bottom w:val="single" w:sz="4" w:space="0" w:color="auto"/>
            </w:tcBorders>
          </w:tcPr>
          <w:p w14:paraId="73B4970A" w14:textId="0F07A370"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S106/CIL/Government grant/WSCC</w:t>
            </w:r>
          </w:p>
          <w:p w14:paraId="69884CF8" w14:textId="77777777" w:rsidR="001D061A" w:rsidRPr="00A6154D" w:rsidRDefault="001D061A" w:rsidP="001D061A">
            <w:pPr>
              <w:autoSpaceDE w:val="0"/>
              <w:autoSpaceDN w:val="0"/>
              <w:adjustRightInd w:val="0"/>
              <w:rPr>
                <w:rFonts w:ascii="Arial" w:hAnsi="Arial" w:cs="Arial"/>
                <w:sz w:val="22"/>
                <w:szCs w:val="22"/>
              </w:rPr>
            </w:pPr>
          </w:p>
          <w:p w14:paraId="516C612B" w14:textId="1290F9DF" w:rsidR="001D061A" w:rsidRPr="00A6154D" w:rsidRDefault="001D061A" w:rsidP="001D061A">
            <w:pPr>
              <w:autoSpaceDE w:val="0"/>
              <w:autoSpaceDN w:val="0"/>
              <w:adjustRightInd w:val="0"/>
              <w:rPr>
                <w:rFonts w:ascii="Arial" w:hAnsi="Arial" w:cs="Arial"/>
                <w:sz w:val="22"/>
                <w:szCs w:val="22"/>
              </w:rPr>
            </w:pPr>
          </w:p>
        </w:tc>
        <w:tc>
          <w:tcPr>
            <w:tcW w:w="1571" w:type="dxa"/>
            <w:tcBorders>
              <w:bottom w:val="single" w:sz="4" w:space="0" w:color="auto"/>
            </w:tcBorders>
          </w:tcPr>
          <w:p w14:paraId="45D88AEF" w14:textId="0313E5BE" w:rsidR="001D061A" w:rsidRPr="00A6154D" w:rsidRDefault="001D061A" w:rsidP="001D061A">
            <w:pPr>
              <w:autoSpaceDE w:val="0"/>
              <w:autoSpaceDN w:val="0"/>
              <w:adjustRightInd w:val="0"/>
              <w:rPr>
                <w:rFonts w:ascii="Arial" w:hAnsi="Arial" w:cs="Arial"/>
                <w:sz w:val="22"/>
                <w:szCs w:val="22"/>
              </w:rPr>
            </w:pPr>
            <w:r>
              <w:rPr>
                <w:rFonts w:ascii="Arial" w:hAnsi="Arial" w:cs="Arial"/>
                <w:sz w:val="22"/>
                <w:szCs w:val="22"/>
              </w:rPr>
              <w:t>WSCC</w:t>
            </w:r>
          </w:p>
        </w:tc>
        <w:tc>
          <w:tcPr>
            <w:tcW w:w="1252" w:type="dxa"/>
            <w:tcBorders>
              <w:bottom w:val="single" w:sz="4" w:space="0" w:color="auto"/>
            </w:tcBorders>
          </w:tcPr>
          <w:p w14:paraId="1F56C446" w14:textId="6C718CEC" w:rsidR="001D061A" w:rsidRPr="00A6154D" w:rsidRDefault="001D061A" w:rsidP="001D061A">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506624" w:rsidRPr="00A6154D" w14:paraId="1AD49990" w14:textId="77777777" w:rsidTr="001D061A">
        <w:tc>
          <w:tcPr>
            <w:tcW w:w="1634" w:type="dxa"/>
            <w:vMerge/>
            <w:shd w:val="clear" w:color="auto" w:fill="D9D9D9" w:themeFill="background1" w:themeFillShade="D9"/>
          </w:tcPr>
          <w:p w14:paraId="1528A065" w14:textId="5BA22FDA" w:rsidR="009C61DA" w:rsidRPr="00A6154D" w:rsidRDefault="009C61DA" w:rsidP="00B85CE8">
            <w:pPr>
              <w:autoSpaceDE w:val="0"/>
              <w:autoSpaceDN w:val="0"/>
              <w:adjustRightInd w:val="0"/>
              <w:rPr>
                <w:rFonts w:ascii="Arial" w:hAnsi="Arial" w:cs="Arial"/>
                <w:sz w:val="22"/>
                <w:szCs w:val="22"/>
              </w:rPr>
            </w:pPr>
          </w:p>
        </w:tc>
        <w:tc>
          <w:tcPr>
            <w:tcW w:w="1699" w:type="dxa"/>
            <w:tcBorders>
              <w:bottom w:val="single" w:sz="4" w:space="0" w:color="auto"/>
            </w:tcBorders>
            <w:shd w:val="clear" w:color="auto" w:fill="auto"/>
          </w:tcPr>
          <w:p w14:paraId="49A2B000" w14:textId="77777777" w:rsidR="009C61DA" w:rsidRPr="00A6154D" w:rsidRDefault="009C61DA" w:rsidP="00B85CE8">
            <w:pPr>
              <w:autoSpaceDE w:val="0"/>
              <w:autoSpaceDN w:val="0"/>
              <w:adjustRightInd w:val="0"/>
              <w:rPr>
                <w:rFonts w:ascii="Arial" w:hAnsi="Arial" w:cs="Arial"/>
                <w:sz w:val="22"/>
                <w:szCs w:val="22"/>
              </w:rPr>
            </w:pPr>
            <w:r w:rsidRPr="00A6154D">
              <w:rPr>
                <w:rFonts w:ascii="Arial" w:hAnsi="Arial" w:cs="Arial"/>
                <w:sz w:val="22"/>
                <w:szCs w:val="22"/>
              </w:rPr>
              <w:t xml:space="preserve">Mitigation scheme to include diversion of </w:t>
            </w:r>
            <w:proofErr w:type="spellStart"/>
            <w:r w:rsidRPr="00A6154D">
              <w:rPr>
                <w:rFonts w:ascii="Arial" w:hAnsi="Arial" w:cs="Arial"/>
                <w:sz w:val="22"/>
                <w:szCs w:val="22"/>
              </w:rPr>
              <w:t>Vinnetrow</w:t>
            </w:r>
            <w:proofErr w:type="spellEnd"/>
            <w:r w:rsidRPr="00A6154D">
              <w:rPr>
                <w:rFonts w:ascii="Arial" w:hAnsi="Arial" w:cs="Arial"/>
                <w:sz w:val="22"/>
                <w:szCs w:val="22"/>
              </w:rPr>
              <w:t xml:space="preserve"> Road to a new junction on A259 at the access to Springfield Park.</w:t>
            </w:r>
          </w:p>
          <w:p w14:paraId="1E989FF8" w14:textId="77777777" w:rsidR="009C61DA" w:rsidRPr="00A6154D" w:rsidRDefault="009C61DA" w:rsidP="00B85CE8">
            <w:pPr>
              <w:autoSpaceDE w:val="0"/>
              <w:autoSpaceDN w:val="0"/>
              <w:adjustRightInd w:val="0"/>
              <w:rPr>
                <w:rFonts w:ascii="Arial" w:hAnsi="Arial" w:cs="Arial"/>
                <w:sz w:val="22"/>
                <w:szCs w:val="22"/>
              </w:rPr>
            </w:pPr>
            <w:r w:rsidRPr="00A6154D">
              <w:rPr>
                <w:rFonts w:ascii="Arial" w:hAnsi="Arial" w:cs="Arial"/>
                <w:sz w:val="22"/>
                <w:szCs w:val="22"/>
              </w:rPr>
              <w:t>(IBP/1209*)</w:t>
            </w:r>
          </w:p>
          <w:p w14:paraId="529DF74A" w14:textId="4F5C49EC" w:rsidR="00B0618C" w:rsidRPr="00A6154D" w:rsidRDefault="00B0618C" w:rsidP="00B85CE8">
            <w:pPr>
              <w:autoSpaceDE w:val="0"/>
              <w:autoSpaceDN w:val="0"/>
              <w:adjustRightInd w:val="0"/>
              <w:rPr>
                <w:rFonts w:ascii="Arial" w:hAnsi="Arial" w:cs="Arial"/>
                <w:sz w:val="22"/>
                <w:szCs w:val="22"/>
              </w:rPr>
            </w:pPr>
          </w:p>
        </w:tc>
        <w:tc>
          <w:tcPr>
            <w:tcW w:w="2463" w:type="dxa"/>
            <w:tcBorders>
              <w:bottom w:val="single" w:sz="4" w:space="0" w:color="auto"/>
            </w:tcBorders>
          </w:tcPr>
          <w:p w14:paraId="2502E838" w14:textId="61434710" w:rsidR="009C61DA" w:rsidRPr="00A6154D" w:rsidRDefault="009C61DA" w:rsidP="00B85CE8">
            <w:pPr>
              <w:autoSpaceDE w:val="0"/>
              <w:autoSpaceDN w:val="0"/>
              <w:adjustRightInd w:val="0"/>
              <w:rPr>
                <w:rFonts w:ascii="Arial" w:hAnsi="Arial" w:cs="Arial"/>
                <w:sz w:val="22"/>
                <w:szCs w:val="22"/>
              </w:rPr>
            </w:pPr>
            <w:r w:rsidRPr="00A6154D">
              <w:rPr>
                <w:rFonts w:ascii="Arial" w:hAnsi="Arial" w:cs="Arial"/>
                <w:sz w:val="22"/>
                <w:szCs w:val="22"/>
              </w:rPr>
              <w:t xml:space="preserve">As </w:t>
            </w:r>
            <w:proofErr w:type="spellStart"/>
            <w:r w:rsidRPr="00A6154D">
              <w:rPr>
                <w:rFonts w:ascii="Arial" w:hAnsi="Arial" w:cs="Arial"/>
                <w:sz w:val="22"/>
                <w:szCs w:val="22"/>
              </w:rPr>
              <w:t>Vinnetrow</w:t>
            </w:r>
            <w:proofErr w:type="spellEnd"/>
            <w:r w:rsidRPr="00A6154D">
              <w:rPr>
                <w:rFonts w:ascii="Arial" w:hAnsi="Arial" w:cs="Arial"/>
                <w:sz w:val="22"/>
                <w:szCs w:val="22"/>
              </w:rPr>
              <w:t xml:space="preserve"> Road crosses the site, the diversion is essential to the </w:t>
            </w:r>
            <w:proofErr w:type="spellStart"/>
            <w:r w:rsidRPr="00A6154D">
              <w:rPr>
                <w:rFonts w:ascii="Arial" w:hAnsi="Arial" w:cs="Arial"/>
                <w:sz w:val="22"/>
                <w:szCs w:val="22"/>
              </w:rPr>
              <w:t>masterplanning</w:t>
            </w:r>
            <w:proofErr w:type="spellEnd"/>
            <w:r w:rsidRPr="00A6154D">
              <w:rPr>
                <w:rFonts w:ascii="Arial" w:hAnsi="Arial" w:cs="Arial"/>
                <w:sz w:val="22"/>
                <w:szCs w:val="22"/>
              </w:rPr>
              <w:t xml:space="preserve"> of the site</w:t>
            </w:r>
            <w:r w:rsidR="001D061A">
              <w:rPr>
                <w:rFonts w:ascii="Arial" w:hAnsi="Arial" w:cs="Arial"/>
                <w:sz w:val="22"/>
                <w:szCs w:val="22"/>
              </w:rPr>
              <w:t>.</w:t>
            </w:r>
          </w:p>
          <w:p w14:paraId="6336C5C6" w14:textId="77777777" w:rsidR="002D31E3" w:rsidRPr="00A6154D" w:rsidRDefault="002D31E3" w:rsidP="00B85CE8">
            <w:pPr>
              <w:autoSpaceDE w:val="0"/>
              <w:autoSpaceDN w:val="0"/>
              <w:adjustRightInd w:val="0"/>
              <w:rPr>
                <w:rFonts w:ascii="Arial" w:hAnsi="Arial" w:cs="Arial"/>
                <w:sz w:val="22"/>
                <w:szCs w:val="22"/>
              </w:rPr>
            </w:pPr>
          </w:p>
          <w:p w14:paraId="291859D7" w14:textId="6D0A2D44" w:rsidR="002D31E3" w:rsidRPr="00A6154D" w:rsidRDefault="002D31E3" w:rsidP="002D31E3">
            <w:pPr>
              <w:autoSpaceDE w:val="0"/>
              <w:autoSpaceDN w:val="0"/>
              <w:adjustRightInd w:val="0"/>
              <w:rPr>
                <w:rFonts w:ascii="Arial" w:hAnsi="Arial" w:cs="Arial"/>
                <w:sz w:val="22"/>
                <w:szCs w:val="22"/>
              </w:rPr>
            </w:pPr>
            <w:r w:rsidRPr="00A6154D">
              <w:rPr>
                <w:rFonts w:ascii="Arial" w:hAnsi="Arial" w:cs="Arial"/>
                <w:sz w:val="22"/>
                <w:szCs w:val="22"/>
              </w:rPr>
              <w:t>Scheme is part of A27 Bognor Road roundabout</w:t>
            </w:r>
            <w:r w:rsidR="001D061A">
              <w:rPr>
                <w:rFonts w:ascii="Arial" w:hAnsi="Arial" w:cs="Arial"/>
                <w:sz w:val="22"/>
                <w:szCs w:val="22"/>
              </w:rPr>
              <w:t xml:space="preserve"> i</w:t>
            </w:r>
            <w:r w:rsidRPr="00A6154D">
              <w:rPr>
                <w:rFonts w:ascii="Arial" w:hAnsi="Arial" w:cs="Arial"/>
                <w:sz w:val="22"/>
                <w:szCs w:val="22"/>
              </w:rPr>
              <w:t>mprovements</w:t>
            </w:r>
            <w:r w:rsidR="001D061A">
              <w:rPr>
                <w:rFonts w:ascii="Arial" w:hAnsi="Arial" w:cs="Arial"/>
                <w:sz w:val="22"/>
                <w:szCs w:val="22"/>
              </w:rPr>
              <w:t>.</w:t>
            </w:r>
          </w:p>
          <w:p w14:paraId="70DD2CA0" w14:textId="74E6005C" w:rsidR="002D31E3" w:rsidRPr="00A6154D" w:rsidRDefault="002D31E3" w:rsidP="002D31E3">
            <w:pPr>
              <w:autoSpaceDE w:val="0"/>
              <w:autoSpaceDN w:val="0"/>
              <w:adjustRightInd w:val="0"/>
              <w:rPr>
                <w:rFonts w:ascii="Arial" w:hAnsi="Arial" w:cs="Arial"/>
                <w:sz w:val="22"/>
                <w:szCs w:val="22"/>
              </w:rPr>
            </w:pPr>
            <w:r w:rsidRPr="00A6154D">
              <w:rPr>
                <w:rFonts w:ascii="Arial" w:hAnsi="Arial" w:cs="Arial"/>
                <w:sz w:val="22"/>
                <w:szCs w:val="22"/>
              </w:rPr>
              <w:t>See IBP/339</w:t>
            </w:r>
          </w:p>
          <w:p w14:paraId="1124BF5B" w14:textId="7B937685" w:rsidR="002D31E3" w:rsidRPr="00A6154D" w:rsidRDefault="002D31E3" w:rsidP="00B85CE8">
            <w:pPr>
              <w:autoSpaceDE w:val="0"/>
              <w:autoSpaceDN w:val="0"/>
              <w:adjustRightInd w:val="0"/>
              <w:rPr>
                <w:rFonts w:ascii="Arial" w:hAnsi="Arial" w:cs="Arial"/>
                <w:sz w:val="22"/>
                <w:szCs w:val="22"/>
              </w:rPr>
            </w:pPr>
          </w:p>
        </w:tc>
        <w:tc>
          <w:tcPr>
            <w:tcW w:w="1736" w:type="dxa"/>
            <w:tcBorders>
              <w:bottom w:val="single" w:sz="4" w:space="0" w:color="auto"/>
            </w:tcBorders>
          </w:tcPr>
          <w:p w14:paraId="49CDC7FF" w14:textId="26A4A428" w:rsidR="009C61DA" w:rsidRPr="00A6154D" w:rsidRDefault="009C61DA" w:rsidP="00B85CE8">
            <w:pPr>
              <w:autoSpaceDE w:val="0"/>
              <w:autoSpaceDN w:val="0"/>
              <w:adjustRightInd w:val="0"/>
              <w:rPr>
                <w:rFonts w:ascii="Arial" w:hAnsi="Arial" w:cs="Arial"/>
                <w:sz w:val="22"/>
                <w:szCs w:val="22"/>
              </w:rPr>
            </w:pPr>
          </w:p>
        </w:tc>
        <w:tc>
          <w:tcPr>
            <w:tcW w:w="1636" w:type="dxa"/>
            <w:tcBorders>
              <w:bottom w:val="single" w:sz="4" w:space="0" w:color="auto"/>
            </w:tcBorders>
          </w:tcPr>
          <w:p w14:paraId="77D04A11" w14:textId="5DAACB0B" w:rsidR="009C61DA" w:rsidRPr="00A6154D" w:rsidRDefault="009C61DA" w:rsidP="00B85CE8">
            <w:pPr>
              <w:autoSpaceDE w:val="0"/>
              <w:autoSpaceDN w:val="0"/>
              <w:adjustRightInd w:val="0"/>
              <w:rPr>
                <w:rFonts w:ascii="Arial" w:hAnsi="Arial" w:cs="Arial"/>
                <w:sz w:val="22"/>
                <w:szCs w:val="22"/>
              </w:rPr>
            </w:pPr>
          </w:p>
          <w:p w14:paraId="4E05CD5D" w14:textId="0113F8FE" w:rsidR="002D6E8A" w:rsidRPr="00A6154D" w:rsidRDefault="002D6E8A" w:rsidP="00B85CE8">
            <w:pPr>
              <w:autoSpaceDE w:val="0"/>
              <w:autoSpaceDN w:val="0"/>
              <w:adjustRightInd w:val="0"/>
              <w:rPr>
                <w:rFonts w:ascii="Arial" w:hAnsi="Arial" w:cs="Arial"/>
                <w:sz w:val="22"/>
                <w:szCs w:val="22"/>
              </w:rPr>
            </w:pPr>
          </w:p>
          <w:p w14:paraId="4960A1BC" w14:textId="77777777" w:rsidR="002D6E8A" w:rsidRPr="00A6154D" w:rsidRDefault="002D6E8A" w:rsidP="00B85CE8">
            <w:pPr>
              <w:autoSpaceDE w:val="0"/>
              <w:autoSpaceDN w:val="0"/>
              <w:adjustRightInd w:val="0"/>
              <w:rPr>
                <w:rFonts w:ascii="Arial" w:hAnsi="Arial" w:cs="Arial"/>
                <w:sz w:val="22"/>
                <w:szCs w:val="22"/>
              </w:rPr>
            </w:pPr>
          </w:p>
          <w:p w14:paraId="767E557A" w14:textId="405B13D0" w:rsidR="002D6E8A" w:rsidRPr="00A6154D" w:rsidRDefault="002D6E8A" w:rsidP="002D31E3">
            <w:pPr>
              <w:autoSpaceDE w:val="0"/>
              <w:autoSpaceDN w:val="0"/>
              <w:adjustRightInd w:val="0"/>
              <w:rPr>
                <w:rFonts w:ascii="Arial" w:hAnsi="Arial" w:cs="Arial"/>
                <w:sz w:val="22"/>
                <w:szCs w:val="22"/>
              </w:rPr>
            </w:pPr>
          </w:p>
        </w:tc>
        <w:tc>
          <w:tcPr>
            <w:tcW w:w="2405" w:type="dxa"/>
            <w:tcBorders>
              <w:bottom w:val="single" w:sz="4" w:space="0" w:color="auto"/>
            </w:tcBorders>
          </w:tcPr>
          <w:p w14:paraId="67A23356" w14:textId="1D31763B" w:rsidR="009C61DA" w:rsidRPr="00A6154D" w:rsidRDefault="009C61DA" w:rsidP="00B85CE8">
            <w:pPr>
              <w:autoSpaceDE w:val="0"/>
              <w:autoSpaceDN w:val="0"/>
              <w:adjustRightInd w:val="0"/>
              <w:rPr>
                <w:rFonts w:ascii="Arial" w:hAnsi="Arial" w:cs="Arial"/>
                <w:sz w:val="22"/>
                <w:szCs w:val="22"/>
              </w:rPr>
            </w:pPr>
            <w:r w:rsidRPr="00A6154D">
              <w:rPr>
                <w:rFonts w:ascii="Arial" w:hAnsi="Arial" w:cs="Arial"/>
                <w:sz w:val="22"/>
                <w:szCs w:val="22"/>
              </w:rPr>
              <w:t>S106/S278</w:t>
            </w:r>
          </w:p>
        </w:tc>
        <w:tc>
          <w:tcPr>
            <w:tcW w:w="1571" w:type="dxa"/>
            <w:tcBorders>
              <w:bottom w:val="single" w:sz="4" w:space="0" w:color="auto"/>
            </w:tcBorders>
          </w:tcPr>
          <w:p w14:paraId="54985A8F" w14:textId="433FD12D" w:rsidR="009C61DA" w:rsidRPr="00A6154D" w:rsidRDefault="009C61DA" w:rsidP="00B85CE8">
            <w:pPr>
              <w:autoSpaceDE w:val="0"/>
              <w:autoSpaceDN w:val="0"/>
              <w:adjustRightInd w:val="0"/>
              <w:rPr>
                <w:rFonts w:ascii="Arial" w:hAnsi="Arial" w:cs="Arial"/>
                <w:sz w:val="22"/>
                <w:szCs w:val="22"/>
              </w:rPr>
            </w:pPr>
            <w:r w:rsidRPr="00A6154D">
              <w:rPr>
                <w:rFonts w:ascii="Arial" w:hAnsi="Arial" w:cs="Arial"/>
                <w:sz w:val="22"/>
                <w:szCs w:val="22"/>
              </w:rPr>
              <w:t>WSCC with developer</w:t>
            </w:r>
          </w:p>
        </w:tc>
        <w:tc>
          <w:tcPr>
            <w:tcW w:w="1252" w:type="dxa"/>
            <w:tcBorders>
              <w:bottom w:val="single" w:sz="4" w:space="0" w:color="auto"/>
            </w:tcBorders>
          </w:tcPr>
          <w:p w14:paraId="73D70480" w14:textId="1FEA2561" w:rsidR="009C61DA" w:rsidRPr="00A6154D" w:rsidRDefault="009C61DA" w:rsidP="00B85CE8">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506624" w:rsidRPr="00A6154D" w14:paraId="7198D2F2" w14:textId="77777777" w:rsidTr="001D061A">
        <w:tc>
          <w:tcPr>
            <w:tcW w:w="1634" w:type="dxa"/>
            <w:shd w:val="clear" w:color="auto" w:fill="D9D9D9" w:themeFill="background1" w:themeFillShade="D9"/>
          </w:tcPr>
          <w:p w14:paraId="60BBE4B4"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Total Transport Costs</w:t>
            </w:r>
          </w:p>
        </w:tc>
        <w:tc>
          <w:tcPr>
            <w:tcW w:w="1699" w:type="dxa"/>
            <w:shd w:val="pct15" w:color="auto" w:fill="auto"/>
          </w:tcPr>
          <w:p w14:paraId="2341C9B3" w14:textId="77777777" w:rsidR="00B85CE8" w:rsidRPr="00A6154D" w:rsidRDefault="00B85CE8" w:rsidP="00B85CE8">
            <w:pPr>
              <w:autoSpaceDE w:val="0"/>
              <w:autoSpaceDN w:val="0"/>
              <w:adjustRightInd w:val="0"/>
              <w:rPr>
                <w:rFonts w:ascii="Arial" w:hAnsi="Arial" w:cs="Arial"/>
                <w:sz w:val="22"/>
                <w:szCs w:val="22"/>
              </w:rPr>
            </w:pPr>
          </w:p>
        </w:tc>
        <w:tc>
          <w:tcPr>
            <w:tcW w:w="2463" w:type="dxa"/>
            <w:shd w:val="pct15" w:color="auto" w:fill="auto"/>
          </w:tcPr>
          <w:p w14:paraId="2DE3989E" w14:textId="77777777" w:rsidR="00B85CE8" w:rsidRPr="00A6154D" w:rsidRDefault="00B85CE8" w:rsidP="00B85CE8">
            <w:pPr>
              <w:autoSpaceDE w:val="0"/>
              <w:autoSpaceDN w:val="0"/>
              <w:adjustRightInd w:val="0"/>
              <w:rPr>
                <w:rFonts w:ascii="Arial" w:hAnsi="Arial" w:cs="Arial"/>
                <w:sz w:val="22"/>
                <w:szCs w:val="22"/>
              </w:rPr>
            </w:pPr>
          </w:p>
        </w:tc>
        <w:tc>
          <w:tcPr>
            <w:tcW w:w="1736" w:type="dxa"/>
            <w:shd w:val="pct15" w:color="auto" w:fill="auto"/>
          </w:tcPr>
          <w:p w14:paraId="0F62AEE8" w14:textId="77777777" w:rsidR="00B85CE8" w:rsidRPr="00A6154D" w:rsidRDefault="00B85CE8" w:rsidP="00B85CE8">
            <w:pPr>
              <w:autoSpaceDE w:val="0"/>
              <w:autoSpaceDN w:val="0"/>
              <w:adjustRightInd w:val="0"/>
              <w:rPr>
                <w:rFonts w:ascii="Arial" w:hAnsi="Arial" w:cs="Arial"/>
                <w:sz w:val="22"/>
                <w:szCs w:val="22"/>
              </w:rPr>
            </w:pPr>
          </w:p>
        </w:tc>
        <w:tc>
          <w:tcPr>
            <w:tcW w:w="1636" w:type="dxa"/>
            <w:shd w:val="pct15" w:color="auto" w:fill="auto"/>
          </w:tcPr>
          <w:p w14:paraId="57DCB506" w14:textId="2655851B" w:rsidR="00B85CE8" w:rsidRPr="00A6154D" w:rsidRDefault="00B85CE8" w:rsidP="00B85CE8">
            <w:pPr>
              <w:autoSpaceDE w:val="0"/>
              <w:autoSpaceDN w:val="0"/>
              <w:adjustRightInd w:val="0"/>
              <w:rPr>
                <w:rFonts w:ascii="Arial" w:hAnsi="Arial" w:cs="Arial"/>
                <w:sz w:val="22"/>
                <w:szCs w:val="22"/>
              </w:rPr>
            </w:pPr>
          </w:p>
        </w:tc>
        <w:tc>
          <w:tcPr>
            <w:tcW w:w="2405" w:type="dxa"/>
            <w:shd w:val="pct15" w:color="auto" w:fill="auto"/>
          </w:tcPr>
          <w:p w14:paraId="4919909B" w14:textId="77777777" w:rsidR="00B85CE8" w:rsidRPr="00A6154D" w:rsidRDefault="00B85CE8" w:rsidP="00B85CE8">
            <w:pPr>
              <w:autoSpaceDE w:val="0"/>
              <w:autoSpaceDN w:val="0"/>
              <w:adjustRightInd w:val="0"/>
              <w:rPr>
                <w:rFonts w:ascii="Arial" w:hAnsi="Arial" w:cs="Arial"/>
                <w:sz w:val="22"/>
                <w:szCs w:val="22"/>
              </w:rPr>
            </w:pPr>
          </w:p>
        </w:tc>
        <w:tc>
          <w:tcPr>
            <w:tcW w:w="1571" w:type="dxa"/>
            <w:shd w:val="pct15" w:color="auto" w:fill="auto"/>
          </w:tcPr>
          <w:p w14:paraId="74CD5396" w14:textId="77777777" w:rsidR="00B85CE8" w:rsidRPr="00A6154D" w:rsidRDefault="00B85CE8" w:rsidP="00B85CE8">
            <w:pPr>
              <w:autoSpaceDE w:val="0"/>
              <w:autoSpaceDN w:val="0"/>
              <w:adjustRightInd w:val="0"/>
              <w:rPr>
                <w:rFonts w:ascii="Arial" w:hAnsi="Arial" w:cs="Arial"/>
                <w:sz w:val="22"/>
                <w:szCs w:val="22"/>
              </w:rPr>
            </w:pPr>
          </w:p>
        </w:tc>
        <w:tc>
          <w:tcPr>
            <w:tcW w:w="1252" w:type="dxa"/>
            <w:shd w:val="pct15" w:color="auto" w:fill="auto"/>
          </w:tcPr>
          <w:p w14:paraId="040C9410" w14:textId="77777777" w:rsidR="00B85CE8" w:rsidRPr="00A6154D" w:rsidRDefault="00B85CE8" w:rsidP="00B85CE8">
            <w:pPr>
              <w:autoSpaceDE w:val="0"/>
              <w:autoSpaceDN w:val="0"/>
              <w:adjustRightInd w:val="0"/>
              <w:rPr>
                <w:rFonts w:ascii="Arial" w:hAnsi="Arial" w:cs="Arial"/>
                <w:sz w:val="22"/>
                <w:szCs w:val="22"/>
              </w:rPr>
            </w:pPr>
          </w:p>
        </w:tc>
      </w:tr>
      <w:tr w:rsidR="00506624" w:rsidRPr="00A6154D" w14:paraId="208C7C5D" w14:textId="77777777" w:rsidTr="001D061A">
        <w:tc>
          <w:tcPr>
            <w:tcW w:w="1634" w:type="dxa"/>
            <w:shd w:val="pct15" w:color="auto" w:fill="auto"/>
          </w:tcPr>
          <w:p w14:paraId="689C3858" w14:textId="77777777" w:rsidR="005878F3" w:rsidRPr="00A6154D" w:rsidRDefault="005878F3" w:rsidP="005878F3">
            <w:pPr>
              <w:autoSpaceDE w:val="0"/>
              <w:autoSpaceDN w:val="0"/>
              <w:adjustRightInd w:val="0"/>
              <w:rPr>
                <w:rFonts w:ascii="Arial" w:hAnsi="Arial" w:cs="Arial"/>
                <w:sz w:val="22"/>
                <w:szCs w:val="22"/>
              </w:rPr>
            </w:pPr>
            <w:r w:rsidRPr="00A6154D">
              <w:rPr>
                <w:rFonts w:ascii="Arial" w:hAnsi="Arial" w:cs="Arial"/>
                <w:sz w:val="22"/>
                <w:szCs w:val="22"/>
              </w:rPr>
              <w:t>Public Services</w:t>
            </w:r>
          </w:p>
        </w:tc>
        <w:tc>
          <w:tcPr>
            <w:tcW w:w="1699" w:type="dxa"/>
            <w:tcBorders>
              <w:bottom w:val="single" w:sz="4" w:space="0" w:color="auto"/>
            </w:tcBorders>
          </w:tcPr>
          <w:p w14:paraId="4269325F" w14:textId="1463D9E8" w:rsidR="005878F3" w:rsidRPr="00A6154D" w:rsidRDefault="0052614C" w:rsidP="005878F3">
            <w:pPr>
              <w:autoSpaceDE w:val="0"/>
              <w:autoSpaceDN w:val="0"/>
              <w:adjustRightInd w:val="0"/>
              <w:rPr>
                <w:rFonts w:ascii="Arial" w:hAnsi="Arial" w:cs="Arial"/>
                <w:sz w:val="22"/>
                <w:szCs w:val="22"/>
              </w:rPr>
            </w:pPr>
            <w:r w:rsidRPr="00A6154D">
              <w:rPr>
                <w:rFonts w:ascii="Arial" w:hAnsi="Arial" w:cs="Arial"/>
                <w:sz w:val="22"/>
                <w:szCs w:val="22"/>
              </w:rPr>
              <w:t>See Plan Area Wide Public Services Needs</w:t>
            </w:r>
          </w:p>
        </w:tc>
        <w:tc>
          <w:tcPr>
            <w:tcW w:w="2463" w:type="dxa"/>
            <w:tcBorders>
              <w:top w:val="single" w:sz="4" w:space="0" w:color="auto"/>
              <w:left w:val="single" w:sz="4" w:space="0" w:color="auto"/>
              <w:bottom w:val="single" w:sz="4" w:space="0" w:color="auto"/>
              <w:right w:val="single" w:sz="4" w:space="0" w:color="auto"/>
            </w:tcBorders>
          </w:tcPr>
          <w:p w14:paraId="58BE45F8" w14:textId="5C131F40" w:rsidR="005878F3" w:rsidRPr="00A6154D" w:rsidRDefault="005878F3" w:rsidP="005878F3">
            <w:pPr>
              <w:autoSpaceDE w:val="0"/>
              <w:autoSpaceDN w:val="0"/>
              <w:adjustRightInd w:val="0"/>
              <w:rPr>
                <w:rFonts w:ascii="Arial" w:hAnsi="Arial" w:cs="Arial"/>
                <w:sz w:val="22"/>
                <w:szCs w:val="22"/>
              </w:rPr>
            </w:pPr>
          </w:p>
        </w:tc>
        <w:tc>
          <w:tcPr>
            <w:tcW w:w="1736" w:type="dxa"/>
            <w:tcBorders>
              <w:top w:val="single" w:sz="4" w:space="0" w:color="auto"/>
              <w:left w:val="single" w:sz="4" w:space="0" w:color="auto"/>
              <w:bottom w:val="single" w:sz="4" w:space="0" w:color="auto"/>
              <w:right w:val="single" w:sz="4" w:space="0" w:color="auto"/>
            </w:tcBorders>
          </w:tcPr>
          <w:p w14:paraId="168F24AC" w14:textId="7331E460" w:rsidR="005878F3" w:rsidRPr="00A6154D" w:rsidRDefault="005878F3" w:rsidP="005878F3">
            <w:pPr>
              <w:autoSpaceDE w:val="0"/>
              <w:autoSpaceDN w:val="0"/>
              <w:adjustRightInd w:val="0"/>
              <w:rPr>
                <w:rFonts w:ascii="Arial" w:hAnsi="Arial" w:cs="Arial"/>
                <w:sz w:val="22"/>
                <w:szCs w:val="22"/>
              </w:rPr>
            </w:pPr>
          </w:p>
        </w:tc>
        <w:tc>
          <w:tcPr>
            <w:tcW w:w="1636" w:type="dxa"/>
            <w:tcBorders>
              <w:top w:val="single" w:sz="4" w:space="0" w:color="auto"/>
              <w:left w:val="single" w:sz="4" w:space="0" w:color="auto"/>
              <w:bottom w:val="single" w:sz="4" w:space="0" w:color="auto"/>
              <w:right w:val="single" w:sz="4" w:space="0" w:color="auto"/>
            </w:tcBorders>
          </w:tcPr>
          <w:p w14:paraId="0C7E8B57" w14:textId="219884F8" w:rsidR="005878F3" w:rsidRPr="00A6154D" w:rsidRDefault="005878F3" w:rsidP="005878F3">
            <w:pPr>
              <w:autoSpaceDE w:val="0"/>
              <w:autoSpaceDN w:val="0"/>
              <w:adjustRightInd w:val="0"/>
              <w:rPr>
                <w:rFonts w:ascii="Arial" w:hAnsi="Arial" w:cs="Arial"/>
                <w:sz w:val="22"/>
                <w:szCs w:val="22"/>
              </w:rPr>
            </w:pPr>
          </w:p>
        </w:tc>
        <w:tc>
          <w:tcPr>
            <w:tcW w:w="2405" w:type="dxa"/>
            <w:tcBorders>
              <w:top w:val="single" w:sz="4" w:space="0" w:color="auto"/>
              <w:left w:val="single" w:sz="4" w:space="0" w:color="auto"/>
              <w:bottom w:val="single" w:sz="4" w:space="0" w:color="auto"/>
              <w:right w:val="single" w:sz="4" w:space="0" w:color="auto"/>
            </w:tcBorders>
          </w:tcPr>
          <w:p w14:paraId="6DB44C90" w14:textId="108035B1" w:rsidR="005878F3" w:rsidRPr="00A6154D" w:rsidRDefault="005878F3" w:rsidP="005878F3">
            <w:pPr>
              <w:autoSpaceDE w:val="0"/>
              <w:autoSpaceDN w:val="0"/>
              <w:adjustRightInd w:val="0"/>
              <w:rPr>
                <w:rFonts w:ascii="Arial" w:hAnsi="Arial" w:cs="Arial"/>
                <w:sz w:val="22"/>
                <w:szCs w:val="22"/>
              </w:rPr>
            </w:pPr>
          </w:p>
        </w:tc>
        <w:tc>
          <w:tcPr>
            <w:tcW w:w="1571" w:type="dxa"/>
            <w:tcBorders>
              <w:top w:val="single" w:sz="4" w:space="0" w:color="auto"/>
              <w:left w:val="single" w:sz="4" w:space="0" w:color="auto"/>
              <w:bottom w:val="single" w:sz="4" w:space="0" w:color="auto"/>
              <w:right w:val="single" w:sz="4" w:space="0" w:color="auto"/>
            </w:tcBorders>
          </w:tcPr>
          <w:p w14:paraId="38EA26DA" w14:textId="7339EE84" w:rsidR="005878F3" w:rsidRPr="00A6154D" w:rsidRDefault="005878F3" w:rsidP="005878F3">
            <w:pPr>
              <w:autoSpaceDE w:val="0"/>
              <w:autoSpaceDN w:val="0"/>
              <w:adjustRightInd w:val="0"/>
              <w:rPr>
                <w:rFonts w:ascii="Arial" w:hAnsi="Arial" w:cs="Arial"/>
                <w:sz w:val="22"/>
                <w:szCs w:val="22"/>
              </w:rPr>
            </w:pPr>
          </w:p>
        </w:tc>
        <w:tc>
          <w:tcPr>
            <w:tcW w:w="1252" w:type="dxa"/>
            <w:tcBorders>
              <w:top w:val="single" w:sz="4" w:space="0" w:color="auto"/>
              <w:left w:val="single" w:sz="4" w:space="0" w:color="auto"/>
              <w:bottom w:val="single" w:sz="4" w:space="0" w:color="auto"/>
              <w:right w:val="single" w:sz="4" w:space="0" w:color="auto"/>
            </w:tcBorders>
          </w:tcPr>
          <w:p w14:paraId="09E13A76" w14:textId="58453CCA" w:rsidR="005878F3" w:rsidRPr="00A6154D" w:rsidRDefault="005878F3" w:rsidP="005878F3">
            <w:pPr>
              <w:autoSpaceDE w:val="0"/>
              <w:autoSpaceDN w:val="0"/>
              <w:adjustRightInd w:val="0"/>
              <w:rPr>
                <w:rFonts w:ascii="Arial" w:hAnsi="Arial" w:cs="Arial"/>
                <w:sz w:val="22"/>
                <w:szCs w:val="22"/>
              </w:rPr>
            </w:pPr>
          </w:p>
        </w:tc>
      </w:tr>
      <w:tr w:rsidR="00506624" w:rsidRPr="00A6154D" w14:paraId="720CEBC6" w14:textId="77777777" w:rsidTr="001D061A">
        <w:tc>
          <w:tcPr>
            <w:tcW w:w="1634" w:type="dxa"/>
            <w:tcBorders>
              <w:bottom w:val="single" w:sz="4" w:space="0" w:color="auto"/>
            </w:tcBorders>
            <w:shd w:val="pct15" w:color="auto" w:fill="auto"/>
          </w:tcPr>
          <w:p w14:paraId="6E05A175"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Total Public Services Costs</w:t>
            </w:r>
          </w:p>
        </w:tc>
        <w:tc>
          <w:tcPr>
            <w:tcW w:w="1699" w:type="dxa"/>
            <w:tcBorders>
              <w:bottom w:val="single" w:sz="4" w:space="0" w:color="auto"/>
            </w:tcBorders>
            <w:shd w:val="pct15" w:color="auto" w:fill="auto"/>
          </w:tcPr>
          <w:p w14:paraId="690FE81B" w14:textId="77777777" w:rsidR="00B85CE8" w:rsidRPr="00A6154D" w:rsidRDefault="00B85CE8" w:rsidP="00B85CE8">
            <w:pPr>
              <w:autoSpaceDE w:val="0"/>
              <w:autoSpaceDN w:val="0"/>
              <w:adjustRightInd w:val="0"/>
              <w:rPr>
                <w:rFonts w:ascii="Arial" w:hAnsi="Arial" w:cs="Arial"/>
                <w:sz w:val="22"/>
                <w:szCs w:val="22"/>
              </w:rPr>
            </w:pPr>
          </w:p>
        </w:tc>
        <w:tc>
          <w:tcPr>
            <w:tcW w:w="2463" w:type="dxa"/>
            <w:tcBorders>
              <w:bottom w:val="single" w:sz="4" w:space="0" w:color="auto"/>
            </w:tcBorders>
            <w:shd w:val="pct15" w:color="auto" w:fill="auto"/>
          </w:tcPr>
          <w:p w14:paraId="22485583" w14:textId="77777777" w:rsidR="00B85CE8" w:rsidRPr="00A6154D" w:rsidRDefault="00B85CE8" w:rsidP="00B85CE8">
            <w:pPr>
              <w:autoSpaceDE w:val="0"/>
              <w:autoSpaceDN w:val="0"/>
              <w:adjustRightInd w:val="0"/>
              <w:rPr>
                <w:rFonts w:ascii="Arial" w:hAnsi="Arial" w:cs="Arial"/>
                <w:sz w:val="22"/>
                <w:szCs w:val="22"/>
              </w:rPr>
            </w:pPr>
          </w:p>
        </w:tc>
        <w:tc>
          <w:tcPr>
            <w:tcW w:w="1736" w:type="dxa"/>
            <w:tcBorders>
              <w:bottom w:val="single" w:sz="4" w:space="0" w:color="auto"/>
            </w:tcBorders>
            <w:shd w:val="pct15" w:color="auto" w:fill="auto"/>
          </w:tcPr>
          <w:p w14:paraId="4C05462D" w14:textId="77777777" w:rsidR="00B85CE8" w:rsidRPr="00A6154D" w:rsidRDefault="00B85CE8" w:rsidP="00B85CE8">
            <w:pPr>
              <w:autoSpaceDE w:val="0"/>
              <w:autoSpaceDN w:val="0"/>
              <w:adjustRightInd w:val="0"/>
              <w:rPr>
                <w:rFonts w:ascii="Arial" w:hAnsi="Arial" w:cs="Arial"/>
                <w:sz w:val="22"/>
                <w:szCs w:val="22"/>
              </w:rPr>
            </w:pPr>
          </w:p>
        </w:tc>
        <w:tc>
          <w:tcPr>
            <w:tcW w:w="1636" w:type="dxa"/>
            <w:tcBorders>
              <w:bottom w:val="single" w:sz="4" w:space="0" w:color="auto"/>
            </w:tcBorders>
            <w:shd w:val="pct15" w:color="auto" w:fill="auto"/>
          </w:tcPr>
          <w:p w14:paraId="0162000C" w14:textId="636FBF72" w:rsidR="00B85CE8" w:rsidRPr="00A6154D" w:rsidRDefault="00CC5B74" w:rsidP="00B85CE8">
            <w:pPr>
              <w:autoSpaceDE w:val="0"/>
              <w:autoSpaceDN w:val="0"/>
              <w:adjustRightInd w:val="0"/>
              <w:rPr>
                <w:rFonts w:ascii="Arial" w:hAnsi="Arial" w:cs="Arial"/>
                <w:sz w:val="22"/>
                <w:szCs w:val="22"/>
              </w:rPr>
            </w:pPr>
            <w:r w:rsidRPr="00A6154D">
              <w:rPr>
                <w:rFonts w:ascii="Arial" w:hAnsi="Arial" w:cs="Arial"/>
                <w:b/>
                <w:bCs/>
                <w:sz w:val="22"/>
                <w:szCs w:val="22"/>
              </w:rPr>
              <w:t>£</w:t>
            </w:r>
          </w:p>
        </w:tc>
        <w:tc>
          <w:tcPr>
            <w:tcW w:w="2405" w:type="dxa"/>
            <w:tcBorders>
              <w:bottom w:val="single" w:sz="4" w:space="0" w:color="auto"/>
            </w:tcBorders>
            <w:shd w:val="pct15" w:color="auto" w:fill="auto"/>
          </w:tcPr>
          <w:p w14:paraId="27A87BB7" w14:textId="77777777" w:rsidR="00B85CE8" w:rsidRPr="00A6154D" w:rsidRDefault="00B85CE8" w:rsidP="00B85CE8">
            <w:pPr>
              <w:autoSpaceDE w:val="0"/>
              <w:autoSpaceDN w:val="0"/>
              <w:adjustRightInd w:val="0"/>
              <w:rPr>
                <w:rFonts w:ascii="Arial" w:hAnsi="Arial" w:cs="Arial"/>
                <w:sz w:val="22"/>
                <w:szCs w:val="22"/>
              </w:rPr>
            </w:pPr>
          </w:p>
        </w:tc>
        <w:tc>
          <w:tcPr>
            <w:tcW w:w="1571" w:type="dxa"/>
            <w:tcBorders>
              <w:bottom w:val="single" w:sz="4" w:space="0" w:color="auto"/>
            </w:tcBorders>
            <w:shd w:val="pct15" w:color="auto" w:fill="auto"/>
          </w:tcPr>
          <w:p w14:paraId="059EED88" w14:textId="77777777" w:rsidR="00B85CE8" w:rsidRPr="00A6154D" w:rsidRDefault="00B85CE8" w:rsidP="00B85CE8">
            <w:pPr>
              <w:autoSpaceDE w:val="0"/>
              <w:autoSpaceDN w:val="0"/>
              <w:adjustRightInd w:val="0"/>
              <w:rPr>
                <w:rFonts w:ascii="Arial" w:hAnsi="Arial" w:cs="Arial"/>
                <w:sz w:val="22"/>
                <w:szCs w:val="22"/>
              </w:rPr>
            </w:pPr>
          </w:p>
        </w:tc>
        <w:tc>
          <w:tcPr>
            <w:tcW w:w="1252" w:type="dxa"/>
            <w:tcBorders>
              <w:bottom w:val="single" w:sz="4" w:space="0" w:color="auto"/>
            </w:tcBorders>
            <w:shd w:val="pct15" w:color="auto" w:fill="auto"/>
          </w:tcPr>
          <w:p w14:paraId="3D0B356A" w14:textId="77777777" w:rsidR="00B85CE8" w:rsidRPr="00A6154D" w:rsidRDefault="00B85CE8" w:rsidP="00B85CE8">
            <w:pPr>
              <w:autoSpaceDE w:val="0"/>
              <w:autoSpaceDN w:val="0"/>
              <w:adjustRightInd w:val="0"/>
              <w:rPr>
                <w:rFonts w:ascii="Arial" w:hAnsi="Arial" w:cs="Arial"/>
                <w:sz w:val="22"/>
                <w:szCs w:val="22"/>
              </w:rPr>
            </w:pPr>
          </w:p>
        </w:tc>
      </w:tr>
      <w:tr w:rsidR="00506624" w:rsidRPr="00A6154D" w14:paraId="5001A0B3" w14:textId="77777777" w:rsidTr="001D061A">
        <w:tc>
          <w:tcPr>
            <w:tcW w:w="1634" w:type="dxa"/>
            <w:tcBorders>
              <w:bottom w:val="single" w:sz="4" w:space="0" w:color="auto"/>
            </w:tcBorders>
            <w:shd w:val="pct15" w:color="auto" w:fill="auto"/>
          </w:tcPr>
          <w:p w14:paraId="74BDFF5E"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lastRenderedPageBreak/>
              <w:t>Utility Services</w:t>
            </w:r>
          </w:p>
        </w:tc>
        <w:tc>
          <w:tcPr>
            <w:tcW w:w="1699" w:type="dxa"/>
            <w:tcBorders>
              <w:bottom w:val="single" w:sz="4" w:space="0" w:color="auto"/>
            </w:tcBorders>
          </w:tcPr>
          <w:p w14:paraId="37FA9D7A" w14:textId="7E6BC764" w:rsidR="00B85CE8" w:rsidRPr="00A6154D" w:rsidRDefault="0052614C" w:rsidP="00B85CE8">
            <w:pPr>
              <w:autoSpaceDE w:val="0"/>
              <w:autoSpaceDN w:val="0"/>
              <w:adjustRightInd w:val="0"/>
              <w:rPr>
                <w:rFonts w:ascii="Arial" w:hAnsi="Arial" w:cs="Arial"/>
                <w:sz w:val="22"/>
                <w:szCs w:val="22"/>
              </w:rPr>
            </w:pPr>
            <w:r w:rsidRPr="00A6154D">
              <w:rPr>
                <w:rFonts w:ascii="Arial" w:hAnsi="Arial" w:cs="Arial"/>
                <w:sz w:val="22"/>
                <w:szCs w:val="22"/>
              </w:rPr>
              <w:t>See Plan Area Wide Utility Services Needs</w:t>
            </w:r>
          </w:p>
        </w:tc>
        <w:tc>
          <w:tcPr>
            <w:tcW w:w="2463" w:type="dxa"/>
            <w:tcBorders>
              <w:bottom w:val="single" w:sz="4" w:space="0" w:color="auto"/>
            </w:tcBorders>
          </w:tcPr>
          <w:p w14:paraId="2478338E" w14:textId="77777777" w:rsidR="00B85CE8" w:rsidRPr="00A6154D" w:rsidRDefault="00B85CE8" w:rsidP="00B85CE8">
            <w:pPr>
              <w:autoSpaceDE w:val="0"/>
              <w:autoSpaceDN w:val="0"/>
              <w:adjustRightInd w:val="0"/>
              <w:rPr>
                <w:rFonts w:ascii="Arial" w:hAnsi="Arial" w:cs="Arial"/>
                <w:sz w:val="22"/>
                <w:szCs w:val="22"/>
              </w:rPr>
            </w:pPr>
          </w:p>
        </w:tc>
        <w:tc>
          <w:tcPr>
            <w:tcW w:w="1736" w:type="dxa"/>
            <w:tcBorders>
              <w:bottom w:val="single" w:sz="4" w:space="0" w:color="auto"/>
            </w:tcBorders>
          </w:tcPr>
          <w:p w14:paraId="325E8715" w14:textId="77777777" w:rsidR="00B85CE8" w:rsidRPr="00A6154D" w:rsidRDefault="00B85CE8" w:rsidP="00B85CE8">
            <w:pPr>
              <w:autoSpaceDE w:val="0"/>
              <w:autoSpaceDN w:val="0"/>
              <w:adjustRightInd w:val="0"/>
              <w:rPr>
                <w:rFonts w:ascii="Arial" w:hAnsi="Arial" w:cs="Arial"/>
                <w:sz w:val="22"/>
                <w:szCs w:val="22"/>
              </w:rPr>
            </w:pPr>
          </w:p>
        </w:tc>
        <w:tc>
          <w:tcPr>
            <w:tcW w:w="1636" w:type="dxa"/>
            <w:tcBorders>
              <w:bottom w:val="single" w:sz="4" w:space="0" w:color="auto"/>
            </w:tcBorders>
          </w:tcPr>
          <w:p w14:paraId="6F7108D1" w14:textId="77777777" w:rsidR="00B85CE8" w:rsidRPr="00A6154D" w:rsidRDefault="00B85CE8" w:rsidP="00B85CE8">
            <w:pPr>
              <w:autoSpaceDE w:val="0"/>
              <w:autoSpaceDN w:val="0"/>
              <w:adjustRightInd w:val="0"/>
              <w:rPr>
                <w:rFonts w:ascii="Arial" w:hAnsi="Arial" w:cs="Arial"/>
                <w:sz w:val="22"/>
                <w:szCs w:val="22"/>
              </w:rPr>
            </w:pPr>
          </w:p>
        </w:tc>
        <w:tc>
          <w:tcPr>
            <w:tcW w:w="2405" w:type="dxa"/>
            <w:tcBorders>
              <w:bottom w:val="single" w:sz="4" w:space="0" w:color="auto"/>
            </w:tcBorders>
          </w:tcPr>
          <w:p w14:paraId="5E6C321C" w14:textId="77777777" w:rsidR="00B85CE8" w:rsidRPr="00A6154D" w:rsidRDefault="00B85CE8" w:rsidP="00B85CE8">
            <w:pPr>
              <w:autoSpaceDE w:val="0"/>
              <w:autoSpaceDN w:val="0"/>
              <w:adjustRightInd w:val="0"/>
              <w:rPr>
                <w:rFonts w:ascii="Arial" w:hAnsi="Arial" w:cs="Arial"/>
                <w:sz w:val="22"/>
                <w:szCs w:val="22"/>
              </w:rPr>
            </w:pPr>
          </w:p>
        </w:tc>
        <w:tc>
          <w:tcPr>
            <w:tcW w:w="1571" w:type="dxa"/>
            <w:tcBorders>
              <w:bottom w:val="single" w:sz="4" w:space="0" w:color="auto"/>
            </w:tcBorders>
          </w:tcPr>
          <w:p w14:paraId="77CB437F" w14:textId="77777777" w:rsidR="00B85CE8" w:rsidRPr="00A6154D" w:rsidRDefault="00B85CE8" w:rsidP="00B85CE8">
            <w:pPr>
              <w:autoSpaceDE w:val="0"/>
              <w:autoSpaceDN w:val="0"/>
              <w:adjustRightInd w:val="0"/>
              <w:rPr>
                <w:rFonts w:ascii="Arial" w:hAnsi="Arial" w:cs="Arial"/>
                <w:sz w:val="22"/>
                <w:szCs w:val="22"/>
              </w:rPr>
            </w:pPr>
          </w:p>
        </w:tc>
        <w:tc>
          <w:tcPr>
            <w:tcW w:w="1252" w:type="dxa"/>
            <w:tcBorders>
              <w:bottom w:val="single" w:sz="4" w:space="0" w:color="auto"/>
            </w:tcBorders>
          </w:tcPr>
          <w:p w14:paraId="4BE94B7C" w14:textId="77777777" w:rsidR="00B85CE8" w:rsidRPr="00A6154D" w:rsidRDefault="00B85CE8" w:rsidP="00B85CE8">
            <w:pPr>
              <w:autoSpaceDE w:val="0"/>
              <w:autoSpaceDN w:val="0"/>
              <w:adjustRightInd w:val="0"/>
              <w:rPr>
                <w:rFonts w:ascii="Arial" w:hAnsi="Arial" w:cs="Arial"/>
                <w:sz w:val="22"/>
                <w:szCs w:val="22"/>
              </w:rPr>
            </w:pPr>
          </w:p>
        </w:tc>
      </w:tr>
      <w:tr w:rsidR="00506624" w:rsidRPr="00A6154D" w14:paraId="051370D9" w14:textId="77777777" w:rsidTr="001D061A">
        <w:tc>
          <w:tcPr>
            <w:tcW w:w="1634" w:type="dxa"/>
            <w:tcBorders>
              <w:bottom w:val="single" w:sz="4" w:space="0" w:color="auto"/>
            </w:tcBorders>
            <w:shd w:val="pct15" w:color="auto" w:fill="auto"/>
          </w:tcPr>
          <w:p w14:paraId="697EC5E5" w14:textId="77777777" w:rsidR="00B85CE8" w:rsidRPr="00A6154D" w:rsidRDefault="00B85CE8" w:rsidP="00B85CE8">
            <w:pPr>
              <w:autoSpaceDE w:val="0"/>
              <w:autoSpaceDN w:val="0"/>
              <w:adjustRightInd w:val="0"/>
              <w:rPr>
                <w:rFonts w:ascii="Arial" w:hAnsi="Arial" w:cs="Arial"/>
                <w:sz w:val="22"/>
                <w:szCs w:val="22"/>
              </w:rPr>
            </w:pPr>
            <w:r w:rsidRPr="00A6154D">
              <w:rPr>
                <w:rFonts w:ascii="Arial" w:hAnsi="Arial" w:cs="Arial"/>
                <w:sz w:val="22"/>
                <w:szCs w:val="22"/>
              </w:rPr>
              <w:t>Total Utility Services Costs</w:t>
            </w:r>
          </w:p>
        </w:tc>
        <w:tc>
          <w:tcPr>
            <w:tcW w:w="1699" w:type="dxa"/>
            <w:tcBorders>
              <w:bottom w:val="single" w:sz="4" w:space="0" w:color="auto"/>
            </w:tcBorders>
            <w:shd w:val="pct15" w:color="auto" w:fill="auto"/>
          </w:tcPr>
          <w:p w14:paraId="3F7ADE59" w14:textId="77777777" w:rsidR="00B85CE8" w:rsidRPr="00A6154D" w:rsidRDefault="00B85CE8" w:rsidP="00B85CE8">
            <w:pPr>
              <w:autoSpaceDE w:val="0"/>
              <w:autoSpaceDN w:val="0"/>
              <w:adjustRightInd w:val="0"/>
              <w:rPr>
                <w:rFonts w:ascii="Arial" w:hAnsi="Arial" w:cs="Arial"/>
                <w:sz w:val="22"/>
                <w:szCs w:val="22"/>
              </w:rPr>
            </w:pPr>
          </w:p>
        </w:tc>
        <w:tc>
          <w:tcPr>
            <w:tcW w:w="2463" w:type="dxa"/>
            <w:tcBorders>
              <w:bottom w:val="single" w:sz="4" w:space="0" w:color="auto"/>
            </w:tcBorders>
            <w:shd w:val="pct15" w:color="auto" w:fill="auto"/>
          </w:tcPr>
          <w:p w14:paraId="67B0D558" w14:textId="77777777" w:rsidR="00B85CE8" w:rsidRPr="00A6154D" w:rsidRDefault="00B85CE8" w:rsidP="00B85CE8">
            <w:pPr>
              <w:autoSpaceDE w:val="0"/>
              <w:autoSpaceDN w:val="0"/>
              <w:adjustRightInd w:val="0"/>
              <w:rPr>
                <w:rFonts w:ascii="Arial" w:hAnsi="Arial" w:cs="Arial"/>
                <w:sz w:val="22"/>
                <w:szCs w:val="22"/>
              </w:rPr>
            </w:pPr>
          </w:p>
        </w:tc>
        <w:tc>
          <w:tcPr>
            <w:tcW w:w="1736" w:type="dxa"/>
            <w:tcBorders>
              <w:bottom w:val="single" w:sz="4" w:space="0" w:color="auto"/>
            </w:tcBorders>
            <w:shd w:val="pct15" w:color="auto" w:fill="auto"/>
          </w:tcPr>
          <w:p w14:paraId="05F58915" w14:textId="77777777" w:rsidR="00B85CE8" w:rsidRPr="00A6154D" w:rsidRDefault="00B85CE8" w:rsidP="00B85CE8">
            <w:pPr>
              <w:autoSpaceDE w:val="0"/>
              <w:autoSpaceDN w:val="0"/>
              <w:adjustRightInd w:val="0"/>
              <w:rPr>
                <w:rFonts w:ascii="Arial" w:hAnsi="Arial" w:cs="Arial"/>
                <w:sz w:val="22"/>
                <w:szCs w:val="22"/>
              </w:rPr>
            </w:pPr>
          </w:p>
        </w:tc>
        <w:tc>
          <w:tcPr>
            <w:tcW w:w="1636" w:type="dxa"/>
            <w:tcBorders>
              <w:bottom w:val="single" w:sz="4" w:space="0" w:color="auto"/>
            </w:tcBorders>
            <w:shd w:val="pct15" w:color="auto" w:fill="auto"/>
          </w:tcPr>
          <w:p w14:paraId="3798A4A0" w14:textId="41E02C68" w:rsidR="00B85CE8" w:rsidRPr="00A6154D" w:rsidRDefault="00CC5B74" w:rsidP="00B85CE8">
            <w:pPr>
              <w:autoSpaceDE w:val="0"/>
              <w:autoSpaceDN w:val="0"/>
              <w:adjustRightInd w:val="0"/>
              <w:rPr>
                <w:rFonts w:ascii="Arial" w:hAnsi="Arial" w:cs="Arial"/>
                <w:sz w:val="22"/>
                <w:szCs w:val="22"/>
              </w:rPr>
            </w:pPr>
            <w:r w:rsidRPr="00A6154D">
              <w:rPr>
                <w:rFonts w:ascii="Arial" w:hAnsi="Arial" w:cs="Arial"/>
                <w:b/>
                <w:bCs/>
                <w:sz w:val="22"/>
                <w:szCs w:val="22"/>
              </w:rPr>
              <w:t>£</w:t>
            </w:r>
          </w:p>
        </w:tc>
        <w:tc>
          <w:tcPr>
            <w:tcW w:w="2405" w:type="dxa"/>
            <w:tcBorders>
              <w:bottom w:val="single" w:sz="4" w:space="0" w:color="auto"/>
            </w:tcBorders>
            <w:shd w:val="pct15" w:color="auto" w:fill="auto"/>
          </w:tcPr>
          <w:p w14:paraId="75F0583A" w14:textId="77777777" w:rsidR="00B85CE8" w:rsidRPr="00A6154D" w:rsidRDefault="00B85CE8" w:rsidP="00B85CE8">
            <w:pPr>
              <w:autoSpaceDE w:val="0"/>
              <w:autoSpaceDN w:val="0"/>
              <w:adjustRightInd w:val="0"/>
              <w:rPr>
                <w:rFonts w:ascii="Arial" w:hAnsi="Arial" w:cs="Arial"/>
                <w:sz w:val="22"/>
                <w:szCs w:val="22"/>
              </w:rPr>
            </w:pPr>
          </w:p>
        </w:tc>
        <w:tc>
          <w:tcPr>
            <w:tcW w:w="1571" w:type="dxa"/>
            <w:tcBorders>
              <w:bottom w:val="single" w:sz="4" w:space="0" w:color="auto"/>
            </w:tcBorders>
            <w:shd w:val="pct15" w:color="auto" w:fill="auto"/>
          </w:tcPr>
          <w:p w14:paraId="20759B90" w14:textId="77777777" w:rsidR="00B85CE8" w:rsidRPr="00A6154D" w:rsidRDefault="00B85CE8" w:rsidP="00B85CE8">
            <w:pPr>
              <w:autoSpaceDE w:val="0"/>
              <w:autoSpaceDN w:val="0"/>
              <w:adjustRightInd w:val="0"/>
              <w:rPr>
                <w:rFonts w:ascii="Arial" w:hAnsi="Arial" w:cs="Arial"/>
                <w:sz w:val="22"/>
                <w:szCs w:val="22"/>
              </w:rPr>
            </w:pPr>
          </w:p>
        </w:tc>
        <w:tc>
          <w:tcPr>
            <w:tcW w:w="1252" w:type="dxa"/>
            <w:tcBorders>
              <w:bottom w:val="single" w:sz="4" w:space="0" w:color="auto"/>
            </w:tcBorders>
            <w:shd w:val="pct15" w:color="auto" w:fill="auto"/>
          </w:tcPr>
          <w:p w14:paraId="5ADDABC4" w14:textId="77777777" w:rsidR="00B85CE8" w:rsidRPr="00A6154D" w:rsidRDefault="00B85CE8" w:rsidP="00B85CE8">
            <w:pPr>
              <w:autoSpaceDE w:val="0"/>
              <w:autoSpaceDN w:val="0"/>
              <w:adjustRightInd w:val="0"/>
              <w:rPr>
                <w:rFonts w:ascii="Arial" w:hAnsi="Arial" w:cs="Arial"/>
                <w:sz w:val="22"/>
                <w:szCs w:val="22"/>
              </w:rPr>
            </w:pPr>
          </w:p>
        </w:tc>
      </w:tr>
      <w:tr w:rsidR="00506624" w:rsidRPr="00A6154D" w14:paraId="2E6213D1" w14:textId="77777777" w:rsidTr="001D061A">
        <w:tc>
          <w:tcPr>
            <w:tcW w:w="7532" w:type="dxa"/>
            <w:gridSpan w:val="4"/>
            <w:shd w:val="pct15" w:color="auto" w:fill="auto"/>
          </w:tcPr>
          <w:p w14:paraId="55DCE4DC" w14:textId="77777777" w:rsidR="00B85CE8" w:rsidRPr="00A6154D" w:rsidRDefault="00B85CE8" w:rsidP="00B85CE8">
            <w:pPr>
              <w:autoSpaceDE w:val="0"/>
              <w:autoSpaceDN w:val="0"/>
              <w:adjustRightInd w:val="0"/>
              <w:rPr>
                <w:rFonts w:ascii="Arial" w:hAnsi="Arial" w:cs="Arial"/>
                <w:b/>
                <w:sz w:val="22"/>
                <w:szCs w:val="22"/>
              </w:rPr>
            </w:pPr>
            <w:r w:rsidRPr="00A6154D">
              <w:rPr>
                <w:rFonts w:ascii="Arial" w:hAnsi="Arial" w:cs="Arial"/>
                <w:b/>
                <w:sz w:val="22"/>
                <w:szCs w:val="22"/>
              </w:rPr>
              <w:t>Total Costs</w:t>
            </w:r>
          </w:p>
        </w:tc>
        <w:tc>
          <w:tcPr>
            <w:tcW w:w="5612" w:type="dxa"/>
            <w:gridSpan w:val="3"/>
            <w:shd w:val="pct15" w:color="auto" w:fill="auto"/>
          </w:tcPr>
          <w:p w14:paraId="1644B653" w14:textId="77777777" w:rsidR="00B85CE8" w:rsidRPr="00A6154D" w:rsidRDefault="00B85CE8" w:rsidP="00B85CE8">
            <w:pPr>
              <w:autoSpaceDE w:val="0"/>
              <w:autoSpaceDN w:val="0"/>
              <w:adjustRightInd w:val="0"/>
              <w:rPr>
                <w:rFonts w:ascii="Arial" w:hAnsi="Arial" w:cs="Arial"/>
                <w:b/>
                <w:sz w:val="22"/>
                <w:szCs w:val="22"/>
              </w:rPr>
            </w:pPr>
            <w:r w:rsidRPr="00A6154D" w:rsidDel="00C36CF9">
              <w:rPr>
                <w:rFonts w:ascii="Arial" w:hAnsi="Arial" w:cs="Arial"/>
                <w:b/>
                <w:sz w:val="22"/>
                <w:szCs w:val="22"/>
              </w:rPr>
              <w:t>£</w:t>
            </w:r>
          </w:p>
        </w:tc>
        <w:tc>
          <w:tcPr>
            <w:tcW w:w="1252" w:type="dxa"/>
            <w:shd w:val="pct15" w:color="auto" w:fill="auto"/>
          </w:tcPr>
          <w:p w14:paraId="65133EEE" w14:textId="77777777" w:rsidR="00B85CE8" w:rsidRPr="00A6154D" w:rsidRDefault="00B85CE8" w:rsidP="00B85CE8">
            <w:pPr>
              <w:autoSpaceDE w:val="0"/>
              <w:autoSpaceDN w:val="0"/>
              <w:adjustRightInd w:val="0"/>
              <w:rPr>
                <w:rFonts w:ascii="Arial" w:hAnsi="Arial" w:cs="Arial"/>
                <w:b/>
                <w:sz w:val="22"/>
                <w:szCs w:val="22"/>
              </w:rPr>
            </w:pPr>
          </w:p>
        </w:tc>
      </w:tr>
      <w:bookmarkEnd w:id="39"/>
    </w:tbl>
    <w:p w14:paraId="51F6ACB3" w14:textId="67429F1E" w:rsidR="00B85CE8" w:rsidRDefault="00B85CE8" w:rsidP="00BC5E3D">
      <w:pPr>
        <w:rPr>
          <w:rFonts w:ascii="Arial" w:hAnsi="Arial" w:cs="Arial"/>
          <w:sz w:val="24"/>
          <w:szCs w:val="24"/>
        </w:rPr>
      </w:pPr>
    </w:p>
    <w:p w14:paraId="307D1A24" w14:textId="77777777" w:rsidR="00CA284A" w:rsidRDefault="00CA284A">
      <w:pPr>
        <w:rPr>
          <w:rFonts w:ascii="Arial" w:hAnsi="Arial" w:cs="Arial"/>
          <w:b/>
          <w:bCs/>
          <w:sz w:val="24"/>
          <w:szCs w:val="24"/>
        </w:rPr>
      </w:pPr>
      <w:r>
        <w:rPr>
          <w:rFonts w:ascii="Arial" w:hAnsi="Arial" w:cs="Arial"/>
          <w:b/>
          <w:bCs/>
          <w:sz w:val="24"/>
          <w:szCs w:val="24"/>
        </w:rPr>
        <w:br w:type="page"/>
      </w:r>
    </w:p>
    <w:p w14:paraId="573569E2" w14:textId="1C382200" w:rsidR="00CF140B" w:rsidRPr="00BC5E3D" w:rsidRDefault="00CF140B" w:rsidP="00CF140B">
      <w:pPr>
        <w:rPr>
          <w:rFonts w:ascii="Arial" w:hAnsi="Arial" w:cs="Arial"/>
          <w:b/>
          <w:bCs/>
          <w:sz w:val="24"/>
          <w:szCs w:val="24"/>
        </w:rPr>
      </w:pPr>
      <w:r w:rsidRPr="00BC5E3D">
        <w:rPr>
          <w:rFonts w:ascii="Arial" w:hAnsi="Arial" w:cs="Arial"/>
          <w:b/>
          <w:bCs/>
          <w:sz w:val="24"/>
          <w:szCs w:val="24"/>
        </w:rPr>
        <w:lastRenderedPageBreak/>
        <w:t xml:space="preserve">Name of Site: </w:t>
      </w:r>
      <w:r>
        <w:rPr>
          <w:rFonts w:ascii="Arial" w:hAnsi="Arial" w:cs="Arial"/>
          <w:b/>
          <w:bCs/>
          <w:sz w:val="24"/>
          <w:szCs w:val="24"/>
        </w:rPr>
        <w:t>Runcton Horticultural Development Area Extension</w:t>
      </w:r>
      <w:r w:rsidRPr="00BC5E3D">
        <w:rPr>
          <w:rFonts w:ascii="Arial" w:hAnsi="Arial" w:cs="Arial"/>
          <w:b/>
          <w:bCs/>
          <w:sz w:val="24"/>
          <w:szCs w:val="24"/>
        </w:rPr>
        <w:t xml:space="preserve"> </w:t>
      </w:r>
    </w:p>
    <w:p w14:paraId="372BFA50" w14:textId="1E6E9D27" w:rsidR="00CF140B" w:rsidRPr="00BC5E3D" w:rsidRDefault="00CF140B" w:rsidP="00CF140B">
      <w:pPr>
        <w:rPr>
          <w:rFonts w:ascii="Arial" w:hAnsi="Arial" w:cs="Arial"/>
          <w:sz w:val="24"/>
          <w:szCs w:val="24"/>
        </w:rPr>
      </w:pPr>
      <w:r w:rsidRPr="00BC5E3D">
        <w:rPr>
          <w:rFonts w:ascii="Arial" w:hAnsi="Arial" w:cs="Arial"/>
          <w:sz w:val="24"/>
          <w:szCs w:val="24"/>
        </w:rPr>
        <w:t>Number of Homes: N/A</w:t>
      </w:r>
    </w:p>
    <w:p w14:paraId="2D2EA887" w14:textId="293256FE" w:rsidR="00CF140B" w:rsidRDefault="00CF140B" w:rsidP="00CF140B">
      <w:pPr>
        <w:rPr>
          <w:rFonts w:ascii="Arial" w:hAnsi="Arial" w:cs="Arial"/>
          <w:sz w:val="24"/>
          <w:szCs w:val="24"/>
        </w:rPr>
      </w:pPr>
      <w:r w:rsidRPr="00BC5E3D">
        <w:rPr>
          <w:rFonts w:ascii="Arial" w:hAnsi="Arial" w:cs="Arial"/>
          <w:sz w:val="24"/>
          <w:szCs w:val="24"/>
        </w:rPr>
        <w:t>Amount of Employment:</w:t>
      </w:r>
      <w:r w:rsidR="00A6154D">
        <w:rPr>
          <w:rFonts w:ascii="Arial" w:hAnsi="Arial" w:cs="Arial"/>
          <w:sz w:val="24"/>
          <w:szCs w:val="24"/>
        </w:rPr>
        <w:t xml:space="preserve"> </w:t>
      </w:r>
      <w:r w:rsidR="007339DF">
        <w:rPr>
          <w:rFonts w:ascii="Arial" w:hAnsi="Arial" w:cs="Arial"/>
          <w:sz w:val="24"/>
          <w:szCs w:val="24"/>
        </w:rPr>
        <w:t>21</w:t>
      </w:r>
      <w:r w:rsidRPr="00BC5E3D">
        <w:rPr>
          <w:rFonts w:ascii="Arial" w:hAnsi="Arial" w:cs="Arial"/>
          <w:sz w:val="24"/>
          <w:szCs w:val="24"/>
        </w:rPr>
        <w:t xml:space="preserve">ha of </w:t>
      </w:r>
      <w:r>
        <w:rPr>
          <w:rFonts w:ascii="Arial" w:hAnsi="Arial" w:cs="Arial"/>
          <w:sz w:val="24"/>
          <w:szCs w:val="24"/>
        </w:rPr>
        <w:t>horticultural land</w:t>
      </w:r>
      <w:r w:rsidRPr="00BC5E3D">
        <w:rPr>
          <w:rFonts w:ascii="Arial" w:hAnsi="Arial" w:cs="Arial"/>
          <w:sz w:val="24"/>
          <w:szCs w:val="24"/>
        </w:rPr>
        <w:t xml:space="preserve"> </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737"/>
        <w:gridCol w:w="1867"/>
        <w:gridCol w:w="2551"/>
        <w:gridCol w:w="1924"/>
        <w:gridCol w:w="1738"/>
        <w:gridCol w:w="1548"/>
        <w:gridCol w:w="1701"/>
        <w:gridCol w:w="1330"/>
      </w:tblGrid>
      <w:tr w:rsidR="00CF140B" w:rsidRPr="00A6154D" w14:paraId="6E964CFA" w14:textId="207C792F" w:rsidTr="00CF140B">
        <w:trPr>
          <w:tblHeader/>
        </w:trPr>
        <w:tc>
          <w:tcPr>
            <w:tcW w:w="1737" w:type="dxa"/>
            <w:shd w:val="pct15" w:color="auto" w:fill="auto"/>
          </w:tcPr>
          <w:p w14:paraId="6CE53224" w14:textId="01CDCB2F"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Infrastructure Category</w:t>
            </w:r>
          </w:p>
        </w:tc>
        <w:tc>
          <w:tcPr>
            <w:tcW w:w="1867" w:type="dxa"/>
            <w:shd w:val="pct15" w:color="auto" w:fill="auto"/>
          </w:tcPr>
          <w:p w14:paraId="2FC17C40" w14:textId="2ECA1254"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551" w:type="dxa"/>
            <w:shd w:val="pct15" w:color="auto" w:fill="auto"/>
          </w:tcPr>
          <w:p w14:paraId="2CC86FC1" w14:textId="11D67EA9"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924" w:type="dxa"/>
            <w:shd w:val="pct15" w:color="auto" w:fill="auto"/>
          </w:tcPr>
          <w:p w14:paraId="2074040D" w14:textId="7A8541DD"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1738" w:type="dxa"/>
            <w:shd w:val="pct15" w:color="auto" w:fill="auto"/>
          </w:tcPr>
          <w:p w14:paraId="1DCC1E66" w14:textId="63BE1581"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1548" w:type="dxa"/>
            <w:shd w:val="pct15" w:color="auto" w:fill="auto"/>
          </w:tcPr>
          <w:p w14:paraId="3AB6E0F5" w14:textId="0CA016A2"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701" w:type="dxa"/>
            <w:shd w:val="pct15" w:color="auto" w:fill="auto"/>
          </w:tcPr>
          <w:p w14:paraId="14E0EFCC" w14:textId="778B0C15"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Delivery Lead</w:t>
            </w:r>
          </w:p>
          <w:p w14:paraId="145C21F4" w14:textId="4CD8A267"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330" w:type="dxa"/>
            <w:shd w:val="pct15" w:color="auto" w:fill="auto"/>
          </w:tcPr>
          <w:p w14:paraId="2D8F5400" w14:textId="4B2689AC"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CF140B" w:rsidRPr="00A6154D" w14:paraId="7283D998" w14:textId="31FE0DC1" w:rsidTr="00CF140B">
        <w:tc>
          <w:tcPr>
            <w:tcW w:w="1737" w:type="dxa"/>
            <w:shd w:val="pct15" w:color="auto" w:fill="auto"/>
          </w:tcPr>
          <w:p w14:paraId="7F0633FB" w14:textId="4280C30D"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Public Services</w:t>
            </w:r>
          </w:p>
        </w:tc>
        <w:tc>
          <w:tcPr>
            <w:tcW w:w="1867" w:type="dxa"/>
            <w:tcBorders>
              <w:bottom w:val="single" w:sz="4" w:space="0" w:color="auto"/>
            </w:tcBorders>
          </w:tcPr>
          <w:p w14:paraId="2C050EE2" w14:textId="37A1D642" w:rsidR="00CF140B" w:rsidRPr="00A6154D" w:rsidRDefault="0052614C" w:rsidP="00CF140B">
            <w:pPr>
              <w:autoSpaceDE w:val="0"/>
              <w:autoSpaceDN w:val="0"/>
              <w:adjustRightInd w:val="0"/>
              <w:rPr>
                <w:rFonts w:ascii="Arial" w:hAnsi="Arial" w:cs="Arial"/>
                <w:sz w:val="22"/>
                <w:szCs w:val="22"/>
              </w:rPr>
            </w:pPr>
            <w:r w:rsidRPr="00A6154D">
              <w:rPr>
                <w:rFonts w:ascii="Arial" w:hAnsi="Arial" w:cs="Arial"/>
                <w:sz w:val="22"/>
                <w:szCs w:val="22"/>
              </w:rPr>
              <w:t>See Plan Area Wide Public Services Needs</w:t>
            </w:r>
          </w:p>
        </w:tc>
        <w:tc>
          <w:tcPr>
            <w:tcW w:w="2551" w:type="dxa"/>
            <w:tcBorders>
              <w:top w:val="single" w:sz="4" w:space="0" w:color="auto"/>
              <w:left w:val="single" w:sz="4" w:space="0" w:color="auto"/>
              <w:bottom w:val="single" w:sz="4" w:space="0" w:color="auto"/>
              <w:right w:val="single" w:sz="4" w:space="0" w:color="auto"/>
            </w:tcBorders>
          </w:tcPr>
          <w:p w14:paraId="5918C0C1" w14:textId="649B8B56" w:rsidR="00CF140B" w:rsidRPr="00A6154D" w:rsidRDefault="00CF140B" w:rsidP="00CF140B">
            <w:pPr>
              <w:autoSpaceDE w:val="0"/>
              <w:autoSpaceDN w:val="0"/>
              <w:adjustRightInd w:val="0"/>
              <w:rPr>
                <w:rFonts w:ascii="Arial" w:hAnsi="Arial"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25A77EFC" w14:textId="3E3D5F13" w:rsidR="00CF140B" w:rsidRPr="00A6154D" w:rsidRDefault="00CF140B" w:rsidP="00CF140B">
            <w:pPr>
              <w:autoSpaceDE w:val="0"/>
              <w:autoSpaceDN w:val="0"/>
              <w:adjustRightInd w:val="0"/>
              <w:rPr>
                <w:rFonts w:ascii="Arial" w:hAnsi="Arial" w:cs="Arial"/>
                <w:sz w:val="22"/>
                <w:szCs w:val="22"/>
              </w:rPr>
            </w:pPr>
          </w:p>
        </w:tc>
        <w:tc>
          <w:tcPr>
            <w:tcW w:w="1738" w:type="dxa"/>
            <w:tcBorders>
              <w:top w:val="single" w:sz="4" w:space="0" w:color="auto"/>
              <w:left w:val="single" w:sz="4" w:space="0" w:color="auto"/>
              <w:bottom w:val="single" w:sz="4" w:space="0" w:color="auto"/>
              <w:right w:val="single" w:sz="4" w:space="0" w:color="auto"/>
            </w:tcBorders>
          </w:tcPr>
          <w:p w14:paraId="25BF5F57" w14:textId="537526E8" w:rsidR="00CF140B" w:rsidRPr="00A6154D" w:rsidRDefault="00CF140B" w:rsidP="00CF140B">
            <w:pPr>
              <w:autoSpaceDE w:val="0"/>
              <w:autoSpaceDN w:val="0"/>
              <w:adjustRightInd w:val="0"/>
              <w:rPr>
                <w:rFonts w:ascii="Arial" w:hAnsi="Arial" w:cs="Arial"/>
                <w:sz w:val="22"/>
                <w:szCs w:val="22"/>
              </w:rPr>
            </w:pPr>
          </w:p>
        </w:tc>
        <w:tc>
          <w:tcPr>
            <w:tcW w:w="1548" w:type="dxa"/>
            <w:tcBorders>
              <w:top w:val="single" w:sz="4" w:space="0" w:color="auto"/>
              <w:left w:val="single" w:sz="4" w:space="0" w:color="auto"/>
              <w:bottom w:val="single" w:sz="4" w:space="0" w:color="auto"/>
              <w:right w:val="single" w:sz="4" w:space="0" w:color="auto"/>
            </w:tcBorders>
          </w:tcPr>
          <w:p w14:paraId="39B9659F" w14:textId="5062654D" w:rsidR="00CF140B" w:rsidRPr="00A6154D" w:rsidRDefault="00CF140B" w:rsidP="00CF140B">
            <w:pPr>
              <w:autoSpaceDE w:val="0"/>
              <w:autoSpaceDN w:val="0"/>
              <w:adjustRightInd w:val="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87C5683" w14:textId="69D51EB3" w:rsidR="00CF140B" w:rsidRPr="00A6154D" w:rsidRDefault="00CF140B" w:rsidP="00CF140B">
            <w:pPr>
              <w:autoSpaceDE w:val="0"/>
              <w:autoSpaceDN w:val="0"/>
              <w:adjustRightInd w:val="0"/>
              <w:rPr>
                <w:rFonts w:ascii="Arial" w:hAnsi="Arial" w:cs="Arial"/>
                <w:sz w:val="22"/>
                <w:szCs w:val="22"/>
              </w:rPr>
            </w:pPr>
          </w:p>
        </w:tc>
        <w:tc>
          <w:tcPr>
            <w:tcW w:w="1330" w:type="dxa"/>
            <w:tcBorders>
              <w:top w:val="single" w:sz="4" w:space="0" w:color="auto"/>
              <w:left w:val="single" w:sz="4" w:space="0" w:color="auto"/>
              <w:bottom w:val="single" w:sz="4" w:space="0" w:color="auto"/>
              <w:right w:val="single" w:sz="4" w:space="0" w:color="auto"/>
            </w:tcBorders>
          </w:tcPr>
          <w:p w14:paraId="750F9995" w14:textId="3007B02A" w:rsidR="00CF140B" w:rsidRPr="00A6154D" w:rsidRDefault="00CF140B" w:rsidP="00CF140B">
            <w:pPr>
              <w:autoSpaceDE w:val="0"/>
              <w:autoSpaceDN w:val="0"/>
              <w:adjustRightInd w:val="0"/>
              <w:rPr>
                <w:rFonts w:ascii="Arial" w:hAnsi="Arial" w:cs="Arial"/>
                <w:sz w:val="22"/>
                <w:szCs w:val="22"/>
              </w:rPr>
            </w:pPr>
          </w:p>
        </w:tc>
      </w:tr>
      <w:tr w:rsidR="00CF140B" w:rsidRPr="00A6154D" w14:paraId="5E30328B" w14:textId="60BF9D84" w:rsidTr="00CF140B">
        <w:tc>
          <w:tcPr>
            <w:tcW w:w="1737" w:type="dxa"/>
            <w:tcBorders>
              <w:bottom w:val="single" w:sz="4" w:space="0" w:color="auto"/>
            </w:tcBorders>
            <w:shd w:val="pct15" w:color="auto" w:fill="auto"/>
          </w:tcPr>
          <w:p w14:paraId="473F8EC9" w14:textId="2432A636"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Total Public Services Costs</w:t>
            </w:r>
          </w:p>
        </w:tc>
        <w:tc>
          <w:tcPr>
            <w:tcW w:w="1867" w:type="dxa"/>
            <w:tcBorders>
              <w:bottom w:val="single" w:sz="4" w:space="0" w:color="auto"/>
            </w:tcBorders>
            <w:shd w:val="pct15" w:color="auto" w:fill="auto"/>
          </w:tcPr>
          <w:p w14:paraId="6C558484" w14:textId="461F28C1" w:rsidR="00CF140B" w:rsidRPr="00A6154D" w:rsidRDefault="00CF140B" w:rsidP="00CF140B">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27C9B171" w14:textId="346B445D" w:rsidR="00CF140B" w:rsidRPr="00A6154D" w:rsidRDefault="00CF140B" w:rsidP="00CF140B">
            <w:pPr>
              <w:autoSpaceDE w:val="0"/>
              <w:autoSpaceDN w:val="0"/>
              <w:adjustRightInd w:val="0"/>
              <w:rPr>
                <w:rFonts w:ascii="Arial" w:hAnsi="Arial" w:cs="Arial"/>
                <w:sz w:val="22"/>
                <w:szCs w:val="22"/>
              </w:rPr>
            </w:pPr>
          </w:p>
        </w:tc>
        <w:tc>
          <w:tcPr>
            <w:tcW w:w="1924" w:type="dxa"/>
            <w:tcBorders>
              <w:bottom w:val="single" w:sz="4" w:space="0" w:color="auto"/>
            </w:tcBorders>
            <w:shd w:val="pct15" w:color="auto" w:fill="auto"/>
          </w:tcPr>
          <w:p w14:paraId="7FA90EB1" w14:textId="122A6BDF" w:rsidR="00CF140B" w:rsidRPr="00A6154D" w:rsidRDefault="00CF140B" w:rsidP="00CF140B">
            <w:pPr>
              <w:autoSpaceDE w:val="0"/>
              <w:autoSpaceDN w:val="0"/>
              <w:adjustRightInd w:val="0"/>
              <w:rPr>
                <w:rFonts w:ascii="Arial" w:hAnsi="Arial" w:cs="Arial"/>
                <w:sz w:val="22"/>
                <w:szCs w:val="22"/>
              </w:rPr>
            </w:pPr>
          </w:p>
        </w:tc>
        <w:tc>
          <w:tcPr>
            <w:tcW w:w="1738" w:type="dxa"/>
            <w:tcBorders>
              <w:bottom w:val="single" w:sz="4" w:space="0" w:color="auto"/>
            </w:tcBorders>
            <w:shd w:val="pct15" w:color="auto" w:fill="auto"/>
          </w:tcPr>
          <w:p w14:paraId="13A5A9EB" w14:textId="3147FEAA" w:rsidR="00CF140B" w:rsidRPr="00A6154D" w:rsidRDefault="00CC5B74" w:rsidP="00CF140B">
            <w:pPr>
              <w:autoSpaceDE w:val="0"/>
              <w:autoSpaceDN w:val="0"/>
              <w:adjustRightInd w:val="0"/>
              <w:rPr>
                <w:rFonts w:ascii="Arial" w:hAnsi="Arial" w:cs="Arial"/>
                <w:sz w:val="22"/>
                <w:szCs w:val="22"/>
              </w:rPr>
            </w:pPr>
            <w:r w:rsidRPr="00A6154D">
              <w:rPr>
                <w:rFonts w:ascii="Arial" w:hAnsi="Arial" w:cs="Arial"/>
                <w:b/>
                <w:bCs/>
                <w:sz w:val="22"/>
                <w:szCs w:val="22"/>
              </w:rPr>
              <w:t>£</w:t>
            </w:r>
          </w:p>
        </w:tc>
        <w:tc>
          <w:tcPr>
            <w:tcW w:w="1548" w:type="dxa"/>
            <w:tcBorders>
              <w:bottom w:val="single" w:sz="4" w:space="0" w:color="auto"/>
            </w:tcBorders>
            <w:shd w:val="pct15" w:color="auto" w:fill="auto"/>
          </w:tcPr>
          <w:p w14:paraId="55745B89" w14:textId="3B20476A" w:rsidR="00CF140B" w:rsidRPr="00A6154D" w:rsidRDefault="00CF140B" w:rsidP="00CF140B">
            <w:pPr>
              <w:autoSpaceDE w:val="0"/>
              <w:autoSpaceDN w:val="0"/>
              <w:adjustRightInd w:val="0"/>
              <w:rPr>
                <w:rFonts w:ascii="Arial" w:hAnsi="Arial" w:cs="Arial"/>
                <w:sz w:val="22"/>
                <w:szCs w:val="22"/>
              </w:rPr>
            </w:pPr>
          </w:p>
        </w:tc>
        <w:tc>
          <w:tcPr>
            <w:tcW w:w="1701" w:type="dxa"/>
            <w:tcBorders>
              <w:bottom w:val="single" w:sz="4" w:space="0" w:color="auto"/>
            </w:tcBorders>
            <w:shd w:val="pct15" w:color="auto" w:fill="auto"/>
          </w:tcPr>
          <w:p w14:paraId="6BE87554" w14:textId="60606FAB" w:rsidR="00CF140B" w:rsidRPr="00A6154D" w:rsidRDefault="00CF140B" w:rsidP="00CF140B">
            <w:pPr>
              <w:autoSpaceDE w:val="0"/>
              <w:autoSpaceDN w:val="0"/>
              <w:adjustRightInd w:val="0"/>
              <w:rPr>
                <w:rFonts w:ascii="Arial" w:hAnsi="Arial" w:cs="Arial"/>
                <w:sz w:val="22"/>
                <w:szCs w:val="22"/>
              </w:rPr>
            </w:pPr>
          </w:p>
        </w:tc>
        <w:tc>
          <w:tcPr>
            <w:tcW w:w="1330" w:type="dxa"/>
            <w:tcBorders>
              <w:bottom w:val="single" w:sz="4" w:space="0" w:color="auto"/>
            </w:tcBorders>
            <w:shd w:val="pct15" w:color="auto" w:fill="auto"/>
          </w:tcPr>
          <w:p w14:paraId="4FE9FA32" w14:textId="6EA8E755" w:rsidR="00CF140B" w:rsidRPr="00A6154D" w:rsidRDefault="00CF140B" w:rsidP="00CF140B">
            <w:pPr>
              <w:autoSpaceDE w:val="0"/>
              <w:autoSpaceDN w:val="0"/>
              <w:adjustRightInd w:val="0"/>
              <w:rPr>
                <w:rFonts w:ascii="Arial" w:hAnsi="Arial" w:cs="Arial"/>
                <w:sz w:val="22"/>
                <w:szCs w:val="22"/>
              </w:rPr>
            </w:pPr>
          </w:p>
        </w:tc>
      </w:tr>
      <w:tr w:rsidR="00CF140B" w:rsidRPr="00A6154D" w14:paraId="4C98CC20" w14:textId="5A77A346" w:rsidTr="00CF140B">
        <w:tc>
          <w:tcPr>
            <w:tcW w:w="1737" w:type="dxa"/>
            <w:tcBorders>
              <w:bottom w:val="single" w:sz="4" w:space="0" w:color="auto"/>
            </w:tcBorders>
            <w:shd w:val="pct15" w:color="auto" w:fill="auto"/>
          </w:tcPr>
          <w:p w14:paraId="7A0FEB4A" w14:textId="6E6ED160"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Utility Services</w:t>
            </w:r>
          </w:p>
        </w:tc>
        <w:tc>
          <w:tcPr>
            <w:tcW w:w="1867" w:type="dxa"/>
            <w:tcBorders>
              <w:bottom w:val="single" w:sz="4" w:space="0" w:color="auto"/>
            </w:tcBorders>
          </w:tcPr>
          <w:p w14:paraId="4FC26C32" w14:textId="4B91719B" w:rsidR="00CF140B" w:rsidRPr="00A6154D" w:rsidRDefault="0052614C" w:rsidP="00CF140B">
            <w:pPr>
              <w:autoSpaceDE w:val="0"/>
              <w:autoSpaceDN w:val="0"/>
              <w:adjustRightInd w:val="0"/>
              <w:rPr>
                <w:rFonts w:ascii="Arial" w:hAnsi="Arial" w:cs="Arial"/>
                <w:sz w:val="22"/>
                <w:szCs w:val="22"/>
              </w:rPr>
            </w:pPr>
            <w:r w:rsidRPr="00A6154D">
              <w:rPr>
                <w:rFonts w:ascii="Arial" w:hAnsi="Arial" w:cs="Arial"/>
                <w:sz w:val="22"/>
                <w:szCs w:val="22"/>
              </w:rPr>
              <w:t>See Plan Area Wide Utility Services Needs</w:t>
            </w:r>
          </w:p>
        </w:tc>
        <w:tc>
          <w:tcPr>
            <w:tcW w:w="2551" w:type="dxa"/>
            <w:tcBorders>
              <w:bottom w:val="single" w:sz="4" w:space="0" w:color="auto"/>
            </w:tcBorders>
          </w:tcPr>
          <w:p w14:paraId="70BD8CCF" w14:textId="748EB46D" w:rsidR="00CF140B" w:rsidRPr="00A6154D" w:rsidRDefault="00CF140B" w:rsidP="00CF140B">
            <w:pPr>
              <w:autoSpaceDE w:val="0"/>
              <w:autoSpaceDN w:val="0"/>
              <w:adjustRightInd w:val="0"/>
              <w:rPr>
                <w:rFonts w:ascii="Arial" w:hAnsi="Arial" w:cs="Arial"/>
                <w:sz w:val="22"/>
                <w:szCs w:val="22"/>
              </w:rPr>
            </w:pPr>
          </w:p>
        </w:tc>
        <w:tc>
          <w:tcPr>
            <w:tcW w:w="1924" w:type="dxa"/>
            <w:tcBorders>
              <w:bottom w:val="single" w:sz="4" w:space="0" w:color="auto"/>
            </w:tcBorders>
          </w:tcPr>
          <w:p w14:paraId="32CFC874" w14:textId="21ACB9BA" w:rsidR="00CF140B" w:rsidRPr="00A6154D" w:rsidRDefault="00CF140B" w:rsidP="00CF140B">
            <w:pPr>
              <w:autoSpaceDE w:val="0"/>
              <w:autoSpaceDN w:val="0"/>
              <w:adjustRightInd w:val="0"/>
              <w:rPr>
                <w:rFonts w:ascii="Arial" w:hAnsi="Arial" w:cs="Arial"/>
                <w:sz w:val="22"/>
                <w:szCs w:val="22"/>
              </w:rPr>
            </w:pPr>
          </w:p>
        </w:tc>
        <w:tc>
          <w:tcPr>
            <w:tcW w:w="1738" w:type="dxa"/>
            <w:tcBorders>
              <w:bottom w:val="single" w:sz="4" w:space="0" w:color="auto"/>
            </w:tcBorders>
          </w:tcPr>
          <w:p w14:paraId="6849C94E" w14:textId="7A5DDF6C" w:rsidR="00CF140B" w:rsidRPr="00A6154D" w:rsidRDefault="00CF140B" w:rsidP="00CF140B">
            <w:pPr>
              <w:autoSpaceDE w:val="0"/>
              <w:autoSpaceDN w:val="0"/>
              <w:adjustRightInd w:val="0"/>
              <w:rPr>
                <w:rFonts w:ascii="Arial" w:hAnsi="Arial" w:cs="Arial"/>
                <w:sz w:val="22"/>
                <w:szCs w:val="22"/>
              </w:rPr>
            </w:pPr>
          </w:p>
        </w:tc>
        <w:tc>
          <w:tcPr>
            <w:tcW w:w="1548" w:type="dxa"/>
            <w:tcBorders>
              <w:bottom w:val="single" w:sz="4" w:space="0" w:color="auto"/>
            </w:tcBorders>
          </w:tcPr>
          <w:p w14:paraId="71BC93E5" w14:textId="7E511DAE" w:rsidR="00CF140B" w:rsidRPr="00A6154D" w:rsidRDefault="00CF140B" w:rsidP="00CF140B">
            <w:pPr>
              <w:autoSpaceDE w:val="0"/>
              <w:autoSpaceDN w:val="0"/>
              <w:adjustRightInd w:val="0"/>
              <w:rPr>
                <w:rFonts w:ascii="Arial" w:hAnsi="Arial" w:cs="Arial"/>
                <w:sz w:val="22"/>
                <w:szCs w:val="22"/>
              </w:rPr>
            </w:pPr>
          </w:p>
        </w:tc>
        <w:tc>
          <w:tcPr>
            <w:tcW w:w="1701" w:type="dxa"/>
            <w:tcBorders>
              <w:bottom w:val="single" w:sz="4" w:space="0" w:color="auto"/>
            </w:tcBorders>
          </w:tcPr>
          <w:p w14:paraId="6A829ADF" w14:textId="08EC8856" w:rsidR="00CF140B" w:rsidRPr="00A6154D" w:rsidRDefault="00CF140B" w:rsidP="00CF140B">
            <w:pPr>
              <w:autoSpaceDE w:val="0"/>
              <w:autoSpaceDN w:val="0"/>
              <w:adjustRightInd w:val="0"/>
              <w:rPr>
                <w:rFonts w:ascii="Arial" w:hAnsi="Arial" w:cs="Arial"/>
                <w:sz w:val="22"/>
                <w:szCs w:val="22"/>
              </w:rPr>
            </w:pPr>
          </w:p>
        </w:tc>
        <w:tc>
          <w:tcPr>
            <w:tcW w:w="1330" w:type="dxa"/>
            <w:tcBorders>
              <w:bottom w:val="single" w:sz="4" w:space="0" w:color="auto"/>
            </w:tcBorders>
          </w:tcPr>
          <w:p w14:paraId="2F7C3F65" w14:textId="753702E9" w:rsidR="00CF140B" w:rsidRPr="00A6154D" w:rsidRDefault="00CF140B" w:rsidP="00CF140B">
            <w:pPr>
              <w:autoSpaceDE w:val="0"/>
              <w:autoSpaceDN w:val="0"/>
              <w:adjustRightInd w:val="0"/>
              <w:rPr>
                <w:rFonts w:ascii="Arial" w:hAnsi="Arial" w:cs="Arial"/>
                <w:sz w:val="22"/>
                <w:szCs w:val="22"/>
              </w:rPr>
            </w:pPr>
          </w:p>
        </w:tc>
      </w:tr>
      <w:tr w:rsidR="00CF140B" w:rsidRPr="00A6154D" w14:paraId="1E40AB28" w14:textId="631BED82" w:rsidTr="00CF140B">
        <w:tc>
          <w:tcPr>
            <w:tcW w:w="1737" w:type="dxa"/>
            <w:tcBorders>
              <w:bottom w:val="single" w:sz="4" w:space="0" w:color="auto"/>
            </w:tcBorders>
            <w:shd w:val="pct15" w:color="auto" w:fill="auto"/>
          </w:tcPr>
          <w:p w14:paraId="1CDBB793" w14:textId="3C8B1F9A" w:rsidR="00CF140B" w:rsidRPr="00A6154D" w:rsidRDefault="00CF140B" w:rsidP="00CF140B">
            <w:pPr>
              <w:autoSpaceDE w:val="0"/>
              <w:autoSpaceDN w:val="0"/>
              <w:adjustRightInd w:val="0"/>
              <w:rPr>
                <w:rFonts w:ascii="Arial" w:hAnsi="Arial" w:cs="Arial"/>
                <w:sz w:val="22"/>
                <w:szCs w:val="22"/>
              </w:rPr>
            </w:pPr>
            <w:r w:rsidRPr="00A6154D">
              <w:rPr>
                <w:rFonts w:ascii="Arial" w:hAnsi="Arial" w:cs="Arial"/>
                <w:sz w:val="22"/>
                <w:szCs w:val="22"/>
              </w:rPr>
              <w:t>Total Utility Services Costs</w:t>
            </w:r>
          </w:p>
        </w:tc>
        <w:tc>
          <w:tcPr>
            <w:tcW w:w="1867" w:type="dxa"/>
            <w:tcBorders>
              <w:bottom w:val="single" w:sz="4" w:space="0" w:color="auto"/>
            </w:tcBorders>
            <w:shd w:val="pct15" w:color="auto" w:fill="auto"/>
          </w:tcPr>
          <w:p w14:paraId="341E54F9" w14:textId="40483415" w:rsidR="00CF140B" w:rsidRPr="00A6154D" w:rsidRDefault="00CF140B" w:rsidP="00CF140B">
            <w:pPr>
              <w:autoSpaceDE w:val="0"/>
              <w:autoSpaceDN w:val="0"/>
              <w:adjustRightInd w:val="0"/>
              <w:rPr>
                <w:rFonts w:ascii="Arial" w:hAnsi="Arial" w:cs="Arial"/>
                <w:sz w:val="22"/>
                <w:szCs w:val="22"/>
              </w:rPr>
            </w:pPr>
          </w:p>
        </w:tc>
        <w:tc>
          <w:tcPr>
            <w:tcW w:w="2551" w:type="dxa"/>
            <w:tcBorders>
              <w:bottom w:val="single" w:sz="4" w:space="0" w:color="auto"/>
            </w:tcBorders>
            <w:shd w:val="pct15" w:color="auto" w:fill="auto"/>
          </w:tcPr>
          <w:p w14:paraId="0AAEB4BE" w14:textId="2D02DB01" w:rsidR="00CF140B" w:rsidRPr="00A6154D" w:rsidRDefault="00CF140B" w:rsidP="00CF140B">
            <w:pPr>
              <w:autoSpaceDE w:val="0"/>
              <w:autoSpaceDN w:val="0"/>
              <w:adjustRightInd w:val="0"/>
              <w:rPr>
                <w:rFonts w:ascii="Arial" w:hAnsi="Arial" w:cs="Arial"/>
                <w:sz w:val="22"/>
                <w:szCs w:val="22"/>
              </w:rPr>
            </w:pPr>
          </w:p>
        </w:tc>
        <w:tc>
          <w:tcPr>
            <w:tcW w:w="1924" w:type="dxa"/>
            <w:tcBorders>
              <w:bottom w:val="single" w:sz="4" w:space="0" w:color="auto"/>
            </w:tcBorders>
            <w:shd w:val="pct15" w:color="auto" w:fill="auto"/>
          </w:tcPr>
          <w:p w14:paraId="6B58A028" w14:textId="619872E1" w:rsidR="00CF140B" w:rsidRPr="00A6154D" w:rsidRDefault="00CF140B" w:rsidP="00CF140B">
            <w:pPr>
              <w:autoSpaceDE w:val="0"/>
              <w:autoSpaceDN w:val="0"/>
              <w:adjustRightInd w:val="0"/>
              <w:rPr>
                <w:rFonts w:ascii="Arial" w:hAnsi="Arial" w:cs="Arial"/>
                <w:sz w:val="22"/>
                <w:szCs w:val="22"/>
              </w:rPr>
            </w:pPr>
          </w:p>
        </w:tc>
        <w:tc>
          <w:tcPr>
            <w:tcW w:w="1738" w:type="dxa"/>
            <w:tcBorders>
              <w:bottom w:val="single" w:sz="4" w:space="0" w:color="auto"/>
            </w:tcBorders>
            <w:shd w:val="pct15" w:color="auto" w:fill="auto"/>
          </w:tcPr>
          <w:p w14:paraId="42051525" w14:textId="6736219E" w:rsidR="00CF140B" w:rsidRPr="00A6154D" w:rsidRDefault="00CC5B74" w:rsidP="00CF140B">
            <w:pPr>
              <w:autoSpaceDE w:val="0"/>
              <w:autoSpaceDN w:val="0"/>
              <w:adjustRightInd w:val="0"/>
              <w:rPr>
                <w:rFonts w:ascii="Arial" w:hAnsi="Arial" w:cs="Arial"/>
                <w:sz w:val="22"/>
                <w:szCs w:val="22"/>
              </w:rPr>
            </w:pPr>
            <w:r w:rsidRPr="00A6154D">
              <w:rPr>
                <w:rFonts w:ascii="Arial" w:hAnsi="Arial" w:cs="Arial"/>
                <w:b/>
                <w:bCs/>
                <w:sz w:val="22"/>
                <w:szCs w:val="22"/>
              </w:rPr>
              <w:t>£</w:t>
            </w:r>
          </w:p>
        </w:tc>
        <w:tc>
          <w:tcPr>
            <w:tcW w:w="1548" w:type="dxa"/>
            <w:tcBorders>
              <w:bottom w:val="single" w:sz="4" w:space="0" w:color="auto"/>
            </w:tcBorders>
            <w:shd w:val="pct15" w:color="auto" w:fill="auto"/>
          </w:tcPr>
          <w:p w14:paraId="5808F499" w14:textId="202A0609" w:rsidR="00CF140B" w:rsidRPr="00A6154D" w:rsidRDefault="00CF140B" w:rsidP="00CF140B">
            <w:pPr>
              <w:autoSpaceDE w:val="0"/>
              <w:autoSpaceDN w:val="0"/>
              <w:adjustRightInd w:val="0"/>
              <w:rPr>
                <w:rFonts w:ascii="Arial" w:hAnsi="Arial" w:cs="Arial"/>
                <w:sz w:val="22"/>
                <w:szCs w:val="22"/>
              </w:rPr>
            </w:pPr>
          </w:p>
        </w:tc>
        <w:tc>
          <w:tcPr>
            <w:tcW w:w="1701" w:type="dxa"/>
            <w:tcBorders>
              <w:bottom w:val="single" w:sz="4" w:space="0" w:color="auto"/>
            </w:tcBorders>
            <w:shd w:val="pct15" w:color="auto" w:fill="auto"/>
          </w:tcPr>
          <w:p w14:paraId="6A9C6859" w14:textId="07363AF9" w:rsidR="00CF140B" w:rsidRPr="00A6154D" w:rsidRDefault="00CF140B" w:rsidP="00CF140B">
            <w:pPr>
              <w:autoSpaceDE w:val="0"/>
              <w:autoSpaceDN w:val="0"/>
              <w:adjustRightInd w:val="0"/>
              <w:rPr>
                <w:rFonts w:ascii="Arial" w:hAnsi="Arial" w:cs="Arial"/>
                <w:sz w:val="22"/>
                <w:szCs w:val="22"/>
              </w:rPr>
            </w:pPr>
          </w:p>
        </w:tc>
        <w:tc>
          <w:tcPr>
            <w:tcW w:w="1330" w:type="dxa"/>
            <w:tcBorders>
              <w:bottom w:val="single" w:sz="4" w:space="0" w:color="auto"/>
            </w:tcBorders>
            <w:shd w:val="pct15" w:color="auto" w:fill="auto"/>
          </w:tcPr>
          <w:p w14:paraId="0D5C0536" w14:textId="468122AC" w:rsidR="00CF140B" w:rsidRPr="00A6154D" w:rsidRDefault="00CF140B" w:rsidP="00CF140B">
            <w:pPr>
              <w:autoSpaceDE w:val="0"/>
              <w:autoSpaceDN w:val="0"/>
              <w:adjustRightInd w:val="0"/>
              <w:rPr>
                <w:rFonts w:ascii="Arial" w:hAnsi="Arial" w:cs="Arial"/>
                <w:sz w:val="22"/>
                <w:szCs w:val="22"/>
              </w:rPr>
            </w:pPr>
          </w:p>
        </w:tc>
      </w:tr>
      <w:tr w:rsidR="00CF140B" w:rsidRPr="00A6154D" w14:paraId="552A7F75" w14:textId="366841E9" w:rsidTr="00CF140B">
        <w:tc>
          <w:tcPr>
            <w:tcW w:w="8079" w:type="dxa"/>
            <w:gridSpan w:val="4"/>
            <w:shd w:val="pct15" w:color="auto" w:fill="auto"/>
          </w:tcPr>
          <w:p w14:paraId="31F2DC66" w14:textId="0532F6D9" w:rsidR="00CF140B" w:rsidRPr="00A6154D" w:rsidRDefault="00CF140B" w:rsidP="00CF140B">
            <w:pPr>
              <w:autoSpaceDE w:val="0"/>
              <w:autoSpaceDN w:val="0"/>
              <w:adjustRightInd w:val="0"/>
              <w:rPr>
                <w:rFonts w:ascii="Arial" w:hAnsi="Arial" w:cs="Arial"/>
                <w:b/>
                <w:sz w:val="22"/>
                <w:szCs w:val="22"/>
              </w:rPr>
            </w:pPr>
            <w:r w:rsidRPr="00A6154D">
              <w:rPr>
                <w:rFonts w:ascii="Arial" w:hAnsi="Arial" w:cs="Arial"/>
                <w:b/>
                <w:sz w:val="22"/>
                <w:szCs w:val="22"/>
              </w:rPr>
              <w:t>Total Costs</w:t>
            </w:r>
          </w:p>
        </w:tc>
        <w:tc>
          <w:tcPr>
            <w:tcW w:w="4987" w:type="dxa"/>
            <w:gridSpan w:val="3"/>
            <w:shd w:val="pct15" w:color="auto" w:fill="auto"/>
          </w:tcPr>
          <w:p w14:paraId="4CFDF7BE" w14:textId="6E82D15C" w:rsidR="00CF140B" w:rsidRPr="00A6154D" w:rsidRDefault="00CF140B" w:rsidP="00CF140B">
            <w:pPr>
              <w:autoSpaceDE w:val="0"/>
              <w:autoSpaceDN w:val="0"/>
              <w:adjustRightInd w:val="0"/>
              <w:rPr>
                <w:rFonts w:ascii="Arial" w:hAnsi="Arial" w:cs="Arial"/>
                <w:b/>
                <w:sz w:val="22"/>
                <w:szCs w:val="22"/>
              </w:rPr>
            </w:pPr>
            <w:r w:rsidRPr="00A6154D">
              <w:rPr>
                <w:rFonts w:ascii="Arial" w:hAnsi="Arial" w:cs="Arial"/>
                <w:b/>
                <w:sz w:val="22"/>
                <w:szCs w:val="22"/>
              </w:rPr>
              <w:t>£</w:t>
            </w:r>
          </w:p>
        </w:tc>
        <w:tc>
          <w:tcPr>
            <w:tcW w:w="1330" w:type="dxa"/>
            <w:shd w:val="pct15" w:color="auto" w:fill="auto"/>
          </w:tcPr>
          <w:p w14:paraId="461600D3" w14:textId="2BA6BB32" w:rsidR="00CF140B" w:rsidRPr="00A6154D" w:rsidRDefault="00CF140B" w:rsidP="00CF140B">
            <w:pPr>
              <w:autoSpaceDE w:val="0"/>
              <w:autoSpaceDN w:val="0"/>
              <w:adjustRightInd w:val="0"/>
              <w:rPr>
                <w:rFonts w:ascii="Arial" w:hAnsi="Arial" w:cs="Arial"/>
                <w:b/>
                <w:sz w:val="22"/>
                <w:szCs w:val="22"/>
              </w:rPr>
            </w:pPr>
          </w:p>
        </w:tc>
      </w:tr>
    </w:tbl>
    <w:p w14:paraId="01DF28DB" w14:textId="0C7AB0DE" w:rsidR="00CF140B" w:rsidRDefault="00CF140B" w:rsidP="00BC5E3D">
      <w:pPr>
        <w:rPr>
          <w:rFonts w:ascii="Arial" w:hAnsi="Arial" w:cs="Arial"/>
          <w:sz w:val="24"/>
          <w:szCs w:val="24"/>
        </w:rPr>
      </w:pPr>
    </w:p>
    <w:p w14:paraId="59DFE7D3" w14:textId="77777777" w:rsidR="001E3B38" w:rsidRDefault="001E3B38" w:rsidP="00BC5E3D">
      <w:pPr>
        <w:rPr>
          <w:rFonts w:ascii="Arial" w:hAnsi="Arial" w:cs="Arial"/>
          <w:sz w:val="24"/>
          <w:szCs w:val="24"/>
        </w:rPr>
      </w:pPr>
    </w:p>
    <w:p w14:paraId="77791B2F" w14:textId="77777777" w:rsidR="00CA284A" w:rsidRDefault="00CA284A">
      <w:pPr>
        <w:rPr>
          <w:rFonts w:ascii="Arial" w:hAnsi="Arial" w:cs="Arial"/>
          <w:b/>
          <w:sz w:val="24"/>
          <w:szCs w:val="24"/>
        </w:rPr>
      </w:pPr>
      <w:r>
        <w:rPr>
          <w:rFonts w:ascii="Arial" w:hAnsi="Arial" w:cs="Arial"/>
          <w:b/>
          <w:sz w:val="24"/>
          <w:szCs w:val="24"/>
        </w:rPr>
        <w:br w:type="page"/>
      </w:r>
    </w:p>
    <w:p w14:paraId="16866919" w14:textId="4A609D23" w:rsidR="00040BA4" w:rsidRPr="00040BA4" w:rsidRDefault="00040BA4" w:rsidP="00040BA4">
      <w:pPr>
        <w:rPr>
          <w:rFonts w:ascii="Arial" w:hAnsi="Arial" w:cs="Arial"/>
          <w:b/>
          <w:sz w:val="24"/>
          <w:szCs w:val="24"/>
        </w:rPr>
      </w:pPr>
      <w:r w:rsidRPr="00040BA4">
        <w:rPr>
          <w:rFonts w:ascii="Arial" w:hAnsi="Arial" w:cs="Arial"/>
          <w:b/>
          <w:sz w:val="24"/>
          <w:szCs w:val="24"/>
        </w:rPr>
        <w:lastRenderedPageBreak/>
        <w:t>15.15</w:t>
      </w:r>
      <w:r w:rsidRPr="00040BA4">
        <w:rPr>
          <w:rFonts w:ascii="Arial" w:hAnsi="Arial" w:cs="Arial"/>
          <w:b/>
          <w:sz w:val="24"/>
          <w:szCs w:val="24"/>
        </w:rPr>
        <w:tab/>
        <w:t>Sustainable Transport Mitigation associated with Strategic Sites carried forward from current adopted Local Plan</w:t>
      </w:r>
    </w:p>
    <w:tbl>
      <w:tblPr>
        <w:tblStyle w:val="TableGrid"/>
        <w:tblW w:w="0" w:type="auto"/>
        <w:tblLook w:val="04A0" w:firstRow="1" w:lastRow="0" w:firstColumn="1" w:lastColumn="0" w:noHBand="0" w:noVBand="1"/>
        <w:tblCaption w:val="Sustainable Transport Mitigation associated with Strategic Sites "/>
      </w:tblPr>
      <w:tblGrid>
        <w:gridCol w:w="1740"/>
        <w:gridCol w:w="2075"/>
        <w:gridCol w:w="2551"/>
        <w:gridCol w:w="1363"/>
        <w:gridCol w:w="1738"/>
        <w:gridCol w:w="1412"/>
        <w:gridCol w:w="2178"/>
        <w:gridCol w:w="1339"/>
      </w:tblGrid>
      <w:tr w:rsidR="00506624" w:rsidRPr="00A6154D" w14:paraId="2A66C0F2" w14:textId="77777777" w:rsidTr="00032D9C">
        <w:trPr>
          <w:tblHeader/>
        </w:trPr>
        <w:tc>
          <w:tcPr>
            <w:tcW w:w="1740" w:type="dxa"/>
            <w:shd w:val="pct15" w:color="auto" w:fill="auto"/>
          </w:tcPr>
          <w:p w14:paraId="3D7AA87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Infrastructure Category</w:t>
            </w:r>
          </w:p>
        </w:tc>
        <w:tc>
          <w:tcPr>
            <w:tcW w:w="2075" w:type="dxa"/>
            <w:shd w:val="pct15" w:color="auto" w:fill="auto"/>
          </w:tcPr>
          <w:p w14:paraId="259EBD65"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551" w:type="dxa"/>
            <w:shd w:val="pct15" w:color="auto" w:fill="auto"/>
          </w:tcPr>
          <w:p w14:paraId="55D49A7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363" w:type="dxa"/>
            <w:shd w:val="pct15" w:color="auto" w:fill="auto"/>
          </w:tcPr>
          <w:p w14:paraId="5835B73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1738" w:type="dxa"/>
            <w:shd w:val="pct15" w:color="auto" w:fill="auto"/>
          </w:tcPr>
          <w:p w14:paraId="1FC2B4D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1412" w:type="dxa"/>
            <w:shd w:val="pct15" w:color="auto" w:fill="auto"/>
          </w:tcPr>
          <w:p w14:paraId="0BA0594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2178" w:type="dxa"/>
            <w:shd w:val="pct15" w:color="auto" w:fill="auto"/>
          </w:tcPr>
          <w:p w14:paraId="218CA81F"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Delivery Lead</w:t>
            </w:r>
          </w:p>
          <w:p w14:paraId="2C1A65C2"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339" w:type="dxa"/>
            <w:shd w:val="pct15" w:color="auto" w:fill="auto"/>
          </w:tcPr>
          <w:p w14:paraId="0BBE9BA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8836AB" w:rsidRPr="00A6154D" w14:paraId="21C7DD73" w14:textId="77777777" w:rsidTr="00032D9C">
        <w:tc>
          <w:tcPr>
            <w:tcW w:w="1740" w:type="dxa"/>
            <w:vMerge w:val="restart"/>
            <w:shd w:val="pct15" w:color="auto" w:fill="auto"/>
          </w:tcPr>
          <w:p w14:paraId="4304C4E1"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Transport</w:t>
            </w:r>
          </w:p>
        </w:tc>
        <w:tc>
          <w:tcPr>
            <w:tcW w:w="2075" w:type="dxa"/>
            <w:tcBorders>
              <w:bottom w:val="single" w:sz="4" w:space="0" w:color="auto"/>
            </w:tcBorders>
          </w:tcPr>
          <w:p w14:paraId="2901B1B9" w14:textId="4F19D402" w:rsidR="008836AB" w:rsidRPr="00A6154D" w:rsidRDefault="008836AB" w:rsidP="008836AB">
            <w:pPr>
              <w:rPr>
                <w:rFonts w:ascii="Arial" w:hAnsi="Arial"/>
                <w:sz w:val="22"/>
                <w:szCs w:val="22"/>
              </w:rPr>
            </w:pPr>
            <w:r w:rsidRPr="00A6154D">
              <w:rPr>
                <w:rFonts w:ascii="Arial" w:hAnsi="Arial" w:cs="Arial"/>
                <w:sz w:val="22"/>
                <w:szCs w:val="22"/>
              </w:rPr>
              <w:t>Series of small scale cycling, pedestrianisation</w:t>
            </w:r>
            <w:r w:rsidRPr="00A6154D">
              <w:rPr>
                <w:rFonts w:ascii="Arial" w:hAnsi="Arial"/>
                <w:sz w:val="22"/>
                <w:szCs w:val="22"/>
              </w:rPr>
              <w:t xml:space="preserve"> </w:t>
            </w:r>
            <w:r w:rsidRPr="00A6154D">
              <w:rPr>
                <w:rFonts w:ascii="Arial" w:hAnsi="Arial" w:cs="Arial"/>
                <w:sz w:val="22"/>
                <w:szCs w:val="22"/>
              </w:rPr>
              <w:t>and local road</w:t>
            </w:r>
            <w:r>
              <w:rPr>
                <w:rFonts w:ascii="Arial" w:hAnsi="Arial" w:cs="Arial"/>
                <w:sz w:val="22"/>
                <w:szCs w:val="22"/>
              </w:rPr>
              <w:t xml:space="preserve"> </w:t>
            </w:r>
            <w:r w:rsidRPr="00A6154D">
              <w:rPr>
                <w:rFonts w:ascii="Arial" w:hAnsi="Arial" w:cs="Arial"/>
                <w:sz w:val="22"/>
                <w:szCs w:val="22"/>
              </w:rPr>
              <w:t>mitigation measures associated with Graylingwell SDL</w:t>
            </w:r>
          </w:p>
          <w:p w14:paraId="5649DFDF"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(IBP/341 &amp; IBP/342)</w:t>
            </w:r>
          </w:p>
          <w:p w14:paraId="02641722" w14:textId="77777777" w:rsidR="008836AB" w:rsidRPr="00A6154D" w:rsidRDefault="008836AB" w:rsidP="008836AB">
            <w:pPr>
              <w:autoSpaceDE w:val="0"/>
              <w:autoSpaceDN w:val="0"/>
              <w:adjustRightInd w:val="0"/>
              <w:rPr>
                <w:rFonts w:ascii="Arial" w:hAnsi="Arial" w:cs="Arial"/>
                <w:sz w:val="22"/>
                <w:szCs w:val="22"/>
              </w:rPr>
            </w:pPr>
          </w:p>
          <w:p w14:paraId="410BD2B6" w14:textId="0058C55B"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£1,022,000 &amp; £700,000</w:t>
            </w:r>
          </w:p>
        </w:tc>
        <w:tc>
          <w:tcPr>
            <w:tcW w:w="2551" w:type="dxa"/>
            <w:tcBorders>
              <w:bottom w:val="single" w:sz="4" w:space="0" w:color="auto"/>
            </w:tcBorders>
          </w:tcPr>
          <w:p w14:paraId="7D9F550C" w14:textId="77777777" w:rsidR="008836AB" w:rsidRPr="00A6154D" w:rsidRDefault="008836AB" w:rsidP="008836AB">
            <w:pPr>
              <w:autoSpaceDE w:val="0"/>
              <w:autoSpaceDN w:val="0"/>
              <w:adjustRightInd w:val="0"/>
              <w:rPr>
                <w:rFonts w:ascii="Arial" w:hAnsi="Arial" w:cs="Arial"/>
                <w:sz w:val="22"/>
                <w:szCs w:val="22"/>
              </w:rPr>
            </w:pPr>
          </w:p>
        </w:tc>
        <w:tc>
          <w:tcPr>
            <w:tcW w:w="1363" w:type="dxa"/>
            <w:tcBorders>
              <w:bottom w:val="single" w:sz="4" w:space="0" w:color="auto"/>
            </w:tcBorders>
          </w:tcPr>
          <w:p w14:paraId="648EB1C1" w14:textId="0ECB8E5C"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2026/27 – 2031/32</w:t>
            </w:r>
          </w:p>
        </w:tc>
        <w:tc>
          <w:tcPr>
            <w:tcW w:w="1738" w:type="dxa"/>
            <w:tcBorders>
              <w:bottom w:val="single" w:sz="4" w:space="0" w:color="auto"/>
            </w:tcBorders>
          </w:tcPr>
          <w:p w14:paraId="514637D1" w14:textId="03FE9E90"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£1,722,000</w:t>
            </w:r>
          </w:p>
        </w:tc>
        <w:tc>
          <w:tcPr>
            <w:tcW w:w="1412" w:type="dxa"/>
            <w:tcBorders>
              <w:bottom w:val="single" w:sz="4" w:space="0" w:color="auto"/>
            </w:tcBorders>
          </w:tcPr>
          <w:p w14:paraId="0DD82CB0" w14:textId="59B17952"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 xml:space="preserve">CIL/S106 </w:t>
            </w:r>
          </w:p>
        </w:tc>
        <w:tc>
          <w:tcPr>
            <w:tcW w:w="2178" w:type="dxa"/>
            <w:tcBorders>
              <w:bottom w:val="single" w:sz="4" w:space="0" w:color="auto"/>
            </w:tcBorders>
          </w:tcPr>
          <w:p w14:paraId="393714A9" w14:textId="041FD47C" w:rsidR="008836AB" w:rsidRPr="00A6154D" w:rsidRDefault="008836AB" w:rsidP="008836AB">
            <w:pPr>
              <w:autoSpaceDE w:val="0"/>
              <w:autoSpaceDN w:val="0"/>
              <w:adjustRightInd w:val="0"/>
              <w:rPr>
                <w:rFonts w:ascii="Arial" w:hAnsi="Arial" w:cs="Arial"/>
                <w:sz w:val="22"/>
                <w:szCs w:val="22"/>
              </w:rPr>
            </w:pPr>
            <w:r>
              <w:rPr>
                <w:rFonts w:ascii="Arial" w:hAnsi="Arial" w:cs="Arial"/>
                <w:sz w:val="22"/>
                <w:szCs w:val="22"/>
              </w:rPr>
              <w:t>WSCC</w:t>
            </w:r>
          </w:p>
        </w:tc>
        <w:tc>
          <w:tcPr>
            <w:tcW w:w="1339" w:type="dxa"/>
            <w:tcBorders>
              <w:bottom w:val="single" w:sz="4" w:space="0" w:color="auto"/>
            </w:tcBorders>
          </w:tcPr>
          <w:p w14:paraId="11205E21"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8836AB" w:rsidRPr="00A6154D" w14:paraId="45E96807" w14:textId="77777777" w:rsidTr="00032D9C">
        <w:tc>
          <w:tcPr>
            <w:tcW w:w="1740" w:type="dxa"/>
            <w:vMerge/>
            <w:shd w:val="pct15" w:color="auto" w:fill="auto"/>
          </w:tcPr>
          <w:p w14:paraId="0B8746DE" w14:textId="77777777" w:rsidR="008836AB" w:rsidRPr="00A6154D" w:rsidRDefault="008836AB" w:rsidP="008836AB">
            <w:pPr>
              <w:autoSpaceDE w:val="0"/>
              <w:autoSpaceDN w:val="0"/>
              <w:adjustRightInd w:val="0"/>
              <w:rPr>
                <w:rFonts w:ascii="Arial" w:hAnsi="Arial" w:cs="Arial"/>
                <w:sz w:val="22"/>
                <w:szCs w:val="22"/>
              </w:rPr>
            </w:pPr>
          </w:p>
        </w:tc>
        <w:tc>
          <w:tcPr>
            <w:tcW w:w="2075" w:type="dxa"/>
            <w:tcBorders>
              <w:bottom w:val="single" w:sz="4" w:space="0" w:color="auto"/>
            </w:tcBorders>
          </w:tcPr>
          <w:p w14:paraId="1A570F57" w14:textId="0F434F0B"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Shared footway / cycleway along south side of A27 to new access to Shopwhyke site</w:t>
            </w:r>
          </w:p>
          <w:p w14:paraId="74A95D96" w14:textId="74A28862"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(IBP/347)</w:t>
            </w:r>
          </w:p>
        </w:tc>
        <w:tc>
          <w:tcPr>
            <w:tcW w:w="2551" w:type="dxa"/>
            <w:tcBorders>
              <w:bottom w:val="single" w:sz="4" w:space="0" w:color="auto"/>
            </w:tcBorders>
          </w:tcPr>
          <w:p w14:paraId="20783469" w14:textId="5AF2BECA"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Shopwhyke mitigation</w:t>
            </w:r>
          </w:p>
        </w:tc>
        <w:tc>
          <w:tcPr>
            <w:tcW w:w="1363" w:type="dxa"/>
            <w:tcBorders>
              <w:bottom w:val="single" w:sz="4" w:space="0" w:color="auto"/>
            </w:tcBorders>
          </w:tcPr>
          <w:p w14:paraId="3E7F6FCB" w14:textId="77777777" w:rsidR="008836AB" w:rsidRPr="00A6154D" w:rsidRDefault="008836AB" w:rsidP="008836AB">
            <w:pPr>
              <w:autoSpaceDE w:val="0"/>
              <w:autoSpaceDN w:val="0"/>
              <w:adjustRightInd w:val="0"/>
              <w:rPr>
                <w:rFonts w:ascii="Arial" w:hAnsi="Arial" w:cs="Arial"/>
                <w:sz w:val="22"/>
                <w:szCs w:val="22"/>
              </w:rPr>
            </w:pPr>
          </w:p>
        </w:tc>
        <w:tc>
          <w:tcPr>
            <w:tcW w:w="1738" w:type="dxa"/>
            <w:tcBorders>
              <w:bottom w:val="single" w:sz="4" w:space="0" w:color="auto"/>
            </w:tcBorders>
          </w:tcPr>
          <w:p w14:paraId="39F09BCF" w14:textId="3315FE51"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£1,022,000</w:t>
            </w:r>
          </w:p>
        </w:tc>
        <w:tc>
          <w:tcPr>
            <w:tcW w:w="1412" w:type="dxa"/>
            <w:tcBorders>
              <w:bottom w:val="single" w:sz="4" w:space="0" w:color="auto"/>
            </w:tcBorders>
          </w:tcPr>
          <w:p w14:paraId="5E961E9A" w14:textId="0CD1C726"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S278</w:t>
            </w:r>
          </w:p>
        </w:tc>
        <w:tc>
          <w:tcPr>
            <w:tcW w:w="2178" w:type="dxa"/>
            <w:tcBorders>
              <w:bottom w:val="single" w:sz="4" w:space="0" w:color="auto"/>
            </w:tcBorders>
          </w:tcPr>
          <w:p w14:paraId="4020E1F2" w14:textId="5B45E740" w:rsidR="008836AB" w:rsidRPr="00A6154D" w:rsidRDefault="008836AB" w:rsidP="008836AB">
            <w:pPr>
              <w:autoSpaceDE w:val="0"/>
              <w:autoSpaceDN w:val="0"/>
              <w:adjustRightInd w:val="0"/>
              <w:rPr>
                <w:rFonts w:ascii="Arial" w:hAnsi="Arial" w:cs="Arial"/>
                <w:sz w:val="22"/>
                <w:szCs w:val="22"/>
              </w:rPr>
            </w:pPr>
            <w:r>
              <w:rPr>
                <w:rFonts w:ascii="Arial" w:hAnsi="Arial" w:cs="Arial"/>
                <w:sz w:val="22"/>
                <w:szCs w:val="22"/>
              </w:rPr>
              <w:t>WSCC</w:t>
            </w:r>
          </w:p>
        </w:tc>
        <w:tc>
          <w:tcPr>
            <w:tcW w:w="1339" w:type="dxa"/>
            <w:tcBorders>
              <w:bottom w:val="single" w:sz="4" w:space="0" w:color="auto"/>
            </w:tcBorders>
          </w:tcPr>
          <w:p w14:paraId="4888DF40"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8836AB" w:rsidRPr="00A6154D" w14:paraId="59F2C348" w14:textId="77777777" w:rsidTr="00032D9C">
        <w:tc>
          <w:tcPr>
            <w:tcW w:w="1740" w:type="dxa"/>
            <w:vMerge/>
            <w:shd w:val="pct15" w:color="auto" w:fill="auto"/>
          </w:tcPr>
          <w:p w14:paraId="26489CDA" w14:textId="77777777" w:rsidR="008836AB" w:rsidRPr="00A6154D" w:rsidRDefault="008836AB" w:rsidP="008836AB">
            <w:pPr>
              <w:autoSpaceDE w:val="0"/>
              <w:autoSpaceDN w:val="0"/>
              <w:adjustRightInd w:val="0"/>
              <w:rPr>
                <w:rFonts w:ascii="Arial" w:hAnsi="Arial" w:cs="Arial"/>
                <w:sz w:val="22"/>
                <w:szCs w:val="22"/>
              </w:rPr>
            </w:pPr>
          </w:p>
        </w:tc>
        <w:tc>
          <w:tcPr>
            <w:tcW w:w="2075" w:type="dxa"/>
            <w:tcBorders>
              <w:bottom w:val="single" w:sz="4" w:space="0" w:color="auto"/>
            </w:tcBorders>
          </w:tcPr>
          <w:p w14:paraId="4AB61589"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Bus service between Westhampnett SDL and city centre</w:t>
            </w:r>
          </w:p>
          <w:p w14:paraId="46650767"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(IBP/543)</w:t>
            </w:r>
          </w:p>
        </w:tc>
        <w:tc>
          <w:tcPr>
            <w:tcW w:w="2551" w:type="dxa"/>
            <w:tcBorders>
              <w:bottom w:val="single" w:sz="4" w:space="0" w:color="auto"/>
            </w:tcBorders>
          </w:tcPr>
          <w:p w14:paraId="2CD9E411" w14:textId="77777777" w:rsidR="008836AB" w:rsidRPr="00A6154D" w:rsidRDefault="008836AB" w:rsidP="008836AB">
            <w:pPr>
              <w:autoSpaceDE w:val="0"/>
              <w:autoSpaceDN w:val="0"/>
              <w:adjustRightInd w:val="0"/>
              <w:rPr>
                <w:rFonts w:ascii="Arial" w:hAnsi="Arial" w:cs="Arial"/>
                <w:sz w:val="22"/>
                <w:szCs w:val="22"/>
              </w:rPr>
            </w:pPr>
          </w:p>
        </w:tc>
        <w:tc>
          <w:tcPr>
            <w:tcW w:w="1363" w:type="dxa"/>
            <w:tcBorders>
              <w:bottom w:val="single" w:sz="4" w:space="0" w:color="auto"/>
            </w:tcBorders>
          </w:tcPr>
          <w:p w14:paraId="3E0F3E5C" w14:textId="77777777" w:rsidR="008836AB" w:rsidRPr="00A6154D" w:rsidRDefault="008836AB" w:rsidP="008836AB">
            <w:pPr>
              <w:autoSpaceDE w:val="0"/>
              <w:autoSpaceDN w:val="0"/>
              <w:adjustRightInd w:val="0"/>
              <w:rPr>
                <w:rFonts w:ascii="Arial" w:hAnsi="Arial" w:cs="Arial"/>
                <w:sz w:val="22"/>
                <w:szCs w:val="22"/>
              </w:rPr>
            </w:pPr>
          </w:p>
        </w:tc>
        <w:tc>
          <w:tcPr>
            <w:tcW w:w="1738" w:type="dxa"/>
            <w:tcBorders>
              <w:bottom w:val="single" w:sz="4" w:space="0" w:color="auto"/>
            </w:tcBorders>
          </w:tcPr>
          <w:p w14:paraId="11CA4AAC" w14:textId="18539A60"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£613,200</w:t>
            </w:r>
          </w:p>
          <w:p w14:paraId="69D8359F" w14:textId="33C0F4A9" w:rsidR="008836AB" w:rsidRPr="00A6154D" w:rsidRDefault="008836AB" w:rsidP="008836AB">
            <w:pPr>
              <w:autoSpaceDE w:val="0"/>
              <w:autoSpaceDN w:val="0"/>
              <w:adjustRightInd w:val="0"/>
              <w:rPr>
                <w:rFonts w:ascii="Arial" w:hAnsi="Arial" w:cs="Arial"/>
                <w:sz w:val="22"/>
                <w:szCs w:val="22"/>
              </w:rPr>
            </w:pPr>
          </w:p>
        </w:tc>
        <w:tc>
          <w:tcPr>
            <w:tcW w:w="1412" w:type="dxa"/>
            <w:tcBorders>
              <w:bottom w:val="single" w:sz="4" w:space="0" w:color="auto"/>
            </w:tcBorders>
          </w:tcPr>
          <w:p w14:paraId="268E0BAD"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S106</w:t>
            </w:r>
          </w:p>
        </w:tc>
        <w:tc>
          <w:tcPr>
            <w:tcW w:w="2178" w:type="dxa"/>
            <w:tcBorders>
              <w:bottom w:val="single" w:sz="4" w:space="0" w:color="auto"/>
            </w:tcBorders>
          </w:tcPr>
          <w:p w14:paraId="3262A971" w14:textId="34E7E8B7" w:rsidR="008836AB" w:rsidRPr="00A6154D" w:rsidRDefault="008836AB" w:rsidP="008836AB">
            <w:pPr>
              <w:autoSpaceDE w:val="0"/>
              <w:autoSpaceDN w:val="0"/>
              <w:adjustRightInd w:val="0"/>
              <w:rPr>
                <w:rFonts w:ascii="Arial" w:hAnsi="Arial" w:cs="Arial"/>
                <w:sz w:val="22"/>
                <w:szCs w:val="22"/>
              </w:rPr>
            </w:pPr>
            <w:r>
              <w:rPr>
                <w:rFonts w:ascii="Arial" w:hAnsi="Arial" w:cs="Arial"/>
                <w:sz w:val="22"/>
                <w:szCs w:val="22"/>
              </w:rPr>
              <w:t>WSCC</w:t>
            </w:r>
          </w:p>
        </w:tc>
        <w:tc>
          <w:tcPr>
            <w:tcW w:w="1339" w:type="dxa"/>
            <w:tcBorders>
              <w:bottom w:val="single" w:sz="4" w:space="0" w:color="auto"/>
            </w:tcBorders>
          </w:tcPr>
          <w:p w14:paraId="0E0B135E"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8836AB" w:rsidRPr="00A6154D" w14:paraId="7AD018AC" w14:textId="77777777" w:rsidTr="00032D9C">
        <w:tc>
          <w:tcPr>
            <w:tcW w:w="1740" w:type="dxa"/>
            <w:vMerge/>
            <w:shd w:val="pct15" w:color="auto" w:fill="auto"/>
          </w:tcPr>
          <w:p w14:paraId="37DA3476" w14:textId="77777777" w:rsidR="008836AB" w:rsidRPr="00A6154D" w:rsidRDefault="008836AB" w:rsidP="008836AB">
            <w:pPr>
              <w:autoSpaceDE w:val="0"/>
              <w:autoSpaceDN w:val="0"/>
              <w:adjustRightInd w:val="0"/>
              <w:rPr>
                <w:rFonts w:ascii="Arial" w:hAnsi="Arial" w:cs="Arial"/>
                <w:sz w:val="22"/>
                <w:szCs w:val="22"/>
              </w:rPr>
            </w:pPr>
          </w:p>
        </w:tc>
        <w:tc>
          <w:tcPr>
            <w:tcW w:w="2075" w:type="dxa"/>
            <w:tcBorders>
              <w:bottom w:val="single" w:sz="4" w:space="0" w:color="auto"/>
            </w:tcBorders>
          </w:tcPr>
          <w:p w14:paraId="4A890C6D"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Green Links across the Manhood. (</w:t>
            </w:r>
            <w:proofErr w:type="spellStart"/>
            <w:r w:rsidRPr="00A6154D">
              <w:rPr>
                <w:rFonts w:ascii="Arial" w:hAnsi="Arial" w:cs="Arial"/>
                <w:sz w:val="22"/>
                <w:szCs w:val="22"/>
              </w:rPr>
              <w:t>GLaM</w:t>
            </w:r>
            <w:proofErr w:type="spellEnd"/>
            <w:r w:rsidRPr="00A6154D">
              <w:rPr>
                <w:rFonts w:ascii="Arial" w:hAnsi="Arial" w:cs="Arial"/>
                <w:sz w:val="22"/>
                <w:szCs w:val="22"/>
              </w:rPr>
              <w:t xml:space="preserve"> project). North Selsey to Medmerry Trail - provision of public bridleway  route from Paddock Lane, along Golf Links Lane to </w:t>
            </w:r>
            <w:r w:rsidRPr="00A6154D">
              <w:rPr>
                <w:rFonts w:ascii="Arial" w:hAnsi="Arial" w:cs="Arial"/>
                <w:sz w:val="22"/>
                <w:szCs w:val="22"/>
              </w:rPr>
              <w:lastRenderedPageBreak/>
              <w:t>access track that circles the new Environment Agency tidal bund and improve current footpath for cycles.</w:t>
            </w:r>
          </w:p>
          <w:p w14:paraId="491B5361" w14:textId="2E926DEA"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(IBP/667)</w:t>
            </w:r>
          </w:p>
        </w:tc>
        <w:tc>
          <w:tcPr>
            <w:tcW w:w="2551" w:type="dxa"/>
            <w:tcBorders>
              <w:bottom w:val="single" w:sz="4" w:space="0" w:color="auto"/>
            </w:tcBorders>
          </w:tcPr>
          <w:p w14:paraId="385A9924" w14:textId="2010E71B"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lastRenderedPageBreak/>
              <w:t>Part of route already agreed via planning consent to be dedicated bridleway. Remainder of route is already public footpath and needs uplifting to bridleway status</w:t>
            </w:r>
          </w:p>
        </w:tc>
        <w:tc>
          <w:tcPr>
            <w:tcW w:w="1363" w:type="dxa"/>
            <w:tcBorders>
              <w:bottom w:val="single" w:sz="4" w:space="0" w:color="auto"/>
            </w:tcBorders>
          </w:tcPr>
          <w:p w14:paraId="06B1B8F2" w14:textId="4B76206F"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Short term (2023-2029)</w:t>
            </w:r>
          </w:p>
        </w:tc>
        <w:tc>
          <w:tcPr>
            <w:tcW w:w="1738" w:type="dxa"/>
            <w:tcBorders>
              <w:bottom w:val="single" w:sz="4" w:space="0" w:color="auto"/>
            </w:tcBorders>
          </w:tcPr>
          <w:p w14:paraId="6B10DE99" w14:textId="1F43228B"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£160,000</w:t>
            </w:r>
          </w:p>
        </w:tc>
        <w:tc>
          <w:tcPr>
            <w:tcW w:w="1412" w:type="dxa"/>
            <w:tcBorders>
              <w:bottom w:val="single" w:sz="4" w:space="0" w:color="auto"/>
            </w:tcBorders>
          </w:tcPr>
          <w:p w14:paraId="013886C0" w14:textId="7B6EC191"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S106</w:t>
            </w:r>
          </w:p>
        </w:tc>
        <w:tc>
          <w:tcPr>
            <w:tcW w:w="2178" w:type="dxa"/>
            <w:tcBorders>
              <w:bottom w:val="single" w:sz="4" w:space="0" w:color="auto"/>
            </w:tcBorders>
          </w:tcPr>
          <w:p w14:paraId="70962E44" w14:textId="737C3838" w:rsidR="008836AB" w:rsidRPr="00A6154D" w:rsidRDefault="008836AB" w:rsidP="008836AB">
            <w:pPr>
              <w:autoSpaceDE w:val="0"/>
              <w:autoSpaceDN w:val="0"/>
              <w:adjustRightInd w:val="0"/>
              <w:rPr>
                <w:rFonts w:ascii="Arial" w:hAnsi="Arial" w:cs="Arial"/>
                <w:sz w:val="22"/>
                <w:szCs w:val="22"/>
              </w:rPr>
            </w:pPr>
            <w:r>
              <w:rPr>
                <w:rFonts w:ascii="Arial" w:hAnsi="Arial" w:cs="Arial"/>
                <w:sz w:val="22"/>
                <w:szCs w:val="22"/>
              </w:rPr>
              <w:t>WSCC</w:t>
            </w:r>
          </w:p>
        </w:tc>
        <w:tc>
          <w:tcPr>
            <w:tcW w:w="1339" w:type="dxa"/>
            <w:tcBorders>
              <w:bottom w:val="single" w:sz="4" w:space="0" w:color="auto"/>
            </w:tcBorders>
          </w:tcPr>
          <w:p w14:paraId="4C79E196" w14:textId="55877A85"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Policy High</w:t>
            </w:r>
          </w:p>
        </w:tc>
      </w:tr>
      <w:tr w:rsidR="008836AB" w:rsidRPr="00A6154D" w14:paraId="1EB448F6" w14:textId="77777777" w:rsidTr="00032D9C">
        <w:tc>
          <w:tcPr>
            <w:tcW w:w="1740" w:type="dxa"/>
            <w:shd w:val="pct15" w:color="auto" w:fill="auto"/>
          </w:tcPr>
          <w:p w14:paraId="513A7B98" w14:textId="77777777" w:rsidR="008836AB" w:rsidRPr="00A6154D" w:rsidRDefault="008836AB" w:rsidP="008836AB">
            <w:pPr>
              <w:autoSpaceDE w:val="0"/>
              <w:autoSpaceDN w:val="0"/>
              <w:adjustRightInd w:val="0"/>
              <w:rPr>
                <w:rFonts w:ascii="Arial" w:hAnsi="Arial" w:cs="Arial"/>
                <w:sz w:val="22"/>
                <w:szCs w:val="22"/>
              </w:rPr>
            </w:pPr>
            <w:r w:rsidRPr="00A6154D">
              <w:rPr>
                <w:rFonts w:ascii="Arial" w:hAnsi="Arial" w:cs="Arial"/>
                <w:sz w:val="22"/>
                <w:szCs w:val="22"/>
              </w:rPr>
              <w:t>Total Transport Costs</w:t>
            </w:r>
          </w:p>
        </w:tc>
        <w:tc>
          <w:tcPr>
            <w:tcW w:w="2075" w:type="dxa"/>
            <w:shd w:val="pct15" w:color="auto" w:fill="auto"/>
          </w:tcPr>
          <w:p w14:paraId="4BA45946" w14:textId="77777777" w:rsidR="008836AB" w:rsidRPr="00A6154D" w:rsidRDefault="008836AB" w:rsidP="008836AB">
            <w:pPr>
              <w:autoSpaceDE w:val="0"/>
              <w:autoSpaceDN w:val="0"/>
              <w:adjustRightInd w:val="0"/>
              <w:rPr>
                <w:rFonts w:ascii="Arial" w:hAnsi="Arial" w:cs="Arial"/>
                <w:sz w:val="22"/>
                <w:szCs w:val="22"/>
              </w:rPr>
            </w:pPr>
          </w:p>
        </w:tc>
        <w:tc>
          <w:tcPr>
            <w:tcW w:w="2551" w:type="dxa"/>
            <w:shd w:val="pct15" w:color="auto" w:fill="auto"/>
          </w:tcPr>
          <w:p w14:paraId="7B01B136" w14:textId="77777777" w:rsidR="008836AB" w:rsidRPr="00A6154D" w:rsidRDefault="008836AB" w:rsidP="008836AB">
            <w:pPr>
              <w:autoSpaceDE w:val="0"/>
              <w:autoSpaceDN w:val="0"/>
              <w:adjustRightInd w:val="0"/>
              <w:rPr>
                <w:rFonts w:ascii="Arial" w:hAnsi="Arial" w:cs="Arial"/>
                <w:sz w:val="22"/>
                <w:szCs w:val="22"/>
              </w:rPr>
            </w:pPr>
          </w:p>
        </w:tc>
        <w:tc>
          <w:tcPr>
            <w:tcW w:w="1363" w:type="dxa"/>
            <w:shd w:val="pct15" w:color="auto" w:fill="auto"/>
          </w:tcPr>
          <w:p w14:paraId="0AF85C35" w14:textId="77777777" w:rsidR="008836AB" w:rsidRPr="00A6154D" w:rsidRDefault="008836AB" w:rsidP="008836AB">
            <w:pPr>
              <w:autoSpaceDE w:val="0"/>
              <w:autoSpaceDN w:val="0"/>
              <w:adjustRightInd w:val="0"/>
              <w:rPr>
                <w:rFonts w:ascii="Arial" w:hAnsi="Arial" w:cs="Arial"/>
                <w:sz w:val="22"/>
                <w:szCs w:val="22"/>
              </w:rPr>
            </w:pPr>
          </w:p>
        </w:tc>
        <w:tc>
          <w:tcPr>
            <w:tcW w:w="1738" w:type="dxa"/>
            <w:shd w:val="pct15" w:color="auto" w:fill="auto"/>
          </w:tcPr>
          <w:p w14:paraId="74F60CD5" w14:textId="23843D0F" w:rsidR="008836AB" w:rsidRPr="00A6154D" w:rsidRDefault="008836AB" w:rsidP="008836AB">
            <w:pPr>
              <w:autoSpaceDE w:val="0"/>
              <w:autoSpaceDN w:val="0"/>
              <w:adjustRightInd w:val="0"/>
              <w:rPr>
                <w:rFonts w:ascii="Arial" w:hAnsi="Arial" w:cs="Arial"/>
                <w:b/>
                <w:bCs/>
                <w:sz w:val="22"/>
                <w:szCs w:val="22"/>
              </w:rPr>
            </w:pPr>
            <w:r w:rsidRPr="00A6154D">
              <w:rPr>
                <w:rFonts w:ascii="Arial" w:hAnsi="Arial" w:cs="Arial"/>
                <w:b/>
                <w:bCs/>
                <w:sz w:val="22"/>
                <w:szCs w:val="22"/>
              </w:rPr>
              <w:t>£3,517,200</w:t>
            </w:r>
          </w:p>
        </w:tc>
        <w:tc>
          <w:tcPr>
            <w:tcW w:w="1412" w:type="dxa"/>
            <w:shd w:val="pct15" w:color="auto" w:fill="auto"/>
          </w:tcPr>
          <w:p w14:paraId="1E572E55" w14:textId="77777777" w:rsidR="008836AB" w:rsidRPr="00A6154D" w:rsidRDefault="008836AB" w:rsidP="008836AB">
            <w:pPr>
              <w:autoSpaceDE w:val="0"/>
              <w:autoSpaceDN w:val="0"/>
              <w:adjustRightInd w:val="0"/>
              <w:rPr>
                <w:rFonts w:ascii="Arial" w:hAnsi="Arial" w:cs="Arial"/>
                <w:sz w:val="22"/>
                <w:szCs w:val="22"/>
              </w:rPr>
            </w:pPr>
          </w:p>
        </w:tc>
        <w:tc>
          <w:tcPr>
            <w:tcW w:w="2178" w:type="dxa"/>
            <w:shd w:val="pct15" w:color="auto" w:fill="auto"/>
          </w:tcPr>
          <w:p w14:paraId="11993C89" w14:textId="77777777" w:rsidR="008836AB" w:rsidRPr="00A6154D" w:rsidRDefault="008836AB" w:rsidP="008836AB">
            <w:pPr>
              <w:autoSpaceDE w:val="0"/>
              <w:autoSpaceDN w:val="0"/>
              <w:adjustRightInd w:val="0"/>
              <w:rPr>
                <w:rFonts w:ascii="Arial" w:hAnsi="Arial" w:cs="Arial"/>
                <w:sz w:val="22"/>
                <w:szCs w:val="22"/>
              </w:rPr>
            </w:pPr>
          </w:p>
        </w:tc>
        <w:tc>
          <w:tcPr>
            <w:tcW w:w="1339" w:type="dxa"/>
            <w:shd w:val="pct15" w:color="auto" w:fill="auto"/>
          </w:tcPr>
          <w:p w14:paraId="3EB41C73" w14:textId="77777777" w:rsidR="008836AB" w:rsidRPr="00A6154D" w:rsidRDefault="008836AB" w:rsidP="008836AB">
            <w:pPr>
              <w:autoSpaceDE w:val="0"/>
              <w:autoSpaceDN w:val="0"/>
              <w:adjustRightInd w:val="0"/>
              <w:rPr>
                <w:rFonts w:ascii="Arial" w:hAnsi="Arial" w:cs="Arial"/>
                <w:sz w:val="22"/>
                <w:szCs w:val="22"/>
              </w:rPr>
            </w:pPr>
          </w:p>
        </w:tc>
      </w:tr>
    </w:tbl>
    <w:p w14:paraId="24F6A1DC" w14:textId="77777777" w:rsidR="007F5C45" w:rsidRDefault="007F5C45" w:rsidP="00040BA4">
      <w:pPr>
        <w:autoSpaceDE w:val="0"/>
        <w:autoSpaceDN w:val="0"/>
        <w:adjustRightInd w:val="0"/>
        <w:spacing w:after="0" w:line="240" w:lineRule="auto"/>
        <w:rPr>
          <w:rFonts w:ascii="Arial" w:eastAsia="Times New Roman" w:hAnsi="Arial" w:cs="Arial"/>
          <w:sz w:val="24"/>
          <w:szCs w:val="24"/>
          <w:lang w:eastAsia="en-GB"/>
        </w:rPr>
      </w:pPr>
    </w:p>
    <w:p w14:paraId="58548A87" w14:textId="77777777" w:rsidR="002415F8" w:rsidRDefault="002415F8" w:rsidP="00040BA4">
      <w:pPr>
        <w:autoSpaceDE w:val="0"/>
        <w:autoSpaceDN w:val="0"/>
        <w:adjustRightInd w:val="0"/>
        <w:spacing w:after="0" w:line="240" w:lineRule="auto"/>
        <w:rPr>
          <w:rFonts w:ascii="Arial" w:eastAsia="Times New Roman" w:hAnsi="Arial" w:cs="Arial"/>
          <w:b/>
          <w:bCs/>
          <w:sz w:val="24"/>
          <w:szCs w:val="24"/>
          <w:lang w:eastAsia="en-GB"/>
        </w:rPr>
      </w:pPr>
    </w:p>
    <w:p w14:paraId="18F6591D" w14:textId="7EAE0AAB" w:rsidR="00040BA4" w:rsidRPr="007F5C45" w:rsidRDefault="00040BA4" w:rsidP="00040BA4">
      <w:pPr>
        <w:autoSpaceDE w:val="0"/>
        <w:autoSpaceDN w:val="0"/>
        <w:adjustRightInd w:val="0"/>
        <w:spacing w:after="0" w:line="240" w:lineRule="auto"/>
        <w:rPr>
          <w:rFonts w:ascii="Arial" w:eastAsia="Times New Roman" w:hAnsi="Arial" w:cs="Arial"/>
          <w:b/>
          <w:bCs/>
          <w:sz w:val="28"/>
          <w:szCs w:val="28"/>
          <w:lang w:eastAsia="en-GB"/>
        </w:rPr>
      </w:pPr>
      <w:r w:rsidRPr="007F5C45">
        <w:rPr>
          <w:rFonts w:ascii="Arial" w:eastAsia="Times New Roman" w:hAnsi="Arial" w:cs="Arial"/>
          <w:b/>
          <w:bCs/>
          <w:sz w:val="28"/>
          <w:szCs w:val="28"/>
          <w:lang w:eastAsia="en-GB"/>
        </w:rPr>
        <w:br w:type="page"/>
      </w:r>
    </w:p>
    <w:p w14:paraId="3DC55FD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b/>
          <w:bCs/>
          <w:sz w:val="24"/>
          <w:szCs w:val="24"/>
          <w:lang w:eastAsia="en-GB"/>
        </w:rPr>
        <w:lastRenderedPageBreak/>
        <w:t>Plan Area Infrastructure Needs</w:t>
      </w:r>
    </w:p>
    <w:p w14:paraId="6B553704" w14:textId="77777777" w:rsidR="00A30617" w:rsidRDefault="00A30617" w:rsidP="00040BA4">
      <w:pPr>
        <w:autoSpaceDE w:val="0"/>
        <w:autoSpaceDN w:val="0"/>
        <w:adjustRightInd w:val="0"/>
        <w:spacing w:after="0" w:line="240" w:lineRule="auto"/>
        <w:rPr>
          <w:rFonts w:ascii="Arial" w:eastAsia="Times New Roman" w:hAnsi="Arial" w:cs="Arial"/>
          <w:b/>
          <w:sz w:val="24"/>
          <w:szCs w:val="24"/>
          <w:lang w:eastAsia="en-GB"/>
        </w:rPr>
      </w:pPr>
    </w:p>
    <w:p w14:paraId="57F983D4" w14:textId="625ED66E"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Plan Area Wide Transport Infrastructure Needs</w:t>
      </w:r>
    </w:p>
    <w:p w14:paraId="2778DA72" w14:textId="77777777" w:rsidR="00A30617" w:rsidRDefault="00A30617" w:rsidP="00040BA4">
      <w:pPr>
        <w:autoSpaceDE w:val="0"/>
        <w:autoSpaceDN w:val="0"/>
        <w:adjustRightInd w:val="0"/>
        <w:spacing w:after="0" w:line="240" w:lineRule="auto"/>
        <w:rPr>
          <w:rFonts w:ascii="Arial" w:eastAsia="Times New Roman" w:hAnsi="Arial" w:cs="Arial"/>
          <w:sz w:val="24"/>
          <w:szCs w:val="24"/>
          <w:lang w:eastAsia="en-GB"/>
        </w:rPr>
      </w:pPr>
    </w:p>
    <w:p w14:paraId="1A4350FB" w14:textId="63A254E0"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16.1</w:t>
      </w:r>
      <w:r w:rsidRPr="00040BA4">
        <w:rPr>
          <w:rFonts w:ascii="Arial" w:eastAsia="Times New Roman" w:hAnsi="Arial" w:cs="Arial"/>
          <w:sz w:val="24"/>
          <w:szCs w:val="24"/>
          <w:lang w:eastAsia="en-GB"/>
        </w:rPr>
        <w:tab/>
        <w:t xml:space="preserve">Some funding for the A27 </w:t>
      </w:r>
      <w:proofErr w:type="gramStart"/>
      <w:r w:rsidRPr="00040BA4">
        <w:rPr>
          <w:rFonts w:ascii="Arial" w:eastAsia="Times New Roman" w:hAnsi="Arial" w:cs="Arial"/>
          <w:sz w:val="24"/>
          <w:szCs w:val="24"/>
          <w:lang w:eastAsia="en-GB"/>
        </w:rPr>
        <w:t>junctions</w:t>
      </w:r>
      <w:proofErr w:type="gramEnd"/>
      <w:r w:rsidRPr="00040BA4">
        <w:rPr>
          <w:rFonts w:ascii="Arial" w:eastAsia="Times New Roman" w:hAnsi="Arial" w:cs="Arial"/>
          <w:sz w:val="24"/>
          <w:szCs w:val="24"/>
          <w:lang w:eastAsia="en-GB"/>
        </w:rPr>
        <w:t xml:space="preserve"> package of improvements has already been secured from planning permissions granted to date. </w:t>
      </w:r>
      <w:r w:rsidR="008836AB">
        <w:rPr>
          <w:rFonts w:ascii="Arial" w:eastAsia="Times New Roman" w:hAnsi="Arial" w:cs="Arial"/>
          <w:sz w:val="24"/>
          <w:szCs w:val="24"/>
          <w:lang w:eastAsia="en-GB"/>
        </w:rPr>
        <w:t>F</w:t>
      </w:r>
      <w:r w:rsidRPr="00040BA4">
        <w:rPr>
          <w:rFonts w:ascii="Arial" w:eastAsia="Times New Roman" w:hAnsi="Arial" w:cs="Arial"/>
          <w:sz w:val="24"/>
          <w:szCs w:val="24"/>
          <w:lang w:eastAsia="en-GB"/>
        </w:rPr>
        <w:t xml:space="preserve">inancial contributions (S106 and S278) </w:t>
      </w:r>
      <w:r w:rsidR="008836AB">
        <w:rPr>
          <w:rFonts w:ascii="Arial" w:eastAsia="Times New Roman" w:hAnsi="Arial" w:cs="Arial"/>
          <w:sz w:val="24"/>
          <w:szCs w:val="24"/>
          <w:lang w:eastAsia="en-GB"/>
        </w:rPr>
        <w:t>will continue to be secured from developments not yet subject to planning permission in accordance with the mechanism set out in Policy T1 (Transport Infrastructure)</w:t>
      </w:r>
      <w:r w:rsidRPr="00040BA4">
        <w:rPr>
          <w:rFonts w:ascii="Arial" w:eastAsia="Times New Roman" w:hAnsi="Arial" w:cs="Arial"/>
          <w:sz w:val="24"/>
          <w:szCs w:val="24"/>
          <w:lang w:eastAsia="en-GB"/>
        </w:rPr>
        <w:t>.</w:t>
      </w:r>
    </w:p>
    <w:p w14:paraId="75E8E1AD" w14:textId="77777777" w:rsidR="00273E35" w:rsidRPr="00AB58EF" w:rsidRDefault="00273E35" w:rsidP="00040BA4">
      <w:pPr>
        <w:autoSpaceDE w:val="0"/>
        <w:autoSpaceDN w:val="0"/>
        <w:adjustRightInd w:val="0"/>
        <w:spacing w:after="0" w:line="240" w:lineRule="auto"/>
        <w:rPr>
          <w:rFonts w:ascii="Arial" w:eastAsia="Times New Roman" w:hAnsi="Arial" w:cs="Arial"/>
          <w:sz w:val="24"/>
          <w:szCs w:val="24"/>
          <w:lang w:eastAsia="en-GB"/>
        </w:rPr>
      </w:pPr>
    </w:p>
    <w:p w14:paraId="2386756B" w14:textId="659F076A"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AB58EF">
        <w:rPr>
          <w:rFonts w:ascii="Arial" w:eastAsia="Times New Roman" w:hAnsi="Arial" w:cs="Arial"/>
          <w:sz w:val="24"/>
          <w:szCs w:val="24"/>
          <w:lang w:eastAsia="en-GB"/>
        </w:rPr>
        <w:t xml:space="preserve">Please note – costs are indicative and presented at the highest range as set out in the </w:t>
      </w:r>
      <w:r w:rsidR="008836AB">
        <w:rPr>
          <w:rFonts w:ascii="Arial" w:eastAsia="Times New Roman" w:hAnsi="Arial" w:cs="Arial"/>
          <w:sz w:val="24"/>
          <w:szCs w:val="24"/>
          <w:lang w:eastAsia="en-GB"/>
        </w:rPr>
        <w:t>Transport Assessment</w:t>
      </w:r>
      <w:r w:rsidRPr="00AB58EF">
        <w:rPr>
          <w:rFonts w:ascii="Arial" w:eastAsia="Times New Roman" w:hAnsi="Arial" w:cs="Arial"/>
          <w:sz w:val="24"/>
          <w:szCs w:val="24"/>
          <w:lang w:eastAsia="en-GB"/>
        </w:rPr>
        <w:t>. These</w:t>
      </w:r>
      <w:r w:rsidRPr="00040BA4">
        <w:rPr>
          <w:rFonts w:ascii="Arial" w:eastAsia="Times New Roman" w:hAnsi="Arial" w:cs="Arial"/>
          <w:sz w:val="24"/>
          <w:szCs w:val="24"/>
          <w:lang w:eastAsia="en-GB"/>
        </w:rPr>
        <w:t xml:space="preserve"> will continue to be discussed with National Highways and West Sussex County Council. The costs do not include a figure for any future maintenance.  </w:t>
      </w:r>
    </w:p>
    <w:p w14:paraId="3F2C5B7D" w14:textId="77777777" w:rsidR="00A30617" w:rsidRPr="00040BA4" w:rsidRDefault="00A30617"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Plan Area Wide Transport Infrastructure Needs"/>
      </w:tblPr>
      <w:tblGrid>
        <w:gridCol w:w="1513"/>
        <w:gridCol w:w="1990"/>
        <w:gridCol w:w="2357"/>
        <w:gridCol w:w="1513"/>
        <w:gridCol w:w="1513"/>
        <w:gridCol w:w="2926"/>
        <w:gridCol w:w="1426"/>
        <w:gridCol w:w="1158"/>
      </w:tblGrid>
      <w:tr w:rsidR="00097C0C" w:rsidRPr="00273E35" w14:paraId="308803B4" w14:textId="77777777" w:rsidTr="009666DF">
        <w:trPr>
          <w:tblHeader/>
        </w:trPr>
        <w:tc>
          <w:tcPr>
            <w:tcW w:w="1513" w:type="dxa"/>
            <w:shd w:val="pct15" w:color="auto" w:fill="auto"/>
          </w:tcPr>
          <w:p w14:paraId="7853413D"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Infrastructure Category</w:t>
            </w:r>
          </w:p>
        </w:tc>
        <w:tc>
          <w:tcPr>
            <w:tcW w:w="1990" w:type="dxa"/>
            <w:shd w:val="pct15" w:color="auto" w:fill="auto"/>
          </w:tcPr>
          <w:p w14:paraId="2CFACA48"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Scheme (what)</w:t>
            </w:r>
          </w:p>
        </w:tc>
        <w:tc>
          <w:tcPr>
            <w:tcW w:w="2357" w:type="dxa"/>
            <w:shd w:val="pct15" w:color="auto" w:fill="auto"/>
          </w:tcPr>
          <w:p w14:paraId="2C2EEF38"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Justification/Rationale</w:t>
            </w:r>
          </w:p>
        </w:tc>
        <w:tc>
          <w:tcPr>
            <w:tcW w:w="1513" w:type="dxa"/>
            <w:shd w:val="pct15" w:color="auto" w:fill="auto"/>
          </w:tcPr>
          <w:p w14:paraId="1F9C00A0"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Phasing (when)</w:t>
            </w:r>
          </w:p>
        </w:tc>
        <w:tc>
          <w:tcPr>
            <w:tcW w:w="1513" w:type="dxa"/>
            <w:shd w:val="pct15" w:color="auto" w:fill="auto"/>
          </w:tcPr>
          <w:p w14:paraId="3ED0C654"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Total Estimated Infrastructure Cost</w:t>
            </w:r>
          </w:p>
        </w:tc>
        <w:tc>
          <w:tcPr>
            <w:tcW w:w="2926" w:type="dxa"/>
            <w:shd w:val="pct15" w:color="auto" w:fill="auto"/>
          </w:tcPr>
          <w:p w14:paraId="6A5553F0"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Sources of funding</w:t>
            </w:r>
          </w:p>
        </w:tc>
        <w:tc>
          <w:tcPr>
            <w:tcW w:w="1426" w:type="dxa"/>
            <w:shd w:val="pct15" w:color="auto" w:fill="auto"/>
          </w:tcPr>
          <w:p w14:paraId="66820CB4"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Delivery Lead</w:t>
            </w:r>
          </w:p>
          <w:p w14:paraId="262E5286"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(who/whom)</w:t>
            </w:r>
          </w:p>
        </w:tc>
        <w:tc>
          <w:tcPr>
            <w:tcW w:w="1158" w:type="dxa"/>
            <w:shd w:val="pct15" w:color="auto" w:fill="auto"/>
          </w:tcPr>
          <w:p w14:paraId="5A209F31" w14:textId="77777777" w:rsidR="00040BA4" w:rsidRPr="00273E35" w:rsidRDefault="00040BA4" w:rsidP="00040BA4">
            <w:pPr>
              <w:autoSpaceDE w:val="0"/>
              <w:autoSpaceDN w:val="0"/>
              <w:adjustRightInd w:val="0"/>
              <w:rPr>
                <w:rFonts w:ascii="Arial" w:hAnsi="Arial" w:cs="Arial"/>
                <w:sz w:val="22"/>
                <w:szCs w:val="22"/>
              </w:rPr>
            </w:pPr>
            <w:r w:rsidRPr="00273E35">
              <w:rPr>
                <w:rFonts w:ascii="Arial" w:hAnsi="Arial" w:cs="Arial"/>
                <w:sz w:val="22"/>
                <w:szCs w:val="22"/>
              </w:rPr>
              <w:t>Priority in delivering Local Plan</w:t>
            </w:r>
          </w:p>
        </w:tc>
      </w:tr>
      <w:tr w:rsidR="00097C0C" w:rsidRPr="00273E35" w14:paraId="7009C2AE" w14:textId="77777777" w:rsidTr="009666DF">
        <w:tc>
          <w:tcPr>
            <w:tcW w:w="1513" w:type="dxa"/>
            <w:vMerge w:val="restart"/>
            <w:shd w:val="pct15" w:color="auto" w:fill="auto"/>
          </w:tcPr>
          <w:p w14:paraId="4F9E9F2A" w14:textId="77777777" w:rsidR="00FD4050" w:rsidRPr="00273E35" w:rsidRDefault="00955439" w:rsidP="00040BA4">
            <w:pPr>
              <w:autoSpaceDE w:val="0"/>
              <w:autoSpaceDN w:val="0"/>
              <w:adjustRightInd w:val="0"/>
              <w:rPr>
                <w:rFonts w:ascii="Arial" w:hAnsi="Arial" w:cs="Arial"/>
                <w:sz w:val="22"/>
                <w:szCs w:val="22"/>
              </w:rPr>
            </w:pPr>
            <w:r w:rsidRPr="00273E35">
              <w:rPr>
                <w:rFonts w:ascii="Arial" w:hAnsi="Arial" w:cs="Arial"/>
                <w:sz w:val="22"/>
                <w:szCs w:val="22"/>
              </w:rPr>
              <w:t>Transport</w:t>
            </w:r>
          </w:p>
          <w:p w14:paraId="0B944F69" w14:textId="77777777" w:rsidR="00955439" w:rsidRPr="00273E35" w:rsidRDefault="00955439" w:rsidP="00040BA4">
            <w:pPr>
              <w:autoSpaceDE w:val="0"/>
              <w:autoSpaceDN w:val="0"/>
              <w:adjustRightInd w:val="0"/>
              <w:rPr>
                <w:rFonts w:ascii="Arial" w:hAnsi="Arial" w:cs="Arial"/>
                <w:sz w:val="22"/>
                <w:szCs w:val="22"/>
              </w:rPr>
            </w:pPr>
          </w:p>
          <w:p w14:paraId="45383E26" w14:textId="32F433EF" w:rsidR="00955439" w:rsidRPr="00273E35" w:rsidRDefault="00955439" w:rsidP="00040BA4">
            <w:pPr>
              <w:autoSpaceDE w:val="0"/>
              <w:autoSpaceDN w:val="0"/>
              <w:adjustRightInd w:val="0"/>
              <w:rPr>
                <w:rFonts w:ascii="Arial" w:hAnsi="Arial" w:cs="Arial"/>
                <w:sz w:val="22"/>
                <w:szCs w:val="22"/>
              </w:rPr>
            </w:pPr>
            <w:r w:rsidRPr="00273E35">
              <w:rPr>
                <w:rFonts w:ascii="Arial" w:hAnsi="Arial" w:cs="Arial"/>
                <w:sz w:val="22"/>
                <w:szCs w:val="22"/>
              </w:rPr>
              <w:t>Strategic Road Network</w:t>
            </w:r>
          </w:p>
        </w:tc>
        <w:tc>
          <w:tcPr>
            <w:tcW w:w="1990" w:type="dxa"/>
          </w:tcPr>
          <w:p w14:paraId="19B5158B"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 xml:space="preserve">A27 Chichester Bypass - Bognor Road Roundabout junction improvement including </w:t>
            </w:r>
            <w:proofErr w:type="spellStart"/>
            <w:r w:rsidRPr="00273E35">
              <w:rPr>
                <w:rFonts w:ascii="Arial" w:hAnsi="Arial" w:cs="Arial"/>
                <w:sz w:val="22"/>
                <w:szCs w:val="22"/>
              </w:rPr>
              <w:t>Vinnetrow</w:t>
            </w:r>
            <w:proofErr w:type="spellEnd"/>
            <w:r w:rsidRPr="00273E35">
              <w:rPr>
                <w:rFonts w:ascii="Arial" w:hAnsi="Arial" w:cs="Arial"/>
                <w:sz w:val="22"/>
                <w:szCs w:val="22"/>
              </w:rPr>
              <w:t xml:space="preserve"> Road Diversion</w:t>
            </w:r>
          </w:p>
          <w:p w14:paraId="530831E3"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(IBP/339)</w:t>
            </w:r>
          </w:p>
        </w:tc>
        <w:tc>
          <w:tcPr>
            <w:tcW w:w="2357" w:type="dxa"/>
          </w:tcPr>
          <w:p w14:paraId="7C6EBABC" w14:textId="59A588C6" w:rsidR="00FD4050" w:rsidRPr="00273E35" w:rsidRDefault="00AE51E9" w:rsidP="00AE51E9">
            <w:pPr>
              <w:autoSpaceDE w:val="0"/>
              <w:autoSpaceDN w:val="0"/>
              <w:adjustRightInd w:val="0"/>
              <w:rPr>
                <w:rFonts w:ascii="Arial" w:hAnsi="Arial" w:cs="Arial"/>
                <w:sz w:val="22"/>
                <w:szCs w:val="22"/>
              </w:rPr>
            </w:pPr>
            <w:r w:rsidRPr="00273E35">
              <w:rPr>
                <w:rFonts w:ascii="Arial" w:hAnsi="Arial" w:cs="Arial"/>
                <w:sz w:val="22"/>
                <w:szCs w:val="22"/>
              </w:rPr>
              <w:t xml:space="preserve">Local Plan Transport Assessment </w:t>
            </w:r>
            <w:r w:rsidR="008836AB">
              <w:rPr>
                <w:rFonts w:ascii="Arial" w:hAnsi="Arial" w:cs="Arial"/>
                <w:sz w:val="22"/>
                <w:szCs w:val="22"/>
              </w:rPr>
              <w:t>2024</w:t>
            </w:r>
          </w:p>
        </w:tc>
        <w:tc>
          <w:tcPr>
            <w:tcW w:w="1513" w:type="dxa"/>
          </w:tcPr>
          <w:p w14:paraId="3EFEC65E" w14:textId="3BBB99C5" w:rsidR="00FD4050" w:rsidRPr="00273E35" w:rsidRDefault="00FB23A9" w:rsidP="00040BA4">
            <w:pPr>
              <w:autoSpaceDE w:val="0"/>
              <w:autoSpaceDN w:val="0"/>
              <w:adjustRightInd w:val="0"/>
              <w:rPr>
                <w:rFonts w:ascii="Arial" w:hAnsi="Arial" w:cs="Arial"/>
                <w:sz w:val="22"/>
                <w:szCs w:val="22"/>
              </w:rPr>
            </w:pPr>
            <w:r w:rsidRPr="00273E35">
              <w:rPr>
                <w:rFonts w:ascii="Arial" w:hAnsi="Arial" w:cs="Arial"/>
                <w:sz w:val="22"/>
                <w:szCs w:val="22"/>
              </w:rPr>
              <w:t xml:space="preserve">To be determined by </w:t>
            </w:r>
            <w:r w:rsidR="005142CC" w:rsidRPr="00273E35">
              <w:rPr>
                <w:rFonts w:ascii="Arial" w:hAnsi="Arial" w:cs="Arial"/>
                <w:sz w:val="22"/>
                <w:szCs w:val="22"/>
              </w:rPr>
              <w:t xml:space="preserve">the </w:t>
            </w:r>
            <w:r w:rsidR="008836AB">
              <w:rPr>
                <w:rFonts w:ascii="Arial" w:hAnsi="Arial" w:cs="Arial"/>
                <w:sz w:val="22"/>
                <w:szCs w:val="22"/>
              </w:rPr>
              <w:t>Transport</w:t>
            </w:r>
            <w:r w:rsidR="005142CC" w:rsidRPr="00273E35">
              <w:rPr>
                <w:rFonts w:ascii="Arial" w:hAnsi="Arial" w:cs="Arial"/>
                <w:sz w:val="22"/>
                <w:szCs w:val="22"/>
              </w:rPr>
              <w:t xml:space="preserve"> Infrastructure Management Group (</w:t>
            </w:r>
            <w:r w:rsidRPr="00273E35">
              <w:rPr>
                <w:rFonts w:ascii="Arial" w:hAnsi="Arial" w:cs="Arial"/>
                <w:sz w:val="22"/>
                <w:szCs w:val="22"/>
              </w:rPr>
              <w:t>TIMG</w:t>
            </w:r>
            <w:r w:rsidR="005142CC" w:rsidRPr="00273E35">
              <w:rPr>
                <w:rFonts w:ascii="Arial" w:hAnsi="Arial" w:cs="Arial"/>
                <w:sz w:val="22"/>
                <w:szCs w:val="22"/>
              </w:rPr>
              <w:t>)</w:t>
            </w:r>
          </w:p>
        </w:tc>
        <w:tc>
          <w:tcPr>
            <w:tcW w:w="1513" w:type="dxa"/>
          </w:tcPr>
          <w:p w14:paraId="4DB70FFC" w14:textId="076AABCF"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w:t>
            </w:r>
            <w:r w:rsidR="00AE51E9" w:rsidRPr="00273E35">
              <w:rPr>
                <w:rFonts w:ascii="Arial" w:hAnsi="Arial" w:cs="Arial"/>
                <w:sz w:val="22"/>
                <w:szCs w:val="22"/>
              </w:rPr>
              <w:t>30,420,000</w:t>
            </w:r>
          </w:p>
          <w:p w14:paraId="4F0CD898" w14:textId="3CC06074" w:rsidR="00311145" w:rsidRPr="00273E35" w:rsidRDefault="00311145" w:rsidP="00040BA4">
            <w:pPr>
              <w:autoSpaceDE w:val="0"/>
              <w:autoSpaceDN w:val="0"/>
              <w:adjustRightInd w:val="0"/>
              <w:rPr>
                <w:rFonts w:ascii="Arial" w:hAnsi="Arial" w:cs="Arial"/>
                <w:sz w:val="22"/>
                <w:szCs w:val="22"/>
              </w:rPr>
            </w:pPr>
          </w:p>
        </w:tc>
        <w:tc>
          <w:tcPr>
            <w:tcW w:w="2926" w:type="dxa"/>
          </w:tcPr>
          <w:p w14:paraId="3ADE0DE5" w14:textId="1D04E081" w:rsidR="00FD4050" w:rsidRPr="00273E35" w:rsidRDefault="00506624" w:rsidP="00040BA4">
            <w:pPr>
              <w:autoSpaceDE w:val="0"/>
              <w:autoSpaceDN w:val="0"/>
              <w:adjustRightInd w:val="0"/>
              <w:rPr>
                <w:rFonts w:ascii="Arial" w:hAnsi="Arial" w:cs="Arial"/>
                <w:sz w:val="22"/>
                <w:szCs w:val="22"/>
              </w:rPr>
            </w:pPr>
            <w:r w:rsidRPr="00273E35">
              <w:rPr>
                <w:rFonts w:ascii="Arial" w:hAnsi="Arial" w:cs="Arial"/>
                <w:sz w:val="22"/>
                <w:szCs w:val="22"/>
              </w:rPr>
              <w:t>NH/CIL/S106</w:t>
            </w:r>
          </w:p>
        </w:tc>
        <w:tc>
          <w:tcPr>
            <w:tcW w:w="1426" w:type="dxa"/>
          </w:tcPr>
          <w:p w14:paraId="73C7D963"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National Highways</w:t>
            </w:r>
          </w:p>
        </w:tc>
        <w:tc>
          <w:tcPr>
            <w:tcW w:w="1158" w:type="dxa"/>
          </w:tcPr>
          <w:p w14:paraId="54EBAAF1"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48932936" w14:textId="77777777" w:rsidTr="009666DF">
        <w:tc>
          <w:tcPr>
            <w:tcW w:w="1513" w:type="dxa"/>
            <w:vMerge/>
            <w:shd w:val="pct15" w:color="auto" w:fill="auto"/>
          </w:tcPr>
          <w:p w14:paraId="417E72F7" w14:textId="77777777" w:rsidR="00FD4050" w:rsidRPr="00273E35" w:rsidRDefault="00FD4050" w:rsidP="00040BA4">
            <w:pPr>
              <w:autoSpaceDE w:val="0"/>
              <w:autoSpaceDN w:val="0"/>
              <w:adjustRightInd w:val="0"/>
              <w:rPr>
                <w:rFonts w:ascii="Arial" w:hAnsi="Arial" w:cs="Arial"/>
                <w:sz w:val="22"/>
                <w:szCs w:val="22"/>
              </w:rPr>
            </w:pPr>
          </w:p>
        </w:tc>
        <w:tc>
          <w:tcPr>
            <w:tcW w:w="1990" w:type="dxa"/>
          </w:tcPr>
          <w:p w14:paraId="2B0D3AFC"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 xml:space="preserve">A27 Chichester Bypass – </w:t>
            </w:r>
            <w:proofErr w:type="spellStart"/>
            <w:r w:rsidRPr="00273E35">
              <w:rPr>
                <w:rFonts w:ascii="Arial" w:hAnsi="Arial" w:cs="Arial"/>
                <w:sz w:val="22"/>
                <w:szCs w:val="22"/>
              </w:rPr>
              <w:t>Whyke</w:t>
            </w:r>
            <w:proofErr w:type="spellEnd"/>
            <w:r w:rsidRPr="00273E35">
              <w:rPr>
                <w:rFonts w:ascii="Arial" w:hAnsi="Arial" w:cs="Arial"/>
                <w:sz w:val="22"/>
                <w:szCs w:val="22"/>
              </w:rPr>
              <w:t xml:space="preserve"> junction improvement</w:t>
            </w:r>
          </w:p>
          <w:p w14:paraId="359C9370"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(IBP/339)</w:t>
            </w:r>
          </w:p>
        </w:tc>
        <w:tc>
          <w:tcPr>
            <w:tcW w:w="2357" w:type="dxa"/>
          </w:tcPr>
          <w:p w14:paraId="52D10AE0" w14:textId="2CB1D0F5" w:rsidR="00FD4050" w:rsidRPr="00273E35" w:rsidRDefault="00AE51E9" w:rsidP="00AE51E9">
            <w:pPr>
              <w:autoSpaceDE w:val="0"/>
              <w:autoSpaceDN w:val="0"/>
              <w:adjustRightInd w:val="0"/>
              <w:rPr>
                <w:rFonts w:ascii="Arial" w:hAnsi="Arial" w:cs="Arial"/>
                <w:sz w:val="22"/>
                <w:szCs w:val="22"/>
              </w:rPr>
            </w:pPr>
            <w:r w:rsidRPr="00273E35">
              <w:rPr>
                <w:rFonts w:ascii="Arial" w:hAnsi="Arial" w:cs="Arial"/>
                <w:sz w:val="22"/>
                <w:szCs w:val="22"/>
              </w:rPr>
              <w:t xml:space="preserve">Local Plan Transport Assessment </w:t>
            </w:r>
            <w:r w:rsidR="008836AB">
              <w:rPr>
                <w:rFonts w:ascii="Arial" w:hAnsi="Arial" w:cs="Arial"/>
                <w:sz w:val="22"/>
                <w:szCs w:val="22"/>
              </w:rPr>
              <w:t>2024</w:t>
            </w:r>
          </w:p>
        </w:tc>
        <w:tc>
          <w:tcPr>
            <w:tcW w:w="1513" w:type="dxa"/>
          </w:tcPr>
          <w:p w14:paraId="389B0F63" w14:textId="5E1688A9" w:rsidR="00FD4050" w:rsidRPr="00273E35" w:rsidRDefault="00A02F98" w:rsidP="00040BA4">
            <w:pPr>
              <w:autoSpaceDE w:val="0"/>
              <w:autoSpaceDN w:val="0"/>
              <w:adjustRightInd w:val="0"/>
              <w:rPr>
                <w:rFonts w:ascii="Arial" w:hAnsi="Arial" w:cs="Arial"/>
                <w:sz w:val="22"/>
                <w:szCs w:val="22"/>
              </w:rPr>
            </w:pPr>
            <w:r w:rsidRPr="00273E35">
              <w:rPr>
                <w:rFonts w:ascii="Arial" w:hAnsi="Arial" w:cs="Arial"/>
                <w:sz w:val="22"/>
                <w:szCs w:val="22"/>
              </w:rPr>
              <w:t xml:space="preserve">To be determined by </w:t>
            </w:r>
            <w:r w:rsidR="005142CC" w:rsidRPr="00273E35">
              <w:rPr>
                <w:rFonts w:ascii="Arial" w:hAnsi="Arial" w:cs="Arial"/>
                <w:sz w:val="22"/>
                <w:szCs w:val="22"/>
              </w:rPr>
              <w:t xml:space="preserve">the </w:t>
            </w:r>
            <w:r w:rsidR="008836AB">
              <w:rPr>
                <w:rFonts w:ascii="Arial" w:hAnsi="Arial" w:cs="Arial"/>
                <w:sz w:val="22"/>
                <w:szCs w:val="22"/>
              </w:rPr>
              <w:t>Transport</w:t>
            </w:r>
            <w:r w:rsidR="005142CC" w:rsidRPr="00273E35">
              <w:rPr>
                <w:rFonts w:ascii="Arial" w:hAnsi="Arial" w:cs="Arial"/>
                <w:sz w:val="22"/>
                <w:szCs w:val="22"/>
              </w:rPr>
              <w:t xml:space="preserve"> Infrastructure Management Group (</w:t>
            </w:r>
            <w:r w:rsidRPr="00273E35">
              <w:rPr>
                <w:rFonts w:ascii="Arial" w:hAnsi="Arial" w:cs="Arial"/>
                <w:sz w:val="22"/>
                <w:szCs w:val="22"/>
              </w:rPr>
              <w:t>TIMG</w:t>
            </w:r>
            <w:r w:rsidR="005142CC" w:rsidRPr="00273E35">
              <w:rPr>
                <w:rFonts w:ascii="Arial" w:hAnsi="Arial" w:cs="Arial"/>
                <w:sz w:val="22"/>
                <w:szCs w:val="22"/>
              </w:rPr>
              <w:t>)</w:t>
            </w:r>
          </w:p>
        </w:tc>
        <w:tc>
          <w:tcPr>
            <w:tcW w:w="1513" w:type="dxa"/>
          </w:tcPr>
          <w:p w14:paraId="2FAA24E7" w14:textId="0E2283A2"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w:t>
            </w:r>
            <w:r w:rsidR="00AE51E9" w:rsidRPr="00273E35">
              <w:rPr>
                <w:rFonts w:ascii="Arial" w:hAnsi="Arial" w:cs="Arial"/>
                <w:sz w:val="22"/>
                <w:szCs w:val="22"/>
              </w:rPr>
              <w:t>13,100,000</w:t>
            </w:r>
          </w:p>
        </w:tc>
        <w:tc>
          <w:tcPr>
            <w:tcW w:w="2926" w:type="dxa"/>
          </w:tcPr>
          <w:p w14:paraId="2D5686E3" w14:textId="301CF6BC" w:rsidR="00FD4050" w:rsidRPr="00273E35" w:rsidRDefault="00506624" w:rsidP="00040BA4">
            <w:pPr>
              <w:autoSpaceDE w:val="0"/>
              <w:autoSpaceDN w:val="0"/>
              <w:adjustRightInd w:val="0"/>
              <w:rPr>
                <w:rFonts w:ascii="Arial" w:hAnsi="Arial" w:cs="Arial"/>
                <w:sz w:val="22"/>
                <w:szCs w:val="22"/>
              </w:rPr>
            </w:pPr>
            <w:r w:rsidRPr="00273E35">
              <w:rPr>
                <w:rFonts w:ascii="Arial" w:hAnsi="Arial" w:cs="Arial"/>
                <w:sz w:val="22"/>
                <w:szCs w:val="22"/>
              </w:rPr>
              <w:t xml:space="preserve"> NH/CIL/S106</w:t>
            </w:r>
          </w:p>
        </w:tc>
        <w:tc>
          <w:tcPr>
            <w:tcW w:w="1426" w:type="dxa"/>
          </w:tcPr>
          <w:p w14:paraId="6B818B8D"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National Highways</w:t>
            </w:r>
          </w:p>
        </w:tc>
        <w:tc>
          <w:tcPr>
            <w:tcW w:w="1158" w:type="dxa"/>
          </w:tcPr>
          <w:p w14:paraId="63D39F4D"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2E8BC94F" w14:textId="77777777" w:rsidTr="009666DF">
        <w:tc>
          <w:tcPr>
            <w:tcW w:w="1513" w:type="dxa"/>
            <w:vMerge/>
            <w:shd w:val="pct15" w:color="auto" w:fill="auto"/>
          </w:tcPr>
          <w:p w14:paraId="50A0C718" w14:textId="77777777" w:rsidR="00FD4050" w:rsidRPr="00273E35" w:rsidRDefault="00FD4050" w:rsidP="00040BA4">
            <w:pPr>
              <w:autoSpaceDE w:val="0"/>
              <w:autoSpaceDN w:val="0"/>
              <w:adjustRightInd w:val="0"/>
              <w:rPr>
                <w:rFonts w:ascii="Arial" w:hAnsi="Arial" w:cs="Arial"/>
                <w:sz w:val="22"/>
                <w:szCs w:val="22"/>
              </w:rPr>
            </w:pPr>
          </w:p>
        </w:tc>
        <w:tc>
          <w:tcPr>
            <w:tcW w:w="1990" w:type="dxa"/>
          </w:tcPr>
          <w:p w14:paraId="4302D2B0"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A27 Chichester Bypass – Stockbridge Roundabout improvement</w:t>
            </w:r>
          </w:p>
          <w:p w14:paraId="5E598426"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(IBP/339)</w:t>
            </w:r>
          </w:p>
        </w:tc>
        <w:tc>
          <w:tcPr>
            <w:tcW w:w="2357" w:type="dxa"/>
          </w:tcPr>
          <w:p w14:paraId="5C400092" w14:textId="4EA3E36D" w:rsidR="00FD4050" w:rsidRPr="00273E35" w:rsidRDefault="00AE51E9" w:rsidP="00AE51E9">
            <w:pPr>
              <w:autoSpaceDE w:val="0"/>
              <w:autoSpaceDN w:val="0"/>
              <w:adjustRightInd w:val="0"/>
              <w:rPr>
                <w:rFonts w:ascii="Arial" w:hAnsi="Arial" w:cs="Arial"/>
                <w:sz w:val="22"/>
                <w:szCs w:val="22"/>
              </w:rPr>
            </w:pPr>
            <w:r w:rsidRPr="00273E35">
              <w:rPr>
                <w:rFonts w:ascii="Arial" w:hAnsi="Arial" w:cs="Arial"/>
                <w:sz w:val="22"/>
                <w:szCs w:val="22"/>
              </w:rPr>
              <w:t xml:space="preserve">Local Plan Transport Assessment </w:t>
            </w:r>
            <w:r w:rsidR="008836AB">
              <w:rPr>
                <w:rFonts w:ascii="Arial" w:hAnsi="Arial" w:cs="Arial"/>
                <w:sz w:val="22"/>
                <w:szCs w:val="22"/>
              </w:rPr>
              <w:t>2024</w:t>
            </w:r>
          </w:p>
        </w:tc>
        <w:tc>
          <w:tcPr>
            <w:tcW w:w="1513" w:type="dxa"/>
          </w:tcPr>
          <w:p w14:paraId="1E62D781" w14:textId="2722070E" w:rsidR="00FD4050" w:rsidRPr="00273E35" w:rsidRDefault="00A02F98" w:rsidP="00040BA4">
            <w:pPr>
              <w:autoSpaceDE w:val="0"/>
              <w:autoSpaceDN w:val="0"/>
              <w:adjustRightInd w:val="0"/>
              <w:rPr>
                <w:rFonts w:ascii="Arial" w:hAnsi="Arial" w:cs="Arial"/>
                <w:sz w:val="22"/>
                <w:szCs w:val="22"/>
              </w:rPr>
            </w:pPr>
            <w:r w:rsidRPr="00273E35">
              <w:rPr>
                <w:rFonts w:ascii="Arial" w:hAnsi="Arial" w:cs="Arial"/>
                <w:sz w:val="22"/>
                <w:szCs w:val="22"/>
              </w:rPr>
              <w:t xml:space="preserve">To be determined by </w:t>
            </w:r>
            <w:r w:rsidR="005142CC" w:rsidRPr="00273E35">
              <w:rPr>
                <w:rFonts w:ascii="Arial" w:hAnsi="Arial" w:cs="Arial"/>
                <w:sz w:val="22"/>
                <w:szCs w:val="22"/>
              </w:rPr>
              <w:t xml:space="preserve">the </w:t>
            </w:r>
            <w:r w:rsidR="009666DF">
              <w:rPr>
                <w:rFonts w:ascii="Arial" w:hAnsi="Arial" w:cs="Arial"/>
                <w:sz w:val="22"/>
                <w:szCs w:val="22"/>
              </w:rPr>
              <w:t>Transport</w:t>
            </w:r>
            <w:r w:rsidR="005142CC" w:rsidRPr="00273E35">
              <w:rPr>
                <w:rFonts w:ascii="Arial" w:hAnsi="Arial" w:cs="Arial"/>
                <w:sz w:val="22"/>
                <w:szCs w:val="22"/>
              </w:rPr>
              <w:t xml:space="preserve"> Infrastructure Management Group (T</w:t>
            </w:r>
            <w:r w:rsidRPr="00273E35">
              <w:rPr>
                <w:rFonts w:ascii="Arial" w:hAnsi="Arial" w:cs="Arial"/>
                <w:sz w:val="22"/>
                <w:szCs w:val="22"/>
              </w:rPr>
              <w:t>IMG</w:t>
            </w:r>
            <w:r w:rsidR="005142CC" w:rsidRPr="00273E35">
              <w:rPr>
                <w:rFonts w:ascii="Arial" w:hAnsi="Arial" w:cs="Arial"/>
                <w:sz w:val="22"/>
                <w:szCs w:val="22"/>
              </w:rPr>
              <w:t>)</w:t>
            </w:r>
          </w:p>
        </w:tc>
        <w:tc>
          <w:tcPr>
            <w:tcW w:w="1513" w:type="dxa"/>
          </w:tcPr>
          <w:p w14:paraId="50F22A02" w14:textId="32A8225D"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w:t>
            </w:r>
            <w:r w:rsidR="00AE51E9" w:rsidRPr="00273E35">
              <w:rPr>
                <w:rFonts w:ascii="Arial" w:hAnsi="Arial" w:cs="Arial"/>
                <w:sz w:val="22"/>
                <w:szCs w:val="22"/>
              </w:rPr>
              <w:t>14,610,000</w:t>
            </w:r>
          </w:p>
        </w:tc>
        <w:tc>
          <w:tcPr>
            <w:tcW w:w="2926" w:type="dxa"/>
          </w:tcPr>
          <w:p w14:paraId="754266C4" w14:textId="2341417B" w:rsidR="00FD4050" w:rsidRPr="00273E35" w:rsidRDefault="00506624" w:rsidP="00040BA4">
            <w:pPr>
              <w:autoSpaceDE w:val="0"/>
              <w:autoSpaceDN w:val="0"/>
              <w:adjustRightInd w:val="0"/>
              <w:rPr>
                <w:rFonts w:ascii="Arial" w:hAnsi="Arial" w:cs="Arial"/>
                <w:sz w:val="22"/>
                <w:szCs w:val="22"/>
              </w:rPr>
            </w:pPr>
            <w:r w:rsidRPr="00273E35">
              <w:rPr>
                <w:rFonts w:ascii="Arial" w:hAnsi="Arial" w:cs="Arial"/>
                <w:sz w:val="22"/>
                <w:szCs w:val="22"/>
              </w:rPr>
              <w:t xml:space="preserve"> NH/CIL/S106</w:t>
            </w:r>
          </w:p>
        </w:tc>
        <w:tc>
          <w:tcPr>
            <w:tcW w:w="1426" w:type="dxa"/>
          </w:tcPr>
          <w:p w14:paraId="0F6D5774"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National Highways</w:t>
            </w:r>
          </w:p>
        </w:tc>
        <w:tc>
          <w:tcPr>
            <w:tcW w:w="1158" w:type="dxa"/>
          </w:tcPr>
          <w:p w14:paraId="70C0C67E"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0AD7053A" w14:textId="77777777" w:rsidTr="009666DF">
        <w:tc>
          <w:tcPr>
            <w:tcW w:w="1513" w:type="dxa"/>
            <w:vMerge/>
            <w:shd w:val="pct15" w:color="auto" w:fill="auto"/>
          </w:tcPr>
          <w:p w14:paraId="7CCAB161" w14:textId="77777777" w:rsidR="00FD4050" w:rsidRPr="00273E35" w:rsidRDefault="00FD4050" w:rsidP="00040BA4">
            <w:pPr>
              <w:autoSpaceDE w:val="0"/>
              <w:autoSpaceDN w:val="0"/>
              <w:adjustRightInd w:val="0"/>
              <w:rPr>
                <w:rFonts w:ascii="Arial" w:hAnsi="Arial" w:cs="Arial"/>
                <w:sz w:val="22"/>
                <w:szCs w:val="22"/>
              </w:rPr>
            </w:pPr>
          </w:p>
        </w:tc>
        <w:tc>
          <w:tcPr>
            <w:tcW w:w="1990" w:type="dxa"/>
            <w:tcBorders>
              <w:bottom w:val="single" w:sz="4" w:space="0" w:color="auto"/>
            </w:tcBorders>
          </w:tcPr>
          <w:p w14:paraId="0703BF5E"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A27 Chichester Bypass – Fishbourne Roundabout improvement including Terminus Road/Cathedral Way</w:t>
            </w:r>
          </w:p>
          <w:p w14:paraId="35D126A2"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(IBP/339)</w:t>
            </w:r>
          </w:p>
        </w:tc>
        <w:tc>
          <w:tcPr>
            <w:tcW w:w="2357" w:type="dxa"/>
            <w:tcBorders>
              <w:bottom w:val="single" w:sz="4" w:space="0" w:color="auto"/>
            </w:tcBorders>
          </w:tcPr>
          <w:p w14:paraId="7A619F3E" w14:textId="53082850" w:rsidR="00FD4050" w:rsidRPr="00273E35" w:rsidRDefault="00AE51E9" w:rsidP="00AE51E9">
            <w:pPr>
              <w:autoSpaceDE w:val="0"/>
              <w:autoSpaceDN w:val="0"/>
              <w:adjustRightInd w:val="0"/>
              <w:rPr>
                <w:rFonts w:ascii="Arial" w:hAnsi="Arial" w:cs="Arial"/>
                <w:sz w:val="22"/>
                <w:szCs w:val="22"/>
              </w:rPr>
            </w:pPr>
            <w:r w:rsidRPr="00273E35">
              <w:rPr>
                <w:rFonts w:ascii="Arial" w:hAnsi="Arial" w:cs="Arial"/>
                <w:sz w:val="22"/>
                <w:szCs w:val="22"/>
              </w:rPr>
              <w:t xml:space="preserve">Local Plan Transport Assessment </w:t>
            </w:r>
            <w:r w:rsidR="009666DF">
              <w:rPr>
                <w:rFonts w:ascii="Arial" w:hAnsi="Arial" w:cs="Arial"/>
                <w:sz w:val="22"/>
                <w:szCs w:val="22"/>
              </w:rPr>
              <w:t>2024</w:t>
            </w:r>
          </w:p>
        </w:tc>
        <w:tc>
          <w:tcPr>
            <w:tcW w:w="1513" w:type="dxa"/>
            <w:tcBorders>
              <w:bottom w:val="single" w:sz="4" w:space="0" w:color="auto"/>
            </w:tcBorders>
          </w:tcPr>
          <w:p w14:paraId="0E270A82" w14:textId="2ADFD97E" w:rsidR="00FD4050" w:rsidRPr="00273E35" w:rsidRDefault="00A02F98" w:rsidP="00040BA4">
            <w:pPr>
              <w:autoSpaceDE w:val="0"/>
              <w:autoSpaceDN w:val="0"/>
              <w:adjustRightInd w:val="0"/>
              <w:rPr>
                <w:rFonts w:ascii="Arial" w:hAnsi="Arial" w:cs="Arial"/>
                <w:sz w:val="22"/>
                <w:szCs w:val="22"/>
              </w:rPr>
            </w:pPr>
            <w:r w:rsidRPr="00273E35">
              <w:rPr>
                <w:rFonts w:ascii="Arial" w:hAnsi="Arial" w:cs="Arial"/>
                <w:sz w:val="22"/>
                <w:szCs w:val="22"/>
              </w:rPr>
              <w:t xml:space="preserve">To be determined by </w:t>
            </w:r>
            <w:r w:rsidR="005142CC" w:rsidRPr="00273E35">
              <w:rPr>
                <w:rFonts w:ascii="Arial" w:hAnsi="Arial" w:cs="Arial"/>
                <w:sz w:val="22"/>
                <w:szCs w:val="22"/>
              </w:rPr>
              <w:t xml:space="preserve">the </w:t>
            </w:r>
            <w:r w:rsidR="009666DF">
              <w:rPr>
                <w:rFonts w:ascii="Arial" w:hAnsi="Arial" w:cs="Arial"/>
                <w:sz w:val="22"/>
                <w:szCs w:val="22"/>
              </w:rPr>
              <w:t>Transport</w:t>
            </w:r>
            <w:r w:rsidR="005142CC" w:rsidRPr="00273E35">
              <w:rPr>
                <w:rFonts w:ascii="Arial" w:hAnsi="Arial" w:cs="Arial"/>
                <w:sz w:val="22"/>
                <w:szCs w:val="22"/>
              </w:rPr>
              <w:t xml:space="preserve"> Infrastructure Management Group (</w:t>
            </w:r>
            <w:r w:rsidRPr="00273E35">
              <w:rPr>
                <w:rFonts w:ascii="Arial" w:hAnsi="Arial" w:cs="Arial"/>
                <w:sz w:val="22"/>
                <w:szCs w:val="22"/>
              </w:rPr>
              <w:t>TIMG</w:t>
            </w:r>
            <w:r w:rsidR="005142CC" w:rsidRPr="00273E35">
              <w:rPr>
                <w:rFonts w:ascii="Arial" w:hAnsi="Arial" w:cs="Arial"/>
                <w:sz w:val="22"/>
                <w:szCs w:val="22"/>
              </w:rPr>
              <w:t>)</w:t>
            </w:r>
          </w:p>
        </w:tc>
        <w:tc>
          <w:tcPr>
            <w:tcW w:w="1513" w:type="dxa"/>
            <w:tcBorders>
              <w:bottom w:val="single" w:sz="4" w:space="0" w:color="auto"/>
            </w:tcBorders>
          </w:tcPr>
          <w:p w14:paraId="4E41C0A4" w14:textId="74D3E524"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w:t>
            </w:r>
            <w:r w:rsidR="00E04C6F" w:rsidRPr="00273E35">
              <w:rPr>
                <w:rFonts w:ascii="Arial" w:hAnsi="Arial" w:cs="Arial"/>
                <w:sz w:val="22"/>
                <w:szCs w:val="22"/>
              </w:rPr>
              <w:t>1</w:t>
            </w:r>
            <w:r w:rsidR="00AE51E9" w:rsidRPr="00273E35">
              <w:rPr>
                <w:rFonts w:ascii="Arial" w:hAnsi="Arial" w:cs="Arial"/>
                <w:sz w:val="22"/>
                <w:szCs w:val="22"/>
              </w:rPr>
              <w:t>2,900,000</w:t>
            </w:r>
          </w:p>
          <w:p w14:paraId="0ACACFCF" w14:textId="3B41153D" w:rsidR="00311145" w:rsidRPr="00273E35" w:rsidRDefault="00311145" w:rsidP="00040BA4">
            <w:pPr>
              <w:autoSpaceDE w:val="0"/>
              <w:autoSpaceDN w:val="0"/>
              <w:adjustRightInd w:val="0"/>
              <w:rPr>
                <w:rFonts w:ascii="Arial" w:hAnsi="Arial" w:cs="Arial"/>
                <w:sz w:val="22"/>
                <w:szCs w:val="22"/>
              </w:rPr>
            </w:pPr>
          </w:p>
        </w:tc>
        <w:tc>
          <w:tcPr>
            <w:tcW w:w="2926" w:type="dxa"/>
            <w:tcBorders>
              <w:bottom w:val="single" w:sz="4" w:space="0" w:color="auto"/>
            </w:tcBorders>
          </w:tcPr>
          <w:p w14:paraId="2192DC9E" w14:textId="1C2D9B2D" w:rsidR="00FD4050" w:rsidRPr="00273E35" w:rsidRDefault="00506624" w:rsidP="00040BA4">
            <w:pPr>
              <w:autoSpaceDE w:val="0"/>
              <w:autoSpaceDN w:val="0"/>
              <w:adjustRightInd w:val="0"/>
              <w:rPr>
                <w:rFonts w:ascii="Arial" w:hAnsi="Arial" w:cs="Arial"/>
                <w:sz w:val="22"/>
                <w:szCs w:val="22"/>
              </w:rPr>
            </w:pPr>
            <w:r w:rsidRPr="00273E35">
              <w:rPr>
                <w:rFonts w:ascii="Arial" w:hAnsi="Arial" w:cs="Arial"/>
                <w:sz w:val="22"/>
                <w:szCs w:val="22"/>
              </w:rPr>
              <w:t xml:space="preserve"> NH/CIL/S106</w:t>
            </w:r>
          </w:p>
        </w:tc>
        <w:tc>
          <w:tcPr>
            <w:tcW w:w="1426" w:type="dxa"/>
            <w:tcBorders>
              <w:bottom w:val="single" w:sz="4" w:space="0" w:color="auto"/>
            </w:tcBorders>
          </w:tcPr>
          <w:p w14:paraId="1A265784"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National Highways</w:t>
            </w:r>
          </w:p>
        </w:tc>
        <w:tc>
          <w:tcPr>
            <w:tcW w:w="1158" w:type="dxa"/>
            <w:tcBorders>
              <w:bottom w:val="single" w:sz="4" w:space="0" w:color="auto"/>
            </w:tcBorders>
          </w:tcPr>
          <w:p w14:paraId="4BF82CAF" w14:textId="77777777" w:rsidR="00FD4050" w:rsidRPr="00273E35" w:rsidRDefault="00FD4050" w:rsidP="00040BA4">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41FE7449" w14:textId="77777777" w:rsidTr="009666DF">
        <w:tc>
          <w:tcPr>
            <w:tcW w:w="1513" w:type="dxa"/>
            <w:vMerge/>
            <w:shd w:val="pct15" w:color="auto" w:fill="auto"/>
          </w:tcPr>
          <w:p w14:paraId="4B2AA578" w14:textId="77777777" w:rsidR="00B25D6B" w:rsidRPr="00273E35" w:rsidRDefault="00B25D6B" w:rsidP="00040BA4">
            <w:pPr>
              <w:autoSpaceDE w:val="0"/>
              <w:autoSpaceDN w:val="0"/>
              <w:adjustRightInd w:val="0"/>
              <w:rPr>
                <w:rFonts w:ascii="Arial" w:hAnsi="Arial" w:cs="Arial"/>
                <w:sz w:val="22"/>
                <w:szCs w:val="22"/>
              </w:rPr>
            </w:pPr>
          </w:p>
        </w:tc>
        <w:tc>
          <w:tcPr>
            <w:tcW w:w="5860" w:type="dxa"/>
            <w:gridSpan w:val="3"/>
            <w:tcBorders>
              <w:bottom w:val="single" w:sz="4" w:space="0" w:color="auto"/>
            </w:tcBorders>
          </w:tcPr>
          <w:p w14:paraId="5FA13360" w14:textId="77777777" w:rsidR="00B25D6B" w:rsidRPr="00273E35" w:rsidRDefault="00B25D6B" w:rsidP="00040BA4">
            <w:pPr>
              <w:autoSpaceDE w:val="0"/>
              <w:autoSpaceDN w:val="0"/>
              <w:adjustRightInd w:val="0"/>
              <w:rPr>
                <w:rFonts w:ascii="Arial" w:hAnsi="Arial" w:cs="Arial"/>
                <w:sz w:val="22"/>
                <w:szCs w:val="22"/>
              </w:rPr>
            </w:pPr>
          </w:p>
        </w:tc>
        <w:tc>
          <w:tcPr>
            <w:tcW w:w="1513" w:type="dxa"/>
            <w:tcBorders>
              <w:bottom w:val="single" w:sz="4" w:space="0" w:color="auto"/>
            </w:tcBorders>
          </w:tcPr>
          <w:p w14:paraId="463CDBEA" w14:textId="41AE5847" w:rsidR="00B25D6B" w:rsidRPr="00273E35" w:rsidRDefault="00B25D6B" w:rsidP="00040BA4">
            <w:pPr>
              <w:autoSpaceDE w:val="0"/>
              <w:autoSpaceDN w:val="0"/>
              <w:adjustRightInd w:val="0"/>
              <w:rPr>
                <w:rFonts w:ascii="Arial" w:hAnsi="Arial" w:cs="Arial"/>
                <w:b/>
                <w:bCs/>
                <w:sz w:val="22"/>
                <w:szCs w:val="22"/>
              </w:rPr>
            </w:pPr>
            <w:r w:rsidRPr="00273E35">
              <w:rPr>
                <w:rFonts w:ascii="Arial" w:hAnsi="Arial" w:cs="Arial"/>
                <w:b/>
                <w:bCs/>
                <w:sz w:val="22"/>
                <w:szCs w:val="22"/>
              </w:rPr>
              <w:t>£</w:t>
            </w:r>
            <w:r w:rsidR="00030D68" w:rsidRPr="00273E35">
              <w:rPr>
                <w:rFonts w:ascii="Arial" w:hAnsi="Arial" w:cs="Arial"/>
                <w:b/>
                <w:bCs/>
                <w:sz w:val="22"/>
                <w:szCs w:val="22"/>
              </w:rPr>
              <w:t>71,030,000</w:t>
            </w:r>
          </w:p>
        </w:tc>
        <w:tc>
          <w:tcPr>
            <w:tcW w:w="5510" w:type="dxa"/>
            <w:gridSpan w:val="3"/>
            <w:tcBorders>
              <w:bottom w:val="single" w:sz="4" w:space="0" w:color="auto"/>
            </w:tcBorders>
          </w:tcPr>
          <w:p w14:paraId="3B6237AB" w14:textId="77777777" w:rsidR="00B25D6B" w:rsidRPr="00273E35" w:rsidRDefault="00B25D6B" w:rsidP="00040BA4">
            <w:pPr>
              <w:autoSpaceDE w:val="0"/>
              <w:autoSpaceDN w:val="0"/>
              <w:adjustRightInd w:val="0"/>
              <w:rPr>
                <w:rFonts w:ascii="Arial" w:hAnsi="Arial" w:cs="Arial"/>
                <w:sz w:val="22"/>
                <w:szCs w:val="22"/>
              </w:rPr>
            </w:pPr>
          </w:p>
        </w:tc>
      </w:tr>
      <w:tr w:rsidR="00097C0C" w:rsidRPr="00273E35" w14:paraId="57329F66" w14:textId="77777777" w:rsidTr="009666DF">
        <w:tc>
          <w:tcPr>
            <w:tcW w:w="1513" w:type="dxa"/>
            <w:vMerge w:val="restart"/>
            <w:shd w:val="pct15" w:color="auto" w:fill="auto"/>
          </w:tcPr>
          <w:p w14:paraId="75F038C4"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Local Road Network</w:t>
            </w:r>
          </w:p>
        </w:tc>
        <w:tc>
          <w:tcPr>
            <w:tcW w:w="1990" w:type="dxa"/>
            <w:tcBorders>
              <w:bottom w:val="single" w:sz="4" w:space="0" w:color="auto"/>
            </w:tcBorders>
          </w:tcPr>
          <w:p w14:paraId="1BBEA7F9" w14:textId="046B5A4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 xml:space="preserve">A285 Chichester to Tangmere sustainable transport corridor </w:t>
            </w:r>
          </w:p>
          <w:p w14:paraId="7C3EBD2A"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(IBP/353)</w:t>
            </w:r>
          </w:p>
        </w:tc>
        <w:tc>
          <w:tcPr>
            <w:tcW w:w="2357" w:type="dxa"/>
            <w:tcBorders>
              <w:bottom w:val="single" w:sz="4" w:space="0" w:color="auto"/>
            </w:tcBorders>
          </w:tcPr>
          <w:p w14:paraId="0DEBFFED"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WSCC Strategic Transport Investment Programme</w:t>
            </w:r>
          </w:p>
        </w:tc>
        <w:tc>
          <w:tcPr>
            <w:tcW w:w="1513" w:type="dxa"/>
            <w:tcBorders>
              <w:bottom w:val="single" w:sz="4" w:space="0" w:color="auto"/>
            </w:tcBorders>
          </w:tcPr>
          <w:p w14:paraId="31C5F0C1" w14:textId="6AEFC44F"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2024-2032</w:t>
            </w:r>
          </w:p>
        </w:tc>
        <w:tc>
          <w:tcPr>
            <w:tcW w:w="1513" w:type="dxa"/>
            <w:tcBorders>
              <w:bottom w:val="single" w:sz="4" w:space="0" w:color="auto"/>
            </w:tcBorders>
          </w:tcPr>
          <w:p w14:paraId="11B1E4CC" w14:textId="51BE025C"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£3,500,000</w:t>
            </w:r>
          </w:p>
        </w:tc>
        <w:tc>
          <w:tcPr>
            <w:tcW w:w="2926" w:type="dxa"/>
            <w:tcBorders>
              <w:bottom w:val="single" w:sz="4" w:space="0" w:color="auto"/>
            </w:tcBorders>
          </w:tcPr>
          <w:p w14:paraId="70A320ED" w14:textId="59A435A3"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 xml:space="preserve">S106/CIL/Government grant/WSCC </w:t>
            </w:r>
          </w:p>
        </w:tc>
        <w:tc>
          <w:tcPr>
            <w:tcW w:w="1426" w:type="dxa"/>
            <w:tcBorders>
              <w:bottom w:val="single" w:sz="4" w:space="0" w:color="auto"/>
            </w:tcBorders>
          </w:tcPr>
          <w:p w14:paraId="3D33147E" w14:textId="0BBC5E5E" w:rsidR="009666DF" w:rsidRPr="00273E35" w:rsidRDefault="009666DF" w:rsidP="009666DF">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6BA5EAEE"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685D5B67" w14:textId="77777777" w:rsidTr="009666DF">
        <w:trPr>
          <w:trHeight w:val="1845"/>
        </w:trPr>
        <w:tc>
          <w:tcPr>
            <w:tcW w:w="1513" w:type="dxa"/>
            <w:vMerge/>
            <w:shd w:val="pct15" w:color="auto" w:fill="auto"/>
          </w:tcPr>
          <w:p w14:paraId="4C19FE78" w14:textId="77777777" w:rsidR="009666DF" w:rsidRPr="00273E35" w:rsidRDefault="009666DF" w:rsidP="009666DF">
            <w:pPr>
              <w:autoSpaceDE w:val="0"/>
              <w:autoSpaceDN w:val="0"/>
              <w:adjustRightInd w:val="0"/>
              <w:rPr>
                <w:rFonts w:ascii="Arial" w:hAnsi="Arial" w:cs="Arial"/>
                <w:sz w:val="22"/>
                <w:szCs w:val="22"/>
              </w:rPr>
            </w:pPr>
          </w:p>
        </w:tc>
        <w:tc>
          <w:tcPr>
            <w:tcW w:w="1990" w:type="dxa"/>
            <w:tcBorders>
              <w:bottom w:val="single" w:sz="4" w:space="0" w:color="auto"/>
            </w:tcBorders>
          </w:tcPr>
          <w:p w14:paraId="1C442972" w14:textId="12FF69DF"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Northgate Gyratory Improvement</w:t>
            </w:r>
          </w:p>
          <w:p w14:paraId="7DF6CACF" w14:textId="77777777" w:rsidR="009666DF" w:rsidRPr="00273E35" w:rsidRDefault="009666DF" w:rsidP="009666DF">
            <w:pPr>
              <w:autoSpaceDE w:val="0"/>
              <w:autoSpaceDN w:val="0"/>
              <w:adjustRightInd w:val="0"/>
              <w:rPr>
                <w:rFonts w:ascii="Arial" w:hAnsi="Arial" w:cs="Arial"/>
                <w:sz w:val="22"/>
                <w:szCs w:val="22"/>
              </w:rPr>
            </w:pPr>
          </w:p>
          <w:p w14:paraId="7FCF6394" w14:textId="4F986540"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(IBP/352)</w:t>
            </w:r>
          </w:p>
        </w:tc>
        <w:tc>
          <w:tcPr>
            <w:tcW w:w="2357" w:type="dxa"/>
            <w:tcBorders>
              <w:bottom w:val="single" w:sz="4" w:space="0" w:color="auto"/>
            </w:tcBorders>
          </w:tcPr>
          <w:p w14:paraId="4390BC58" w14:textId="77777777" w:rsidR="009666DF" w:rsidRPr="00A6154D" w:rsidRDefault="009666DF" w:rsidP="009666DF">
            <w:pPr>
              <w:autoSpaceDE w:val="0"/>
              <w:autoSpaceDN w:val="0"/>
              <w:adjustRightInd w:val="0"/>
              <w:rPr>
                <w:rFonts w:ascii="Arial" w:hAnsi="Arial" w:cs="Arial"/>
                <w:sz w:val="22"/>
                <w:szCs w:val="22"/>
              </w:rPr>
            </w:pPr>
            <w:r>
              <w:rPr>
                <w:rFonts w:ascii="Arial" w:hAnsi="Arial" w:cs="Arial"/>
                <w:sz w:val="22"/>
                <w:szCs w:val="22"/>
              </w:rPr>
              <w:t xml:space="preserve">Transport Assessment (2024) and </w:t>
            </w:r>
            <w:r w:rsidRPr="00A6154D">
              <w:rPr>
                <w:rFonts w:ascii="Arial" w:hAnsi="Arial" w:cs="Arial"/>
                <w:sz w:val="22"/>
                <w:szCs w:val="22"/>
              </w:rPr>
              <w:t>Monitor and Manage Methodology (202</w:t>
            </w:r>
            <w:r>
              <w:rPr>
                <w:rFonts w:ascii="Arial" w:hAnsi="Arial" w:cs="Arial"/>
                <w:sz w:val="22"/>
                <w:szCs w:val="22"/>
              </w:rPr>
              <w:t>4</w:t>
            </w:r>
            <w:r w:rsidRPr="00A6154D">
              <w:rPr>
                <w:rFonts w:ascii="Arial" w:hAnsi="Arial" w:cs="Arial"/>
                <w:sz w:val="22"/>
                <w:szCs w:val="22"/>
              </w:rPr>
              <w:t>)</w:t>
            </w:r>
          </w:p>
          <w:p w14:paraId="522C12AF" w14:textId="1DA44FA9"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WSCC</w:t>
            </w:r>
          </w:p>
        </w:tc>
        <w:tc>
          <w:tcPr>
            <w:tcW w:w="1513" w:type="dxa"/>
            <w:tcBorders>
              <w:bottom w:val="single" w:sz="4" w:space="0" w:color="auto"/>
            </w:tcBorders>
          </w:tcPr>
          <w:p w14:paraId="7FD5AF64" w14:textId="0A00D840"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2026/27 – 2031/32</w:t>
            </w:r>
          </w:p>
        </w:tc>
        <w:tc>
          <w:tcPr>
            <w:tcW w:w="1513" w:type="dxa"/>
            <w:tcBorders>
              <w:bottom w:val="single" w:sz="4" w:space="0" w:color="auto"/>
            </w:tcBorders>
          </w:tcPr>
          <w:p w14:paraId="5DCA2AE4"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£7,300,000</w:t>
            </w:r>
          </w:p>
          <w:p w14:paraId="32086EDA" w14:textId="77777777" w:rsidR="009666DF" w:rsidRPr="00273E35" w:rsidRDefault="009666DF" w:rsidP="009666DF">
            <w:pPr>
              <w:autoSpaceDE w:val="0"/>
              <w:autoSpaceDN w:val="0"/>
              <w:adjustRightInd w:val="0"/>
              <w:rPr>
                <w:rFonts w:ascii="Arial" w:hAnsi="Arial" w:cs="Arial"/>
                <w:sz w:val="22"/>
                <w:szCs w:val="22"/>
              </w:rPr>
            </w:pPr>
          </w:p>
          <w:p w14:paraId="48363341"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CIL</w:t>
            </w:r>
          </w:p>
          <w:p w14:paraId="4FDDAD02" w14:textId="35A3875A"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£1,600,000</w:t>
            </w:r>
          </w:p>
        </w:tc>
        <w:tc>
          <w:tcPr>
            <w:tcW w:w="2926" w:type="dxa"/>
            <w:tcBorders>
              <w:bottom w:val="single" w:sz="4" w:space="0" w:color="auto"/>
            </w:tcBorders>
          </w:tcPr>
          <w:p w14:paraId="186369FC"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CIL, S106 &amp; Other</w:t>
            </w:r>
          </w:p>
          <w:p w14:paraId="06430F14" w14:textId="05654061" w:rsidR="009666DF" w:rsidRPr="00273E35" w:rsidRDefault="009666DF" w:rsidP="009666DF">
            <w:pPr>
              <w:autoSpaceDE w:val="0"/>
              <w:autoSpaceDN w:val="0"/>
              <w:adjustRightInd w:val="0"/>
              <w:rPr>
                <w:rFonts w:ascii="Arial" w:hAnsi="Arial" w:cs="Arial"/>
                <w:sz w:val="22"/>
                <w:szCs w:val="22"/>
              </w:rPr>
            </w:pPr>
          </w:p>
        </w:tc>
        <w:tc>
          <w:tcPr>
            <w:tcW w:w="1426" w:type="dxa"/>
            <w:tcBorders>
              <w:bottom w:val="single" w:sz="4" w:space="0" w:color="auto"/>
            </w:tcBorders>
          </w:tcPr>
          <w:p w14:paraId="55A63493" w14:textId="0646A3C2" w:rsidR="009666DF" w:rsidRPr="00273E35" w:rsidRDefault="009666DF" w:rsidP="009666DF">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643BE216"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3A3BFC95" w14:textId="77777777" w:rsidTr="009666DF">
        <w:tc>
          <w:tcPr>
            <w:tcW w:w="1513" w:type="dxa"/>
            <w:vMerge/>
            <w:shd w:val="pct15" w:color="auto" w:fill="auto"/>
          </w:tcPr>
          <w:p w14:paraId="3DA58EB8" w14:textId="77777777" w:rsidR="009666DF" w:rsidRPr="00273E35" w:rsidRDefault="009666DF" w:rsidP="009666DF">
            <w:pPr>
              <w:autoSpaceDE w:val="0"/>
              <w:autoSpaceDN w:val="0"/>
              <w:adjustRightInd w:val="0"/>
              <w:rPr>
                <w:rFonts w:ascii="Arial" w:hAnsi="Arial" w:cs="Arial"/>
                <w:sz w:val="22"/>
                <w:szCs w:val="22"/>
              </w:rPr>
            </w:pPr>
          </w:p>
        </w:tc>
        <w:tc>
          <w:tcPr>
            <w:tcW w:w="1990" w:type="dxa"/>
            <w:tcBorders>
              <w:bottom w:val="single" w:sz="4" w:space="0" w:color="auto"/>
            </w:tcBorders>
          </w:tcPr>
          <w:p w14:paraId="6B97A5B2" w14:textId="6D11DB11" w:rsidR="009666DF" w:rsidRPr="00273E35" w:rsidRDefault="009666DF" w:rsidP="009666DF">
            <w:pPr>
              <w:rPr>
                <w:rFonts w:ascii="Arial" w:hAnsi="Arial" w:cs="Arial"/>
                <w:sz w:val="22"/>
                <w:szCs w:val="22"/>
              </w:rPr>
            </w:pPr>
            <w:r w:rsidRPr="00273E35">
              <w:rPr>
                <w:rFonts w:ascii="Arial" w:hAnsi="Arial" w:cs="Arial"/>
                <w:sz w:val="22"/>
                <w:szCs w:val="22"/>
              </w:rPr>
              <w:t xml:space="preserve">A259 Chichester - Bognor Regis Corridor Improvement Scheme. </w:t>
            </w:r>
          </w:p>
          <w:p w14:paraId="35FBD174" w14:textId="77777777" w:rsidR="009666DF" w:rsidRPr="00273E35" w:rsidRDefault="009666DF" w:rsidP="009666DF">
            <w:pPr>
              <w:autoSpaceDE w:val="0"/>
              <w:autoSpaceDN w:val="0"/>
              <w:adjustRightInd w:val="0"/>
              <w:rPr>
                <w:rFonts w:ascii="Arial" w:hAnsi="Arial" w:cs="Arial"/>
                <w:sz w:val="22"/>
                <w:szCs w:val="22"/>
              </w:rPr>
            </w:pPr>
          </w:p>
          <w:p w14:paraId="0D3D7367" w14:textId="3C417394"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(IBP/354)</w:t>
            </w:r>
          </w:p>
        </w:tc>
        <w:tc>
          <w:tcPr>
            <w:tcW w:w="2357" w:type="dxa"/>
            <w:tcBorders>
              <w:bottom w:val="single" w:sz="4" w:space="0" w:color="auto"/>
            </w:tcBorders>
          </w:tcPr>
          <w:p w14:paraId="0058B5E0" w14:textId="77777777" w:rsidR="009666DF" w:rsidRPr="00A6154D" w:rsidRDefault="009666DF" w:rsidP="009666DF">
            <w:pPr>
              <w:autoSpaceDE w:val="0"/>
              <w:autoSpaceDN w:val="0"/>
              <w:adjustRightInd w:val="0"/>
              <w:rPr>
                <w:rFonts w:ascii="Arial" w:hAnsi="Arial" w:cs="Arial"/>
                <w:sz w:val="22"/>
                <w:szCs w:val="22"/>
              </w:rPr>
            </w:pPr>
            <w:r>
              <w:rPr>
                <w:rFonts w:ascii="Arial" w:hAnsi="Arial" w:cs="Arial"/>
                <w:sz w:val="22"/>
                <w:szCs w:val="22"/>
              </w:rPr>
              <w:t xml:space="preserve">Transport Assessment (2024) and </w:t>
            </w:r>
            <w:r w:rsidRPr="00A6154D">
              <w:rPr>
                <w:rFonts w:ascii="Arial" w:hAnsi="Arial" w:cs="Arial"/>
                <w:sz w:val="22"/>
                <w:szCs w:val="22"/>
              </w:rPr>
              <w:t>Monitor and Manage Methodology (202</w:t>
            </w:r>
            <w:r>
              <w:rPr>
                <w:rFonts w:ascii="Arial" w:hAnsi="Arial" w:cs="Arial"/>
                <w:sz w:val="22"/>
                <w:szCs w:val="22"/>
              </w:rPr>
              <w:t>4</w:t>
            </w:r>
            <w:r w:rsidRPr="00A6154D">
              <w:rPr>
                <w:rFonts w:ascii="Arial" w:hAnsi="Arial" w:cs="Arial"/>
                <w:sz w:val="22"/>
                <w:szCs w:val="22"/>
              </w:rPr>
              <w:t>)</w:t>
            </w:r>
          </w:p>
          <w:p w14:paraId="0980F031" w14:textId="3B830D6B"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Chichester City Transport Strategy – to reduce car trips to city centre</w:t>
            </w:r>
          </w:p>
        </w:tc>
        <w:tc>
          <w:tcPr>
            <w:tcW w:w="1513" w:type="dxa"/>
            <w:tcBorders>
              <w:bottom w:val="single" w:sz="4" w:space="0" w:color="auto"/>
            </w:tcBorders>
          </w:tcPr>
          <w:p w14:paraId="2BB1D09D" w14:textId="63B224B0"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2024/2032</w:t>
            </w:r>
          </w:p>
          <w:p w14:paraId="443671F8" w14:textId="77BEFE7F" w:rsidR="009666DF" w:rsidRPr="00273E35" w:rsidRDefault="009666DF" w:rsidP="009666DF">
            <w:pPr>
              <w:autoSpaceDE w:val="0"/>
              <w:autoSpaceDN w:val="0"/>
              <w:adjustRightInd w:val="0"/>
              <w:rPr>
                <w:rFonts w:ascii="Arial" w:hAnsi="Arial" w:cs="Arial"/>
                <w:sz w:val="22"/>
                <w:szCs w:val="22"/>
              </w:rPr>
            </w:pPr>
          </w:p>
          <w:p w14:paraId="7536524F" w14:textId="32B55014"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Phase 1 2024/5 £342,000 CIL</w:t>
            </w:r>
          </w:p>
          <w:p w14:paraId="70CDE847" w14:textId="2654E3E8" w:rsidR="009666DF" w:rsidRPr="00273E35" w:rsidRDefault="009666DF" w:rsidP="009666DF">
            <w:pPr>
              <w:autoSpaceDE w:val="0"/>
              <w:autoSpaceDN w:val="0"/>
              <w:adjustRightInd w:val="0"/>
              <w:rPr>
                <w:rFonts w:ascii="Arial" w:hAnsi="Arial" w:cs="Arial"/>
                <w:sz w:val="22"/>
                <w:szCs w:val="22"/>
              </w:rPr>
            </w:pPr>
          </w:p>
          <w:p w14:paraId="21B7F55A" w14:textId="04C27944"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Phase 2 2025/26</w:t>
            </w:r>
          </w:p>
          <w:p w14:paraId="33B2D67C" w14:textId="787D90D0"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£1,938,000 CIL</w:t>
            </w:r>
          </w:p>
          <w:p w14:paraId="1E1D293D" w14:textId="77777777" w:rsidR="009666DF" w:rsidRPr="00273E35" w:rsidRDefault="009666DF" w:rsidP="009666DF">
            <w:pPr>
              <w:autoSpaceDE w:val="0"/>
              <w:autoSpaceDN w:val="0"/>
              <w:adjustRightInd w:val="0"/>
              <w:rPr>
                <w:rFonts w:ascii="Arial" w:hAnsi="Arial" w:cs="Arial"/>
                <w:sz w:val="22"/>
                <w:szCs w:val="22"/>
              </w:rPr>
            </w:pPr>
          </w:p>
          <w:p w14:paraId="328B3D00" w14:textId="6E344E14"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 xml:space="preserve">To be determined by the </w:t>
            </w:r>
            <w:r w:rsidR="00097C0C">
              <w:rPr>
                <w:rFonts w:ascii="Arial" w:hAnsi="Arial" w:cs="Arial"/>
                <w:sz w:val="22"/>
                <w:szCs w:val="22"/>
              </w:rPr>
              <w:lastRenderedPageBreak/>
              <w:t>Transport</w:t>
            </w:r>
            <w:r w:rsidRPr="00273E35">
              <w:rPr>
                <w:rFonts w:ascii="Arial" w:hAnsi="Arial" w:cs="Arial"/>
                <w:sz w:val="22"/>
                <w:szCs w:val="22"/>
              </w:rPr>
              <w:t xml:space="preserve"> Infrastructure Management Group (TIMG)</w:t>
            </w:r>
          </w:p>
        </w:tc>
        <w:tc>
          <w:tcPr>
            <w:tcW w:w="1513" w:type="dxa"/>
            <w:tcBorders>
              <w:bottom w:val="single" w:sz="4" w:space="0" w:color="auto"/>
            </w:tcBorders>
          </w:tcPr>
          <w:p w14:paraId="27FAE534" w14:textId="43C77E6C"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lastRenderedPageBreak/>
              <w:t>£45,103,000</w:t>
            </w:r>
          </w:p>
          <w:p w14:paraId="6780E84A" w14:textId="418D9908" w:rsidR="009666DF" w:rsidRPr="00273E35" w:rsidRDefault="009666DF" w:rsidP="009666DF">
            <w:pPr>
              <w:autoSpaceDE w:val="0"/>
              <w:autoSpaceDN w:val="0"/>
              <w:adjustRightInd w:val="0"/>
              <w:rPr>
                <w:rFonts w:ascii="Arial" w:hAnsi="Arial" w:cs="Arial"/>
                <w:sz w:val="22"/>
                <w:szCs w:val="22"/>
              </w:rPr>
            </w:pPr>
          </w:p>
          <w:p w14:paraId="22B0017E" w14:textId="3ED9C6A9" w:rsidR="009666DF" w:rsidRPr="00273E35" w:rsidRDefault="009666DF" w:rsidP="009666DF">
            <w:pPr>
              <w:autoSpaceDE w:val="0"/>
              <w:autoSpaceDN w:val="0"/>
              <w:adjustRightInd w:val="0"/>
              <w:rPr>
                <w:rFonts w:ascii="Arial" w:hAnsi="Arial" w:cs="Arial"/>
                <w:sz w:val="22"/>
                <w:szCs w:val="22"/>
              </w:rPr>
            </w:pPr>
          </w:p>
        </w:tc>
        <w:tc>
          <w:tcPr>
            <w:tcW w:w="2926" w:type="dxa"/>
            <w:tcBorders>
              <w:bottom w:val="single" w:sz="4" w:space="0" w:color="auto"/>
            </w:tcBorders>
          </w:tcPr>
          <w:p w14:paraId="5536061B" w14:textId="4B6631A1"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S106/CIL/Government grant/WSCC</w:t>
            </w:r>
          </w:p>
        </w:tc>
        <w:tc>
          <w:tcPr>
            <w:tcW w:w="1426" w:type="dxa"/>
            <w:tcBorders>
              <w:bottom w:val="single" w:sz="4" w:space="0" w:color="auto"/>
            </w:tcBorders>
          </w:tcPr>
          <w:p w14:paraId="149510A7" w14:textId="5CD8EC69" w:rsidR="009666DF" w:rsidRPr="00273E35" w:rsidRDefault="009666DF" w:rsidP="009666DF">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35AC9E27" w14:textId="615DAA81"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Policy High</w:t>
            </w:r>
          </w:p>
        </w:tc>
      </w:tr>
      <w:tr w:rsidR="00097C0C" w:rsidRPr="00273E35" w14:paraId="59FE8092" w14:textId="77777777" w:rsidTr="009666DF">
        <w:tc>
          <w:tcPr>
            <w:tcW w:w="1513" w:type="dxa"/>
            <w:vMerge/>
            <w:shd w:val="pct15" w:color="auto" w:fill="auto"/>
          </w:tcPr>
          <w:p w14:paraId="6D9FE2ED" w14:textId="77777777" w:rsidR="00E60D88" w:rsidRPr="00273E35" w:rsidRDefault="00E60D88" w:rsidP="00E60D88">
            <w:pPr>
              <w:autoSpaceDE w:val="0"/>
              <w:autoSpaceDN w:val="0"/>
              <w:adjustRightInd w:val="0"/>
              <w:rPr>
                <w:rFonts w:ascii="Arial" w:hAnsi="Arial" w:cs="Arial"/>
                <w:sz w:val="22"/>
                <w:szCs w:val="22"/>
              </w:rPr>
            </w:pPr>
          </w:p>
        </w:tc>
        <w:tc>
          <w:tcPr>
            <w:tcW w:w="1990" w:type="dxa"/>
            <w:tcBorders>
              <w:bottom w:val="single" w:sz="4" w:space="0" w:color="auto"/>
            </w:tcBorders>
          </w:tcPr>
          <w:p w14:paraId="71075B76" w14:textId="77777777" w:rsidR="00E60D88" w:rsidRPr="00273E35" w:rsidRDefault="00E60D88" w:rsidP="00E60D88">
            <w:pPr>
              <w:autoSpaceDE w:val="0"/>
              <w:autoSpaceDN w:val="0"/>
              <w:adjustRightInd w:val="0"/>
              <w:rPr>
                <w:rFonts w:ascii="Arial" w:hAnsi="Arial" w:cs="Arial"/>
                <w:sz w:val="22"/>
                <w:szCs w:val="22"/>
              </w:rPr>
            </w:pPr>
            <w:r w:rsidRPr="00273E35">
              <w:rPr>
                <w:rFonts w:ascii="Arial" w:hAnsi="Arial" w:cs="Arial"/>
                <w:sz w:val="22"/>
                <w:szCs w:val="22"/>
              </w:rPr>
              <w:t xml:space="preserve">Bus services improvement along </w:t>
            </w:r>
            <w:proofErr w:type="spellStart"/>
            <w:r w:rsidRPr="00273E35">
              <w:rPr>
                <w:rFonts w:ascii="Arial" w:hAnsi="Arial" w:cs="Arial"/>
                <w:sz w:val="22"/>
                <w:szCs w:val="22"/>
              </w:rPr>
              <w:t>Vinnetrow</w:t>
            </w:r>
            <w:proofErr w:type="spellEnd"/>
            <w:r w:rsidRPr="00273E35">
              <w:rPr>
                <w:rFonts w:ascii="Arial" w:hAnsi="Arial" w:cs="Arial"/>
                <w:sz w:val="22"/>
                <w:szCs w:val="22"/>
              </w:rPr>
              <w:t xml:space="preserve"> Road connecting the B2166 down south and the Bognor Road / Chichester Bypass Roundabout.</w:t>
            </w:r>
          </w:p>
          <w:p w14:paraId="29D1A27F" w14:textId="424CA040" w:rsidR="00E60D88" w:rsidRPr="00273E35" w:rsidRDefault="00E60D88" w:rsidP="00E60D88">
            <w:pPr>
              <w:autoSpaceDE w:val="0"/>
              <w:autoSpaceDN w:val="0"/>
              <w:adjustRightInd w:val="0"/>
              <w:rPr>
                <w:rFonts w:ascii="Arial" w:hAnsi="Arial" w:cs="Arial"/>
                <w:sz w:val="22"/>
                <w:szCs w:val="22"/>
              </w:rPr>
            </w:pPr>
            <w:r w:rsidRPr="00273E35">
              <w:rPr>
                <w:rFonts w:ascii="Arial" w:hAnsi="Arial" w:cs="Arial"/>
                <w:sz w:val="22"/>
                <w:szCs w:val="22"/>
              </w:rPr>
              <w:t>(IBP/1210*)</w:t>
            </w:r>
          </w:p>
        </w:tc>
        <w:tc>
          <w:tcPr>
            <w:tcW w:w="2357" w:type="dxa"/>
            <w:tcBorders>
              <w:bottom w:val="single" w:sz="4" w:space="0" w:color="auto"/>
            </w:tcBorders>
          </w:tcPr>
          <w:p w14:paraId="6A53BA7A" w14:textId="6FBA5960" w:rsidR="00E60D88" w:rsidRPr="00273E35" w:rsidRDefault="00E60D88" w:rsidP="00E60D88">
            <w:pPr>
              <w:autoSpaceDE w:val="0"/>
              <w:autoSpaceDN w:val="0"/>
              <w:adjustRightInd w:val="0"/>
              <w:rPr>
                <w:rFonts w:ascii="Arial" w:hAnsi="Arial" w:cs="Arial"/>
                <w:sz w:val="22"/>
                <w:szCs w:val="22"/>
              </w:rPr>
            </w:pPr>
            <w:r w:rsidRPr="00273E35">
              <w:rPr>
                <w:rFonts w:ascii="Arial" w:hAnsi="Arial" w:cs="Arial"/>
                <w:sz w:val="22"/>
                <w:szCs w:val="22"/>
              </w:rPr>
              <w:t>The Chichester – Bognor Regis Corridor Enhancement, a STIP scheme likely to include bus priority and active travel improvements is a project to be delivered through CIL/other sources.</w:t>
            </w:r>
          </w:p>
        </w:tc>
        <w:tc>
          <w:tcPr>
            <w:tcW w:w="1513" w:type="dxa"/>
            <w:tcBorders>
              <w:bottom w:val="single" w:sz="4" w:space="0" w:color="auto"/>
            </w:tcBorders>
          </w:tcPr>
          <w:p w14:paraId="2925BA15" w14:textId="77777777" w:rsidR="00E60D88" w:rsidRPr="00273E35" w:rsidRDefault="00E60D88" w:rsidP="00E60D88">
            <w:pPr>
              <w:autoSpaceDE w:val="0"/>
              <w:autoSpaceDN w:val="0"/>
              <w:adjustRightInd w:val="0"/>
              <w:rPr>
                <w:rFonts w:ascii="Arial" w:hAnsi="Arial" w:cs="Arial"/>
                <w:sz w:val="22"/>
                <w:szCs w:val="22"/>
              </w:rPr>
            </w:pPr>
          </w:p>
        </w:tc>
        <w:tc>
          <w:tcPr>
            <w:tcW w:w="1513" w:type="dxa"/>
            <w:tcBorders>
              <w:bottom w:val="single" w:sz="4" w:space="0" w:color="auto"/>
            </w:tcBorders>
          </w:tcPr>
          <w:p w14:paraId="2760705A" w14:textId="44615265" w:rsidR="00E60D88" w:rsidRPr="00273E35" w:rsidRDefault="00E60D88" w:rsidP="00E60D88">
            <w:pPr>
              <w:autoSpaceDE w:val="0"/>
              <w:autoSpaceDN w:val="0"/>
              <w:adjustRightInd w:val="0"/>
              <w:rPr>
                <w:rFonts w:ascii="Arial" w:hAnsi="Arial" w:cs="Arial"/>
                <w:strike/>
                <w:sz w:val="22"/>
                <w:szCs w:val="22"/>
              </w:rPr>
            </w:pPr>
            <w:r w:rsidRPr="00273E35">
              <w:rPr>
                <w:rFonts w:ascii="Arial" w:hAnsi="Arial" w:cs="Arial"/>
                <w:sz w:val="22"/>
                <w:szCs w:val="22"/>
              </w:rPr>
              <w:t>Further scoping is needed by WSCC to revise the cost estimate.</w:t>
            </w:r>
          </w:p>
        </w:tc>
        <w:tc>
          <w:tcPr>
            <w:tcW w:w="2926" w:type="dxa"/>
            <w:tcBorders>
              <w:bottom w:val="single" w:sz="4" w:space="0" w:color="auto"/>
            </w:tcBorders>
          </w:tcPr>
          <w:p w14:paraId="39C2F36E" w14:textId="437758E3" w:rsidR="00E60D88" w:rsidRPr="00273E35" w:rsidRDefault="00E60D88" w:rsidP="00E60D88">
            <w:pPr>
              <w:autoSpaceDE w:val="0"/>
              <w:autoSpaceDN w:val="0"/>
              <w:adjustRightInd w:val="0"/>
              <w:rPr>
                <w:rFonts w:ascii="Arial" w:hAnsi="Arial" w:cs="Arial"/>
                <w:sz w:val="22"/>
                <w:szCs w:val="22"/>
              </w:rPr>
            </w:pPr>
            <w:r w:rsidRPr="00273E35">
              <w:rPr>
                <w:rFonts w:ascii="Arial" w:hAnsi="Arial" w:cs="Arial"/>
                <w:sz w:val="22"/>
                <w:szCs w:val="22"/>
              </w:rPr>
              <w:t>CIL</w:t>
            </w:r>
            <w:r w:rsidR="00A07A66" w:rsidRPr="00273E35">
              <w:rPr>
                <w:rFonts w:ascii="Arial" w:hAnsi="Arial" w:cs="Arial"/>
                <w:sz w:val="22"/>
                <w:szCs w:val="22"/>
              </w:rPr>
              <w:t>/S106</w:t>
            </w:r>
          </w:p>
        </w:tc>
        <w:tc>
          <w:tcPr>
            <w:tcW w:w="1426" w:type="dxa"/>
            <w:tcBorders>
              <w:bottom w:val="single" w:sz="4" w:space="0" w:color="auto"/>
            </w:tcBorders>
          </w:tcPr>
          <w:p w14:paraId="0701886C" w14:textId="51F234BC" w:rsidR="00E60D88" w:rsidRPr="00273E35" w:rsidRDefault="00E60D88" w:rsidP="00E60D88">
            <w:pPr>
              <w:autoSpaceDE w:val="0"/>
              <w:autoSpaceDN w:val="0"/>
              <w:adjustRightInd w:val="0"/>
              <w:rPr>
                <w:rFonts w:ascii="Arial" w:hAnsi="Arial" w:cs="Arial"/>
                <w:sz w:val="22"/>
                <w:szCs w:val="22"/>
              </w:rPr>
            </w:pPr>
            <w:r w:rsidRPr="00273E35">
              <w:rPr>
                <w:rFonts w:ascii="Arial" w:hAnsi="Arial" w:cs="Arial"/>
                <w:sz w:val="22"/>
                <w:szCs w:val="22"/>
              </w:rPr>
              <w:t>WSCC</w:t>
            </w:r>
          </w:p>
        </w:tc>
        <w:tc>
          <w:tcPr>
            <w:tcW w:w="1158" w:type="dxa"/>
            <w:tcBorders>
              <w:bottom w:val="single" w:sz="4" w:space="0" w:color="auto"/>
            </w:tcBorders>
          </w:tcPr>
          <w:p w14:paraId="60DB5952" w14:textId="53DDF646" w:rsidR="00E60D88" w:rsidRPr="00273E35" w:rsidRDefault="00E60D88" w:rsidP="00E60D8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57108F85" w14:textId="77777777" w:rsidTr="009666DF">
        <w:tc>
          <w:tcPr>
            <w:tcW w:w="1513" w:type="dxa"/>
            <w:vMerge/>
            <w:shd w:val="pct15" w:color="auto" w:fill="auto"/>
          </w:tcPr>
          <w:p w14:paraId="2A55C5BC" w14:textId="77777777" w:rsidR="009666DF" w:rsidRPr="00273E35" w:rsidRDefault="009666DF" w:rsidP="009666DF">
            <w:pPr>
              <w:autoSpaceDE w:val="0"/>
              <w:autoSpaceDN w:val="0"/>
              <w:adjustRightInd w:val="0"/>
              <w:rPr>
                <w:rFonts w:ascii="Arial" w:hAnsi="Arial" w:cs="Arial"/>
                <w:sz w:val="22"/>
                <w:szCs w:val="22"/>
              </w:rPr>
            </w:pPr>
          </w:p>
        </w:tc>
        <w:tc>
          <w:tcPr>
            <w:tcW w:w="1990" w:type="dxa"/>
            <w:tcBorders>
              <w:bottom w:val="single" w:sz="4" w:space="0" w:color="auto"/>
            </w:tcBorders>
          </w:tcPr>
          <w:p w14:paraId="378F7C76"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RTPI screens at key locations</w:t>
            </w:r>
          </w:p>
          <w:p w14:paraId="16A6996E"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(IBP/355)</w:t>
            </w:r>
          </w:p>
        </w:tc>
        <w:tc>
          <w:tcPr>
            <w:tcW w:w="2357" w:type="dxa"/>
            <w:tcBorders>
              <w:bottom w:val="single" w:sz="4" w:space="0" w:color="auto"/>
            </w:tcBorders>
          </w:tcPr>
          <w:p w14:paraId="1058CD48"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Chichester City Transport Strategy – to reduce car trips to city centre</w:t>
            </w:r>
          </w:p>
        </w:tc>
        <w:tc>
          <w:tcPr>
            <w:tcW w:w="1513" w:type="dxa"/>
            <w:tcBorders>
              <w:bottom w:val="single" w:sz="4" w:space="0" w:color="auto"/>
            </w:tcBorders>
          </w:tcPr>
          <w:p w14:paraId="39C7FF19" w14:textId="77777777" w:rsidR="009666DF" w:rsidRPr="00273E35" w:rsidRDefault="009666DF" w:rsidP="009666DF">
            <w:pPr>
              <w:autoSpaceDE w:val="0"/>
              <w:autoSpaceDN w:val="0"/>
              <w:adjustRightInd w:val="0"/>
              <w:rPr>
                <w:rFonts w:ascii="Arial" w:hAnsi="Arial" w:cs="Arial"/>
                <w:sz w:val="22"/>
                <w:szCs w:val="22"/>
              </w:rPr>
            </w:pPr>
          </w:p>
        </w:tc>
        <w:tc>
          <w:tcPr>
            <w:tcW w:w="1513" w:type="dxa"/>
            <w:tcBorders>
              <w:bottom w:val="single" w:sz="4" w:space="0" w:color="auto"/>
            </w:tcBorders>
          </w:tcPr>
          <w:p w14:paraId="489247E9"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£120,000 for 12 screens</w:t>
            </w:r>
          </w:p>
          <w:p w14:paraId="2EDD89B7"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6 screens already delivered so £60,000 for 6 remaining screens</w:t>
            </w:r>
          </w:p>
        </w:tc>
        <w:tc>
          <w:tcPr>
            <w:tcW w:w="2926" w:type="dxa"/>
            <w:tcBorders>
              <w:bottom w:val="single" w:sz="4" w:space="0" w:color="auto"/>
            </w:tcBorders>
          </w:tcPr>
          <w:p w14:paraId="03F903AE"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CIL</w:t>
            </w:r>
          </w:p>
        </w:tc>
        <w:tc>
          <w:tcPr>
            <w:tcW w:w="1426" w:type="dxa"/>
            <w:tcBorders>
              <w:bottom w:val="single" w:sz="4" w:space="0" w:color="auto"/>
            </w:tcBorders>
          </w:tcPr>
          <w:p w14:paraId="030EE7A8" w14:textId="5BA57247" w:rsidR="009666DF" w:rsidRPr="00273E35" w:rsidRDefault="009666DF" w:rsidP="009666DF">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6DD9C968"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Policy High</w:t>
            </w:r>
          </w:p>
        </w:tc>
      </w:tr>
      <w:tr w:rsidR="00097C0C" w:rsidRPr="00273E35" w14:paraId="7C25947B" w14:textId="77777777" w:rsidTr="009666DF">
        <w:tc>
          <w:tcPr>
            <w:tcW w:w="1513" w:type="dxa"/>
            <w:vMerge/>
            <w:shd w:val="pct15" w:color="auto" w:fill="auto"/>
          </w:tcPr>
          <w:p w14:paraId="1B456A20" w14:textId="77777777" w:rsidR="009666DF" w:rsidRPr="00273E35" w:rsidRDefault="009666DF" w:rsidP="009666DF">
            <w:pPr>
              <w:autoSpaceDE w:val="0"/>
              <w:autoSpaceDN w:val="0"/>
              <w:adjustRightInd w:val="0"/>
              <w:rPr>
                <w:rFonts w:ascii="Arial" w:hAnsi="Arial" w:cs="Arial"/>
                <w:sz w:val="22"/>
                <w:szCs w:val="22"/>
              </w:rPr>
            </w:pPr>
          </w:p>
        </w:tc>
        <w:tc>
          <w:tcPr>
            <w:tcW w:w="1990" w:type="dxa"/>
            <w:tcBorders>
              <w:bottom w:val="single" w:sz="4" w:space="0" w:color="auto"/>
            </w:tcBorders>
          </w:tcPr>
          <w:p w14:paraId="51050B37" w14:textId="2C69CE42"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B2145/B2166 junction improvement</w:t>
            </w:r>
          </w:p>
          <w:p w14:paraId="498C22A8"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(IBP/363)</w:t>
            </w:r>
          </w:p>
        </w:tc>
        <w:tc>
          <w:tcPr>
            <w:tcW w:w="2357" w:type="dxa"/>
            <w:tcBorders>
              <w:bottom w:val="single" w:sz="4" w:space="0" w:color="auto"/>
            </w:tcBorders>
          </w:tcPr>
          <w:p w14:paraId="201A7388" w14:textId="1667E444"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Chichester City Transport Strategy</w:t>
            </w:r>
          </w:p>
        </w:tc>
        <w:tc>
          <w:tcPr>
            <w:tcW w:w="1513" w:type="dxa"/>
            <w:tcBorders>
              <w:bottom w:val="single" w:sz="4" w:space="0" w:color="auto"/>
            </w:tcBorders>
          </w:tcPr>
          <w:p w14:paraId="31CEDC7C" w14:textId="6D04C338"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2020 onwards</w:t>
            </w:r>
          </w:p>
        </w:tc>
        <w:tc>
          <w:tcPr>
            <w:tcW w:w="1513" w:type="dxa"/>
            <w:tcBorders>
              <w:bottom w:val="single" w:sz="4" w:space="0" w:color="auto"/>
            </w:tcBorders>
          </w:tcPr>
          <w:p w14:paraId="67ED3DBD" w14:textId="3B43B2FF"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£600,000</w:t>
            </w:r>
          </w:p>
        </w:tc>
        <w:tc>
          <w:tcPr>
            <w:tcW w:w="2926" w:type="dxa"/>
            <w:tcBorders>
              <w:bottom w:val="single" w:sz="4" w:space="0" w:color="auto"/>
            </w:tcBorders>
          </w:tcPr>
          <w:p w14:paraId="13665A73" w14:textId="1E9A7E19"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S106</w:t>
            </w:r>
            <w:r>
              <w:rPr>
                <w:rFonts w:ascii="Arial" w:hAnsi="Arial" w:cs="Arial"/>
                <w:sz w:val="22"/>
                <w:szCs w:val="22"/>
              </w:rPr>
              <w:t>/CIL/</w:t>
            </w:r>
            <w:r w:rsidRPr="00273E35">
              <w:rPr>
                <w:rFonts w:ascii="Arial" w:hAnsi="Arial" w:cs="Arial"/>
                <w:sz w:val="22"/>
                <w:szCs w:val="22"/>
              </w:rPr>
              <w:t>Grant and WSCC</w:t>
            </w:r>
          </w:p>
        </w:tc>
        <w:tc>
          <w:tcPr>
            <w:tcW w:w="1426" w:type="dxa"/>
            <w:tcBorders>
              <w:bottom w:val="single" w:sz="4" w:space="0" w:color="auto"/>
            </w:tcBorders>
          </w:tcPr>
          <w:p w14:paraId="58A898A3" w14:textId="723F5A88" w:rsidR="009666DF" w:rsidRPr="00273E35" w:rsidRDefault="009666DF" w:rsidP="009666DF">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56F47B28"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06F875C5" w14:textId="77777777" w:rsidTr="009666DF">
        <w:tc>
          <w:tcPr>
            <w:tcW w:w="1513" w:type="dxa"/>
            <w:vMerge/>
            <w:shd w:val="pct15" w:color="auto" w:fill="auto"/>
          </w:tcPr>
          <w:p w14:paraId="48BE228D" w14:textId="77777777" w:rsidR="009666DF" w:rsidRPr="00273E35" w:rsidRDefault="009666DF" w:rsidP="009666DF">
            <w:pPr>
              <w:autoSpaceDE w:val="0"/>
              <w:autoSpaceDN w:val="0"/>
              <w:adjustRightInd w:val="0"/>
              <w:rPr>
                <w:rFonts w:ascii="Arial" w:hAnsi="Arial" w:cs="Arial"/>
                <w:i/>
                <w:sz w:val="22"/>
                <w:szCs w:val="22"/>
              </w:rPr>
            </w:pPr>
          </w:p>
        </w:tc>
        <w:tc>
          <w:tcPr>
            <w:tcW w:w="1990" w:type="dxa"/>
            <w:tcBorders>
              <w:bottom w:val="single" w:sz="4" w:space="0" w:color="auto"/>
            </w:tcBorders>
          </w:tcPr>
          <w:p w14:paraId="41405C68"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B2145/B2201 (Sidlesham Common) junction 2</w:t>
            </w:r>
          </w:p>
          <w:p w14:paraId="5D25CBCF"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(IBP/1063*)</w:t>
            </w:r>
          </w:p>
        </w:tc>
        <w:tc>
          <w:tcPr>
            <w:tcW w:w="2357" w:type="dxa"/>
            <w:tcBorders>
              <w:bottom w:val="single" w:sz="4" w:space="0" w:color="auto"/>
            </w:tcBorders>
          </w:tcPr>
          <w:p w14:paraId="0E08AFBA"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PBA Transport Assessment and WSCC</w:t>
            </w:r>
          </w:p>
        </w:tc>
        <w:tc>
          <w:tcPr>
            <w:tcW w:w="1513" w:type="dxa"/>
            <w:tcBorders>
              <w:bottom w:val="single" w:sz="4" w:space="0" w:color="auto"/>
            </w:tcBorders>
          </w:tcPr>
          <w:p w14:paraId="7E4A18C8" w14:textId="77777777" w:rsidR="009666DF" w:rsidRPr="00273E35" w:rsidRDefault="009666DF" w:rsidP="009666DF">
            <w:pPr>
              <w:autoSpaceDE w:val="0"/>
              <w:autoSpaceDN w:val="0"/>
              <w:adjustRightInd w:val="0"/>
              <w:rPr>
                <w:rFonts w:ascii="Arial" w:hAnsi="Arial" w:cs="Arial"/>
                <w:sz w:val="22"/>
                <w:szCs w:val="22"/>
              </w:rPr>
            </w:pPr>
          </w:p>
        </w:tc>
        <w:tc>
          <w:tcPr>
            <w:tcW w:w="1513" w:type="dxa"/>
            <w:tcBorders>
              <w:bottom w:val="single" w:sz="4" w:space="0" w:color="auto"/>
            </w:tcBorders>
          </w:tcPr>
          <w:p w14:paraId="7BA5A2EB" w14:textId="1005B3D1"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£400,000</w:t>
            </w:r>
          </w:p>
        </w:tc>
        <w:tc>
          <w:tcPr>
            <w:tcW w:w="2926" w:type="dxa"/>
            <w:tcBorders>
              <w:bottom w:val="single" w:sz="4" w:space="0" w:color="auto"/>
            </w:tcBorders>
          </w:tcPr>
          <w:p w14:paraId="1C6811BA" w14:textId="2C069818"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S10</w:t>
            </w:r>
            <w:r>
              <w:rPr>
                <w:rFonts w:ascii="Arial" w:hAnsi="Arial" w:cs="Arial"/>
                <w:sz w:val="22"/>
                <w:szCs w:val="22"/>
              </w:rPr>
              <w:t>6/CIL/</w:t>
            </w:r>
            <w:r w:rsidRPr="00273E35">
              <w:rPr>
                <w:rFonts w:ascii="Arial" w:hAnsi="Arial" w:cs="Arial"/>
                <w:sz w:val="22"/>
                <w:szCs w:val="22"/>
              </w:rPr>
              <w:t>Grant and WSCC</w:t>
            </w:r>
          </w:p>
        </w:tc>
        <w:tc>
          <w:tcPr>
            <w:tcW w:w="1426" w:type="dxa"/>
            <w:tcBorders>
              <w:bottom w:val="single" w:sz="4" w:space="0" w:color="auto"/>
            </w:tcBorders>
          </w:tcPr>
          <w:p w14:paraId="5F7CC5E4" w14:textId="70516692" w:rsidR="009666DF" w:rsidRPr="00273E35" w:rsidRDefault="009666DF" w:rsidP="009666DF">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50C093F1"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18B07609" w14:textId="77777777" w:rsidTr="009666DF">
        <w:tc>
          <w:tcPr>
            <w:tcW w:w="1513" w:type="dxa"/>
            <w:vMerge/>
            <w:shd w:val="pct15" w:color="auto" w:fill="auto"/>
          </w:tcPr>
          <w:p w14:paraId="04CACBA7" w14:textId="77777777" w:rsidR="009666DF" w:rsidRPr="00273E35" w:rsidRDefault="009666DF" w:rsidP="009666DF">
            <w:pPr>
              <w:autoSpaceDE w:val="0"/>
              <w:autoSpaceDN w:val="0"/>
              <w:adjustRightInd w:val="0"/>
              <w:rPr>
                <w:rFonts w:ascii="Arial" w:hAnsi="Arial" w:cs="Arial"/>
                <w:i/>
                <w:sz w:val="22"/>
                <w:szCs w:val="22"/>
              </w:rPr>
            </w:pPr>
          </w:p>
        </w:tc>
        <w:tc>
          <w:tcPr>
            <w:tcW w:w="1990" w:type="dxa"/>
            <w:tcBorders>
              <w:bottom w:val="single" w:sz="4" w:space="0" w:color="auto"/>
            </w:tcBorders>
          </w:tcPr>
          <w:p w14:paraId="72F38B46" w14:textId="5C8E1705"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 xml:space="preserve">City Centre to Portfield (via Oving Road) Sustainable </w:t>
            </w:r>
            <w:r w:rsidRPr="00273E35">
              <w:rPr>
                <w:rFonts w:ascii="Arial" w:hAnsi="Arial" w:cs="Arial"/>
                <w:sz w:val="22"/>
                <w:szCs w:val="22"/>
              </w:rPr>
              <w:lastRenderedPageBreak/>
              <w:t>Transport Corridor</w:t>
            </w:r>
          </w:p>
          <w:p w14:paraId="0432F2D2"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(IBP/656)</w:t>
            </w:r>
          </w:p>
        </w:tc>
        <w:tc>
          <w:tcPr>
            <w:tcW w:w="2357" w:type="dxa"/>
            <w:tcBorders>
              <w:bottom w:val="single" w:sz="4" w:space="0" w:color="auto"/>
            </w:tcBorders>
          </w:tcPr>
          <w:p w14:paraId="319A1577" w14:textId="2EE8DA12"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lastRenderedPageBreak/>
              <w:t xml:space="preserve">To increase sustainable transport mode share. Considering </w:t>
            </w:r>
            <w:r w:rsidRPr="00273E35">
              <w:rPr>
                <w:rFonts w:ascii="Arial" w:hAnsi="Arial" w:cs="Arial"/>
                <w:sz w:val="22"/>
                <w:szCs w:val="22"/>
              </w:rPr>
              <w:lastRenderedPageBreak/>
              <w:t>improvements to road space allocation.</w:t>
            </w:r>
          </w:p>
          <w:p w14:paraId="3602C2BA" w14:textId="5BCFE8FB"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 xml:space="preserve">Scheme includes provision of 3.5 km cycle </w:t>
            </w:r>
            <w:proofErr w:type="gramStart"/>
            <w:r w:rsidRPr="00273E35">
              <w:rPr>
                <w:rFonts w:ascii="Arial" w:hAnsi="Arial" w:cs="Arial"/>
                <w:sz w:val="22"/>
                <w:szCs w:val="22"/>
              </w:rPr>
              <w:t>infrastructure</w:t>
            </w:r>
            <w:proofErr w:type="gramEnd"/>
          </w:p>
          <w:p w14:paraId="7F365264" w14:textId="77777777" w:rsidR="009666DF" w:rsidRPr="00273E35" w:rsidRDefault="009666DF" w:rsidP="009666DF">
            <w:pPr>
              <w:autoSpaceDE w:val="0"/>
              <w:autoSpaceDN w:val="0"/>
              <w:adjustRightInd w:val="0"/>
              <w:rPr>
                <w:rFonts w:ascii="Arial" w:hAnsi="Arial" w:cs="Arial"/>
                <w:sz w:val="22"/>
                <w:szCs w:val="22"/>
              </w:rPr>
            </w:pPr>
          </w:p>
        </w:tc>
        <w:tc>
          <w:tcPr>
            <w:tcW w:w="1513" w:type="dxa"/>
            <w:tcBorders>
              <w:bottom w:val="single" w:sz="4" w:space="0" w:color="auto"/>
            </w:tcBorders>
          </w:tcPr>
          <w:p w14:paraId="6203B033" w14:textId="3DB5CD26"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lastRenderedPageBreak/>
              <w:t>2024-2026</w:t>
            </w:r>
          </w:p>
        </w:tc>
        <w:tc>
          <w:tcPr>
            <w:tcW w:w="1513" w:type="dxa"/>
            <w:tcBorders>
              <w:bottom w:val="single" w:sz="4" w:space="0" w:color="auto"/>
            </w:tcBorders>
          </w:tcPr>
          <w:p w14:paraId="428B87B1" w14:textId="419B8E51"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£3,500,000</w:t>
            </w:r>
          </w:p>
        </w:tc>
        <w:tc>
          <w:tcPr>
            <w:tcW w:w="2926" w:type="dxa"/>
            <w:tcBorders>
              <w:bottom w:val="single" w:sz="4" w:space="0" w:color="auto"/>
            </w:tcBorders>
          </w:tcPr>
          <w:p w14:paraId="7DE1721B" w14:textId="0378986C"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S106/CIL/Government grant/WSCC</w:t>
            </w:r>
          </w:p>
        </w:tc>
        <w:tc>
          <w:tcPr>
            <w:tcW w:w="1426" w:type="dxa"/>
            <w:tcBorders>
              <w:bottom w:val="single" w:sz="4" w:space="0" w:color="auto"/>
            </w:tcBorders>
          </w:tcPr>
          <w:p w14:paraId="4CE369B9" w14:textId="0FB416E9" w:rsidR="009666DF" w:rsidRPr="00273E35" w:rsidRDefault="009666DF" w:rsidP="009666DF">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4B5BB80C" w14:textId="77777777" w:rsidR="009666DF" w:rsidRPr="00273E35" w:rsidRDefault="009666DF" w:rsidP="009666DF">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1DAE1127" w14:textId="77777777" w:rsidTr="009666DF">
        <w:tc>
          <w:tcPr>
            <w:tcW w:w="1513" w:type="dxa"/>
            <w:vMerge/>
            <w:shd w:val="pct15" w:color="auto" w:fill="auto"/>
          </w:tcPr>
          <w:p w14:paraId="3C0A8F3B" w14:textId="77777777" w:rsidR="006E5014" w:rsidRPr="00273E35" w:rsidRDefault="006E5014" w:rsidP="006E5014">
            <w:pPr>
              <w:autoSpaceDE w:val="0"/>
              <w:autoSpaceDN w:val="0"/>
              <w:adjustRightInd w:val="0"/>
              <w:rPr>
                <w:rFonts w:ascii="Arial" w:hAnsi="Arial" w:cs="Arial"/>
                <w:i/>
                <w:sz w:val="22"/>
                <w:szCs w:val="22"/>
              </w:rPr>
            </w:pPr>
          </w:p>
        </w:tc>
        <w:tc>
          <w:tcPr>
            <w:tcW w:w="1990" w:type="dxa"/>
            <w:tcBorders>
              <w:bottom w:val="single" w:sz="4" w:space="0" w:color="auto"/>
            </w:tcBorders>
          </w:tcPr>
          <w:p w14:paraId="5F246674" w14:textId="5352EF49" w:rsidR="006E5014" w:rsidRPr="00273E35" w:rsidRDefault="006E5014" w:rsidP="006E5014">
            <w:pPr>
              <w:spacing w:after="160" w:line="259" w:lineRule="auto"/>
              <w:rPr>
                <w:rFonts w:ascii="Arial" w:eastAsiaTheme="minorHAnsi" w:hAnsi="Arial" w:cs="Arial"/>
                <w:sz w:val="22"/>
                <w:szCs w:val="22"/>
              </w:rPr>
            </w:pPr>
            <w:r w:rsidRPr="00273E35">
              <w:rPr>
                <w:rFonts w:ascii="Arial" w:eastAsiaTheme="minorHAnsi" w:hAnsi="Arial" w:cs="Arial"/>
                <w:sz w:val="22"/>
                <w:szCs w:val="22"/>
              </w:rPr>
              <w:t xml:space="preserve">A259 Cathedral Way/ Fishbourne Road East </w:t>
            </w:r>
          </w:p>
          <w:p w14:paraId="277DA440" w14:textId="6761C76F" w:rsidR="001F3A9D" w:rsidRPr="00273E35" w:rsidRDefault="001F3A9D" w:rsidP="001F3A9D">
            <w:pPr>
              <w:autoSpaceDE w:val="0"/>
              <w:autoSpaceDN w:val="0"/>
              <w:adjustRightInd w:val="0"/>
              <w:rPr>
                <w:rFonts w:cs="Arial"/>
                <w:sz w:val="22"/>
                <w:szCs w:val="22"/>
              </w:rPr>
            </w:pPr>
            <w:r w:rsidRPr="00273E35">
              <w:rPr>
                <w:rFonts w:ascii="Arial" w:hAnsi="Arial" w:cs="Arial"/>
                <w:sz w:val="22"/>
                <w:szCs w:val="22"/>
              </w:rPr>
              <w:t>(IBP/1264*)</w:t>
            </w:r>
          </w:p>
          <w:p w14:paraId="2FB2B257" w14:textId="7EF6C93A" w:rsidR="001F3A9D" w:rsidRPr="00273E35" w:rsidRDefault="001F3A9D" w:rsidP="006E5014">
            <w:pPr>
              <w:spacing w:after="160" w:line="259" w:lineRule="auto"/>
              <w:rPr>
                <w:rFonts w:cs="Arial"/>
                <w:sz w:val="22"/>
                <w:szCs w:val="22"/>
              </w:rPr>
            </w:pPr>
          </w:p>
          <w:p w14:paraId="7C25AE03" w14:textId="77777777" w:rsidR="006E5014" w:rsidRPr="00273E35" w:rsidRDefault="006E5014" w:rsidP="006E5014">
            <w:pPr>
              <w:autoSpaceDE w:val="0"/>
              <w:autoSpaceDN w:val="0"/>
              <w:adjustRightInd w:val="0"/>
              <w:rPr>
                <w:rFonts w:ascii="Arial" w:hAnsi="Arial" w:cs="Arial"/>
                <w:sz w:val="22"/>
                <w:szCs w:val="22"/>
              </w:rPr>
            </w:pPr>
          </w:p>
        </w:tc>
        <w:tc>
          <w:tcPr>
            <w:tcW w:w="2357" w:type="dxa"/>
            <w:tcBorders>
              <w:bottom w:val="single" w:sz="4" w:space="0" w:color="auto"/>
            </w:tcBorders>
          </w:tcPr>
          <w:p w14:paraId="2889204B" w14:textId="77777777" w:rsidR="009666DF" w:rsidRPr="00A6154D" w:rsidRDefault="009666DF" w:rsidP="009666DF">
            <w:pPr>
              <w:autoSpaceDE w:val="0"/>
              <w:autoSpaceDN w:val="0"/>
              <w:adjustRightInd w:val="0"/>
              <w:rPr>
                <w:rFonts w:ascii="Arial" w:hAnsi="Arial" w:cs="Arial"/>
                <w:sz w:val="22"/>
                <w:szCs w:val="22"/>
              </w:rPr>
            </w:pPr>
            <w:r>
              <w:rPr>
                <w:rFonts w:ascii="Arial" w:hAnsi="Arial" w:cs="Arial"/>
                <w:sz w:val="22"/>
                <w:szCs w:val="22"/>
              </w:rPr>
              <w:t xml:space="preserve">Transport Assessment (2024) and </w:t>
            </w:r>
            <w:r w:rsidRPr="00A6154D">
              <w:rPr>
                <w:rFonts w:ascii="Arial" w:hAnsi="Arial" w:cs="Arial"/>
                <w:sz w:val="22"/>
                <w:szCs w:val="22"/>
              </w:rPr>
              <w:t>Monitor and Manage Methodology (202</w:t>
            </w:r>
            <w:r>
              <w:rPr>
                <w:rFonts w:ascii="Arial" w:hAnsi="Arial" w:cs="Arial"/>
                <w:sz w:val="22"/>
                <w:szCs w:val="22"/>
              </w:rPr>
              <w:t>4</w:t>
            </w:r>
            <w:r w:rsidRPr="00A6154D">
              <w:rPr>
                <w:rFonts w:ascii="Arial" w:hAnsi="Arial" w:cs="Arial"/>
                <w:sz w:val="22"/>
                <w:szCs w:val="22"/>
              </w:rPr>
              <w:t>)</w:t>
            </w:r>
          </w:p>
          <w:p w14:paraId="4C91924A" w14:textId="66460DB7" w:rsidR="006E5014" w:rsidRPr="00273E35" w:rsidRDefault="006E5014" w:rsidP="006E5014">
            <w:pPr>
              <w:autoSpaceDE w:val="0"/>
              <w:autoSpaceDN w:val="0"/>
              <w:adjustRightInd w:val="0"/>
              <w:rPr>
                <w:rFonts w:ascii="Arial" w:hAnsi="Arial" w:cs="Arial"/>
                <w:sz w:val="22"/>
                <w:szCs w:val="22"/>
              </w:rPr>
            </w:pPr>
          </w:p>
        </w:tc>
        <w:tc>
          <w:tcPr>
            <w:tcW w:w="1513" w:type="dxa"/>
            <w:tcBorders>
              <w:bottom w:val="single" w:sz="4" w:space="0" w:color="auto"/>
            </w:tcBorders>
          </w:tcPr>
          <w:p w14:paraId="07A5FBA0" w14:textId="7ED76CE6" w:rsidR="006E5014" w:rsidRPr="00273E35" w:rsidRDefault="006E5014" w:rsidP="006E5014">
            <w:pPr>
              <w:autoSpaceDE w:val="0"/>
              <w:autoSpaceDN w:val="0"/>
              <w:adjustRightInd w:val="0"/>
              <w:rPr>
                <w:rFonts w:ascii="Arial" w:hAnsi="Arial" w:cs="Arial"/>
                <w:sz w:val="22"/>
                <w:szCs w:val="22"/>
              </w:rPr>
            </w:pPr>
            <w:r w:rsidRPr="00273E35">
              <w:rPr>
                <w:rFonts w:ascii="Arial" w:hAnsi="Arial" w:cs="Arial"/>
                <w:sz w:val="22"/>
                <w:szCs w:val="22"/>
              </w:rPr>
              <w:t xml:space="preserve">To be determined by </w:t>
            </w:r>
            <w:r w:rsidR="005142CC" w:rsidRPr="00273E35">
              <w:rPr>
                <w:rFonts w:ascii="Arial" w:hAnsi="Arial" w:cs="Arial"/>
                <w:sz w:val="22"/>
                <w:szCs w:val="22"/>
              </w:rPr>
              <w:t xml:space="preserve">the </w:t>
            </w:r>
            <w:r w:rsidR="009666DF">
              <w:rPr>
                <w:rFonts w:ascii="Arial" w:hAnsi="Arial" w:cs="Arial"/>
                <w:sz w:val="22"/>
                <w:szCs w:val="22"/>
              </w:rPr>
              <w:t xml:space="preserve">Transport Infrastructure Management Group </w:t>
            </w:r>
            <w:r w:rsidR="005142CC" w:rsidRPr="00273E35">
              <w:rPr>
                <w:rFonts w:ascii="Arial" w:hAnsi="Arial" w:cs="Arial"/>
                <w:sz w:val="22"/>
                <w:szCs w:val="22"/>
              </w:rPr>
              <w:t>(</w:t>
            </w:r>
            <w:r w:rsidRPr="00273E35">
              <w:rPr>
                <w:rFonts w:ascii="Arial" w:hAnsi="Arial" w:cs="Arial"/>
                <w:sz w:val="22"/>
                <w:szCs w:val="22"/>
              </w:rPr>
              <w:t>TIMG</w:t>
            </w:r>
            <w:r w:rsidR="005142CC" w:rsidRPr="00273E35">
              <w:rPr>
                <w:rFonts w:ascii="Arial" w:hAnsi="Arial" w:cs="Arial"/>
                <w:sz w:val="22"/>
                <w:szCs w:val="22"/>
              </w:rPr>
              <w:t>)</w:t>
            </w:r>
          </w:p>
        </w:tc>
        <w:tc>
          <w:tcPr>
            <w:tcW w:w="1513" w:type="dxa"/>
            <w:tcBorders>
              <w:bottom w:val="single" w:sz="4" w:space="0" w:color="auto"/>
            </w:tcBorders>
          </w:tcPr>
          <w:p w14:paraId="46CA2392" w14:textId="77777777" w:rsidR="006E5014" w:rsidRPr="00273E35" w:rsidRDefault="006E5014" w:rsidP="006E5014">
            <w:pPr>
              <w:autoSpaceDE w:val="0"/>
              <w:autoSpaceDN w:val="0"/>
              <w:adjustRightInd w:val="0"/>
              <w:rPr>
                <w:rFonts w:ascii="Arial" w:hAnsi="Arial" w:cs="Arial"/>
                <w:sz w:val="22"/>
                <w:szCs w:val="22"/>
              </w:rPr>
            </w:pPr>
          </w:p>
          <w:p w14:paraId="0C0E7540" w14:textId="77777777" w:rsidR="006E5014" w:rsidRPr="00273E35" w:rsidRDefault="006E5014" w:rsidP="006E5014">
            <w:pPr>
              <w:autoSpaceDE w:val="0"/>
              <w:autoSpaceDN w:val="0"/>
              <w:adjustRightInd w:val="0"/>
              <w:rPr>
                <w:rFonts w:ascii="Arial" w:hAnsi="Arial" w:cs="Arial"/>
                <w:sz w:val="22"/>
                <w:szCs w:val="22"/>
              </w:rPr>
            </w:pPr>
          </w:p>
          <w:p w14:paraId="05B2DB55" w14:textId="53C3728D" w:rsidR="006E5014" w:rsidRPr="00273E35" w:rsidRDefault="006E5014" w:rsidP="006E5014">
            <w:pPr>
              <w:autoSpaceDE w:val="0"/>
              <w:autoSpaceDN w:val="0"/>
              <w:adjustRightInd w:val="0"/>
              <w:rPr>
                <w:rFonts w:ascii="Arial" w:hAnsi="Arial" w:cs="Arial"/>
                <w:sz w:val="22"/>
                <w:szCs w:val="22"/>
              </w:rPr>
            </w:pPr>
          </w:p>
        </w:tc>
        <w:tc>
          <w:tcPr>
            <w:tcW w:w="2926" w:type="dxa"/>
            <w:tcBorders>
              <w:bottom w:val="single" w:sz="4" w:space="0" w:color="auto"/>
            </w:tcBorders>
          </w:tcPr>
          <w:p w14:paraId="3994F3D1" w14:textId="77777777" w:rsidR="006E5014" w:rsidRPr="00273E35" w:rsidRDefault="006E5014" w:rsidP="006E5014">
            <w:pPr>
              <w:autoSpaceDE w:val="0"/>
              <w:autoSpaceDN w:val="0"/>
              <w:adjustRightInd w:val="0"/>
              <w:rPr>
                <w:rFonts w:ascii="Arial" w:hAnsi="Arial" w:cs="Arial"/>
                <w:sz w:val="22"/>
                <w:szCs w:val="22"/>
              </w:rPr>
            </w:pPr>
          </w:p>
        </w:tc>
        <w:tc>
          <w:tcPr>
            <w:tcW w:w="1426" w:type="dxa"/>
            <w:tcBorders>
              <w:bottom w:val="single" w:sz="4" w:space="0" w:color="auto"/>
            </w:tcBorders>
          </w:tcPr>
          <w:p w14:paraId="225A6BA6" w14:textId="77777777" w:rsidR="006E5014" w:rsidRPr="00273E35" w:rsidRDefault="006E5014" w:rsidP="006E5014">
            <w:pPr>
              <w:autoSpaceDE w:val="0"/>
              <w:autoSpaceDN w:val="0"/>
              <w:adjustRightInd w:val="0"/>
              <w:rPr>
                <w:rFonts w:ascii="Arial" w:hAnsi="Arial" w:cs="Arial"/>
                <w:sz w:val="22"/>
                <w:szCs w:val="22"/>
              </w:rPr>
            </w:pPr>
          </w:p>
        </w:tc>
        <w:tc>
          <w:tcPr>
            <w:tcW w:w="1158" w:type="dxa"/>
            <w:tcBorders>
              <w:bottom w:val="single" w:sz="4" w:space="0" w:color="auto"/>
            </w:tcBorders>
          </w:tcPr>
          <w:p w14:paraId="01E0872A" w14:textId="77777777" w:rsidR="006E5014" w:rsidRPr="00273E35" w:rsidRDefault="006E5014" w:rsidP="006E5014">
            <w:pPr>
              <w:autoSpaceDE w:val="0"/>
              <w:autoSpaceDN w:val="0"/>
              <w:adjustRightInd w:val="0"/>
              <w:rPr>
                <w:rFonts w:ascii="Arial" w:hAnsi="Arial" w:cs="Arial"/>
                <w:sz w:val="22"/>
                <w:szCs w:val="22"/>
              </w:rPr>
            </w:pPr>
          </w:p>
        </w:tc>
      </w:tr>
      <w:tr w:rsidR="00097C0C" w:rsidRPr="00273E35" w14:paraId="28832AC1" w14:textId="77777777" w:rsidTr="009666DF">
        <w:tc>
          <w:tcPr>
            <w:tcW w:w="1513" w:type="dxa"/>
            <w:vMerge/>
            <w:shd w:val="pct15" w:color="auto" w:fill="auto"/>
          </w:tcPr>
          <w:p w14:paraId="48D229F6" w14:textId="77777777" w:rsidR="006E5014" w:rsidRPr="00273E35" w:rsidRDefault="006E5014" w:rsidP="006E5014">
            <w:pPr>
              <w:autoSpaceDE w:val="0"/>
              <w:autoSpaceDN w:val="0"/>
              <w:adjustRightInd w:val="0"/>
              <w:rPr>
                <w:rFonts w:ascii="Arial" w:hAnsi="Arial" w:cs="Arial"/>
                <w:i/>
                <w:sz w:val="22"/>
                <w:szCs w:val="22"/>
              </w:rPr>
            </w:pPr>
          </w:p>
        </w:tc>
        <w:tc>
          <w:tcPr>
            <w:tcW w:w="1990" w:type="dxa"/>
            <w:tcBorders>
              <w:bottom w:val="single" w:sz="4" w:space="0" w:color="auto"/>
            </w:tcBorders>
          </w:tcPr>
          <w:p w14:paraId="430D7022" w14:textId="21B4CC8D" w:rsidR="006E5014" w:rsidRPr="00273E35" w:rsidRDefault="006E5014" w:rsidP="006E5014">
            <w:pPr>
              <w:autoSpaceDE w:val="0"/>
              <w:autoSpaceDN w:val="0"/>
              <w:adjustRightInd w:val="0"/>
              <w:rPr>
                <w:rFonts w:ascii="Arial" w:eastAsiaTheme="minorHAnsi" w:hAnsi="Arial" w:cs="Arial"/>
                <w:sz w:val="22"/>
                <w:szCs w:val="22"/>
              </w:rPr>
            </w:pPr>
            <w:r w:rsidRPr="00273E35">
              <w:rPr>
                <w:rFonts w:ascii="Arial" w:eastAsiaTheme="minorHAnsi" w:hAnsi="Arial" w:cs="Arial"/>
                <w:sz w:val="22"/>
                <w:szCs w:val="22"/>
              </w:rPr>
              <w:t xml:space="preserve">A259 Via Ravenna / A259 Cathedral Way Roundabout </w:t>
            </w:r>
          </w:p>
          <w:p w14:paraId="30180ED2" w14:textId="25FD60B6" w:rsidR="006E5014" w:rsidRPr="00273E35" w:rsidRDefault="006E5014" w:rsidP="006E5014">
            <w:pPr>
              <w:autoSpaceDE w:val="0"/>
              <w:autoSpaceDN w:val="0"/>
              <w:adjustRightInd w:val="0"/>
              <w:rPr>
                <w:rFonts w:cs="Arial"/>
                <w:sz w:val="22"/>
                <w:szCs w:val="22"/>
              </w:rPr>
            </w:pPr>
          </w:p>
          <w:p w14:paraId="0473F878" w14:textId="0EAD9145" w:rsidR="006E5014" w:rsidRPr="00273E35" w:rsidRDefault="006E5014" w:rsidP="006E5014">
            <w:pPr>
              <w:autoSpaceDE w:val="0"/>
              <w:autoSpaceDN w:val="0"/>
              <w:adjustRightInd w:val="0"/>
              <w:rPr>
                <w:rFonts w:cs="Arial"/>
                <w:sz w:val="22"/>
                <w:szCs w:val="22"/>
              </w:rPr>
            </w:pPr>
            <w:r w:rsidRPr="00273E35">
              <w:rPr>
                <w:rFonts w:ascii="Arial" w:hAnsi="Arial" w:cs="Arial"/>
                <w:sz w:val="22"/>
                <w:szCs w:val="22"/>
              </w:rPr>
              <w:t>(IBP/371)</w:t>
            </w:r>
          </w:p>
          <w:p w14:paraId="41A0A32D" w14:textId="77777777" w:rsidR="006E5014" w:rsidRPr="00273E35" w:rsidRDefault="006E5014" w:rsidP="006E5014">
            <w:pPr>
              <w:autoSpaceDE w:val="0"/>
              <w:autoSpaceDN w:val="0"/>
              <w:adjustRightInd w:val="0"/>
              <w:rPr>
                <w:rFonts w:ascii="Arial" w:hAnsi="Arial" w:cs="Arial"/>
                <w:sz w:val="22"/>
                <w:szCs w:val="22"/>
              </w:rPr>
            </w:pPr>
          </w:p>
        </w:tc>
        <w:tc>
          <w:tcPr>
            <w:tcW w:w="2357" w:type="dxa"/>
            <w:tcBorders>
              <w:bottom w:val="single" w:sz="4" w:space="0" w:color="auto"/>
            </w:tcBorders>
          </w:tcPr>
          <w:p w14:paraId="71407551" w14:textId="77777777" w:rsidR="009666DF" w:rsidRPr="00A6154D" w:rsidRDefault="009666DF" w:rsidP="009666DF">
            <w:pPr>
              <w:autoSpaceDE w:val="0"/>
              <w:autoSpaceDN w:val="0"/>
              <w:adjustRightInd w:val="0"/>
              <w:rPr>
                <w:rFonts w:ascii="Arial" w:hAnsi="Arial" w:cs="Arial"/>
                <w:sz w:val="22"/>
                <w:szCs w:val="22"/>
              </w:rPr>
            </w:pPr>
            <w:r>
              <w:rPr>
                <w:rFonts w:ascii="Arial" w:hAnsi="Arial" w:cs="Arial"/>
                <w:sz w:val="22"/>
                <w:szCs w:val="22"/>
              </w:rPr>
              <w:t xml:space="preserve">Transport Assessment (2024) and </w:t>
            </w:r>
            <w:r w:rsidRPr="00A6154D">
              <w:rPr>
                <w:rFonts w:ascii="Arial" w:hAnsi="Arial" w:cs="Arial"/>
                <w:sz w:val="22"/>
                <w:szCs w:val="22"/>
              </w:rPr>
              <w:t>Monitor and Manage Methodology (202</w:t>
            </w:r>
            <w:r>
              <w:rPr>
                <w:rFonts w:ascii="Arial" w:hAnsi="Arial" w:cs="Arial"/>
                <w:sz w:val="22"/>
                <w:szCs w:val="22"/>
              </w:rPr>
              <w:t>4</w:t>
            </w:r>
            <w:r w:rsidRPr="00A6154D">
              <w:rPr>
                <w:rFonts w:ascii="Arial" w:hAnsi="Arial" w:cs="Arial"/>
                <w:sz w:val="22"/>
                <w:szCs w:val="22"/>
              </w:rPr>
              <w:t>)</w:t>
            </w:r>
          </w:p>
          <w:p w14:paraId="4AA0C2E6" w14:textId="2FA893F2" w:rsidR="006E5014" w:rsidRPr="00273E35" w:rsidRDefault="006E5014" w:rsidP="006E5014">
            <w:pPr>
              <w:autoSpaceDE w:val="0"/>
              <w:autoSpaceDN w:val="0"/>
              <w:adjustRightInd w:val="0"/>
              <w:rPr>
                <w:rFonts w:ascii="Arial" w:hAnsi="Arial" w:cs="Arial"/>
                <w:sz w:val="22"/>
                <w:szCs w:val="22"/>
              </w:rPr>
            </w:pPr>
          </w:p>
        </w:tc>
        <w:tc>
          <w:tcPr>
            <w:tcW w:w="1513" w:type="dxa"/>
            <w:tcBorders>
              <w:bottom w:val="single" w:sz="4" w:space="0" w:color="auto"/>
            </w:tcBorders>
          </w:tcPr>
          <w:p w14:paraId="1461CB52" w14:textId="482EA54E" w:rsidR="006E5014" w:rsidRPr="00273E35" w:rsidRDefault="006E5014" w:rsidP="006E5014">
            <w:pPr>
              <w:autoSpaceDE w:val="0"/>
              <w:autoSpaceDN w:val="0"/>
              <w:adjustRightInd w:val="0"/>
              <w:rPr>
                <w:rFonts w:ascii="Arial" w:hAnsi="Arial" w:cs="Arial"/>
                <w:sz w:val="22"/>
                <w:szCs w:val="22"/>
              </w:rPr>
            </w:pPr>
            <w:r w:rsidRPr="00273E35">
              <w:rPr>
                <w:rFonts w:ascii="Arial" w:hAnsi="Arial" w:cs="Arial"/>
                <w:sz w:val="22"/>
                <w:szCs w:val="22"/>
              </w:rPr>
              <w:t xml:space="preserve">To be determined by </w:t>
            </w:r>
            <w:r w:rsidR="005142CC" w:rsidRPr="00273E35">
              <w:rPr>
                <w:rFonts w:ascii="Arial" w:hAnsi="Arial" w:cs="Arial"/>
                <w:sz w:val="22"/>
                <w:szCs w:val="22"/>
              </w:rPr>
              <w:t xml:space="preserve">the </w:t>
            </w:r>
            <w:r w:rsidR="00097C0C">
              <w:rPr>
                <w:rFonts w:ascii="Arial" w:hAnsi="Arial" w:cs="Arial"/>
                <w:sz w:val="22"/>
                <w:szCs w:val="22"/>
              </w:rPr>
              <w:t xml:space="preserve">Transport </w:t>
            </w:r>
            <w:r w:rsidR="005142CC" w:rsidRPr="00273E35">
              <w:rPr>
                <w:rFonts w:ascii="Arial" w:hAnsi="Arial" w:cs="Arial"/>
                <w:sz w:val="22"/>
                <w:szCs w:val="22"/>
              </w:rPr>
              <w:t>Infrastructure Management Group (</w:t>
            </w:r>
            <w:r w:rsidRPr="00273E35">
              <w:rPr>
                <w:rFonts w:ascii="Arial" w:hAnsi="Arial" w:cs="Arial"/>
                <w:sz w:val="22"/>
                <w:szCs w:val="22"/>
              </w:rPr>
              <w:t>TIMG</w:t>
            </w:r>
            <w:r w:rsidR="005142CC" w:rsidRPr="00273E35">
              <w:rPr>
                <w:rFonts w:ascii="Arial" w:hAnsi="Arial" w:cs="Arial"/>
                <w:sz w:val="22"/>
                <w:szCs w:val="22"/>
              </w:rPr>
              <w:t>)</w:t>
            </w:r>
          </w:p>
        </w:tc>
        <w:tc>
          <w:tcPr>
            <w:tcW w:w="1513" w:type="dxa"/>
            <w:tcBorders>
              <w:bottom w:val="single" w:sz="4" w:space="0" w:color="auto"/>
            </w:tcBorders>
          </w:tcPr>
          <w:p w14:paraId="06C1D37F" w14:textId="7052E60F" w:rsidR="006E5014" w:rsidRPr="00273E35" w:rsidRDefault="00117646" w:rsidP="006E5014">
            <w:pPr>
              <w:autoSpaceDE w:val="0"/>
              <w:autoSpaceDN w:val="0"/>
              <w:adjustRightInd w:val="0"/>
              <w:rPr>
                <w:rFonts w:ascii="Arial" w:hAnsi="Arial" w:cs="Arial"/>
                <w:sz w:val="22"/>
                <w:szCs w:val="22"/>
              </w:rPr>
            </w:pPr>
            <w:r w:rsidRPr="00273E35">
              <w:rPr>
                <w:rFonts w:ascii="Arial" w:hAnsi="Arial" w:cs="Arial"/>
                <w:sz w:val="22"/>
                <w:szCs w:val="22"/>
              </w:rPr>
              <w:t>£372,500</w:t>
            </w:r>
          </w:p>
        </w:tc>
        <w:tc>
          <w:tcPr>
            <w:tcW w:w="2926" w:type="dxa"/>
            <w:tcBorders>
              <w:bottom w:val="single" w:sz="4" w:space="0" w:color="auto"/>
            </w:tcBorders>
          </w:tcPr>
          <w:p w14:paraId="54DB6648" w14:textId="09FA5D25" w:rsidR="006E5014" w:rsidRPr="00273E35" w:rsidRDefault="00EE16BC" w:rsidP="006E5014">
            <w:pPr>
              <w:autoSpaceDE w:val="0"/>
              <w:autoSpaceDN w:val="0"/>
              <w:adjustRightInd w:val="0"/>
              <w:rPr>
                <w:rFonts w:ascii="Arial" w:hAnsi="Arial" w:cs="Arial"/>
                <w:sz w:val="22"/>
                <w:szCs w:val="22"/>
              </w:rPr>
            </w:pPr>
            <w:r w:rsidRPr="00273E35">
              <w:rPr>
                <w:rFonts w:ascii="Arial" w:hAnsi="Arial" w:cs="Arial"/>
                <w:sz w:val="22"/>
                <w:szCs w:val="22"/>
              </w:rPr>
              <w:t>S106</w:t>
            </w:r>
          </w:p>
        </w:tc>
        <w:tc>
          <w:tcPr>
            <w:tcW w:w="1426" w:type="dxa"/>
            <w:tcBorders>
              <w:bottom w:val="single" w:sz="4" w:space="0" w:color="auto"/>
            </w:tcBorders>
          </w:tcPr>
          <w:p w14:paraId="7FEFCC5E" w14:textId="3385E48E" w:rsidR="006E5014" w:rsidRPr="00273E35" w:rsidRDefault="00EE16BC" w:rsidP="006E5014">
            <w:pPr>
              <w:autoSpaceDE w:val="0"/>
              <w:autoSpaceDN w:val="0"/>
              <w:adjustRightInd w:val="0"/>
              <w:rPr>
                <w:rFonts w:ascii="Arial" w:hAnsi="Arial" w:cs="Arial"/>
                <w:sz w:val="22"/>
                <w:szCs w:val="22"/>
              </w:rPr>
            </w:pPr>
            <w:r w:rsidRPr="00273E35">
              <w:rPr>
                <w:rFonts w:ascii="Arial" w:hAnsi="Arial" w:cs="Arial"/>
                <w:sz w:val="22"/>
                <w:szCs w:val="22"/>
              </w:rPr>
              <w:t>Developer</w:t>
            </w:r>
          </w:p>
        </w:tc>
        <w:tc>
          <w:tcPr>
            <w:tcW w:w="1158" w:type="dxa"/>
            <w:tcBorders>
              <w:bottom w:val="single" w:sz="4" w:space="0" w:color="auto"/>
            </w:tcBorders>
          </w:tcPr>
          <w:p w14:paraId="2D8027CA" w14:textId="554A0FDA" w:rsidR="006E5014" w:rsidRPr="00273E35" w:rsidRDefault="00EE16BC" w:rsidP="006E5014">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3AA2A8DA" w14:textId="77777777" w:rsidTr="009666DF">
        <w:tc>
          <w:tcPr>
            <w:tcW w:w="1513" w:type="dxa"/>
            <w:vMerge/>
            <w:shd w:val="pct15" w:color="auto" w:fill="auto"/>
          </w:tcPr>
          <w:p w14:paraId="57E94F65" w14:textId="77777777" w:rsidR="00A36418" w:rsidRPr="00273E35" w:rsidRDefault="00A36418" w:rsidP="00A36418">
            <w:pPr>
              <w:autoSpaceDE w:val="0"/>
              <w:autoSpaceDN w:val="0"/>
              <w:adjustRightInd w:val="0"/>
              <w:rPr>
                <w:rFonts w:ascii="Arial" w:hAnsi="Arial" w:cs="Arial"/>
                <w:i/>
                <w:sz w:val="22"/>
                <w:szCs w:val="22"/>
              </w:rPr>
            </w:pPr>
          </w:p>
        </w:tc>
        <w:tc>
          <w:tcPr>
            <w:tcW w:w="1990" w:type="dxa"/>
            <w:tcBorders>
              <w:bottom w:val="single" w:sz="4" w:space="0" w:color="auto"/>
            </w:tcBorders>
          </w:tcPr>
          <w:p w14:paraId="2C97C94F" w14:textId="25F715C0"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Chichester to Littlehampton bus service</w:t>
            </w:r>
          </w:p>
        </w:tc>
        <w:tc>
          <w:tcPr>
            <w:tcW w:w="2357" w:type="dxa"/>
            <w:tcBorders>
              <w:bottom w:val="single" w:sz="4" w:space="0" w:color="auto"/>
            </w:tcBorders>
          </w:tcPr>
          <w:p w14:paraId="77D50FEE" w14:textId="77777777" w:rsidR="009666DF" w:rsidRPr="00A6154D" w:rsidRDefault="009666DF" w:rsidP="009666DF">
            <w:pPr>
              <w:autoSpaceDE w:val="0"/>
              <w:autoSpaceDN w:val="0"/>
              <w:adjustRightInd w:val="0"/>
              <w:rPr>
                <w:rFonts w:ascii="Arial" w:hAnsi="Arial" w:cs="Arial"/>
                <w:sz w:val="22"/>
                <w:szCs w:val="22"/>
              </w:rPr>
            </w:pPr>
            <w:r>
              <w:rPr>
                <w:rFonts w:ascii="Arial" w:hAnsi="Arial" w:cs="Arial"/>
                <w:sz w:val="22"/>
                <w:szCs w:val="22"/>
              </w:rPr>
              <w:t xml:space="preserve">Transport Assessment (2024) and </w:t>
            </w:r>
            <w:r w:rsidRPr="00A6154D">
              <w:rPr>
                <w:rFonts w:ascii="Arial" w:hAnsi="Arial" w:cs="Arial"/>
                <w:sz w:val="22"/>
                <w:szCs w:val="22"/>
              </w:rPr>
              <w:t>Monitor and Manage Methodology (202</w:t>
            </w:r>
            <w:r>
              <w:rPr>
                <w:rFonts w:ascii="Arial" w:hAnsi="Arial" w:cs="Arial"/>
                <w:sz w:val="22"/>
                <w:szCs w:val="22"/>
              </w:rPr>
              <w:t>4</w:t>
            </w:r>
            <w:r w:rsidRPr="00A6154D">
              <w:rPr>
                <w:rFonts w:ascii="Arial" w:hAnsi="Arial" w:cs="Arial"/>
                <w:sz w:val="22"/>
                <w:szCs w:val="22"/>
              </w:rPr>
              <w:t>)</w:t>
            </w:r>
          </w:p>
          <w:p w14:paraId="56129997" w14:textId="50E18C6D"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229B110C" w14:textId="3B486BE0"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To be determined by the </w:t>
            </w:r>
            <w:r w:rsidR="00097C0C">
              <w:rPr>
                <w:rFonts w:ascii="Arial" w:hAnsi="Arial" w:cs="Arial"/>
                <w:sz w:val="22"/>
                <w:szCs w:val="22"/>
              </w:rPr>
              <w:t xml:space="preserve">Transport </w:t>
            </w:r>
            <w:r w:rsidRPr="00273E35">
              <w:rPr>
                <w:rFonts w:ascii="Arial" w:hAnsi="Arial" w:cs="Arial"/>
                <w:sz w:val="22"/>
                <w:szCs w:val="22"/>
              </w:rPr>
              <w:t>Infrastructure Management Group (TIMG)</w:t>
            </w:r>
          </w:p>
        </w:tc>
        <w:tc>
          <w:tcPr>
            <w:tcW w:w="1513" w:type="dxa"/>
            <w:tcBorders>
              <w:bottom w:val="single" w:sz="4" w:space="0" w:color="auto"/>
            </w:tcBorders>
          </w:tcPr>
          <w:p w14:paraId="31E9AF02" w14:textId="7DC56F93"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£500,000</w:t>
            </w:r>
          </w:p>
        </w:tc>
        <w:tc>
          <w:tcPr>
            <w:tcW w:w="2926" w:type="dxa"/>
            <w:tcBorders>
              <w:bottom w:val="single" w:sz="4" w:space="0" w:color="auto"/>
            </w:tcBorders>
          </w:tcPr>
          <w:p w14:paraId="6CEBBBA9" w14:textId="4E52269E" w:rsidR="00A36418" w:rsidRPr="00273E35" w:rsidRDefault="004D39B3" w:rsidP="00A36418">
            <w:pPr>
              <w:autoSpaceDE w:val="0"/>
              <w:autoSpaceDN w:val="0"/>
              <w:adjustRightInd w:val="0"/>
              <w:rPr>
                <w:rFonts w:ascii="Arial" w:hAnsi="Arial" w:cs="Arial"/>
                <w:sz w:val="22"/>
                <w:szCs w:val="22"/>
              </w:rPr>
            </w:pPr>
            <w:r w:rsidRPr="00273E35">
              <w:rPr>
                <w:rFonts w:ascii="Arial" w:hAnsi="Arial" w:cs="Arial"/>
                <w:sz w:val="22"/>
                <w:szCs w:val="22"/>
              </w:rPr>
              <w:t>S106</w:t>
            </w:r>
            <w:r w:rsidR="009666DF">
              <w:rPr>
                <w:rFonts w:ascii="Arial" w:hAnsi="Arial" w:cs="Arial"/>
                <w:sz w:val="22"/>
                <w:szCs w:val="22"/>
              </w:rPr>
              <w:t>/</w:t>
            </w:r>
            <w:r w:rsidRPr="00273E35">
              <w:rPr>
                <w:rFonts w:ascii="Arial" w:hAnsi="Arial" w:cs="Arial"/>
                <w:sz w:val="22"/>
                <w:szCs w:val="22"/>
              </w:rPr>
              <w:t>CIL</w:t>
            </w:r>
            <w:r w:rsidR="009666DF">
              <w:rPr>
                <w:rFonts w:ascii="Arial" w:hAnsi="Arial" w:cs="Arial"/>
                <w:sz w:val="22"/>
                <w:szCs w:val="22"/>
              </w:rPr>
              <w:t>/</w:t>
            </w:r>
            <w:r w:rsidRPr="00273E35">
              <w:rPr>
                <w:rFonts w:ascii="Arial" w:hAnsi="Arial" w:cs="Arial"/>
                <w:sz w:val="22"/>
                <w:szCs w:val="22"/>
              </w:rPr>
              <w:t>Grant and WS</w:t>
            </w:r>
            <w:r w:rsidR="009666DF">
              <w:rPr>
                <w:rFonts w:ascii="Arial" w:hAnsi="Arial" w:cs="Arial"/>
                <w:sz w:val="22"/>
                <w:szCs w:val="22"/>
              </w:rPr>
              <w:t>CC</w:t>
            </w:r>
          </w:p>
        </w:tc>
        <w:tc>
          <w:tcPr>
            <w:tcW w:w="1426" w:type="dxa"/>
            <w:tcBorders>
              <w:bottom w:val="single" w:sz="4" w:space="0" w:color="auto"/>
            </w:tcBorders>
          </w:tcPr>
          <w:p w14:paraId="2A8B3DBA" w14:textId="77777777" w:rsidR="00A36418" w:rsidRPr="00273E35" w:rsidRDefault="00A36418" w:rsidP="00A36418">
            <w:pPr>
              <w:autoSpaceDE w:val="0"/>
              <w:autoSpaceDN w:val="0"/>
              <w:adjustRightInd w:val="0"/>
              <w:rPr>
                <w:rFonts w:ascii="Arial" w:hAnsi="Arial" w:cs="Arial"/>
                <w:sz w:val="22"/>
                <w:szCs w:val="22"/>
              </w:rPr>
            </w:pPr>
          </w:p>
        </w:tc>
        <w:tc>
          <w:tcPr>
            <w:tcW w:w="1158" w:type="dxa"/>
            <w:tcBorders>
              <w:bottom w:val="single" w:sz="4" w:space="0" w:color="auto"/>
            </w:tcBorders>
          </w:tcPr>
          <w:p w14:paraId="3ACBE1D0" w14:textId="7A0721A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7A41660C" w14:textId="77777777" w:rsidTr="009666DF">
        <w:tc>
          <w:tcPr>
            <w:tcW w:w="1513" w:type="dxa"/>
            <w:vMerge/>
            <w:shd w:val="pct15" w:color="auto" w:fill="auto"/>
          </w:tcPr>
          <w:p w14:paraId="6FB23B74" w14:textId="77777777" w:rsidR="00A36418" w:rsidRPr="00273E35" w:rsidRDefault="00A36418" w:rsidP="00A36418">
            <w:pPr>
              <w:autoSpaceDE w:val="0"/>
              <w:autoSpaceDN w:val="0"/>
              <w:adjustRightInd w:val="0"/>
              <w:rPr>
                <w:rFonts w:ascii="Arial" w:hAnsi="Arial" w:cs="Arial"/>
                <w:iCs/>
                <w:sz w:val="22"/>
                <w:szCs w:val="22"/>
              </w:rPr>
            </w:pPr>
          </w:p>
        </w:tc>
        <w:tc>
          <w:tcPr>
            <w:tcW w:w="5860" w:type="dxa"/>
            <w:gridSpan w:val="3"/>
            <w:tcBorders>
              <w:bottom w:val="single" w:sz="4" w:space="0" w:color="auto"/>
            </w:tcBorders>
          </w:tcPr>
          <w:p w14:paraId="6B99895B"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7C376902" w14:textId="45B5F57B" w:rsidR="00A36418" w:rsidRPr="00273E35" w:rsidRDefault="00A36418" w:rsidP="00A36418">
            <w:pPr>
              <w:autoSpaceDE w:val="0"/>
              <w:autoSpaceDN w:val="0"/>
              <w:adjustRightInd w:val="0"/>
              <w:rPr>
                <w:rFonts w:ascii="Arial" w:hAnsi="Arial" w:cs="Arial"/>
                <w:b/>
                <w:bCs/>
                <w:sz w:val="22"/>
                <w:szCs w:val="22"/>
              </w:rPr>
            </w:pPr>
            <w:r w:rsidRPr="00273E35">
              <w:rPr>
                <w:rFonts w:ascii="Arial" w:hAnsi="Arial" w:cs="Arial"/>
                <w:b/>
                <w:bCs/>
                <w:sz w:val="22"/>
                <w:szCs w:val="22"/>
              </w:rPr>
              <w:t>£6</w:t>
            </w:r>
            <w:r w:rsidR="00FE393F">
              <w:rPr>
                <w:rFonts w:ascii="Arial" w:hAnsi="Arial" w:cs="Arial"/>
                <w:b/>
                <w:bCs/>
                <w:sz w:val="22"/>
                <w:szCs w:val="22"/>
              </w:rPr>
              <w:t>1,335,500</w:t>
            </w:r>
          </w:p>
        </w:tc>
        <w:tc>
          <w:tcPr>
            <w:tcW w:w="5510" w:type="dxa"/>
            <w:gridSpan w:val="3"/>
            <w:tcBorders>
              <w:bottom w:val="single" w:sz="4" w:space="0" w:color="auto"/>
            </w:tcBorders>
          </w:tcPr>
          <w:p w14:paraId="2F3408C6" w14:textId="77777777" w:rsidR="00A36418" w:rsidRPr="00273E35" w:rsidRDefault="00A36418" w:rsidP="00A36418">
            <w:pPr>
              <w:autoSpaceDE w:val="0"/>
              <w:autoSpaceDN w:val="0"/>
              <w:adjustRightInd w:val="0"/>
              <w:rPr>
                <w:rFonts w:ascii="Arial" w:hAnsi="Arial" w:cs="Arial"/>
                <w:sz w:val="22"/>
                <w:szCs w:val="22"/>
              </w:rPr>
            </w:pPr>
          </w:p>
        </w:tc>
      </w:tr>
      <w:tr w:rsidR="00097C0C" w:rsidRPr="00273E35" w14:paraId="373C9116" w14:textId="77777777" w:rsidTr="009666DF">
        <w:tc>
          <w:tcPr>
            <w:tcW w:w="1513" w:type="dxa"/>
            <w:vMerge w:val="restart"/>
            <w:shd w:val="pct15" w:color="auto" w:fill="auto"/>
          </w:tcPr>
          <w:p w14:paraId="47E0CBC0"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Cycle infrastructure</w:t>
            </w:r>
          </w:p>
          <w:p w14:paraId="1FA12A1D" w14:textId="77777777" w:rsidR="00A36418" w:rsidRPr="00273E35" w:rsidRDefault="00A36418" w:rsidP="00A36418">
            <w:pPr>
              <w:autoSpaceDE w:val="0"/>
              <w:autoSpaceDN w:val="0"/>
              <w:adjustRightInd w:val="0"/>
              <w:rPr>
                <w:rFonts w:ascii="Arial" w:hAnsi="Arial" w:cs="Arial"/>
                <w:sz w:val="22"/>
                <w:szCs w:val="22"/>
              </w:rPr>
            </w:pPr>
          </w:p>
          <w:p w14:paraId="2289789F" w14:textId="77777777" w:rsidR="00A36418" w:rsidRPr="00273E35" w:rsidRDefault="00A36418" w:rsidP="00A36418">
            <w:pPr>
              <w:autoSpaceDE w:val="0"/>
              <w:autoSpaceDN w:val="0"/>
              <w:adjustRightInd w:val="0"/>
              <w:rPr>
                <w:rFonts w:ascii="Arial" w:hAnsi="Arial" w:cs="Arial"/>
                <w:sz w:val="22"/>
                <w:szCs w:val="22"/>
              </w:rPr>
            </w:pPr>
          </w:p>
          <w:p w14:paraId="0A89CF31" w14:textId="77777777" w:rsidR="00A36418" w:rsidRPr="00273E35" w:rsidRDefault="00A36418" w:rsidP="00A36418">
            <w:pPr>
              <w:autoSpaceDE w:val="0"/>
              <w:autoSpaceDN w:val="0"/>
              <w:adjustRightInd w:val="0"/>
              <w:rPr>
                <w:rFonts w:ascii="Arial" w:hAnsi="Arial" w:cs="Arial"/>
                <w:sz w:val="22"/>
                <w:szCs w:val="22"/>
              </w:rPr>
            </w:pPr>
          </w:p>
          <w:p w14:paraId="62526115" w14:textId="77777777" w:rsidR="00A36418" w:rsidRPr="00273E35" w:rsidRDefault="00A36418" w:rsidP="00A36418">
            <w:pPr>
              <w:autoSpaceDE w:val="0"/>
              <w:autoSpaceDN w:val="0"/>
              <w:adjustRightInd w:val="0"/>
              <w:rPr>
                <w:rFonts w:ascii="Arial" w:hAnsi="Arial" w:cs="Arial"/>
                <w:sz w:val="22"/>
                <w:szCs w:val="22"/>
              </w:rPr>
            </w:pPr>
          </w:p>
          <w:p w14:paraId="3380D45A" w14:textId="77777777" w:rsidR="00A36418" w:rsidRPr="00273E35" w:rsidRDefault="00A36418" w:rsidP="00A36418">
            <w:pPr>
              <w:autoSpaceDE w:val="0"/>
              <w:autoSpaceDN w:val="0"/>
              <w:adjustRightInd w:val="0"/>
              <w:rPr>
                <w:rFonts w:ascii="Arial" w:hAnsi="Arial" w:cs="Arial"/>
                <w:sz w:val="22"/>
                <w:szCs w:val="22"/>
              </w:rPr>
            </w:pPr>
          </w:p>
          <w:p w14:paraId="149711A7" w14:textId="77777777" w:rsidR="00A36418" w:rsidRPr="00273E35" w:rsidRDefault="00A36418" w:rsidP="00A36418">
            <w:pPr>
              <w:autoSpaceDE w:val="0"/>
              <w:autoSpaceDN w:val="0"/>
              <w:adjustRightInd w:val="0"/>
              <w:rPr>
                <w:rFonts w:ascii="Arial" w:hAnsi="Arial" w:cs="Arial"/>
                <w:sz w:val="22"/>
                <w:szCs w:val="22"/>
              </w:rPr>
            </w:pPr>
          </w:p>
          <w:p w14:paraId="7366BE48" w14:textId="77777777" w:rsidR="00A36418" w:rsidRPr="00273E35" w:rsidRDefault="00A36418" w:rsidP="00A36418">
            <w:pPr>
              <w:autoSpaceDE w:val="0"/>
              <w:autoSpaceDN w:val="0"/>
              <w:adjustRightInd w:val="0"/>
              <w:rPr>
                <w:rFonts w:ascii="Arial" w:hAnsi="Arial" w:cs="Arial"/>
                <w:sz w:val="22"/>
                <w:szCs w:val="22"/>
              </w:rPr>
            </w:pPr>
          </w:p>
          <w:p w14:paraId="31A98DBD" w14:textId="77777777" w:rsidR="00A36418" w:rsidRPr="00273E35" w:rsidRDefault="00A36418" w:rsidP="00A36418">
            <w:pPr>
              <w:autoSpaceDE w:val="0"/>
              <w:autoSpaceDN w:val="0"/>
              <w:adjustRightInd w:val="0"/>
              <w:rPr>
                <w:rFonts w:ascii="Arial" w:hAnsi="Arial" w:cs="Arial"/>
                <w:sz w:val="22"/>
                <w:szCs w:val="22"/>
              </w:rPr>
            </w:pPr>
          </w:p>
          <w:p w14:paraId="707FF794" w14:textId="77777777" w:rsidR="00A36418" w:rsidRPr="00273E35" w:rsidRDefault="00A36418" w:rsidP="00A36418">
            <w:pPr>
              <w:autoSpaceDE w:val="0"/>
              <w:autoSpaceDN w:val="0"/>
              <w:adjustRightInd w:val="0"/>
              <w:rPr>
                <w:rFonts w:ascii="Arial" w:hAnsi="Arial" w:cs="Arial"/>
                <w:sz w:val="22"/>
                <w:szCs w:val="22"/>
              </w:rPr>
            </w:pPr>
          </w:p>
          <w:p w14:paraId="45DD2AE1" w14:textId="77777777" w:rsidR="00A36418" w:rsidRPr="00273E35" w:rsidRDefault="00A36418" w:rsidP="00A36418">
            <w:pPr>
              <w:autoSpaceDE w:val="0"/>
              <w:autoSpaceDN w:val="0"/>
              <w:adjustRightInd w:val="0"/>
              <w:rPr>
                <w:rFonts w:ascii="Arial" w:hAnsi="Arial" w:cs="Arial"/>
                <w:sz w:val="22"/>
                <w:szCs w:val="22"/>
              </w:rPr>
            </w:pPr>
          </w:p>
          <w:p w14:paraId="5CA62D29" w14:textId="77777777" w:rsidR="00A36418" w:rsidRPr="00273E35" w:rsidRDefault="00A36418" w:rsidP="00A36418">
            <w:pPr>
              <w:autoSpaceDE w:val="0"/>
              <w:autoSpaceDN w:val="0"/>
              <w:adjustRightInd w:val="0"/>
              <w:rPr>
                <w:rFonts w:ascii="Arial" w:hAnsi="Arial" w:cs="Arial"/>
                <w:sz w:val="22"/>
                <w:szCs w:val="22"/>
              </w:rPr>
            </w:pPr>
          </w:p>
          <w:p w14:paraId="46C2B2F2" w14:textId="77777777" w:rsidR="00A36418" w:rsidRPr="00273E35" w:rsidRDefault="00A36418" w:rsidP="00A36418">
            <w:pPr>
              <w:autoSpaceDE w:val="0"/>
              <w:autoSpaceDN w:val="0"/>
              <w:adjustRightInd w:val="0"/>
              <w:rPr>
                <w:rFonts w:ascii="Arial" w:hAnsi="Arial" w:cs="Arial"/>
                <w:sz w:val="22"/>
                <w:szCs w:val="22"/>
              </w:rPr>
            </w:pPr>
          </w:p>
          <w:p w14:paraId="62ECEDE2" w14:textId="77777777" w:rsidR="00A36418" w:rsidRPr="00273E35" w:rsidRDefault="00A36418" w:rsidP="00A36418">
            <w:pPr>
              <w:autoSpaceDE w:val="0"/>
              <w:autoSpaceDN w:val="0"/>
              <w:adjustRightInd w:val="0"/>
              <w:rPr>
                <w:rFonts w:ascii="Arial" w:hAnsi="Arial" w:cs="Arial"/>
                <w:sz w:val="22"/>
                <w:szCs w:val="22"/>
              </w:rPr>
            </w:pPr>
          </w:p>
          <w:p w14:paraId="5807148B" w14:textId="77777777" w:rsidR="00A36418" w:rsidRPr="00273E35" w:rsidRDefault="00A36418" w:rsidP="00A36418">
            <w:pPr>
              <w:autoSpaceDE w:val="0"/>
              <w:autoSpaceDN w:val="0"/>
              <w:adjustRightInd w:val="0"/>
              <w:rPr>
                <w:rFonts w:ascii="Arial" w:hAnsi="Arial" w:cs="Arial"/>
                <w:sz w:val="22"/>
                <w:szCs w:val="22"/>
              </w:rPr>
            </w:pPr>
          </w:p>
          <w:p w14:paraId="3C95FB38" w14:textId="77777777" w:rsidR="00A36418" w:rsidRPr="00273E35" w:rsidRDefault="00A36418" w:rsidP="00A36418">
            <w:pPr>
              <w:autoSpaceDE w:val="0"/>
              <w:autoSpaceDN w:val="0"/>
              <w:adjustRightInd w:val="0"/>
              <w:rPr>
                <w:rFonts w:ascii="Arial" w:hAnsi="Arial" w:cs="Arial"/>
                <w:sz w:val="22"/>
                <w:szCs w:val="22"/>
              </w:rPr>
            </w:pPr>
          </w:p>
          <w:p w14:paraId="2C049F3F" w14:textId="77777777" w:rsidR="00A36418" w:rsidRPr="00273E35" w:rsidRDefault="00A36418" w:rsidP="00A36418">
            <w:pPr>
              <w:autoSpaceDE w:val="0"/>
              <w:autoSpaceDN w:val="0"/>
              <w:adjustRightInd w:val="0"/>
              <w:rPr>
                <w:rFonts w:ascii="Arial" w:hAnsi="Arial" w:cs="Arial"/>
                <w:sz w:val="22"/>
                <w:szCs w:val="22"/>
              </w:rPr>
            </w:pPr>
          </w:p>
          <w:p w14:paraId="573698CC" w14:textId="77777777" w:rsidR="00A36418" w:rsidRPr="00273E35" w:rsidRDefault="00A36418" w:rsidP="00A36418">
            <w:pPr>
              <w:autoSpaceDE w:val="0"/>
              <w:autoSpaceDN w:val="0"/>
              <w:adjustRightInd w:val="0"/>
              <w:rPr>
                <w:rFonts w:ascii="Arial" w:hAnsi="Arial" w:cs="Arial"/>
                <w:sz w:val="22"/>
                <w:szCs w:val="22"/>
              </w:rPr>
            </w:pPr>
          </w:p>
          <w:p w14:paraId="1FBA073D" w14:textId="77777777" w:rsidR="00A36418" w:rsidRPr="00273E35" w:rsidRDefault="00A36418" w:rsidP="00A36418">
            <w:pPr>
              <w:autoSpaceDE w:val="0"/>
              <w:autoSpaceDN w:val="0"/>
              <w:adjustRightInd w:val="0"/>
              <w:rPr>
                <w:rFonts w:ascii="Arial" w:hAnsi="Arial" w:cs="Arial"/>
                <w:sz w:val="22"/>
                <w:szCs w:val="22"/>
              </w:rPr>
            </w:pPr>
          </w:p>
          <w:p w14:paraId="2D212BE2" w14:textId="77777777" w:rsidR="00A36418" w:rsidRPr="00273E35" w:rsidRDefault="00A36418" w:rsidP="00A36418">
            <w:pPr>
              <w:autoSpaceDE w:val="0"/>
              <w:autoSpaceDN w:val="0"/>
              <w:adjustRightInd w:val="0"/>
              <w:rPr>
                <w:rFonts w:ascii="Arial" w:hAnsi="Arial" w:cs="Arial"/>
                <w:sz w:val="22"/>
                <w:szCs w:val="22"/>
              </w:rPr>
            </w:pPr>
          </w:p>
          <w:p w14:paraId="68D88758" w14:textId="77777777" w:rsidR="00A36418" w:rsidRPr="00273E35" w:rsidRDefault="00A36418" w:rsidP="00A36418">
            <w:pPr>
              <w:autoSpaceDE w:val="0"/>
              <w:autoSpaceDN w:val="0"/>
              <w:adjustRightInd w:val="0"/>
              <w:rPr>
                <w:rFonts w:ascii="Arial" w:hAnsi="Arial" w:cs="Arial"/>
                <w:sz w:val="22"/>
                <w:szCs w:val="22"/>
              </w:rPr>
            </w:pPr>
          </w:p>
          <w:p w14:paraId="3B97ED59" w14:textId="77777777" w:rsidR="00A36418" w:rsidRPr="00273E35" w:rsidRDefault="00A36418" w:rsidP="00A36418">
            <w:pPr>
              <w:autoSpaceDE w:val="0"/>
              <w:autoSpaceDN w:val="0"/>
              <w:adjustRightInd w:val="0"/>
              <w:rPr>
                <w:rFonts w:ascii="Arial" w:hAnsi="Arial" w:cs="Arial"/>
                <w:sz w:val="22"/>
                <w:szCs w:val="22"/>
              </w:rPr>
            </w:pPr>
          </w:p>
          <w:p w14:paraId="1EFBA305" w14:textId="77777777" w:rsidR="00A36418" w:rsidRPr="00273E35" w:rsidRDefault="00A36418" w:rsidP="00A36418">
            <w:pPr>
              <w:autoSpaceDE w:val="0"/>
              <w:autoSpaceDN w:val="0"/>
              <w:adjustRightInd w:val="0"/>
              <w:rPr>
                <w:rFonts w:ascii="Arial" w:hAnsi="Arial" w:cs="Arial"/>
                <w:sz w:val="22"/>
                <w:szCs w:val="22"/>
              </w:rPr>
            </w:pPr>
          </w:p>
          <w:p w14:paraId="27CE3BB6" w14:textId="77777777" w:rsidR="00A36418" w:rsidRPr="00273E35" w:rsidRDefault="00A36418" w:rsidP="00A36418">
            <w:pPr>
              <w:autoSpaceDE w:val="0"/>
              <w:autoSpaceDN w:val="0"/>
              <w:adjustRightInd w:val="0"/>
              <w:rPr>
                <w:rFonts w:ascii="Arial" w:hAnsi="Arial" w:cs="Arial"/>
                <w:sz w:val="22"/>
                <w:szCs w:val="22"/>
              </w:rPr>
            </w:pPr>
          </w:p>
          <w:p w14:paraId="713C8851" w14:textId="77777777" w:rsidR="00A36418" w:rsidRPr="00273E35" w:rsidRDefault="00A36418" w:rsidP="00A36418">
            <w:pPr>
              <w:autoSpaceDE w:val="0"/>
              <w:autoSpaceDN w:val="0"/>
              <w:adjustRightInd w:val="0"/>
              <w:rPr>
                <w:rFonts w:ascii="Arial" w:hAnsi="Arial" w:cs="Arial"/>
                <w:sz w:val="22"/>
                <w:szCs w:val="22"/>
              </w:rPr>
            </w:pPr>
          </w:p>
          <w:p w14:paraId="3CFA8D2C" w14:textId="77777777" w:rsidR="00A36418" w:rsidRPr="00273E35" w:rsidRDefault="00A36418" w:rsidP="00A36418">
            <w:pPr>
              <w:autoSpaceDE w:val="0"/>
              <w:autoSpaceDN w:val="0"/>
              <w:adjustRightInd w:val="0"/>
              <w:rPr>
                <w:rFonts w:ascii="Arial" w:hAnsi="Arial" w:cs="Arial"/>
                <w:sz w:val="22"/>
                <w:szCs w:val="22"/>
              </w:rPr>
            </w:pPr>
          </w:p>
          <w:p w14:paraId="5E397BD6" w14:textId="77777777" w:rsidR="00A36418" w:rsidRPr="00273E35" w:rsidRDefault="00A36418" w:rsidP="00A36418">
            <w:pPr>
              <w:autoSpaceDE w:val="0"/>
              <w:autoSpaceDN w:val="0"/>
              <w:adjustRightInd w:val="0"/>
              <w:rPr>
                <w:rFonts w:ascii="Arial" w:hAnsi="Arial" w:cs="Arial"/>
                <w:sz w:val="22"/>
                <w:szCs w:val="22"/>
              </w:rPr>
            </w:pPr>
          </w:p>
          <w:p w14:paraId="57FEB881" w14:textId="77777777" w:rsidR="00A36418" w:rsidRPr="00273E35" w:rsidRDefault="00A36418" w:rsidP="00A36418">
            <w:pPr>
              <w:autoSpaceDE w:val="0"/>
              <w:autoSpaceDN w:val="0"/>
              <w:adjustRightInd w:val="0"/>
              <w:rPr>
                <w:rFonts w:ascii="Arial" w:hAnsi="Arial" w:cs="Arial"/>
                <w:sz w:val="22"/>
                <w:szCs w:val="22"/>
              </w:rPr>
            </w:pPr>
          </w:p>
          <w:p w14:paraId="29777995" w14:textId="77777777" w:rsidR="00A36418" w:rsidRPr="00273E35" w:rsidRDefault="00A36418" w:rsidP="00A36418">
            <w:pPr>
              <w:autoSpaceDE w:val="0"/>
              <w:autoSpaceDN w:val="0"/>
              <w:adjustRightInd w:val="0"/>
              <w:rPr>
                <w:rFonts w:ascii="Arial" w:hAnsi="Arial" w:cs="Arial"/>
                <w:sz w:val="22"/>
                <w:szCs w:val="22"/>
              </w:rPr>
            </w:pPr>
          </w:p>
          <w:p w14:paraId="3671BC4E" w14:textId="77777777" w:rsidR="00A36418" w:rsidRPr="00273E35" w:rsidRDefault="00A36418" w:rsidP="00A36418">
            <w:pPr>
              <w:autoSpaceDE w:val="0"/>
              <w:autoSpaceDN w:val="0"/>
              <w:adjustRightInd w:val="0"/>
              <w:rPr>
                <w:rFonts w:ascii="Arial" w:hAnsi="Arial" w:cs="Arial"/>
                <w:sz w:val="22"/>
                <w:szCs w:val="22"/>
              </w:rPr>
            </w:pPr>
          </w:p>
          <w:p w14:paraId="12924E06" w14:textId="77777777" w:rsidR="00A36418" w:rsidRPr="00273E35" w:rsidRDefault="00A36418" w:rsidP="00A36418">
            <w:pPr>
              <w:autoSpaceDE w:val="0"/>
              <w:autoSpaceDN w:val="0"/>
              <w:adjustRightInd w:val="0"/>
              <w:rPr>
                <w:rFonts w:ascii="Arial" w:hAnsi="Arial" w:cs="Arial"/>
                <w:sz w:val="22"/>
                <w:szCs w:val="22"/>
              </w:rPr>
            </w:pPr>
          </w:p>
          <w:p w14:paraId="3E30927B" w14:textId="77777777" w:rsidR="00A36418" w:rsidRPr="00273E35" w:rsidRDefault="00A36418" w:rsidP="00A36418">
            <w:pPr>
              <w:autoSpaceDE w:val="0"/>
              <w:autoSpaceDN w:val="0"/>
              <w:adjustRightInd w:val="0"/>
              <w:rPr>
                <w:rFonts w:ascii="Arial" w:hAnsi="Arial" w:cs="Arial"/>
                <w:sz w:val="22"/>
                <w:szCs w:val="22"/>
              </w:rPr>
            </w:pPr>
          </w:p>
          <w:p w14:paraId="35FE48AA" w14:textId="77777777" w:rsidR="00A36418" w:rsidRPr="00273E35" w:rsidRDefault="00A36418" w:rsidP="00A36418">
            <w:pPr>
              <w:autoSpaceDE w:val="0"/>
              <w:autoSpaceDN w:val="0"/>
              <w:adjustRightInd w:val="0"/>
              <w:rPr>
                <w:rFonts w:ascii="Arial" w:hAnsi="Arial" w:cs="Arial"/>
                <w:sz w:val="22"/>
                <w:szCs w:val="22"/>
              </w:rPr>
            </w:pPr>
          </w:p>
          <w:p w14:paraId="013EA21A" w14:textId="77777777" w:rsidR="00A36418" w:rsidRPr="00273E35" w:rsidRDefault="00A36418" w:rsidP="00A36418">
            <w:pPr>
              <w:autoSpaceDE w:val="0"/>
              <w:autoSpaceDN w:val="0"/>
              <w:adjustRightInd w:val="0"/>
              <w:rPr>
                <w:rFonts w:ascii="Arial" w:hAnsi="Arial" w:cs="Arial"/>
                <w:sz w:val="22"/>
                <w:szCs w:val="22"/>
              </w:rPr>
            </w:pPr>
          </w:p>
          <w:p w14:paraId="7BEDA0A5" w14:textId="77777777" w:rsidR="00A36418" w:rsidRPr="00273E35" w:rsidRDefault="00A36418" w:rsidP="00A36418">
            <w:pPr>
              <w:autoSpaceDE w:val="0"/>
              <w:autoSpaceDN w:val="0"/>
              <w:adjustRightInd w:val="0"/>
              <w:rPr>
                <w:rFonts w:ascii="Arial" w:hAnsi="Arial" w:cs="Arial"/>
                <w:sz w:val="22"/>
                <w:szCs w:val="22"/>
              </w:rPr>
            </w:pPr>
          </w:p>
          <w:p w14:paraId="2FD31B38" w14:textId="77777777" w:rsidR="00A36418" w:rsidRPr="00273E35" w:rsidRDefault="00A36418" w:rsidP="00A36418">
            <w:pPr>
              <w:autoSpaceDE w:val="0"/>
              <w:autoSpaceDN w:val="0"/>
              <w:adjustRightInd w:val="0"/>
              <w:rPr>
                <w:rFonts w:ascii="Arial" w:hAnsi="Arial" w:cs="Arial"/>
                <w:sz w:val="22"/>
                <w:szCs w:val="22"/>
              </w:rPr>
            </w:pPr>
          </w:p>
          <w:p w14:paraId="23F6C989" w14:textId="77777777" w:rsidR="00A36418" w:rsidRPr="00273E35" w:rsidRDefault="00A36418" w:rsidP="00A36418">
            <w:pPr>
              <w:autoSpaceDE w:val="0"/>
              <w:autoSpaceDN w:val="0"/>
              <w:adjustRightInd w:val="0"/>
              <w:rPr>
                <w:rFonts w:ascii="Arial" w:hAnsi="Arial" w:cs="Arial"/>
                <w:sz w:val="22"/>
                <w:szCs w:val="22"/>
              </w:rPr>
            </w:pPr>
          </w:p>
          <w:p w14:paraId="4D83467F" w14:textId="77777777" w:rsidR="00A36418" w:rsidRPr="00273E35" w:rsidRDefault="00A36418" w:rsidP="00A36418">
            <w:pPr>
              <w:autoSpaceDE w:val="0"/>
              <w:autoSpaceDN w:val="0"/>
              <w:adjustRightInd w:val="0"/>
              <w:rPr>
                <w:rFonts w:ascii="Arial" w:hAnsi="Arial" w:cs="Arial"/>
                <w:sz w:val="22"/>
                <w:szCs w:val="22"/>
              </w:rPr>
            </w:pPr>
          </w:p>
          <w:p w14:paraId="3012B0D5" w14:textId="77777777" w:rsidR="00A36418" w:rsidRPr="00273E35" w:rsidRDefault="00A36418" w:rsidP="00A36418">
            <w:pPr>
              <w:autoSpaceDE w:val="0"/>
              <w:autoSpaceDN w:val="0"/>
              <w:adjustRightInd w:val="0"/>
              <w:rPr>
                <w:rFonts w:ascii="Arial" w:hAnsi="Arial" w:cs="Arial"/>
                <w:sz w:val="22"/>
                <w:szCs w:val="22"/>
              </w:rPr>
            </w:pPr>
          </w:p>
          <w:p w14:paraId="788C6A06" w14:textId="77777777" w:rsidR="00A36418" w:rsidRPr="00273E35" w:rsidRDefault="00A36418" w:rsidP="00A36418">
            <w:pPr>
              <w:autoSpaceDE w:val="0"/>
              <w:autoSpaceDN w:val="0"/>
              <w:adjustRightInd w:val="0"/>
              <w:rPr>
                <w:rFonts w:ascii="Arial" w:hAnsi="Arial" w:cs="Arial"/>
                <w:sz w:val="22"/>
                <w:szCs w:val="22"/>
              </w:rPr>
            </w:pPr>
          </w:p>
          <w:p w14:paraId="64887809" w14:textId="77777777" w:rsidR="00A36418" w:rsidRPr="00273E35" w:rsidRDefault="00A36418" w:rsidP="00A36418">
            <w:pPr>
              <w:autoSpaceDE w:val="0"/>
              <w:autoSpaceDN w:val="0"/>
              <w:adjustRightInd w:val="0"/>
              <w:rPr>
                <w:rFonts w:ascii="Arial" w:hAnsi="Arial" w:cs="Arial"/>
                <w:sz w:val="22"/>
                <w:szCs w:val="22"/>
              </w:rPr>
            </w:pPr>
          </w:p>
          <w:p w14:paraId="455B4262" w14:textId="77777777" w:rsidR="00A36418" w:rsidRPr="00273E35" w:rsidRDefault="00A36418" w:rsidP="00A36418">
            <w:pPr>
              <w:autoSpaceDE w:val="0"/>
              <w:autoSpaceDN w:val="0"/>
              <w:adjustRightInd w:val="0"/>
              <w:rPr>
                <w:rFonts w:ascii="Arial" w:hAnsi="Arial" w:cs="Arial"/>
                <w:sz w:val="22"/>
                <w:szCs w:val="22"/>
              </w:rPr>
            </w:pPr>
          </w:p>
          <w:p w14:paraId="1CFAB60B" w14:textId="77777777" w:rsidR="00A36418" w:rsidRPr="00273E35" w:rsidRDefault="00A36418" w:rsidP="00A36418">
            <w:pPr>
              <w:autoSpaceDE w:val="0"/>
              <w:autoSpaceDN w:val="0"/>
              <w:adjustRightInd w:val="0"/>
              <w:rPr>
                <w:rFonts w:ascii="Arial" w:hAnsi="Arial" w:cs="Arial"/>
                <w:sz w:val="22"/>
                <w:szCs w:val="22"/>
              </w:rPr>
            </w:pPr>
          </w:p>
          <w:p w14:paraId="37292772" w14:textId="77777777" w:rsidR="00A36418" w:rsidRPr="00273E35" w:rsidRDefault="00A36418" w:rsidP="00A36418">
            <w:pPr>
              <w:autoSpaceDE w:val="0"/>
              <w:autoSpaceDN w:val="0"/>
              <w:adjustRightInd w:val="0"/>
              <w:rPr>
                <w:rFonts w:ascii="Arial" w:hAnsi="Arial" w:cs="Arial"/>
                <w:sz w:val="22"/>
                <w:szCs w:val="22"/>
              </w:rPr>
            </w:pPr>
          </w:p>
          <w:p w14:paraId="2D520667" w14:textId="77777777" w:rsidR="00A36418" w:rsidRPr="00273E35" w:rsidRDefault="00A36418" w:rsidP="00A36418">
            <w:pPr>
              <w:autoSpaceDE w:val="0"/>
              <w:autoSpaceDN w:val="0"/>
              <w:adjustRightInd w:val="0"/>
              <w:rPr>
                <w:rFonts w:ascii="Arial" w:hAnsi="Arial" w:cs="Arial"/>
                <w:sz w:val="22"/>
                <w:szCs w:val="22"/>
              </w:rPr>
            </w:pPr>
          </w:p>
          <w:p w14:paraId="43FC9CAD" w14:textId="77777777" w:rsidR="00A36418" w:rsidRPr="00273E35" w:rsidRDefault="00A36418" w:rsidP="00A36418">
            <w:pPr>
              <w:autoSpaceDE w:val="0"/>
              <w:autoSpaceDN w:val="0"/>
              <w:adjustRightInd w:val="0"/>
              <w:rPr>
                <w:rFonts w:ascii="Arial" w:hAnsi="Arial" w:cs="Arial"/>
                <w:sz w:val="22"/>
                <w:szCs w:val="22"/>
              </w:rPr>
            </w:pPr>
          </w:p>
          <w:p w14:paraId="7E03FD07" w14:textId="77777777" w:rsidR="00A36418" w:rsidRPr="00273E35" w:rsidRDefault="00A36418" w:rsidP="00A36418">
            <w:pPr>
              <w:autoSpaceDE w:val="0"/>
              <w:autoSpaceDN w:val="0"/>
              <w:adjustRightInd w:val="0"/>
              <w:rPr>
                <w:rFonts w:ascii="Arial" w:hAnsi="Arial" w:cs="Arial"/>
                <w:sz w:val="22"/>
                <w:szCs w:val="22"/>
              </w:rPr>
            </w:pPr>
          </w:p>
          <w:p w14:paraId="2BF086F5" w14:textId="77777777" w:rsidR="00A36418" w:rsidRPr="00273E35" w:rsidRDefault="00A36418" w:rsidP="00A36418">
            <w:pPr>
              <w:autoSpaceDE w:val="0"/>
              <w:autoSpaceDN w:val="0"/>
              <w:adjustRightInd w:val="0"/>
              <w:rPr>
                <w:rFonts w:ascii="Arial" w:hAnsi="Arial" w:cs="Arial"/>
                <w:sz w:val="22"/>
                <w:szCs w:val="22"/>
              </w:rPr>
            </w:pPr>
          </w:p>
          <w:p w14:paraId="6461359F" w14:textId="77777777" w:rsidR="00A36418" w:rsidRPr="00273E35" w:rsidRDefault="00A36418" w:rsidP="00A36418">
            <w:pPr>
              <w:autoSpaceDE w:val="0"/>
              <w:autoSpaceDN w:val="0"/>
              <w:adjustRightInd w:val="0"/>
              <w:rPr>
                <w:rFonts w:ascii="Arial" w:hAnsi="Arial" w:cs="Arial"/>
                <w:sz w:val="22"/>
                <w:szCs w:val="22"/>
              </w:rPr>
            </w:pPr>
          </w:p>
          <w:p w14:paraId="0BCE76A2" w14:textId="77777777" w:rsidR="00A36418" w:rsidRPr="00273E35" w:rsidRDefault="00A36418" w:rsidP="00A36418">
            <w:pPr>
              <w:autoSpaceDE w:val="0"/>
              <w:autoSpaceDN w:val="0"/>
              <w:adjustRightInd w:val="0"/>
              <w:rPr>
                <w:rFonts w:ascii="Arial" w:hAnsi="Arial" w:cs="Arial"/>
                <w:sz w:val="22"/>
                <w:szCs w:val="22"/>
              </w:rPr>
            </w:pPr>
          </w:p>
          <w:p w14:paraId="3263DCFA" w14:textId="77777777" w:rsidR="00A36418" w:rsidRPr="00273E35" w:rsidRDefault="00A36418" w:rsidP="00A36418">
            <w:pPr>
              <w:autoSpaceDE w:val="0"/>
              <w:autoSpaceDN w:val="0"/>
              <w:adjustRightInd w:val="0"/>
              <w:rPr>
                <w:rFonts w:ascii="Arial" w:hAnsi="Arial" w:cs="Arial"/>
                <w:sz w:val="22"/>
                <w:szCs w:val="22"/>
              </w:rPr>
            </w:pPr>
          </w:p>
          <w:p w14:paraId="614D4E98" w14:textId="77777777" w:rsidR="00A36418" w:rsidRPr="00273E35" w:rsidRDefault="00A36418" w:rsidP="00A36418">
            <w:pPr>
              <w:autoSpaceDE w:val="0"/>
              <w:autoSpaceDN w:val="0"/>
              <w:adjustRightInd w:val="0"/>
              <w:rPr>
                <w:rFonts w:ascii="Arial" w:hAnsi="Arial" w:cs="Arial"/>
                <w:sz w:val="22"/>
                <w:szCs w:val="22"/>
              </w:rPr>
            </w:pPr>
          </w:p>
          <w:p w14:paraId="7078AF35" w14:textId="77777777" w:rsidR="00A36418" w:rsidRPr="00273E35" w:rsidRDefault="00A36418" w:rsidP="00A36418">
            <w:pPr>
              <w:autoSpaceDE w:val="0"/>
              <w:autoSpaceDN w:val="0"/>
              <w:adjustRightInd w:val="0"/>
              <w:rPr>
                <w:rFonts w:ascii="Arial" w:hAnsi="Arial" w:cs="Arial"/>
                <w:sz w:val="22"/>
                <w:szCs w:val="22"/>
              </w:rPr>
            </w:pPr>
          </w:p>
          <w:p w14:paraId="02F93659" w14:textId="77777777" w:rsidR="00A36418" w:rsidRPr="00273E35" w:rsidRDefault="00A36418" w:rsidP="00A36418">
            <w:pPr>
              <w:autoSpaceDE w:val="0"/>
              <w:autoSpaceDN w:val="0"/>
              <w:adjustRightInd w:val="0"/>
              <w:rPr>
                <w:rFonts w:ascii="Arial" w:hAnsi="Arial" w:cs="Arial"/>
                <w:sz w:val="22"/>
                <w:szCs w:val="22"/>
              </w:rPr>
            </w:pPr>
          </w:p>
          <w:p w14:paraId="6A7584EB" w14:textId="77777777" w:rsidR="00A36418" w:rsidRPr="00273E35" w:rsidRDefault="00A36418" w:rsidP="00A36418">
            <w:pPr>
              <w:autoSpaceDE w:val="0"/>
              <w:autoSpaceDN w:val="0"/>
              <w:adjustRightInd w:val="0"/>
              <w:rPr>
                <w:rFonts w:ascii="Arial" w:hAnsi="Arial" w:cs="Arial"/>
                <w:sz w:val="22"/>
                <w:szCs w:val="22"/>
              </w:rPr>
            </w:pPr>
          </w:p>
          <w:p w14:paraId="76CECBFD" w14:textId="77777777" w:rsidR="00A36418" w:rsidRPr="00273E35" w:rsidRDefault="00A36418" w:rsidP="00A36418">
            <w:pPr>
              <w:autoSpaceDE w:val="0"/>
              <w:autoSpaceDN w:val="0"/>
              <w:adjustRightInd w:val="0"/>
              <w:rPr>
                <w:rFonts w:ascii="Arial" w:hAnsi="Arial" w:cs="Arial"/>
                <w:sz w:val="22"/>
                <w:szCs w:val="22"/>
              </w:rPr>
            </w:pPr>
          </w:p>
          <w:p w14:paraId="71D6AE51" w14:textId="77777777" w:rsidR="00A36418" w:rsidRPr="00273E35" w:rsidRDefault="00A36418" w:rsidP="00A36418">
            <w:pPr>
              <w:autoSpaceDE w:val="0"/>
              <w:autoSpaceDN w:val="0"/>
              <w:adjustRightInd w:val="0"/>
              <w:rPr>
                <w:rFonts w:ascii="Arial" w:hAnsi="Arial" w:cs="Arial"/>
                <w:sz w:val="22"/>
                <w:szCs w:val="22"/>
              </w:rPr>
            </w:pPr>
          </w:p>
          <w:p w14:paraId="60384A56" w14:textId="77777777" w:rsidR="00A36418" w:rsidRPr="00273E35" w:rsidRDefault="00A36418" w:rsidP="00A36418">
            <w:pPr>
              <w:autoSpaceDE w:val="0"/>
              <w:autoSpaceDN w:val="0"/>
              <w:adjustRightInd w:val="0"/>
              <w:rPr>
                <w:rFonts w:ascii="Arial" w:hAnsi="Arial" w:cs="Arial"/>
                <w:sz w:val="22"/>
                <w:szCs w:val="22"/>
              </w:rPr>
            </w:pPr>
          </w:p>
          <w:p w14:paraId="1A98A8C6" w14:textId="77777777" w:rsidR="00A36418" w:rsidRPr="00273E35" w:rsidRDefault="00A36418" w:rsidP="00A36418">
            <w:pPr>
              <w:autoSpaceDE w:val="0"/>
              <w:autoSpaceDN w:val="0"/>
              <w:adjustRightInd w:val="0"/>
              <w:rPr>
                <w:rFonts w:ascii="Arial" w:hAnsi="Arial" w:cs="Arial"/>
                <w:sz w:val="22"/>
                <w:szCs w:val="22"/>
              </w:rPr>
            </w:pPr>
          </w:p>
          <w:p w14:paraId="309BBCAC" w14:textId="77777777" w:rsidR="00A36418" w:rsidRPr="00273E35" w:rsidRDefault="00A36418" w:rsidP="00A36418">
            <w:pPr>
              <w:autoSpaceDE w:val="0"/>
              <w:autoSpaceDN w:val="0"/>
              <w:adjustRightInd w:val="0"/>
              <w:rPr>
                <w:rFonts w:ascii="Arial" w:hAnsi="Arial" w:cs="Arial"/>
                <w:sz w:val="22"/>
                <w:szCs w:val="22"/>
              </w:rPr>
            </w:pPr>
          </w:p>
          <w:p w14:paraId="18F1A07C" w14:textId="77777777" w:rsidR="00A36418" w:rsidRPr="00273E35" w:rsidRDefault="00A36418" w:rsidP="00A36418">
            <w:pPr>
              <w:autoSpaceDE w:val="0"/>
              <w:autoSpaceDN w:val="0"/>
              <w:adjustRightInd w:val="0"/>
              <w:rPr>
                <w:rFonts w:ascii="Arial" w:hAnsi="Arial" w:cs="Arial"/>
                <w:sz w:val="22"/>
                <w:szCs w:val="22"/>
              </w:rPr>
            </w:pPr>
          </w:p>
          <w:p w14:paraId="777CBAE0" w14:textId="77777777" w:rsidR="00A36418" w:rsidRPr="00273E35" w:rsidRDefault="00A36418" w:rsidP="00A36418">
            <w:pPr>
              <w:autoSpaceDE w:val="0"/>
              <w:autoSpaceDN w:val="0"/>
              <w:adjustRightInd w:val="0"/>
              <w:rPr>
                <w:rFonts w:ascii="Arial" w:hAnsi="Arial" w:cs="Arial"/>
                <w:sz w:val="22"/>
                <w:szCs w:val="22"/>
              </w:rPr>
            </w:pPr>
          </w:p>
          <w:p w14:paraId="122CA6FF" w14:textId="77777777" w:rsidR="00A36418" w:rsidRPr="00273E35" w:rsidRDefault="00A36418" w:rsidP="00A36418">
            <w:pPr>
              <w:autoSpaceDE w:val="0"/>
              <w:autoSpaceDN w:val="0"/>
              <w:adjustRightInd w:val="0"/>
              <w:rPr>
                <w:rFonts w:ascii="Arial" w:hAnsi="Arial" w:cs="Arial"/>
                <w:sz w:val="22"/>
                <w:szCs w:val="22"/>
              </w:rPr>
            </w:pPr>
          </w:p>
          <w:p w14:paraId="22838FB7" w14:textId="77777777" w:rsidR="00A36418" w:rsidRPr="00273E35" w:rsidRDefault="00A36418" w:rsidP="00A36418">
            <w:pPr>
              <w:autoSpaceDE w:val="0"/>
              <w:autoSpaceDN w:val="0"/>
              <w:adjustRightInd w:val="0"/>
              <w:rPr>
                <w:rFonts w:ascii="Arial" w:hAnsi="Arial" w:cs="Arial"/>
                <w:sz w:val="22"/>
                <w:szCs w:val="22"/>
              </w:rPr>
            </w:pPr>
          </w:p>
          <w:p w14:paraId="5BD7C929" w14:textId="77777777" w:rsidR="00A36418" w:rsidRPr="00273E35" w:rsidRDefault="00A36418" w:rsidP="00A36418">
            <w:pPr>
              <w:autoSpaceDE w:val="0"/>
              <w:autoSpaceDN w:val="0"/>
              <w:adjustRightInd w:val="0"/>
              <w:rPr>
                <w:rFonts w:ascii="Arial" w:hAnsi="Arial" w:cs="Arial"/>
                <w:sz w:val="22"/>
                <w:szCs w:val="22"/>
              </w:rPr>
            </w:pPr>
          </w:p>
          <w:p w14:paraId="287D937A" w14:textId="77777777" w:rsidR="00A36418" w:rsidRPr="00273E35" w:rsidRDefault="00A36418" w:rsidP="00A36418">
            <w:pPr>
              <w:autoSpaceDE w:val="0"/>
              <w:autoSpaceDN w:val="0"/>
              <w:adjustRightInd w:val="0"/>
              <w:rPr>
                <w:rFonts w:ascii="Arial" w:hAnsi="Arial" w:cs="Arial"/>
                <w:sz w:val="22"/>
                <w:szCs w:val="22"/>
              </w:rPr>
            </w:pPr>
          </w:p>
          <w:p w14:paraId="3CC2612D" w14:textId="77777777" w:rsidR="00A36418" w:rsidRPr="00273E35" w:rsidRDefault="00A36418" w:rsidP="00A36418">
            <w:pPr>
              <w:autoSpaceDE w:val="0"/>
              <w:autoSpaceDN w:val="0"/>
              <w:adjustRightInd w:val="0"/>
              <w:rPr>
                <w:rFonts w:ascii="Arial" w:hAnsi="Arial" w:cs="Arial"/>
                <w:sz w:val="22"/>
                <w:szCs w:val="22"/>
              </w:rPr>
            </w:pPr>
          </w:p>
          <w:p w14:paraId="6D7675B2" w14:textId="77777777" w:rsidR="00A36418" w:rsidRPr="00273E35" w:rsidRDefault="00A36418" w:rsidP="00A36418">
            <w:pPr>
              <w:autoSpaceDE w:val="0"/>
              <w:autoSpaceDN w:val="0"/>
              <w:adjustRightInd w:val="0"/>
              <w:rPr>
                <w:rFonts w:ascii="Arial" w:hAnsi="Arial" w:cs="Arial"/>
                <w:sz w:val="22"/>
                <w:szCs w:val="22"/>
              </w:rPr>
            </w:pPr>
          </w:p>
          <w:p w14:paraId="0B324A0A" w14:textId="77777777" w:rsidR="00A36418" w:rsidRPr="00273E35" w:rsidRDefault="00A36418" w:rsidP="00A36418">
            <w:pPr>
              <w:autoSpaceDE w:val="0"/>
              <w:autoSpaceDN w:val="0"/>
              <w:adjustRightInd w:val="0"/>
              <w:rPr>
                <w:rFonts w:ascii="Arial" w:hAnsi="Arial" w:cs="Arial"/>
                <w:sz w:val="22"/>
                <w:szCs w:val="22"/>
              </w:rPr>
            </w:pPr>
          </w:p>
          <w:p w14:paraId="2DA450EE" w14:textId="77777777" w:rsidR="00A36418" w:rsidRPr="00273E35" w:rsidRDefault="00A36418" w:rsidP="00A36418">
            <w:pPr>
              <w:autoSpaceDE w:val="0"/>
              <w:autoSpaceDN w:val="0"/>
              <w:adjustRightInd w:val="0"/>
              <w:rPr>
                <w:rFonts w:ascii="Arial" w:hAnsi="Arial" w:cs="Arial"/>
                <w:sz w:val="22"/>
                <w:szCs w:val="22"/>
              </w:rPr>
            </w:pPr>
          </w:p>
          <w:p w14:paraId="0132C461" w14:textId="77777777" w:rsidR="00A36418" w:rsidRPr="00273E35" w:rsidRDefault="00A36418" w:rsidP="00A36418">
            <w:pPr>
              <w:autoSpaceDE w:val="0"/>
              <w:autoSpaceDN w:val="0"/>
              <w:adjustRightInd w:val="0"/>
              <w:rPr>
                <w:rFonts w:ascii="Arial" w:hAnsi="Arial" w:cs="Arial"/>
                <w:sz w:val="22"/>
                <w:szCs w:val="22"/>
              </w:rPr>
            </w:pPr>
          </w:p>
          <w:p w14:paraId="239F4F86" w14:textId="77777777" w:rsidR="00A36418" w:rsidRPr="00273E35" w:rsidRDefault="00A36418" w:rsidP="00A36418">
            <w:pPr>
              <w:autoSpaceDE w:val="0"/>
              <w:autoSpaceDN w:val="0"/>
              <w:adjustRightInd w:val="0"/>
              <w:rPr>
                <w:rFonts w:ascii="Arial" w:hAnsi="Arial" w:cs="Arial"/>
                <w:sz w:val="22"/>
                <w:szCs w:val="22"/>
              </w:rPr>
            </w:pPr>
          </w:p>
          <w:p w14:paraId="5A17CF02" w14:textId="77777777" w:rsidR="00A36418" w:rsidRPr="00273E35" w:rsidRDefault="00A36418" w:rsidP="00A36418">
            <w:pPr>
              <w:autoSpaceDE w:val="0"/>
              <w:autoSpaceDN w:val="0"/>
              <w:adjustRightInd w:val="0"/>
              <w:rPr>
                <w:rFonts w:ascii="Arial" w:hAnsi="Arial" w:cs="Arial"/>
                <w:sz w:val="22"/>
                <w:szCs w:val="22"/>
              </w:rPr>
            </w:pPr>
          </w:p>
          <w:p w14:paraId="25F35BBA" w14:textId="77777777" w:rsidR="00A36418" w:rsidRPr="00273E35" w:rsidRDefault="00A36418" w:rsidP="00A36418">
            <w:pPr>
              <w:autoSpaceDE w:val="0"/>
              <w:autoSpaceDN w:val="0"/>
              <w:adjustRightInd w:val="0"/>
              <w:rPr>
                <w:rFonts w:ascii="Arial" w:hAnsi="Arial" w:cs="Arial"/>
                <w:sz w:val="22"/>
                <w:szCs w:val="22"/>
              </w:rPr>
            </w:pPr>
          </w:p>
          <w:p w14:paraId="5A5DF257" w14:textId="77777777" w:rsidR="00A36418" w:rsidRPr="00273E35" w:rsidRDefault="00A36418" w:rsidP="00A36418">
            <w:pPr>
              <w:autoSpaceDE w:val="0"/>
              <w:autoSpaceDN w:val="0"/>
              <w:adjustRightInd w:val="0"/>
              <w:rPr>
                <w:rFonts w:ascii="Arial" w:hAnsi="Arial" w:cs="Arial"/>
                <w:sz w:val="22"/>
                <w:szCs w:val="22"/>
              </w:rPr>
            </w:pPr>
          </w:p>
          <w:p w14:paraId="2A258EC2" w14:textId="77777777" w:rsidR="00A36418" w:rsidRPr="00273E35" w:rsidRDefault="00A36418" w:rsidP="00A36418">
            <w:pPr>
              <w:autoSpaceDE w:val="0"/>
              <w:autoSpaceDN w:val="0"/>
              <w:adjustRightInd w:val="0"/>
              <w:rPr>
                <w:rFonts w:ascii="Arial" w:hAnsi="Arial" w:cs="Arial"/>
                <w:sz w:val="22"/>
                <w:szCs w:val="22"/>
              </w:rPr>
            </w:pPr>
          </w:p>
          <w:p w14:paraId="735849FF" w14:textId="77777777" w:rsidR="00A36418" w:rsidRPr="00273E35" w:rsidRDefault="00A36418" w:rsidP="00A36418">
            <w:pPr>
              <w:autoSpaceDE w:val="0"/>
              <w:autoSpaceDN w:val="0"/>
              <w:adjustRightInd w:val="0"/>
              <w:rPr>
                <w:rFonts w:ascii="Arial" w:hAnsi="Arial" w:cs="Arial"/>
                <w:sz w:val="22"/>
                <w:szCs w:val="22"/>
              </w:rPr>
            </w:pPr>
          </w:p>
          <w:p w14:paraId="4830A4D3" w14:textId="77777777" w:rsidR="00A36418" w:rsidRPr="00273E35" w:rsidRDefault="00A36418" w:rsidP="00A36418">
            <w:pPr>
              <w:autoSpaceDE w:val="0"/>
              <w:autoSpaceDN w:val="0"/>
              <w:adjustRightInd w:val="0"/>
              <w:rPr>
                <w:rFonts w:ascii="Arial" w:hAnsi="Arial" w:cs="Arial"/>
                <w:sz w:val="22"/>
                <w:szCs w:val="22"/>
              </w:rPr>
            </w:pPr>
          </w:p>
          <w:p w14:paraId="0598C3C1" w14:textId="77777777" w:rsidR="00A36418" w:rsidRPr="00273E35" w:rsidRDefault="00A36418" w:rsidP="00A36418">
            <w:pPr>
              <w:autoSpaceDE w:val="0"/>
              <w:autoSpaceDN w:val="0"/>
              <w:adjustRightInd w:val="0"/>
              <w:rPr>
                <w:rFonts w:ascii="Arial" w:hAnsi="Arial" w:cs="Arial"/>
                <w:sz w:val="22"/>
                <w:szCs w:val="22"/>
              </w:rPr>
            </w:pPr>
          </w:p>
          <w:p w14:paraId="4FECBA3A" w14:textId="77777777" w:rsidR="00A36418" w:rsidRPr="00273E35" w:rsidRDefault="00A36418" w:rsidP="00A36418">
            <w:pPr>
              <w:autoSpaceDE w:val="0"/>
              <w:autoSpaceDN w:val="0"/>
              <w:adjustRightInd w:val="0"/>
              <w:rPr>
                <w:rFonts w:ascii="Arial" w:hAnsi="Arial" w:cs="Arial"/>
                <w:sz w:val="22"/>
                <w:szCs w:val="22"/>
              </w:rPr>
            </w:pPr>
          </w:p>
          <w:p w14:paraId="70F10557" w14:textId="77777777" w:rsidR="00A36418" w:rsidRPr="00273E35" w:rsidRDefault="00A36418" w:rsidP="00A36418">
            <w:pPr>
              <w:autoSpaceDE w:val="0"/>
              <w:autoSpaceDN w:val="0"/>
              <w:adjustRightInd w:val="0"/>
              <w:rPr>
                <w:rFonts w:ascii="Arial" w:hAnsi="Arial" w:cs="Arial"/>
                <w:sz w:val="22"/>
                <w:szCs w:val="22"/>
              </w:rPr>
            </w:pPr>
          </w:p>
          <w:p w14:paraId="271F08D1" w14:textId="77777777" w:rsidR="00A36418" w:rsidRPr="00273E35" w:rsidRDefault="00A36418" w:rsidP="00A36418">
            <w:pPr>
              <w:autoSpaceDE w:val="0"/>
              <w:autoSpaceDN w:val="0"/>
              <w:adjustRightInd w:val="0"/>
              <w:rPr>
                <w:rFonts w:ascii="Arial" w:hAnsi="Arial" w:cs="Arial"/>
                <w:sz w:val="22"/>
                <w:szCs w:val="22"/>
              </w:rPr>
            </w:pPr>
          </w:p>
          <w:p w14:paraId="1E1CD790" w14:textId="77777777" w:rsidR="00A36418" w:rsidRPr="00273E35" w:rsidRDefault="00A36418" w:rsidP="00A36418">
            <w:pPr>
              <w:autoSpaceDE w:val="0"/>
              <w:autoSpaceDN w:val="0"/>
              <w:adjustRightInd w:val="0"/>
              <w:rPr>
                <w:rFonts w:ascii="Arial" w:hAnsi="Arial" w:cs="Arial"/>
                <w:sz w:val="22"/>
                <w:szCs w:val="22"/>
              </w:rPr>
            </w:pPr>
          </w:p>
          <w:p w14:paraId="674EDC9E" w14:textId="77777777" w:rsidR="00A36418" w:rsidRPr="00273E35" w:rsidRDefault="00A36418" w:rsidP="00A36418">
            <w:pPr>
              <w:autoSpaceDE w:val="0"/>
              <w:autoSpaceDN w:val="0"/>
              <w:adjustRightInd w:val="0"/>
              <w:rPr>
                <w:rFonts w:ascii="Arial" w:hAnsi="Arial" w:cs="Arial"/>
                <w:sz w:val="22"/>
                <w:szCs w:val="22"/>
              </w:rPr>
            </w:pPr>
          </w:p>
          <w:p w14:paraId="62927995" w14:textId="77777777" w:rsidR="00A36418" w:rsidRPr="00273E35" w:rsidRDefault="00A36418" w:rsidP="00A36418">
            <w:pPr>
              <w:autoSpaceDE w:val="0"/>
              <w:autoSpaceDN w:val="0"/>
              <w:adjustRightInd w:val="0"/>
              <w:rPr>
                <w:rFonts w:ascii="Arial" w:hAnsi="Arial" w:cs="Arial"/>
                <w:sz w:val="22"/>
                <w:szCs w:val="22"/>
              </w:rPr>
            </w:pPr>
          </w:p>
          <w:p w14:paraId="7FBB0D3A" w14:textId="77777777" w:rsidR="00A36418" w:rsidRPr="00273E35" w:rsidRDefault="00A36418" w:rsidP="00A36418">
            <w:pPr>
              <w:autoSpaceDE w:val="0"/>
              <w:autoSpaceDN w:val="0"/>
              <w:adjustRightInd w:val="0"/>
              <w:rPr>
                <w:rFonts w:ascii="Arial" w:hAnsi="Arial" w:cs="Arial"/>
                <w:sz w:val="22"/>
                <w:szCs w:val="22"/>
              </w:rPr>
            </w:pPr>
          </w:p>
          <w:p w14:paraId="3F1F57E7" w14:textId="77777777" w:rsidR="00A36418" w:rsidRPr="00273E35" w:rsidRDefault="00A36418" w:rsidP="00A36418">
            <w:pPr>
              <w:autoSpaceDE w:val="0"/>
              <w:autoSpaceDN w:val="0"/>
              <w:adjustRightInd w:val="0"/>
              <w:rPr>
                <w:rFonts w:ascii="Arial" w:hAnsi="Arial" w:cs="Arial"/>
                <w:sz w:val="22"/>
                <w:szCs w:val="22"/>
              </w:rPr>
            </w:pPr>
          </w:p>
          <w:p w14:paraId="21811E51" w14:textId="77777777" w:rsidR="00A36418" w:rsidRPr="00273E35" w:rsidRDefault="00A36418" w:rsidP="00A36418">
            <w:pPr>
              <w:autoSpaceDE w:val="0"/>
              <w:autoSpaceDN w:val="0"/>
              <w:adjustRightInd w:val="0"/>
              <w:rPr>
                <w:rFonts w:ascii="Arial" w:hAnsi="Arial" w:cs="Arial"/>
                <w:sz w:val="22"/>
                <w:szCs w:val="22"/>
              </w:rPr>
            </w:pPr>
          </w:p>
          <w:p w14:paraId="28E4000C" w14:textId="0C066744" w:rsidR="00A36418" w:rsidRPr="00273E35" w:rsidRDefault="00A36418" w:rsidP="00A36418">
            <w:pPr>
              <w:autoSpaceDE w:val="0"/>
              <w:autoSpaceDN w:val="0"/>
              <w:adjustRightInd w:val="0"/>
              <w:rPr>
                <w:rFonts w:ascii="Arial" w:hAnsi="Arial" w:cs="Arial"/>
                <w:sz w:val="22"/>
                <w:szCs w:val="22"/>
              </w:rPr>
            </w:pPr>
          </w:p>
          <w:p w14:paraId="05EFFF2D" w14:textId="2F24C151" w:rsidR="00A36418" w:rsidRPr="00273E35" w:rsidRDefault="00A36418" w:rsidP="00A36418">
            <w:pPr>
              <w:autoSpaceDE w:val="0"/>
              <w:autoSpaceDN w:val="0"/>
              <w:adjustRightInd w:val="0"/>
              <w:rPr>
                <w:rFonts w:ascii="Arial" w:hAnsi="Arial" w:cs="Arial"/>
                <w:sz w:val="22"/>
                <w:szCs w:val="22"/>
              </w:rPr>
            </w:pPr>
          </w:p>
          <w:p w14:paraId="6D8C7622" w14:textId="689718FB" w:rsidR="00A36418" w:rsidRPr="00273E35" w:rsidRDefault="00A36418" w:rsidP="00A36418">
            <w:pPr>
              <w:autoSpaceDE w:val="0"/>
              <w:autoSpaceDN w:val="0"/>
              <w:adjustRightInd w:val="0"/>
              <w:rPr>
                <w:rFonts w:ascii="Arial" w:hAnsi="Arial" w:cs="Arial"/>
                <w:sz w:val="22"/>
                <w:szCs w:val="22"/>
              </w:rPr>
            </w:pPr>
          </w:p>
          <w:p w14:paraId="66239463" w14:textId="77777777" w:rsidR="00A36418" w:rsidRPr="00273E35" w:rsidRDefault="00A36418" w:rsidP="00A36418">
            <w:pPr>
              <w:autoSpaceDE w:val="0"/>
              <w:autoSpaceDN w:val="0"/>
              <w:adjustRightInd w:val="0"/>
              <w:rPr>
                <w:rFonts w:ascii="Arial" w:hAnsi="Arial" w:cs="Arial"/>
                <w:sz w:val="22"/>
                <w:szCs w:val="22"/>
              </w:rPr>
            </w:pPr>
          </w:p>
          <w:p w14:paraId="5F2E53C6" w14:textId="77777777" w:rsidR="00A36418" w:rsidRPr="00273E35" w:rsidRDefault="00A36418" w:rsidP="00A36418">
            <w:pPr>
              <w:autoSpaceDE w:val="0"/>
              <w:autoSpaceDN w:val="0"/>
              <w:adjustRightInd w:val="0"/>
              <w:rPr>
                <w:rFonts w:ascii="Arial" w:hAnsi="Arial" w:cs="Arial"/>
                <w:sz w:val="22"/>
                <w:szCs w:val="22"/>
              </w:rPr>
            </w:pPr>
          </w:p>
          <w:p w14:paraId="2A02D990" w14:textId="77777777" w:rsidR="00A36418" w:rsidRPr="00273E35" w:rsidRDefault="00A36418" w:rsidP="00A36418">
            <w:pPr>
              <w:autoSpaceDE w:val="0"/>
              <w:autoSpaceDN w:val="0"/>
              <w:adjustRightInd w:val="0"/>
              <w:rPr>
                <w:rFonts w:ascii="Arial" w:hAnsi="Arial" w:cs="Arial"/>
                <w:sz w:val="22"/>
                <w:szCs w:val="22"/>
              </w:rPr>
            </w:pPr>
          </w:p>
          <w:p w14:paraId="0B0D3DE3" w14:textId="2641E682" w:rsidR="00A36418" w:rsidRPr="00273E35" w:rsidRDefault="00A36418" w:rsidP="00A36418">
            <w:pPr>
              <w:autoSpaceDE w:val="0"/>
              <w:autoSpaceDN w:val="0"/>
              <w:adjustRightInd w:val="0"/>
              <w:rPr>
                <w:rFonts w:ascii="Arial" w:hAnsi="Arial" w:cs="Arial"/>
                <w:sz w:val="22"/>
                <w:szCs w:val="22"/>
              </w:rPr>
            </w:pPr>
          </w:p>
          <w:p w14:paraId="6A9DAB95" w14:textId="77777777" w:rsidR="00A36418" w:rsidRPr="00273E35" w:rsidRDefault="00A36418" w:rsidP="00A36418">
            <w:pPr>
              <w:autoSpaceDE w:val="0"/>
              <w:autoSpaceDN w:val="0"/>
              <w:adjustRightInd w:val="0"/>
              <w:rPr>
                <w:rFonts w:ascii="Arial" w:hAnsi="Arial" w:cs="Arial"/>
                <w:sz w:val="22"/>
                <w:szCs w:val="22"/>
              </w:rPr>
            </w:pPr>
          </w:p>
          <w:p w14:paraId="09827CAF" w14:textId="519D87EC" w:rsidR="00A36418" w:rsidRPr="00273E35" w:rsidRDefault="002737A0" w:rsidP="00A36418">
            <w:pPr>
              <w:autoSpaceDE w:val="0"/>
              <w:autoSpaceDN w:val="0"/>
              <w:adjustRightInd w:val="0"/>
              <w:rPr>
                <w:rFonts w:ascii="Arial" w:hAnsi="Arial" w:cs="Arial"/>
                <w:sz w:val="22"/>
                <w:szCs w:val="22"/>
              </w:rPr>
            </w:pPr>
            <w:r w:rsidRPr="00273E35">
              <w:rPr>
                <w:rFonts w:ascii="Arial" w:hAnsi="Arial" w:cs="Arial"/>
                <w:noProof/>
              </w:rPr>
              <mc:AlternateContent>
                <mc:Choice Requires="wps">
                  <w:drawing>
                    <wp:anchor distT="0" distB="0" distL="114300" distR="114300" simplePos="0" relativeHeight="251669504" behindDoc="0" locked="0" layoutInCell="1" allowOverlap="1" wp14:anchorId="7B534DD6" wp14:editId="2A825AA3">
                      <wp:simplePos x="0" y="0"/>
                      <wp:positionH relativeFrom="column">
                        <wp:posOffset>-76200</wp:posOffset>
                      </wp:positionH>
                      <wp:positionV relativeFrom="paragraph">
                        <wp:posOffset>177800</wp:posOffset>
                      </wp:positionV>
                      <wp:extent cx="9781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78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6608A3"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14pt" to="7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" strokecolor="black [3040]"/>
                  </w:pict>
                </mc:Fallback>
              </mc:AlternateContent>
            </w:r>
          </w:p>
          <w:p w14:paraId="10CD747C" w14:textId="7BB11650" w:rsidR="00A36418" w:rsidRPr="00273E35" w:rsidRDefault="00A36418" w:rsidP="00A36418">
            <w:pPr>
              <w:autoSpaceDE w:val="0"/>
              <w:autoSpaceDN w:val="0"/>
              <w:adjustRightInd w:val="0"/>
              <w:rPr>
                <w:rFonts w:ascii="Arial" w:hAnsi="Arial" w:cs="Arial"/>
                <w:sz w:val="22"/>
                <w:szCs w:val="22"/>
              </w:rPr>
            </w:pPr>
          </w:p>
          <w:p w14:paraId="44ACEA4C" w14:textId="3416A75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Public Rights of Way Network</w:t>
            </w:r>
          </w:p>
        </w:tc>
        <w:tc>
          <w:tcPr>
            <w:tcW w:w="1990" w:type="dxa"/>
            <w:tcBorders>
              <w:bottom w:val="single" w:sz="4" w:space="0" w:color="auto"/>
            </w:tcBorders>
          </w:tcPr>
          <w:p w14:paraId="38A533D6"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Gap filling to complete the Chichester Cycle Network</w:t>
            </w:r>
          </w:p>
          <w:p w14:paraId="34C2647F"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(IBP/358)</w:t>
            </w:r>
          </w:p>
        </w:tc>
        <w:tc>
          <w:tcPr>
            <w:tcW w:w="2357" w:type="dxa"/>
            <w:tcBorders>
              <w:bottom w:val="single" w:sz="4" w:space="0" w:color="auto"/>
            </w:tcBorders>
          </w:tcPr>
          <w:p w14:paraId="2096281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Chichester City Transport Strategy – to reduce short car trips to and from the city centre</w:t>
            </w:r>
          </w:p>
        </w:tc>
        <w:tc>
          <w:tcPr>
            <w:tcW w:w="1513" w:type="dxa"/>
            <w:tcBorders>
              <w:bottom w:val="single" w:sz="4" w:space="0" w:color="auto"/>
            </w:tcBorders>
          </w:tcPr>
          <w:p w14:paraId="3B8DC16B"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514BF477"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£500,000</w:t>
            </w:r>
          </w:p>
          <w:p w14:paraId="4841FA64" w14:textId="22D54E39"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Further scoping is needed by WSCC to revise the </w:t>
            </w:r>
            <w:r w:rsidRPr="00273E35">
              <w:rPr>
                <w:rFonts w:ascii="Arial" w:hAnsi="Arial" w:cs="Arial"/>
                <w:sz w:val="22"/>
                <w:szCs w:val="22"/>
              </w:rPr>
              <w:lastRenderedPageBreak/>
              <w:t>cost estimate.</w:t>
            </w:r>
          </w:p>
        </w:tc>
        <w:tc>
          <w:tcPr>
            <w:tcW w:w="2926" w:type="dxa"/>
            <w:tcBorders>
              <w:bottom w:val="single" w:sz="4" w:space="0" w:color="auto"/>
            </w:tcBorders>
          </w:tcPr>
          <w:p w14:paraId="262FA3F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CIL</w:t>
            </w:r>
          </w:p>
        </w:tc>
        <w:tc>
          <w:tcPr>
            <w:tcW w:w="1426" w:type="dxa"/>
            <w:tcBorders>
              <w:bottom w:val="single" w:sz="4" w:space="0" w:color="auto"/>
            </w:tcBorders>
          </w:tcPr>
          <w:p w14:paraId="0CB2528A" w14:textId="683643E0"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30152BC2" w14:textId="67AB23A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Policy High</w:t>
            </w:r>
          </w:p>
        </w:tc>
      </w:tr>
      <w:tr w:rsidR="00097C0C" w:rsidRPr="00273E35" w14:paraId="6CD8B7EF" w14:textId="77777777" w:rsidTr="009666DF">
        <w:tc>
          <w:tcPr>
            <w:tcW w:w="1513" w:type="dxa"/>
            <w:vMerge/>
            <w:shd w:val="pct15" w:color="auto" w:fill="auto"/>
          </w:tcPr>
          <w:p w14:paraId="2996CA24"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18D5960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City centre cycle parking</w:t>
            </w:r>
          </w:p>
          <w:p w14:paraId="54EA5BCB"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(IBP/658)</w:t>
            </w:r>
          </w:p>
        </w:tc>
        <w:tc>
          <w:tcPr>
            <w:tcW w:w="2357" w:type="dxa"/>
            <w:tcBorders>
              <w:bottom w:val="single" w:sz="4" w:space="0" w:color="auto"/>
            </w:tcBorders>
          </w:tcPr>
          <w:p w14:paraId="3DD06A3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To increase short trips to the city centre</w:t>
            </w:r>
          </w:p>
        </w:tc>
        <w:tc>
          <w:tcPr>
            <w:tcW w:w="1513" w:type="dxa"/>
            <w:tcBorders>
              <w:bottom w:val="single" w:sz="4" w:space="0" w:color="auto"/>
            </w:tcBorders>
          </w:tcPr>
          <w:p w14:paraId="7F888AC9"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21150978"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£250,000</w:t>
            </w:r>
          </w:p>
          <w:p w14:paraId="34413F0D" w14:textId="7C767444"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Further scoping is needed by WSCC to revise the cost estimate.</w:t>
            </w:r>
          </w:p>
        </w:tc>
        <w:tc>
          <w:tcPr>
            <w:tcW w:w="2926" w:type="dxa"/>
            <w:tcBorders>
              <w:bottom w:val="single" w:sz="4" w:space="0" w:color="auto"/>
            </w:tcBorders>
          </w:tcPr>
          <w:p w14:paraId="461C9D47"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CIL</w:t>
            </w:r>
          </w:p>
        </w:tc>
        <w:tc>
          <w:tcPr>
            <w:tcW w:w="1426" w:type="dxa"/>
            <w:tcBorders>
              <w:bottom w:val="single" w:sz="4" w:space="0" w:color="auto"/>
            </w:tcBorders>
          </w:tcPr>
          <w:p w14:paraId="52CA988A" w14:textId="688F24F8"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414AC79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61B58C67" w14:textId="77777777" w:rsidTr="009666DF">
        <w:tc>
          <w:tcPr>
            <w:tcW w:w="1513" w:type="dxa"/>
            <w:vMerge/>
            <w:shd w:val="pct15" w:color="auto" w:fill="auto"/>
          </w:tcPr>
          <w:p w14:paraId="51154D3A"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3940783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Smarter Choices </w:t>
            </w:r>
            <w:proofErr w:type="spellStart"/>
            <w:r w:rsidRPr="00273E35">
              <w:rPr>
                <w:rFonts w:ascii="Arial" w:hAnsi="Arial" w:cs="Arial"/>
                <w:sz w:val="22"/>
                <w:szCs w:val="22"/>
              </w:rPr>
              <w:t>BikeIt</w:t>
            </w:r>
            <w:proofErr w:type="spellEnd"/>
            <w:r w:rsidRPr="00273E35">
              <w:rPr>
                <w:rFonts w:ascii="Arial" w:hAnsi="Arial" w:cs="Arial"/>
                <w:sz w:val="22"/>
                <w:szCs w:val="22"/>
              </w:rPr>
              <w:t xml:space="preserve"> projects</w:t>
            </w:r>
          </w:p>
          <w:p w14:paraId="7950E77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(IBP/1064*)</w:t>
            </w:r>
          </w:p>
        </w:tc>
        <w:tc>
          <w:tcPr>
            <w:tcW w:w="2357" w:type="dxa"/>
            <w:tcBorders>
              <w:bottom w:val="single" w:sz="4" w:space="0" w:color="auto"/>
            </w:tcBorders>
          </w:tcPr>
          <w:p w14:paraId="2FCD9CE0"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To increase short trips and modal shift</w:t>
            </w:r>
          </w:p>
        </w:tc>
        <w:tc>
          <w:tcPr>
            <w:tcW w:w="1513" w:type="dxa"/>
            <w:tcBorders>
              <w:bottom w:val="single" w:sz="4" w:space="0" w:color="auto"/>
            </w:tcBorders>
          </w:tcPr>
          <w:p w14:paraId="7E07F797" w14:textId="77777777" w:rsidR="00A36418" w:rsidRPr="00273E35" w:rsidRDefault="00A36418" w:rsidP="00A36418">
            <w:pPr>
              <w:autoSpaceDE w:val="0"/>
              <w:autoSpaceDN w:val="0"/>
              <w:adjustRightInd w:val="0"/>
              <w:rPr>
                <w:rFonts w:ascii="Arial" w:hAnsi="Arial" w:cs="Arial"/>
                <w:strike/>
                <w:sz w:val="22"/>
                <w:szCs w:val="22"/>
              </w:rPr>
            </w:pPr>
          </w:p>
        </w:tc>
        <w:tc>
          <w:tcPr>
            <w:tcW w:w="1513" w:type="dxa"/>
            <w:tcBorders>
              <w:bottom w:val="single" w:sz="4" w:space="0" w:color="auto"/>
            </w:tcBorders>
          </w:tcPr>
          <w:p w14:paraId="12B2613B" w14:textId="62151959"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£700,000</w:t>
            </w:r>
          </w:p>
        </w:tc>
        <w:tc>
          <w:tcPr>
            <w:tcW w:w="2926" w:type="dxa"/>
            <w:tcBorders>
              <w:bottom w:val="single" w:sz="4" w:space="0" w:color="auto"/>
            </w:tcBorders>
          </w:tcPr>
          <w:p w14:paraId="6048D432" w14:textId="3DC4BBF0"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S106/CIL</w:t>
            </w:r>
          </w:p>
        </w:tc>
        <w:tc>
          <w:tcPr>
            <w:tcW w:w="1426" w:type="dxa"/>
            <w:tcBorders>
              <w:bottom w:val="single" w:sz="4" w:space="0" w:color="auto"/>
            </w:tcBorders>
          </w:tcPr>
          <w:p w14:paraId="6501721B" w14:textId="1A006FBF"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03835DE3"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3C27B1CD" w14:textId="77777777" w:rsidTr="009666DF">
        <w:tc>
          <w:tcPr>
            <w:tcW w:w="1513" w:type="dxa"/>
            <w:vMerge/>
            <w:shd w:val="pct15" w:color="auto" w:fill="auto"/>
          </w:tcPr>
          <w:p w14:paraId="5E8E0512"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0EA4F579" w14:textId="2F480F2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Portfield Cycle route linked to IBP/656</w:t>
            </w:r>
          </w:p>
          <w:p w14:paraId="4EAACBEA" w14:textId="77777777" w:rsidR="00A36418" w:rsidRPr="00273E35" w:rsidRDefault="00A36418" w:rsidP="00A36418">
            <w:pPr>
              <w:autoSpaceDE w:val="0"/>
              <w:autoSpaceDN w:val="0"/>
              <w:adjustRightInd w:val="0"/>
              <w:rPr>
                <w:rFonts w:ascii="Arial" w:hAnsi="Arial" w:cs="Arial"/>
                <w:sz w:val="22"/>
                <w:szCs w:val="22"/>
              </w:rPr>
            </w:pPr>
          </w:p>
          <w:p w14:paraId="09656B05" w14:textId="7A7AA8CD"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(IBP/359)</w:t>
            </w:r>
          </w:p>
        </w:tc>
        <w:tc>
          <w:tcPr>
            <w:tcW w:w="2357" w:type="dxa"/>
            <w:tcBorders>
              <w:bottom w:val="single" w:sz="4" w:space="0" w:color="auto"/>
            </w:tcBorders>
          </w:tcPr>
          <w:p w14:paraId="12C74C60" w14:textId="1CEC8B25"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Chichester City Transport Strategy – to reduce short car trips to and from the city centre and between settlements</w:t>
            </w:r>
          </w:p>
        </w:tc>
        <w:tc>
          <w:tcPr>
            <w:tcW w:w="1513" w:type="dxa"/>
            <w:tcBorders>
              <w:bottom w:val="single" w:sz="4" w:space="0" w:color="auto"/>
            </w:tcBorders>
          </w:tcPr>
          <w:p w14:paraId="02C9C324" w14:textId="77777777" w:rsidR="00A36418" w:rsidRPr="00273E35" w:rsidRDefault="00A36418" w:rsidP="00A36418">
            <w:pPr>
              <w:autoSpaceDE w:val="0"/>
              <w:autoSpaceDN w:val="0"/>
              <w:adjustRightInd w:val="0"/>
              <w:rPr>
                <w:rFonts w:ascii="Arial" w:hAnsi="Arial" w:cs="Arial"/>
                <w:strike/>
                <w:sz w:val="22"/>
                <w:szCs w:val="22"/>
              </w:rPr>
            </w:pPr>
          </w:p>
        </w:tc>
        <w:tc>
          <w:tcPr>
            <w:tcW w:w="1513" w:type="dxa"/>
            <w:tcBorders>
              <w:bottom w:val="single" w:sz="4" w:space="0" w:color="auto"/>
            </w:tcBorders>
          </w:tcPr>
          <w:p w14:paraId="114FDB67" w14:textId="75158A69"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£120,000</w:t>
            </w:r>
          </w:p>
        </w:tc>
        <w:tc>
          <w:tcPr>
            <w:tcW w:w="2926" w:type="dxa"/>
            <w:tcBorders>
              <w:bottom w:val="single" w:sz="4" w:space="0" w:color="auto"/>
            </w:tcBorders>
          </w:tcPr>
          <w:p w14:paraId="3FA0AF0D" w14:textId="350EBE84"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CIL</w:t>
            </w:r>
          </w:p>
        </w:tc>
        <w:tc>
          <w:tcPr>
            <w:tcW w:w="1426" w:type="dxa"/>
            <w:tcBorders>
              <w:bottom w:val="single" w:sz="4" w:space="0" w:color="auto"/>
            </w:tcBorders>
          </w:tcPr>
          <w:p w14:paraId="12684BC9" w14:textId="2FA40E0C" w:rsidR="00A36418" w:rsidRPr="00273E35" w:rsidRDefault="009666DF" w:rsidP="00A36418">
            <w:pPr>
              <w:autoSpaceDE w:val="0"/>
              <w:autoSpaceDN w:val="0"/>
              <w:adjustRightInd w:val="0"/>
              <w:rPr>
                <w:rFonts w:ascii="Arial" w:hAnsi="Arial" w:cs="Arial"/>
                <w:strike/>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46300B20" w14:textId="196ED7CF"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Essential</w:t>
            </w:r>
          </w:p>
        </w:tc>
      </w:tr>
      <w:tr w:rsidR="00097C0C" w:rsidRPr="00273E35" w14:paraId="008BCE60" w14:textId="77777777" w:rsidTr="009666DF">
        <w:tc>
          <w:tcPr>
            <w:tcW w:w="1513" w:type="dxa"/>
            <w:vMerge/>
            <w:shd w:val="pct15" w:color="auto" w:fill="auto"/>
          </w:tcPr>
          <w:p w14:paraId="72C3EFB3"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4C59F145" w14:textId="77777777" w:rsidR="00A36418" w:rsidRPr="00273E35" w:rsidRDefault="00A36418" w:rsidP="00A36418">
            <w:pPr>
              <w:autoSpaceDE w:val="0"/>
              <w:autoSpaceDN w:val="0"/>
              <w:adjustRightInd w:val="0"/>
              <w:rPr>
                <w:rFonts w:ascii="Arial" w:hAnsi="Arial" w:cs="Arial"/>
                <w:sz w:val="22"/>
                <w:szCs w:val="22"/>
              </w:rPr>
            </w:pPr>
            <w:proofErr w:type="spellStart"/>
            <w:r w:rsidRPr="00273E35">
              <w:rPr>
                <w:rFonts w:ascii="Arial" w:hAnsi="Arial" w:cs="Arial"/>
                <w:sz w:val="22"/>
                <w:szCs w:val="22"/>
              </w:rPr>
              <w:t>Summersdale</w:t>
            </w:r>
            <w:proofErr w:type="spellEnd"/>
            <w:r w:rsidRPr="00273E35">
              <w:rPr>
                <w:rFonts w:ascii="Arial" w:hAnsi="Arial" w:cs="Arial"/>
                <w:sz w:val="22"/>
                <w:szCs w:val="22"/>
              </w:rPr>
              <w:t xml:space="preserve"> Cycle route</w:t>
            </w:r>
          </w:p>
          <w:p w14:paraId="61CFA28E" w14:textId="3189D270"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(IBP/360)</w:t>
            </w:r>
          </w:p>
        </w:tc>
        <w:tc>
          <w:tcPr>
            <w:tcW w:w="2357" w:type="dxa"/>
            <w:tcBorders>
              <w:bottom w:val="single" w:sz="4" w:space="0" w:color="auto"/>
            </w:tcBorders>
          </w:tcPr>
          <w:p w14:paraId="759C1D97" w14:textId="20F6BD5C"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 xml:space="preserve">Chichester City Transport Strategy – to reduce short car trips to and from the city centre </w:t>
            </w:r>
          </w:p>
        </w:tc>
        <w:tc>
          <w:tcPr>
            <w:tcW w:w="1513" w:type="dxa"/>
            <w:tcBorders>
              <w:bottom w:val="single" w:sz="4" w:space="0" w:color="auto"/>
            </w:tcBorders>
          </w:tcPr>
          <w:p w14:paraId="01281B4D" w14:textId="1CC9FBB5"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2026/32</w:t>
            </w:r>
          </w:p>
        </w:tc>
        <w:tc>
          <w:tcPr>
            <w:tcW w:w="1513" w:type="dxa"/>
            <w:tcBorders>
              <w:bottom w:val="single" w:sz="4" w:space="0" w:color="auto"/>
            </w:tcBorders>
          </w:tcPr>
          <w:p w14:paraId="64536E9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£2,100,000</w:t>
            </w:r>
          </w:p>
          <w:p w14:paraId="38859114" w14:textId="77777777" w:rsidR="00A36418" w:rsidRPr="00273E35" w:rsidRDefault="00A36418" w:rsidP="00A36418">
            <w:pPr>
              <w:autoSpaceDE w:val="0"/>
              <w:autoSpaceDN w:val="0"/>
              <w:adjustRightInd w:val="0"/>
              <w:rPr>
                <w:rFonts w:ascii="Arial" w:hAnsi="Arial" w:cs="Arial"/>
                <w:strike/>
                <w:sz w:val="22"/>
                <w:szCs w:val="22"/>
              </w:rPr>
            </w:pPr>
          </w:p>
          <w:p w14:paraId="230DBF7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CIL</w:t>
            </w:r>
          </w:p>
          <w:p w14:paraId="7AAC0CBF" w14:textId="13BF7900"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£230,000</w:t>
            </w:r>
          </w:p>
        </w:tc>
        <w:tc>
          <w:tcPr>
            <w:tcW w:w="2926" w:type="dxa"/>
            <w:tcBorders>
              <w:bottom w:val="single" w:sz="4" w:space="0" w:color="auto"/>
            </w:tcBorders>
          </w:tcPr>
          <w:p w14:paraId="3571E8EF" w14:textId="3DDB1071"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S106/CIL/Government grant/WSCC</w:t>
            </w:r>
          </w:p>
        </w:tc>
        <w:tc>
          <w:tcPr>
            <w:tcW w:w="1426" w:type="dxa"/>
            <w:tcBorders>
              <w:bottom w:val="single" w:sz="4" w:space="0" w:color="auto"/>
            </w:tcBorders>
          </w:tcPr>
          <w:p w14:paraId="6E01ED44" w14:textId="66532018" w:rsidR="00A36418" w:rsidRPr="00273E35" w:rsidRDefault="009666DF" w:rsidP="00A36418">
            <w:pPr>
              <w:autoSpaceDE w:val="0"/>
              <w:autoSpaceDN w:val="0"/>
              <w:adjustRightInd w:val="0"/>
              <w:rPr>
                <w:rFonts w:ascii="Arial" w:hAnsi="Arial" w:cs="Arial"/>
                <w:strike/>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5AF83EBD" w14:textId="2D3D9F2B"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Policy High</w:t>
            </w:r>
          </w:p>
        </w:tc>
      </w:tr>
      <w:tr w:rsidR="00097C0C" w:rsidRPr="00273E35" w14:paraId="4CA61E6C" w14:textId="77777777" w:rsidTr="009666DF">
        <w:tc>
          <w:tcPr>
            <w:tcW w:w="1513" w:type="dxa"/>
            <w:vMerge/>
            <w:shd w:val="pct15" w:color="auto" w:fill="auto"/>
          </w:tcPr>
          <w:p w14:paraId="3740047D"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3250BE3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Selsey Cycle route</w:t>
            </w:r>
          </w:p>
          <w:p w14:paraId="2DF8FEC3" w14:textId="6D14218B"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(IBP/1276*)</w:t>
            </w:r>
          </w:p>
        </w:tc>
        <w:tc>
          <w:tcPr>
            <w:tcW w:w="2357" w:type="dxa"/>
            <w:tcBorders>
              <w:bottom w:val="single" w:sz="4" w:space="0" w:color="auto"/>
            </w:tcBorders>
          </w:tcPr>
          <w:p w14:paraId="44524007" w14:textId="7EFCE7EF"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Chichester City Transport Strategy – to reduce short car trips to and from the city centre and between settlements</w:t>
            </w:r>
          </w:p>
        </w:tc>
        <w:tc>
          <w:tcPr>
            <w:tcW w:w="1513" w:type="dxa"/>
            <w:tcBorders>
              <w:bottom w:val="single" w:sz="4" w:space="0" w:color="auto"/>
            </w:tcBorders>
          </w:tcPr>
          <w:p w14:paraId="226F276F" w14:textId="77777777" w:rsidR="00A36418" w:rsidRPr="00273E35" w:rsidRDefault="00A36418" w:rsidP="00A36418">
            <w:pPr>
              <w:autoSpaceDE w:val="0"/>
              <w:autoSpaceDN w:val="0"/>
              <w:adjustRightInd w:val="0"/>
              <w:rPr>
                <w:rFonts w:ascii="Arial" w:hAnsi="Arial" w:cs="Arial"/>
                <w:strike/>
                <w:sz w:val="22"/>
                <w:szCs w:val="22"/>
              </w:rPr>
            </w:pPr>
          </w:p>
        </w:tc>
        <w:tc>
          <w:tcPr>
            <w:tcW w:w="1513" w:type="dxa"/>
            <w:tcBorders>
              <w:bottom w:val="single" w:sz="4" w:space="0" w:color="auto"/>
            </w:tcBorders>
          </w:tcPr>
          <w:p w14:paraId="1D488D77" w14:textId="475AA938"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£2,000,000</w:t>
            </w:r>
          </w:p>
        </w:tc>
        <w:tc>
          <w:tcPr>
            <w:tcW w:w="2926" w:type="dxa"/>
            <w:tcBorders>
              <w:bottom w:val="single" w:sz="4" w:space="0" w:color="auto"/>
            </w:tcBorders>
          </w:tcPr>
          <w:p w14:paraId="0367D44B" w14:textId="26DEED35"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S106/CIL/Grant/WSCC</w:t>
            </w:r>
          </w:p>
        </w:tc>
        <w:tc>
          <w:tcPr>
            <w:tcW w:w="1426" w:type="dxa"/>
            <w:tcBorders>
              <w:bottom w:val="single" w:sz="4" w:space="0" w:color="auto"/>
            </w:tcBorders>
          </w:tcPr>
          <w:p w14:paraId="4147EE5A" w14:textId="6A507498" w:rsidR="00A36418" w:rsidRPr="00273E35" w:rsidRDefault="009666DF" w:rsidP="00A36418">
            <w:pPr>
              <w:autoSpaceDE w:val="0"/>
              <w:autoSpaceDN w:val="0"/>
              <w:adjustRightInd w:val="0"/>
              <w:rPr>
                <w:rFonts w:ascii="Arial" w:hAnsi="Arial" w:cs="Arial"/>
                <w:strike/>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7F8FD9DE" w14:textId="2FCABCFE"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Essential</w:t>
            </w:r>
          </w:p>
        </w:tc>
      </w:tr>
      <w:tr w:rsidR="00097C0C" w:rsidRPr="00273E35" w14:paraId="0E9754FE" w14:textId="77777777" w:rsidTr="009666DF">
        <w:tc>
          <w:tcPr>
            <w:tcW w:w="1513" w:type="dxa"/>
            <w:vMerge/>
            <w:shd w:val="pct15" w:color="auto" w:fill="auto"/>
          </w:tcPr>
          <w:p w14:paraId="067CC9EC"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0FC1378A"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Witterings Cycle route</w:t>
            </w:r>
          </w:p>
          <w:p w14:paraId="7C5B190E" w14:textId="5CE970EB"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(IBP/1277*)</w:t>
            </w:r>
          </w:p>
        </w:tc>
        <w:tc>
          <w:tcPr>
            <w:tcW w:w="2357" w:type="dxa"/>
            <w:tcBorders>
              <w:bottom w:val="single" w:sz="4" w:space="0" w:color="auto"/>
            </w:tcBorders>
          </w:tcPr>
          <w:p w14:paraId="4DDD2260" w14:textId="79584E90"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Chichester City Transport Strategy – to reduce short car trips to and from the city centre and between settlements</w:t>
            </w:r>
          </w:p>
        </w:tc>
        <w:tc>
          <w:tcPr>
            <w:tcW w:w="1513" w:type="dxa"/>
            <w:tcBorders>
              <w:bottom w:val="single" w:sz="4" w:space="0" w:color="auto"/>
            </w:tcBorders>
          </w:tcPr>
          <w:p w14:paraId="377C931E" w14:textId="77777777" w:rsidR="00A36418" w:rsidRPr="00273E35" w:rsidRDefault="00A36418" w:rsidP="00A36418">
            <w:pPr>
              <w:autoSpaceDE w:val="0"/>
              <w:autoSpaceDN w:val="0"/>
              <w:adjustRightInd w:val="0"/>
              <w:rPr>
                <w:rFonts w:ascii="Arial" w:hAnsi="Arial" w:cs="Arial"/>
                <w:strike/>
                <w:sz w:val="22"/>
                <w:szCs w:val="22"/>
              </w:rPr>
            </w:pPr>
          </w:p>
        </w:tc>
        <w:tc>
          <w:tcPr>
            <w:tcW w:w="1513" w:type="dxa"/>
            <w:tcBorders>
              <w:bottom w:val="single" w:sz="4" w:space="0" w:color="auto"/>
            </w:tcBorders>
          </w:tcPr>
          <w:p w14:paraId="4124C25C" w14:textId="4BCAE605"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2,800,000</w:t>
            </w:r>
          </w:p>
        </w:tc>
        <w:tc>
          <w:tcPr>
            <w:tcW w:w="2926" w:type="dxa"/>
            <w:tcBorders>
              <w:bottom w:val="single" w:sz="4" w:space="0" w:color="auto"/>
            </w:tcBorders>
          </w:tcPr>
          <w:p w14:paraId="3A4122CE" w14:textId="31FC5E04"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S106/CIL/Grant/WSCC</w:t>
            </w:r>
          </w:p>
        </w:tc>
        <w:tc>
          <w:tcPr>
            <w:tcW w:w="1426" w:type="dxa"/>
            <w:tcBorders>
              <w:bottom w:val="single" w:sz="4" w:space="0" w:color="auto"/>
            </w:tcBorders>
          </w:tcPr>
          <w:p w14:paraId="6FE11B70" w14:textId="47DC660F" w:rsidR="00A36418" w:rsidRPr="00273E35" w:rsidRDefault="009666DF" w:rsidP="00A36418">
            <w:pPr>
              <w:autoSpaceDE w:val="0"/>
              <w:autoSpaceDN w:val="0"/>
              <w:adjustRightInd w:val="0"/>
              <w:rPr>
                <w:rFonts w:ascii="Arial" w:hAnsi="Arial" w:cs="Arial"/>
                <w:strike/>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29E69964" w14:textId="4BB52072"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Essential</w:t>
            </w:r>
          </w:p>
        </w:tc>
      </w:tr>
      <w:tr w:rsidR="00097C0C" w:rsidRPr="00273E35" w14:paraId="48C85BF3" w14:textId="77777777" w:rsidTr="009666DF">
        <w:tc>
          <w:tcPr>
            <w:tcW w:w="1513" w:type="dxa"/>
            <w:vMerge/>
            <w:shd w:val="pct15" w:color="auto" w:fill="auto"/>
          </w:tcPr>
          <w:p w14:paraId="7741C19D"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30ADA6F0" w14:textId="01897BAC"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Hunston Road cycle scheme – </w:t>
            </w:r>
            <w:r w:rsidRPr="00273E35">
              <w:rPr>
                <w:rFonts w:ascii="Arial" w:hAnsi="Arial" w:cs="Arial"/>
                <w:sz w:val="22"/>
                <w:szCs w:val="22"/>
              </w:rPr>
              <w:lastRenderedPageBreak/>
              <w:t xml:space="preserve">shared use pedestrian/cycle path to link footbridge at </w:t>
            </w:r>
            <w:proofErr w:type="spellStart"/>
            <w:r w:rsidRPr="00273E35">
              <w:rPr>
                <w:rFonts w:ascii="Arial" w:hAnsi="Arial" w:cs="Arial"/>
                <w:sz w:val="22"/>
                <w:szCs w:val="22"/>
              </w:rPr>
              <w:t>Whyke</w:t>
            </w:r>
            <w:proofErr w:type="spellEnd"/>
            <w:r w:rsidRPr="00273E35">
              <w:rPr>
                <w:rFonts w:ascii="Arial" w:hAnsi="Arial" w:cs="Arial"/>
                <w:sz w:val="22"/>
                <w:szCs w:val="22"/>
              </w:rPr>
              <w:t xml:space="preserve"> Road roundabout with south of A27 linked to planning application HN/15/03489/</w:t>
            </w:r>
            <w:proofErr w:type="gramStart"/>
            <w:r w:rsidRPr="00273E35">
              <w:rPr>
                <w:rFonts w:ascii="Arial" w:hAnsi="Arial" w:cs="Arial"/>
                <w:sz w:val="22"/>
                <w:szCs w:val="22"/>
              </w:rPr>
              <w:t>FUL</w:t>
            </w:r>
            <w:proofErr w:type="gramEnd"/>
          </w:p>
          <w:p w14:paraId="125A1C3A" w14:textId="77777777" w:rsidR="00A36418" w:rsidRPr="00273E35" w:rsidRDefault="00A36418" w:rsidP="00A36418">
            <w:pPr>
              <w:autoSpaceDE w:val="0"/>
              <w:autoSpaceDN w:val="0"/>
              <w:adjustRightInd w:val="0"/>
              <w:rPr>
                <w:rFonts w:ascii="Arial" w:hAnsi="Arial" w:cs="Arial"/>
                <w:sz w:val="22"/>
                <w:szCs w:val="22"/>
              </w:rPr>
            </w:pPr>
          </w:p>
          <w:p w14:paraId="10EA054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(IBP/544)</w:t>
            </w:r>
          </w:p>
        </w:tc>
        <w:tc>
          <w:tcPr>
            <w:tcW w:w="2357" w:type="dxa"/>
            <w:tcBorders>
              <w:bottom w:val="single" w:sz="4" w:space="0" w:color="auto"/>
            </w:tcBorders>
          </w:tcPr>
          <w:p w14:paraId="48D5FA4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 xml:space="preserve">Sustainable link across A27 to free </w:t>
            </w:r>
            <w:r w:rsidRPr="00273E35">
              <w:rPr>
                <w:rFonts w:ascii="Arial" w:hAnsi="Arial" w:cs="Arial"/>
                <w:sz w:val="22"/>
                <w:szCs w:val="22"/>
              </w:rPr>
              <w:lastRenderedPageBreak/>
              <w:t>school and for development south of the A27 into the city.</w:t>
            </w:r>
          </w:p>
          <w:p w14:paraId="5C26B891" w14:textId="77777777" w:rsidR="00A36418" w:rsidRPr="00273E35" w:rsidRDefault="00A36418" w:rsidP="00A36418">
            <w:pPr>
              <w:autoSpaceDE w:val="0"/>
              <w:autoSpaceDN w:val="0"/>
              <w:adjustRightInd w:val="0"/>
              <w:rPr>
                <w:rFonts w:ascii="Arial" w:hAnsi="Arial" w:cs="Arial"/>
                <w:sz w:val="22"/>
                <w:szCs w:val="22"/>
              </w:rPr>
            </w:pPr>
          </w:p>
          <w:p w14:paraId="7CD84DB3" w14:textId="43AC345A"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Additional information on feasibility design required to determine additional cost</w:t>
            </w:r>
          </w:p>
        </w:tc>
        <w:tc>
          <w:tcPr>
            <w:tcW w:w="1513" w:type="dxa"/>
            <w:tcBorders>
              <w:bottom w:val="single" w:sz="4" w:space="0" w:color="auto"/>
            </w:tcBorders>
          </w:tcPr>
          <w:p w14:paraId="18270DC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Short Term</w:t>
            </w:r>
          </w:p>
          <w:p w14:paraId="1129C9FC" w14:textId="6B4E3D3D"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2023-2029</w:t>
            </w:r>
          </w:p>
        </w:tc>
        <w:tc>
          <w:tcPr>
            <w:tcW w:w="1513" w:type="dxa"/>
            <w:tcBorders>
              <w:bottom w:val="single" w:sz="4" w:space="0" w:color="auto"/>
            </w:tcBorders>
          </w:tcPr>
          <w:p w14:paraId="0B368910" w14:textId="56A16B4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£1,800,000</w:t>
            </w:r>
          </w:p>
        </w:tc>
        <w:tc>
          <w:tcPr>
            <w:tcW w:w="2926" w:type="dxa"/>
            <w:tcBorders>
              <w:bottom w:val="single" w:sz="4" w:space="0" w:color="auto"/>
            </w:tcBorders>
          </w:tcPr>
          <w:p w14:paraId="4634ED59" w14:textId="74A45141"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7782548F" w14:textId="446E8949"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5DF2DAFF" w14:textId="1AB2DEAA"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Policy High</w:t>
            </w:r>
          </w:p>
        </w:tc>
      </w:tr>
      <w:tr w:rsidR="00097C0C" w:rsidRPr="00273E35" w14:paraId="724D0474" w14:textId="77777777" w:rsidTr="009666DF">
        <w:tc>
          <w:tcPr>
            <w:tcW w:w="1513" w:type="dxa"/>
            <w:vMerge/>
            <w:shd w:val="pct15" w:color="auto" w:fill="auto"/>
          </w:tcPr>
          <w:p w14:paraId="497C6805"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44AF737D" w14:textId="7C787C9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College Lane/</w:t>
            </w:r>
            <w:proofErr w:type="spellStart"/>
            <w:r w:rsidRPr="00273E35">
              <w:rPr>
                <w:rFonts w:ascii="Arial" w:hAnsi="Arial" w:cs="Arial"/>
                <w:sz w:val="22"/>
                <w:szCs w:val="22"/>
              </w:rPr>
              <w:t>Spitalfield</w:t>
            </w:r>
            <w:proofErr w:type="spellEnd"/>
            <w:r w:rsidRPr="00273E35">
              <w:rPr>
                <w:rFonts w:ascii="Arial" w:hAnsi="Arial" w:cs="Arial"/>
                <w:sz w:val="22"/>
                <w:szCs w:val="22"/>
              </w:rPr>
              <w:t xml:space="preserve"> Road junction improvement and Oaklands Way Cycle Scheme.</w:t>
            </w:r>
          </w:p>
          <w:p w14:paraId="19EE5CED" w14:textId="77777777" w:rsidR="00A36418" w:rsidRPr="00273E35" w:rsidRDefault="00A36418" w:rsidP="00A36418">
            <w:pPr>
              <w:autoSpaceDE w:val="0"/>
              <w:autoSpaceDN w:val="0"/>
              <w:adjustRightInd w:val="0"/>
              <w:rPr>
                <w:rFonts w:ascii="Arial" w:hAnsi="Arial" w:cs="Arial"/>
                <w:sz w:val="22"/>
                <w:szCs w:val="22"/>
              </w:rPr>
            </w:pPr>
          </w:p>
          <w:p w14:paraId="686FB3C1" w14:textId="47AE1E8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(IBP/840)</w:t>
            </w:r>
          </w:p>
        </w:tc>
        <w:tc>
          <w:tcPr>
            <w:tcW w:w="2357" w:type="dxa"/>
            <w:tcBorders>
              <w:bottom w:val="single" w:sz="4" w:space="0" w:color="auto"/>
            </w:tcBorders>
          </w:tcPr>
          <w:p w14:paraId="204FF424" w14:textId="3B2D406E"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To make suitable for shared use. This would link 2 schemes to improve the northern side of Oaklands Way and Oaklands Way roundabout and new cycleway on northern side of Oaklands Way from Northgate Gyratory to College Lane.</w:t>
            </w:r>
          </w:p>
        </w:tc>
        <w:tc>
          <w:tcPr>
            <w:tcW w:w="1513" w:type="dxa"/>
            <w:tcBorders>
              <w:bottom w:val="single" w:sz="4" w:space="0" w:color="auto"/>
            </w:tcBorders>
          </w:tcPr>
          <w:p w14:paraId="3655DAAD" w14:textId="31405AE1"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2023-2027</w:t>
            </w:r>
          </w:p>
        </w:tc>
        <w:tc>
          <w:tcPr>
            <w:tcW w:w="1513" w:type="dxa"/>
            <w:tcBorders>
              <w:bottom w:val="single" w:sz="4" w:space="0" w:color="auto"/>
            </w:tcBorders>
          </w:tcPr>
          <w:p w14:paraId="79C223B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£2,600,000</w:t>
            </w:r>
          </w:p>
          <w:p w14:paraId="294D2AD2" w14:textId="77777777" w:rsidR="00A36418" w:rsidRPr="00273E35" w:rsidRDefault="00A36418" w:rsidP="00A36418">
            <w:pPr>
              <w:autoSpaceDE w:val="0"/>
              <w:autoSpaceDN w:val="0"/>
              <w:adjustRightInd w:val="0"/>
              <w:rPr>
                <w:rFonts w:ascii="Arial" w:hAnsi="Arial" w:cs="Arial"/>
                <w:sz w:val="22"/>
                <w:szCs w:val="22"/>
              </w:rPr>
            </w:pPr>
          </w:p>
          <w:p w14:paraId="16B2F146" w14:textId="3262942D"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CIL £105,000 in 2024/25</w:t>
            </w:r>
          </w:p>
        </w:tc>
        <w:tc>
          <w:tcPr>
            <w:tcW w:w="2926" w:type="dxa"/>
            <w:tcBorders>
              <w:bottom w:val="single" w:sz="4" w:space="0" w:color="auto"/>
            </w:tcBorders>
          </w:tcPr>
          <w:p w14:paraId="084CDCDC" w14:textId="5C253515"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S106/CIL/Government grant/WSCC</w:t>
            </w:r>
          </w:p>
        </w:tc>
        <w:tc>
          <w:tcPr>
            <w:tcW w:w="1426" w:type="dxa"/>
            <w:tcBorders>
              <w:bottom w:val="single" w:sz="4" w:space="0" w:color="auto"/>
            </w:tcBorders>
          </w:tcPr>
          <w:p w14:paraId="07C19035" w14:textId="45D184F2"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27C60225" w14:textId="525D4F8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Policy High</w:t>
            </w:r>
          </w:p>
        </w:tc>
      </w:tr>
      <w:tr w:rsidR="00097C0C" w:rsidRPr="00273E35" w14:paraId="23A79760" w14:textId="77777777" w:rsidTr="009666DF">
        <w:tc>
          <w:tcPr>
            <w:tcW w:w="1513" w:type="dxa"/>
            <w:vMerge/>
            <w:shd w:val="pct15" w:color="auto" w:fill="auto"/>
          </w:tcPr>
          <w:p w14:paraId="0D92B602" w14:textId="77777777" w:rsidR="00A36418" w:rsidRPr="00273E35" w:rsidRDefault="00A36418" w:rsidP="00A36418">
            <w:pPr>
              <w:autoSpaceDE w:val="0"/>
              <w:autoSpaceDN w:val="0"/>
              <w:adjustRightInd w:val="0"/>
              <w:rPr>
                <w:rFonts w:ascii="Arial" w:hAnsi="Arial" w:cs="Arial"/>
                <w:sz w:val="22"/>
                <w:szCs w:val="22"/>
              </w:rPr>
            </w:pPr>
          </w:p>
        </w:tc>
        <w:tc>
          <w:tcPr>
            <w:tcW w:w="1990" w:type="dxa"/>
            <w:shd w:val="clear" w:color="auto" w:fill="auto"/>
          </w:tcPr>
          <w:p w14:paraId="3B61E00E" w14:textId="2A7837A0" w:rsidR="00A36418" w:rsidRPr="00273E35" w:rsidRDefault="00A36418" w:rsidP="00A36418">
            <w:pPr>
              <w:rPr>
                <w:rFonts w:ascii="Arial" w:hAnsi="Arial" w:cs="Arial"/>
                <w:sz w:val="22"/>
                <w:szCs w:val="22"/>
              </w:rPr>
            </w:pPr>
            <w:r w:rsidRPr="00273E35">
              <w:rPr>
                <w:rFonts w:ascii="Arial" w:hAnsi="Arial" w:cs="Arial"/>
                <w:sz w:val="22"/>
                <w:szCs w:val="22"/>
              </w:rPr>
              <w:t>Cycle Pedestrian improvements along A259 corridor linking Chichester &amp; Emsworth.</w:t>
            </w:r>
          </w:p>
          <w:p w14:paraId="5D5464BD" w14:textId="34DD57A5" w:rsidR="00A36418" w:rsidRPr="00273E35" w:rsidRDefault="00A36418" w:rsidP="00A36418">
            <w:pPr>
              <w:autoSpaceDE w:val="0"/>
              <w:autoSpaceDN w:val="0"/>
              <w:adjustRightInd w:val="0"/>
              <w:rPr>
                <w:rFonts w:ascii="Arial" w:hAnsi="Arial" w:cs="Arial"/>
                <w:sz w:val="22"/>
                <w:szCs w:val="22"/>
              </w:rPr>
            </w:pPr>
          </w:p>
          <w:p w14:paraId="09A98E24" w14:textId="77777777" w:rsidR="00A36418" w:rsidRPr="00273E35" w:rsidRDefault="00A36418" w:rsidP="00A36418">
            <w:pPr>
              <w:autoSpaceDE w:val="0"/>
              <w:autoSpaceDN w:val="0"/>
              <w:adjustRightInd w:val="0"/>
              <w:rPr>
                <w:rFonts w:ascii="Arial" w:hAnsi="Arial" w:cs="Arial"/>
                <w:sz w:val="22"/>
                <w:szCs w:val="22"/>
              </w:rPr>
            </w:pPr>
          </w:p>
          <w:p w14:paraId="48BEA8A2" w14:textId="70919AA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(IBP/884)</w:t>
            </w:r>
          </w:p>
          <w:p w14:paraId="505D33EE" w14:textId="77777777" w:rsidR="00A36418" w:rsidRPr="00273E35" w:rsidRDefault="00A36418" w:rsidP="00A36418">
            <w:pPr>
              <w:autoSpaceDE w:val="0"/>
              <w:autoSpaceDN w:val="0"/>
              <w:adjustRightInd w:val="0"/>
              <w:rPr>
                <w:rFonts w:ascii="Arial" w:hAnsi="Arial" w:cs="Arial"/>
                <w:sz w:val="22"/>
                <w:szCs w:val="22"/>
              </w:rPr>
            </w:pPr>
          </w:p>
        </w:tc>
        <w:tc>
          <w:tcPr>
            <w:tcW w:w="2357" w:type="dxa"/>
            <w:shd w:val="clear" w:color="auto" w:fill="auto"/>
          </w:tcPr>
          <w:p w14:paraId="46623385" w14:textId="63005AAE"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Safety, Modal Shift, Environment</w:t>
            </w:r>
          </w:p>
          <w:p w14:paraId="1FA39FF4" w14:textId="77777777" w:rsidR="00A36418" w:rsidRPr="00273E35" w:rsidRDefault="00A36418" w:rsidP="00A36418">
            <w:pPr>
              <w:autoSpaceDE w:val="0"/>
              <w:autoSpaceDN w:val="0"/>
              <w:adjustRightInd w:val="0"/>
              <w:rPr>
                <w:rFonts w:ascii="Arial" w:hAnsi="Arial" w:cs="Arial"/>
                <w:sz w:val="22"/>
                <w:szCs w:val="22"/>
              </w:rPr>
            </w:pPr>
          </w:p>
          <w:p w14:paraId="229E1D0F" w14:textId="5C104DAC" w:rsidR="00A36418" w:rsidRPr="00273E35" w:rsidRDefault="00A36418" w:rsidP="00A36418">
            <w:pPr>
              <w:autoSpaceDE w:val="0"/>
              <w:autoSpaceDN w:val="0"/>
              <w:adjustRightInd w:val="0"/>
              <w:rPr>
                <w:rFonts w:ascii="Arial" w:hAnsi="Arial" w:cs="Arial"/>
                <w:sz w:val="22"/>
                <w:szCs w:val="22"/>
              </w:rPr>
            </w:pPr>
          </w:p>
        </w:tc>
        <w:tc>
          <w:tcPr>
            <w:tcW w:w="1513" w:type="dxa"/>
            <w:shd w:val="clear" w:color="auto" w:fill="auto"/>
          </w:tcPr>
          <w:p w14:paraId="180827A6"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Design 2020-2022</w:t>
            </w:r>
          </w:p>
          <w:p w14:paraId="0A58B35D" w14:textId="77777777" w:rsidR="00A36418" w:rsidRPr="00273E35" w:rsidRDefault="00A36418" w:rsidP="00A36418">
            <w:pPr>
              <w:autoSpaceDE w:val="0"/>
              <w:autoSpaceDN w:val="0"/>
              <w:adjustRightInd w:val="0"/>
              <w:rPr>
                <w:rFonts w:ascii="Arial" w:hAnsi="Arial" w:cs="Arial"/>
                <w:sz w:val="22"/>
                <w:szCs w:val="22"/>
              </w:rPr>
            </w:pPr>
          </w:p>
          <w:p w14:paraId="26CD9BFF" w14:textId="03F9D63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Delivery 2023-2024</w:t>
            </w:r>
          </w:p>
        </w:tc>
        <w:tc>
          <w:tcPr>
            <w:tcW w:w="1513" w:type="dxa"/>
            <w:shd w:val="clear" w:color="auto" w:fill="auto"/>
          </w:tcPr>
          <w:p w14:paraId="38E64D6B" w14:textId="7CB9084D"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 xml:space="preserve">£10,000,000 </w:t>
            </w:r>
          </w:p>
        </w:tc>
        <w:tc>
          <w:tcPr>
            <w:tcW w:w="2926" w:type="dxa"/>
            <w:shd w:val="clear" w:color="auto" w:fill="auto"/>
          </w:tcPr>
          <w:p w14:paraId="6F583F67" w14:textId="77777777" w:rsidR="00A36418" w:rsidRPr="00273E35" w:rsidRDefault="00A36418" w:rsidP="00A36418">
            <w:pPr>
              <w:rPr>
                <w:rFonts w:ascii="Arial" w:hAnsi="Arial" w:cs="Arial"/>
                <w:sz w:val="22"/>
                <w:szCs w:val="22"/>
              </w:rPr>
            </w:pPr>
            <w:r w:rsidRPr="00273E35">
              <w:rPr>
                <w:rFonts w:ascii="Arial" w:hAnsi="Arial" w:cs="Arial"/>
                <w:sz w:val="22"/>
                <w:szCs w:val="22"/>
              </w:rPr>
              <w:t>National Highways (up to 50% subject to RIS funding), WSCC and others</w:t>
            </w:r>
          </w:p>
          <w:p w14:paraId="7634DC28" w14:textId="758475D7" w:rsidR="00A36418" w:rsidRPr="00273E35" w:rsidRDefault="00A36418" w:rsidP="00A36418">
            <w:pPr>
              <w:autoSpaceDE w:val="0"/>
              <w:autoSpaceDN w:val="0"/>
              <w:adjustRightInd w:val="0"/>
              <w:rPr>
                <w:rFonts w:ascii="Arial" w:hAnsi="Arial" w:cs="Arial"/>
                <w:sz w:val="22"/>
                <w:szCs w:val="22"/>
              </w:rPr>
            </w:pPr>
          </w:p>
        </w:tc>
        <w:tc>
          <w:tcPr>
            <w:tcW w:w="1426" w:type="dxa"/>
            <w:shd w:val="clear" w:color="auto" w:fill="auto"/>
          </w:tcPr>
          <w:p w14:paraId="64EEE603" w14:textId="072D8439"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&amp; National Highways in Partnership</w:t>
            </w:r>
          </w:p>
        </w:tc>
        <w:tc>
          <w:tcPr>
            <w:tcW w:w="1158" w:type="dxa"/>
          </w:tcPr>
          <w:p w14:paraId="3BFAE81E" w14:textId="6998189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160ADA05" w14:textId="77777777" w:rsidTr="009666DF">
        <w:tc>
          <w:tcPr>
            <w:tcW w:w="1513" w:type="dxa"/>
            <w:vMerge/>
            <w:shd w:val="pct15" w:color="auto" w:fill="auto"/>
          </w:tcPr>
          <w:p w14:paraId="6E2B7DCF" w14:textId="77777777" w:rsidR="00A36418" w:rsidRPr="00273E35" w:rsidRDefault="00A36418" w:rsidP="00A36418">
            <w:pPr>
              <w:autoSpaceDE w:val="0"/>
              <w:autoSpaceDN w:val="0"/>
              <w:adjustRightInd w:val="0"/>
              <w:rPr>
                <w:rFonts w:ascii="Arial" w:hAnsi="Arial" w:cs="Arial"/>
                <w:sz w:val="22"/>
                <w:szCs w:val="22"/>
              </w:rPr>
            </w:pPr>
          </w:p>
        </w:tc>
        <w:tc>
          <w:tcPr>
            <w:tcW w:w="1990" w:type="dxa"/>
            <w:shd w:val="clear" w:color="auto" w:fill="auto"/>
          </w:tcPr>
          <w:p w14:paraId="529B4026"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Chichester-Selsey Cycle route</w:t>
            </w:r>
          </w:p>
          <w:p w14:paraId="6D867525" w14:textId="77777777" w:rsidR="00A36418" w:rsidRPr="00273E35" w:rsidRDefault="00A36418" w:rsidP="00A36418">
            <w:pPr>
              <w:autoSpaceDE w:val="0"/>
              <w:autoSpaceDN w:val="0"/>
              <w:adjustRightInd w:val="0"/>
              <w:rPr>
                <w:rFonts w:ascii="Arial" w:hAnsi="Arial" w:cs="Arial"/>
                <w:sz w:val="22"/>
                <w:szCs w:val="22"/>
              </w:rPr>
            </w:pPr>
          </w:p>
          <w:p w14:paraId="15865F92" w14:textId="70058FA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(IBP/361)</w:t>
            </w:r>
          </w:p>
        </w:tc>
        <w:tc>
          <w:tcPr>
            <w:tcW w:w="2357" w:type="dxa"/>
            <w:shd w:val="clear" w:color="auto" w:fill="auto"/>
          </w:tcPr>
          <w:p w14:paraId="5F0D10C5" w14:textId="4187C6B5"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 xml:space="preserve">Chichester City Transport Strategy – to reduce short car </w:t>
            </w:r>
            <w:r w:rsidRPr="00273E35">
              <w:rPr>
                <w:rFonts w:ascii="Arial" w:hAnsi="Arial" w:cs="Arial"/>
                <w:sz w:val="22"/>
                <w:szCs w:val="22"/>
              </w:rPr>
              <w:lastRenderedPageBreak/>
              <w:t>trips to and from the City Centre</w:t>
            </w:r>
          </w:p>
        </w:tc>
        <w:tc>
          <w:tcPr>
            <w:tcW w:w="1513" w:type="dxa"/>
            <w:shd w:val="clear" w:color="auto" w:fill="auto"/>
          </w:tcPr>
          <w:p w14:paraId="13494044" w14:textId="3C58599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2020 onwards</w:t>
            </w:r>
          </w:p>
        </w:tc>
        <w:tc>
          <w:tcPr>
            <w:tcW w:w="1513" w:type="dxa"/>
            <w:shd w:val="clear" w:color="auto" w:fill="auto"/>
          </w:tcPr>
          <w:p w14:paraId="7C333D5A" w14:textId="0A8737F5"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£12,200,000</w:t>
            </w:r>
          </w:p>
        </w:tc>
        <w:tc>
          <w:tcPr>
            <w:tcW w:w="2926" w:type="dxa"/>
            <w:shd w:val="clear" w:color="auto" w:fill="auto"/>
          </w:tcPr>
          <w:p w14:paraId="54C59EEE" w14:textId="356D85E9"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shd w:val="clear" w:color="auto" w:fill="auto"/>
          </w:tcPr>
          <w:p w14:paraId="3C6EE667" w14:textId="74C36807"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Pr>
          <w:p w14:paraId="0589E460" w14:textId="2206BF2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48E90D89" w14:textId="77777777" w:rsidTr="009666DF">
        <w:tc>
          <w:tcPr>
            <w:tcW w:w="1513" w:type="dxa"/>
            <w:vMerge/>
            <w:shd w:val="pct15" w:color="auto" w:fill="auto"/>
          </w:tcPr>
          <w:p w14:paraId="2AC1C016" w14:textId="77777777" w:rsidR="00A36418" w:rsidRPr="00273E35" w:rsidRDefault="00A36418" w:rsidP="00A36418">
            <w:pPr>
              <w:autoSpaceDE w:val="0"/>
              <w:autoSpaceDN w:val="0"/>
              <w:adjustRightInd w:val="0"/>
              <w:rPr>
                <w:rFonts w:ascii="Arial" w:hAnsi="Arial" w:cs="Arial"/>
                <w:sz w:val="22"/>
                <w:szCs w:val="22"/>
              </w:rPr>
            </w:pPr>
          </w:p>
        </w:tc>
        <w:tc>
          <w:tcPr>
            <w:tcW w:w="1990" w:type="dxa"/>
            <w:shd w:val="clear" w:color="auto" w:fill="auto"/>
          </w:tcPr>
          <w:p w14:paraId="26E19E34" w14:textId="77777777" w:rsidR="00A36418" w:rsidRPr="00273E35" w:rsidRDefault="00A36418" w:rsidP="00A36418">
            <w:pPr>
              <w:autoSpaceDE w:val="0"/>
              <w:autoSpaceDN w:val="0"/>
              <w:adjustRightInd w:val="0"/>
              <w:rPr>
                <w:rFonts w:ascii="Arial" w:hAnsi="Arial" w:cs="Arial"/>
                <w:bCs/>
                <w:color w:val="000000"/>
                <w:sz w:val="22"/>
                <w:szCs w:val="22"/>
              </w:rPr>
            </w:pPr>
            <w:r w:rsidRPr="00273E35">
              <w:rPr>
                <w:rFonts w:ascii="Arial" w:hAnsi="Arial" w:cs="Arial"/>
                <w:bCs/>
                <w:color w:val="000000"/>
                <w:sz w:val="22"/>
                <w:szCs w:val="22"/>
              </w:rPr>
              <w:t>Westgate cycle route (LCWIP route K)</w:t>
            </w:r>
          </w:p>
          <w:p w14:paraId="65F2CEFA" w14:textId="260490AD"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bCs/>
                <w:color w:val="000000"/>
                <w:sz w:val="22"/>
                <w:szCs w:val="22"/>
              </w:rPr>
              <w:t>(IBP/910)</w:t>
            </w:r>
          </w:p>
        </w:tc>
        <w:tc>
          <w:tcPr>
            <w:tcW w:w="2357" w:type="dxa"/>
            <w:shd w:val="clear" w:color="auto" w:fill="auto"/>
          </w:tcPr>
          <w:p w14:paraId="4A5A6169" w14:textId="77777777" w:rsidR="00A36418" w:rsidRPr="00273E35" w:rsidRDefault="00A36418" w:rsidP="00A36418">
            <w:pPr>
              <w:autoSpaceDE w:val="0"/>
              <w:autoSpaceDN w:val="0"/>
              <w:adjustRightInd w:val="0"/>
              <w:rPr>
                <w:rFonts w:ascii="Arial" w:hAnsi="Arial" w:cs="Arial"/>
                <w:bCs/>
                <w:color w:val="000000"/>
                <w:sz w:val="22"/>
                <w:szCs w:val="22"/>
              </w:rPr>
            </w:pPr>
            <w:r w:rsidRPr="00273E35">
              <w:rPr>
                <w:rFonts w:ascii="Arial" w:hAnsi="Arial" w:cs="Arial"/>
                <w:bCs/>
                <w:color w:val="000000"/>
                <w:sz w:val="22"/>
                <w:szCs w:val="22"/>
              </w:rPr>
              <w:t>Cycle route linking bridge over railway via Westgate to Orchard St roundabout links to NCN2 though west of City and Whitehouse Farm development.</w:t>
            </w:r>
          </w:p>
          <w:p w14:paraId="2EFB357F" w14:textId="48087062" w:rsidR="00A36418" w:rsidRPr="00273E35" w:rsidRDefault="00A36418" w:rsidP="00A36418">
            <w:pPr>
              <w:autoSpaceDE w:val="0"/>
              <w:autoSpaceDN w:val="0"/>
              <w:adjustRightInd w:val="0"/>
              <w:rPr>
                <w:rFonts w:ascii="Arial" w:hAnsi="Arial" w:cs="Arial"/>
                <w:sz w:val="22"/>
                <w:szCs w:val="22"/>
              </w:rPr>
            </w:pPr>
          </w:p>
        </w:tc>
        <w:tc>
          <w:tcPr>
            <w:tcW w:w="1513" w:type="dxa"/>
            <w:shd w:val="clear" w:color="auto" w:fill="auto"/>
          </w:tcPr>
          <w:p w14:paraId="76401975" w14:textId="333A009C"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bCs/>
                <w:color w:val="000000"/>
                <w:sz w:val="22"/>
                <w:szCs w:val="22"/>
              </w:rPr>
              <w:t>2024-2025 onwards</w:t>
            </w:r>
          </w:p>
        </w:tc>
        <w:tc>
          <w:tcPr>
            <w:tcW w:w="1513" w:type="dxa"/>
            <w:shd w:val="clear" w:color="auto" w:fill="auto"/>
          </w:tcPr>
          <w:p w14:paraId="141D92EB" w14:textId="53361D3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bCs/>
                <w:sz w:val="22"/>
                <w:szCs w:val="22"/>
              </w:rPr>
              <w:t>£2,300,000</w:t>
            </w:r>
          </w:p>
        </w:tc>
        <w:tc>
          <w:tcPr>
            <w:tcW w:w="2926" w:type="dxa"/>
            <w:shd w:val="clear" w:color="auto" w:fill="auto"/>
          </w:tcPr>
          <w:p w14:paraId="5E0B97D4" w14:textId="77ABB79D" w:rsidR="00A36418" w:rsidRPr="00273E35" w:rsidRDefault="00A36418" w:rsidP="00A36418">
            <w:pPr>
              <w:rPr>
                <w:rFonts w:ascii="Arial" w:hAnsi="Arial" w:cs="Arial"/>
                <w:bCs/>
                <w:sz w:val="22"/>
                <w:szCs w:val="22"/>
              </w:rPr>
            </w:pPr>
            <w:r w:rsidRPr="00273E35">
              <w:rPr>
                <w:rFonts w:ascii="Arial" w:hAnsi="Arial" w:cs="Arial"/>
                <w:bCs/>
                <w:sz w:val="22"/>
                <w:szCs w:val="22"/>
              </w:rPr>
              <w:t>S106/CIL/Government grant/WSCC</w:t>
            </w:r>
          </w:p>
          <w:p w14:paraId="7DCC797A" w14:textId="77777777" w:rsidR="00A36418" w:rsidRPr="00273E35" w:rsidRDefault="00A36418" w:rsidP="00A36418">
            <w:pPr>
              <w:rPr>
                <w:rFonts w:ascii="Arial" w:hAnsi="Arial" w:cs="Arial"/>
                <w:bCs/>
                <w:sz w:val="22"/>
                <w:szCs w:val="22"/>
              </w:rPr>
            </w:pPr>
          </w:p>
          <w:p w14:paraId="4D9A0D20" w14:textId="77777777" w:rsidR="00A36418" w:rsidRPr="00273E35" w:rsidRDefault="00A36418" w:rsidP="00A36418">
            <w:pPr>
              <w:rPr>
                <w:rFonts w:ascii="Arial" w:hAnsi="Arial" w:cs="Arial"/>
                <w:sz w:val="22"/>
                <w:szCs w:val="22"/>
              </w:rPr>
            </w:pPr>
          </w:p>
        </w:tc>
        <w:tc>
          <w:tcPr>
            <w:tcW w:w="1426" w:type="dxa"/>
            <w:shd w:val="clear" w:color="auto" w:fill="auto"/>
          </w:tcPr>
          <w:p w14:paraId="29F6509B" w14:textId="1B5BD77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bCs/>
                <w:sz w:val="22"/>
                <w:szCs w:val="22"/>
              </w:rPr>
              <w:t>WSCC/CDC</w:t>
            </w:r>
          </w:p>
        </w:tc>
        <w:tc>
          <w:tcPr>
            <w:tcW w:w="1158" w:type="dxa"/>
          </w:tcPr>
          <w:p w14:paraId="697F04D3" w14:textId="72FAF616"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9666DF" w:rsidRPr="00273E35" w14:paraId="6508A849" w14:textId="77777777" w:rsidTr="009666DF">
        <w:tc>
          <w:tcPr>
            <w:tcW w:w="1513" w:type="dxa"/>
            <w:vMerge/>
            <w:shd w:val="pct15" w:color="auto" w:fill="auto"/>
          </w:tcPr>
          <w:p w14:paraId="6BC73A5E" w14:textId="77777777" w:rsidR="00A36418" w:rsidRPr="00273E35" w:rsidRDefault="00A36418" w:rsidP="00A36418">
            <w:pPr>
              <w:autoSpaceDE w:val="0"/>
              <w:autoSpaceDN w:val="0"/>
              <w:adjustRightInd w:val="0"/>
              <w:rPr>
                <w:rFonts w:ascii="Arial" w:hAnsi="Arial" w:cs="Arial"/>
                <w:sz w:val="22"/>
                <w:szCs w:val="22"/>
              </w:rPr>
            </w:pPr>
          </w:p>
        </w:tc>
        <w:tc>
          <w:tcPr>
            <w:tcW w:w="5860" w:type="dxa"/>
            <w:gridSpan w:val="3"/>
            <w:tcBorders>
              <w:bottom w:val="single" w:sz="4" w:space="0" w:color="auto"/>
            </w:tcBorders>
          </w:tcPr>
          <w:p w14:paraId="4CCF1C2A" w14:textId="77777777" w:rsidR="00A36418" w:rsidRPr="00273E35" w:rsidRDefault="00A36418" w:rsidP="00A36418">
            <w:pPr>
              <w:autoSpaceDE w:val="0"/>
              <w:autoSpaceDN w:val="0"/>
              <w:adjustRightInd w:val="0"/>
              <w:rPr>
                <w:rFonts w:ascii="Arial" w:hAnsi="Arial" w:cs="Arial"/>
                <w:sz w:val="22"/>
                <w:szCs w:val="22"/>
              </w:rPr>
            </w:pPr>
          </w:p>
        </w:tc>
        <w:tc>
          <w:tcPr>
            <w:tcW w:w="7023" w:type="dxa"/>
            <w:gridSpan w:val="4"/>
            <w:tcBorders>
              <w:bottom w:val="single" w:sz="4" w:space="0" w:color="auto"/>
            </w:tcBorders>
          </w:tcPr>
          <w:p w14:paraId="711245B2" w14:textId="5FE1B495"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b/>
                <w:bCs/>
                <w:sz w:val="22"/>
                <w:szCs w:val="22"/>
              </w:rPr>
              <w:t>£3</w:t>
            </w:r>
            <w:r w:rsidR="00FE393F">
              <w:rPr>
                <w:rFonts w:ascii="Arial" w:hAnsi="Arial" w:cs="Arial"/>
                <w:b/>
                <w:bCs/>
                <w:sz w:val="22"/>
                <w:szCs w:val="22"/>
              </w:rPr>
              <w:t>7,370,000</w:t>
            </w:r>
          </w:p>
        </w:tc>
      </w:tr>
      <w:tr w:rsidR="00097C0C" w:rsidRPr="00273E35" w14:paraId="075271AF" w14:textId="77777777" w:rsidTr="009666DF">
        <w:tc>
          <w:tcPr>
            <w:tcW w:w="1513" w:type="dxa"/>
            <w:vMerge/>
            <w:shd w:val="pct15" w:color="auto" w:fill="auto"/>
          </w:tcPr>
          <w:p w14:paraId="2F4776DA"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2950B4C8"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Birdham - FP 2821 beside </w:t>
            </w:r>
            <w:proofErr w:type="spellStart"/>
            <w:r w:rsidRPr="00273E35">
              <w:rPr>
                <w:rFonts w:ascii="Arial" w:hAnsi="Arial" w:cs="Arial"/>
                <w:sz w:val="22"/>
                <w:szCs w:val="22"/>
              </w:rPr>
              <w:t>Alandale</w:t>
            </w:r>
            <w:proofErr w:type="spellEnd"/>
            <w:r w:rsidRPr="00273E35">
              <w:rPr>
                <w:rFonts w:ascii="Arial" w:hAnsi="Arial" w:cs="Arial"/>
                <w:sz w:val="22"/>
                <w:szCs w:val="22"/>
              </w:rPr>
              <w:t xml:space="preserve"> Rd (450m) and </w:t>
            </w:r>
          </w:p>
          <w:p w14:paraId="18342E42"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FP 42 linking FP 41 on Martins Lane </w:t>
            </w:r>
          </w:p>
          <w:p w14:paraId="24DF460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(347m) to be upgraded to bridleways with </w:t>
            </w:r>
          </w:p>
          <w:p w14:paraId="248E999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all-weather surfacing. Note that </w:t>
            </w:r>
            <w:proofErr w:type="spellStart"/>
            <w:proofErr w:type="gramStart"/>
            <w:r w:rsidRPr="00273E35">
              <w:rPr>
                <w:rFonts w:ascii="Arial" w:hAnsi="Arial" w:cs="Arial"/>
                <w:sz w:val="22"/>
                <w:szCs w:val="22"/>
              </w:rPr>
              <w:t>Alandale</w:t>
            </w:r>
            <w:proofErr w:type="spellEnd"/>
            <w:proofErr w:type="gramEnd"/>
            <w:r w:rsidRPr="00273E35">
              <w:rPr>
                <w:rFonts w:ascii="Arial" w:hAnsi="Arial" w:cs="Arial"/>
                <w:sz w:val="22"/>
                <w:szCs w:val="22"/>
              </w:rPr>
              <w:t xml:space="preserve"> </w:t>
            </w:r>
          </w:p>
          <w:p w14:paraId="0DA80DC8"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Rd is a private road, so there may </w:t>
            </w:r>
            <w:proofErr w:type="gramStart"/>
            <w:r w:rsidRPr="00273E35">
              <w:rPr>
                <w:rFonts w:ascii="Arial" w:hAnsi="Arial" w:cs="Arial"/>
                <w:sz w:val="22"/>
                <w:szCs w:val="22"/>
              </w:rPr>
              <w:t>be</w:t>
            </w:r>
            <w:proofErr w:type="gramEnd"/>
            <w:r w:rsidRPr="00273E35">
              <w:rPr>
                <w:rFonts w:ascii="Arial" w:hAnsi="Arial" w:cs="Arial"/>
                <w:sz w:val="22"/>
                <w:szCs w:val="22"/>
              </w:rPr>
              <w:t xml:space="preserve"> </w:t>
            </w:r>
          </w:p>
          <w:p w14:paraId="03255ACC"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legal complications to changing its </w:t>
            </w:r>
            <w:proofErr w:type="gramStart"/>
            <w:r w:rsidRPr="00273E35">
              <w:rPr>
                <w:rFonts w:ascii="Arial" w:hAnsi="Arial" w:cs="Arial"/>
                <w:sz w:val="22"/>
                <w:szCs w:val="22"/>
              </w:rPr>
              <w:t>status</w:t>
            </w:r>
            <w:proofErr w:type="gramEnd"/>
            <w:r w:rsidRPr="00273E35">
              <w:rPr>
                <w:rFonts w:ascii="Arial" w:hAnsi="Arial" w:cs="Arial"/>
                <w:sz w:val="22"/>
                <w:szCs w:val="22"/>
              </w:rPr>
              <w:t xml:space="preserve"> </w:t>
            </w:r>
          </w:p>
          <w:p w14:paraId="0AF2E5F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and maintaining an improved surface.</w:t>
            </w:r>
          </w:p>
          <w:p w14:paraId="63A75DA3" w14:textId="2447A9F1"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(IBP/1212*)</w:t>
            </w:r>
          </w:p>
        </w:tc>
        <w:tc>
          <w:tcPr>
            <w:tcW w:w="2357" w:type="dxa"/>
            <w:tcBorders>
              <w:bottom w:val="single" w:sz="4" w:space="0" w:color="auto"/>
            </w:tcBorders>
          </w:tcPr>
          <w:p w14:paraId="26C02B41"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5482BD0"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2CC5A42E" w14:textId="03D2C0F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£70,000</w:t>
            </w:r>
          </w:p>
        </w:tc>
        <w:tc>
          <w:tcPr>
            <w:tcW w:w="2926" w:type="dxa"/>
            <w:tcBorders>
              <w:bottom w:val="single" w:sz="4" w:space="0" w:color="auto"/>
            </w:tcBorders>
          </w:tcPr>
          <w:p w14:paraId="3538357B" w14:textId="0C80CC41"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48686F13" w14:textId="663C2399"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6979F900" w14:textId="77777777" w:rsidR="00A36418" w:rsidRPr="00273E35" w:rsidRDefault="00A36418" w:rsidP="00A36418">
            <w:pPr>
              <w:autoSpaceDE w:val="0"/>
              <w:autoSpaceDN w:val="0"/>
              <w:adjustRightInd w:val="0"/>
              <w:rPr>
                <w:rFonts w:ascii="Arial" w:hAnsi="Arial" w:cs="Arial"/>
                <w:sz w:val="22"/>
                <w:szCs w:val="22"/>
              </w:rPr>
            </w:pPr>
          </w:p>
        </w:tc>
      </w:tr>
      <w:tr w:rsidR="00097C0C" w:rsidRPr="00273E35" w14:paraId="471BDDD2" w14:textId="77777777" w:rsidTr="009666DF">
        <w:tc>
          <w:tcPr>
            <w:tcW w:w="1513" w:type="dxa"/>
            <w:vMerge/>
            <w:shd w:val="pct15" w:color="auto" w:fill="auto"/>
          </w:tcPr>
          <w:p w14:paraId="62477066"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7EE4D04D" w14:textId="38DF3AE0"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Birdham: Church Road links the village to the bus </w:t>
            </w:r>
          </w:p>
          <w:p w14:paraId="2B1827AA"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stops on the A286 and could benefit from </w:t>
            </w:r>
          </w:p>
          <w:p w14:paraId="482DAAF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footway provision</w:t>
            </w:r>
          </w:p>
          <w:p w14:paraId="69AFF55C" w14:textId="6E586C76"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(IBP/1213*)</w:t>
            </w:r>
          </w:p>
        </w:tc>
        <w:tc>
          <w:tcPr>
            <w:tcW w:w="2357" w:type="dxa"/>
            <w:tcBorders>
              <w:bottom w:val="single" w:sz="4" w:space="0" w:color="auto"/>
            </w:tcBorders>
          </w:tcPr>
          <w:p w14:paraId="1E64B160"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17F57962"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F3E5F59" w14:textId="77777777"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56DC9C64" w14:textId="77777777" w:rsidR="00A36418" w:rsidRPr="00273E35" w:rsidRDefault="00A36418" w:rsidP="00A36418">
            <w:pPr>
              <w:autoSpaceDE w:val="0"/>
              <w:autoSpaceDN w:val="0"/>
              <w:adjustRightInd w:val="0"/>
              <w:rPr>
                <w:rFonts w:ascii="Arial" w:hAnsi="Arial" w:cs="Arial"/>
                <w:sz w:val="22"/>
                <w:szCs w:val="22"/>
              </w:rPr>
            </w:pPr>
          </w:p>
        </w:tc>
        <w:tc>
          <w:tcPr>
            <w:tcW w:w="1426" w:type="dxa"/>
            <w:tcBorders>
              <w:bottom w:val="single" w:sz="4" w:space="0" w:color="auto"/>
            </w:tcBorders>
          </w:tcPr>
          <w:p w14:paraId="686897F8" w14:textId="77777777" w:rsidR="00A36418" w:rsidRPr="00273E35" w:rsidRDefault="00A36418" w:rsidP="00A36418">
            <w:pPr>
              <w:autoSpaceDE w:val="0"/>
              <w:autoSpaceDN w:val="0"/>
              <w:adjustRightInd w:val="0"/>
              <w:rPr>
                <w:rFonts w:ascii="Arial" w:hAnsi="Arial" w:cs="Arial"/>
                <w:sz w:val="22"/>
                <w:szCs w:val="22"/>
              </w:rPr>
            </w:pPr>
          </w:p>
        </w:tc>
        <w:tc>
          <w:tcPr>
            <w:tcW w:w="1158" w:type="dxa"/>
            <w:tcBorders>
              <w:bottom w:val="single" w:sz="4" w:space="0" w:color="auto"/>
            </w:tcBorders>
          </w:tcPr>
          <w:p w14:paraId="0F9AF7AA" w14:textId="77777777" w:rsidR="00A36418" w:rsidRPr="00273E35" w:rsidRDefault="00A36418" w:rsidP="00A36418">
            <w:pPr>
              <w:autoSpaceDE w:val="0"/>
              <w:autoSpaceDN w:val="0"/>
              <w:adjustRightInd w:val="0"/>
              <w:rPr>
                <w:rFonts w:ascii="Arial" w:hAnsi="Arial" w:cs="Arial"/>
                <w:sz w:val="22"/>
                <w:szCs w:val="22"/>
              </w:rPr>
            </w:pPr>
          </w:p>
        </w:tc>
      </w:tr>
      <w:tr w:rsidR="00097C0C" w:rsidRPr="00273E35" w14:paraId="33A98A39" w14:textId="77777777" w:rsidTr="009666DF">
        <w:tc>
          <w:tcPr>
            <w:tcW w:w="1513" w:type="dxa"/>
            <w:vMerge/>
            <w:shd w:val="pct15" w:color="auto" w:fill="auto"/>
          </w:tcPr>
          <w:p w14:paraId="17085CB3" w14:textId="77777777" w:rsidR="00A36418" w:rsidRPr="00273E35" w:rsidRDefault="00A36418" w:rsidP="00A36418">
            <w:pPr>
              <w:autoSpaceDE w:val="0"/>
              <w:autoSpaceDN w:val="0"/>
              <w:adjustRightInd w:val="0"/>
              <w:rPr>
                <w:rFonts w:ascii="Arial" w:hAnsi="Arial" w:cs="Arial"/>
                <w:sz w:val="22"/>
                <w:szCs w:val="22"/>
              </w:rPr>
            </w:pPr>
          </w:p>
        </w:tc>
        <w:tc>
          <w:tcPr>
            <w:tcW w:w="1990" w:type="dxa"/>
            <w:shd w:val="clear" w:color="auto" w:fill="auto"/>
          </w:tcPr>
          <w:p w14:paraId="72AB91EE" w14:textId="389B6DF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Extension of Bridleway (BDW) 3595 as a connecting </w:t>
            </w:r>
            <w:proofErr w:type="spellStart"/>
            <w:r w:rsidRPr="00273E35">
              <w:rPr>
                <w:rFonts w:ascii="Arial" w:hAnsi="Arial" w:cs="Arial"/>
                <w:sz w:val="22"/>
                <w:szCs w:val="22"/>
              </w:rPr>
              <w:t>PRoW</w:t>
            </w:r>
            <w:proofErr w:type="spellEnd"/>
            <w:r w:rsidRPr="00273E35">
              <w:rPr>
                <w:rFonts w:ascii="Arial" w:hAnsi="Arial" w:cs="Arial"/>
                <w:sz w:val="22"/>
                <w:szCs w:val="22"/>
              </w:rPr>
              <w:t xml:space="preserve"> to FPS 228 (1.23km) and FPS</w:t>
            </w:r>
          </w:p>
          <w:p w14:paraId="3B0A4202"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230 (1.24km) along Bosham </w:t>
            </w:r>
          </w:p>
          <w:p w14:paraId="13932BF5"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Station/B2146 between Bosham and </w:t>
            </w:r>
          </w:p>
          <w:p w14:paraId="100A18B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Broadbridge Farm – to bridleway status.</w:t>
            </w:r>
          </w:p>
          <w:p w14:paraId="6E620B1A" w14:textId="77777777" w:rsidR="00A36418" w:rsidRPr="00273E35" w:rsidRDefault="00A36418" w:rsidP="00A36418">
            <w:pPr>
              <w:autoSpaceDE w:val="0"/>
              <w:autoSpaceDN w:val="0"/>
              <w:adjustRightInd w:val="0"/>
              <w:rPr>
                <w:rFonts w:ascii="Arial" w:hAnsi="Arial" w:cs="Arial"/>
                <w:sz w:val="22"/>
                <w:szCs w:val="22"/>
              </w:rPr>
            </w:pPr>
          </w:p>
          <w:p w14:paraId="4250C54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(IBP/1167*)</w:t>
            </w:r>
          </w:p>
          <w:p w14:paraId="36D8F820" w14:textId="77777777" w:rsidR="00A36418" w:rsidRPr="00273E35" w:rsidRDefault="00A36418" w:rsidP="00A36418">
            <w:pPr>
              <w:autoSpaceDE w:val="0"/>
              <w:autoSpaceDN w:val="0"/>
              <w:adjustRightInd w:val="0"/>
              <w:rPr>
                <w:rFonts w:ascii="Arial" w:hAnsi="Arial" w:cs="Arial"/>
                <w:sz w:val="22"/>
                <w:szCs w:val="22"/>
              </w:rPr>
            </w:pPr>
          </w:p>
        </w:tc>
        <w:tc>
          <w:tcPr>
            <w:tcW w:w="2357" w:type="dxa"/>
            <w:shd w:val="clear" w:color="auto" w:fill="auto"/>
          </w:tcPr>
          <w:p w14:paraId="3CB3A6D6" w14:textId="77777777" w:rsidR="00A36418" w:rsidRPr="00273E35" w:rsidRDefault="00A36418" w:rsidP="00A36418">
            <w:pPr>
              <w:autoSpaceDE w:val="0"/>
              <w:autoSpaceDN w:val="0"/>
              <w:adjustRightInd w:val="0"/>
              <w:rPr>
                <w:rFonts w:ascii="Arial" w:hAnsi="Arial" w:cs="Arial"/>
                <w:sz w:val="22"/>
                <w:szCs w:val="22"/>
              </w:rPr>
            </w:pPr>
          </w:p>
        </w:tc>
        <w:tc>
          <w:tcPr>
            <w:tcW w:w="1513" w:type="dxa"/>
            <w:shd w:val="clear" w:color="auto" w:fill="auto"/>
          </w:tcPr>
          <w:p w14:paraId="531436F5" w14:textId="77777777" w:rsidR="00A36418" w:rsidRPr="00273E35" w:rsidRDefault="00A36418" w:rsidP="00A36418">
            <w:pPr>
              <w:autoSpaceDE w:val="0"/>
              <w:autoSpaceDN w:val="0"/>
              <w:adjustRightInd w:val="0"/>
              <w:rPr>
                <w:rFonts w:ascii="Arial" w:hAnsi="Arial" w:cs="Arial"/>
                <w:sz w:val="22"/>
                <w:szCs w:val="22"/>
              </w:rPr>
            </w:pPr>
          </w:p>
        </w:tc>
        <w:tc>
          <w:tcPr>
            <w:tcW w:w="1513" w:type="dxa"/>
            <w:shd w:val="clear" w:color="auto" w:fill="auto"/>
          </w:tcPr>
          <w:p w14:paraId="498D3F54" w14:textId="78C15105"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£250,000</w:t>
            </w:r>
          </w:p>
        </w:tc>
        <w:tc>
          <w:tcPr>
            <w:tcW w:w="2926" w:type="dxa"/>
            <w:tcBorders>
              <w:bottom w:val="single" w:sz="4" w:space="0" w:color="auto"/>
            </w:tcBorders>
          </w:tcPr>
          <w:p w14:paraId="4AC349B0" w14:textId="308E5914"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40EECC6A" w14:textId="6C745ED1"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2424D26E" w14:textId="235A679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6443A642" w14:textId="77777777" w:rsidTr="009666DF">
        <w:tc>
          <w:tcPr>
            <w:tcW w:w="1513" w:type="dxa"/>
            <w:vMerge/>
            <w:shd w:val="pct15" w:color="auto" w:fill="auto"/>
          </w:tcPr>
          <w:p w14:paraId="5947EDE2" w14:textId="77777777" w:rsidR="00A36418" w:rsidRPr="00273E35" w:rsidRDefault="00A36418" w:rsidP="00A36418">
            <w:pPr>
              <w:autoSpaceDE w:val="0"/>
              <w:autoSpaceDN w:val="0"/>
              <w:adjustRightInd w:val="0"/>
              <w:rPr>
                <w:rFonts w:ascii="Arial" w:hAnsi="Arial" w:cs="Arial"/>
                <w:sz w:val="22"/>
                <w:szCs w:val="22"/>
              </w:rPr>
            </w:pPr>
          </w:p>
        </w:tc>
        <w:tc>
          <w:tcPr>
            <w:tcW w:w="1990" w:type="dxa"/>
            <w:shd w:val="clear" w:color="auto" w:fill="auto"/>
          </w:tcPr>
          <w:p w14:paraId="149DA1D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Upgrade of FPs linking Nutbourne, </w:t>
            </w:r>
          </w:p>
          <w:p w14:paraId="7E5788C0"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Broadbridge, Fishbourne, Bosham, </w:t>
            </w:r>
          </w:p>
          <w:p w14:paraId="7F263C69" w14:textId="77777777" w:rsidR="00A36418" w:rsidRPr="00273E35" w:rsidRDefault="00A36418" w:rsidP="00A36418">
            <w:pPr>
              <w:autoSpaceDE w:val="0"/>
              <w:autoSpaceDN w:val="0"/>
              <w:adjustRightInd w:val="0"/>
              <w:rPr>
                <w:rFonts w:ascii="Arial" w:hAnsi="Arial" w:cs="Arial"/>
                <w:sz w:val="22"/>
                <w:szCs w:val="22"/>
              </w:rPr>
            </w:pPr>
            <w:proofErr w:type="spellStart"/>
            <w:r w:rsidRPr="00273E35">
              <w:rPr>
                <w:rFonts w:ascii="Arial" w:hAnsi="Arial" w:cs="Arial"/>
                <w:sz w:val="22"/>
                <w:szCs w:val="22"/>
              </w:rPr>
              <w:t>Apuldram</w:t>
            </w:r>
            <w:proofErr w:type="spellEnd"/>
            <w:r w:rsidRPr="00273E35">
              <w:rPr>
                <w:rFonts w:ascii="Arial" w:hAnsi="Arial" w:cs="Arial"/>
                <w:sz w:val="22"/>
                <w:szCs w:val="22"/>
              </w:rPr>
              <w:t xml:space="preserve">, Westbourne, </w:t>
            </w:r>
            <w:proofErr w:type="spellStart"/>
            <w:r w:rsidRPr="00273E35">
              <w:rPr>
                <w:rFonts w:ascii="Arial" w:hAnsi="Arial" w:cs="Arial"/>
                <w:sz w:val="22"/>
                <w:szCs w:val="22"/>
              </w:rPr>
              <w:t>Woodmancote</w:t>
            </w:r>
            <w:proofErr w:type="spellEnd"/>
            <w:r w:rsidRPr="00273E35">
              <w:rPr>
                <w:rFonts w:ascii="Arial" w:hAnsi="Arial" w:cs="Arial"/>
                <w:sz w:val="22"/>
                <w:szCs w:val="22"/>
              </w:rPr>
              <w:t xml:space="preserve"> </w:t>
            </w:r>
          </w:p>
          <w:p w14:paraId="78E8825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(with existing bridleway extension), </w:t>
            </w:r>
          </w:p>
          <w:p w14:paraId="0ADD9A6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 xml:space="preserve">Southbourne and Emsworth together with </w:t>
            </w:r>
          </w:p>
          <w:p w14:paraId="727A187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uncontrolled crossings at road points</w:t>
            </w:r>
          </w:p>
          <w:p w14:paraId="5108A6E1" w14:textId="77777777" w:rsidR="00A36418" w:rsidRPr="00273E35" w:rsidRDefault="00A36418" w:rsidP="00A36418">
            <w:pPr>
              <w:autoSpaceDE w:val="0"/>
              <w:autoSpaceDN w:val="0"/>
              <w:adjustRightInd w:val="0"/>
              <w:rPr>
                <w:rFonts w:ascii="Arial" w:hAnsi="Arial" w:cs="Arial"/>
                <w:sz w:val="22"/>
                <w:szCs w:val="22"/>
              </w:rPr>
            </w:pPr>
          </w:p>
          <w:p w14:paraId="53F6DB15"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(IBP/1168*)</w:t>
            </w:r>
          </w:p>
          <w:p w14:paraId="377DD031" w14:textId="77777777" w:rsidR="00A36418" w:rsidRPr="00273E35" w:rsidRDefault="00A36418" w:rsidP="00A36418">
            <w:pPr>
              <w:autoSpaceDE w:val="0"/>
              <w:autoSpaceDN w:val="0"/>
              <w:adjustRightInd w:val="0"/>
              <w:rPr>
                <w:rFonts w:ascii="Arial" w:hAnsi="Arial" w:cs="Arial"/>
                <w:sz w:val="22"/>
                <w:szCs w:val="22"/>
              </w:rPr>
            </w:pPr>
          </w:p>
        </w:tc>
        <w:tc>
          <w:tcPr>
            <w:tcW w:w="2357" w:type="dxa"/>
            <w:shd w:val="clear" w:color="auto" w:fill="auto"/>
          </w:tcPr>
          <w:p w14:paraId="70A8C083" w14:textId="77777777" w:rsidR="00A36418" w:rsidRPr="00273E35" w:rsidRDefault="00A36418" w:rsidP="00A36418">
            <w:pPr>
              <w:autoSpaceDE w:val="0"/>
              <w:autoSpaceDN w:val="0"/>
              <w:adjustRightInd w:val="0"/>
              <w:rPr>
                <w:rFonts w:ascii="Arial" w:hAnsi="Arial" w:cs="Arial"/>
                <w:sz w:val="22"/>
                <w:szCs w:val="22"/>
              </w:rPr>
            </w:pPr>
          </w:p>
        </w:tc>
        <w:tc>
          <w:tcPr>
            <w:tcW w:w="1513" w:type="dxa"/>
            <w:shd w:val="clear" w:color="auto" w:fill="auto"/>
          </w:tcPr>
          <w:p w14:paraId="14EE6431" w14:textId="77777777" w:rsidR="00A36418" w:rsidRPr="00273E35" w:rsidRDefault="00A36418" w:rsidP="00A36418">
            <w:pPr>
              <w:autoSpaceDE w:val="0"/>
              <w:autoSpaceDN w:val="0"/>
              <w:adjustRightInd w:val="0"/>
              <w:rPr>
                <w:rFonts w:ascii="Arial" w:hAnsi="Arial" w:cs="Arial"/>
                <w:sz w:val="22"/>
                <w:szCs w:val="22"/>
              </w:rPr>
            </w:pPr>
          </w:p>
        </w:tc>
        <w:tc>
          <w:tcPr>
            <w:tcW w:w="1513" w:type="dxa"/>
            <w:shd w:val="clear" w:color="auto" w:fill="auto"/>
          </w:tcPr>
          <w:p w14:paraId="1886765B" w14:textId="77777777"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797750A1" w14:textId="32F183E4"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CIL</w:t>
            </w:r>
          </w:p>
        </w:tc>
        <w:tc>
          <w:tcPr>
            <w:tcW w:w="1426" w:type="dxa"/>
            <w:tcBorders>
              <w:bottom w:val="single" w:sz="4" w:space="0" w:color="auto"/>
            </w:tcBorders>
          </w:tcPr>
          <w:p w14:paraId="715D2CF1" w14:textId="1470D2B9"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1E920E84" w14:textId="008B7C66"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7BFDF787" w14:textId="77777777" w:rsidTr="009666DF">
        <w:tc>
          <w:tcPr>
            <w:tcW w:w="1513" w:type="dxa"/>
            <w:vMerge/>
            <w:shd w:val="pct15" w:color="auto" w:fill="auto"/>
          </w:tcPr>
          <w:p w14:paraId="04D4CFDC"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7336D76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Boxgrove - Create bridleway along footpath 284 with links to the village and to </w:t>
            </w:r>
            <w:proofErr w:type="spellStart"/>
            <w:r w:rsidRPr="00273E35">
              <w:rPr>
                <w:rFonts w:ascii="Arial" w:hAnsi="Arial" w:cs="Arial"/>
                <w:sz w:val="22"/>
                <w:szCs w:val="22"/>
              </w:rPr>
              <w:t>Tinwood</w:t>
            </w:r>
            <w:proofErr w:type="spellEnd"/>
            <w:r w:rsidRPr="00273E35">
              <w:rPr>
                <w:rFonts w:ascii="Arial" w:hAnsi="Arial" w:cs="Arial"/>
                <w:sz w:val="22"/>
                <w:szCs w:val="22"/>
              </w:rPr>
              <w:t xml:space="preserve"> Lane</w:t>
            </w:r>
          </w:p>
          <w:p w14:paraId="19F36CC2"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(IBP/1065*)</w:t>
            </w:r>
          </w:p>
        </w:tc>
        <w:tc>
          <w:tcPr>
            <w:tcW w:w="2357" w:type="dxa"/>
            <w:tcBorders>
              <w:bottom w:val="single" w:sz="4" w:space="0" w:color="auto"/>
            </w:tcBorders>
          </w:tcPr>
          <w:p w14:paraId="2AA00134"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575B009B"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5933168B" w14:textId="21E48F6C"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£100,000</w:t>
            </w:r>
          </w:p>
        </w:tc>
        <w:tc>
          <w:tcPr>
            <w:tcW w:w="2926" w:type="dxa"/>
            <w:tcBorders>
              <w:bottom w:val="single" w:sz="4" w:space="0" w:color="auto"/>
            </w:tcBorders>
          </w:tcPr>
          <w:p w14:paraId="17F4C357" w14:textId="5D61922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23F6A937" w14:textId="5CA7C49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W</w:t>
            </w:r>
            <w:r w:rsidR="009666DF">
              <w:rPr>
                <w:rFonts w:ascii="Arial" w:hAnsi="Arial" w:cs="Arial"/>
                <w:sz w:val="22"/>
                <w:szCs w:val="22"/>
              </w:rPr>
              <w:t>SCC</w:t>
            </w:r>
          </w:p>
        </w:tc>
        <w:tc>
          <w:tcPr>
            <w:tcW w:w="1158" w:type="dxa"/>
            <w:tcBorders>
              <w:bottom w:val="single" w:sz="4" w:space="0" w:color="auto"/>
            </w:tcBorders>
          </w:tcPr>
          <w:p w14:paraId="48C656D5"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63607AB2" w14:textId="77777777" w:rsidTr="009666DF">
        <w:tc>
          <w:tcPr>
            <w:tcW w:w="1513" w:type="dxa"/>
            <w:vMerge/>
            <w:shd w:val="pct15" w:color="auto" w:fill="auto"/>
          </w:tcPr>
          <w:p w14:paraId="48F68F1B"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4F8AD6BA"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Boxgrove - In conjunction with Tangmere </w:t>
            </w:r>
          </w:p>
          <w:p w14:paraId="1C5C89D8"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development, FP 284 (approx. 1.45km) </w:t>
            </w:r>
          </w:p>
          <w:p w14:paraId="2520E901" w14:textId="6B4FA7EF"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opposite </w:t>
            </w:r>
            <w:proofErr w:type="spellStart"/>
            <w:r w:rsidRPr="00273E35">
              <w:rPr>
                <w:rFonts w:ascii="Arial" w:hAnsi="Arial" w:cs="Arial"/>
                <w:sz w:val="22"/>
                <w:szCs w:val="22"/>
              </w:rPr>
              <w:t>Easthampnett</w:t>
            </w:r>
            <w:proofErr w:type="spellEnd"/>
            <w:r w:rsidRPr="00273E35">
              <w:rPr>
                <w:rFonts w:ascii="Arial" w:hAnsi="Arial" w:cs="Arial"/>
                <w:sz w:val="22"/>
                <w:szCs w:val="22"/>
              </w:rPr>
              <w:t xml:space="preserve"> Lane </w:t>
            </w:r>
            <w:proofErr w:type="gramStart"/>
            <w:r w:rsidRPr="00273E35">
              <w:rPr>
                <w:rFonts w:ascii="Arial" w:hAnsi="Arial" w:cs="Arial"/>
                <w:sz w:val="22"/>
                <w:szCs w:val="22"/>
              </w:rPr>
              <w:t>connecting</w:t>
            </w:r>
            <w:proofErr w:type="gramEnd"/>
            <w:r w:rsidRPr="00273E35">
              <w:rPr>
                <w:rFonts w:ascii="Arial" w:hAnsi="Arial" w:cs="Arial"/>
                <w:sz w:val="22"/>
                <w:szCs w:val="22"/>
              </w:rPr>
              <w:t xml:space="preserve"> </w:t>
            </w:r>
          </w:p>
          <w:p w14:paraId="7A97946A"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A27 (northwest of site) from Boxgrove -</w:t>
            </w:r>
          </w:p>
          <w:p w14:paraId="34562CE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upgrade to bridleways</w:t>
            </w:r>
          </w:p>
          <w:p w14:paraId="35DCE23D" w14:textId="7922394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(IBP/1214*)</w:t>
            </w:r>
          </w:p>
        </w:tc>
        <w:tc>
          <w:tcPr>
            <w:tcW w:w="2357" w:type="dxa"/>
            <w:tcBorders>
              <w:bottom w:val="single" w:sz="4" w:space="0" w:color="auto"/>
            </w:tcBorders>
          </w:tcPr>
          <w:p w14:paraId="75E0196B"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13C2737"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6BB940DE" w14:textId="3A94A01D"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£150,000</w:t>
            </w:r>
          </w:p>
        </w:tc>
        <w:tc>
          <w:tcPr>
            <w:tcW w:w="2926" w:type="dxa"/>
            <w:tcBorders>
              <w:bottom w:val="single" w:sz="4" w:space="0" w:color="auto"/>
            </w:tcBorders>
          </w:tcPr>
          <w:p w14:paraId="3CFA8753" w14:textId="6E4C756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72264C99" w14:textId="780D3141"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4255746E" w14:textId="3F2EB421"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1382A231" w14:textId="77777777" w:rsidTr="009666DF">
        <w:tc>
          <w:tcPr>
            <w:tcW w:w="1513" w:type="dxa"/>
            <w:vMerge/>
            <w:shd w:val="pct15" w:color="auto" w:fill="auto"/>
          </w:tcPr>
          <w:p w14:paraId="590DE130" w14:textId="77777777" w:rsidR="00A36418" w:rsidRPr="00273E35" w:rsidRDefault="00A36418" w:rsidP="00A36418">
            <w:pPr>
              <w:autoSpaceDE w:val="0"/>
              <w:autoSpaceDN w:val="0"/>
              <w:adjustRightInd w:val="0"/>
              <w:rPr>
                <w:rFonts w:ascii="Arial" w:hAnsi="Arial" w:cs="Arial"/>
                <w:sz w:val="22"/>
                <w:szCs w:val="22"/>
              </w:rPr>
            </w:pPr>
            <w:bookmarkStart w:id="40" w:name="_Hlk143600922"/>
          </w:p>
        </w:tc>
        <w:tc>
          <w:tcPr>
            <w:tcW w:w="1990" w:type="dxa"/>
            <w:tcBorders>
              <w:bottom w:val="single" w:sz="4" w:space="0" w:color="auto"/>
            </w:tcBorders>
          </w:tcPr>
          <w:p w14:paraId="0484E50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Chichester city  – Land South of Bognor Road – Improve links to local PROW </w:t>
            </w:r>
            <w:proofErr w:type="gramStart"/>
            <w:r w:rsidRPr="00273E35">
              <w:rPr>
                <w:rFonts w:ascii="Arial" w:hAnsi="Arial" w:cs="Arial"/>
                <w:sz w:val="22"/>
                <w:szCs w:val="22"/>
              </w:rPr>
              <w:t>network</w:t>
            </w:r>
            <w:proofErr w:type="gramEnd"/>
            <w:r w:rsidRPr="00273E35">
              <w:rPr>
                <w:rFonts w:ascii="Arial" w:hAnsi="Arial" w:cs="Arial"/>
                <w:sz w:val="22"/>
                <w:szCs w:val="22"/>
              </w:rPr>
              <w:t xml:space="preserve"> </w:t>
            </w:r>
          </w:p>
          <w:p w14:paraId="7953EBC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(IBP/1066*)</w:t>
            </w:r>
          </w:p>
        </w:tc>
        <w:tc>
          <w:tcPr>
            <w:tcW w:w="2357" w:type="dxa"/>
            <w:tcBorders>
              <w:bottom w:val="single" w:sz="4" w:space="0" w:color="auto"/>
            </w:tcBorders>
          </w:tcPr>
          <w:p w14:paraId="238A0DA3"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To enhance sustainable transport options to Chichester with potential to deliver linkages south as well to Runcton and North Mundham</w:t>
            </w:r>
          </w:p>
        </w:tc>
        <w:tc>
          <w:tcPr>
            <w:tcW w:w="1513" w:type="dxa"/>
            <w:tcBorders>
              <w:bottom w:val="single" w:sz="4" w:space="0" w:color="auto"/>
            </w:tcBorders>
          </w:tcPr>
          <w:p w14:paraId="0239EAEE"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5E51474"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£408,800</w:t>
            </w:r>
          </w:p>
          <w:p w14:paraId="4C126E91" w14:textId="77777777" w:rsidR="00A36418" w:rsidRPr="00273E35" w:rsidRDefault="00A36418" w:rsidP="00A36418">
            <w:pPr>
              <w:autoSpaceDE w:val="0"/>
              <w:autoSpaceDN w:val="0"/>
              <w:adjustRightInd w:val="0"/>
              <w:rPr>
                <w:rFonts w:ascii="Arial" w:hAnsi="Arial" w:cs="Arial"/>
                <w:sz w:val="22"/>
                <w:szCs w:val="22"/>
              </w:rPr>
            </w:pPr>
          </w:p>
          <w:p w14:paraId="02F64F3B" w14:textId="3D2FD828" w:rsidR="00A36418" w:rsidRPr="00273E35" w:rsidRDefault="00A36418" w:rsidP="00A36418">
            <w:pPr>
              <w:autoSpaceDE w:val="0"/>
              <w:autoSpaceDN w:val="0"/>
              <w:adjustRightInd w:val="0"/>
              <w:rPr>
                <w:rFonts w:ascii="Arial" w:hAnsi="Arial" w:cs="Arial"/>
                <w:strike/>
                <w:sz w:val="22"/>
                <w:szCs w:val="22"/>
              </w:rPr>
            </w:pPr>
            <w:r w:rsidRPr="00273E35">
              <w:rPr>
                <w:rFonts w:ascii="Arial" w:hAnsi="Arial" w:cs="Arial"/>
                <w:sz w:val="22"/>
                <w:szCs w:val="22"/>
              </w:rPr>
              <w:t xml:space="preserve">Further scoping is needed by WSCC to </w:t>
            </w:r>
            <w:r w:rsidRPr="00273E35">
              <w:rPr>
                <w:rFonts w:ascii="Arial" w:hAnsi="Arial" w:cs="Arial"/>
                <w:sz w:val="22"/>
                <w:szCs w:val="22"/>
              </w:rPr>
              <w:lastRenderedPageBreak/>
              <w:t>revise the cost estimate</w:t>
            </w:r>
          </w:p>
        </w:tc>
        <w:tc>
          <w:tcPr>
            <w:tcW w:w="2926" w:type="dxa"/>
            <w:tcBorders>
              <w:bottom w:val="single" w:sz="4" w:space="0" w:color="auto"/>
            </w:tcBorders>
          </w:tcPr>
          <w:p w14:paraId="3E4A48B4" w14:textId="4E30655C"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S106, CIL, Grant &amp; WSCC</w:t>
            </w:r>
          </w:p>
        </w:tc>
        <w:tc>
          <w:tcPr>
            <w:tcW w:w="1426" w:type="dxa"/>
            <w:tcBorders>
              <w:bottom w:val="single" w:sz="4" w:space="0" w:color="auto"/>
            </w:tcBorders>
          </w:tcPr>
          <w:p w14:paraId="42D3E9B1" w14:textId="1229F55B"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56B9085C"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bookmarkEnd w:id="40"/>
      <w:tr w:rsidR="00097C0C" w:rsidRPr="00273E35" w14:paraId="33E3516A" w14:textId="77777777" w:rsidTr="009666DF">
        <w:tc>
          <w:tcPr>
            <w:tcW w:w="1513" w:type="dxa"/>
            <w:vMerge/>
            <w:shd w:val="pct15" w:color="auto" w:fill="auto"/>
          </w:tcPr>
          <w:p w14:paraId="74916B7B"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75045C5F" w14:textId="770CD0DD"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Chichester City - upgrade of FPs 3691, 3017_1, 2930 (on </w:t>
            </w:r>
          </w:p>
          <w:p w14:paraId="4358AD36"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Centurion Way) to be upgraded to </w:t>
            </w:r>
          </w:p>
          <w:p w14:paraId="53396332"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bridleways with all-weather surfacing</w:t>
            </w:r>
          </w:p>
          <w:p w14:paraId="09D549EB" w14:textId="5DF6A96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(IBP/1245*)</w:t>
            </w:r>
          </w:p>
        </w:tc>
        <w:tc>
          <w:tcPr>
            <w:tcW w:w="2357" w:type="dxa"/>
            <w:tcBorders>
              <w:bottom w:val="single" w:sz="4" w:space="0" w:color="auto"/>
            </w:tcBorders>
          </w:tcPr>
          <w:p w14:paraId="56817624"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F9E1EA4"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91F09B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£70,000</w:t>
            </w:r>
          </w:p>
          <w:p w14:paraId="300A5212" w14:textId="00D440BF"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16FB43E0" w14:textId="08AF03C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406798DB" w14:textId="759A35B6"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615FD10A" w14:textId="1619E7C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48D07C4C" w14:textId="77777777" w:rsidTr="009666DF">
        <w:tc>
          <w:tcPr>
            <w:tcW w:w="1513" w:type="dxa"/>
            <w:vMerge/>
            <w:shd w:val="pct15" w:color="auto" w:fill="auto"/>
          </w:tcPr>
          <w:p w14:paraId="133C6AF7"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15F4918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Chidham &amp; Hambrook - Part of Chidham Lane (3.16km) to </w:t>
            </w:r>
            <w:proofErr w:type="gramStart"/>
            <w:r w:rsidRPr="00273E35">
              <w:rPr>
                <w:rFonts w:ascii="Arial" w:hAnsi="Arial" w:cs="Arial"/>
                <w:sz w:val="22"/>
                <w:szCs w:val="22"/>
              </w:rPr>
              <w:t>have</w:t>
            </w:r>
            <w:proofErr w:type="gramEnd"/>
            <w:r w:rsidRPr="00273E35">
              <w:rPr>
                <w:rFonts w:ascii="Arial" w:hAnsi="Arial" w:cs="Arial"/>
                <w:sz w:val="22"/>
                <w:szCs w:val="22"/>
              </w:rPr>
              <w:t xml:space="preserve"> </w:t>
            </w:r>
          </w:p>
          <w:p w14:paraId="627FE6AC"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footway widening through </w:t>
            </w:r>
            <w:proofErr w:type="gramStart"/>
            <w:r w:rsidRPr="00273E35">
              <w:rPr>
                <w:rFonts w:ascii="Arial" w:hAnsi="Arial" w:cs="Arial"/>
                <w:sz w:val="22"/>
                <w:szCs w:val="22"/>
              </w:rPr>
              <w:t>vegetation</w:t>
            </w:r>
            <w:proofErr w:type="gramEnd"/>
            <w:r w:rsidRPr="00273E35">
              <w:rPr>
                <w:rFonts w:ascii="Arial" w:hAnsi="Arial" w:cs="Arial"/>
                <w:sz w:val="22"/>
                <w:szCs w:val="22"/>
              </w:rPr>
              <w:t xml:space="preserve"> </w:t>
            </w:r>
          </w:p>
          <w:p w14:paraId="3E183FEA"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clearance for a possible shared use.</w:t>
            </w:r>
          </w:p>
          <w:p w14:paraId="0FE05216" w14:textId="43FDED9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(IBP/1215*)</w:t>
            </w:r>
          </w:p>
        </w:tc>
        <w:tc>
          <w:tcPr>
            <w:tcW w:w="2357" w:type="dxa"/>
            <w:tcBorders>
              <w:bottom w:val="single" w:sz="4" w:space="0" w:color="auto"/>
            </w:tcBorders>
          </w:tcPr>
          <w:p w14:paraId="2BB9CCFE"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11F9EC31"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BE6C4F4" w14:textId="77777777"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1F1EA47A" w14:textId="77777777" w:rsidR="00A36418" w:rsidRPr="00273E35" w:rsidRDefault="00A36418" w:rsidP="00A36418">
            <w:pPr>
              <w:autoSpaceDE w:val="0"/>
              <w:autoSpaceDN w:val="0"/>
              <w:adjustRightInd w:val="0"/>
              <w:rPr>
                <w:rFonts w:ascii="Arial" w:hAnsi="Arial" w:cs="Arial"/>
                <w:sz w:val="22"/>
                <w:szCs w:val="22"/>
              </w:rPr>
            </w:pPr>
          </w:p>
        </w:tc>
        <w:tc>
          <w:tcPr>
            <w:tcW w:w="1426" w:type="dxa"/>
            <w:tcBorders>
              <w:bottom w:val="single" w:sz="4" w:space="0" w:color="auto"/>
            </w:tcBorders>
          </w:tcPr>
          <w:p w14:paraId="75989C02" w14:textId="77777777" w:rsidR="00A36418" w:rsidRPr="00273E35" w:rsidRDefault="00A36418" w:rsidP="00A36418">
            <w:pPr>
              <w:autoSpaceDE w:val="0"/>
              <w:autoSpaceDN w:val="0"/>
              <w:adjustRightInd w:val="0"/>
              <w:rPr>
                <w:rFonts w:ascii="Arial" w:hAnsi="Arial" w:cs="Arial"/>
                <w:sz w:val="22"/>
                <w:szCs w:val="22"/>
              </w:rPr>
            </w:pPr>
          </w:p>
        </w:tc>
        <w:tc>
          <w:tcPr>
            <w:tcW w:w="1158" w:type="dxa"/>
            <w:tcBorders>
              <w:bottom w:val="single" w:sz="4" w:space="0" w:color="auto"/>
            </w:tcBorders>
          </w:tcPr>
          <w:p w14:paraId="7AA5E1B3" w14:textId="77777777" w:rsidR="00A36418" w:rsidRPr="00273E35" w:rsidRDefault="00A36418" w:rsidP="00A36418">
            <w:pPr>
              <w:autoSpaceDE w:val="0"/>
              <w:autoSpaceDN w:val="0"/>
              <w:adjustRightInd w:val="0"/>
              <w:rPr>
                <w:rFonts w:ascii="Arial" w:hAnsi="Arial" w:cs="Arial"/>
                <w:sz w:val="22"/>
                <w:szCs w:val="22"/>
              </w:rPr>
            </w:pPr>
          </w:p>
        </w:tc>
      </w:tr>
      <w:tr w:rsidR="00097C0C" w:rsidRPr="00273E35" w14:paraId="61C220F3" w14:textId="77777777" w:rsidTr="009666DF">
        <w:tc>
          <w:tcPr>
            <w:tcW w:w="1513" w:type="dxa"/>
            <w:vMerge/>
            <w:shd w:val="pct15" w:color="auto" w:fill="auto"/>
          </w:tcPr>
          <w:p w14:paraId="5208564F"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7ECCBE5C"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Chidham &amp; Hambrook - Existing BDW 260 (873m) to be </w:t>
            </w:r>
            <w:proofErr w:type="gramStart"/>
            <w:r w:rsidRPr="00273E35">
              <w:rPr>
                <w:rFonts w:ascii="Arial" w:hAnsi="Arial" w:cs="Arial"/>
                <w:sz w:val="22"/>
                <w:szCs w:val="22"/>
              </w:rPr>
              <w:t>joined</w:t>
            </w:r>
            <w:proofErr w:type="gramEnd"/>
            <w:r w:rsidRPr="00273E35">
              <w:rPr>
                <w:rFonts w:ascii="Arial" w:hAnsi="Arial" w:cs="Arial"/>
                <w:sz w:val="22"/>
                <w:szCs w:val="22"/>
              </w:rPr>
              <w:t xml:space="preserve"> </w:t>
            </w:r>
          </w:p>
          <w:p w14:paraId="0FAFD1C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with FP 228 (1.17km on Eastfield Farm), </w:t>
            </w:r>
          </w:p>
          <w:p w14:paraId="67105B0B"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with the latter to be upgraded to </w:t>
            </w:r>
          </w:p>
          <w:p w14:paraId="4BF697EA"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bridleway status</w:t>
            </w:r>
          </w:p>
          <w:p w14:paraId="24E3F00A" w14:textId="3A93E8B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(IBP/1216*)</w:t>
            </w:r>
          </w:p>
        </w:tc>
        <w:tc>
          <w:tcPr>
            <w:tcW w:w="2357" w:type="dxa"/>
            <w:tcBorders>
              <w:bottom w:val="single" w:sz="4" w:space="0" w:color="auto"/>
            </w:tcBorders>
          </w:tcPr>
          <w:p w14:paraId="577C7338"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5C5CFF0A"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76B0F859" w14:textId="77777777"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7E3466BD" w14:textId="77777777" w:rsidR="00A36418" w:rsidRPr="00273E35" w:rsidRDefault="00A36418" w:rsidP="00A36418">
            <w:pPr>
              <w:autoSpaceDE w:val="0"/>
              <w:autoSpaceDN w:val="0"/>
              <w:adjustRightInd w:val="0"/>
              <w:rPr>
                <w:rFonts w:ascii="Arial" w:hAnsi="Arial" w:cs="Arial"/>
                <w:sz w:val="22"/>
                <w:szCs w:val="22"/>
              </w:rPr>
            </w:pPr>
          </w:p>
        </w:tc>
        <w:tc>
          <w:tcPr>
            <w:tcW w:w="1426" w:type="dxa"/>
            <w:tcBorders>
              <w:bottom w:val="single" w:sz="4" w:space="0" w:color="auto"/>
            </w:tcBorders>
          </w:tcPr>
          <w:p w14:paraId="3B565CF8" w14:textId="77777777" w:rsidR="00A36418" w:rsidRPr="00273E35" w:rsidRDefault="00A36418" w:rsidP="00A36418">
            <w:pPr>
              <w:autoSpaceDE w:val="0"/>
              <w:autoSpaceDN w:val="0"/>
              <w:adjustRightInd w:val="0"/>
              <w:rPr>
                <w:rFonts w:ascii="Arial" w:hAnsi="Arial" w:cs="Arial"/>
                <w:sz w:val="22"/>
                <w:szCs w:val="22"/>
              </w:rPr>
            </w:pPr>
          </w:p>
        </w:tc>
        <w:tc>
          <w:tcPr>
            <w:tcW w:w="1158" w:type="dxa"/>
            <w:tcBorders>
              <w:bottom w:val="single" w:sz="4" w:space="0" w:color="auto"/>
            </w:tcBorders>
          </w:tcPr>
          <w:p w14:paraId="7B3956C1" w14:textId="77777777" w:rsidR="00A36418" w:rsidRPr="00273E35" w:rsidRDefault="00A36418" w:rsidP="00A36418">
            <w:pPr>
              <w:autoSpaceDE w:val="0"/>
              <w:autoSpaceDN w:val="0"/>
              <w:adjustRightInd w:val="0"/>
              <w:rPr>
                <w:rFonts w:ascii="Arial" w:hAnsi="Arial" w:cs="Arial"/>
                <w:sz w:val="22"/>
                <w:szCs w:val="22"/>
              </w:rPr>
            </w:pPr>
          </w:p>
        </w:tc>
      </w:tr>
      <w:tr w:rsidR="00097C0C" w:rsidRPr="00273E35" w14:paraId="1C05322C" w14:textId="77777777" w:rsidTr="009666DF">
        <w:tc>
          <w:tcPr>
            <w:tcW w:w="1513" w:type="dxa"/>
            <w:vMerge/>
            <w:shd w:val="pct15" w:color="auto" w:fill="auto"/>
          </w:tcPr>
          <w:p w14:paraId="40F6A295" w14:textId="77777777" w:rsidR="00A36418" w:rsidRPr="00273E35" w:rsidRDefault="00A36418" w:rsidP="00A36418">
            <w:pPr>
              <w:autoSpaceDE w:val="0"/>
              <w:autoSpaceDN w:val="0"/>
              <w:adjustRightInd w:val="0"/>
              <w:rPr>
                <w:rFonts w:ascii="Arial" w:hAnsi="Arial" w:cs="Arial"/>
                <w:sz w:val="22"/>
                <w:szCs w:val="22"/>
              </w:rPr>
            </w:pPr>
          </w:p>
        </w:tc>
        <w:tc>
          <w:tcPr>
            <w:tcW w:w="1990" w:type="dxa"/>
            <w:shd w:val="clear" w:color="auto" w:fill="auto"/>
          </w:tcPr>
          <w:p w14:paraId="52394CF3"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Creation and widening of footway on </w:t>
            </w:r>
          </w:p>
          <w:p w14:paraId="7B49F5B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lastRenderedPageBreak/>
              <w:t xml:space="preserve">Salthill Road which connects west of the </w:t>
            </w:r>
          </w:p>
          <w:p w14:paraId="5F638B53" w14:textId="020857F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site (Chichester SDL) to the A259 at Fishbourne.</w:t>
            </w:r>
          </w:p>
          <w:p w14:paraId="08E4CB18" w14:textId="77777777" w:rsidR="00A36418" w:rsidRPr="00273E35" w:rsidRDefault="00A36418" w:rsidP="00A36418">
            <w:pPr>
              <w:autoSpaceDE w:val="0"/>
              <w:autoSpaceDN w:val="0"/>
              <w:adjustRightInd w:val="0"/>
              <w:rPr>
                <w:rFonts w:ascii="Arial" w:hAnsi="Arial" w:cs="Arial"/>
                <w:sz w:val="22"/>
                <w:szCs w:val="22"/>
              </w:rPr>
            </w:pPr>
          </w:p>
          <w:p w14:paraId="4C500653"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(IBP/1169*)</w:t>
            </w:r>
          </w:p>
          <w:p w14:paraId="50C7FD07" w14:textId="77777777" w:rsidR="00A36418" w:rsidRPr="00273E35" w:rsidRDefault="00A36418" w:rsidP="00A36418">
            <w:pPr>
              <w:autoSpaceDE w:val="0"/>
              <w:autoSpaceDN w:val="0"/>
              <w:adjustRightInd w:val="0"/>
              <w:rPr>
                <w:rFonts w:ascii="Arial" w:hAnsi="Arial" w:cs="Arial"/>
                <w:sz w:val="22"/>
                <w:szCs w:val="22"/>
              </w:rPr>
            </w:pPr>
          </w:p>
        </w:tc>
        <w:tc>
          <w:tcPr>
            <w:tcW w:w="2357" w:type="dxa"/>
            <w:shd w:val="clear" w:color="auto" w:fill="auto"/>
          </w:tcPr>
          <w:p w14:paraId="2342D9A6" w14:textId="77777777" w:rsidR="00A36418" w:rsidRPr="00273E35" w:rsidRDefault="00A36418" w:rsidP="00A36418">
            <w:pPr>
              <w:autoSpaceDE w:val="0"/>
              <w:autoSpaceDN w:val="0"/>
              <w:adjustRightInd w:val="0"/>
              <w:rPr>
                <w:rFonts w:ascii="Arial" w:hAnsi="Arial" w:cs="Arial"/>
                <w:sz w:val="22"/>
                <w:szCs w:val="22"/>
              </w:rPr>
            </w:pPr>
          </w:p>
        </w:tc>
        <w:tc>
          <w:tcPr>
            <w:tcW w:w="1513" w:type="dxa"/>
            <w:shd w:val="clear" w:color="auto" w:fill="auto"/>
          </w:tcPr>
          <w:p w14:paraId="56A4828E" w14:textId="77777777" w:rsidR="00A36418" w:rsidRPr="00273E35" w:rsidRDefault="00A36418" w:rsidP="00A36418">
            <w:pPr>
              <w:autoSpaceDE w:val="0"/>
              <w:autoSpaceDN w:val="0"/>
              <w:adjustRightInd w:val="0"/>
              <w:rPr>
                <w:rFonts w:ascii="Arial" w:hAnsi="Arial" w:cs="Arial"/>
                <w:sz w:val="22"/>
                <w:szCs w:val="22"/>
              </w:rPr>
            </w:pPr>
          </w:p>
        </w:tc>
        <w:tc>
          <w:tcPr>
            <w:tcW w:w="1513" w:type="dxa"/>
            <w:shd w:val="clear" w:color="auto" w:fill="auto"/>
          </w:tcPr>
          <w:p w14:paraId="003165D8" w14:textId="79B64A89" w:rsidR="00A36418" w:rsidRPr="00273E35" w:rsidRDefault="00A36418" w:rsidP="00A36418">
            <w:pPr>
              <w:autoSpaceDE w:val="0"/>
              <w:autoSpaceDN w:val="0"/>
              <w:adjustRightInd w:val="0"/>
              <w:rPr>
                <w:rFonts w:ascii="Arial" w:hAnsi="Arial" w:cs="Arial"/>
                <w:sz w:val="22"/>
                <w:szCs w:val="22"/>
              </w:rPr>
            </w:pPr>
          </w:p>
        </w:tc>
        <w:tc>
          <w:tcPr>
            <w:tcW w:w="2926" w:type="dxa"/>
            <w:shd w:val="clear" w:color="auto" w:fill="auto"/>
          </w:tcPr>
          <w:p w14:paraId="021CC44C" w14:textId="2297E189"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CIL</w:t>
            </w:r>
          </w:p>
        </w:tc>
        <w:tc>
          <w:tcPr>
            <w:tcW w:w="1426" w:type="dxa"/>
            <w:shd w:val="clear" w:color="auto" w:fill="auto"/>
          </w:tcPr>
          <w:p w14:paraId="24A34D43" w14:textId="389FA603"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WSCC</w:t>
            </w:r>
          </w:p>
        </w:tc>
        <w:tc>
          <w:tcPr>
            <w:tcW w:w="1158" w:type="dxa"/>
          </w:tcPr>
          <w:p w14:paraId="27D7C74A" w14:textId="77777777" w:rsidR="00A36418" w:rsidRPr="00273E35" w:rsidRDefault="00A36418" w:rsidP="00A36418">
            <w:pPr>
              <w:autoSpaceDE w:val="0"/>
              <w:autoSpaceDN w:val="0"/>
              <w:adjustRightInd w:val="0"/>
              <w:rPr>
                <w:rFonts w:ascii="Arial" w:hAnsi="Arial" w:cs="Arial"/>
                <w:sz w:val="22"/>
                <w:szCs w:val="22"/>
              </w:rPr>
            </w:pPr>
          </w:p>
        </w:tc>
      </w:tr>
      <w:tr w:rsidR="00097C0C" w:rsidRPr="00273E35" w14:paraId="6FBA9230" w14:textId="77777777" w:rsidTr="009666DF">
        <w:trPr>
          <w:trHeight w:val="2324"/>
        </w:trPr>
        <w:tc>
          <w:tcPr>
            <w:tcW w:w="1513" w:type="dxa"/>
            <w:vMerge/>
            <w:shd w:val="pct15" w:color="auto" w:fill="auto"/>
          </w:tcPr>
          <w:p w14:paraId="540D1FE0"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751D2CDE"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Fishbourne - Ties in with Land West of Chichester (Site </w:t>
            </w:r>
          </w:p>
          <w:p w14:paraId="7B4F28F3"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AL1) proposed upgrade of FPs and </w:t>
            </w:r>
          </w:p>
          <w:p w14:paraId="255A70AB"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footways in Fishbourne.</w:t>
            </w:r>
          </w:p>
          <w:p w14:paraId="168CA8F9" w14:textId="2834E7B9"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(IBP/1217*)</w:t>
            </w:r>
          </w:p>
        </w:tc>
        <w:tc>
          <w:tcPr>
            <w:tcW w:w="2357" w:type="dxa"/>
            <w:tcBorders>
              <w:bottom w:val="single" w:sz="4" w:space="0" w:color="auto"/>
            </w:tcBorders>
          </w:tcPr>
          <w:p w14:paraId="2D3B0EB5"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4DAFFCB6"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737EAC7A" w14:textId="77777777"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5DABC6C5" w14:textId="17B021F5"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CIL</w:t>
            </w:r>
          </w:p>
        </w:tc>
        <w:tc>
          <w:tcPr>
            <w:tcW w:w="1426" w:type="dxa"/>
            <w:tcBorders>
              <w:bottom w:val="single" w:sz="4" w:space="0" w:color="auto"/>
            </w:tcBorders>
          </w:tcPr>
          <w:p w14:paraId="21F5568D" w14:textId="270FF569"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WSCC</w:t>
            </w:r>
          </w:p>
        </w:tc>
        <w:tc>
          <w:tcPr>
            <w:tcW w:w="1158" w:type="dxa"/>
            <w:tcBorders>
              <w:bottom w:val="single" w:sz="4" w:space="0" w:color="auto"/>
            </w:tcBorders>
          </w:tcPr>
          <w:p w14:paraId="5C0610AD" w14:textId="77777777" w:rsidR="00A36418" w:rsidRPr="00273E35" w:rsidRDefault="00A36418" w:rsidP="00A36418">
            <w:pPr>
              <w:autoSpaceDE w:val="0"/>
              <w:autoSpaceDN w:val="0"/>
              <w:adjustRightInd w:val="0"/>
              <w:rPr>
                <w:rFonts w:ascii="Arial" w:hAnsi="Arial" w:cs="Arial"/>
                <w:sz w:val="22"/>
                <w:szCs w:val="22"/>
              </w:rPr>
            </w:pPr>
          </w:p>
        </w:tc>
      </w:tr>
      <w:tr w:rsidR="00097C0C" w:rsidRPr="00273E35" w14:paraId="3C90055D" w14:textId="77777777" w:rsidTr="009666DF">
        <w:tc>
          <w:tcPr>
            <w:tcW w:w="1513" w:type="dxa"/>
            <w:vMerge/>
            <w:shd w:val="pct15" w:color="auto" w:fill="auto"/>
          </w:tcPr>
          <w:p w14:paraId="5EA4FFC9"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0043099A" w14:textId="2DDF5493"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Kirdford – </w:t>
            </w:r>
          </w:p>
          <w:p w14:paraId="4B84B830"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Upgrade FPs 821, 602, 604 &amp; 610 to bridleways</w:t>
            </w:r>
          </w:p>
          <w:p w14:paraId="7AF5A0BA" w14:textId="7B3174A6"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(IBP/1259*)</w:t>
            </w:r>
          </w:p>
        </w:tc>
        <w:tc>
          <w:tcPr>
            <w:tcW w:w="2357" w:type="dxa"/>
            <w:tcBorders>
              <w:bottom w:val="single" w:sz="4" w:space="0" w:color="auto"/>
            </w:tcBorders>
          </w:tcPr>
          <w:p w14:paraId="3C23F030"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49C23B93"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B7463F3" w14:textId="77777777"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7B2B2A2E" w14:textId="6668CDCE"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CIL</w:t>
            </w:r>
          </w:p>
        </w:tc>
        <w:tc>
          <w:tcPr>
            <w:tcW w:w="1426" w:type="dxa"/>
            <w:tcBorders>
              <w:bottom w:val="single" w:sz="4" w:space="0" w:color="auto"/>
            </w:tcBorders>
          </w:tcPr>
          <w:p w14:paraId="41FE1CCC" w14:textId="46D08E0E"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4CA3A223" w14:textId="366BAE40"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13EB40A9" w14:textId="77777777" w:rsidTr="009666DF">
        <w:tc>
          <w:tcPr>
            <w:tcW w:w="1513" w:type="dxa"/>
            <w:vMerge/>
            <w:shd w:val="pct15" w:color="auto" w:fill="auto"/>
          </w:tcPr>
          <w:p w14:paraId="1E8BB644"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34C4273A" w14:textId="0997A4AC"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Hunston- A joined-up upgrade of the footpath (FP 187) </w:t>
            </w:r>
          </w:p>
          <w:p w14:paraId="6421B382"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linking Hunston and North Mundham – FP </w:t>
            </w:r>
          </w:p>
          <w:p w14:paraId="7BF08174"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188 (1.36km) to be upgraded to </w:t>
            </w:r>
          </w:p>
          <w:p w14:paraId="246F77B2"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bridleways with all-weather surfacing</w:t>
            </w:r>
          </w:p>
          <w:p w14:paraId="70DC00FA" w14:textId="3A19C4B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(IBP/1218*)</w:t>
            </w:r>
          </w:p>
        </w:tc>
        <w:tc>
          <w:tcPr>
            <w:tcW w:w="2357" w:type="dxa"/>
            <w:tcBorders>
              <w:bottom w:val="single" w:sz="4" w:space="0" w:color="auto"/>
            </w:tcBorders>
          </w:tcPr>
          <w:p w14:paraId="431E7274"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02199AE5"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2B57F2FF" w14:textId="73F0D4B2"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£250,000</w:t>
            </w:r>
          </w:p>
        </w:tc>
        <w:tc>
          <w:tcPr>
            <w:tcW w:w="2926" w:type="dxa"/>
            <w:tcBorders>
              <w:bottom w:val="single" w:sz="4" w:space="0" w:color="auto"/>
            </w:tcBorders>
          </w:tcPr>
          <w:p w14:paraId="6811F621" w14:textId="190D927E"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141C4A80" w14:textId="3D3A9852"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1C62C34E" w14:textId="183EE0DF"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724C500C" w14:textId="77777777" w:rsidTr="009666DF">
        <w:tc>
          <w:tcPr>
            <w:tcW w:w="1513" w:type="dxa"/>
            <w:vMerge/>
            <w:shd w:val="pct15" w:color="auto" w:fill="auto"/>
          </w:tcPr>
          <w:p w14:paraId="395A5FB0"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5B15A506"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North Mundham – enhance links to the existing PROW network to the north (Chichester) the </w:t>
            </w:r>
            <w:proofErr w:type="gramStart"/>
            <w:r w:rsidRPr="00273E35">
              <w:rPr>
                <w:rFonts w:ascii="Arial" w:hAnsi="Arial" w:cs="Arial"/>
                <w:sz w:val="22"/>
                <w:szCs w:val="22"/>
              </w:rPr>
              <w:t>east</w:t>
            </w:r>
            <w:proofErr w:type="gramEnd"/>
          </w:p>
          <w:p w14:paraId="6868B8F5"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(Pagham) and west (Hunston). </w:t>
            </w:r>
          </w:p>
          <w:p w14:paraId="148C90C8"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(IBP/1068*)</w:t>
            </w:r>
          </w:p>
        </w:tc>
        <w:tc>
          <w:tcPr>
            <w:tcW w:w="2357" w:type="dxa"/>
            <w:tcBorders>
              <w:bottom w:val="single" w:sz="4" w:space="0" w:color="auto"/>
            </w:tcBorders>
          </w:tcPr>
          <w:p w14:paraId="6F9B1335"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Improve linkages to </w:t>
            </w:r>
            <w:proofErr w:type="gramStart"/>
            <w:r w:rsidRPr="00273E35">
              <w:rPr>
                <w:rFonts w:ascii="Arial" w:hAnsi="Arial" w:cs="Arial"/>
                <w:sz w:val="22"/>
                <w:szCs w:val="22"/>
              </w:rPr>
              <w:t>neighbouring</w:t>
            </w:r>
            <w:proofErr w:type="gramEnd"/>
          </w:p>
          <w:p w14:paraId="2B3CCE3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communities but also provide sustainable transport options to employment with</w:t>
            </w:r>
          </w:p>
          <w:p w14:paraId="56BF040B"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the improvement of the local Bridleway network. This will reduce the reliance on private motorised use and help to improve local air quality</w:t>
            </w:r>
          </w:p>
        </w:tc>
        <w:tc>
          <w:tcPr>
            <w:tcW w:w="1513" w:type="dxa"/>
            <w:tcBorders>
              <w:bottom w:val="single" w:sz="4" w:space="0" w:color="auto"/>
            </w:tcBorders>
          </w:tcPr>
          <w:p w14:paraId="790AF674"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299867E1" w14:textId="3193853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£220,000</w:t>
            </w:r>
          </w:p>
          <w:p w14:paraId="349DC5E3" w14:textId="1711E3CF"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23BD7826" w14:textId="7B15AEDC"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36B705C0" w14:textId="298DECDC"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26645637"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5F13A14A" w14:textId="77777777" w:rsidTr="009666DF">
        <w:tc>
          <w:tcPr>
            <w:tcW w:w="1513" w:type="dxa"/>
            <w:vMerge/>
            <w:shd w:val="pct15" w:color="auto" w:fill="auto"/>
          </w:tcPr>
          <w:p w14:paraId="74A7D4EB"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65A01F40"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Oving - Create bridleway (by upgrading existing footpath) alongside the former canal, with links to proposed local development in Bersted and </w:t>
            </w:r>
            <w:proofErr w:type="spellStart"/>
            <w:r w:rsidRPr="00273E35">
              <w:rPr>
                <w:rFonts w:ascii="Arial" w:hAnsi="Arial" w:cs="Arial"/>
                <w:sz w:val="22"/>
                <w:szCs w:val="22"/>
              </w:rPr>
              <w:t>Yapton</w:t>
            </w:r>
            <w:proofErr w:type="spellEnd"/>
          </w:p>
          <w:p w14:paraId="4ADBB90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(IBP/1069*)</w:t>
            </w:r>
          </w:p>
        </w:tc>
        <w:tc>
          <w:tcPr>
            <w:tcW w:w="2357" w:type="dxa"/>
            <w:tcBorders>
              <w:bottom w:val="single" w:sz="4" w:space="0" w:color="auto"/>
            </w:tcBorders>
          </w:tcPr>
          <w:p w14:paraId="6A565F7D"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0E9A3AB8"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4DCB656E" w14:textId="483E93BA"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£220,000</w:t>
            </w:r>
          </w:p>
        </w:tc>
        <w:tc>
          <w:tcPr>
            <w:tcW w:w="2926" w:type="dxa"/>
            <w:tcBorders>
              <w:bottom w:val="single" w:sz="4" w:space="0" w:color="auto"/>
            </w:tcBorders>
          </w:tcPr>
          <w:p w14:paraId="0EFF1CD5" w14:textId="45D3CA94"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6C01D21F" w14:textId="1F6EF4D1"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1CE6D8B0"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2FCAED4F" w14:textId="77777777" w:rsidTr="009666DF">
        <w:tc>
          <w:tcPr>
            <w:tcW w:w="1513" w:type="dxa"/>
            <w:vMerge/>
            <w:shd w:val="pct15" w:color="auto" w:fill="auto"/>
          </w:tcPr>
          <w:p w14:paraId="0F1F8D6B"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48810D2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Oving - Create bridleway linking Shopwyke with Tangmere and Oving villages (as Shopwyke and Tangmere)</w:t>
            </w:r>
          </w:p>
          <w:p w14:paraId="19E33FE2"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(IBP/1070*)</w:t>
            </w:r>
          </w:p>
        </w:tc>
        <w:tc>
          <w:tcPr>
            <w:tcW w:w="2357" w:type="dxa"/>
            <w:tcBorders>
              <w:bottom w:val="single" w:sz="4" w:space="0" w:color="auto"/>
            </w:tcBorders>
          </w:tcPr>
          <w:p w14:paraId="3E166DFC"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7D862ED1"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1FBEF2B3" w14:textId="3A6C7D9D"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£110,000</w:t>
            </w:r>
          </w:p>
        </w:tc>
        <w:tc>
          <w:tcPr>
            <w:tcW w:w="2926" w:type="dxa"/>
            <w:tcBorders>
              <w:bottom w:val="single" w:sz="4" w:space="0" w:color="auto"/>
            </w:tcBorders>
          </w:tcPr>
          <w:p w14:paraId="7B7190B8" w14:textId="077271CE"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4EC9DEED" w14:textId="2A8A3E96"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3179FC25"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2F39BD82" w14:textId="77777777" w:rsidTr="009666DF">
        <w:tc>
          <w:tcPr>
            <w:tcW w:w="1513" w:type="dxa"/>
            <w:vMerge/>
            <w:shd w:val="pct15" w:color="auto" w:fill="auto"/>
          </w:tcPr>
          <w:p w14:paraId="16FECFAF"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48723A33"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Oving - Create bridleway linking Tangmere with Oving and </w:t>
            </w:r>
            <w:r w:rsidRPr="00273E35">
              <w:rPr>
                <w:rFonts w:ascii="Arial" w:hAnsi="Arial" w:cs="Arial"/>
                <w:sz w:val="22"/>
                <w:szCs w:val="22"/>
              </w:rPr>
              <w:lastRenderedPageBreak/>
              <w:t>Runcton (as Tangmere)</w:t>
            </w:r>
          </w:p>
          <w:p w14:paraId="612F9742"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(IBP/1071*)</w:t>
            </w:r>
          </w:p>
        </w:tc>
        <w:tc>
          <w:tcPr>
            <w:tcW w:w="2357" w:type="dxa"/>
            <w:tcBorders>
              <w:bottom w:val="single" w:sz="4" w:space="0" w:color="auto"/>
            </w:tcBorders>
          </w:tcPr>
          <w:p w14:paraId="79CAABEB"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6F325A9E"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4DFE98B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£306,600</w:t>
            </w:r>
          </w:p>
          <w:p w14:paraId="3B35DD8E" w14:textId="77777777" w:rsidR="00A36418" w:rsidRPr="00273E35" w:rsidRDefault="00A36418" w:rsidP="00A36418">
            <w:pPr>
              <w:autoSpaceDE w:val="0"/>
              <w:autoSpaceDN w:val="0"/>
              <w:adjustRightInd w:val="0"/>
              <w:rPr>
                <w:rFonts w:ascii="Arial" w:hAnsi="Arial" w:cs="Arial"/>
                <w:sz w:val="22"/>
                <w:szCs w:val="22"/>
              </w:rPr>
            </w:pPr>
          </w:p>
          <w:p w14:paraId="79CB502A" w14:textId="0AE488EC"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07CF4356" w14:textId="62B668EF"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3556F942" w14:textId="249BBCA4"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64A5299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1B582F74" w14:textId="77777777" w:rsidTr="009666DF">
        <w:tc>
          <w:tcPr>
            <w:tcW w:w="1513" w:type="dxa"/>
            <w:vMerge/>
            <w:shd w:val="pct15" w:color="auto" w:fill="auto"/>
          </w:tcPr>
          <w:p w14:paraId="5527DF6B"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75B2F8B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Plaistow &amp; Ifold - Create bridleway linking Plaistow with bridleway </w:t>
            </w:r>
            <w:proofErr w:type="gramStart"/>
            <w:r w:rsidRPr="00273E35">
              <w:rPr>
                <w:rFonts w:ascii="Arial" w:hAnsi="Arial" w:cs="Arial"/>
                <w:sz w:val="22"/>
                <w:szCs w:val="22"/>
              </w:rPr>
              <w:t>635</w:t>
            </w:r>
            <w:proofErr w:type="gramEnd"/>
          </w:p>
          <w:p w14:paraId="6DFD67F0"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(IBP/1072*)</w:t>
            </w:r>
          </w:p>
          <w:p w14:paraId="2D895701" w14:textId="77777777" w:rsidR="00A36418" w:rsidRPr="00273E35" w:rsidRDefault="00A36418" w:rsidP="00A36418">
            <w:pPr>
              <w:autoSpaceDE w:val="0"/>
              <w:autoSpaceDN w:val="0"/>
              <w:adjustRightInd w:val="0"/>
              <w:rPr>
                <w:rFonts w:ascii="Arial" w:hAnsi="Arial" w:cs="Arial"/>
                <w:sz w:val="22"/>
                <w:szCs w:val="22"/>
              </w:rPr>
            </w:pPr>
          </w:p>
        </w:tc>
        <w:tc>
          <w:tcPr>
            <w:tcW w:w="2357" w:type="dxa"/>
            <w:tcBorders>
              <w:bottom w:val="single" w:sz="4" w:space="0" w:color="auto"/>
            </w:tcBorders>
          </w:tcPr>
          <w:p w14:paraId="08DB7BBC"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6726A1E1"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501D129F" w14:textId="28CC203A"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£70,000</w:t>
            </w:r>
          </w:p>
        </w:tc>
        <w:tc>
          <w:tcPr>
            <w:tcW w:w="2926" w:type="dxa"/>
            <w:tcBorders>
              <w:bottom w:val="single" w:sz="4" w:space="0" w:color="auto"/>
            </w:tcBorders>
          </w:tcPr>
          <w:p w14:paraId="06604E75" w14:textId="651E65F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37AE992C" w14:textId="3731A69E"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40370F7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70EB87C8" w14:textId="77777777" w:rsidTr="009666DF">
        <w:tc>
          <w:tcPr>
            <w:tcW w:w="1513" w:type="dxa"/>
            <w:vMerge/>
            <w:shd w:val="pct15" w:color="auto" w:fill="auto"/>
          </w:tcPr>
          <w:p w14:paraId="4BED336F"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17FBE3D7" w14:textId="7DE3A9A4" w:rsidR="00A36418" w:rsidRPr="00273E35" w:rsidRDefault="00A36418" w:rsidP="00A36418">
            <w:pPr>
              <w:rPr>
                <w:rFonts w:ascii="Arial" w:hAnsi="Arial" w:cs="Arial"/>
                <w:sz w:val="22"/>
                <w:szCs w:val="22"/>
              </w:rPr>
            </w:pPr>
            <w:r w:rsidRPr="00273E35">
              <w:rPr>
                <w:rFonts w:ascii="Arial" w:hAnsi="Arial" w:cs="Arial"/>
                <w:sz w:val="22"/>
                <w:szCs w:val="22"/>
              </w:rPr>
              <w:t xml:space="preserve">Plaistow &amp; Ifold -Upgrade of FPs 621, 618, 620_1, 620, 612_1, 615, </w:t>
            </w:r>
          </w:p>
          <w:p w14:paraId="3347EEC1"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623 &amp; 622 to bridleways status</w:t>
            </w:r>
          </w:p>
          <w:p w14:paraId="65DB0017" w14:textId="11D36C6F"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(IBP/1261*).</w:t>
            </w:r>
          </w:p>
        </w:tc>
        <w:tc>
          <w:tcPr>
            <w:tcW w:w="2357" w:type="dxa"/>
            <w:tcBorders>
              <w:bottom w:val="single" w:sz="4" w:space="0" w:color="auto"/>
            </w:tcBorders>
          </w:tcPr>
          <w:p w14:paraId="1D9F593C"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052F1556"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7A52431B" w14:textId="0EA2C95A"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£220,000</w:t>
            </w:r>
          </w:p>
        </w:tc>
        <w:tc>
          <w:tcPr>
            <w:tcW w:w="2926" w:type="dxa"/>
            <w:tcBorders>
              <w:bottom w:val="single" w:sz="4" w:space="0" w:color="auto"/>
            </w:tcBorders>
          </w:tcPr>
          <w:p w14:paraId="40E54BDC" w14:textId="385E9931"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379C03E0" w14:textId="79CB8310"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774D70C1" w14:textId="6C460B5F"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74C19054" w14:textId="77777777" w:rsidTr="009666DF">
        <w:tc>
          <w:tcPr>
            <w:tcW w:w="1513" w:type="dxa"/>
            <w:vMerge/>
            <w:shd w:val="pct15" w:color="auto" w:fill="auto"/>
          </w:tcPr>
          <w:p w14:paraId="212140F8"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63BE2B3B"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Westbourne – Provision of  bridleway linking Hambrook with </w:t>
            </w:r>
            <w:proofErr w:type="spellStart"/>
            <w:r w:rsidRPr="00273E35">
              <w:rPr>
                <w:rFonts w:ascii="Arial" w:hAnsi="Arial" w:cs="Arial"/>
                <w:sz w:val="22"/>
                <w:szCs w:val="22"/>
              </w:rPr>
              <w:t>Woodmancote</w:t>
            </w:r>
            <w:proofErr w:type="spellEnd"/>
            <w:r w:rsidRPr="00273E35">
              <w:rPr>
                <w:rFonts w:ascii="Arial" w:hAnsi="Arial" w:cs="Arial"/>
                <w:sz w:val="22"/>
                <w:szCs w:val="22"/>
              </w:rPr>
              <w:t xml:space="preserve"> using existing over-bridge of </w:t>
            </w:r>
            <w:proofErr w:type="gramStart"/>
            <w:r w:rsidRPr="00273E35">
              <w:rPr>
                <w:rFonts w:ascii="Arial" w:hAnsi="Arial" w:cs="Arial"/>
                <w:sz w:val="22"/>
                <w:szCs w:val="22"/>
              </w:rPr>
              <w:t>A27</w:t>
            </w:r>
            <w:proofErr w:type="gramEnd"/>
            <w:r w:rsidRPr="00273E35">
              <w:rPr>
                <w:rFonts w:ascii="Arial" w:hAnsi="Arial" w:cs="Arial"/>
                <w:sz w:val="22"/>
                <w:szCs w:val="22"/>
              </w:rPr>
              <w:t xml:space="preserve"> </w:t>
            </w:r>
          </w:p>
          <w:p w14:paraId="7835DD9A" w14:textId="77777777" w:rsidR="00A36418" w:rsidRPr="00273E35" w:rsidRDefault="00A36418" w:rsidP="00A36418">
            <w:pPr>
              <w:autoSpaceDE w:val="0"/>
              <w:autoSpaceDN w:val="0"/>
              <w:adjustRightInd w:val="0"/>
              <w:rPr>
                <w:rFonts w:ascii="Arial" w:hAnsi="Arial" w:cs="Arial"/>
                <w:sz w:val="22"/>
                <w:szCs w:val="22"/>
              </w:rPr>
            </w:pPr>
          </w:p>
          <w:p w14:paraId="37208565" w14:textId="118D63AF"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(IBP/791)</w:t>
            </w:r>
          </w:p>
        </w:tc>
        <w:tc>
          <w:tcPr>
            <w:tcW w:w="2357" w:type="dxa"/>
            <w:tcBorders>
              <w:bottom w:val="single" w:sz="4" w:space="0" w:color="auto"/>
            </w:tcBorders>
          </w:tcPr>
          <w:p w14:paraId="75AA4895" w14:textId="6C6E881C"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Creation of off-road route for cyclists and horse riders providing sustainable transport and connecting local settlements.</w:t>
            </w:r>
          </w:p>
        </w:tc>
        <w:tc>
          <w:tcPr>
            <w:tcW w:w="1513" w:type="dxa"/>
            <w:tcBorders>
              <w:bottom w:val="single" w:sz="4" w:space="0" w:color="auto"/>
            </w:tcBorders>
          </w:tcPr>
          <w:p w14:paraId="20AF749E" w14:textId="13BA411C"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Short term 2023-2029</w:t>
            </w:r>
          </w:p>
        </w:tc>
        <w:tc>
          <w:tcPr>
            <w:tcW w:w="1513" w:type="dxa"/>
            <w:tcBorders>
              <w:bottom w:val="single" w:sz="4" w:space="0" w:color="auto"/>
            </w:tcBorders>
          </w:tcPr>
          <w:p w14:paraId="5C8DA17B"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£200,000</w:t>
            </w:r>
          </w:p>
          <w:p w14:paraId="792C5E93" w14:textId="77777777" w:rsidR="00A36418" w:rsidRPr="00273E35" w:rsidRDefault="00A36418" w:rsidP="00A36418">
            <w:pPr>
              <w:autoSpaceDE w:val="0"/>
              <w:autoSpaceDN w:val="0"/>
              <w:adjustRightInd w:val="0"/>
              <w:rPr>
                <w:rFonts w:ascii="Arial" w:hAnsi="Arial" w:cs="Arial"/>
                <w:sz w:val="22"/>
                <w:szCs w:val="22"/>
              </w:rPr>
            </w:pPr>
          </w:p>
          <w:p w14:paraId="061987E0" w14:textId="1B565AEA"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Excluding works to A27 bridge</w:t>
            </w:r>
          </w:p>
        </w:tc>
        <w:tc>
          <w:tcPr>
            <w:tcW w:w="2926" w:type="dxa"/>
            <w:tcBorders>
              <w:bottom w:val="single" w:sz="4" w:space="0" w:color="auto"/>
            </w:tcBorders>
          </w:tcPr>
          <w:p w14:paraId="1C7E51E0" w14:textId="4FDE7DE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CIL/S106</w:t>
            </w:r>
          </w:p>
        </w:tc>
        <w:tc>
          <w:tcPr>
            <w:tcW w:w="1426" w:type="dxa"/>
            <w:tcBorders>
              <w:bottom w:val="single" w:sz="4" w:space="0" w:color="auto"/>
            </w:tcBorders>
          </w:tcPr>
          <w:p w14:paraId="3517CC60" w14:textId="654D5543"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6D085C15" w14:textId="32D78650"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Desirable</w:t>
            </w:r>
          </w:p>
        </w:tc>
      </w:tr>
      <w:tr w:rsidR="00097C0C" w:rsidRPr="00273E35" w14:paraId="0323085B" w14:textId="77777777" w:rsidTr="009666DF">
        <w:tc>
          <w:tcPr>
            <w:tcW w:w="1513" w:type="dxa"/>
            <w:vMerge/>
            <w:shd w:val="pct15" w:color="auto" w:fill="auto"/>
          </w:tcPr>
          <w:p w14:paraId="40CAECB6"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43E7E83F" w14:textId="2EDE6C2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Westbourne -Create bridleway (by upgrading existing footpath) to link Lumley with Westbourne over bridge A27 (as Southbourne)</w:t>
            </w:r>
          </w:p>
          <w:p w14:paraId="32C58278"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(IBP/790)</w:t>
            </w:r>
          </w:p>
        </w:tc>
        <w:tc>
          <w:tcPr>
            <w:tcW w:w="2357" w:type="dxa"/>
            <w:tcBorders>
              <w:bottom w:val="single" w:sz="4" w:space="0" w:color="auto"/>
            </w:tcBorders>
          </w:tcPr>
          <w:p w14:paraId="5E2AF74E"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315E50A4"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7A12FD96"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£200,000</w:t>
            </w:r>
          </w:p>
          <w:p w14:paraId="59155539" w14:textId="77777777" w:rsidR="00A36418" w:rsidRPr="00273E35" w:rsidRDefault="00A36418" w:rsidP="00A36418">
            <w:pPr>
              <w:autoSpaceDE w:val="0"/>
              <w:autoSpaceDN w:val="0"/>
              <w:adjustRightInd w:val="0"/>
              <w:rPr>
                <w:rFonts w:ascii="Arial" w:hAnsi="Arial" w:cs="Arial"/>
                <w:sz w:val="22"/>
                <w:szCs w:val="22"/>
              </w:rPr>
            </w:pPr>
          </w:p>
          <w:p w14:paraId="0A486D3C" w14:textId="510D71E9"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Excluding works to A27 bridge</w:t>
            </w:r>
          </w:p>
        </w:tc>
        <w:tc>
          <w:tcPr>
            <w:tcW w:w="2926" w:type="dxa"/>
            <w:tcBorders>
              <w:bottom w:val="single" w:sz="4" w:space="0" w:color="auto"/>
            </w:tcBorders>
          </w:tcPr>
          <w:p w14:paraId="17935F7B" w14:textId="1AC1EB4B"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w:t>
            </w:r>
          </w:p>
        </w:tc>
        <w:tc>
          <w:tcPr>
            <w:tcW w:w="1426" w:type="dxa"/>
            <w:tcBorders>
              <w:bottom w:val="single" w:sz="4" w:space="0" w:color="auto"/>
            </w:tcBorders>
          </w:tcPr>
          <w:p w14:paraId="0BC2AC81" w14:textId="16D35DD3"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46609AE4"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2875FEA2" w14:textId="77777777" w:rsidTr="009666DF">
        <w:tc>
          <w:tcPr>
            <w:tcW w:w="1513" w:type="dxa"/>
            <w:vMerge/>
            <w:shd w:val="pct15" w:color="auto" w:fill="auto"/>
          </w:tcPr>
          <w:p w14:paraId="3AC768F8"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020599C4"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Westbourne - Ties in with Land </w:t>
            </w:r>
            <w:r w:rsidRPr="00273E35">
              <w:rPr>
                <w:rFonts w:ascii="Arial" w:hAnsi="Arial" w:cs="Arial"/>
                <w:sz w:val="22"/>
                <w:szCs w:val="22"/>
              </w:rPr>
              <w:lastRenderedPageBreak/>
              <w:t xml:space="preserve">West of Chichester (Site </w:t>
            </w:r>
          </w:p>
          <w:p w14:paraId="2BE8B265"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AL1) proposed upgrade of FPs in </w:t>
            </w:r>
          </w:p>
          <w:p w14:paraId="4AA6AB3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Westbourne</w:t>
            </w:r>
          </w:p>
          <w:p w14:paraId="0F12B994" w14:textId="0F5772DE"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(IBP/1219*)</w:t>
            </w:r>
          </w:p>
        </w:tc>
        <w:tc>
          <w:tcPr>
            <w:tcW w:w="2357" w:type="dxa"/>
            <w:tcBorders>
              <w:bottom w:val="single" w:sz="4" w:space="0" w:color="auto"/>
            </w:tcBorders>
          </w:tcPr>
          <w:p w14:paraId="5C66212E"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5513C750"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72D22D96" w14:textId="77777777" w:rsidR="00A36418" w:rsidRPr="00273E35" w:rsidRDefault="00A36418" w:rsidP="00A36418">
            <w:pPr>
              <w:autoSpaceDE w:val="0"/>
              <w:autoSpaceDN w:val="0"/>
              <w:adjustRightInd w:val="0"/>
              <w:rPr>
                <w:rFonts w:ascii="Arial" w:hAnsi="Arial" w:cs="Arial"/>
                <w:sz w:val="22"/>
                <w:szCs w:val="22"/>
              </w:rPr>
            </w:pPr>
          </w:p>
        </w:tc>
        <w:tc>
          <w:tcPr>
            <w:tcW w:w="2926" w:type="dxa"/>
            <w:tcBorders>
              <w:bottom w:val="single" w:sz="4" w:space="0" w:color="auto"/>
            </w:tcBorders>
          </w:tcPr>
          <w:p w14:paraId="042BD86B" w14:textId="77777777" w:rsidR="00A36418" w:rsidRPr="00273E35" w:rsidRDefault="00A36418" w:rsidP="00A36418">
            <w:pPr>
              <w:autoSpaceDE w:val="0"/>
              <w:autoSpaceDN w:val="0"/>
              <w:adjustRightInd w:val="0"/>
              <w:rPr>
                <w:rFonts w:ascii="Arial" w:hAnsi="Arial" w:cs="Arial"/>
                <w:sz w:val="22"/>
                <w:szCs w:val="22"/>
              </w:rPr>
            </w:pPr>
          </w:p>
        </w:tc>
        <w:tc>
          <w:tcPr>
            <w:tcW w:w="1426" w:type="dxa"/>
            <w:tcBorders>
              <w:bottom w:val="single" w:sz="4" w:space="0" w:color="auto"/>
            </w:tcBorders>
          </w:tcPr>
          <w:p w14:paraId="211A3D57" w14:textId="30796E5E"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06AFFC7D" w14:textId="77777777" w:rsidR="00A36418" w:rsidRPr="00273E35" w:rsidRDefault="00A36418" w:rsidP="00A36418">
            <w:pPr>
              <w:autoSpaceDE w:val="0"/>
              <w:autoSpaceDN w:val="0"/>
              <w:adjustRightInd w:val="0"/>
              <w:rPr>
                <w:rFonts w:ascii="Arial" w:hAnsi="Arial" w:cs="Arial"/>
                <w:sz w:val="22"/>
                <w:szCs w:val="22"/>
              </w:rPr>
            </w:pPr>
          </w:p>
        </w:tc>
      </w:tr>
      <w:tr w:rsidR="00097C0C" w:rsidRPr="00273E35" w14:paraId="49803420" w14:textId="77777777" w:rsidTr="009666DF">
        <w:tc>
          <w:tcPr>
            <w:tcW w:w="1513" w:type="dxa"/>
            <w:vMerge/>
            <w:shd w:val="pct15" w:color="auto" w:fill="auto"/>
          </w:tcPr>
          <w:p w14:paraId="72043145"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25E31656"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Westhampnett – Land to the east of Rolls Royce – improve connectivity to local PROW </w:t>
            </w:r>
            <w:proofErr w:type="gramStart"/>
            <w:r w:rsidRPr="00273E35">
              <w:rPr>
                <w:rFonts w:ascii="Arial" w:hAnsi="Arial" w:cs="Arial"/>
                <w:sz w:val="22"/>
                <w:szCs w:val="22"/>
              </w:rPr>
              <w:t>network</w:t>
            </w:r>
            <w:proofErr w:type="gramEnd"/>
          </w:p>
          <w:p w14:paraId="13DCABCD"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(IBP/1073*)</w:t>
            </w:r>
          </w:p>
          <w:p w14:paraId="13B780B0" w14:textId="77777777" w:rsidR="00A36418" w:rsidRPr="00273E35" w:rsidRDefault="00A36418" w:rsidP="00A36418">
            <w:pPr>
              <w:autoSpaceDE w:val="0"/>
              <w:autoSpaceDN w:val="0"/>
              <w:adjustRightInd w:val="0"/>
              <w:rPr>
                <w:rFonts w:ascii="Arial" w:hAnsi="Arial" w:cs="Arial"/>
                <w:sz w:val="22"/>
                <w:szCs w:val="22"/>
              </w:rPr>
            </w:pPr>
          </w:p>
        </w:tc>
        <w:tc>
          <w:tcPr>
            <w:tcW w:w="2357" w:type="dxa"/>
            <w:tcBorders>
              <w:bottom w:val="single" w:sz="4" w:space="0" w:color="auto"/>
            </w:tcBorders>
          </w:tcPr>
          <w:p w14:paraId="01D08FAC"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Enhance sustainable transport options</w:t>
            </w:r>
          </w:p>
        </w:tc>
        <w:tc>
          <w:tcPr>
            <w:tcW w:w="1513" w:type="dxa"/>
            <w:tcBorders>
              <w:bottom w:val="single" w:sz="4" w:space="0" w:color="auto"/>
            </w:tcBorders>
          </w:tcPr>
          <w:p w14:paraId="392461A6"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43C2DE92" w14:textId="3D4EA15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£204,400</w:t>
            </w:r>
          </w:p>
        </w:tc>
        <w:tc>
          <w:tcPr>
            <w:tcW w:w="2926" w:type="dxa"/>
            <w:tcBorders>
              <w:bottom w:val="single" w:sz="4" w:space="0" w:color="auto"/>
            </w:tcBorders>
          </w:tcPr>
          <w:p w14:paraId="25E15989" w14:textId="0EACE675"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5134B615" w14:textId="111097B6"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r w:rsidR="00A36418" w:rsidRPr="00273E35">
              <w:rPr>
                <w:rFonts w:ascii="Arial" w:hAnsi="Arial" w:cs="Arial"/>
                <w:sz w:val="22"/>
                <w:szCs w:val="22"/>
              </w:rPr>
              <w:t xml:space="preserve"> </w:t>
            </w:r>
          </w:p>
        </w:tc>
        <w:tc>
          <w:tcPr>
            <w:tcW w:w="1158" w:type="dxa"/>
            <w:tcBorders>
              <w:bottom w:val="single" w:sz="4" w:space="0" w:color="auto"/>
            </w:tcBorders>
          </w:tcPr>
          <w:p w14:paraId="6E3A313F"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75DEF267" w14:textId="77777777" w:rsidTr="009666DF">
        <w:tc>
          <w:tcPr>
            <w:tcW w:w="1513" w:type="dxa"/>
            <w:vMerge/>
            <w:shd w:val="pct15" w:color="auto" w:fill="auto"/>
          </w:tcPr>
          <w:p w14:paraId="565C7B60"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34F60437"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 xml:space="preserve">Wisborough Green - Create bridleway alongside Wey and Arun Canal and improve existing (as Loxwood), with link to </w:t>
            </w:r>
            <w:proofErr w:type="gramStart"/>
            <w:r w:rsidRPr="00273E35">
              <w:rPr>
                <w:rFonts w:ascii="Arial" w:hAnsi="Arial" w:cs="Arial"/>
                <w:sz w:val="22"/>
                <w:szCs w:val="22"/>
              </w:rPr>
              <w:t>Billingshurst</w:t>
            </w:r>
            <w:proofErr w:type="gramEnd"/>
          </w:p>
          <w:p w14:paraId="5D0C92DC"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(IBP/1074*)</w:t>
            </w:r>
          </w:p>
        </w:tc>
        <w:tc>
          <w:tcPr>
            <w:tcW w:w="2357" w:type="dxa"/>
            <w:tcBorders>
              <w:bottom w:val="single" w:sz="4" w:space="0" w:color="auto"/>
            </w:tcBorders>
          </w:tcPr>
          <w:p w14:paraId="466AFCCE"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1171407B"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40C379C3" w14:textId="07F298FE"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£90,000</w:t>
            </w:r>
          </w:p>
        </w:tc>
        <w:tc>
          <w:tcPr>
            <w:tcW w:w="2926" w:type="dxa"/>
            <w:tcBorders>
              <w:bottom w:val="single" w:sz="4" w:space="0" w:color="auto"/>
            </w:tcBorders>
          </w:tcPr>
          <w:p w14:paraId="262307D5" w14:textId="39D17916"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28F02FA0" w14:textId="794A992F"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215FDE46"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1136DFBC" w14:textId="77777777" w:rsidTr="009666DF">
        <w:tc>
          <w:tcPr>
            <w:tcW w:w="1513" w:type="dxa"/>
            <w:vMerge/>
            <w:shd w:val="pct15" w:color="auto" w:fill="auto"/>
          </w:tcPr>
          <w:p w14:paraId="4FA311BB" w14:textId="77777777" w:rsidR="00A36418" w:rsidRPr="00273E35" w:rsidRDefault="00A36418" w:rsidP="00A36418">
            <w:pPr>
              <w:autoSpaceDE w:val="0"/>
              <w:autoSpaceDN w:val="0"/>
              <w:adjustRightInd w:val="0"/>
              <w:rPr>
                <w:rFonts w:ascii="Arial" w:hAnsi="Arial" w:cs="Arial"/>
                <w:sz w:val="22"/>
                <w:szCs w:val="22"/>
              </w:rPr>
            </w:pPr>
          </w:p>
        </w:tc>
        <w:tc>
          <w:tcPr>
            <w:tcW w:w="1990" w:type="dxa"/>
            <w:tcBorders>
              <w:bottom w:val="single" w:sz="4" w:space="0" w:color="auto"/>
            </w:tcBorders>
          </w:tcPr>
          <w:p w14:paraId="7949F5D9" w14:textId="77777777"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Wisborough Green -Upgrade FPs 783, 790 &amp; 791 to bridleways</w:t>
            </w:r>
          </w:p>
          <w:p w14:paraId="3DEC1DD2" w14:textId="3F655A08"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(IBP/1262*)</w:t>
            </w:r>
          </w:p>
        </w:tc>
        <w:tc>
          <w:tcPr>
            <w:tcW w:w="2357" w:type="dxa"/>
            <w:tcBorders>
              <w:bottom w:val="single" w:sz="4" w:space="0" w:color="auto"/>
            </w:tcBorders>
          </w:tcPr>
          <w:p w14:paraId="2640CC38" w14:textId="314D7381"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Upgrade required due to increase in population</w:t>
            </w:r>
          </w:p>
        </w:tc>
        <w:tc>
          <w:tcPr>
            <w:tcW w:w="1513" w:type="dxa"/>
            <w:tcBorders>
              <w:bottom w:val="single" w:sz="4" w:space="0" w:color="auto"/>
            </w:tcBorders>
          </w:tcPr>
          <w:p w14:paraId="1EE74C66"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2A6AA68B" w14:textId="265F5930"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£120,000</w:t>
            </w:r>
          </w:p>
        </w:tc>
        <w:tc>
          <w:tcPr>
            <w:tcW w:w="2926" w:type="dxa"/>
            <w:tcBorders>
              <w:bottom w:val="single" w:sz="4" w:space="0" w:color="auto"/>
            </w:tcBorders>
          </w:tcPr>
          <w:p w14:paraId="5883F2E5" w14:textId="4BE2ACDD"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S106, CIL, Grant &amp; WSCC</w:t>
            </w:r>
          </w:p>
        </w:tc>
        <w:tc>
          <w:tcPr>
            <w:tcW w:w="1426" w:type="dxa"/>
            <w:tcBorders>
              <w:bottom w:val="single" w:sz="4" w:space="0" w:color="auto"/>
            </w:tcBorders>
          </w:tcPr>
          <w:p w14:paraId="590A1135" w14:textId="62A0D627" w:rsidR="00A36418" w:rsidRPr="00273E35" w:rsidRDefault="009666DF" w:rsidP="00A36418">
            <w:pPr>
              <w:autoSpaceDE w:val="0"/>
              <w:autoSpaceDN w:val="0"/>
              <w:adjustRightInd w:val="0"/>
              <w:rPr>
                <w:rFonts w:ascii="Arial" w:hAnsi="Arial" w:cs="Arial"/>
                <w:sz w:val="22"/>
                <w:szCs w:val="22"/>
              </w:rPr>
            </w:pPr>
            <w:r>
              <w:rPr>
                <w:rFonts w:ascii="Arial" w:hAnsi="Arial" w:cs="Arial"/>
                <w:sz w:val="22"/>
                <w:szCs w:val="22"/>
              </w:rPr>
              <w:t>WSCC</w:t>
            </w:r>
          </w:p>
        </w:tc>
        <w:tc>
          <w:tcPr>
            <w:tcW w:w="1158" w:type="dxa"/>
            <w:tcBorders>
              <w:bottom w:val="single" w:sz="4" w:space="0" w:color="auto"/>
            </w:tcBorders>
          </w:tcPr>
          <w:p w14:paraId="72430C2C" w14:textId="13D18C43" w:rsidR="00A36418" w:rsidRPr="00273E35" w:rsidRDefault="00A36418" w:rsidP="00A36418">
            <w:pPr>
              <w:autoSpaceDE w:val="0"/>
              <w:autoSpaceDN w:val="0"/>
              <w:adjustRightInd w:val="0"/>
              <w:rPr>
                <w:rFonts w:ascii="Arial" w:hAnsi="Arial" w:cs="Arial"/>
                <w:sz w:val="22"/>
                <w:szCs w:val="22"/>
              </w:rPr>
            </w:pPr>
            <w:r w:rsidRPr="00273E35">
              <w:rPr>
                <w:rFonts w:ascii="Arial" w:hAnsi="Arial" w:cs="Arial"/>
                <w:sz w:val="22"/>
                <w:szCs w:val="22"/>
              </w:rPr>
              <w:t>Essential</w:t>
            </w:r>
          </w:p>
        </w:tc>
      </w:tr>
      <w:tr w:rsidR="00097C0C" w:rsidRPr="00273E35" w14:paraId="0664CE8B" w14:textId="77777777" w:rsidTr="009666DF">
        <w:tc>
          <w:tcPr>
            <w:tcW w:w="1513" w:type="dxa"/>
            <w:vMerge/>
            <w:tcBorders>
              <w:bottom w:val="single" w:sz="4" w:space="0" w:color="auto"/>
            </w:tcBorders>
            <w:shd w:val="pct15" w:color="auto" w:fill="auto"/>
          </w:tcPr>
          <w:p w14:paraId="0805297B" w14:textId="77777777" w:rsidR="00A36418" w:rsidRPr="00273E35" w:rsidRDefault="00A36418" w:rsidP="00A36418">
            <w:pPr>
              <w:autoSpaceDE w:val="0"/>
              <w:autoSpaceDN w:val="0"/>
              <w:adjustRightInd w:val="0"/>
              <w:rPr>
                <w:rFonts w:ascii="Arial" w:hAnsi="Arial" w:cs="Arial"/>
                <w:sz w:val="22"/>
                <w:szCs w:val="22"/>
              </w:rPr>
            </w:pPr>
          </w:p>
        </w:tc>
        <w:tc>
          <w:tcPr>
            <w:tcW w:w="5860" w:type="dxa"/>
            <w:gridSpan w:val="3"/>
            <w:tcBorders>
              <w:bottom w:val="single" w:sz="4" w:space="0" w:color="auto"/>
            </w:tcBorders>
          </w:tcPr>
          <w:p w14:paraId="34C55C1A" w14:textId="77777777" w:rsidR="00A36418" w:rsidRPr="00273E35" w:rsidRDefault="00A36418" w:rsidP="00A36418">
            <w:pPr>
              <w:autoSpaceDE w:val="0"/>
              <w:autoSpaceDN w:val="0"/>
              <w:adjustRightInd w:val="0"/>
              <w:rPr>
                <w:rFonts w:ascii="Arial" w:hAnsi="Arial" w:cs="Arial"/>
                <w:sz w:val="22"/>
                <w:szCs w:val="22"/>
              </w:rPr>
            </w:pPr>
          </w:p>
        </w:tc>
        <w:tc>
          <w:tcPr>
            <w:tcW w:w="1513" w:type="dxa"/>
            <w:tcBorders>
              <w:bottom w:val="single" w:sz="4" w:space="0" w:color="auto"/>
            </w:tcBorders>
          </w:tcPr>
          <w:p w14:paraId="126B1808" w14:textId="329403FD" w:rsidR="00A36418" w:rsidRPr="00273E35" w:rsidRDefault="00A36418" w:rsidP="00A36418">
            <w:pPr>
              <w:autoSpaceDE w:val="0"/>
              <w:autoSpaceDN w:val="0"/>
              <w:adjustRightInd w:val="0"/>
              <w:rPr>
                <w:rFonts w:ascii="Arial" w:hAnsi="Arial" w:cs="Arial"/>
                <w:b/>
                <w:bCs/>
                <w:sz w:val="22"/>
                <w:szCs w:val="22"/>
              </w:rPr>
            </w:pPr>
            <w:r w:rsidRPr="00273E35">
              <w:rPr>
                <w:rFonts w:ascii="Arial" w:hAnsi="Arial" w:cs="Arial"/>
                <w:b/>
                <w:bCs/>
                <w:sz w:val="22"/>
                <w:szCs w:val="22"/>
              </w:rPr>
              <w:t>£3,259,800</w:t>
            </w:r>
          </w:p>
        </w:tc>
        <w:tc>
          <w:tcPr>
            <w:tcW w:w="5510" w:type="dxa"/>
            <w:gridSpan w:val="3"/>
            <w:tcBorders>
              <w:bottom w:val="single" w:sz="4" w:space="0" w:color="auto"/>
            </w:tcBorders>
          </w:tcPr>
          <w:p w14:paraId="35A497EA" w14:textId="77777777" w:rsidR="00A36418" w:rsidRPr="00273E35" w:rsidRDefault="00A36418" w:rsidP="00A36418">
            <w:pPr>
              <w:autoSpaceDE w:val="0"/>
              <w:autoSpaceDN w:val="0"/>
              <w:adjustRightInd w:val="0"/>
              <w:rPr>
                <w:rFonts w:ascii="Arial" w:hAnsi="Arial" w:cs="Arial"/>
                <w:sz w:val="22"/>
                <w:szCs w:val="22"/>
              </w:rPr>
            </w:pPr>
          </w:p>
        </w:tc>
      </w:tr>
      <w:tr w:rsidR="009666DF" w:rsidRPr="00273E35" w14:paraId="0394446C" w14:textId="77777777" w:rsidTr="009666DF">
        <w:tc>
          <w:tcPr>
            <w:tcW w:w="7373" w:type="dxa"/>
            <w:gridSpan w:val="4"/>
            <w:shd w:val="pct15" w:color="auto" w:fill="auto"/>
          </w:tcPr>
          <w:p w14:paraId="0506447F" w14:textId="77777777" w:rsidR="00A36418" w:rsidRPr="00273E35" w:rsidRDefault="00A36418" w:rsidP="00A36418">
            <w:pPr>
              <w:autoSpaceDE w:val="0"/>
              <w:autoSpaceDN w:val="0"/>
              <w:adjustRightInd w:val="0"/>
              <w:rPr>
                <w:rFonts w:ascii="Arial" w:hAnsi="Arial" w:cs="Arial"/>
                <w:b/>
                <w:sz w:val="22"/>
                <w:szCs w:val="22"/>
              </w:rPr>
            </w:pPr>
            <w:r w:rsidRPr="00273E35">
              <w:rPr>
                <w:rFonts w:ascii="Arial" w:hAnsi="Arial" w:cs="Arial"/>
                <w:b/>
                <w:sz w:val="22"/>
                <w:szCs w:val="22"/>
              </w:rPr>
              <w:t>Total Costs</w:t>
            </w:r>
          </w:p>
        </w:tc>
        <w:tc>
          <w:tcPr>
            <w:tcW w:w="7023" w:type="dxa"/>
            <w:gridSpan w:val="4"/>
            <w:shd w:val="pct15" w:color="auto" w:fill="auto"/>
          </w:tcPr>
          <w:p w14:paraId="770E886A" w14:textId="17D78BAB" w:rsidR="00A36418" w:rsidRPr="00273E35" w:rsidRDefault="00A36418" w:rsidP="00A36418">
            <w:pPr>
              <w:autoSpaceDE w:val="0"/>
              <w:autoSpaceDN w:val="0"/>
              <w:adjustRightInd w:val="0"/>
              <w:rPr>
                <w:rFonts w:ascii="Arial" w:hAnsi="Arial" w:cs="Arial"/>
                <w:b/>
                <w:sz w:val="22"/>
                <w:szCs w:val="22"/>
              </w:rPr>
            </w:pPr>
            <w:r w:rsidRPr="00273E35">
              <w:rPr>
                <w:rFonts w:ascii="Arial" w:hAnsi="Arial" w:cs="Arial"/>
                <w:b/>
                <w:sz w:val="22"/>
                <w:szCs w:val="22"/>
              </w:rPr>
              <w:t>£17</w:t>
            </w:r>
            <w:r w:rsidR="002737A0">
              <w:rPr>
                <w:rFonts w:ascii="Arial" w:hAnsi="Arial" w:cs="Arial"/>
                <w:b/>
                <w:sz w:val="22"/>
                <w:szCs w:val="22"/>
              </w:rPr>
              <w:t>2,995,300</w:t>
            </w:r>
          </w:p>
        </w:tc>
      </w:tr>
    </w:tbl>
    <w:p w14:paraId="3D1DB4D4" w14:textId="3A4AE614" w:rsidR="00040BA4" w:rsidRPr="00040BA4" w:rsidRDefault="00A8027A" w:rsidP="002737A0">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r w:rsidR="00040BA4" w:rsidRPr="00040BA4">
        <w:rPr>
          <w:rFonts w:ascii="Arial" w:eastAsia="Times New Roman" w:hAnsi="Arial" w:cs="Arial"/>
          <w:b/>
          <w:bCs/>
          <w:sz w:val="24"/>
          <w:szCs w:val="24"/>
          <w:lang w:eastAsia="en-GB"/>
        </w:rPr>
        <w:lastRenderedPageBreak/>
        <w:t>Education Infrastructure Needs – related to Parish housing requirements</w:t>
      </w:r>
      <w:r w:rsidR="004D7E4C">
        <w:rPr>
          <w:rFonts w:ascii="Arial" w:eastAsia="Times New Roman" w:hAnsi="Arial" w:cs="Arial"/>
          <w:b/>
          <w:bCs/>
          <w:sz w:val="24"/>
          <w:szCs w:val="24"/>
          <w:lang w:eastAsia="en-GB"/>
        </w:rPr>
        <w:t xml:space="preserve"> which are not strategic </w:t>
      </w:r>
      <w:proofErr w:type="gramStart"/>
      <w:r w:rsidR="004D7E4C">
        <w:rPr>
          <w:rFonts w:ascii="Arial" w:eastAsia="Times New Roman" w:hAnsi="Arial" w:cs="Arial"/>
          <w:b/>
          <w:bCs/>
          <w:sz w:val="24"/>
          <w:szCs w:val="24"/>
          <w:lang w:eastAsia="en-GB"/>
        </w:rPr>
        <w:t>sites</w:t>
      </w:r>
      <w:proofErr w:type="gramEnd"/>
    </w:p>
    <w:p w14:paraId="37AEFA0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Education Infrastructure Needs related to Parish housing requirements"/>
      </w:tblPr>
      <w:tblGrid>
        <w:gridCol w:w="1630"/>
        <w:gridCol w:w="2267"/>
        <w:gridCol w:w="2551"/>
        <w:gridCol w:w="1351"/>
        <w:gridCol w:w="1630"/>
        <w:gridCol w:w="1364"/>
        <w:gridCol w:w="1523"/>
        <w:gridCol w:w="2080"/>
      </w:tblGrid>
      <w:tr w:rsidR="00040BA4" w:rsidRPr="002737A0" w14:paraId="007E50F1" w14:textId="77777777" w:rsidTr="004A54D6">
        <w:trPr>
          <w:tblHeader/>
        </w:trPr>
        <w:tc>
          <w:tcPr>
            <w:tcW w:w="1630" w:type="dxa"/>
            <w:shd w:val="pct15" w:color="auto" w:fill="auto"/>
          </w:tcPr>
          <w:p w14:paraId="4EBA2C7E"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Infrastructure Category</w:t>
            </w:r>
          </w:p>
        </w:tc>
        <w:tc>
          <w:tcPr>
            <w:tcW w:w="2267" w:type="dxa"/>
            <w:shd w:val="pct15" w:color="auto" w:fill="auto"/>
          </w:tcPr>
          <w:p w14:paraId="5749AAB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Scheme (what)</w:t>
            </w:r>
          </w:p>
        </w:tc>
        <w:tc>
          <w:tcPr>
            <w:tcW w:w="2551" w:type="dxa"/>
            <w:shd w:val="pct15" w:color="auto" w:fill="auto"/>
          </w:tcPr>
          <w:p w14:paraId="402769F4"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Justification/Rationale</w:t>
            </w:r>
          </w:p>
        </w:tc>
        <w:tc>
          <w:tcPr>
            <w:tcW w:w="1351" w:type="dxa"/>
            <w:shd w:val="pct15" w:color="auto" w:fill="auto"/>
          </w:tcPr>
          <w:p w14:paraId="43187AF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Phasing (when)</w:t>
            </w:r>
          </w:p>
        </w:tc>
        <w:tc>
          <w:tcPr>
            <w:tcW w:w="1630" w:type="dxa"/>
            <w:shd w:val="pct15" w:color="auto" w:fill="auto"/>
          </w:tcPr>
          <w:p w14:paraId="1D3196CB"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Total Estimated Infrastructure Cost</w:t>
            </w:r>
          </w:p>
        </w:tc>
        <w:tc>
          <w:tcPr>
            <w:tcW w:w="1364" w:type="dxa"/>
            <w:shd w:val="pct15" w:color="auto" w:fill="auto"/>
          </w:tcPr>
          <w:p w14:paraId="1272AD69"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Sources of funding</w:t>
            </w:r>
          </w:p>
        </w:tc>
        <w:tc>
          <w:tcPr>
            <w:tcW w:w="1523" w:type="dxa"/>
            <w:shd w:val="pct15" w:color="auto" w:fill="auto"/>
          </w:tcPr>
          <w:p w14:paraId="5473497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Delivery Lead</w:t>
            </w:r>
          </w:p>
          <w:p w14:paraId="65D56C02"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(who/whom)</w:t>
            </w:r>
          </w:p>
        </w:tc>
        <w:tc>
          <w:tcPr>
            <w:tcW w:w="2080" w:type="dxa"/>
            <w:shd w:val="pct15" w:color="auto" w:fill="auto"/>
          </w:tcPr>
          <w:p w14:paraId="479D8183" w14:textId="77777777" w:rsidR="00040BA4" w:rsidRPr="002737A0" w:rsidRDefault="00040BA4" w:rsidP="00040BA4">
            <w:pPr>
              <w:autoSpaceDE w:val="0"/>
              <w:autoSpaceDN w:val="0"/>
              <w:adjustRightInd w:val="0"/>
              <w:rPr>
                <w:rFonts w:ascii="Arial" w:hAnsi="Arial" w:cs="Arial"/>
                <w:sz w:val="22"/>
                <w:szCs w:val="22"/>
              </w:rPr>
            </w:pPr>
            <w:r w:rsidRPr="002737A0">
              <w:rPr>
                <w:rFonts w:ascii="Arial" w:hAnsi="Arial" w:cs="Arial"/>
                <w:sz w:val="22"/>
                <w:szCs w:val="22"/>
              </w:rPr>
              <w:t>Priority in delivering Local Plan</w:t>
            </w:r>
          </w:p>
        </w:tc>
      </w:tr>
      <w:tr w:rsidR="007F5DE2" w:rsidRPr="002737A0" w14:paraId="2045F4CB" w14:textId="77777777" w:rsidTr="00D13B50">
        <w:trPr>
          <w:trHeight w:val="440"/>
        </w:trPr>
        <w:tc>
          <w:tcPr>
            <w:tcW w:w="1630" w:type="dxa"/>
            <w:vMerge w:val="restart"/>
            <w:shd w:val="pct15" w:color="auto" w:fill="auto"/>
          </w:tcPr>
          <w:p w14:paraId="01314E9F" w14:textId="5E0D56F2" w:rsidR="007F5DE2" w:rsidRPr="002737A0" w:rsidRDefault="0071573D" w:rsidP="00040BA4">
            <w:pPr>
              <w:autoSpaceDE w:val="0"/>
              <w:autoSpaceDN w:val="0"/>
              <w:adjustRightInd w:val="0"/>
              <w:rPr>
                <w:rFonts w:ascii="Arial" w:hAnsi="Arial" w:cs="Arial"/>
                <w:sz w:val="22"/>
                <w:szCs w:val="22"/>
              </w:rPr>
            </w:pPr>
            <w:r w:rsidRPr="002737A0">
              <w:rPr>
                <w:rFonts w:ascii="Arial" w:hAnsi="Arial" w:cs="Arial"/>
                <w:sz w:val="22"/>
                <w:szCs w:val="22"/>
              </w:rPr>
              <w:t>Early Years</w:t>
            </w:r>
          </w:p>
          <w:p w14:paraId="6D468C99" w14:textId="77777777" w:rsidR="007F5DE2" w:rsidRPr="002737A0" w:rsidRDefault="007F5DE2" w:rsidP="00040BA4">
            <w:pPr>
              <w:autoSpaceDE w:val="0"/>
              <w:autoSpaceDN w:val="0"/>
              <w:adjustRightInd w:val="0"/>
              <w:rPr>
                <w:rFonts w:ascii="Arial" w:hAnsi="Arial" w:cs="Arial"/>
                <w:sz w:val="22"/>
                <w:szCs w:val="22"/>
              </w:rPr>
            </w:pPr>
          </w:p>
          <w:p w14:paraId="1D352EAC" w14:textId="77777777" w:rsidR="007F5DE2" w:rsidRPr="002737A0" w:rsidRDefault="007F5DE2" w:rsidP="00040BA4">
            <w:pPr>
              <w:autoSpaceDE w:val="0"/>
              <w:autoSpaceDN w:val="0"/>
              <w:adjustRightInd w:val="0"/>
              <w:rPr>
                <w:rFonts w:ascii="Arial" w:hAnsi="Arial" w:cs="Arial"/>
                <w:sz w:val="22"/>
                <w:szCs w:val="22"/>
              </w:rPr>
            </w:pPr>
          </w:p>
          <w:p w14:paraId="3459C533" w14:textId="77777777" w:rsidR="007F5DE2" w:rsidRPr="002737A0" w:rsidRDefault="007F5DE2" w:rsidP="00040BA4">
            <w:pPr>
              <w:autoSpaceDE w:val="0"/>
              <w:autoSpaceDN w:val="0"/>
              <w:adjustRightInd w:val="0"/>
              <w:rPr>
                <w:rFonts w:ascii="Arial" w:hAnsi="Arial" w:cs="Arial"/>
                <w:sz w:val="22"/>
                <w:szCs w:val="22"/>
              </w:rPr>
            </w:pPr>
          </w:p>
          <w:p w14:paraId="585E389F" w14:textId="77777777" w:rsidR="007F5DE2" w:rsidRPr="002737A0" w:rsidRDefault="007F5DE2" w:rsidP="00040BA4">
            <w:pPr>
              <w:autoSpaceDE w:val="0"/>
              <w:autoSpaceDN w:val="0"/>
              <w:adjustRightInd w:val="0"/>
              <w:rPr>
                <w:rFonts w:ascii="Arial" w:hAnsi="Arial" w:cs="Arial"/>
                <w:sz w:val="22"/>
                <w:szCs w:val="22"/>
              </w:rPr>
            </w:pPr>
          </w:p>
          <w:p w14:paraId="23682BC1" w14:textId="77777777" w:rsidR="007F5DE2" w:rsidRPr="002737A0" w:rsidRDefault="007F5DE2" w:rsidP="00040BA4">
            <w:pPr>
              <w:autoSpaceDE w:val="0"/>
              <w:autoSpaceDN w:val="0"/>
              <w:adjustRightInd w:val="0"/>
              <w:rPr>
                <w:rFonts w:ascii="Arial" w:hAnsi="Arial" w:cs="Arial"/>
                <w:sz w:val="22"/>
                <w:szCs w:val="22"/>
              </w:rPr>
            </w:pPr>
          </w:p>
          <w:p w14:paraId="75F0F8A3" w14:textId="77777777" w:rsidR="007F5DE2" w:rsidRPr="002737A0" w:rsidRDefault="007F5DE2" w:rsidP="00040BA4">
            <w:pPr>
              <w:autoSpaceDE w:val="0"/>
              <w:autoSpaceDN w:val="0"/>
              <w:adjustRightInd w:val="0"/>
              <w:rPr>
                <w:rFonts w:ascii="Arial" w:hAnsi="Arial" w:cs="Arial"/>
                <w:sz w:val="22"/>
                <w:szCs w:val="22"/>
              </w:rPr>
            </w:pPr>
          </w:p>
          <w:p w14:paraId="0EBB30CB" w14:textId="77777777" w:rsidR="007F5DE2" w:rsidRPr="002737A0" w:rsidRDefault="007F5DE2" w:rsidP="00040BA4">
            <w:pPr>
              <w:autoSpaceDE w:val="0"/>
              <w:autoSpaceDN w:val="0"/>
              <w:adjustRightInd w:val="0"/>
              <w:rPr>
                <w:rFonts w:ascii="Arial" w:hAnsi="Arial" w:cs="Arial"/>
                <w:sz w:val="22"/>
                <w:szCs w:val="22"/>
              </w:rPr>
            </w:pPr>
          </w:p>
          <w:p w14:paraId="76715078" w14:textId="77777777" w:rsidR="007F5DE2" w:rsidRPr="002737A0" w:rsidRDefault="007F5DE2" w:rsidP="00040BA4">
            <w:pPr>
              <w:autoSpaceDE w:val="0"/>
              <w:autoSpaceDN w:val="0"/>
              <w:adjustRightInd w:val="0"/>
              <w:rPr>
                <w:rFonts w:ascii="Arial" w:hAnsi="Arial" w:cs="Arial"/>
                <w:sz w:val="22"/>
                <w:szCs w:val="22"/>
              </w:rPr>
            </w:pPr>
          </w:p>
          <w:p w14:paraId="61C5702C" w14:textId="77777777" w:rsidR="007F5DE2" w:rsidRPr="002737A0" w:rsidRDefault="007F5DE2" w:rsidP="00040BA4">
            <w:pPr>
              <w:autoSpaceDE w:val="0"/>
              <w:autoSpaceDN w:val="0"/>
              <w:adjustRightInd w:val="0"/>
              <w:rPr>
                <w:rFonts w:ascii="Arial" w:hAnsi="Arial" w:cs="Arial"/>
                <w:sz w:val="22"/>
                <w:szCs w:val="22"/>
              </w:rPr>
            </w:pPr>
          </w:p>
          <w:p w14:paraId="6FB6BF48" w14:textId="77777777" w:rsidR="007F5DE2" w:rsidRPr="002737A0" w:rsidRDefault="007F5DE2" w:rsidP="00040BA4">
            <w:pPr>
              <w:autoSpaceDE w:val="0"/>
              <w:autoSpaceDN w:val="0"/>
              <w:adjustRightInd w:val="0"/>
              <w:rPr>
                <w:rFonts w:ascii="Arial" w:hAnsi="Arial" w:cs="Arial"/>
                <w:sz w:val="22"/>
                <w:szCs w:val="22"/>
              </w:rPr>
            </w:pPr>
          </w:p>
          <w:p w14:paraId="1BCA04BA" w14:textId="77777777" w:rsidR="007F5DE2" w:rsidRPr="002737A0" w:rsidRDefault="007F5DE2" w:rsidP="00040BA4">
            <w:pPr>
              <w:autoSpaceDE w:val="0"/>
              <w:autoSpaceDN w:val="0"/>
              <w:adjustRightInd w:val="0"/>
              <w:rPr>
                <w:rFonts w:ascii="Arial" w:hAnsi="Arial" w:cs="Arial"/>
                <w:sz w:val="22"/>
                <w:szCs w:val="22"/>
              </w:rPr>
            </w:pPr>
          </w:p>
          <w:p w14:paraId="70B94E55" w14:textId="77777777" w:rsidR="007F5DE2" w:rsidRPr="002737A0" w:rsidRDefault="007F5DE2" w:rsidP="00040BA4">
            <w:pPr>
              <w:autoSpaceDE w:val="0"/>
              <w:autoSpaceDN w:val="0"/>
              <w:adjustRightInd w:val="0"/>
              <w:rPr>
                <w:rFonts w:ascii="Arial" w:hAnsi="Arial" w:cs="Arial"/>
                <w:sz w:val="22"/>
                <w:szCs w:val="22"/>
              </w:rPr>
            </w:pPr>
          </w:p>
          <w:p w14:paraId="440DE685" w14:textId="77777777" w:rsidR="007F5DE2" w:rsidRPr="002737A0" w:rsidRDefault="007F5DE2" w:rsidP="00040BA4">
            <w:pPr>
              <w:autoSpaceDE w:val="0"/>
              <w:autoSpaceDN w:val="0"/>
              <w:adjustRightInd w:val="0"/>
              <w:rPr>
                <w:rFonts w:ascii="Arial" w:hAnsi="Arial" w:cs="Arial"/>
                <w:sz w:val="22"/>
                <w:szCs w:val="22"/>
              </w:rPr>
            </w:pPr>
          </w:p>
          <w:p w14:paraId="21AA93F4" w14:textId="77777777" w:rsidR="007F5DE2" w:rsidRPr="002737A0" w:rsidRDefault="007F5DE2" w:rsidP="00040BA4">
            <w:pPr>
              <w:autoSpaceDE w:val="0"/>
              <w:autoSpaceDN w:val="0"/>
              <w:adjustRightInd w:val="0"/>
              <w:rPr>
                <w:rFonts w:ascii="Arial" w:hAnsi="Arial" w:cs="Arial"/>
                <w:sz w:val="22"/>
                <w:szCs w:val="22"/>
              </w:rPr>
            </w:pPr>
          </w:p>
          <w:p w14:paraId="578EC38B" w14:textId="77777777" w:rsidR="007F5DE2" w:rsidRPr="002737A0" w:rsidRDefault="007F5DE2" w:rsidP="00040BA4">
            <w:pPr>
              <w:autoSpaceDE w:val="0"/>
              <w:autoSpaceDN w:val="0"/>
              <w:adjustRightInd w:val="0"/>
              <w:rPr>
                <w:rFonts w:ascii="Arial" w:hAnsi="Arial" w:cs="Arial"/>
                <w:sz w:val="22"/>
                <w:szCs w:val="22"/>
              </w:rPr>
            </w:pPr>
          </w:p>
          <w:p w14:paraId="1835260C" w14:textId="77777777" w:rsidR="007F5DE2" w:rsidRPr="002737A0" w:rsidRDefault="007F5DE2" w:rsidP="00040BA4">
            <w:pPr>
              <w:autoSpaceDE w:val="0"/>
              <w:autoSpaceDN w:val="0"/>
              <w:adjustRightInd w:val="0"/>
              <w:rPr>
                <w:rFonts w:ascii="Arial" w:hAnsi="Arial" w:cs="Arial"/>
                <w:sz w:val="22"/>
                <w:szCs w:val="22"/>
              </w:rPr>
            </w:pPr>
          </w:p>
          <w:p w14:paraId="2FA0B614" w14:textId="77777777" w:rsidR="007F5DE2" w:rsidRPr="002737A0" w:rsidRDefault="007F5DE2" w:rsidP="00040BA4">
            <w:pPr>
              <w:autoSpaceDE w:val="0"/>
              <w:autoSpaceDN w:val="0"/>
              <w:adjustRightInd w:val="0"/>
              <w:rPr>
                <w:rFonts w:ascii="Arial" w:hAnsi="Arial" w:cs="Arial"/>
                <w:sz w:val="22"/>
                <w:szCs w:val="22"/>
              </w:rPr>
            </w:pPr>
          </w:p>
          <w:p w14:paraId="1E004AB8" w14:textId="77777777" w:rsidR="007F5DE2" w:rsidRPr="002737A0" w:rsidRDefault="007F5DE2" w:rsidP="00040BA4">
            <w:pPr>
              <w:autoSpaceDE w:val="0"/>
              <w:autoSpaceDN w:val="0"/>
              <w:adjustRightInd w:val="0"/>
              <w:rPr>
                <w:rFonts w:ascii="Arial" w:hAnsi="Arial" w:cs="Arial"/>
                <w:sz w:val="22"/>
                <w:szCs w:val="22"/>
              </w:rPr>
            </w:pPr>
          </w:p>
          <w:p w14:paraId="6EC0FA89" w14:textId="77777777" w:rsidR="007F5DE2" w:rsidRPr="002737A0" w:rsidRDefault="007F5DE2" w:rsidP="00040BA4">
            <w:pPr>
              <w:autoSpaceDE w:val="0"/>
              <w:autoSpaceDN w:val="0"/>
              <w:adjustRightInd w:val="0"/>
              <w:rPr>
                <w:rFonts w:ascii="Arial" w:hAnsi="Arial" w:cs="Arial"/>
                <w:sz w:val="22"/>
                <w:szCs w:val="22"/>
              </w:rPr>
            </w:pPr>
          </w:p>
          <w:p w14:paraId="6210B357" w14:textId="77777777" w:rsidR="007F5DE2" w:rsidRPr="002737A0" w:rsidRDefault="007F5DE2" w:rsidP="00040BA4">
            <w:pPr>
              <w:autoSpaceDE w:val="0"/>
              <w:autoSpaceDN w:val="0"/>
              <w:adjustRightInd w:val="0"/>
              <w:rPr>
                <w:rFonts w:ascii="Arial" w:hAnsi="Arial" w:cs="Arial"/>
                <w:sz w:val="22"/>
                <w:szCs w:val="22"/>
              </w:rPr>
            </w:pPr>
          </w:p>
          <w:p w14:paraId="2F4C3D1E" w14:textId="77777777" w:rsidR="007F5DE2" w:rsidRPr="002737A0" w:rsidRDefault="007F5DE2" w:rsidP="00040BA4">
            <w:pPr>
              <w:autoSpaceDE w:val="0"/>
              <w:autoSpaceDN w:val="0"/>
              <w:adjustRightInd w:val="0"/>
              <w:rPr>
                <w:rFonts w:ascii="Arial" w:hAnsi="Arial" w:cs="Arial"/>
                <w:sz w:val="22"/>
                <w:szCs w:val="22"/>
              </w:rPr>
            </w:pPr>
          </w:p>
          <w:p w14:paraId="6F5764C4" w14:textId="77777777" w:rsidR="007F5DE2" w:rsidRPr="002737A0" w:rsidRDefault="007F5DE2" w:rsidP="00040BA4">
            <w:pPr>
              <w:autoSpaceDE w:val="0"/>
              <w:autoSpaceDN w:val="0"/>
              <w:adjustRightInd w:val="0"/>
              <w:rPr>
                <w:rFonts w:ascii="Arial" w:hAnsi="Arial" w:cs="Arial"/>
                <w:sz w:val="22"/>
                <w:szCs w:val="22"/>
              </w:rPr>
            </w:pPr>
          </w:p>
          <w:p w14:paraId="4CB994CF" w14:textId="77777777" w:rsidR="007F5DE2" w:rsidRPr="002737A0" w:rsidRDefault="007F5DE2" w:rsidP="00040BA4">
            <w:pPr>
              <w:autoSpaceDE w:val="0"/>
              <w:autoSpaceDN w:val="0"/>
              <w:adjustRightInd w:val="0"/>
              <w:rPr>
                <w:rFonts w:ascii="Arial" w:hAnsi="Arial" w:cs="Arial"/>
                <w:sz w:val="22"/>
                <w:szCs w:val="22"/>
              </w:rPr>
            </w:pPr>
          </w:p>
          <w:p w14:paraId="28E0AA81" w14:textId="77777777" w:rsidR="007F5DE2" w:rsidRPr="002737A0" w:rsidRDefault="007F5DE2" w:rsidP="00040BA4">
            <w:pPr>
              <w:autoSpaceDE w:val="0"/>
              <w:autoSpaceDN w:val="0"/>
              <w:adjustRightInd w:val="0"/>
              <w:rPr>
                <w:rFonts w:ascii="Arial" w:hAnsi="Arial" w:cs="Arial"/>
                <w:sz w:val="22"/>
                <w:szCs w:val="22"/>
              </w:rPr>
            </w:pPr>
          </w:p>
          <w:p w14:paraId="0782E75A" w14:textId="77777777" w:rsidR="007F5DE2" w:rsidRPr="002737A0" w:rsidRDefault="007F5DE2" w:rsidP="00040BA4">
            <w:pPr>
              <w:autoSpaceDE w:val="0"/>
              <w:autoSpaceDN w:val="0"/>
              <w:adjustRightInd w:val="0"/>
              <w:rPr>
                <w:rFonts w:ascii="Arial" w:hAnsi="Arial" w:cs="Arial"/>
                <w:sz w:val="22"/>
                <w:szCs w:val="22"/>
              </w:rPr>
            </w:pPr>
          </w:p>
          <w:p w14:paraId="3B25CBDB" w14:textId="77777777" w:rsidR="007F5DE2" w:rsidRPr="002737A0" w:rsidRDefault="007F5DE2" w:rsidP="00040BA4">
            <w:pPr>
              <w:autoSpaceDE w:val="0"/>
              <w:autoSpaceDN w:val="0"/>
              <w:adjustRightInd w:val="0"/>
              <w:rPr>
                <w:rFonts w:ascii="Arial" w:hAnsi="Arial" w:cs="Arial"/>
                <w:sz w:val="22"/>
                <w:szCs w:val="22"/>
              </w:rPr>
            </w:pPr>
          </w:p>
          <w:p w14:paraId="0AE92789" w14:textId="77777777" w:rsidR="007F5DE2" w:rsidRPr="002737A0" w:rsidRDefault="007F5DE2" w:rsidP="00040BA4">
            <w:pPr>
              <w:autoSpaceDE w:val="0"/>
              <w:autoSpaceDN w:val="0"/>
              <w:adjustRightInd w:val="0"/>
              <w:rPr>
                <w:rFonts w:ascii="Arial" w:hAnsi="Arial" w:cs="Arial"/>
                <w:sz w:val="22"/>
                <w:szCs w:val="22"/>
              </w:rPr>
            </w:pPr>
          </w:p>
          <w:p w14:paraId="28C25704" w14:textId="77777777" w:rsidR="007F5DE2" w:rsidRPr="002737A0" w:rsidRDefault="007F5DE2" w:rsidP="00040BA4">
            <w:pPr>
              <w:autoSpaceDE w:val="0"/>
              <w:autoSpaceDN w:val="0"/>
              <w:adjustRightInd w:val="0"/>
              <w:rPr>
                <w:rFonts w:ascii="Arial" w:hAnsi="Arial" w:cs="Arial"/>
                <w:sz w:val="22"/>
                <w:szCs w:val="22"/>
              </w:rPr>
            </w:pPr>
          </w:p>
          <w:p w14:paraId="4DDED2F5" w14:textId="77777777" w:rsidR="007F5DE2" w:rsidRPr="002737A0" w:rsidRDefault="007F5DE2" w:rsidP="00040BA4">
            <w:pPr>
              <w:autoSpaceDE w:val="0"/>
              <w:autoSpaceDN w:val="0"/>
              <w:adjustRightInd w:val="0"/>
              <w:rPr>
                <w:rFonts w:ascii="Arial" w:hAnsi="Arial" w:cs="Arial"/>
                <w:sz w:val="22"/>
                <w:szCs w:val="22"/>
              </w:rPr>
            </w:pPr>
          </w:p>
          <w:p w14:paraId="2BDE92E2" w14:textId="77777777" w:rsidR="007F5DE2" w:rsidRPr="002737A0" w:rsidRDefault="007F5DE2" w:rsidP="00040BA4">
            <w:pPr>
              <w:autoSpaceDE w:val="0"/>
              <w:autoSpaceDN w:val="0"/>
              <w:adjustRightInd w:val="0"/>
              <w:rPr>
                <w:rFonts w:ascii="Arial" w:hAnsi="Arial" w:cs="Arial"/>
                <w:sz w:val="22"/>
                <w:szCs w:val="22"/>
              </w:rPr>
            </w:pPr>
          </w:p>
          <w:p w14:paraId="17EA39C0" w14:textId="77777777" w:rsidR="007F5DE2" w:rsidRPr="002737A0" w:rsidRDefault="007F5DE2" w:rsidP="00040BA4">
            <w:pPr>
              <w:autoSpaceDE w:val="0"/>
              <w:autoSpaceDN w:val="0"/>
              <w:adjustRightInd w:val="0"/>
              <w:rPr>
                <w:rFonts w:ascii="Arial" w:hAnsi="Arial" w:cs="Arial"/>
                <w:sz w:val="22"/>
                <w:szCs w:val="22"/>
              </w:rPr>
            </w:pPr>
          </w:p>
          <w:p w14:paraId="59F305EF" w14:textId="77777777" w:rsidR="007F5DE2" w:rsidRPr="002737A0" w:rsidRDefault="007F5DE2" w:rsidP="00040BA4">
            <w:pPr>
              <w:autoSpaceDE w:val="0"/>
              <w:autoSpaceDN w:val="0"/>
              <w:adjustRightInd w:val="0"/>
              <w:rPr>
                <w:rFonts w:ascii="Arial" w:hAnsi="Arial" w:cs="Arial"/>
                <w:sz w:val="22"/>
                <w:szCs w:val="22"/>
              </w:rPr>
            </w:pPr>
          </w:p>
          <w:p w14:paraId="7A3F7E0C" w14:textId="62310C4D"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noProof/>
              </w:rPr>
              <mc:AlternateContent>
                <mc:Choice Requires="wps">
                  <w:drawing>
                    <wp:anchor distT="0" distB="0" distL="114300" distR="114300" simplePos="0" relativeHeight="251667456" behindDoc="0" locked="0" layoutInCell="1" allowOverlap="1" wp14:anchorId="0EB1CA3B" wp14:editId="5E94387C">
                      <wp:simplePos x="0" y="0"/>
                      <wp:positionH relativeFrom="column">
                        <wp:posOffset>-73025</wp:posOffset>
                      </wp:positionH>
                      <wp:positionV relativeFrom="paragraph">
                        <wp:posOffset>167005</wp:posOffset>
                      </wp:positionV>
                      <wp:extent cx="10287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FB271" id="Straight Connector 3"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75pt,13.15pt" to="75.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" strokecolor="black [3040]"/>
                  </w:pict>
                </mc:Fallback>
              </mc:AlternateContent>
            </w:r>
          </w:p>
          <w:p w14:paraId="4B972C4E" w14:textId="77777777" w:rsidR="007F5DE2" w:rsidRPr="002737A0" w:rsidRDefault="007F5DE2" w:rsidP="00040BA4">
            <w:pPr>
              <w:autoSpaceDE w:val="0"/>
              <w:autoSpaceDN w:val="0"/>
              <w:adjustRightInd w:val="0"/>
              <w:rPr>
                <w:rFonts w:ascii="Arial" w:hAnsi="Arial" w:cs="Arial"/>
                <w:sz w:val="22"/>
                <w:szCs w:val="22"/>
              </w:rPr>
            </w:pPr>
          </w:p>
          <w:p w14:paraId="5DC7855D" w14:textId="37762C88"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Primary</w:t>
            </w:r>
          </w:p>
          <w:p w14:paraId="7FA4B050" w14:textId="77777777" w:rsidR="007F5DE2" w:rsidRPr="002737A0" w:rsidRDefault="007F5DE2" w:rsidP="00040BA4">
            <w:pPr>
              <w:autoSpaceDE w:val="0"/>
              <w:autoSpaceDN w:val="0"/>
              <w:adjustRightInd w:val="0"/>
              <w:rPr>
                <w:rFonts w:ascii="Arial" w:hAnsi="Arial" w:cs="Arial"/>
                <w:sz w:val="22"/>
                <w:szCs w:val="22"/>
              </w:rPr>
            </w:pPr>
          </w:p>
          <w:p w14:paraId="493041D8" w14:textId="77777777" w:rsidR="007F5DE2" w:rsidRPr="002737A0" w:rsidRDefault="007F5DE2" w:rsidP="00040BA4">
            <w:pPr>
              <w:autoSpaceDE w:val="0"/>
              <w:autoSpaceDN w:val="0"/>
              <w:adjustRightInd w:val="0"/>
              <w:rPr>
                <w:rFonts w:ascii="Arial" w:hAnsi="Arial" w:cs="Arial"/>
                <w:sz w:val="22"/>
                <w:szCs w:val="22"/>
              </w:rPr>
            </w:pPr>
          </w:p>
          <w:p w14:paraId="46264FD6" w14:textId="77777777" w:rsidR="007F5DE2" w:rsidRPr="002737A0" w:rsidRDefault="007F5DE2" w:rsidP="00040BA4">
            <w:pPr>
              <w:autoSpaceDE w:val="0"/>
              <w:autoSpaceDN w:val="0"/>
              <w:adjustRightInd w:val="0"/>
              <w:rPr>
                <w:rFonts w:ascii="Arial" w:hAnsi="Arial" w:cs="Arial"/>
                <w:sz w:val="22"/>
                <w:szCs w:val="22"/>
              </w:rPr>
            </w:pPr>
          </w:p>
          <w:p w14:paraId="74CE7400" w14:textId="77777777" w:rsidR="007F5DE2" w:rsidRPr="002737A0" w:rsidRDefault="007F5DE2" w:rsidP="00040BA4">
            <w:pPr>
              <w:autoSpaceDE w:val="0"/>
              <w:autoSpaceDN w:val="0"/>
              <w:adjustRightInd w:val="0"/>
              <w:rPr>
                <w:rFonts w:ascii="Arial" w:hAnsi="Arial" w:cs="Arial"/>
                <w:sz w:val="22"/>
                <w:szCs w:val="22"/>
              </w:rPr>
            </w:pPr>
          </w:p>
          <w:p w14:paraId="0BD261E6" w14:textId="77777777" w:rsidR="007F5DE2" w:rsidRPr="002737A0" w:rsidRDefault="007F5DE2" w:rsidP="00040BA4">
            <w:pPr>
              <w:autoSpaceDE w:val="0"/>
              <w:autoSpaceDN w:val="0"/>
              <w:adjustRightInd w:val="0"/>
              <w:rPr>
                <w:rFonts w:ascii="Arial" w:hAnsi="Arial" w:cs="Arial"/>
                <w:sz w:val="22"/>
                <w:szCs w:val="22"/>
              </w:rPr>
            </w:pPr>
          </w:p>
          <w:p w14:paraId="73EDB19E" w14:textId="77777777" w:rsidR="007F5DE2" w:rsidRPr="002737A0" w:rsidRDefault="007F5DE2" w:rsidP="00040BA4">
            <w:pPr>
              <w:autoSpaceDE w:val="0"/>
              <w:autoSpaceDN w:val="0"/>
              <w:adjustRightInd w:val="0"/>
              <w:rPr>
                <w:rFonts w:ascii="Arial" w:hAnsi="Arial" w:cs="Arial"/>
                <w:sz w:val="22"/>
                <w:szCs w:val="22"/>
              </w:rPr>
            </w:pPr>
          </w:p>
          <w:p w14:paraId="7A774BFF" w14:textId="77777777" w:rsidR="007F5DE2" w:rsidRPr="002737A0" w:rsidRDefault="007F5DE2" w:rsidP="00040BA4">
            <w:pPr>
              <w:autoSpaceDE w:val="0"/>
              <w:autoSpaceDN w:val="0"/>
              <w:adjustRightInd w:val="0"/>
              <w:rPr>
                <w:rFonts w:ascii="Arial" w:hAnsi="Arial" w:cs="Arial"/>
                <w:sz w:val="22"/>
                <w:szCs w:val="22"/>
              </w:rPr>
            </w:pPr>
          </w:p>
          <w:p w14:paraId="4364D261" w14:textId="77777777" w:rsidR="007F5DE2" w:rsidRPr="002737A0" w:rsidRDefault="007F5DE2" w:rsidP="00040BA4">
            <w:pPr>
              <w:autoSpaceDE w:val="0"/>
              <w:autoSpaceDN w:val="0"/>
              <w:adjustRightInd w:val="0"/>
              <w:rPr>
                <w:rFonts w:ascii="Arial" w:hAnsi="Arial" w:cs="Arial"/>
                <w:sz w:val="22"/>
                <w:szCs w:val="22"/>
              </w:rPr>
            </w:pPr>
          </w:p>
          <w:p w14:paraId="0D7737F7" w14:textId="77777777" w:rsidR="007F5DE2" w:rsidRPr="002737A0" w:rsidRDefault="007F5DE2" w:rsidP="00040BA4">
            <w:pPr>
              <w:autoSpaceDE w:val="0"/>
              <w:autoSpaceDN w:val="0"/>
              <w:adjustRightInd w:val="0"/>
              <w:rPr>
                <w:rFonts w:ascii="Arial" w:hAnsi="Arial" w:cs="Arial"/>
                <w:sz w:val="22"/>
                <w:szCs w:val="22"/>
              </w:rPr>
            </w:pPr>
          </w:p>
          <w:p w14:paraId="7CD6C92C" w14:textId="77777777" w:rsidR="007F5DE2" w:rsidRPr="002737A0" w:rsidRDefault="007F5DE2" w:rsidP="00040BA4">
            <w:pPr>
              <w:autoSpaceDE w:val="0"/>
              <w:autoSpaceDN w:val="0"/>
              <w:adjustRightInd w:val="0"/>
              <w:rPr>
                <w:rFonts w:ascii="Arial" w:hAnsi="Arial" w:cs="Arial"/>
                <w:sz w:val="22"/>
                <w:szCs w:val="22"/>
              </w:rPr>
            </w:pPr>
          </w:p>
          <w:p w14:paraId="671034AA" w14:textId="77777777" w:rsidR="007F5DE2" w:rsidRPr="002737A0" w:rsidRDefault="007F5DE2" w:rsidP="00040BA4">
            <w:pPr>
              <w:autoSpaceDE w:val="0"/>
              <w:autoSpaceDN w:val="0"/>
              <w:adjustRightInd w:val="0"/>
              <w:rPr>
                <w:rFonts w:ascii="Arial" w:hAnsi="Arial" w:cs="Arial"/>
                <w:sz w:val="22"/>
                <w:szCs w:val="22"/>
              </w:rPr>
            </w:pPr>
          </w:p>
          <w:p w14:paraId="586A4423" w14:textId="77777777" w:rsidR="007F5DE2" w:rsidRPr="002737A0" w:rsidRDefault="007F5DE2" w:rsidP="00040BA4">
            <w:pPr>
              <w:autoSpaceDE w:val="0"/>
              <w:autoSpaceDN w:val="0"/>
              <w:adjustRightInd w:val="0"/>
              <w:rPr>
                <w:rFonts w:ascii="Arial" w:hAnsi="Arial" w:cs="Arial"/>
                <w:sz w:val="22"/>
                <w:szCs w:val="22"/>
              </w:rPr>
            </w:pPr>
          </w:p>
          <w:p w14:paraId="3F7A4C22" w14:textId="77777777" w:rsidR="007F5DE2" w:rsidRPr="002737A0" w:rsidRDefault="007F5DE2" w:rsidP="00040BA4">
            <w:pPr>
              <w:autoSpaceDE w:val="0"/>
              <w:autoSpaceDN w:val="0"/>
              <w:adjustRightInd w:val="0"/>
              <w:rPr>
                <w:rFonts w:ascii="Arial" w:hAnsi="Arial" w:cs="Arial"/>
                <w:sz w:val="22"/>
                <w:szCs w:val="22"/>
              </w:rPr>
            </w:pPr>
          </w:p>
          <w:p w14:paraId="6EA9CADA" w14:textId="02D7F7F9" w:rsidR="007F5DE2" w:rsidRPr="002737A0" w:rsidRDefault="007F5DE2" w:rsidP="00040BA4">
            <w:pPr>
              <w:autoSpaceDE w:val="0"/>
              <w:autoSpaceDN w:val="0"/>
              <w:adjustRightInd w:val="0"/>
              <w:rPr>
                <w:rFonts w:ascii="Arial" w:hAnsi="Arial" w:cs="Arial"/>
                <w:sz w:val="22"/>
                <w:szCs w:val="22"/>
              </w:rPr>
            </w:pPr>
          </w:p>
          <w:p w14:paraId="3250B8CA" w14:textId="5DCDF31A" w:rsidR="007F5DE2" w:rsidRPr="002737A0" w:rsidRDefault="007F5DE2" w:rsidP="00040BA4">
            <w:pPr>
              <w:autoSpaceDE w:val="0"/>
              <w:autoSpaceDN w:val="0"/>
              <w:adjustRightInd w:val="0"/>
              <w:rPr>
                <w:rFonts w:ascii="Arial" w:hAnsi="Arial" w:cs="Arial"/>
                <w:sz w:val="22"/>
                <w:szCs w:val="22"/>
              </w:rPr>
            </w:pPr>
          </w:p>
          <w:p w14:paraId="40F4157F" w14:textId="6EE975F0" w:rsidR="007F5DE2" w:rsidRPr="002737A0" w:rsidRDefault="007F5DE2" w:rsidP="00040BA4">
            <w:pPr>
              <w:autoSpaceDE w:val="0"/>
              <w:autoSpaceDN w:val="0"/>
              <w:adjustRightInd w:val="0"/>
              <w:rPr>
                <w:rFonts w:ascii="Arial" w:hAnsi="Arial" w:cs="Arial"/>
                <w:sz w:val="22"/>
                <w:szCs w:val="22"/>
              </w:rPr>
            </w:pPr>
          </w:p>
          <w:p w14:paraId="0D5E5900" w14:textId="7788FC2F" w:rsidR="007F5DE2" w:rsidRPr="002737A0" w:rsidRDefault="007F5DE2" w:rsidP="00040BA4">
            <w:pPr>
              <w:autoSpaceDE w:val="0"/>
              <w:autoSpaceDN w:val="0"/>
              <w:adjustRightInd w:val="0"/>
              <w:rPr>
                <w:rFonts w:ascii="Arial" w:hAnsi="Arial" w:cs="Arial"/>
                <w:sz w:val="22"/>
                <w:szCs w:val="22"/>
              </w:rPr>
            </w:pPr>
          </w:p>
          <w:p w14:paraId="5D3F9733" w14:textId="53A9ECD2" w:rsidR="007F5DE2" w:rsidRPr="002737A0" w:rsidRDefault="007F5DE2" w:rsidP="00040BA4">
            <w:pPr>
              <w:autoSpaceDE w:val="0"/>
              <w:autoSpaceDN w:val="0"/>
              <w:adjustRightInd w:val="0"/>
              <w:rPr>
                <w:rFonts w:ascii="Arial" w:hAnsi="Arial" w:cs="Arial"/>
                <w:sz w:val="22"/>
                <w:szCs w:val="22"/>
              </w:rPr>
            </w:pPr>
          </w:p>
          <w:p w14:paraId="564BEA2B" w14:textId="0CABA88B" w:rsidR="007F5DE2" w:rsidRPr="002737A0" w:rsidRDefault="007F5DE2" w:rsidP="00040BA4">
            <w:pPr>
              <w:autoSpaceDE w:val="0"/>
              <w:autoSpaceDN w:val="0"/>
              <w:adjustRightInd w:val="0"/>
              <w:rPr>
                <w:rFonts w:ascii="Arial" w:hAnsi="Arial" w:cs="Arial"/>
                <w:sz w:val="22"/>
                <w:szCs w:val="22"/>
              </w:rPr>
            </w:pPr>
          </w:p>
          <w:p w14:paraId="32042C04" w14:textId="65196EFE" w:rsidR="007F5DE2" w:rsidRPr="002737A0" w:rsidRDefault="007F5DE2" w:rsidP="00040BA4">
            <w:pPr>
              <w:autoSpaceDE w:val="0"/>
              <w:autoSpaceDN w:val="0"/>
              <w:adjustRightInd w:val="0"/>
              <w:rPr>
                <w:rFonts w:ascii="Arial" w:hAnsi="Arial" w:cs="Arial"/>
                <w:sz w:val="22"/>
                <w:szCs w:val="22"/>
              </w:rPr>
            </w:pPr>
          </w:p>
          <w:p w14:paraId="1BC3E270" w14:textId="44D2A633" w:rsidR="007F5DE2" w:rsidRPr="002737A0" w:rsidRDefault="007F5DE2" w:rsidP="00040BA4">
            <w:pPr>
              <w:autoSpaceDE w:val="0"/>
              <w:autoSpaceDN w:val="0"/>
              <w:adjustRightInd w:val="0"/>
              <w:rPr>
                <w:rFonts w:ascii="Arial" w:hAnsi="Arial" w:cs="Arial"/>
                <w:sz w:val="22"/>
                <w:szCs w:val="22"/>
              </w:rPr>
            </w:pPr>
          </w:p>
          <w:p w14:paraId="603EBF41" w14:textId="623BFA73" w:rsidR="007F5DE2" w:rsidRPr="002737A0" w:rsidRDefault="007F5DE2" w:rsidP="00040BA4">
            <w:pPr>
              <w:autoSpaceDE w:val="0"/>
              <w:autoSpaceDN w:val="0"/>
              <w:adjustRightInd w:val="0"/>
              <w:rPr>
                <w:rFonts w:ascii="Arial" w:hAnsi="Arial" w:cs="Arial"/>
                <w:sz w:val="22"/>
                <w:szCs w:val="22"/>
              </w:rPr>
            </w:pPr>
          </w:p>
          <w:p w14:paraId="320405D0" w14:textId="5F5FD5F3" w:rsidR="007F5DE2" w:rsidRPr="002737A0" w:rsidRDefault="007F5DE2" w:rsidP="00040BA4">
            <w:pPr>
              <w:autoSpaceDE w:val="0"/>
              <w:autoSpaceDN w:val="0"/>
              <w:adjustRightInd w:val="0"/>
              <w:rPr>
                <w:rFonts w:ascii="Arial" w:hAnsi="Arial" w:cs="Arial"/>
                <w:sz w:val="22"/>
                <w:szCs w:val="22"/>
              </w:rPr>
            </w:pPr>
          </w:p>
          <w:p w14:paraId="7A9FBFDD" w14:textId="5D907366" w:rsidR="007F5DE2" w:rsidRPr="002737A0" w:rsidRDefault="007F5DE2" w:rsidP="00040BA4">
            <w:pPr>
              <w:autoSpaceDE w:val="0"/>
              <w:autoSpaceDN w:val="0"/>
              <w:adjustRightInd w:val="0"/>
              <w:rPr>
                <w:rFonts w:ascii="Arial" w:hAnsi="Arial" w:cs="Arial"/>
                <w:sz w:val="22"/>
                <w:szCs w:val="22"/>
              </w:rPr>
            </w:pPr>
          </w:p>
          <w:p w14:paraId="09A80279" w14:textId="0D739D73" w:rsidR="007F5DE2" w:rsidRPr="002737A0" w:rsidRDefault="007F5DE2" w:rsidP="00040BA4">
            <w:pPr>
              <w:autoSpaceDE w:val="0"/>
              <w:autoSpaceDN w:val="0"/>
              <w:adjustRightInd w:val="0"/>
              <w:rPr>
                <w:rFonts w:ascii="Arial" w:hAnsi="Arial" w:cs="Arial"/>
                <w:sz w:val="22"/>
                <w:szCs w:val="22"/>
              </w:rPr>
            </w:pPr>
          </w:p>
          <w:p w14:paraId="276BEED0" w14:textId="72B57794" w:rsidR="007F5DE2" w:rsidRPr="002737A0" w:rsidRDefault="007F5DE2" w:rsidP="00040BA4">
            <w:pPr>
              <w:autoSpaceDE w:val="0"/>
              <w:autoSpaceDN w:val="0"/>
              <w:adjustRightInd w:val="0"/>
              <w:rPr>
                <w:rFonts w:ascii="Arial" w:hAnsi="Arial" w:cs="Arial"/>
                <w:sz w:val="22"/>
                <w:szCs w:val="22"/>
              </w:rPr>
            </w:pPr>
          </w:p>
          <w:p w14:paraId="36B956B0" w14:textId="7F3F6364" w:rsidR="007F5DE2" w:rsidRPr="002737A0" w:rsidRDefault="007F5DE2" w:rsidP="00040BA4">
            <w:pPr>
              <w:autoSpaceDE w:val="0"/>
              <w:autoSpaceDN w:val="0"/>
              <w:adjustRightInd w:val="0"/>
              <w:rPr>
                <w:rFonts w:ascii="Arial" w:hAnsi="Arial" w:cs="Arial"/>
                <w:sz w:val="22"/>
                <w:szCs w:val="22"/>
              </w:rPr>
            </w:pPr>
          </w:p>
          <w:p w14:paraId="3DD50224" w14:textId="2FC00103" w:rsidR="007F5DE2" w:rsidRPr="002737A0" w:rsidRDefault="007F5DE2" w:rsidP="00040BA4">
            <w:pPr>
              <w:autoSpaceDE w:val="0"/>
              <w:autoSpaceDN w:val="0"/>
              <w:adjustRightInd w:val="0"/>
              <w:rPr>
                <w:rFonts w:ascii="Arial" w:hAnsi="Arial" w:cs="Arial"/>
                <w:sz w:val="22"/>
                <w:szCs w:val="22"/>
              </w:rPr>
            </w:pPr>
          </w:p>
          <w:p w14:paraId="73F39313" w14:textId="625E2893" w:rsidR="007F5DE2" w:rsidRPr="002737A0" w:rsidRDefault="007F5DE2" w:rsidP="00040BA4">
            <w:pPr>
              <w:autoSpaceDE w:val="0"/>
              <w:autoSpaceDN w:val="0"/>
              <w:adjustRightInd w:val="0"/>
              <w:rPr>
                <w:rFonts w:ascii="Arial" w:hAnsi="Arial" w:cs="Arial"/>
                <w:sz w:val="22"/>
                <w:szCs w:val="22"/>
              </w:rPr>
            </w:pPr>
          </w:p>
          <w:p w14:paraId="5147862A" w14:textId="3FF2CF47" w:rsidR="007F5DE2" w:rsidRPr="002737A0" w:rsidRDefault="007F5DE2" w:rsidP="00040BA4">
            <w:pPr>
              <w:autoSpaceDE w:val="0"/>
              <w:autoSpaceDN w:val="0"/>
              <w:adjustRightInd w:val="0"/>
              <w:rPr>
                <w:rFonts w:ascii="Arial" w:hAnsi="Arial" w:cs="Arial"/>
                <w:sz w:val="22"/>
                <w:szCs w:val="22"/>
              </w:rPr>
            </w:pPr>
          </w:p>
          <w:p w14:paraId="61069E59" w14:textId="55F5A814" w:rsidR="007F5DE2" w:rsidRPr="002737A0" w:rsidRDefault="007F5DE2" w:rsidP="00040BA4">
            <w:pPr>
              <w:autoSpaceDE w:val="0"/>
              <w:autoSpaceDN w:val="0"/>
              <w:adjustRightInd w:val="0"/>
              <w:rPr>
                <w:rFonts w:ascii="Arial" w:hAnsi="Arial" w:cs="Arial"/>
                <w:sz w:val="22"/>
                <w:szCs w:val="22"/>
              </w:rPr>
            </w:pPr>
          </w:p>
          <w:p w14:paraId="4C3DE8BF" w14:textId="7E16CD49" w:rsidR="007F5DE2" w:rsidRPr="002737A0" w:rsidRDefault="007F5DE2" w:rsidP="00040BA4">
            <w:pPr>
              <w:autoSpaceDE w:val="0"/>
              <w:autoSpaceDN w:val="0"/>
              <w:adjustRightInd w:val="0"/>
              <w:rPr>
                <w:rFonts w:ascii="Arial" w:hAnsi="Arial" w:cs="Arial"/>
                <w:sz w:val="22"/>
                <w:szCs w:val="22"/>
              </w:rPr>
            </w:pPr>
          </w:p>
          <w:p w14:paraId="4BCE6AEC" w14:textId="48E8ADE2" w:rsidR="007F5DE2" w:rsidRPr="002737A0" w:rsidRDefault="007F5DE2" w:rsidP="00040BA4">
            <w:pPr>
              <w:autoSpaceDE w:val="0"/>
              <w:autoSpaceDN w:val="0"/>
              <w:adjustRightInd w:val="0"/>
              <w:rPr>
                <w:rFonts w:ascii="Arial" w:hAnsi="Arial" w:cs="Arial"/>
                <w:sz w:val="22"/>
                <w:szCs w:val="22"/>
              </w:rPr>
            </w:pPr>
          </w:p>
          <w:p w14:paraId="2163A240" w14:textId="0654415A" w:rsidR="007F5DE2" w:rsidRPr="002737A0" w:rsidRDefault="007F5DE2" w:rsidP="00040BA4">
            <w:pPr>
              <w:autoSpaceDE w:val="0"/>
              <w:autoSpaceDN w:val="0"/>
              <w:adjustRightInd w:val="0"/>
              <w:rPr>
                <w:rFonts w:ascii="Arial" w:hAnsi="Arial" w:cs="Arial"/>
                <w:sz w:val="22"/>
                <w:szCs w:val="22"/>
              </w:rPr>
            </w:pPr>
          </w:p>
          <w:p w14:paraId="695BD3D6" w14:textId="02DAB726" w:rsidR="007F5DE2" w:rsidRPr="002737A0" w:rsidRDefault="007F5DE2" w:rsidP="00040BA4">
            <w:pPr>
              <w:autoSpaceDE w:val="0"/>
              <w:autoSpaceDN w:val="0"/>
              <w:adjustRightInd w:val="0"/>
              <w:rPr>
                <w:rFonts w:ascii="Arial" w:hAnsi="Arial" w:cs="Arial"/>
                <w:sz w:val="22"/>
                <w:szCs w:val="22"/>
              </w:rPr>
            </w:pPr>
          </w:p>
          <w:p w14:paraId="1BB0F0B1" w14:textId="6E0E7F81" w:rsidR="007F5DE2" w:rsidRPr="002737A0" w:rsidRDefault="007F5DE2" w:rsidP="00040BA4">
            <w:pPr>
              <w:autoSpaceDE w:val="0"/>
              <w:autoSpaceDN w:val="0"/>
              <w:adjustRightInd w:val="0"/>
              <w:rPr>
                <w:rFonts w:ascii="Arial" w:hAnsi="Arial" w:cs="Arial"/>
                <w:sz w:val="22"/>
                <w:szCs w:val="22"/>
              </w:rPr>
            </w:pPr>
          </w:p>
          <w:p w14:paraId="3D3E7A77" w14:textId="20ECF1C9" w:rsidR="007F5DE2" w:rsidRPr="002737A0" w:rsidRDefault="007F5DE2" w:rsidP="00040BA4">
            <w:pPr>
              <w:autoSpaceDE w:val="0"/>
              <w:autoSpaceDN w:val="0"/>
              <w:adjustRightInd w:val="0"/>
              <w:rPr>
                <w:rFonts w:ascii="Arial" w:hAnsi="Arial" w:cs="Arial"/>
                <w:sz w:val="22"/>
                <w:szCs w:val="22"/>
              </w:rPr>
            </w:pPr>
          </w:p>
          <w:p w14:paraId="3D047B98" w14:textId="70064C4F" w:rsidR="007F5DE2" w:rsidRPr="002737A0" w:rsidRDefault="007F5DE2" w:rsidP="00040BA4">
            <w:pPr>
              <w:autoSpaceDE w:val="0"/>
              <w:autoSpaceDN w:val="0"/>
              <w:adjustRightInd w:val="0"/>
              <w:rPr>
                <w:rFonts w:ascii="Arial" w:hAnsi="Arial" w:cs="Arial"/>
                <w:sz w:val="22"/>
                <w:szCs w:val="22"/>
              </w:rPr>
            </w:pPr>
          </w:p>
          <w:p w14:paraId="3CAA6796" w14:textId="7054CD1E" w:rsidR="007F5DE2" w:rsidRPr="002737A0" w:rsidRDefault="007F5DE2" w:rsidP="00040BA4">
            <w:pPr>
              <w:autoSpaceDE w:val="0"/>
              <w:autoSpaceDN w:val="0"/>
              <w:adjustRightInd w:val="0"/>
              <w:rPr>
                <w:rFonts w:ascii="Arial" w:hAnsi="Arial" w:cs="Arial"/>
                <w:sz w:val="22"/>
                <w:szCs w:val="22"/>
              </w:rPr>
            </w:pPr>
          </w:p>
          <w:p w14:paraId="004DD9C2" w14:textId="45A7A3A5" w:rsidR="007F5DE2" w:rsidRPr="002737A0" w:rsidRDefault="007F5DE2" w:rsidP="00040BA4">
            <w:pPr>
              <w:autoSpaceDE w:val="0"/>
              <w:autoSpaceDN w:val="0"/>
              <w:adjustRightInd w:val="0"/>
              <w:rPr>
                <w:rFonts w:ascii="Arial" w:hAnsi="Arial" w:cs="Arial"/>
                <w:sz w:val="22"/>
                <w:szCs w:val="22"/>
              </w:rPr>
            </w:pPr>
          </w:p>
          <w:p w14:paraId="4B3DC550" w14:textId="1BC76428" w:rsidR="007F5DE2" w:rsidRPr="002737A0" w:rsidRDefault="007F5DE2" w:rsidP="00040BA4">
            <w:pPr>
              <w:autoSpaceDE w:val="0"/>
              <w:autoSpaceDN w:val="0"/>
              <w:adjustRightInd w:val="0"/>
              <w:rPr>
                <w:rFonts w:ascii="Arial" w:hAnsi="Arial" w:cs="Arial"/>
                <w:sz w:val="22"/>
                <w:szCs w:val="22"/>
              </w:rPr>
            </w:pPr>
          </w:p>
          <w:p w14:paraId="4B5A210E" w14:textId="5BB2FDB6" w:rsidR="007F5DE2" w:rsidRPr="002737A0" w:rsidRDefault="007F5DE2" w:rsidP="00040BA4">
            <w:pPr>
              <w:autoSpaceDE w:val="0"/>
              <w:autoSpaceDN w:val="0"/>
              <w:adjustRightInd w:val="0"/>
              <w:rPr>
                <w:rFonts w:ascii="Arial" w:hAnsi="Arial" w:cs="Arial"/>
                <w:sz w:val="22"/>
                <w:szCs w:val="22"/>
              </w:rPr>
            </w:pPr>
          </w:p>
          <w:p w14:paraId="7CBC10F8" w14:textId="55E402D6" w:rsidR="007F5DE2" w:rsidRPr="002737A0" w:rsidRDefault="007F5DE2" w:rsidP="00040BA4">
            <w:pPr>
              <w:autoSpaceDE w:val="0"/>
              <w:autoSpaceDN w:val="0"/>
              <w:adjustRightInd w:val="0"/>
              <w:rPr>
                <w:rFonts w:ascii="Arial" w:hAnsi="Arial" w:cs="Arial"/>
                <w:sz w:val="22"/>
                <w:szCs w:val="22"/>
              </w:rPr>
            </w:pPr>
          </w:p>
          <w:p w14:paraId="274DB89D" w14:textId="3042A2C9" w:rsidR="007F5DE2" w:rsidRPr="002737A0" w:rsidRDefault="007F5DE2" w:rsidP="00040BA4">
            <w:pPr>
              <w:autoSpaceDE w:val="0"/>
              <w:autoSpaceDN w:val="0"/>
              <w:adjustRightInd w:val="0"/>
              <w:rPr>
                <w:rFonts w:ascii="Arial" w:hAnsi="Arial" w:cs="Arial"/>
                <w:sz w:val="22"/>
                <w:szCs w:val="22"/>
              </w:rPr>
            </w:pPr>
          </w:p>
          <w:p w14:paraId="6212A017" w14:textId="6FE56446" w:rsidR="007F5DE2" w:rsidRPr="002737A0" w:rsidRDefault="007F5DE2" w:rsidP="00040BA4">
            <w:pPr>
              <w:autoSpaceDE w:val="0"/>
              <w:autoSpaceDN w:val="0"/>
              <w:adjustRightInd w:val="0"/>
              <w:rPr>
                <w:rFonts w:ascii="Arial" w:hAnsi="Arial" w:cs="Arial"/>
                <w:sz w:val="22"/>
                <w:szCs w:val="22"/>
              </w:rPr>
            </w:pPr>
          </w:p>
          <w:p w14:paraId="131D69A3" w14:textId="5F50B46C" w:rsidR="007F5DE2" w:rsidRPr="002737A0" w:rsidRDefault="007F5DE2" w:rsidP="00040BA4">
            <w:pPr>
              <w:autoSpaceDE w:val="0"/>
              <w:autoSpaceDN w:val="0"/>
              <w:adjustRightInd w:val="0"/>
              <w:rPr>
                <w:rFonts w:ascii="Arial" w:hAnsi="Arial" w:cs="Arial"/>
                <w:sz w:val="22"/>
                <w:szCs w:val="22"/>
              </w:rPr>
            </w:pPr>
          </w:p>
          <w:p w14:paraId="0CD7A842" w14:textId="6690303F" w:rsidR="007F5DE2" w:rsidRPr="002737A0" w:rsidRDefault="007F5DE2" w:rsidP="00040BA4">
            <w:pPr>
              <w:autoSpaceDE w:val="0"/>
              <w:autoSpaceDN w:val="0"/>
              <w:adjustRightInd w:val="0"/>
              <w:rPr>
                <w:rFonts w:ascii="Arial" w:hAnsi="Arial" w:cs="Arial"/>
                <w:sz w:val="22"/>
                <w:szCs w:val="22"/>
              </w:rPr>
            </w:pPr>
          </w:p>
          <w:p w14:paraId="7001235B" w14:textId="076BC959"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noProof/>
              </w:rPr>
              <mc:AlternateContent>
                <mc:Choice Requires="wps">
                  <w:drawing>
                    <wp:anchor distT="0" distB="0" distL="114300" distR="114300" simplePos="0" relativeHeight="251668480" behindDoc="0" locked="0" layoutInCell="1" allowOverlap="1" wp14:anchorId="221FF67D" wp14:editId="37BC92AF">
                      <wp:simplePos x="0" y="0"/>
                      <wp:positionH relativeFrom="column">
                        <wp:posOffset>-34926</wp:posOffset>
                      </wp:positionH>
                      <wp:positionV relativeFrom="paragraph">
                        <wp:posOffset>187959</wp:posOffset>
                      </wp:positionV>
                      <wp:extent cx="1019175" cy="0"/>
                      <wp:effectExtent l="0" t="0" r="0" b="0"/>
                      <wp:wrapNone/>
                      <wp:docPr id="7" name="Straight Connector 7"/>
                      <wp:cNvGraphicFramePr/>
                      <a:graphic xmlns:a="http://schemas.openxmlformats.org/drawingml/2006/main">
                        <a:graphicData uri="http://schemas.microsoft.com/office/word/2010/wordprocessingShape">
                          <wps:wsp>
                            <wps:cNvCnPr/>
                            <wps:spPr>
                              <a:xfrm flipH="1" flipV="1">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7E551" id="Straight Connector 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4.8pt" to="7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" strokecolor="black [3040]"/>
                  </w:pict>
                </mc:Fallback>
              </mc:AlternateContent>
            </w:r>
          </w:p>
          <w:p w14:paraId="7D0FFFEF" w14:textId="4D180405"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t>Secondary</w:t>
            </w:r>
          </w:p>
          <w:p w14:paraId="2D5EFF7F" w14:textId="178C95F0"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t>School places</w:t>
            </w:r>
          </w:p>
          <w:p w14:paraId="7D42FB0B" w14:textId="0DA5DB1F" w:rsidR="007F5DE2" w:rsidRPr="002737A0" w:rsidRDefault="007F5DE2" w:rsidP="00040BA4">
            <w:pPr>
              <w:autoSpaceDE w:val="0"/>
              <w:autoSpaceDN w:val="0"/>
              <w:adjustRightInd w:val="0"/>
              <w:rPr>
                <w:rFonts w:ascii="Arial" w:hAnsi="Arial" w:cs="Arial"/>
                <w:sz w:val="22"/>
                <w:szCs w:val="22"/>
              </w:rPr>
            </w:pPr>
          </w:p>
          <w:p w14:paraId="2ED3ED22" w14:textId="133D0606" w:rsidR="007F5DE2" w:rsidRPr="002737A0" w:rsidRDefault="007F5DE2" w:rsidP="00040BA4">
            <w:pPr>
              <w:autoSpaceDE w:val="0"/>
              <w:autoSpaceDN w:val="0"/>
              <w:adjustRightInd w:val="0"/>
              <w:rPr>
                <w:rFonts w:ascii="Arial" w:hAnsi="Arial" w:cs="Arial"/>
                <w:sz w:val="22"/>
                <w:szCs w:val="22"/>
              </w:rPr>
            </w:pPr>
          </w:p>
          <w:p w14:paraId="271CD166" w14:textId="1799F8E5" w:rsidR="007F5DE2" w:rsidRPr="002737A0" w:rsidRDefault="007F5DE2" w:rsidP="00040BA4">
            <w:pPr>
              <w:autoSpaceDE w:val="0"/>
              <w:autoSpaceDN w:val="0"/>
              <w:adjustRightInd w:val="0"/>
              <w:rPr>
                <w:rFonts w:ascii="Arial" w:hAnsi="Arial" w:cs="Arial"/>
                <w:sz w:val="22"/>
                <w:szCs w:val="22"/>
              </w:rPr>
            </w:pPr>
          </w:p>
          <w:p w14:paraId="08EE1D92" w14:textId="31F11C3E" w:rsidR="007F5DE2" w:rsidRPr="002737A0" w:rsidRDefault="007F5DE2" w:rsidP="00040BA4">
            <w:pPr>
              <w:autoSpaceDE w:val="0"/>
              <w:autoSpaceDN w:val="0"/>
              <w:adjustRightInd w:val="0"/>
              <w:rPr>
                <w:rFonts w:ascii="Arial" w:hAnsi="Arial" w:cs="Arial"/>
                <w:sz w:val="22"/>
                <w:szCs w:val="22"/>
              </w:rPr>
            </w:pPr>
          </w:p>
          <w:p w14:paraId="09D544D4" w14:textId="55BE255F" w:rsidR="007F5DE2" w:rsidRPr="002737A0" w:rsidRDefault="007F5DE2" w:rsidP="00040BA4">
            <w:pPr>
              <w:autoSpaceDE w:val="0"/>
              <w:autoSpaceDN w:val="0"/>
              <w:adjustRightInd w:val="0"/>
              <w:rPr>
                <w:rFonts w:ascii="Arial" w:hAnsi="Arial" w:cs="Arial"/>
                <w:sz w:val="22"/>
                <w:szCs w:val="22"/>
              </w:rPr>
            </w:pPr>
          </w:p>
          <w:p w14:paraId="7AAC9BBA" w14:textId="4ADF3631" w:rsidR="007F5DE2" w:rsidRPr="002737A0" w:rsidRDefault="007F5DE2" w:rsidP="00040BA4">
            <w:pPr>
              <w:autoSpaceDE w:val="0"/>
              <w:autoSpaceDN w:val="0"/>
              <w:adjustRightInd w:val="0"/>
              <w:rPr>
                <w:rFonts w:ascii="Arial" w:hAnsi="Arial" w:cs="Arial"/>
                <w:sz w:val="22"/>
                <w:szCs w:val="22"/>
              </w:rPr>
            </w:pPr>
          </w:p>
          <w:p w14:paraId="702EC6F2" w14:textId="4D932740" w:rsidR="007F5DE2" w:rsidRPr="002737A0" w:rsidRDefault="007F5DE2" w:rsidP="00040BA4">
            <w:pPr>
              <w:autoSpaceDE w:val="0"/>
              <w:autoSpaceDN w:val="0"/>
              <w:adjustRightInd w:val="0"/>
              <w:rPr>
                <w:rFonts w:ascii="Arial" w:hAnsi="Arial" w:cs="Arial"/>
                <w:sz w:val="22"/>
                <w:szCs w:val="22"/>
              </w:rPr>
            </w:pPr>
          </w:p>
          <w:p w14:paraId="2155AD79" w14:textId="6EECD205" w:rsidR="007F5DE2" w:rsidRPr="002737A0" w:rsidRDefault="007F5DE2" w:rsidP="00040BA4">
            <w:pPr>
              <w:autoSpaceDE w:val="0"/>
              <w:autoSpaceDN w:val="0"/>
              <w:adjustRightInd w:val="0"/>
              <w:rPr>
                <w:rFonts w:ascii="Arial" w:hAnsi="Arial" w:cs="Arial"/>
                <w:sz w:val="22"/>
                <w:szCs w:val="22"/>
              </w:rPr>
            </w:pPr>
          </w:p>
          <w:p w14:paraId="0E420C92" w14:textId="16E8EF2B" w:rsidR="007F5DE2" w:rsidRPr="002737A0" w:rsidRDefault="007F5DE2" w:rsidP="00040BA4">
            <w:pPr>
              <w:autoSpaceDE w:val="0"/>
              <w:autoSpaceDN w:val="0"/>
              <w:adjustRightInd w:val="0"/>
              <w:rPr>
                <w:rFonts w:ascii="Arial" w:hAnsi="Arial" w:cs="Arial"/>
                <w:sz w:val="22"/>
                <w:szCs w:val="22"/>
              </w:rPr>
            </w:pPr>
          </w:p>
          <w:p w14:paraId="012C0BF5" w14:textId="11D3667C" w:rsidR="007F5DE2" w:rsidRPr="002737A0" w:rsidRDefault="007F5DE2" w:rsidP="00040BA4">
            <w:pPr>
              <w:autoSpaceDE w:val="0"/>
              <w:autoSpaceDN w:val="0"/>
              <w:adjustRightInd w:val="0"/>
              <w:rPr>
                <w:rFonts w:ascii="Arial" w:hAnsi="Arial" w:cs="Arial"/>
                <w:sz w:val="22"/>
                <w:szCs w:val="22"/>
              </w:rPr>
            </w:pPr>
          </w:p>
          <w:p w14:paraId="760F6A87" w14:textId="4876AD53" w:rsidR="007F5DE2" w:rsidRPr="002737A0" w:rsidRDefault="007F5DE2" w:rsidP="00040BA4">
            <w:pPr>
              <w:autoSpaceDE w:val="0"/>
              <w:autoSpaceDN w:val="0"/>
              <w:adjustRightInd w:val="0"/>
              <w:rPr>
                <w:rFonts w:ascii="Arial" w:hAnsi="Arial" w:cs="Arial"/>
                <w:sz w:val="22"/>
                <w:szCs w:val="22"/>
              </w:rPr>
            </w:pPr>
          </w:p>
          <w:p w14:paraId="0BE41728" w14:textId="48591061" w:rsidR="007F5DE2" w:rsidRPr="002737A0" w:rsidRDefault="007F5DE2" w:rsidP="00040BA4">
            <w:pPr>
              <w:autoSpaceDE w:val="0"/>
              <w:autoSpaceDN w:val="0"/>
              <w:adjustRightInd w:val="0"/>
              <w:rPr>
                <w:rFonts w:ascii="Arial" w:hAnsi="Arial" w:cs="Arial"/>
                <w:sz w:val="22"/>
                <w:szCs w:val="22"/>
              </w:rPr>
            </w:pPr>
          </w:p>
          <w:p w14:paraId="1BD63195" w14:textId="0338DA87" w:rsidR="007F5DE2" w:rsidRPr="002737A0" w:rsidRDefault="007F5DE2" w:rsidP="00040BA4">
            <w:pPr>
              <w:autoSpaceDE w:val="0"/>
              <w:autoSpaceDN w:val="0"/>
              <w:adjustRightInd w:val="0"/>
              <w:rPr>
                <w:rFonts w:ascii="Arial" w:hAnsi="Arial" w:cs="Arial"/>
                <w:sz w:val="22"/>
                <w:szCs w:val="22"/>
              </w:rPr>
            </w:pPr>
          </w:p>
          <w:p w14:paraId="372425C4" w14:textId="00C996F1" w:rsidR="007F5DE2" w:rsidRPr="002737A0" w:rsidRDefault="007F5DE2" w:rsidP="00040BA4">
            <w:pPr>
              <w:autoSpaceDE w:val="0"/>
              <w:autoSpaceDN w:val="0"/>
              <w:adjustRightInd w:val="0"/>
              <w:rPr>
                <w:rFonts w:ascii="Arial" w:hAnsi="Arial" w:cs="Arial"/>
                <w:sz w:val="22"/>
                <w:szCs w:val="22"/>
              </w:rPr>
            </w:pPr>
          </w:p>
          <w:p w14:paraId="50B051A6" w14:textId="17392CB1" w:rsidR="007F5DE2" w:rsidRPr="002737A0" w:rsidRDefault="007F5DE2" w:rsidP="00040BA4">
            <w:pPr>
              <w:autoSpaceDE w:val="0"/>
              <w:autoSpaceDN w:val="0"/>
              <w:adjustRightInd w:val="0"/>
              <w:rPr>
                <w:rFonts w:ascii="Arial" w:hAnsi="Arial" w:cs="Arial"/>
                <w:sz w:val="22"/>
                <w:szCs w:val="22"/>
              </w:rPr>
            </w:pPr>
          </w:p>
          <w:p w14:paraId="07744A03" w14:textId="1348020D" w:rsidR="007F5DE2" w:rsidRPr="002737A0" w:rsidRDefault="007F5DE2" w:rsidP="00040BA4">
            <w:pPr>
              <w:autoSpaceDE w:val="0"/>
              <w:autoSpaceDN w:val="0"/>
              <w:adjustRightInd w:val="0"/>
              <w:rPr>
                <w:rFonts w:ascii="Arial" w:hAnsi="Arial" w:cs="Arial"/>
                <w:sz w:val="22"/>
                <w:szCs w:val="22"/>
              </w:rPr>
            </w:pPr>
          </w:p>
          <w:p w14:paraId="39DA6CCB" w14:textId="0B8C72FA" w:rsidR="007F5DE2" w:rsidRPr="002737A0" w:rsidRDefault="007F5DE2" w:rsidP="00040BA4">
            <w:pPr>
              <w:autoSpaceDE w:val="0"/>
              <w:autoSpaceDN w:val="0"/>
              <w:adjustRightInd w:val="0"/>
              <w:rPr>
                <w:rFonts w:ascii="Arial" w:hAnsi="Arial" w:cs="Arial"/>
                <w:sz w:val="22"/>
                <w:szCs w:val="22"/>
              </w:rPr>
            </w:pPr>
          </w:p>
          <w:p w14:paraId="2623A262" w14:textId="401960F8" w:rsidR="007F5DE2" w:rsidRPr="002737A0" w:rsidRDefault="007F5DE2" w:rsidP="00040BA4">
            <w:pPr>
              <w:autoSpaceDE w:val="0"/>
              <w:autoSpaceDN w:val="0"/>
              <w:adjustRightInd w:val="0"/>
              <w:rPr>
                <w:rFonts w:ascii="Arial" w:hAnsi="Arial" w:cs="Arial"/>
                <w:sz w:val="22"/>
                <w:szCs w:val="22"/>
              </w:rPr>
            </w:pPr>
          </w:p>
          <w:p w14:paraId="28A9DBFE" w14:textId="17696735" w:rsidR="007F5DE2" w:rsidRPr="002737A0" w:rsidRDefault="007F5DE2" w:rsidP="00040BA4">
            <w:pPr>
              <w:autoSpaceDE w:val="0"/>
              <w:autoSpaceDN w:val="0"/>
              <w:adjustRightInd w:val="0"/>
              <w:rPr>
                <w:rFonts w:ascii="Arial" w:hAnsi="Arial" w:cs="Arial"/>
                <w:sz w:val="22"/>
                <w:szCs w:val="22"/>
              </w:rPr>
            </w:pPr>
          </w:p>
          <w:p w14:paraId="41A91E1E" w14:textId="0FF531C7" w:rsidR="007F5DE2" w:rsidRPr="002737A0" w:rsidRDefault="007F5DE2" w:rsidP="00040BA4">
            <w:pPr>
              <w:autoSpaceDE w:val="0"/>
              <w:autoSpaceDN w:val="0"/>
              <w:adjustRightInd w:val="0"/>
              <w:rPr>
                <w:rFonts w:ascii="Arial" w:hAnsi="Arial" w:cs="Arial"/>
                <w:sz w:val="22"/>
                <w:szCs w:val="22"/>
              </w:rPr>
            </w:pPr>
          </w:p>
          <w:p w14:paraId="4C8360B4" w14:textId="6721C92E" w:rsidR="007F5DE2" w:rsidRPr="002737A0" w:rsidRDefault="007F5DE2" w:rsidP="00040BA4">
            <w:pPr>
              <w:autoSpaceDE w:val="0"/>
              <w:autoSpaceDN w:val="0"/>
              <w:adjustRightInd w:val="0"/>
              <w:rPr>
                <w:rFonts w:ascii="Arial" w:hAnsi="Arial" w:cs="Arial"/>
                <w:sz w:val="22"/>
                <w:szCs w:val="22"/>
              </w:rPr>
            </w:pPr>
          </w:p>
          <w:p w14:paraId="162FEA37" w14:textId="4739072A" w:rsidR="007F5DE2" w:rsidRPr="002737A0" w:rsidRDefault="007F5DE2" w:rsidP="00040BA4">
            <w:pPr>
              <w:autoSpaceDE w:val="0"/>
              <w:autoSpaceDN w:val="0"/>
              <w:adjustRightInd w:val="0"/>
              <w:rPr>
                <w:rFonts w:ascii="Arial" w:hAnsi="Arial" w:cs="Arial"/>
                <w:sz w:val="22"/>
                <w:szCs w:val="22"/>
              </w:rPr>
            </w:pPr>
          </w:p>
          <w:p w14:paraId="71D49F29" w14:textId="04EADDFC" w:rsidR="007F5DE2" w:rsidRPr="002737A0" w:rsidRDefault="007F5DE2" w:rsidP="00040BA4">
            <w:pPr>
              <w:autoSpaceDE w:val="0"/>
              <w:autoSpaceDN w:val="0"/>
              <w:adjustRightInd w:val="0"/>
              <w:rPr>
                <w:rFonts w:ascii="Arial" w:hAnsi="Arial" w:cs="Arial"/>
                <w:sz w:val="22"/>
                <w:szCs w:val="22"/>
              </w:rPr>
            </w:pPr>
          </w:p>
          <w:p w14:paraId="4152CA37" w14:textId="20246644" w:rsidR="007F5DE2" w:rsidRPr="002737A0" w:rsidRDefault="007F5DE2" w:rsidP="00040BA4">
            <w:pPr>
              <w:autoSpaceDE w:val="0"/>
              <w:autoSpaceDN w:val="0"/>
              <w:adjustRightInd w:val="0"/>
              <w:rPr>
                <w:rFonts w:ascii="Arial" w:hAnsi="Arial" w:cs="Arial"/>
                <w:sz w:val="22"/>
                <w:szCs w:val="22"/>
              </w:rPr>
            </w:pPr>
          </w:p>
          <w:p w14:paraId="5368BAD3" w14:textId="77777777" w:rsidR="007F5DE2" w:rsidRPr="002737A0" w:rsidRDefault="007F5DE2" w:rsidP="00040BA4">
            <w:pPr>
              <w:autoSpaceDE w:val="0"/>
              <w:autoSpaceDN w:val="0"/>
              <w:adjustRightInd w:val="0"/>
              <w:rPr>
                <w:rFonts w:ascii="Arial" w:hAnsi="Arial" w:cs="Arial"/>
                <w:sz w:val="22"/>
                <w:szCs w:val="22"/>
              </w:rPr>
            </w:pPr>
          </w:p>
          <w:p w14:paraId="273C1379" w14:textId="77777777" w:rsidR="007F5DE2" w:rsidRPr="002737A0" w:rsidRDefault="007F5DE2" w:rsidP="00040BA4">
            <w:pPr>
              <w:autoSpaceDE w:val="0"/>
              <w:autoSpaceDN w:val="0"/>
              <w:adjustRightInd w:val="0"/>
              <w:rPr>
                <w:rFonts w:ascii="Arial" w:hAnsi="Arial" w:cs="Arial"/>
                <w:sz w:val="22"/>
                <w:szCs w:val="22"/>
              </w:rPr>
            </w:pPr>
          </w:p>
          <w:p w14:paraId="6402FC3A" w14:textId="77777777" w:rsidR="007F5DE2" w:rsidRPr="002737A0" w:rsidRDefault="007F5DE2" w:rsidP="00040BA4">
            <w:pPr>
              <w:autoSpaceDE w:val="0"/>
              <w:autoSpaceDN w:val="0"/>
              <w:adjustRightInd w:val="0"/>
              <w:rPr>
                <w:rFonts w:ascii="Arial" w:hAnsi="Arial" w:cs="Arial"/>
                <w:sz w:val="22"/>
                <w:szCs w:val="22"/>
              </w:rPr>
            </w:pPr>
          </w:p>
          <w:p w14:paraId="66E7CC04" w14:textId="77777777" w:rsidR="007F5DE2" w:rsidRPr="002737A0" w:rsidRDefault="007F5DE2" w:rsidP="00040BA4">
            <w:pPr>
              <w:autoSpaceDE w:val="0"/>
              <w:autoSpaceDN w:val="0"/>
              <w:adjustRightInd w:val="0"/>
              <w:rPr>
                <w:rFonts w:ascii="Arial" w:hAnsi="Arial" w:cs="Arial"/>
                <w:sz w:val="22"/>
                <w:szCs w:val="22"/>
              </w:rPr>
            </w:pPr>
          </w:p>
          <w:p w14:paraId="36DEB48D" w14:textId="6F536004" w:rsidR="007F5DE2" w:rsidRPr="002737A0" w:rsidRDefault="007F5DE2" w:rsidP="00040BA4">
            <w:pPr>
              <w:autoSpaceDE w:val="0"/>
              <w:autoSpaceDN w:val="0"/>
              <w:adjustRightInd w:val="0"/>
              <w:rPr>
                <w:rFonts w:ascii="Arial" w:hAnsi="Arial" w:cs="Arial"/>
                <w:sz w:val="22"/>
                <w:szCs w:val="22"/>
              </w:rPr>
            </w:pPr>
          </w:p>
        </w:tc>
        <w:tc>
          <w:tcPr>
            <w:tcW w:w="2267" w:type="dxa"/>
          </w:tcPr>
          <w:p w14:paraId="1C385B8A" w14:textId="13C55A96"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lastRenderedPageBreak/>
              <w:t xml:space="preserve">Boxgrove – </w:t>
            </w:r>
          </w:p>
          <w:p w14:paraId="6D23D3F3" w14:textId="1E465B1A"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t xml:space="preserve">Early years places would be </w:t>
            </w:r>
            <w:proofErr w:type="gramStart"/>
            <w:r w:rsidRPr="002737A0">
              <w:rPr>
                <w:rFonts w:ascii="Arial" w:hAnsi="Arial" w:cs="Arial"/>
                <w:sz w:val="22"/>
                <w:szCs w:val="22"/>
              </w:rPr>
              <w:t>required</w:t>
            </w:r>
            <w:proofErr w:type="gramEnd"/>
          </w:p>
          <w:p w14:paraId="18C144FD" w14:textId="074D218B"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t>(IBP/ 1220*)</w:t>
            </w:r>
          </w:p>
        </w:tc>
        <w:tc>
          <w:tcPr>
            <w:tcW w:w="2551" w:type="dxa"/>
          </w:tcPr>
          <w:p w14:paraId="4980677D" w14:textId="48489182"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5E0F0E7C" w14:textId="77777777" w:rsidR="007F5DE2" w:rsidRPr="002737A0" w:rsidRDefault="007F5DE2" w:rsidP="00040BA4">
            <w:pPr>
              <w:autoSpaceDE w:val="0"/>
              <w:autoSpaceDN w:val="0"/>
              <w:adjustRightInd w:val="0"/>
              <w:rPr>
                <w:rFonts w:ascii="Arial" w:hAnsi="Arial" w:cs="Arial"/>
                <w:sz w:val="22"/>
                <w:szCs w:val="22"/>
              </w:rPr>
            </w:pPr>
          </w:p>
        </w:tc>
        <w:tc>
          <w:tcPr>
            <w:tcW w:w="1630" w:type="dxa"/>
          </w:tcPr>
          <w:p w14:paraId="02AB905B" w14:textId="13830D4F" w:rsidR="007F5DE2" w:rsidRPr="002737A0" w:rsidRDefault="007F5DE2" w:rsidP="00040BA4">
            <w:pPr>
              <w:autoSpaceDE w:val="0"/>
              <w:autoSpaceDN w:val="0"/>
              <w:adjustRightInd w:val="0"/>
              <w:rPr>
                <w:rFonts w:ascii="Arial" w:hAnsi="Arial" w:cs="Arial"/>
                <w:sz w:val="22"/>
                <w:szCs w:val="22"/>
              </w:rPr>
            </w:pPr>
          </w:p>
        </w:tc>
        <w:tc>
          <w:tcPr>
            <w:tcW w:w="1364" w:type="dxa"/>
          </w:tcPr>
          <w:p w14:paraId="0ACD965A" w14:textId="34EF8E83"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0C0DC362" w14:textId="790F7FA2" w:rsidR="007F5DE2" w:rsidRPr="002737A0" w:rsidRDefault="009666DF" w:rsidP="00040BA4">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070D320E" w14:textId="0B31984A" w:rsidR="007F5DE2" w:rsidRPr="002737A0" w:rsidRDefault="007F5DE2"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9666DF" w:rsidRPr="002737A0" w14:paraId="673BC25F" w14:textId="77777777" w:rsidTr="004A54D6">
        <w:tc>
          <w:tcPr>
            <w:tcW w:w="1630" w:type="dxa"/>
            <w:vMerge/>
            <w:shd w:val="pct15" w:color="auto" w:fill="auto"/>
          </w:tcPr>
          <w:p w14:paraId="179D1122" w14:textId="77777777" w:rsidR="009666DF" w:rsidRPr="002737A0" w:rsidRDefault="009666DF" w:rsidP="009666DF">
            <w:pPr>
              <w:autoSpaceDE w:val="0"/>
              <w:autoSpaceDN w:val="0"/>
              <w:adjustRightInd w:val="0"/>
              <w:rPr>
                <w:rFonts w:ascii="Arial" w:hAnsi="Arial" w:cs="Arial"/>
                <w:sz w:val="22"/>
                <w:szCs w:val="22"/>
              </w:rPr>
            </w:pPr>
          </w:p>
        </w:tc>
        <w:tc>
          <w:tcPr>
            <w:tcW w:w="2267" w:type="dxa"/>
          </w:tcPr>
          <w:p w14:paraId="2A39A166" w14:textId="77777777" w:rsidR="009666DF" w:rsidRPr="002737A0" w:rsidRDefault="009666DF" w:rsidP="009666DF">
            <w:pPr>
              <w:autoSpaceDE w:val="0"/>
              <w:autoSpaceDN w:val="0"/>
              <w:adjustRightInd w:val="0"/>
              <w:rPr>
                <w:rFonts w:ascii="Arial" w:hAnsi="Arial" w:cs="Arial"/>
                <w:sz w:val="22"/>
                <w:szCs w:val="22"/>
              </w:rPr>
            </w:pPr>
            <w:r w:rsidRPr="002737A0">
              <w:rPr>
                <w:rFonts w:ascii="Arial" w:hAnsi="Arial" w:cs="Arial"/>
                <w:sz w:val="22"/>
                <w:szCs w:val="22"/>
              </w:rPr>
              <w:t>Fishbourne</w:t>
            </w:r>
          </w:p>
          <w:p w14:paraId="2F29B758" w14:textId="02143BD5" w:rsidR="009666DF" w:rsidRPr="002737A0" w:rsidRDefault="009666DF" w:rsidP="009666DF">
            <w:pPr>
              <w:autoSpaceDE w:val="0"/>
              <w:autoSpaceDN w:val="0"/>
              <w:adjustRightInd w:val="0"/>
              <w:rPr>
                <w:rFonts w:ascii="Arial" w:hAnsi="Arial" w:cs="Arial"/>
                <w:sz w:val="22"/>
                <w:szCs w:val="22"/>
              </w:rPr>
            </w:pPr>
            <w:r w:rsidRPr="002737A0">
              <w:rPr>
                <w:rFonts w:ascii="Arial" w:hAnsi="Arial" w:cs="Arial"/>
                <w:sz w:val="22"/>
                <w:szCs w:val="22"/>
              </w:rPr>
              <w:t xml:space="preserve">Early years places would be </w:t>
            </w:r>
            <w:proofErr w:type="gramStart"/>
            <w:r w:rsidRPr="002737A0">
              <w:rPr>
                <w:rFonts w:ascii="Arial" w:hAnsi="Arial" w:cs="Arial"/>
                <w:sz w:val="22"/>
                <w:szCs w:val="22"/>
              </w:rPr>
              <w:t>required</w:t>
            </w:r>
            <w:proofErr w:type="gramEnd"/>
          </w:p>
          <w:p w14:paraId="7FA70A6F" w14:textId="2C7DD0BC" w:rsidR="009666DF" w:rsidRPr="002737A0" w:rsidRDefault="009666DF" w:rsidP="009666DF">
            <w:pPr>
              <w:autoSpaceDE w:val="0"/>
              <w:autoSpaceDN w:val="0"/>
              <w:adjustRightInd w:val="0"/>
              <w:rPr>
                <w:rFonts w:ascii="Arial" w:hAnsi="Arial" w:cs="Arial"/>
                <w:sz w:val="22"/>
                <w:szCs w:val="22"/>
              </w:rPr>
            </w:pPr>
            <w:r w:rsidRPr="002737A0">
              <w:rPr>
                <w:rFonts w:ascii="Arial" w:hAnsi="Arial" w:cs="Arial"/>
                <w:sz w:val="22"/>
                <w:szCs w:val="22"/>
              </w:rPr>
              <w:t>(IBP/1221*)</w:t>
            </w:r>
          </w:p>
        </w:tc>
        <w:tc>
          <w:tcPr>
            <w:tcW w:w="2551" w:type="dxa"/>
          </w:tcPr>
          <w:p w14:paraId="4648304C" w14:textId="3678311C" w:rsidR="009666DF" w:rsidRPr="002737A0" w:rsidRDefault="009666DF" w:rsidP="009666DF">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5A71A3B5" w14:textId="77777777" w:rsidR="009666DF" w:rsidRPr="002737A0" w:rsidRDefault="009666DF" w:rsidP="009666DF">
            <w:pPr>
              <w:autoSpaceDE w:val="0"/>
              <w:autoSpaceDN w:val="0"/>
              <w:adjustRightInd w:val="0"/>
              <w:rPr>
                <w:rFonts w:ascii="Arial" w:hAnsi="Arial" w:cs="Arial"/>
                <w:sz w:val="22"/>
                <w:szCs w:val="22"/>
              </w:rPr>
            </w:pPr>
          </w:p>
        </w:tc>
        <w:tc>
          <w:tcPr>
            <w:tcW w:w="1630" w:type="dxa"/>
          </w:tcPr>
          <w:p w14:paraId="54A23743" w14:textId="25A24427" w:rsidR="009666DF" w:rsidRPr="002737A0" w:rsidRDefault="009666DF" w:rsidP="009666DF">
            <w:pPr>
              <w:autoSpaceDE w:val="0"/>
              <w:autoSpaceDN w:val="0"/>
              <w:adjustRightInd w:val="0"/>
              <w:rPr>
                <w:rFonts w:ascii="Arial" w:hAnsi="Arial" w:cs="Arial"/>
                <w:sz w:val="22"/>
                <w:szCs w:val="22"/>
              </w:rPr>
            </w:pPr>
          </w:p>
        </w:tc>
        <w:tc>
          <w:tcPr>
            <w:tcW w:w="1364" w:type="dxa"/>
          </w:tcPr>
          <w:p w14:paraId="6E2EDD61" w14:textId="6B7D9828" w:rsidR="009666DF" w:rsidRPr="002737A0" w:rsidRDefault="009666DF" w:rsidP="009666DF">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16EFBC7D" w14:textId="703084B8" w:rsidR="009666DF" w:rsidRPr="002737A0" w:rsidRDefault="009666DF" w:rsidP="009666DF">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061ED0C5" w14:textId="490AC275" w:rsidR="009666DF" w:rsidRPr="002737A0" w:rsidRDefault="009666DF" w:rsidP="009666DF">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9666DF" w:rsidRPr="002737A0" w14:paraId="728E23A6" w14:textId="77777777" w:rsidTr="004A54D6">
        <w:tc>
          <w:tcPr>
            <w:tcW w:w="1630" w:type="dxa"/>
            <w:vMerge/>
            <w:shd w:val="pct15" w:color="auto" w:fill="auto"/>
          </w:tcPr>
          <w:p w14:paraId="0C9F63EF" w14:textId="77777777" w:rsidR="009666DF" w:rsidRPr="002737A0" w:rsidRDefault="009666DF" w:rsidP="00040BA4">
            <w:pPr>
              <w:autoSpaceDE w:val="0"/>
              <w:autoSpaceDN w:val="0"/>
              <w:adjustRightInd w:val="0"/>
              <w:rPr>
                <w:rFonts w:ascii="Arial" w:hAnsi="Arial" w:cs="Arial"/>
                <w:sz w:val="22"/>
                <w:szCs w:val="22"/>
              </w:rPr>
            </w:pPr>
          </w:p>
        </w:tc>
        <w:tc>
          <w:tcPr>
            <w:tcW w:w="2267" w:type="dxa"/>
          </w:tcPr>
          <w:p w14:paraId="59C98DF5" w14:textId="6CB85962" w:rsidR="009666DF" w:rsidRPr="002737A0" w:rsidRDefault="009666DF" w:rsidP="00040BA4">
            <w:pPr>
              <w:autoSpaceDE w:val="0"/>
              <w:autoSpaceDN w:val="0"/>
              <w:adjustRightInd w:val="0"/>
              <w:rPr>
                <w:rFonts w:ascii="Arial" w:hAnsi="Arial" w:cs="Arial"/>
                <w:sz w:val="22"/>
                <w:szCs w:val="22"/>
              </w:rPr>
            </w:pPr>
            <w:r w:rsidRPr="002737A0">
              <w:rPr>
                <w:rFonts w:ascii="Arial" w:hAnsi="Arial" w:cs="Arial"/>
                <w:sz w:val="22"/>
                <w:szCs w:val="22"/>
              </w:rPr>
              <w:t>North Mundham –</w:t>
            </w:r>
          </w:p>
          <w:p w14:paraId="0BDF35F1" w14:textId="77777777" w:rsidR="009666DF" w:rsidRPr="002737A0" w:rsidRDefault="009666DF" w:rsidP="008E7136">
            <w:pPr>
              <w:autoSpaceDE w:val="0"/>
              <w:autoSpaceDN w:val="0"/>
              <w:adjustRightInd w:val="0"/>
              <w:rPr>
                <w:rFonts w:ascii="Arial" w:hAnsi="Arial" w:cs="Arial"/>
                <w:sz w:val="22"/>
                <w:szCs w:val="22"/>
              </w:rPr>
            </w:pPr>
            <w:r w:rsidRPr="002737A0">
              <w:rPr>
                <w:rFonts w:ascii="Arial" w:hAnsi="Arial" w:cs="Arial"/>
                <w:sz w:val="22"/>
                <w:szCs w:val="22"/>
              </w:rPr>
              <w:t xml:space="preserve">Early years places would be </w:t>
            </w:r>
            <w:proofErr w:type="gramStart"/>
            <w:r w:rsidRPr="002737A0">
              <w:rPr>
                <w:rFonts w:ascii="Arial" w:hAnsi="Arial" w:cs="Arial"/>
                <w:sz w:val="22"/>
                <w:szCs w:val="22"/>
              </w:rPr>
              <w:t>required</w:t>
            </w:r>
            <w:proofErr w:type="gramEnd"/>
          </w:p>
          <w:p w14:paraId="56FE341B" w14:textId="77777777" w:rsidR="009666DF" w:rsidRPr="002737A0" w:rsidRDefault="009666DF" w:rsidP="00040BA4">
            <w:pPr>
              <w:autoSpaceDE w:val="0"/>
              <w:autoSpaceDN w:val="0"/>
              <w:adjustRightInd w:val="0"/>
              <w:rPr>
                <w:rFonts w:ascii="Arial" w:hAnsi="Arial" w:cs="Arial"/>
                <w:sz w:val="22"/>
                <w:szCs w:val="22"/>
              </w:rPr>
            </w:pPr>
            <w:r w:rsidRPr="002737A0">
              <w:rPr>
                <w:rFonts w:ascii="Arial" w:hAnsi="Arial" w:cs="Arial"/>
                <w:sz w:val="22"/>
                <w:szCs w:val="22"/>
              </w:rPr>
              <w:t>(IBP/1078*)</w:t>
            </w:r>
          </w:p>
        </w:tc>
        <w:tc>
          <w:tcPr>
            <w:tcW w:w="2551" w:type="dxa"/>
          </w:tcPr>
          <w:p w14:paraId="7121CE97" w14:textId="33FF955D" w:rsidR="009666DF" w:rsidRPr="002737A0" w:rsidRDefault="009666DF" w:rsidP="00040BA4">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38FF6E71" w14:textId="77777777" w:rsidR="009666DF" w:rsidRPr="002737A0" w:rsidRDefault="009666DF" w:rsidP="00040BA4">
            <w:pPr>
              <w:autoSpaceDE w:val="0"/>
              <w:autoSpaceDN w:val="0"/>
              <w:adjustRightInd w:val="0"/>
              <w:rPr>
                <w:rFonts w:ascii="Arial" w:hAnsi="Arial" w:cs="Arial"/>
                <w:sz w:val="22"/>
                <w:szCs w:val="22"/>
              </w:rPr>
            </w:pPr>
          </w:p>
        </w:tc>
        <w:tc>
          <w:tcPr>
            <w:tcW w:w="1630" w:type="dxa"/>
          </w:tcPr>
          <w:p w14:paraId="3A3CBAFF" w14:textId="7BCAC61D" w:rsidR="009666DF" w:rsidRPr="002737A0" w:rsidRDefault="009666DF" w:rsidP="00040BA4">
            <w:pPr>
              <w:autoSpaceDE w:val="0"/>
              <w:autoSpaceDN w:val="0"/>
              <w:adjustRightInd w:val="0"/>
              <w:rPr>
                <w:rFonts w:ascii="Arial" w:hAnsi="Arial" w:cs="Arial"/>
                <w:sz w:val="22"/>
                <w:szCs w:val="22"/>
              </w:rPr>
            </w:pPr>
          </w:p>
        </w:tc>
        <w:tc>
          <w:tcPr>
            <w:tcW w:w="1364" w:type="dxa"/>
          </w:tcPr>
          <w:p w14:paraId="46DE893A" w14:textId="77777777" w:rsidR="009666DF" w:rsidRPr="002737A0" w:rsidRDefault="009666DF" w:rsidP="00040BA4">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62433F93" w14:textId="09C05BD8" w:rsidR="009666DF" w:rsidRPr="002737A0" w:rsidRDefault="009666DF" w:rsidP="00040BA4">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48EACB82" w14:textId="77777777" w:rsidR="009666DF" w:rsidRPr="002737A0" w:rsidRDefault="009666DF" w:rsidP="00040BA4">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2DCF97C0" w14:textId="77777777" w:rsidTr="004A54D6">
        <w:tc>
          <w:tcPr>
            <w:tcW w:w="1630" w:type="dxa"/>
            <w:vMerge/>
            <w:shd w:val="pct15" w:color="auto" w:fill="auto"/>
          </w:tcPr>
          <w:p w14:paraId="51FA86F2"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7435DF02"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Westbourne –</w:t>
            </w:r>
          </w:p>
          <w:p w14:paraId="51B94849"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2 Early years places would be required as part of new primary school at </w:t>
            </w:r>
            <w:proofErr w:type="gramStart"/>
            <w:r w:rsidRPr="002737A0">
              <w:rPr>
                <w:rFonts w:ascii="Arial" w:hAnsi="Arial" w:cs="Arial"/>
                <w:sz w:val="22"/>
                <w:szCs w:val="22"/>
              </w:rPr>
              <w:t>Southbourne</w:t>
            </w:r>
            <w:proofErr w:type="gramEnd"/>
          </w:p>
          <w:p w14:paraId="4C16FC66" w14:textId="77777777" w:rsidR="001F5501" w:rsidRPr="002737A0" w:rsidRDefault="001F5501" w:rsidP="001F5501">
            <w:pPr>
              <w:autoSpaceDE w:val="0"/>
              <w:autoSpaceDN w:val="0"/>
              <w:adjustRightInd w:val="0"/>
              <w:rPr>
                <w:rFonts w:ascii="Arial" w:hAnsi="Arial" w:cs="Arial"/>
                <w:sz w:val="22"/>
                <w:szCs w:val="22"/>
              </w:rPr>
            </w:pPr>
          </w:p>
          <w:p w14:paraId="3241581C" w14:textId="34EBE3B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(Part of IBP/1027*)</w:t>
            </w:r>
          </w:p>
        </w:tc>
        <w:tc>
          <w:tcPr>
            <w:tcW w:w="2551" w:type="dxa"/>
          </w:tcPr>
          <w:p w14:paraId="0FDE01B1" w14:textId="594FCFD2"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Pro-rata based contribution of £1,480,683</w:t>
            </w:r>
          </w:p>
        </w:tc>
        <w:tc>
          <w:tcPr>
            <w:tcW w:w="1351" w:type="dxa"/>
          </w:tcPr>
          <w:p w14:paraId="52F39CC5"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66D2179E" w14:textId="2D1F313C" w:rsidR="001F5501" w:rsidRPr="002737A0" w:rsidRDefault="001F5501" w:rsidP="001F5501">
            <w:pPr>
              <w:autoSpaceDE w:val="0"/>
              <w:autoSpaceDN w:val="0"/>
              <w:adjustRightInd w:val="0"/>
              <w:rPr>
                <w:rFonts w:ascii="Arial" w:hAnsi="Arial" w:cs="Arial"/>
                <w:sz w:val="22"/>
                <w:szCs w:val="22"/>
              </w:rPr>
            </w:pPr>
          </w:p>
        </w:tc>
        <w:tc>
          <w:tcPr>
            <w:tcW w:w="1364" w:type="dxa"/>
          </w:tcPr>
          <w:p w14:paraId="24E0F160" w14:textId="24A4E9A4"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S106</w:t>
            </w:r>
          </w:p>
        </w:tc>
        <w:tc>
          <w:tcPr>
            <w:tcW w:w="1523" w:type="dxa"/>
          </w:tcPr>
          <w:p w14:paraId="6498B5B5" w14:textId="6104986E"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517FC5AE" w14:textId="653A534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50263641" w14:textId="77777777" w:rsidTr="004A54D6">
        <w:tc>
          <w:tcPr>
            <w:tcW w:w="1630" w:type="dxa"/>
            <w:vMerge/>
            <w:shd w:val="pct15" w:color="auto" w:fill="auto"/>
          </w:tcPr>
          <w:p w14:paraId="0FFD7E0A"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280A86DE" w14:textId="4AF2D89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Wisborough Green Early years places would be </w:t>
            </w:r>
            <w:proofErr w:type="gramStart"/>
            <w:r w:rsidRPr="002737A0">
              <w:rPr>
                <w:rFonts w:ascii="Arial" w:hAnsi="Arial" w:cs="Arial"/>
                <w:sz w:val="22"/>
                <w:szCs w:val="22"/>
              </w:rPr>
              <w:t>required</w:t>
            </w:r>
            <w:proofErr w:type="gramEnd"/>
          </w:p>
          <w:p w14:paraId="641201E0"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(IBP/1080*)</w:t>
            </w:r>
          </w:p>
        </w:tc>
        <w:tc>
          <w:tcPr>
            <w:tcW w:w="2551" w:type="dxa"/>
          </w:tcPr>
          <w:p w14:paraId="21DED7F3" w14:textId="0A4D018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7D0F5C7E"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515C3819"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59E0E75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24176FF6" w14:textId="3B012D93"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322F002B"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5B02789E" w14:textId="77777777" w:rsidTr="004A54D6">
        <w:tc>
          <w:tcPr>
            <w:tcW w:w="1630" w:type="dxa"/>
            <w:vMerge/>
            <w:shd w:val="pct15" w:color="auto" w:fill="auto"/>
          </w:tcPr>
          <w:p w14:paraId="64FC4423"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3CCEDB77" w14:textId="36E4C2BF"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Kirdford –</w:t>
            </w:r>
          </w:p>
          <w:p w14:paraId="27D8393F"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Early years places would be </w:t>
            </w:r>
            <w:proofErr w:type="gramStart"/>
            <w:r w:rsidRPr="002737A0">
              <w:rPr>
                <w:rFonts w:ascii="Arial" w:hAnsi="Arial" w:cs="Arial"/>
                <w:sz w:val="22"/>
                <w:szCs w:val="22"/>
              </w:rPr>
              <w:t>required</w:t>
            </w:r>
            <w:proofErr w:type="gramEnd"/>
          </w:p>
          <w:p w14:paraId="5DE64E9B"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(IBP/1081*)</w:t>
            </w:r>
          </w:p>
        </w:tc>
        <w:tc>
          <w:tcPr>
            <w:tcW w:w="2551" w:type="dxa"/>
          </w:tcPr>
          <w:p w14:paraId="676282B9" w14:textId="4740691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493DDB0F"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65099ED8"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3D1FC0DA"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063632C1" w14:textId="3BBB1A1B"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6845DB7F"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60974855" w14:textId="77777777" w:rsidTr="004A54D6">
        <w:tc>
          <w:tcPr>
            <w:tcW w:w="1630" w:type="dxa"/>
            <w:vMerge/>
            <w:shd w:val="pct15" w:color="auto" w:fill="auto"/>
          </w:tcPr>
          <w:p w14:paraId="08DA2B4E" w14:textId="77777777" w:rsidR="001F5501" w:rsidRPr="002737A0" w:rsidRDefault="001F5501" w:rsidP="001F5501">
            <w:pPr>
              <w:autoSpaceDE w:val="0"/>
              <w:autoSpaceDN w:val="0"/>
              <w:adjustRightInd w:val="0"/>
              <w:rPr>
                <w:rFonts w:ascii="Arial" w:hAnsi="Arial" w:cs="Arial"/>
                <w:sz w:val="22"/>
                <w:szCs w:val="22"/>
              </w:rPr>
            </w:pPr>
          </w:p>
        </w:tc>
        <w:tc>
          <w:tcPr>
            <w:tcW w:w="2267" w:type="dxa"/>
            <w:shd w:val="clear" w:color="auto" w:fill="auto"/>
          </w:tcPr>
          <w:p w14:paraId="34BC0403" w14:textId="2D18E31B"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Plaistow – </w:t>
            </w:r>
          </w:p>
          <w:p w14:paraId="7B2175F0"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Early years places would be </w:t>
            </w:r>
            <w:proofErr w:type="gramStart"/>
            <w:r w:rsidRPr="002737A0">
              <w:rPr>
                <w:rFonts w:ascii="Arial" w:hAnsi="Arial" w:cs="Arial"/>
                <w:sz w:val="22"/>
                <w:szCs w:val="22"/>
              </w:rPr>
              <w:t>required</w:t>
            </w:r>
            <w:proofErr w:type="gramEnd"/>
          </w:p>
          <w:p w14:paraId="191CF071" w14:textId="77777777" w:rsidR="001F5501" w:rsidRPr="002737A0" w:rsidRDefault="001F5501" w:rsidP="001F5501">
            <w:pPr>
              <w:autoSpaceDE w:val="0"/>
              <w:autoSpaceDN w:val="0"/>
              <w:adjustRightInd w:val="0"/>
              <w:rPr>
                <w:rFonts w:ascii="Arial" w:hAnsi="Arial" w:cs="Arial"/>
                <w:sz w:val="22"/>
                <w:szCs w:val="22"/>
                <w:highlight w:val="green"/>
              </w:rPr>
            </w:pPr>
            <w:r w:rsidRPr="002737A0">
              <w:rPr>
                <w:rFonts w:ascii="Arial" w:hAnsi="Arial" w:cs="Arial"/>
                <w:sz w:val="22"/>
                <w:szCs w:val="22"/>
              </w:rPr>
              <w:t>(IBP/1082*)</w:t>
            </w:r>
          </w:p>
        </w:tc>
        <w:tc>
          <w:tcPr>
            <w:tcW w:w="2551" w:type="dxa"/>
          </w:tcPr>
          <w:p w14:paraId="0640CCE9" w14:textId="06CD5D4B"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7F01C069"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013F7E13"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7BD4512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1B3B26FC" w14:textId="2CC62DCF"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47534552"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6E6061A1" w14:textId="77777777" w:rsidTr="004A54D6">
        <w:tc>
          <w:tcPr>
            <w:tcW w:w="1630" w:type="dxa"/>
            <w:vMerge/>
            <w:shd w:val="pct15" w:color="auto" w:fill="auto"/>
          </w:tcPr>
          <w:p w14:paraId="7B0E290E"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03A988A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Boxgrove</w:t>
            </w:r>
          </w:p>
          <w:p w14:paraId="79BCF8EE" w14:textId="77777777" w:rsidR="001F5501" w:rsidRPr="002737A0" w:rsidRDefault="001F5501" w:rsidP="001F5501">
            <w:pPr>
              <w:autoSpaceDE w:val="0"/>
              <w:autoSpaceDN w:val="0"/>
              <w:adjustRightInd w:val="0"/>
              <w:rPr>
                <w:rFonts w:ascii="Arial" w:hAnsi="Arial" w:cs="Arial"/>
                <w:sz w:val="22"/>
                <w:szCs w:val="22"/>
              </w:rPr>
            </w:pPr>
          </w:p>
          <w:p w14:paraId="6949FB84" w14:textId="33C0758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(IBP/1225*)</w:t>
            </w:r>
          </w:p>
        </w:tc>
        <w:tc>
          <w:tcPr>
            <w:tcW w:w="2551" w:type="dxa"/>
          </w:tcPr>
          <w:p w14:paraId="5642D37D" w14:textId="75D729B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5CB848C3"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24CC3F54"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4AA62EDD" w14:textId="4FC35C79"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6460BAB6" w14:textId="46230794"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6DE7BD91" w14:textId="33355D8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2890146C" w14:textId="77777777" w:rsidTr="004A54D6">
        <w:tc>
          <w:tcPr>
            <w:tcW w:w="1630" w:type="dxa"/>
            <w:vMerge/>
            <w:shd w:val="pct15" w:color="auto" w:fill="auto"/>
          </w:tcPr>
          <w:p w14:paraId="61F47A99"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04A5F22F"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Fishbourne</w:t>
            </w:r>
          </w:p>
          <w:p w14:paraId="149FBB9E" w14:textId="77777777" w:rsidR="001F5501" w:rsidRPr="002737A0" w:rsidRDefault="001F5501" w:rsidP="001F5501">
            <w:pPr>
              <w:autoSpaceDE w:val="0"/>
              <w:autoSpaceDN w:val="0"/>
              <w:adjustRightInd w:val="0"/>
              <w:rPr>
                <w:rFonts w:ascii="Arial" w:hAnsi="Arial" w:cs="Arial"/>
                <w:sz w:val="22"/>
                <w:szCs w:val="22"/>
              </w:rPr>
            </w:pPr>
          </w:p>
          <w:p w14:paraId="7B103D4F" w14:textId="5DB7821F"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(IBP/1224*)</w:t>
            </w:r>
          </w:p>
        </w:tc>
        <w:tc>
          <w:tcPr>
            <w:tcW w:w="2551" w:type="dxa"/>
          </w:tcPr>
          <w:p w14:paraId="2CF03022"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390CF7F6" w14:textId="5804CCB5" w:rsidR="001F5501" w:rsidRPr="002737A0" w:rsidRDefault="001F5501" w:rsidP="001F5501">
            <w:pPr>
              <w:autoSpaceDE w:val="0"/>
              <w:autoSpaceDN w:val="0"/>
              <w:adjustRightInd w:val="0"/>
              <w:rPr>
                <w:rFonts w:ascii="Arial" w:hAnsi="Arial" w:cs="Arial"/>
                <w:sz w:val="22"/>
                <w:szCs w:val="22"/>
              </w:rPr>
            </w:pPr>
          </w:p>
        </w:tc>
        <w:tc>
          <w:tcPr>
            <w:tcW w:w="1351" w:type="dxa"/>
          </w:tcPr>
          <w:p w14:paraId="41916060"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012B0BB6" w14:textId="7941E6F4" w:rsidR="001F5501" w:rsidRPr="002737A0" w:rsidRDefault="001F5501" w:rsidP="001F5501">
            <w:pPr>
              <w:autoSpaceDE w:val="0"/>
              <w:autoSpaceDN w:val="0"/>
              <w:adjustRightInd w:val="0"/>
              <w:rPr>
                <w:rFonts w:ascii="Arial" w:hAnsi="Arial" w:cs="Arial"/>
                <w:sz w:val="22"/>
                <w:szCs w:val="22"/>
              </w:rPr>
            </w:pPr>
          </w:p>
        </w:tc>
        <w:tc>
          <w:tcPr>
            <w:tcW w:w="1364" w:type="dxa"/>
          </w:tcPr>
          <w:p w14:paraId="6B6CE782" w14:textId="1FCC82F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4BFA4E61" w14:textId="01EBDF0B"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5C9DB0AF" w14:textId="79D8C0BC"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1AC48D4E" w14:textId="77777777" w:rsidTr="00E932ED">
        <w:tc>
          <w:tcPr>
            <w:tcW w:w="1630" w:type="dxa"/>
            <w:vMerge/>
            <w:shd w:val="pct15" w:color="auto" w:fill="auto"/>
          </w:tcPr>
          <w:p w14:paraId="451683FC"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5ED09485"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Westbourne </w:t>
            </w:r>
          </w:p>
          <w:p w14:paraId="02DE9DD8" w14:textId="77777777" w:rsidR="001F5501" w:rsidRPr="002737A0" w:rsidRDefault="001F5501" w:rsidP="001F5501">
            <w:pPr>
              <w:autoSpaceDE w:val="0"/>
              <w:autoSpaceDN w:val="0"/>
              <w:adjustRightInd w:val="0"/>
              <w:rPr>
                <w:rFonts w:ascii="Arial" w:hAnsi="Arial" w:cs="Arial"/>
                <w:sz w:val="22"/>
                <w:szCs w:val="22"/>
              </w:rPr>
            </w:pPr>
          </w:p>
          <w:p w14:paraId="315A0DAF" w14:textId="1B154DB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Pro rata costs of land and contribution of a 2FE expandable to 3FE school with A11, A12 and A13 and Westbourne Parish numbers to provide new school at </w:t>
            </w:r>
            <w:proofErr w:type="gramStart"/>
            <w:r w:rsidRPr="002737A0">
              <w:rPr>
                <w:rFonts w:ascii="Arial" w:hAnsi="Arial" w:cs="Arial"/>
                <w:sz w:val="22"/>
                <w:szCs w:val="22"/>
              </w:rPr>
              <w:t>Southbourne</w:t>
            </w:r>
            <w:proofErr w:type="gramEnd"/>
          </w:p>
          <w:p w14:paraId="31573F3D" w14:textId="01FD3D70"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(see IBP/1027*)</w:t>
            </w:r>
          </w:p>
          <w:p w14:paraId="0BD24433" w14:textId="77777777" w:rsidR="001F5501" w:rsidRPr="002737A0" w:rsidRDefault="001F5501" w:rsidP="001F5501">
            <w:pPr>
              <w:autoSpaceDE w:val="0"/>
              <w:autoSpaceDN w:val="0"/>
              <w:adjustRightInd w:val="0"/>
              <w:rPr>
                <w:rFonts w:ascii="Arial" w:hAnsi="Arial" w:cs="Arial"/>
                <w:sz w:val="22"/>
                <w:szCs w:val="22"/>
              </w:rPr>
            </w:pPr>
          </w:p>
        </w:tc>
        <w:tc>
          <w:tcPr>
            <w:tcW w:w="2551" w:type="dxa"/>
            <w:tcBorders>
              <w:bottom w:val="single" w:sz="4" w:space="0" w:color="auto"/>
            </w:tcBorders>
          </w:tcPr>
          <w:p w14:paraId="5C37C06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The current primary provision serving the area is at capacity, expansion of the school on its existing site is not possible.</w:t>
            </w:r>
          </w:p>
          <w:p w14:paraId="61DC8AE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 </w:t>
            </w:r>
          </w:p>
          <w:p w14:paraId="1C8F105A" w14:textId="7B21D6BB" w:rsidR="001F5501" w:rsidRPr="002737A0" w:rsidRDefault="001F5501" w:rsidP="001F5501">
            <w:pPr>
              <w:autoSpaceDE w:val="0"/>
              <w:autoSpaceDN w:val="0"/>
              <w:adjustRightInd w:val="0"/>
              <w:rPr>
                <w:rFonts w:ascii="Arial" w:hAnsi="Arial" w:cs="Arial"/>
                <w:sz w:val="22"/>
                <w:szCs w:val="22"/>
              </w:rPr>
            </w:pPr>
          </w:p>
        </w:tc>
        <w:tc>
          <w:tcPr>
            <w:tcW w:w="1351" w:type="dxa"/>
            <w:tcBorders>
              <w:bottom w:val="single" w:sz="4" w:space="0" w:color="auto"/>
            </w:tcBorders>
          </w:tcPr>
          <w:p w14:paraId="37730C89" w14:textId="77777777" w:rsidR="001F5501" w:rsidRPr="002737A0" w:rsidRDefault="001F5501" w:rsidP="001F5501">
            <w:pPr>
              <w:autoSpaceDE w:val="0"/>
              <w:autoSpaceDN w:val="0"/>
              <w:adjustRightInd w:val="0"/>
              <w:rPr>
                <w:rFonts w:ascii="Arial" w:hAnsi="Arial" w:cs="Arial"/>
                <w:sz w:val="22"/>
                <w:szCs w:val="22"/>
              </w:rPr>
            </w:pPr>
          </w:p>
        </w:tc>
        <w:tc>
          <w:tcPr>
            <w:tcW w:w="1630" w:type="dxa"/>
            <w:tcBorders>
              <w:bottom w:val="single" w:sz="4" w:space="0" w:color="auto"/>
            </w:tcBorders>
          </w:tcPr>
          <w:p w14:paraId="4AB72809"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Total cost of school £15,000,000 plus land costs</w:t>
            </w:r>
          </w:p>
          <w:p w14:paraId="6F87C406" w14:textId="77777777" w:rsidR="001F5501" w:rsidRPr="002737A0" w:rsidRDefault="001F5501" w:rsidP="001F5501">
            <w:pPr>
              <w:autoSpaceDE w:val="0"/>
              <w:autoSpaceDN w:val="0"/>
              <w:adjustRightInd w:val="0"/>
              <w:rPr>
                <w:rFonts w:ascii="Arial" w:hAnsi="Arial" w:cs="Arial"/>
                <w:sz w:val="22"/>
                <w:szCs w:val="22"/>
              </w:rPr>
            </w:pPr>
          </w:p>
          <w:p w14:paraId="53B4B451" w14:textId="03CC52FF"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Pro-rata contributions of £148,683 </w:t>
            </w:r>
          </w:p>
        </w:tc>
        <w:tc>
          <w:tcPr>
            <w:tcW w:w="1364" w:type="dxa"/>
          </w:tcPr>
          <w:p w14:paraId="56766B61" w14:textId="1E91EB2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S106</w:t>
            </w:r>
          </w:p>
        </w:tc>
        <w:tc>
          <w:tcPr>
            <w:tcW w:w="1523" w:type="dxa"/>
          </w:tcPr>
          <w:p w14:paraId="18024DEB" w14:textId="67A29ACE"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2B73F681" w14:textId="197FCF7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36CDC7FA" w14:textId="77777777" w:rsidTr="009625C7">
        <w:trPr>
          <w:trHeight w:val="1881"/>
        </w:trPr>
        <w:tc>
          <w:tcPr>
            <w:tcW w:w="1630" w:type="dxa"/>
            <w:vMerge/>
            <w:shd w:val="pct15" w:color="auto" w:fill="auto"/>
          </w:tcPr>
          <w:p w14:paraId="39E2941D"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52BCE3C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North Mundham –</w:t>
            </w:r>
          </w:p>
          <w:p w14:paraId="337A7E85" w14:textId="77777777" w:rsidR="001F5501" w:rsidRPr="002737A0" w:rsidRDefault="001F5501" w:rsidP="001F5501">
            <w:pPr>
              <w:autoSpaceDE w:val="0"/>
              <w:autoSpaceDN w:val="0"/>
              <w:adjustRightInd w:val="0"/>
              <w:rPr>
                <w:rFonts w:ascii="Arial" w:hAnsi="Arial" w:cs="Arial"/>
                <w:sz w:val="22"/>
                <w:szCs w:val="22"/>
              </w:rPr>
            </w:pPr>
          </w:p>
          <w:p w14:paraId="7D547427" w14:textId="700D646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Further capacity would be required.</w:t>
            </w:r>
          </w:p>
          <w:p w14:paraId="24E88FB5" w14:textId="4D48A6E0"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t>
            </w:r>
          </w:p>
          <w:p w14:paraId="717A3D11" w14:textId="08DDCBE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(IBP/1087*)</w:t>
            </w:r>
          </w:p>
        </w:tc>
        <w:tc>
          <w:tcPr>
            <w:tcW w:w="2551" w:type="dxa"/>
          </w:tcPr>
          <w:p w14:paraId="3FE5244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3F7735ED" w14:textId="77777777" w:rsidR="001F5501" w:rsidRPr="002737A0" w:rsidRDefault="001F5501" w:rsidP="001F5501">
            <w:pPr>
              <w:autoSpaceDE w:val="0"/>
              <w:autoSpaceDN w:val="0"/>
              <w:adjustRightInd w:val="0"/>
              <w:rPr>
                <w:rFonts w:ascii="Arial" w:hAnsi="Arial" w:cs="Arial"/>
                <w:sz w:val="22"/>
                <w:szCs w:val="22"/>
              </w:rPr>
            </w:pPr>
          </w:p>
        </w:tc>
        <w:tc>
          <w:tcPr>
            <w:tcW w:w="1351" w:type="dxa"/>
          </w:tcPr>
          <w:p w14:paraId="5B5C9798"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0A307B89"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00FFFE08" w14:textId="2519FE99"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77C1226A" w14:textId="12E49981"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47522E7A" w14:textId="775A4AB0"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14511FA3" w14:textId="77777777" w:rsidTr="004A54D6">
        <w:tc>
          <w:tcPr>
            <w:tcW w:w="1630" w:type="dxa"/>
            <w:vMerge/>
            <w:shd w:val="pct15" w:color="auto" w:fill="auto"/>
          </w:tcPr>
          <w:p w14:paraId="653D5213"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3E2BF1BB" w14:textId="20FF36C9"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Wisborough Green </w:t>
            </w:r>
          </w:p>
          <w:p w14:paraId="66F582E9" w14:textId="73AC1BB4" w:rsidR="001F5501" w:rsidRPr="002737A0" w:rsidRDefault="001F5501" w:rsidP="001F5501">
            <w:pPr>
              <w:autoSpaceDE w:val="0"/>
              <w:autoSpaceDN w:val="0"/>
              <w:adjustRightInd w:val="0"/>
              <w:rPr>
                <w:rFonts w:ascii="Arial" w:hAnsi="Arial" w:cs="Arial"/>
                <w:sz w:val="22"/>
                <w:szCs w:val="22"/>
              </w:rPr>
            </w:pPr>
          </w:p>
          <w:p w14:paraId="2CAFBA48" w14:textId="64987C0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(IBP/1278*)</w:t>
            </w:r>
          </w:p>
          <w:p w14:paraId="7C82A2CD" w14:textId="3BBA7573" w:rsidR="001F5501" w:rsidRPr="002737A0" w:rsidRDefault="001F5501" w:rsidP="001F5501">
            <w:pPr>
              <w:autoSpaceDE w:val="0"/>
              <w:autoSpaceDN w:val="0"/>
              <w:adjustRightInd w:val="0"/>
              <w:rPr>
                <w:rFonts w:ascii="Arial" w:hAnsi="Arial" w:cs="Arial"/>
                <w:sz w:val="22"/>
                <w:szCs w:val="22"/>
              </w:rPr>
            </w:pPr>
          </w:p>
        </w:tc>
        <w:tc>
          <w:tcPr>
            <w:tcW w:w="2551" w:type="dxa"/>
          </w:tcPr>
          <w:p w14:paraId="3058ED9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3AAC9500" w14:textId="7330C094"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primary, form provision if feasible and required</w:t>
            </w:r>
          </w:p>
        </w:tc>
        <w:tc>
          <w:tcPr>
            <w:tcW w:w="1351" w:type="dxa"/>
          </w:tcPr>
          <w:p w14:paraId="09DCE4AA"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7A3D020E"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1184CB0D" w14:textId="32034A83" w:rsidR="001F5501" w:rsidRPr="002737A0" w:rsidRDefault="001F5501" w:rsidP="001F5501">
            <w:pPr>
              <w:autoSpaceDE w:val="0"/>
              <w:autoSpaceDN w:val="0"/>
              <w:adjustRightInd w:val="0"/>
              <w:rPr>
                <w:rFonts w:ascii="Arial" w:hAnsi="Arial" w:cs="Arial"/>
                <w:sz w:val="22"/>
                <w:szCs w:val="22"/>
                <w:highlight w:val="yellow"/>
              </w:rPr>
            </w:pPr>
            <w:r w:rsidRPr="002737A0">
              <w:rPr>
                <w:rFonts w:ascii="Arial" w:hAnsi="Arial" w:cs="Arial"/>
                <w:sz w:val="22"/>
                <w:szCs w:val="22"/>
              </w:rPr>
              <w:t>CIL</w:t>
            </w:r>
          </w:p>
        </w:tc>
        <w:tc>
          <w:tcPr>
            <w:tcW w:w="1523" w:type="dxa"/>
          </w:tcPr>
          <w:p w14:paraId="2E6E5DDB" w14:textId="3BCABDF0"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5B1373DF" w14:textId="4E2BD5EF"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170183AE" w14:textId="77777777" w:rsidTr="004A54D6">
        <w:tc>
          <w:tcPr>
            <w:tcW w:w="1630" w:type="dxa"/>
            <w:vMerge/>
            <w:shd w:val="pct15" w:color="auto" w:fill="auto"/>
          </w:tcPr>
          <w:p w14:paraId="5EB3AE01"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189C4FD9"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Kirdford –</w:t>
            </w:r>
          </w:p>
          <w:p w14:paraId="3E932194" w14:textId="77777777" w:rsidR="001F5501" w:rsidRPr="002737A0" w:rsidRDefault="001F5501" w:rsidP="001F5501">
            <w:pPr>
              <w:autoSpaceDE w:val="0"/>
              <w:autoSpaceDN w:val="0"/>
              <w:adjustRightInd w:val="0"/>
              <w:rPr>
                <w:rFonts w:ascii="Arial" w:hAnsi="Arial" w:cs="Arial"/>
                <w:sz w:val="22"/>
                <w:szCs w:val="22"/>
              </w:rPr>
            </w:pPr>
          </w:p>
          <w:p w14:paraId="54FAD290" w14:textId="4628B52B"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(IBP/1279*)</w:t>
            </w:r>
          </w:p>
          <w:p w14:paraId="2E2748B6" w14:textId="10E865B9" w:rsidR="001F5501" w:rsidRPr="002737A0" w:rsidRDefault="001F5501" w:rsidP="001F5501">
            <w:pPr>
              <w:autoSpaceDE w:val="0"/>
              <w:autoSpaceDN w:val="0"/>
              <w:adjustRightInd w:val="0"/>
              <w:rPr>
                <w:rFonts w:ascii="Arial" w:hAnsi="Arial" w:cs="Arial"/>
                <w:sz w:val="22"/>
                <w:szCs w:val="22"/>
              </w:rPr>
            </w:pPr>
          </w:p>
        </w:tc>
        <w:tc>
          <w:tcPr>
            <w:tcW w:w="2551" w:type="dxa"/>
          </w:tcPr>
          <w:p w14:paraId="4121C9BA"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341D3A9F" w14:textId="514AE43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primary, form provision if feasible and required</w:t>
            </w:r>
          </w:p>
        </w:tc>
        <w:tc>
          <w:tcPr>
            <w:tcW w:w="1351" w:type="dxa"/>
          </w:tcPr>
          <w:p w14:paraId="605EAAB2"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2AC74CB3"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3AD6474B" w14:textId="11BB161A" w:rsidR="001F5501" w:rsidRPr="002737A0" w:rsidRDefault="001F5501" w:rsidP="001F5501">
            <w:pPr>
              <w:autoSpaceDE w:val="0"/>
              <w:autoSpaceDN w:val="0"/>
              <w:adjustRightInd w:val="0"/>
              <w:rPr>
                <w:rFonts w:ascii="Arial" w:hAnsi="Arial" w:cs="Arial"/>
                <w:sz w:val="22"/>
                <w:szCs w:val="22"/>
                <w:highlight w:val="yellow"/>
              </w:rPr>
            </w:pPr>
            <w:r w:rsidRPr="002737A0">
              <w:rPr>
                <w:rFonts w:ascii="Arial" w:hAnsi="Arial" w:cs="Arial"/>
                <w:sz w:val="22"/>
                <w:szCs w:val="22"/>
              </w:rPr>
              <w:t>CIL</w:t>
            </w:r>
          </w:p>
        </w:tc>
        <w:tc>
          <w:tcPr>
            <w:tcW w:w="1523" w:type="dxa"/>
          </w:tcPr>
          <w:p w14:paraId="4979E109" w14:textId="2CF509B4"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63BAF979" w14:textId="4C007859"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1B0D6AE8" w14:textId="77777777" w:rsidTr="004A54D6">
        <w:tc>
          <w:tcPr>
            <w:tcW w:w="1630" w:type="dxa"/>
            <w:vMerge/>
            <w:shd w:val="pct15" w:color="auto" w:fill="auto"/>
          </w:tcPr>
          <w:p w14:paraId="5D3339FA"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5D8F2897" w14:textId="356CB2C2"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Plaistow – </w:t>
            </w:r>
          </w:p>
          <w:p w14:paraId="26128B27" w14:textId="3071265E" w:rsidR="001F5501" w:rsidRPr="002737A0" w:rsidRDefault="001F5501" w:rsidP="001F5501">
            <w:pPr>
              <w:autoSpaceDE w:val="0"/>
              <w:autoSpaceDN w:val="0"/>
              <w:adjustRightInd w:val="0"/>
              <w:rPr>
                <w:rFonts w:ascii="Arial" w:hAnsi="Arial" w:cs="Arial"/>
                <w:sz w:val="22"/>
                <w:szCs w:val="22"/>
              </w:rPr>
            </w:pPr>
          </w:p>
          <w:p w14:paraId="5F51C4F8" w14:textId="6A52161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(IBP/1280*)</w:t>
            </w:r>
          </w:p>
          <w:p w14:paraId="7FD9BDC2" w14:textId="77777777" w:rsidR="001F5501" w:rsidRPr="002737A0" w:rsidRDefault="001F5501" w:rsidP="001F5501">
            <w:pPr>
              <w:autoSpaceDE w:val="0"/>
              <w:autoSpaceDN w:val="0"/>
              <w:adjustRightInd w:val="0"/>
              <w:rPr>
                <w:rFonts w:ascii="Arial" w:hAnsi="Arial" w:cs="Arial"/>
                <w:sz w:val="22"/>
                <w:szCs w:val="22"/>
              </w:rPr>
            </w:pPr>
          </w:p>
          <w:p w14:paraId="11442043" w14:textId="740E9F95" w:rsidR="001F5501" w:rsidRPr="002737A0" w:rsidRDefault="001F5501" w:rsidP="001F5501">
            <w:pPr>
              <w:autoSpaceDE w:val="0"/>
              <w:autoSpaceDN w:val="0"/>
              <w:adjustRightInd w:val="0"/>
              <w:rPr>
                <w:rFonts w:ascii="Arial" w:hAnsi="Arial" w:cs="Arial"/>
                <w:sz w:val="22"/>
                <w:szCs w:val="22"/>
                <w:highlight w:val="red"/>
              </w:rPr>
            </w:pPr>
          </w:p>
        </w:tc>
        <w:tc>
          <w:tcPr>
            <w:tcW w:w="2551" w:type="dxa"/>
          </w:tcPr>
          <w:p w14:paraId="29C50F30"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7D966827" w14:textId="729DC61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primary, form provision if feasible and required</w:t>
            </w:r>
          </w:p>
        </w:tc>
        <w:tc>
          <w:tcPr>
            <w:tcW w:w="1351" w:type="dxa"/>
          </w:tcPr>
          <w:p w14:paraId="0E269AC1"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7A0B97E1"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29CE94AA" w14:textId="597ECA6E" w:rsidR="001F5501" w:rsidRPr="002737A0" w:rsidRDefault="001F5501" w:rsidP="001F5501">
            <w:pPr>
              <w:autoSpaceDE w:val="0"/>
              <w:autoSpaceDN w:val="0"/>
              <w:adjustRightInd w:val="0"/>
              <w:rPr>
                <w:rFonts w:ascii="Arial" w:hAnsi="Arial" w:cs="Arial"/>
                <w:sz w:val="22"/>
                <w:szCs w:val="22"/>
                <w:highlight w:val="yellow"/>
              </w:rPr>
            </w:pPr>
            <w:r w:rsidRPr="002737A0">
              <w:rPr>
                <w:rFonts w:ascii="Arial" w:hAnsi="Arial" w:cs="Arial"/>
                <w:sz w:val="22"/>
                <w:szCs w:val="22"/>
              </w:rPr>
              <w:t>CIL</w:t>
            </w:r>
          </w:p>
        </w:tc>
        <w:tc>
          <w:tcPr>
            <w:tcW w:w="1523" w:type="dxa"/>
          </w:tcPr>
          <w:p w14:paraId="752A1665" w14:textId="752232FA"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6AAA1C52" w14:textId="49FB149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7B6A3097" w14:textId="77777777" w:rsidTr="004A54D6">
        <w:tc>
          <w:tcPr>
            <w:tcW w:w="1630" w:type="dxa"/>
            <w:vMerge/>
            <w:shd w:val="pct15" w:color="auto" w:fill="auto"/>
          </w:tcPr>
          <w:p w14:paraId="7171EE92"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40B1C45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Fishbourne</w:t>
            </w:r>
          </w:p>
          <w:p w14:paraId="788DD5CE" w14:textId="77777777" w:rsidR="001F5501" w:rsidRPr="002737A0" w:rsidRDefault="001F5501" w:rsidP="001F5501">
            <w:pPr>
              <w:autoSpaceDE w:val="0"/>
              <w:autoSpaceDN w:val="0"/>
              <w:adjustRightInd w:val="0"/>
              <w:rPr>
                <w:rFonts w:ascii="Arial" w:hAnsi="Arial" w:cs="Arial"/>
                <w:sz w:val="22"/>
                <w:szCs w:val="22"/>
              </w:rPr>
            </w:pPr>
          </w:p>
          <w:p w14:paraId="3ADA531F" w14:textId="1976106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(IBP/1229*)</w:t>
            </w:r>
          </w:p>
        </w:tc>
        <w:tc>
          <w:tcPr>
            <w:tcW w:w="2551" w:type="dxa"/>
          </w:tcPr>
          <w:p w14:paraId="1A8446E5"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64B39E4E" w14:textId="257F2A3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secondary form provision if feasible and required.</w:t>
            </w:r>
          </w:p>
        </w:tc>
        <w:tc>
          <w:tcPr>
            <w:tcW w:w="1351" w:type="dxa"/>
          </w:tcPr>
          <w:p w14:paraId="59CD1291"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2B4E24A9" w14:textId="5EFE43EB" w:rsidR="001F5501" w:rsidRPr="002737A0" w:rsidRDefault="001F5501" w:rsidP="001F5501">
            <w:pPr>
              <w:autoSpaceDE w:val="0"/>
              <w:autoSpaceDN w:val="0"/>
              <w:adjustRightInd w:val="0"/>
              <w:rPr>
                <w:rFonts w:ascii="Arial" w:hAnsi="Arial" w:cs="Arial"/>
                <w:sz w:val="22"/>
                <w:szCs w:val="22"/>
              </w:rPr>
            </w:pPr>
          </w:p>
        </w:tc>
        <w:tc>
          <w:tcPr>
            <w:tcW w:w="1364" w:type="dxa"/>
          </w:tcPr>
          <w:p w14:paraId="6FE13505" w14:textId="06FB490F"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2DBBE18D" w14:textId="6B37C9CB"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1BC8A4E2" w14:textId="1C7F8A82"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51D4CA33" w14:textId="77777777" w:rsidTr="004A54D6">
        <w:tc>
          <w:tcPr>
            <w:tcW w:w="1630" w:type="dxa"/>
            <w:vMerge/>
            <w:shd w:val="pct15" w:color="auto" w:fill="auto"/>
          </w:tcPr>
          <w:p w14:paraId="75A2185E"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68BAC575"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Boxgrove</w:t>
            </w:r>
          </w:p>
          <w:p w14:paraId="1115C506" w14:textId="77777777" w:rsidR="001F5501" w:rsidRPr="002737A0" w:rsidRDefault="001F5501" w:rsidP="001F5501">
            <w:pPr>
              <w:autoSpaceDE w:val="0"/>
              <w:autoSpaceDN w:val="0"/>
              <w:adjustRightInd w:val="0"/>
              <w:rPr>
                <w:rFonts w:ascii="Arial" w:hAnsi="Arial" w:cs="Arial"/>
                <w:sz w:val="22"/>
                <w:szCs w:val="22"/>
              </w:rPr>
            </w:pPr>
          </w:p>
          <w:p w14:paraId="668DD012" w14:textId="638B1B63"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(IBP/1231*)</w:t>
            </w:r>
          </w:p>
        </w:tc>
        <w:tc>
          <w:tcPr>
            <w:tcW w:w="2551" w:type="dxa"/>
          </w:tcPr>
          <w:p w14:paraId="36B3A6D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6974418A" w14:textId="5381D420"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secondary form provision if feasible and required</w:t>
            </w:r>
          </w:p>
        </w:tc>
        <w:tc>
          <w:tcPr>
            <w:tcW w:w="1351" w:type="dxa"/>
          </w:tcPr>
          <w:p w14:paraId="2C0346C4"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14BE9BCE" w14:textId="6D0D1908" w:rsidR="001F5501" w:rsidRPr="002737A0" w:rsidRDefault="001F5501" w:rsidP="001F5501">
            <w:pPr>
              <w:autoSpaceDE w:val="0"/>
              <w:autoSpaceDN w:val="0"/>
              <w:adjustRightInd w:val="0"/>
              <w:rPr>
                <w:rFonts w:ascii="Arial" w:hAnsi="Arial" w:cs="Arial"/>
                <w:sz w:val="22"/>
                <w:szCs w:val="22"/>
              </w:rPr>
            </w:pPr>
          </w:p>
        </w:tc>
        <w:tc>
          <w:tcPr>
            <w:tcW w:w="1364" w:type="dxa"/>
          </w:tcPr>
          <w:p w14:paraId="6F6BF610" w14:textId="0721B5BF"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1BCBC7EA" w14:textId="0AE5FB37"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73C11879" w14:textId="1FD1555A"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7F451B6A" w14:textId="77777777" w:rsidTr="004A54D6">
        <w:tc>
          <w:tcPr>
            <w:tcW w:w="1630" w:type="dxa"/>
            <w:vMerge/>
            <w:shd w:val="pct15" w:color="auto" w:fill="auto"/>
          </w:tcPr>
          <w:p w14:paraId="5893B50A"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4C8C73FB"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North Mundham</w:t>
            </w:r>
          </w:p>
          <w:p w14:paraId="1576189C" w14:textId="6A399C3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(IBP/1233*)</w:t>
            </w:r>
          </w:p>
          <w:p w14:paraId="359534B3" w14:textId="434A539A" w:rsidR="001F5501" w:rsidRPr="002737A0" w:rsidRDefault="001F5501" w:rsidP="001F5501">
            <w:pPr>
              <w:autoSpaceDE w:val="0"/>
              <w:autoSpaceDN w:val="0"/>
              <w:adjustRightInd w:val="0"/>
              <w:rPr>
                <w:rFonts w:ascii="Arial" w:hAnsi="Arial" w:cs="Arial"/>
                <w:sz w:val="22"/>
                <w:szCs w:val="22"/>
              </w:rPr>
            </w:pPr>
          </w:p>
        </w:tc>
        <w:tc>
          <w:tcPr>
            <w:tcW w:w="2551" w:type="dxa"/>
          </w:tcPr>
          <w:p w14:paraId="306B36D6"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3813785E" w14:textId="66539AEC"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secondary form provision if feasible and required</w:t>
            </w:r>
          </w:p>
        </w:tc>
        <w:tc>
          <w:tcPr>
            <w:tcW w:w="1351" w:type="dxa"/>
          </w:tcPr>
          <w:p w14:paraId="5DFD709C"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5ED5EEEE" w14:textId="10FCDFA8" w:rsidR="001F5501" w:rsidRPr="002737A0" w:rsidRDefault="001F5501" w:rsidP="001F5501">
            <w:pPr>
              <w:autoSpaceDE w:val="0"/>
              <w:autoSpaceDN w:val="0"/>
              <w:adjustRightInd w:val="0"/>
              <w:rPr>
                <w:rFonts w:ascii="Arial" w:hAnsi="Arial" w:cs="Arial"/>
                <w:sz w:val="22"/>
                <w:szCs w:val="22"/>
              </w:rPr>
            </w:pPr>
          </w:p>
        </w:tc>
        <w:tc>
          <w:tcPr>
            <w:tcW w:w="1364" w:type="dxa"/>
          </w:tcPr>
          <w:p w14:paraId="503C0DA1" w14:textId="211F56C4"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2AE3CC48" w14:textId="3E8B2F05"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0020A420" w14:textId="09786F4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562B8052" w14:textId="77777777" w:rsidTr="004A54D6">
        <w:tc>
          <w:tcPr>
            <w:tcW w:w="1630" w:type="dxa"/>
            <w:vMerge/>
            <w:shd w:val="pct15" w:color="auto" w:fill="auto"/>
          </w:tcPr>
          <w:p w14:paraId="55631C25" w14:textId="77777777" w:rsidR="001F5501" w:rsidRPr="002737A0" w:rsidRDefault="001F5501" w:rsidP="001F5501">
            <w:pPr>
              <w:autoSpaceDE w:val="0"/>
              <w:autoSpaceDN w:val="0"/>
              <w:adjustRightInd w:val="0"/>
              <w:rPr>
                <w:rFonts w:ascii="Arial" w:hAnsi="Arial" w:cs="Arial"/>
                <w:sz w:val="22"/>
                <w:szCs w:val="22"/>
              </w:rPr>
            </w:pPr>
            <w:bookmarkStart w:id="41" w:name="_Hlk153266330"/>
          </w:p>
        </w:tc>
        <w:tc>
          <w:tcPr>
            <w:tcW w:w="2267" w:type="dxa"/>
          </w:tcPr>
          <w:p w14:paraId="2FDDFDC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Westbourne </w:t>
            </w:r>
          </w:p>
          <w:p w14:paraId="563BA6B5" w14:textId="6511B4B0"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(IBP/1234*)</w:t>
            </w:r>
          </w:p>
        </w:tc>
        <w:tc>
          <w:tcPr>
            <w:tcW w:w="2551" w:type="dxa"/>
          </w:tcPr>
          <w:p w14:paraId="1EA04D06"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497763D7" w14:textId="70AC575C"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secondary form provision if feasible and required</w:t>
            </w:r>
          </w:p>
        </w:tc>
        <w:tc>
          <w:tcPr>
            <w:tcW w:w="1351" w:type="dxa"/>
          </w:tcPr>
          <w:p w14:paraId="043E1324"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5C70EBFF" w14:textId="53C49809" w:rsidR="001F5501" w:rsidRPr="002737A0" w:rsidRDefault="001F5501" w:rsidP="001F5501">
            <w:pPr>
              <w:autoSpaceDE w:val="0"/>
              <w:autoSpaceDN w:val="0"/>
              <w:adjustRightInd w:val="0"/>
              <w:rPr>
                <w:rFonts w:ascii="Arial" w:hAnsi="Arial" w:cs="Arial"/>
                <w:sz w:val="22"/>
                <w:szCs w:val="22"/>
                <w:highlight w:val="yellow"/>
              </w:rPr>
            </w:pPr>
          </w:p>
        </w:tc>
        <w:tc>
          <w:tcPr>
            <w:tcW w:w="1364" w:type="dxa"/>
          </w:tcPr>
          <w:p w14:paraId="731A7E02" w14:textId="7F99B73C"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5A6113E7" w14:textId="7E708318"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59456473" w14:textId="6B19804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2571CBEB" w14:textId="77777777" w:rsidTr="004A54D6">
        <w:tc>
          <w:tcPr>
            <w:tcW w:w="1630" w:type="dxa"/>
            <w:vMerge/>
            <w:shd w:val="pct15" w:color="auto" w:fill="auto"/>
          </w:tcPr>
          <w:p w14:paraId="28E0B8EC" w14:textId="77777777" w:rsidR="001F5501" w:rsidRPr="002737A0" w:rsidRDefault="001F5501" w:rsidP="001F5501">
            <w:pPr>
              <w:autoSpaceDE w:val="0"/>
              <w:autoSpaceDN w:val="0"/>
              <w:adjustRightInd w:val="0"/>
              <w:rPr>
                <w:rFonts w:ascii="Arial" w:hAnsi="Arial" w:cs="Arial"/>
                <w:sz w:val="22"/>
                <w:szCs w:val="22"/>
              </w:rPr>
            </w:pPr>
            <w:bookmarkStart w:id="42" w:name="_Hlk153266536"/>
            <w:bookmarkEnd w:id="41"/>
          </w:p>
        </w:tc>
        <w:tc>
          <w:tcPr>
            <w:tcW w:w="2267" w:type="dxa"/>
          </w:tcPr>
          <w:p w14:paraId="44AE9890"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Wisborough Green</w:t>
            </w:r>
          </w:p>
          <w:p w14:paraId="5022F8B8" w14:textId="31048BE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(IBP/1317*)</w:t>
            </w:r>
          </w:p>
        </w:tc>
        <w:tc>
          <w:tcPr>
            <w:tcW w:w="2551" w:type="dxa"/>
          </w:tcPr>
          <w:p w14:paraId="21493F1F"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68AC9384" w14:textId="1207534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lastRenderedPageBreak/>
              <w:t>Contributions would be required for expansion of, secondary form provision if feasible and required</w:t>
            </w:r>
          </w:p>
        </w:tc>
        <w:tc>
          <w:tcPr>
            <w:tcW w:w="1351" w:type="dxa"/>
          </w:tcPr>
          <w:p w14:paraId="3FA425A4"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1744D3A1" w14:textId="77777777" w:rsidR="001F5501" w:rsidRPr="002737A0" w:rsidRDefault="001F5501" w:rsidP="001F5501">
            <w:pPr>
              <w:autoSpaceDE w:val="0"/>
              <w:autoSpaceDN w:val="0"/>
              <w:adjustRightInd w:val="0"/>
              <w:rPr>
                <w:rFonts w:ascii="Arial" w:hAnsi="Arial" w:cs="Arial"/>
                <w:sz w:val="22"/>
                <w:szCs w:val="22"/>
                <w:highlight w:val="yellow"/>
              </w:rPr>
            </w:pPr>
          </w:p>
        </w:tc>
        <w:tc>
          <w:tcPr>
            <w:tcW w:w="1364" w:type="dxa"/>
          </w:tcPr>
          <w:p w14:paraId="4677932A" w14:textId="6E080A7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74559DA1" w14:textId="07B036C6"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138D0E7F" w14:textId="0FBE35F2"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34F01CCE" w14:textId="77777777" w:rsidTr="004A54D6">
        <w:tc>
          <w:tcPr>
            <w:tcW w:w="1630" w:type="dxa"/>
            <w:vMerge/>
            <w:shd w:val="pct15" w:color="auto" w:fill="auto"/>
          </w:tcPr>
          <w:p w14:paraId="2363C9E4" w14:textId="77777777" w:rsidR="001F5501" w:rsidRPr="002737A0" w:rsidRDefault="001F5501" w:rsidP="001F5501">
            <w:pPr>
              <w:autoSpaceDE w:val="0"/>
              <w:autoSpaceDN w:val="0"/>
              <w:adjustRightInd w:val="0"/>
              <w:rPr>
                <w:rFonts w:ascii="Arial" w:hAnsi="Arial" w:cs="Arial"/>
                <w:sz w:val="22"/>
                <w:szCs w:val="22"/>
              </w:rPr>
            </w:pPr>
            <w:bookmarkStart w:id="43" w:name="_Hlk153266736"/>
            <w:bookmarkEnd w:id="42"/>
          </w:p>
        </w:tc>
        <w:tc>
          <w:tcPr>
            <w:tcW w:w="2267" w:type="dxa"/>
          </w:tcPr>
          <w:p w14:paraId="5BE1BF9E"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Kirdford</w:t>
            </w:r>
          </w:p>
          <w:p w14:paraId="4644E254" w14:textId="60FFAC6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(IBP/1318*)</w:t>
            </w:r>
          </w:p>
        </w:tc>
        <w:tc>
          <w:tcPr>
            <w:tcW w:w="2551" w:type="dxa"/>
          </w:tcPr>
          <w:p w14:paraId="23DDB14E"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5BAB9AB0" w14:textId="0AE7B03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secondary form provision if feasible and required</w:t>
            </w:r>
          </w:p>
        </w:tc>
        <w:tc>
          <w:tcPr>
            <w:tcW w:w="1351" w:type="dxa"/>
          </w:tcPr>
          <w:p w14:paraId="615A3A89"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5D84897C" w14:textId="77777777" w:rsidR="001F5501" w:rsidRPr="002737A0" w:rsidRDefault="001F5501" w:rsidP="001F5501">
            <w:pPr>
              <w:autoSpaceDE w:val="0"/>
              <w:autoSpaceDN w:val="0"/>
              <w:adjustRightInd w:val="0"/>
              <w:rPr>
                <w:rFonts w:ascii="Arial" w:hAnsi="Arial" w:cs="Arial"/>
                <w:sz w:val="22"/>
                <w:szCs w:val="22"/>
                <w:highlight w:val="yellow"/>
              </w:rPr>
            </w:pPr>
          </w:p>
        </w:tc>
        <w:tc>
          <w:tcPr>
            <w:tcW w:w="1364" w:type="dxa"/>
          </w:tcPr>
          <w:p w14:paraId="409B5395" w14:textId="0F282BC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21E2466F" w14:textId="5A53AAE9"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00B4D8DC" w14:textId="167129C3"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bookmarkEnd w:id="43"/>
      <w:tr w:rsidR="001F5501" w:rsidRPr="002737A0" w14:paraId="604AD920" w14:textId="77777777" w:rsidTr="004A54D6">
        <w:tc>
          <w:tcPr>
            <w:tcW w:w="1630" w:type="dxa"/>
            <w:vMerge/>
            <w:shd w:val="pct15" w:color="auto" w:fill="auto"/>
          </w:tcPr>
          <w:p w14:paraId="4147C3AC"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0BC2A276"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Plaistow</w:t>
            </w:r>
          </w:p>
          <w:p w14:paraId="792A8375" w14:textId="33C81EC2"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(1319*)</w:t>
            </w:r>
          </w:p>
        </w:tc>
        <w:tc>
          <w:tcPr>
            <w:tcW w:w="2551" w:type="dxa"/>
          </w:tcPr>
          <w:p w14:paraId="3EF85D4F"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6F0227DF" w14:textId="592077B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secondary form provision if feasible and required</w:t>
            </w:r>
          </w:p>
        </w:tc>
        <w:tc>
          <w:tcPr>
            <w:tcW w:w="1351" w:type="dxa"/>
          </w:tcPr>
          <w:p w14:paraId="40C08654"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34EE2925" w14:textId="77777777" w:rsidR="001F5501" w:rsidRPr="002737A0" w:rsidRDefault="001F5501" w:rsidP="001F5501">
            <w:pPr>
              <w:autoSpaceDE w:val="0"/>
              <w:autoSpaceDN w:val="0"/>
              <w:adjustRightInd w:val="0"/>
              <w:rPr>
                <w:rFonts w:ascii="Arial" w:hAnsi="Arial" w:cs="Arial"/>
                <w:sz w:val="22"/>
                <w:szCs w:val="22"/>
                <w:highlight w:val="yellow"/>
              </w:rPr>
            </w:pPr>
          </w:p>
        </w:tc>
        <w:tc>
          <w:tcPr>
            <w:tcW w:w="1364" w:type="dxa"/>
          </w:tcPr>
          <w:p w14:paraId="2FAD481C" w14:textId="69BB531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25B42195" w14:textId="08D944E4"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0A790894" w14:textId="1461A7DA"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55795DDE" w14:textId="77777777" w:rsidTr="004A54D6">
        <w:tc>
          <w:tcPr>
            <w:tcW w:w="1630" w:type="dxa"/>
            <w:vMerge w:val="restart"/>
            <w:shd w:val="pct15" w:color="auto" w:fill="auto"/>
          </w:tcPr>
          <w:p w14:paraId="44BF420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6</w:t>
            </w:r>
            <w:r w:rsidRPr="002737A0">
              <w:rPr>
                <w:rFonts w:ascii="Arial" w:hAnsi="Arial" w:cs="Arial"/>
                <w:sz w:val="22"/>
                <w:szCs w:val="22"/>
                <w:vertAlign w:val="superscript"/>
              </w:rPr>
              <w:t>th</w:t>
            </w:r>
            <w:r w:rsidRPr="002737A0">
              <w:rPr>
                <w:rFonts w:ascii="Arial" w:hAnsi="Arial" w:cs="Arial"/>
                <w:sz w:val="22"/>
                <w:szCs w:val="22"/>
              </w:rPr>
              <w:t xml:space="preserve"> form</w:t>
            </w:r>
          </w:p>
          <w:p w14:paraId="2ED67F9D" w14:textId="77777777" w:rsidR="001F5501" w:rsidRPr="002737A0" w:rsidRDefault="001F5501" w:rsidP="001F5501">
            <w:pPr>
              <w:autoSpaceDE w:val="0"/>
              <w:autoSpaceDN w:val="0"/>
              <w:adjustRightInd w:val="0"/>
              <w:rPr>
                <w:rFonts w:ascii="Arial" w:hAnsi="Arial" w:cs="Arial"/>
                <w:sz w:val="22"/>
                <w:szCs w:val="22"/>
              </w:rPr>
            </w:pPr>
          </w:p>
          <w:p w14:paraId="3F5C4ADC" w14:textId="77777777" w:rsidR="001F5501" w:rsidRPr="002737A0" w:rsidRDefault="001F5501" w:rsidP="001F5501">
            <w:pPr>
              <w:autoSpaceDE w:val="0"/>
              <w:autoSpaceDN w:val="0"/>
              <w:adjustRightInd w:val="0"/>
              <w:rPr>
                <w:rFonts w:ascii="Arial" w:hAnsi="Arial" w:cs="Arial"/>
                <w:sz w:val="22"/>
                <w:szCs w:val="22"/>
              </w:rPr>
            </w:pPr>
          </w:p>
          <w:p w14:paraId="5FA8149D" w14:textId="77777777" w:rsidR="001F5501" w:rsidRPr="002737A0" w:rsidRDefault="001F5501" w:rsidP="001F5501">
            <w:pPr>
              <w:autoSpaceDE w:val="0"/>
              <w:autoSpaceDN w:val="0"/>
              <w:adjustRightInd w:val="0"/>
              <w:rPr>
                <w:rFonts w:ascii="Arial" w:hAnsi="Arial" w:cs="Arial"/>
                <w:sz w:val="22"/>
                <w:szCs w:val="22"/>
              </w:rPr>
            </w:pPr>
          </w:p>
          <w:p w14:paraId="7EA2918A" w14:textId="77777777" w:rsidR="001F5501" w:rsidRPr="002737A0" w:rsidRDefault="001F5501" w:rsidP="001F5501">
            <w:pPr>
              <w:autoSpaceDE w:val="0"/>
              <w:autoSpaceDN w:val="0"/>
              <w:adjustRightInd w:val="0"/>
              <w:rPr>
                <w:rFonts w:ascii="Arial" w:hAnsi="Arial" w:cs="Arial"/>
                <w:sz w:val="22"/>
                <w:szCs w:val="22"/>
              </w:rPr>
            </w:pPr>
          </w:p>
          <w:p w14:paraId="16E94EDB" w14:textId="77777777" w:rsidR="001F5501" w:rsidRPr="002737A0" w:rsidRDefault="001F5501" w:rsidP="001F5501">
            <w:pPr>
              <w:autoSpaceDE w:val="0"/>
              <w:autoSpaceDN w:val="0"/>
              <w:adjustRightInd w:val="0"/>
              <w:rPr>
                <w:rFonts w:ascii="Arial" w:hAnsi="Arial" w:cs="Arial"/>
                <w:sz w:val="22"/>
                <w:szCs w:val="22"/>
              </w:rPr>
            </w:pPr>
          </w:p>
          <w:p w14:paraId="2B364D24" w14:textId="77777777" w:rsidR="001F5501" w:rsidRPr="002737A0" w:rsidRDefault="001F5501" w:rsidP="001F5501">
            <w:pPr>
              <w:autoSpaceDE w:val="0"/>
              <w:autoSpaceDN w:val="0"/>
              <w:adjustRightInd w:val="0"/>
              <w:rPr>
                <w:rFonts w:ascii="Arial" w:hAnsi="Arial" w:cs="Arial"/>
                <w:sz w:val="22"/>
                <w:szCs w:val="22"/>
              </w:rPr>
            </w:pPr>
          </w:p>
          <w:p w14:paraId="19C88EDA" w14:textId="77777777" w:rsidR="001F5501" w:rsidRPr="002737A0" w:rsidRDefault="001F5501" w:rsidP="001F5501">
            <w:pPr>
              <w:autoSpaceDE w:val="0"/>
              <w:autoSpaceDN w:val="0"/>
              <w:adjustRightInd w:val="0"/>
              <w:rPr>
                <w:rFonts w:ascii="Arial" w:hAnsi="Arial" w:cs="Arial"/>
                <w:sz w:val="22"/>
                <w:szCs w:val="22"/>
              </w:rPr>
            </w:pPr>
          </w:p>
          <w:p w14:paraId="7B053812" w14:textId="77777777" w:rsidR="001F5501" w:rsidRPr="002737A0" w:rsidRDefault="001F5501" w:rsidP="001F5501">
            <w:pPr>
              <w:autoSpaceDE w:val="0"/>
              <w:autoSpaceDN w:val="0"/>
              <w:adjustRightInd w:val="0"/>
              <w:rPr>
                <w:rFonts w:ascii="Arial" w:hAnsi="Arial" w:cs="Arial"/>
                <w:sz w:val="22"/>
                <w:szCs w:val="22"/>
              </w:rPr>
            </w:pPr>
          </w:p>
          <w:p w14:paraId="7DD3CB87" w14:textId="77777777" w:rsidR="001F5501" w:rsidRPr="002737A0" w:rsidRDefault="001F5501" w:rsidP="001F5501">
            <w:pPr>
              <w:autoSpaceDE w:val="0"/>
              <w:autoSpaceDN w:val="0"/>
              <w:adjustRightInd w:val="0"/>
              <w:rPr>
                <w:rFonts w:ascii="Arial" w:hAnsi="Arial" w:cs="Arial"/>
                <w:sz w:val="22"/>
                <w:szCs w:val="22"/>
              </w:rPr>
            </w:pPr>
          </w:p>
          <w:p w14:paraId="0233B34A" w14:textId="77777777" w:rsidR="001F5501" w:rsidRPr="002737A0" w:rsidRDefault="001F5501" w:rsidP="001F5501">
            <w:pPr>
              <w:autoSpaceDE w:val="0"/>
              <w:autoSpaceDN w:val="0"/>
              <w:adjustRightInd w:val="0"/>
              <w:rPr>
                <w:rFonts w:ascii="Arial" w:hAnsi="Arial" w:cs="Arial"/>
                <w:sz w:val="22"/>
                <w:szCs w:val="22"/>
              </w:rPr>
            </w:pPr>
          </w:p>
          <w:p w14:paraId="6E739CD8" w14:textId="77777777" w:rsidR="001F5501" w:rsidRPr="002737A0" w:rsidRDefault="001F5501" w:rsidP="001F5501">
            <w:pPr>
              <w:autoSpaceDE w:val="0"/>
              <w:autoSpaceDN w:val="0"/>
              <w:adjustRightInd w:val="0"/>
              <w:rPr>
                <w:rFonts w:ascii="Arial" w:hAnsi="Arial" w:cs="Arial"/>
                <w:sz w:val="22"/>
                <w:szCs w:val="22"/>
              </w:rPr>
            </w:pPr>
          </w:p>
          <w:p w14:paraId="292BEC69" w14:textId="77777777" w:rsidR="001F5501" w:rsidRPr="002737A0" w:rsidRDefault="001F5501" w:rsidP="001F5501">
            <w:pPr>
              <w:autoSpaceDE w:val="0"/>
              <w:autoSpaceDN w:val="0"/>
              <w:adjustRightInd w:val="0"/>
              <w:rPr>
                <w:rFonts w:ascii="Arial" w:hAnsi="Arial" w:cs="Arial"/>
                <w:sz w:val="22"/>
                <w:szCs w:val="22"/>
              </w:rPr>
            </w:pPr>
          </w:p>
          <w:p w14:paraId="068DAC2E" w14:textId="77777777" w:rsidR="001F5501" w:rsidRPr="002737A0" w:rsidRDefault="001F5501" w:rsidP="001F5501">
            <w:pPr>
              <w:autoSpaceDE w:val="0"/>
              <w:autoSpaceDN w:val="0"/>
              <w:adjustRightInd w:val="0"/>
              <w:rPr>
                <w:rFonts w:ascii="Arial" w:hAnsi="Arial" w:cs="Arial"/>
                <w:sz w:val="22"/>
                <w:szCs w:val="22"/>
              </w:rPr>
            </w:pPr>
          </w:p>
          <w:p w14:paraId="6C7895E8" w14:textId="77777777" w:rsidR="001F5501" w:rsidRPr="002737A0" w:rsidRDefault="001F5501" w:rsidP="001F5501">
            <w:pPr>
              <w:autoSpaceDE w:val="0"/>
              <w:autoSpaceDN w:val="0"/>
              <w:adjustRightInd w:val="0"/>
              <w:rPr>
                <w:rFonts w:ascii="Arial" w:hAnsi="Arial" w:cs="Arial"/>
                <w:sz w:val="22"/>
                <w:szCs w:val="22"/>
              </w:rPr>
            </w:pPr>
          </w:p>
          <w:p w14:paraId="6C87CBA7" w14:textId="77777777" w:rsidR="001F5501" w:rsidRPr="002737A0" w:rsidRDefault="001F5501" w:rsidP="001F5501">
            <w:pPr>
              <w:autoSpaceDE w:val="0"/>
              <w:autoSpaceDN w:val="0"/>
              <w:adjustRightInd w:val="0"/>
              <w:rPr>
                <w:rFonts w:ascii="Arial" w:hAnsi="Arial" w:cs="Arial"/>
                <w:sz w:val="22"/>
                <w:szCs w:val="22"/>
              </w:rPr>
            </w:pPr>
          </w:p>
          <w:p w14:paraId="08267BEF" w14:textId="77777777" w:rsidR="001F5501" w:rsidRPr="002737A0" w:rsidRDefault="001F5501" w:rsidP="001F5501">
            <w:pPr>
              <w:autoSpaceDE w:val="0"/>
              <w:autoSpaceDN w:val="0"/>
              <w:adjustRightInd w:val="0"/>
              <w:rPr>
                <w:rFonts w:ascii="Arial" w:hAnsi="Arial" w:cs="Arial"/>
                <w:sz w:val="22"/>
                <w:szCs w:val="22"/>
              </w:rPr>
            </w:pPr>
          </w:p>
          <w:p w14:paraId="43AEFEA3" w14:textId="77777777" w:rsidR="001F5501" w:rsidRPr="002737A0" w:rsidRDefault="001F5501" w:rsidP="001F5501">
            <w:pPr>
              <w:autoSpaceDE w:val="0"/>
              <w:autoSpaceDN w:val="0"/>
              <w:adjustRightInd w:val="0"/>
              <w:rPr>
                <w:rFonts w:ascii="Arial" w:hAnsi="Arial" w:cs="Arial"/>
                <w:sz w:val="22"/>
                <w:szCs w:val="22"/>
              </w:rPr>
            </w:pPr>
          </w:p>
          <w:p w14:paraId="56181A64" w14:textId="77777777" w:rsidR="001F5501" w:rsidRPr="002737A0" w:rsidRDefault="001F5501" w:rsidP="001F5501">
            <w:pPr>
              <w:autoSpaceDE w:val="0"/>
              <w:autoSpaceDN w:val="0"/>
              <w:adjustRightInd w:val="0"/>
              <w:rPr>
                <w:rFonts w:ascii="Arial" w:hAnsi="Arial" w:cs="Arial"/>
                <w:sz w:val="22"/>
                <w:szCs w:val="22"/>
              </w:rPr>
            </w:pPr>
          </w:p>
          <w:p w14:paraId="5ED91963" w14:textId="77777777" w:rsidR="001F5501" w:rsidRPr="002737A0" w:rsidRDefault="001F5501" w:rsidP="001F5501">
            <w:pPr>
              <w:autoSpaceDE w:val="0"/>
              <w:autoSpaceDN w:val="0"/>
              <w:adjustRightInd w:val="0"/>
              <w:rPr>
                <w:rFonts w:ascii="Arial" w:hAnsi="Arial" w:cs="Arial"/>
                <w:sz w:val="22"/>
                <w:szCs w:val="22"/>
              </w:rPr>
            </w:pPr>
          </w:p>
          <w:p w14:paraId="7B22F635" w14:textId="77777777" w:rsidR="001F5501" w:rsidRPr="002737A0" w:rsidRDefault="001F5501" w:rsidP="001F5501">
            <w:pPr>
              <w:autoSpaceDE w:val="0"/>
              <w:autoSpaceDN w:val="0"/>
              <w:adjustRightInd w:val="0"/>
              <w:rPr>
                <w:rFonts w:ascii="Arial" w:hAnsi="Arial" w:cs="Arial"/>
                <w:sz w:val="22"/>
                <w:szCs w:val="22"/>
              </w:rPr>
            </w:pPr>
          </w:p>
          <w:p w14:paraId="12DF2C4B" w14:textId="77777777" w:rsidR="001F5501" w:rsidRPr="002737A0" w:rsidRDefault="001F5501" w:rsidP="001F5501">
            <w:pPr>
              <w:autoSpaceDE w:val="0"/>
              <w:autoSpaceDN w:val="0"/>
              <w:adjustRightInd w:val="0"/>
              <w:rPr>
                <w:rFonts w:ascii="Arial" w:hAnsi="Arial" w:cs="Arial"/>
                <w:sz w:val="22"/>
                <w:szCs w:val="22"/>
              </w:rPr>
            </w:pPr>
          </w:p>
          <w:p w14:paraId="68E86A1C" w14:textId="77777777" w:rsidR="001F5501" w:rsidRPr="002737A0" w:rsidRDefault="001F5501" w:rsidP="001F5501">
            <w:pPr>
              <w:autoSpaceDE w:val="0"/>
              <w:autoSpaceDN w:val="0"/>
              <w:adjustRightInd w:val="0"/>
              <w:rPr>
                <w:rFonts w:ascii="Arial" w:hAnsi="Arial" w:cs="Arial"/>
                <w:sz w:val="22"/>
                <w:szCs w:val="22"/>
              </w:rPr>
            </w:pPr>
          </w:p>
          <w:p w14:paraId="6745CB1F" w14:textId="77777777" w:rsidR="001F5501" w:rsidRPr="002737A0" w:rsidRDefault="001F5501" w:rsidP="001F5501">
            <w:pPr>
              <w:autoSpaceDE w:val="0"/>
              <w:autoSpaceDN w:val="0"/>
              <w:adjustRightInd w:val="0"/>
              <w:rPr>
                <w:rFonts w:ascii="Arial" w:hAnsi="Arial" w:cs="Arial"/>
                <w:sz w:val="22"/>
                <w:szCs w:val="22"/>
              </w:rPr>
            </w:pPr>
          </w:p>
          <w:p w14:paraId="1D1EE408" w14:textId="77777777" w:rsidR="001F5501" w:rsidRPr="002737A0" w:rsidRDefault="001F5501" w:rsidP="001F5501">
            <w:pPr>
              <w:autoSpaceDE w:val="0"/>
              <w:autoSpaceDN w:val="0"/>
              <w:adjustRightInd w:val="0"/>
              <w:rPr>
                <w:rFonts w:ascii="Arial" w:hAnsi="Arial" w:cs="Arial"/>
                <w:sz w:val="22"/>
                <w:szCs w:val="22"/>
              </w:rPr>
            </w:pPr>
          </w:p>
          <w:p w14:paraId="47BB8972" w14:textId="77777777" w:rsidR="001F5501" w:rsidRPr="002737A0" w:rsidRDefault="001F5501" w:rsidP="001F5501">
            <w:pPr>
              <w:autoSpaceDE w:val="0"/>
              <w:autoSpaceDN w:val="0"/>
              <w:adjustRightInd w:val="0"/>
              <w:rPr>
                <w:rFonts w:ascii="Arial" w:hAnsi="Arial" w:cs="Arial"/>
                <w:sz w:val="22"/>
                <w:szCs w:val="22"/>
              </w:rPr>
            </w:pPr>
          </w:p>
          <w:p w14:paraId="62D13EEC" w14:textId="77777777" w:rsidR="001F5501" w:rsidRPr="002737A0" w:rsidRDefault="001F5501" w:rsidP="001F5501">
            <w:pPr>
              <w:autoSpaceDE w:val="0"/>
              <w:autoSpaceDN w:val="0"/>
              <w:adjustRightInd w:val="0"/>
              <w:rPr>
                <w:rFonts w:ascii="Arial" w:hAnsi="Arial" w:cs="Arial"/>
                <w:sz w:val="22"/>
                <w:szCs w:val="22"/>
              </w:rPr>
            </w:pPr>
          </w:p>
          <w:p w14:paraId="7AA66215" w14:textId="77777777" w:rsidR="001F5501" w:rsidRPr="002737A0" w:rsidRDefault="001F5501" w:rsidP="001F5501">
            <w:pPr>
              <w:autoSpaceDE w:val="0"/>
              <w:autoSpaceDN w:val="0"/>
              <w:adjustRightInd w:val="0"/>
              <w:rPr>
                <w:rFonts w:ascii="Arial" w:hAnsi="Arial" w:cs="Arial"/>
                <w:sz w:val="22"/>
                <w:szCs w:val="22"/>
              </w:rPr>
            </w:pPr>
          </w:p>
          <w:p w14:paraId="14B65506" w14:textId="77777777" w:rsidR="001F5501" w:rsidRPr="002737A0" w:rsidRDefault="001F5501" w:rsidP="001F5501">
            <w:pPr>
              <w:autoSpaceDE w:val="0"/>
              <w:autoSpaceDN w:val="0"/>
              <w:adjustRightInd w:val="0"/>
              <w:rPr>
                <w:rFonts w:ascii="Arial" w:hAnsi="Arial" w:cs="Arial"/>
                <w:sz w:val="22"/>
                <w:szCs w:val="22"/>
              </w:rPr>
            </w:pPr>
          </w:p>
          <w:p w14:paraId="426DC5E5" w14:textId="77777777" w:rsidR="001F5501" w:rsidRPr="002737A0" w:rsidRDefault="001F5501" w:rsidP="001F5501">
            <w:pPr>
              <w:autoSpaceDE w:val="0"/>
              <w:autoSpaceDN w:val="0"/>
              <w:adjustRightInd w:val="0"/>
              <w:rPr>
                <w:rFonts w:ascii="Arial" w:hAnsi="Arial" w:cs="Arial"/>
                <w:sz w:val="22"/>
                <w:szCs w:val="22"/>
              </w:rPr>
            </w:pPr>
          </w:p>
          <w:p w14:paraId="2BAE9400" w14:textId="77777777" w:rsidR="001F5501" w:rsidRPr="002737A0" w:rsidRDefault="001F5501" w:rsidP="001F5501">
            <w:pPr>
              <w:autoSpaceDE w:val="0"/>
              <w:autoSpaceDN w:val="0"/>
              <w:adjustRightInd w:val="0"/>
              <w:rPr>
                <w:rFonts w:ascii="Arial" w:hAnsi="Arial" w:cs="Arial"/>
                <w:sz w:val="22"/>
                <w:szCs w:val="22"/>
              </w:rPr>
            </w:pPr>
          </w:p>
          <w:p w14:paraId="6E116491" w14:textId="77777777" w:rsidR="001F5501" w:rsidRPr="002737A0" w:rsidRDefault="001F5501" w:rsidP="001F5501">
            <w:pPr>
              <w:autoSpaceDE w:val="0"/>
              <w:autoSpaceDN w:val="0"/>
              <w:adjustRightInd w:val="0"/>
              <w:rPr>
                <w:rFonts w:ascii="Arial" w:hAnsi="Arial" w:cs="Arial"/>
                <w:sz w:val="22"/>
                <w:szCs w:val="22"/>
              </w:rPr>
            </w:pPr>
          </w:p>
          <w:p w14:paraId="7920AABB" w14:textId="77777777" w:rsidR="001F5501" w:rsidRPr="002737A0" w:rsidRDefault="001F5501" w:rsidP="001F5501">
            <w:pPr>
              <w:autoSpaceDE w:val="0"/>
              <w:autoSpaceDN w:val="0"/>
              <w:adjustRightInd w:val="0"/>
              <w:rPr>
                <w:rFonts w:ascii="Arial" w:hAnsi="Arial" w:cs="Arial"/>
                <w:sz w:val="22"/>
                <w:szCs w:val="22"/>
              </w:rPr>
            </w:pPr>
          </w:p>
          <w:p w14:paraId="1DDF5A38" w14:textId="77777777" w:rsidR="001F5501" w:rsidRPr="002737A0" w:rsidRDefault="001F5501" w:rsidP="001F5501">
            <w:pPr>
              <w:autoSpaceDE w:val="0"/>
              <w:autoSpaceDN w:val="0"/>
              <w:adjustRightInd w:val="0"/>
              <w:rPr>
                <w:rFonts w:ascii="Arial" w:hAnsi="Arial" w:cs="Arial"/>
                <w:sz w:val="22"/>
                <w:szCs w:val="22"/>
              </w:rPr>
            </w:pPr>
          </w:p>
          <w:p w14:paraId="175F1D4D" w14:textId="77777777" w:rsidR="001F5501" w:rsidRPr="002737A0" w:rsidRDefault="001F5501" w:rsidP="001F5501">
            <w:pPr>
              <w:autoSpaceDE w:val="0"/>
              <w:autoSpaceDN w:val="0"/>
              <w:adjustRightInd w:val="0"/>
              <w:rPr>
                <w:rFonts w:ascii="Arial" w:hAnsi="Arial" w:cs="Arial"/>
                <w:sz w:val="22"/>
                <w:szCs w:val="22"/>
              </w:rPr>
            </w:pPr>
          </w:p>
          <w:p w14:paraId="454F8A90" w14:textId="77777777" w:rsidR="001F5501" w:rsidRPr="002737A0" w:rsidRDefault="001F5501" w:rsidP="001F5501">
            <w:pPr>
              <w:autoSpaceDE w:val="0"/>
              <w:autoSpaceDN w:val="0"/>
              <w:adjustRightInd w:val="0"/>
              <w:rPr>
                <w:rFonts w:ascii="Arial" w:hAnsi="Arial" w:cs="Arial"/>
                <w:sz w:val="22"/>
                <w:szCs w:val="22"/>
              </w:rPr>
            </w:pPr>
          </w:p>
          <w:p w14:paraId="2F71607E" w14:textId="77777777" w:rsidR="001F5501" w:rsidRPr="002737A0" w:rsidRDefault="001F5501" w:rsidP="001F5501">
            <w:pPr>
              <w:autoSpaceDE w:val="0"/>
              <w:autoSpaceDN w:val="0"/>
              <w:adjustRightInd w:val="0"/>
              <w:rPr>
                <w:rFonts w:ascii="Arial" w:hAnsi="Arial" w:cs="Arial"/>
                <w:sz w:val="22"/>
                <w:szCs w:val="22"/>
              </w:rPr>
            </w:pPr>
          </w:p>
          <w:p w14:paraId="3EEFEC1B" w14:textId="77777777" w:rsidR="001F5501" w:rsidRPr="002737A0" w:rsidRDefault="001F5501" w:rsidP="001F5501">
            <w:pPr>
              <w:autoSpaceDE w:val="0"/>
              <w:autoSpaceDN w:val="0"/>
              <w:adjustRightInd w:val="0"/>
              <w:rPr>
                <w:rFonts w:ascii="Arial" w:hAnsi="Arial" w:cs="Arial"/>
                <w:sz w:val="22"/>
                <w:szCs w:val="22"/>
              </w:rPr>
            </w:pPr>
          </w:p>
          <w:p w14:paraId="0FD246C7" w14:textId="77777777" w:rsidR="001F5501" w:rsidRPr="002737A0" w:rsidRDefault="001F5501" w:rsidP="001F5501">
            <w:pPr>
              <w:autoSpaceDE w:val="0"/>
              <w:autoSpaceDN w:val="0"/>
              <w:adjustRightInd w:val="0"/>
              <w:rPr>
                <w:rFonts w:ascii="Arial" w:hAnsi="Arial" w:cs="Arial"/>
                <w:sz w:val="22"/>
                <w:szCs w:val="22"/>
              </w:rPr>
            </w:pPr>
          </w:p>
          <w:p w14:paraId="2BB76E89" w14:textId="77777777" w:rsidR="001F5501" w:rsidRPr="002737A0" w:rsidRDefault="001F5501" w:rsidP="001F5501">
            <w:pPr>
              <w:autoSpaceDE w:val="0"/>
              <w:autoSpaceDN w:val="0"/>
              <w:adjustRightInd w:val="0"/>
              <w:rPr>
                <w:rFonts w:ascii="Arial" w:hAnsi="Arial" w:cs="Arial"/>
                <w:sz w:val="22"/>
                <w:szCs w:val="22"/>
              </w:rPr>
            </w:pPr>
          </w:p>
          <w:p w14:paraId="39286CE6" w14:textId="77777777" w:rsidR="001F5501" w:rsidRPr="002737A0" w:rsidRDefault="001F5501" w:rsidP="001F5501">
            <w:pPr>
              <w:autoSpaceDE w:val="0"/>
              <w:autoSpaceDN w:val="0"/>
              <w:adjustRightInd w:val="0"/>
              <w:rPr>
                <w:rFonts w:ascii="Arial" w:hAnsi="Arial" w:cs="Arial"/>
                <w:sz w:val="22"/>
                <w:szCs w:val="22"/>
              </w:rPr>
            </w:pPr>
          </w:p>
          <w:p w14:paraId="4EF0602C" w14:textId="77777777" w:rsidR="001F5501" w:rsidRPr="002737A0" w:rsidRDefault="001F5501" w:rsidP="001F5501">
            <w:pPr>
              <w:autoSpaceDE w:val="0"/>
              <w:autoSpaceDN w:val="0"/>
              <w:adjustRightInd w:val="0"/>
              <w:rPr>
                <w:rFonts w:ascii="Arial" w:hAnsi="Arial" w:cs="Arial"/>
                <w:sz w:val="22"/>
                <w:szCs w:val="22"/>
              </w:rPr>
            </w:pPr>
          </w:p>
          <w:p w14:paraId="65CBDB41" w14:textId="77777777" w:rsidR="001F5501" w:rsidRPr="002737A0" w:rsidRDefault="001F5501" w:rsidP="001F5501">
            <w:pPr>
              <w:autoSpaceDE w:val="0"/>
              <w:autoSpaceDN w:val="0"/>
              <w:adjustRightInd w:val="0"/>
              <w:rPr>
                <w:rFonts w:ascii="Arial" w:hAnsi="Arial" w:cs="Arial"/>
                <w:sz w:val="22"/>
                <w:szCs w:val="22"/>
              </w:rPr>
            </w:pPr>
          </w:p>
          <w:p w14:paraId="210D6FB6" w14:textId="77777777" w:rsidR="001F5501" w:rsidRPr="002737A0" w:rsidRDefault="001F5501" w:rsidP="001F5501">
            <w:pPr>
              <w:autoSpaceDE w:val="0"/>
              <w:autoSpaceDN w:val="0"/>
              <w:adjustRightInd w:val="0"/>
              <w:rPr>
                <w:rFonts w:ascii="Arial" w:hAnsi="Arial" w:cs="Arial"/>
                <w:sz w:val="22"/>
                <w:szCs w:val="22"/>
              </w:rPr>
            </w:pPr>
          </w:p>
          <w:p w14:paraId="16D37842" w14:textId="77777777" w:rsidR="001F5501" w:rsidRPr="002737A0" w:rsidRDefault="001F5501" w:rsidP="001F5501">
            <w:pPr>
              <w:autoSpaceDE w:val="0"/>
              <w:autoSpaceDN w:val="0"/>
              <w:adjustRightInd w:val="0"/>
              <w:rPr>
                <w:rFonts w:ascii="Arial" w:hAnsi="Arial" w:cs="Arial"/>
                <w:sz w:val="22"/>
                <w:szCs w:val="22"/>
              </w:rPr>
            </w:pPr>
          </w:p>
          <w:p w14:paraId="5F1C554C" w14:textId="77777777" w:rsidR="001F5501" w:rsidRPr="002737A0" w:rsidRDefault="001F5501" w:rsidP="001F5501">
            <w:pPr>
              <w:autoSpaceDE w:val="0"/>
              <w:autoSpaceDN w:val="0"/>
              <w:adjustRightInd w:val="0"/>
              <w:rPr>
                <w:rFonts w:ascii="Arial" w:hAnsi="Arial" w:cs="Arial"/>
                <w:sz w:val="22"/>
                <w:szCs w:val="22"/>
              </w:rPr>
            </w:pPr>
          </w:p>
          <w:p w14:paraId="0F16B229" w14:textId="77777777" w:rsidR="001F5501" w:rsidRPr="002737A0" w:rsidRDefault="001F5501" w:rsidP="001F5501">
            <w:pPr>
              <w:autoSpaceDE w:val="0"/>
              <w:autoSpaceDN w:val="0"/>
              <w:adjustRightInd w:val="0"/>
              <w:rPr>
                <w:rFonts w:ascii="Arial" w:hAnsi="Arial" w:cs="Arial"/>
                <w:sz w:val="22"/>
                <w:szCs w:val="22"/>
              </w:rPr>
            </w:pPr>
          </w:p>
          <w:p w14:paraId="24C0CDE0" w14:textId="77777777" w:rsidR="001F5501" w:rsidRPr="002737A0" w:rsidRDefault="001F5501" w:rsidP="001F5501">
            <w:pPr>
              <w:autoSpaceDE w:val="0"/>
              <w:autoSpaceDN w:val="0"/>
              <w:adjustRightInd w:val="0"/>
              <w:rPr>
                <w:rFonts w:ascii="Arial" w:hAnsi="Arial" w:cs="Arial"/>
                <w:sz w:val="22"/>
                <w:szCs w:val="22"/>
              </w:rPr>
            </w:pPr>
          </w:p>
          <w:p w14:paraId="02EFF647" w14:textId="77777777" w:rsidR="001F5501" w:rsidRPr="002737A0" w:rsidRDefault="001F5501" w:rsidP="001F5501">
            <w:pPr>
              <w:autoSpaceDE w:val="0"/>
              <w:autoSpaceDN w:val="0"/>
              <w:adjustRightInd w:val="0"/>
              <w:rPr>
                <w:rFonts w:ascii="Arial" w:hAnsi="Arial" w:cs="Arial"/>
                <w:sz w:val="22"/>
                <w:szCs w:val="22"/>
              </w:rPr>
            </w:pPr>
          </w:p>
          <w:p w14:paraId="6D228B7A" w14:textId="1F9923C1" w:rsidR="001F5501" w:rsidRPr="002737A0" w:rsidRDefault="001F5501" w:rsidP="001F5501">
            <w:pPr>
              <w:autoSpaceDE w:val="0"/>
              <w:autoSpaceDN w:val="0"/>
              <w:adjustRightInd w:val="0"/>
              <w:rPr>
                <w:rFonts w:ascii="Arial" w:hAnsi="Arial" w:cs="Arial"/>
                <w:sz w:val="22"/>
                <w:szCs w:val="22"/>
              </w:rPr>
            </w:pPr>
          </w:p>
          <w:p w14:paraId="7CC475D7" w14:textId="50FD656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noProof/>
              </w:rPr>
              <mc:AlternateContent>
                <mc:Choice Requires="wps">
                  <w:drawing>
                    <wp:anchor distT="0" distB="0" distL="114300" distR="114300" simplePos="0" relativeHeight="251673600" behindDoc="0" locked="0" layoutInCell="1" allowOverlap="1" wp14:anchorId="2591243E" wp14:editId="64D392A6">
                      <wp:simplePos x="0" y="0"/>
                      <wp:positionH relativeFrom="column">
                        <wp:posOffset>-70810</wp:posOffset>
                      </wp:positionH>
                      <wp:positionV relativeFrom="paragraph">
                        <wp:posOffset>197588</wp:posOffset>
                      </wp:positionV>
                      <wp:extent cx="10382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1038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2E8E1B" id="Straight Connector 4"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6pt,15.55pt" to="76.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" strokecolor="black [3040]"/>
                  </w:pict>
                </mc:Fallback>
              </mc:AlternateContent>
            </w:r>
          </w:p>
          <w:p w14:paraId="20F5061C" w14:textId="17E9A78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SEND</w:t>
            </w:r>
          </w:p>
        </w:tc>
        <w:tc>
          <w:tcPr>
            <w:tcW w:w="2267" w:type="dxa"/>
          </w:tcPr>
          <w:p w14:paraId="3B92576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lastRenderedPageBreak/>
              <w:t>Fishbourne</w:t>
            </w:r>
          </w:p>
          <w:p w14:paraId="72F813CB" w14:textId="31F5B9EA"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IBP/1235*)</w:t>
            </w:r>
          </w:p>
        </w:tc>
        <w:tc>
          <w:tcPr>
            <w:tcW w:w="2551" w:type="dxa"/>
          </w:tcPr>
          <w:p w14:paraId="65D9D416"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321C58B8" w14:textId="1EE582DB"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sixth form provision if feasible and required</w:t>
            </w:r>
          </w:p>
        </w:tc>
        <w:tc>
          <w:tcPr>
            <w:tcW w:w="1351" w:type="dxa"/>
          </w:tcPr>
          <w:p w14:paraId="04845BFF"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64C9EE3F" w14:textId="38097B72" w:rsidR="001F5501" w:rsidRPr="002737A0" w:rsidRDefault="001F5501" w:rsidP="001F5501">
            <w:pPr>
              <w:autoSpaceDE w:val="0"/>
              <w:autoSpaceDN w:val="0"/>
              <w:adjustRightInd w:val="0"/>
              <w:rPr>
                <w:rFonts w:ascii="Arial" w:hAnsi="Arial" w:cs="Arial"/>
                <w:sz w:val="22"/>
                <w:szCs w:val="22"/>
              </w:rPr>
            </w:pPr>
          </w:p>
        </w:tc>
        <w:tc>
          <w:tcPr>
            <w:tcW w:w="1364" w:type="dxa"/>
          </w:tcPr>
          <w:p w14:paraId="31C5D1F6" w14:textId="3069F44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0D149380" w14:textId="35B71B5D"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696B53C3" w14:textId="3B1C6CA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04A0D5E1" w14:textId="77777777" w:rsidTr="004A54D6">
        <w:tc>
          <w:tcPr>
            <w:tcW w:w="1630" w:type="dxa"/>
            <w:vMerge/>
            <w:shd w:val="pct15" w:color="auto" w:fill="auto"/>
          </w:tcPr>
          <w:p w14:paraId="39EA2372" w14:textId="4959FEBB" w:rsidR="001F5501" w:rsidRPr="002737A0" w:rsidRDefault="001F5501" w:rsidP="001F5501">
            <w:pPr>
              <w:autoSpaceDE w:val="0"/>
              <w:autoSpaceDN w:val="0"/>
              <w:adjustRightInd w:val="0"/>
              <w:rPr>
                <w:rFonts w:ascii="Arial" w:hAnsi="Arial" w:cs="Arial"/>
                <w:sz w:val="22"/>
                <w:szCs w:val="22"/>
              </w:rPr>
            </w:pPr>
          </w:p>
        </w:tc>
        <w:tc>
          <w:tcPr>
            <w:tcW w:w="2267" w:type="dxa"/>
          </w:tcPr>
          <w:p w14:paraId="54B8A4A5"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Boxgrove</w:t>
            </w:r>
          </w:p>
          <w:p w14:paraId="665E9278" w14:textId="70F7232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IBP/1237*)</w:t>
            </w:r>
          </w:p>
        </w:tc>
        <w:tc>
          <w:tcPr>
            <w:tcW w:w="2551" w:type="dxa"/>
          </w:tcPr>
          <w:p w14:paraId="5DE8C2E9"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5525FF6D" w14:textId="0FAF94B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sixth form provision if feasible and required</w:t>
            </w:r>
          </w:p>
        </w:tc>
        <w:tc>
          <w:tcPr>
            <w:tcW w:w="1351" w:type="dxa"/>
          </w:tcPr>
          <w:p w14:paraId="2DC4DFC6"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74C98D56" w14:textId="27277E06" w:rsidR="001F5501" w:rsidRPr="002737A0" w:rsidRDefault="001F5501" w:rsidP="001F5501">
            <w:pPr>
              <w:autoSpaceDE w:val="0"/>
              <w:autoSpaceDN w:val="0"/>
              <w:adjustRightInd w:val="0"/>
              <w:rPr>
                <w:rFonts w:ascii="Arial" w:hAnsi="Arial" w:cs="Arial"/>
                <w:sz w:val="22"/>
                <w:szCs w:val="22"/>
              </w:rPr>
            </w:pPr>
          </w:p>
        </w:tc>
        <w:tc>
          <w:tcPr>
            <w:tcW w:w="1364" w:type="dxa"/>
          </w:tcPr>
          <w:p w14:paraId="73401759" w14:textId="3B24CEE9"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7CCC9BF4" w14:textId="78B7619B"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5087CBC3" w14:textId="5D293FC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3BE169AF" w14:textId="77777777" w:rsidTr="004A54D6">
        <w:tc>
          <w:tcPr>
            <w:tcW w:w="1630" w:type="dxa"/>
            <w:vMerge/>
            <w:shd w:val="pct15" w:color="auto" w:fill="auto"/>
          </w:tcPr>
          <w:p w14:paraId="626F8C0E"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39C4CF9B"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North Mundham</w:t>
            </w:r>
          </w:p>
          <w:p w14:paraId="4E5D3923" w14:textId="3CCEA813"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(IBP/1239*)</w:t>
            </w:r>
          </w:p>
          <w:p w14:paraId="6C5CE46D" w14:textId="77777777" w:rsidR="001F5501" w:rsidRPr="002737A0" w:rsidRDefault="001F5501" w:rsidP="001F5501">
            <w:pPr>
              <w:autoSpaceDE w:val="0"/>
              <w:autoSpaceDN w:val="0"/>
              <w:adjustRightInd w:val="0"/>
              <w:rPr>
                <w:rFonts w:ascii="Arial" w:hAnsi="Arial" w:cs="Arial"/>
                <w:sz w:val="22"/>
                <w:szCs w:val="22"/>
              </w:rPr>
            </w:pPr>
          </w:p>
        </w:tc>
        <w:tc>
          <w:tcPr>
            <w:tcW w:w="2551" w:type="dxa"/>
          </w:tcPr>
          <w:p w14:paraId="6A9C663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42B426A7" w14:textId="717D2FB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sixth form provision if feasible and required</w:t>
            </w:r>
          </w:p>
        </w:tc>
        <w:tc>
          <w:tcPr>
            <w:tcW w:w="1351" w:type="dxa"/>
          </w:tcPr>
          <w:p w14:paraId="143BB4A7"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518E384B" w14:textId="60946AFF" w:rsidR="001F5501" w:rsidRPr="002737A0" w:rsidRDefault="001F5501" w:rsidP="001F5501">
            <w:pPr>
              <w:autoSpaceDE w:val="0"/>
              <w:autoSpaceDN w:val="0"/>
              <w:adjustRightInd w:val="0"/>
              <w:rPr>
                <w:rFonts w:ascii="Arial" w:hAnsi="Arial" w:cs="Arial"/>
                <w:sz w:val="22"/>
                <w:szCs w:val="22"/>
              </w:rPr>
            </w:pPr>
          </w:p>
        </w:tc>
        <w:tc>
          <w:tcPr>
            <w:tcW w:w="1364" w:type="dxa"/>
          </w:tcPr>
          <w:p w14:paraId="581275FA" w14:textId="0C3F7B3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5744E4C4" w14:textId="59CC0B61"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09091118" w14:textId="7913ABC3"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765F3ED8" w14:textId="77777777" w:rsidTr="004A54D6">
        <w:tc>
          <w:tcPr>
            <w:tcW w:w="1630" w:type="dxa"/>
            <w:vMerge/>
            <w:shd w:val="pct15" w:color="auto" w:fill="auto"/>
          </w:tcPr>
          <w:p w14:paraId="16A3451A"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4F83193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Westbourne </w:t>
            </w:r>
          </w:p>
          <w:p w14:paraId="29F322F6" w14:textId="2C0037F4"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(IBP/1240*)</w:t>
            </w:r>
          </w:p>
          <w:p w14:paraId="109EBD7B" w14:textId="47136E81" w:rsidR="001F5501" w:rsidRPr="002737A0" w:rsidRDefault="001F5501" w:rsidP="001F5501">
            <w:pPr>
              <w:autoSpaceDE w:val="0"/>
              <w:autoSpaceDN w:val="0"/>
              <w:adjustRightInd w:val="0"/>
              <w:rPr>
                <w:rFonts w:ascii="Arial" w:hAnsi="Arial" w:cs="Arial"/>
                <w:sz w:val="22"/>
                <w:szCs w:val="22"/>
              </w:rPr>
            </w:pPr>
          </w:p>
        </w:tc>
        <w:tc>
          <w:tcPr>
            <w:tcW w:w="2551" w:type="dxa"/>
          </w:tcPr>
          <w:p w14:paraId="579BBEBA"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34D7D2A7" w14:textId="14C4A933"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sixth form provision if feasible and required</w:t>
            </w:r>
          </w:p>
        </w:tc>
        <w:tc>
          <w:tcPr>
            <w:tcW w:w="1351" w:type="dxa"/>
          </w:tcPr>
          <w:p w14:paraId="56B928A2"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1858B222" w14:textId="426AA202" w:rsidR="001F5501" w:rsidRPr="002737A0" w:rsidRDefault="001F5501" w:rsidP="001F5501">
            <w:pPr>
              <w:autoSpaceDE w:val="0"/>
              <w:autoSpaceDN w:val="0"/>
              <w:adjustRightInd w:val="0"/>
              <w:rPr>
                <w:rFonts w:ascii="Arial" w:hAnsi="Arial" w:cs="Arial"/>
                <w:sz w:val="22"/>
                <w:szCs w:val="22"/>
                <w:highlight w:val="yellow"/>
              </w:rPr>
            </w:pPr>
          </w:p>
        </w:tc>
        <w:tc>
          <w:tcPr>
            <w:tcW w:w="1364" w:type="dxa"/>
          </w:tcPr>
          <w:p w14:paraId="1DB68FAE" w14:textId="64B63D3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7FB2CB11" w14:textId="3786DD21"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0925489C" w14:textId="15B72B0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0554C6DD" w14:textId="77777777" w:rsidTr="004A54D6">
        <w:tc>
          <w:tcPr>
            <w:tcW w:w="1630" w:type="dxa"/>
            <w:vMerge/>
            <w:shd w:val="pct15" w:color="auto" w:fill="auto"/>
          </w:tcPr>
          <w:p w14:paraId="42E49482"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02B2856B" w14:textId="6D96711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Wisborough Green </w:t>
            </w:r>
          </w:p>
          <w:p w14:paraId="56221AF0" w14:textId="5990B51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(IBP/1281*)</w:t>
            </w:r>
          </w:p>
        </w:tc>
        <w:tc>
          <w:tcPr>
            <w:tcW w:w="2551" w:type="dxa"/>
          </w:tcPr>
          <w:p w14:paraId="5A949DDE"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75704F9D" w14:textId="268BC1C0"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sixth form provision if feasible and required</w:t>
            </w:r>
          </w:p>
        </w:tc>
        <w:tc>
          <w:tcPr>
            <w:tcW w:w="1351" w:type="dxa"/>
          </w:tcPr>
          <w:p w14:paraId="70AB1F7C"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6FE3D626" w14:textId="77777777" w:rsidR="001F5501" w:rsidRPr="002737A0" w:rsidRDefault="001F5501" w:rsidP="001F5501">
            <w:pPr>
              <w:autoSpaceDE w:val="0"/>
              <w:autoSpaceDN w:val="0"/>
              <w:adjustRightInd w:val="0"/>
              <w:rPr>
                <w:rFonts w:ascii="Arial" w:hAnsi="Arial" w:cs="Arial"/>
                <w:sz w:val="22"/>
                <w:szCs w:val="22"/>
                <w:highlight w:val="yellow"/>
              </w:rPr>
            </w:pPr>
          </w:p>
        </w:tc>
        <w:tc>
          <w:tcPr>
            <w:tcW w:w="1364" w:type="dxa"/>
          </w:tcPr>
          <w:p w14:paraId="129B649F" w14:textId="70B65C6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6E6FE221" w14:textId="091C2A1D"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5542F8EF" w14:textId="7629452C"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2B83B6AC" w14:textId="77777777" w:rsidTr="004A54D6">
        <w:tc>
          <w:tcPr>
            <w:tcW w:w="1630" w:type="dxa"/>
            <w:vMerge/>
            <w:shd w:val="pct15" w:color="auto" w:fill="auto"/>
          </w:tcPr>
          <w:p w14:paraId="2AF90C62"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4304B34E" w14:textId="30C94DB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Kirdford </w:t>
            </w:r>
          </w:p>
          <w:p w14:paraId="2F5CD8C7" w14:textId="14E171C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(IBP/1282*)</w:t>
            </w:r>
          </w:p>
        </w:tc>
        <w:tc>
          <w:tcPr>
            <w:tcW w:w="2551" w:type="dxa"/>
          </w:tcPr>
          <w:p w14:paraId="0CCB63AB"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17F52795" w14:textId="05684929"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Contributions would be required for expansion of, sixth form provision if feasible and required</w:t>
            </w:r>
          </w:p>
        </w:tc>
        <w:tc>
          <w:tcPr>
            <w:tcW w:w="1351" w:type="dxa"/>
          </w:tcPr>
          <w:p w14:paraId="32FC3813"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11000C8B" w14:textId="77777777" w:rsidR="001F5501" w:rsidRPr="002737A0" w:rsidRDefault="001F5501" w:rsidP="001F5501">
            <w:pPr>
              <w:autoSpaceDE w:val="0"/>
              <w:autoSpaceDN w:val="0"/>
              <w:adjustRightInd w:val="0"/>
              <w:rPr>
                <w:rFonts w:ascii="Arial" w:hAnsi="Arial" w:cs="Arial"/>
                <w:sz w:val="22"/>
                <w:szCs w:val="22"/>
                <w:highlight w:val="yellow"/>
              </w:rPr>
            </w:pPr>
          </w:p>
        </w:tc>
        <w:tc>
          <w:tcPr>
            <w:tcW w:w="1364" w:type="dxa"/>
          </w:tcPr>
          <w:p w14:paraId="49EDE997" w14:textId="233878DF"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47272F6E" w14:textId="3A12BD81"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4553662D" w14:textId="377B7A7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445B1FCC" w14:textId="77777777" w:rsidTr="004A54D6">
        <w:tc>
          <w:tcPr>
            <w:tcW w:w="1630" w:type="dxa"/>
            <w:vMerge/>
            <w:shd w:val="pct15" w:color="auto" w:fill="auto"/>
          </w:tcPr>
          <w:p w14:paraId="5C1B72DB"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136A79DB" w14:textId="04F9A16B"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Plaistow</w:t>
            </w:r>
          </w:p>
          <w:p w14:paraId="24122ECD" w14:textId="49CA7C3C" w:rsidR="001F5501" w:rsidRPr="002737A0" w:rsidRDefault="001F5501" w:rsidP="001F5501">
            <w:pPr>
              <w:autoSpaceDE w:val="0"/>
              <w:autoSpaceDN w:val="0"/>
              <w:adjustRightInd w:val="0"/>
              <w:rPr>
                <w:rFonts w:ascii="Arial" w:hAnsi="Arial" w:cs="Arial"/>
                <w:sz w:val="22"/>
                <w:szCs w:val="22"/>
                <w:highlight w:val="red"/>
              </w:rPr>
            </w:pPr>
            <w:r w:rsidRPr="002737A0">
              <w:rPr>
                <w:rFonts w:ascii="Arial" w:hAnsi="Arial" w:cs="Arial"/>
                <w:sz w:val="22"/>
                <w:szCs w:val="22"/>
              </w:rPr>
              <w:t>(IBP/1283*)</w:t>
            </w:r>
          </w:p>
        </w:tc>
        <w:tc>
          <w:tcPr>
            <w:tcW w:w="2551" w:type="dxa"/>
          </w:tcPr>
          <w:p w14:paraId="4EA14F1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WSCC calculator </w:t>
            </w:r>
            <w:proofErr w:type="gramStart"/>
            <w:r w:rsidRPr="002737A0">
              <w:rPr>
                <w:rFonts w:ascii="Arial" w:hAnsi="Arial" w:cs="Arial"/>
                <w:sz w:val="22"/>
                <w:szCs w:val="22"/>
              </w:rPr>
              <w:t>based</w:t>
            </w:r>
            <w:proofErr w:type="gramEnd"/>
            <w:r w:rsidRPr="002737A0">
              <w:rPr>
                <w:rFonts w:ascii="Arial" w:hAnsi="Arial" w:cs="Arial"/>
                <w:sz w:val="22"/>
                <w:szCs w:val="22"/>
              </w:rPr>
              <w:t xml:space="preserve"> </w:t>
            </w:r>
          </w:p>
          <w:p w14:paraId="17E05E07" w14:textId="1583EFC3"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Contributions would be required for expansion of, sixth form provision if feasible and </w:t>
            </w:r>
            <w:proofErr w:type="gramStart"/>
            <w:r w:rsidRPr="002737A0">
              <w:rPr>
                <w:rFonts w:ascii="Arial" w:hAnsi="Arial" w:cs="Arial"/>
                <w:sz w:val="22"/>
                <w:szCs w:val="22"/>
              </w:rPr>
              <w:t>required</w:t>
            </w:r>
            <w:proofErr w:type="gramEnd"/>
          </w:p>
          <w:p w14:paraId="689A2FE2" w14:textId="4E010317" w:rsidR="001F5501" w:rsidRPr="002737A0" w:rsidRDefault="001F5501" w:rsidP="001F5501">
            <w:pPr>
              <w:autoSpaceDE w:val="0"/>
              <w:autoSpaceDN w:val="0"/>
              <w:adjustRightInd w:val="0"/>
              <w:rPr>
                <w:rFonts w:ascii="Arial" w:hAnsi="Arial" w:cs="Arial"/>
                <w:sz w:val="22"/>
                <w:szCs w:val="22"/>
              </w:rPr>
            </w:pPr>
          </w:p>
        </w:tc>
        <w:tc>
          <w:tcPr>
            <w:tcW w:w="1351" w:type="dxa"/>
          </w:tcPr>
          <w:p w14:paraId="7E2BE0E4"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745F8B54" w14:textId="77777777" w:rsidR="001F5501" w:rsidRPr="002737A0" w:rsidRDefault="001F5501" w:rsidP="001F5501">
            <w:pPr>
              <w:autoSpaceDE w:val="0"/>
              <w:autoSpaceDN w:val="0"/>
              <w:adjustRightInd w:val="0"/>
              <w:rPr>
                <w:rFonts w:ascii="Arial" w:hAnsi="Arial" w:cs="Arial"/>
                <w:sz w:val="22"/>
                <w:szCs w:val="22"/>
                <w:highlight w:val="yellow"/>
              </w:rPr>
            </w:pPr>
          </w:p>
        </w:tc>
        <w:tc>
          <w:tcPr>
            <w:tcW w:w="1364" w:type="dxa"/>
          </w:tcPr>
          <w:p w14:paraId="10710324" w14:textId="562EA48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5A9225A9" w14:textId="675C76AE"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33BBBD54" w14:textId="567E850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643CD986" w14:textId="77777777" w:rsidTr="004A54D6">
        <w:tc>
          <w:tcPr>
            <w:tcW w:w="1630" w:type="dxa"/>
            <w:vMerge/>
            <w:shd w:val="pct15" w:color="auto" w:fill="auto"/>
          </w:tcPr>
          <w:p w14:paraId="2481C2B8" w14:textId="77777777" w:rsidR="001F5501" w:rsidRPr="002737A0" w:rsidRDefault="001F5501" w:rsidP="001F5501">
            <w:pPr>
              <w:autoSpaceDE w:val="0"/>
              <w:autoSpaceDN w:val="0"/>
              <w:adjustRightInd w:val="0"/>
              <w:rPr>
                <w:rFonts w:ascii="Arial" w:hAnsi="Arial" w:cs="Arial"/>
                <w:sz w:val="22"/>
                <w:szCs w:val="22"/>
              </w:rPr>
            </w:pPr>
          </w:p>
        </w:tc>
        <w:tc>
          <w:tcPr>
            <w:tcW w:w="2267" w:type="dxa"/>
            <w:shd w:val="clear" w:color="auto" w:fill="auto"/>
          </w:tcPr>
          <w:p w14:paraId="554980C8" w14:textId="0948376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Fishbourne</w:t>
            </w:r>
          </w:p>
          <w:p w14:paraId="5F29F4F0" w14:textId="77777777" w:rsidR="001F5501" w:rsidRPr="002737A0" w:rsidRDefault="001F5501" w:rsidP="001F5501">
            <w:pPr>
              <w:autoSpaceDE w:val="0"/>
              <w:autoSpaceDN w:val="0"/>
              <w:adjustRightInd w:val="0"/>
              <w:rPr>
                <w:rFonts w:ascii="Arial" w:hAnsi="Arial" w:cs="Arial"/>
                <w:sz w:val="22"/>
                <w:szCs w:val="22"/>
              </w:rPr>
            </w:pPr>
          </w:p>
          <w:p w14:paraId="2117D65A" w14:textId="18B126CB"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(IBP/1242*)</w:t>
            </w:r>
          </w:p>
        </w:tc>
        <w:tc>
          <w:tcPr>
            <w:tcW w:w="2551" w:type="dxa"/>
          </w:tcPr>
          <w:p w14:paraId="2A86F571" w14:textId="2CA959C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1682B31D"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2F1E28D1" w14:textId="67A6880E" w:rsidR="001F5501" w:rsidRPr="002737A0" w:rsidRDefault="001F5501" w:rsidP="001F5501">
            <w:pPr>
              <w:autoSpaceDE w:val="0"/>
              <w:autoSpaceDN w:val="0"/>
              <w:adjustRightInd w:val="0"/>
              <w:rPr>
                <w:rFonts w:ascii="Arial" w:hAnsi="Arial" w:cs="Arial"/>
                <w:sz w:val="22"/>
                <w:szCs w:val="22"/>
              </w:rPr>
            </w:pPr>
          </w:p>
        </w:tc>
        <w:tc>
          <w:tcPr>
            <w:tcW w:w="1364" w:type="dxa"/>
          </w:tcPr>
          <w:p w14:paraId="3310A621" w14:textId="0B72D18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20C20F6A" w14:textId="42C4B1C3"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4FD61DAA" w14:textId="01C2EC5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4476B799" w14:textId="77777777" w:rsidTr="004A54D6">
        <w:tc>
          <w:tcPr>
            <w:tcW w:w="1630" w:type="dxa"/>
            <w:vMerge/>
            <w:shd w:val="pct15" w:color="auto" w:fill="auto"/>
          </w:tcPr>
          <w:p w14:paraId="3E0E9035"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61C65DE3" w14:textId="32DC2500"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Boxgrove </w:t>
            </w:r>
          </w:p>
          <w:p w14:paraId="7902AA98" w14:textId="77777777" w:rsidR="001F5501" w:rsidRPr="002737A0" w:rsidRDefault="001F5501" w:rsidP="001F5501">
            <w:pPr>
              <w:autoSpaceDE w:val="0"/>
              <w:autoSpaceDN w:val="0"/>
              <w:adjustRightInd w:val="0"/>
              <w:rPr>
                <w:rFonts w:ascii="Arial" w:hAnsi="Arial" w:cs="Arial"/>
                <w:sz w:val="22"/>
                <w:szCs w:val="22"/>
              </w:rPr>
            </w:pPr>
          </w:p>
          <w:p w14:paraId="4FBF0956" w14:textId="7ABE7E5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(IBP/1243*)</w:t>
            </w:r>
          </w:p>
        </w:tc>
        <w:tc>
          <w:tcPr>
            <w:tcW w:w="2551" w:type="dxa"/>
          </w:tcPr>
          <w:p w14:paraId="6ED5F80A" w14:textId="6682A0DC"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219982A2"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19354304" w14:textId="76579050" w:rsidR="001F5501" w:rsidRPr="002737A0" w:rsidRDefault="001F5501" w:rsidP="001F5501">
            <w:pPr>
              <w:autoSpaceDE w:val="0"/>
              <w:autoSpaceDN w:val="0"/>
              <w:adjustRightInd w:val="0"/>
              <w:rPr>
                <w:rFonts w:ascii="Arial" w:hAnsi="Arial" w:cs="Arial"/>
                <w:sz w:val="22"/>
                <w:szCs w:val="22"/>
              </w:rPr>
            </w:pPr>
          </w:p>
        </w:tc>
        <w:tc>
          <w:tcPr>
            <w:tcW w:w="1364" w:type="dxa"/>
          </w:tcPr>
          <w:p w14:paraId="2B58B2D7" w14:textId="1A7A963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04D1B967" w14:textId="569C5E91"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7CC248FB" w14:textId="4A5CB28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173E3366" w14:textId="77777777" w:rsidTr="004A54D6">
        <w:tc>
          <w:tcPr>
            <w:tcW w:w="1630" w:type="dxa"/>
            <w:vMerge/>
            <w:shd w:val="pct15" w:color="auto" w:fill="auto"/>
          </w:tcPr>
          <w:p w14:paraId="16777D47"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010DD57A" w14:textId="428452C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North Mundham </w:t>
            </w:r>
          </w:p>
          <w:p w14:paraId="0AC36425" w14:textId="77777777" w:rsidR="001F5501" w:rsidRPr="002737A0" w:rsidRDefault="001F5501" w:rsidP="001F5501">
            <w:pPr>
              <w:autoSpaceDE w:val="0"/>
              <w:autoSpaceDN w:val="0"/>
              <w:adjustRightInd w:val="0"/>
              <w:rPr>
                <w:rFonts w:ascii="Arial" w:hAnsi="Arial" w:cs="Arial"/>
                <w:sz w:val="22"/>
                <w:szCs w:val="22"/>
              </w:rPr>
            </w:pPr>
          </w:p>
          <w:p w14:paraId="73E399D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(IBP/1093*)</w:t>
            </w:r>
          </w:p>
        </w:tc>
        <w:tc>
          <w:tcPr>
            <w:tcW w:w="2551" w:type="dxa"/>
          </w:tcPr>
          <w:p w14:paraId="7D915B9A" w14:textId="5760311D"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4C7415A9"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1C6FD1D5" w14:textId="1766B108" w:rsidR="001F5501" w:rsidRPr="002737A0" w:rsidRDefault="001F5501" w:rsidP="001F5501">
            <w:pPr>
              <w:autoSpaceDE w:val="0"/>
              <w:autoSpaceDN w:val="0"/>
              <w:adjustRightInd w:val="0"/>
              <w:rPr>
                <w:rFonts w:ascii="Arial" w:hAnsi="Arial" w:cs="Arial"/>
                <w:sz w:val="22"/>
                <w:szCs w:val="22"/>
              </w:rPr>
            </w:pPr>
          </w:p>
        </w:tc>
        <w:tc>
          <w:tcPr>
            <w:tcW w:w="1364" w:type="dxa"/>
          </w:tcPr>
          <w:p w14:paraId="08D19F4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6CD7A0BC" w14:textId="4B9BB077"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273E2C82"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3C27B4F2" w14:textId="77777777" w:rsidTr="004A54D6">
        <w:tc>
          <w:tcPr>
            <w:tcW w:w="1630" w:type="dxa"/>
            <w:vMerge/>
            <w:shd w:val="pct15" w:color="auto" w:fill="auto"/>
          </w:tcPr>
          <w:p w14:paraId="70520060"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14E54FE6" w14:textId="6D84E31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Westbourne</w:t>
            </w:r>
          </w:p>
          <w:p w14:paraId="3C36E91F" w14:textId="77777777" w:rsidR="001F5501" w:rsidRPr="002737A0" w:rsidRDefault="001F5501" w:rsidP="001F5501">
            <w:pPr>
              <w:autoSpaceDE w:val="0"/>
              <w:autoSpaceDN w:val="0"/>
              <w:adjustRightInd w:val="0"/>
              <w:rPr>
                <w:rFonts w:ascii="Arial" w:hAnsi="Arial" w:cs="Arial"/>
                <w:sz w:val="22"/>
                <w:szCs w:val="22"/>
              </w:rPr>
            </w:pPr>
          </w:p>
          <w:p w14:paraId="2F8200F9"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(IBP/1095*)</w:t>
            </w:r>
          </w:p>
        </w:tc>
        <w:tc>
          <w:tcPr>
            <w:tcW w:w="2551" w:type="dxa"/>
          </w:tcPr>
          <w:p w14:paraId="296C2FC4" w14:textId="21597840"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36714DD7"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33C41091" w14:textId="3FEA5925" w:rsidR="001F5501" w:rsidRPr="002737A0" w:rsidRDefault="001F5501" w:rsidP="001F5501">
            <w:pPr>
              <w:autoSpaceDE w:val="0"/>
              <w:autoSpaceDN w:val="0"/>
              <w:adjustRightInd w:val="0"/>
              <w:rPr>
                <w:rFonts w:ascii="Arial" w:hAnsi="Arial" w:cs="Arial"/>
                <w:sz w:val="22"/>
                <w:szCs w:val="22"/>
              </w:rPr>
            </w:pPr>
          </w:p>
        </w:tc>
        <w:tc>
          <w:tcPr>
            <w:tcW w:w="1364" w:type="dxa"/>
          </w:tcPr>
          <w:p w14:paraId="03BC4DE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6A04D4AE" w14:textId="6237C721"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5660018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08413FB7" w14:textId="77777777" w:rsidTr="004A54D6">
        <w:tc>
          <w:tcPr>
            <w:tcW w:w="1630" w:type="dxa"/>
            <w:vMerge/>
            <w:shd w:val="pct15" w:color="auto" w:fill="auto"/>
          </w:tcPr>
          <w:p w14:paraId="0419C674"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6BDF10A7" w14:textId="1E08DF4C"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Wisborough Green</w:t>
            </w:r>
          </w:p>
          <w:p w14:paraId="678EBF91" w14:textId="77777777" w:rsidR="001F5501" w:rsidRPr="002737A0" w:rsidRDefault="001F5501" w:rsidP="001F5501">
            <w:pPr>
              <w:autoSpaceDE w:val="0"/>
              <w:autoSpaceDN w:val="0"/>
              <w:adjustRightInd w:val="0"/>
              <w:rPr>
                <w:rFonts w:ascii="Arial" w:hAnsi="Arial" w:cs="Arial"/>
                <w:sz w:val="22"/>
                <w:szCs w:val="22"/>
              </w:rPr>
            </w:pPr>
          </w:p>
          <w:p w14:paraId="4D7440F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(IBP/1097*)</w:t>
            </w:r>
          </w:p>
        </w:tc>
        <w:tc>
          <w:tcPr>
            <w:tcW w:w="2551" w:type="dxa"/>
          </w:tcPr>
          <w:p w14:paraId="7FED36E4" w14:textId="4EBC0F14"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4A5FD000"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58BB5D8D"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2700C3F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636B8B9D" w14:textId="1E872C7E"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2FD7E38C"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3E32C9AE" w14:textId="77777777" w:rsidTr="004A54D6">
        <w:tc>
          <w:tcPr>
            <w:tcW w:w="1630" w:type="dxa"/>
            <w:vMerge/>
            <w:shd w:val="pct15" w:color="auto" w:fill="auto"/>
          </w:tcPr>
          <w:p w14:paraId="4A35F864"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1386F4EA"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Kirdford</w:t>
            </w:r>
          </w:p>
          <w:p w14:paraId="3B6E6DA7" w14:textId="77777777" w:rsidR="001F5501" w:rsidRPr="002737A0" w:rsidRDefault="001F5501" w:rsidP="001F5501">
            <w:pPr>
              <w:autoSpaceDE w:val="0"/>
              <w:autoSpaceDN w:val="0"/>
              <w:adjustRightInd w:val="0"/>
              <w:rPr>
                <w:rFonts w:ascii="Arial" w:hAnsi="Arial" w:cs="Arial"/>
                <w:sz w:val="22"/>
                <w:szCs w:val="22"/>
              </w:rPr>
            </w:pPr>
          </w:p>
          <w:p w14:paraId="1C26ACB1"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(IBP/1098*)</w:t>
            </w:r>
          </w:p>
        </w:tc>
        <w:tc>
          <w:tcPr>
            <w:tcW w:w="2551" w:type="dxa"/>
          </w:tcPr>
          <w:p w14:paraId="12BBC404" w14:textId="1F9B53D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485B8C65"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7B25C858"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7383C702"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21769F6D" w14:textId="295D93FE"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5ECECA46"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40252303" w14:textId="77777777" w:rsidTr="004A54D6">
        <w:tc>
          <w:tcPr>
            <w:tcW w:w="1630" w:type="dxa"/>
            <w:vMerge/>
            <w:shd w:val="pct15" w:color="auto" w:fill="auto"/>
          </w:tcPr>
          <w:p w14:paraId="3D6FE16B"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08278B1C"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Plaistow</w:t>
            </w:r>
          </w:p>
          <w:p w14:paraId="70105E5A" w14:textId="77777777" w:rsidR="001F5501" w:rsidRPr="002737A0" w:rsidRDefault="001F5501" w:rsidP="001F5501">
            <w:pPr>
              <w:autoSpaceDE w:val="0"/>
              <w:autoSpaceDN w:val="0"/>
              <w:adjustRightInd w:val="0"/>
              <w:rPr>
                <w:rFonts w:ascii="Arial" w:hAnsi="Arial" w:cs="Arial"/>
                <w:sz w:val="22"/>
                <w:szCs w:val="22"/>
              </w:rPr>
            </w:pPr>
          </w:p>
          <w:p w14:paraId="13C1628C"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(IBP/1099*)</w:t>
            </w:r>
          </w:p>
        </w:tc>
        <w:tc>
          <w:tcPr>
            <w:tcW w:w="2551" w:type="dxa"/>
          </w:tcPr>
          <w:p w14:paraId="7CEE518C" w14:textId="1FDC2348"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WSCC calculator based</w:t>
            </w:r>
          </w:p>
        </w:tc>
        <w:tc>
          <w:tcPr>
            <w:tcW w:w="1351" w:type="dxa"/>
          </w:tcPr>
          <w:p w14:paraId="5DBB6D01" w14:textId="77777777" w:rsidR="001F5501" w:rsidRPr="002737A0" w:rsidRDefault="001F5501" w:rsidP="001F5501">
            <w:pPr>
              <w:autoSpaceDE w:val="0"/>
              <w:autoSpaceDN w:val="0"/>
              <w:adjustRightInd w:val="0"/>
              <w:rPr>
                <w:rFonts w:ascii="Arial" w:hAnsi="Arial" w:cs="Arial"/>
                <w:sz w:val="22"/>
                <w:szCs w:val="22"/>
              </w:rPr>
            </w:pPr>
          </w:p>
        </w:tc>
        <w:tc>
          <w:tcPr>
            <w:tcW w:w="1630" w:type="dxa"/>
          </w:tcPr>
          <w:p w14:paraId="7A51B705"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2BE73E1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CIL</w:t>
            </w:r>
          </w:p>
        </w:tc>
        <w:tc>
          <w:tcPr>
            <w:tcW w:w="1523" w:type="dxa"/>
          </w:tcPr>
          <w:p w14:paraId="6145DB2F" w14:textId="605DF50E" w:rsidR="001F5501" w:rsidRPr="002737A0" w:rsidRDefault="001F5501" w:rsidP="001F5501">
            <w:pPr>
              <w:autoSpaceDE w:val="0"/>
              <w:autoSpaceDN w:val="0"/>
              <w:adjustRightInd w:val="0"/>
              <w:rPr>
                <w:rFonts w:ascii="Arial" w:hAnsi="Arial" w:cs="Arial"/>
                <w:sz w:val="22"/>
                <w:szCs w:val="22"/>
              </w:rPr>
            </w:pPr>
            <w:r>
              <w:rPr>
                <w:rFonts w:ascii="Arial" w:hAnsi="Arial" w:cs="Arial"/>
                <w:sz w:val="22"/>
                <w:szCs w:val="22"/>
              </w:rPr>
              <w:t>WSCC</w:t>
            </w:r>
          </w:p>
        </w:tc>
        <w:tc>
          <w:tcPr>
            <w:tcW w:w="2080" w:type="dxa"/>
          </w:tcPr>
          <w:p w14:paraId="4FF68A51"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Essential</w:t>
            </w:r>
          </w:p>
        </w:tc>
      </w:tr>
      <w:tr w:rsidR="001F5501" w:rsidRPr="002737A0" w14:paraId="0801B8F6" w14:textId="77777777" w:rsidTr="004A54D6">
        <w:tc>
          <w:tcPr>
            <w:tcW w:w="1630" w:type="dxa"/>
            <w:vMerge w:val="restart"/>
            <w:shd w:val="pct15" w:color="auto" w:fill="auto"/>
          </w:tcPr>
          <w:p w14:paraId="6BBCFEE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University of Chichester</w:t>
            </w:r>
          </w:p>
        </w:tc>
        <w:tc>
          <w:tcPr>
            <w:tcW w:w="2267" w:type="dxa"/>
          </w:tcPr>
          <w:p w14:paraId="4C8BFBCC"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New student accommodation, preferably on campus or close to campus</w:t>
            </w:r>
          </w:p>
          <w:p w14:paraId="3147A225" w14:textId="75884484"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(IBP/379 £15</w:t>
            </w:r>
            <w:r>
              <w:rPr>
                <w:rFonts w:ascii="Arial" w:hAnsi="Arial" w:cs="Arial"/>
                <w:sz w:val="22"/>
                <w:szCs w:val="22"/>
              </w:rPr>
              <w:t xml:space="preserve"> million</w:t>
            </w:r>
            <w:r w:rsidRPr="002737A0">
              <w:rPr>
                <w:rFonts w:ascii="Arial" w:hAnsi="Arial" w:cs="Arial"/>
                <w:sz w:val="22"/>
                <w:szCs w:val="22"/>
              </w:rPr>
              <w:t>&amp; IBP/799)</w:t>
            </w:r>
          </w:p>
        </w:tc>
        <w:tc>
          <w:tcPr>
            <w:tcW w:w="2551" w:type="dxa"/>
          </w:tcPr>
          <w:p w14:paraId="24242189"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To meet future student demand from first year undergraduates and an increasing demand from second and third year undergraduates</w:t>
            </w:r>
          </w:p>
        </w:tc>
        <w:tc>
          <w:tcPr>
            <w:tcW w:w="1351" w:type="dxa"/>
          </w:tcPr>
          <w:p w14:paraId="1927522C" w14:textId="6561F86E"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2022/2027</w:t>
            </w:r>
          </w:p>
        </w:tc>
        <w:tc>
          <w:tcPr>
            <w:tcW w:w="1630" w:type="dxa"/>
          </w:tcPr>
          <w:p w14:paraId="14882DD1" w14:textId="7A0556E5"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£1</w:t>
            </w:r>
            <w:r>
              <w:rPr>
                <w:rFonts w:ascii="Arial" w:hAnsi="Arial" w:cs="Arial"/>
                <w:sz w:val="22"/>
                <w:szCs w:val="22"/>
              </w:rPr>
              <w:t>5,000,000</w:t>
            </w:r>
          </w:p>
        </w:tc>
        <w:tc>
          <w:tcPr>
            <w:tcW w:w="1364" w:type="dxa"/>
          </w:tcPr>
          <w:p w14:paraId="47525782"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University funding, income strip financing</w:t>
            </w:r>
          </w:p>
        </w:tc>
        <w:tc>
          <w:tcPr>
            <w:tcW w:w="1523" w:type="dxa"/>
          </w:tcPr>
          <w:p w14:paraId="3CF3F2F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University of Chichester </w:t>
            </w:r>
          </w:p>
        </w:tc>
        <w:tc>
          <w:tcPr>
            <w:tcW w:w="2080" w:type="dxa"/>
          </w:tcPr>
          <w:p w14:paraId="75BDA8CD" w14:textId="77777777" w:rsidR="001F5501" w:rsidRPr="002737A0" w:rsidRDefault="001F5501" w:rsidP="001F5501">
            <w:pPr>
              <w:autoSpaceDE w:val="0"/>
              <w:autoSpaceDN w:val="0"/>
              <w:adjustRightInd w:val="0"/>
              <w:rPr>
                <w:rFonts w:ascii="Arial" w:hAnsi="Arial" w:cs="Arial"/>
                <w:sz w:val="22"/>
                <w:szCs w:val="22"/>
              </w:rPr>
            </w:pPr>
          </w:p>
        </w:tc>
      </w:tr>
      <w:tr w:rsidR="001F5501" w:rsidRPr="002737A0" w14:paraId="1B4EB92A" w14:textId="77777777" w:rsidTr="004A54D6">
        <w:tc>
          <w:tcPr>
            <w:tcW w:w="1630" w:type="dxa"/>
            <w:vMerge/>
            <w:shd w:val="pct15" w:color="auto" w:fill="auto"/>
          </w:tcPr>
          <w:p w14:paraId="45216BD7"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2E32F2F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New academic buildings to support new undergraduate and postgraduate </w:t>
            </w:r>
            <w:proofErr w:type="gramStart"/>
            <w:r w:rsidRPr="002737A0">
              <w:rPr>
                <w:rFonts w:ascii="Arial" w:hAnsi="Arial" w:cs="Arial"/>
                <w:sz w:val="22"/>
                <w:szCs w:val="22"/>
              </w:rPr>
              <w:t>courses</w:t>
            </w:r>
            <w:proofErr w:type="gramEnd"/>
          </w:p>
          <w:p w14:paraId="739FE217" w14:textId="5E29FAA1"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(IBP/381 &amp; IBP/382 &amp; IBP/378 £3,500,000)</w:t>
            </w:r>
          </w:p>
        </w:tc>
        <w:tc>
          <w:tcPr>
            <w:tcW w:w="2551" w:type="dxa"/>
          </w:tcPr>
          <w:p w14:paraId="57B18FEE"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To enhance the academic offering of the University and to meet the needs of the local, regional and national economy</w:t>
            </w:r>
          </w:p>
        </w:tc>
        <w:tc>
          <w:tcPr>
            <w:tcW w:w="1351" w:type="dxa"/>
          </w:tcPr>
          <w:p w14:paraId="51EB75C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2021/2022</w:t>
            </w:r>
          </w:p>
        </w:tc>
        <w:tc>
          <w:tcPr>
            <w:tcW w:w="1630" w:type="dxa"/>
          </w:tcPr>
          <w:p w14:paraId="5113193B" w14:textId="25A7A5B6"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£3,500,000</w:t>
            </w:r>
          </w:p>
        </w:tc>
        <w:tc>
          <w:tcPr>
            <w:tcW w:w="1364" w:type="dxa"/>
          </w:tcPr>
          <w:p w14:paraId="64BBCB8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Unknown at present</w:t>
            </w:r>
          </w:p>
        </w:tc>
        <w:tc>
          <w:tcPr>
            <w:tcW w:w="1523" w:type="dxa"/>
          </w:tcPr>
          <w:p w14:paraId="137B740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University of Chichester</w:t>
            </w:r>
          </w:p>
        </w:tc>
        <w:tc>
          <w:tcPr>
            <w:tcW w:w="2080" w:type="dxa"/>
          </w:tcPr>
          <w:p w14:paraId="021FDC2F" w14:textId="77777777" w:rsidR="001F5501" w:rsidRPr="002737A0" w:rsidRDefault="001F5501" w:rsidP="001F5501">
            <w:pPr>
              <w:autoSpaceDE w:val="0"/>
              <w:autoSpaceDN w:val="0"/>
              <w:adjustRightInd w:val="0"/>
              <w:rPr>
                <w:rFonts w:ascii="Arial" w:hAnsi="Arial" w:cs="Arial"/>
                <w:sz w:val="22"/>
                <w:szCs w:val="22"/>
              </w:rPr>
            </w:pPr>
          </w:p>
        </w:tc>
      </w:tr>
      <w:tr w:rsidR="001F5501" w:rsidRPr="002737A0" w14:paraId="3A944995" w14:textId="77777777" w:rsidTr="004A54D6">
        <w:tc>
          <w:tcPr>
            <w:tcW w:w="1630" w:type="dxa"/>
            <w:vMerge/>
            <w:shd w:val="pct15" w:color="auto" w:fill="auto"/>
          </w:tcPr>
          <w:p w14:paraId="36223BAE"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5A584E4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North Eastern Link Road</w:t>
            </w:r>
          </w:p>
          <w:p w14:paraId="08BF4832"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(IBP/385)</w:t>
            </w:r>
          </w:p>
        </w:tc>
        <w:tc>
          <w:tcPr>
            <w:tcW w:w="2551" w:type="dxa"/>
          </w:tcPr>
          <w:p w14:paraId="2D41503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To provide a new access road to the campus and to reduce the number of vehicles using College Lane</w:t>
            </w:r>
          </w:p>
        </w:tc>
        <w:tc>
          <w:tcPr>
            <w:tcW w:w="1351" w:type="dxa"/>
          </w:tcPr>
          <w:p w14:paraId="3DAE8A8C"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2021</w:t>
            </w:r>
          </w:p>
        </w:tc>
        <w:tc>
          <w:tcPr>
            <w:tcW w:w="1630" w:type="dxa"/>
          </w:tcPr>
          <w:p w14:paraId="6C05E46A"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Unknown</w:t>
            </w:r>
          </w:p>
        </w:tc>
        <w:tc>
          <w:tcPr>
            <w:tcW w:w="1364" w:type="dxa"/>
          </w:tcPr>
          <w:p w14:paraId="3918A241"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Provided by developer as part of a section 106 agreement</w:t>
            </w:r>
          </w:p>
        </w:tc>
        <w:tc>
          <w:tcPr>
            <w:tcW w:w="1523" w:type="dxa"/>
          </w:tcPr>
          <w:p w14:paraId="01157940"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Homes England and Linden Homes</w:t>
            </w:r>
          </w:p>
        </w:tc>
        <w:tc>
          <w:tcPr>
            <w:tcW w:w="2080" w:type="dxa"/>
          </w:tcPr>
          <w:p w14:paraId="2FD9335D" w14:textId="77777777" w:rsidR="001F5501" w:rsidRPr="002737A0" w:rsidRDefault="001F5501" w:rsidP="001F5501">
            <w:pPr>
              <w:autoSpaceDE w:val="0"/>
              <w:autoSpaceDN w:val="0"/>
              <w:adjustRightInd w:val="0"/>
              <w:rPr>
                <w:rFonts w:ascii="Arial" w:hAnsi="Arial" w:cs="Arial"/>
                <w:sz w:val="22"/>
                <w:szCs w:val="22"/>
              </w:rPr>
            </w:pPr>
          </w:p>
        </w:tc>
      </w:tr>
      <w:tr w:rsidR="001F5501" w:rsidRPr="002737A0" w14:paraId="288B7FB9" w14:textId="77777777" w:rsidTr="00EA0AC6">
        <w:trPr>
          <w:trHeight w:val="426"/>
        </w:trPr>
        <w:tc>
          <w:tcPr>
            <w:tcW w:w="1630" w:type="dxa"/>
            <w:vMerge/>
            <w:shd w:val="pct15" w:color="auto" w:fill="auto"/>
          </w:tcPr>
          <w:p w14:paraId="65D7B374" w14:textId="77777777" w:rsidR="001F5501" w:rsidRPr="002737A0" w:rsidRDefault="001F5501" w:rsidP="001F5501">
            <w:pPr>
              <w:autoSpaceDE w:val="0"/>
              <w:autoSpaceDN w:val="0"/>
              <w:adjustRightInd w:val="0"/>
              <w:rPr>
                <w:rFonts w:ascii="Arial" w:hAnsi="Arial" w:cs="Arial"/>
                <w:sz w:val="22"/>
                <w:szCs w:val="22"/>
              </w:rPr>
            </w:pPr>
          </w:p>
        </w:tc>
        <w:tc>
          <w:tcPr>
            <w:tcW w:w="2267" w:type="dxa"/>
          </w:tcPr>
          <w:p w14:paraId="1F0C54E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Redevelopment of the University’s main car park, including the construction of a multi-deck car park</w:t>
            </w:r>
          </w:p>
          <w:p w14:paraId="372169F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(IBP/388)</w:t>
            </w:r>
          </w:p>
        </w:tc>
        <w:tc>
          <w:tcPr>
            <w:tcW w:w="2551" w:type="dxa"/>
          </w:tcPr>
          <w:p w14:paraId="17EA4ED2"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To provide car parking appropriate to the University’s business needs and to encourage sustainable transport </w:t>
            </w:r>
          </w:p>
        </w:tc>
        <w:tc>
          <w:tcPr>
            <w:tcW w:w="1351" w:type="dxa"/>
          </w:tcPr>
          <w:p w14:paraId="12DE82F7"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2021/22</w:t>
            </w:r>
          </w:p>
        </w:tc>
        <w:tc>
          <w:tcPr>
            <w:tcW w:w="1630" w:type="dxa"/>
          </w:tcPr>
          <w:p w14:paraId="7D530BCD" w14:textId="77777777" w:rsidR="001F5501" w:rsidRPr="002737A0" w:rsidRDefault="001F5501" w:rsidP="001F5501">
            <w:pPr>
              <w:autoSpaceDE w:val="0"/>
              <w:autoSpaceDN w:val="0"/>
              <w:adjustRightInd w:val="0"/>
              <w:rPr>
                <w:rFonts w:ascii="Arial" w:hAnsi="Arial" w:cs="Arial"/>
                <w:sz w:val="22"/>
                <w:szCs w:val="22"/>
              </w:rPr>
            </w:pPr>
          </w:p>
        </w:tc>
        <w:tc>
          <w:tcPr>
            <w:tcW w:w="1364" w:type="dxa"/>
          </w:tcPr>
          <w:p w14:paraId="75F8C20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University funding</w:t>
            </w:r>
          </w:p>
        </w:tc>
        <w:tc>
          <w:tcPr>
            <w:tcW w:w="1523" w:type="dxa"/>
          </w:tcPr>
          <w:p w14:paraId="6337E7BF"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University of Chichester</w:t>
            </w:r>
          </w:p>
        </w:tc>
        <w:tc>
          <w:tcPr>
            <w:tcW w:w="2080" w:type="dxa"/>
          </w:tcPr>
          <w:p w14:paraId="72C2718F" w14:textId="77777777" w:rsidR="001F5501" w:rsidRPr="002737A0" w:rsidRDefault="001F5501" w:rsidP="001F5501">
            <w:pPr>
              <w:autoSpaceDE w:val="0"/>
              <w:autoSpaceDN w:val="0"/>
              <w:adjustRightInd w:val="0"/>
              <w:rPr>
                <w:rFonts w:ascii="Arial" w:hAnsi="Arial" w:cs="Arial"/>
                <w:sz w:val="22"/>
                <w:szCs w:val="22"/>
              </w:rPr>
            </w:pPr>
          </w:p>
        </w:tc>
      </w:tr>
      <w:tr w:rsidR="001F5501" w:rsidRPr="002737A0" w14:paraId="4A019536" w14:textId="77777777" w:rsidTr="004A54D6">
        <w:tc>
          <w:tcPr>
            <w:tcW w:w="1630" w:type="dxa"/>
            <w:vMerge w:val="restart"/>
            <w:shd w:val="pct15" w:color="auto" w:fill="auto"/>
          </w:tcPr>
          <w:p w14:paraId="0AAFB0F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lastRenderedPageBreak/>
              <w:t>Chichester College</w:t>
            </w:r>
          </w:p>
        </w:tc>
        <w:tc>
          <w:tcPr>
            <w:tcW w:w="2267" w:type="dxa"/>
            <w:tcBorders>
              <w:bottom w:val="single" w:sz="4" w:space="0" w:color="auto"/>
            </w:tcBorders>
          </w:tcPr>
          <w:p w14:paraId="112444D4"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New teaching building to support the delivery of STEM subjects. (Science, technology, engineering and mathematics) </w:t>
            </w:r>
          </w:p>
          <w:p w14:paraId="377137BB" w14:textId="77777777" w:rsidR="001F5501" w:rsidRPr="002737A0" w:rsidRDefault="001F5501" w:rsidP="001F5501">
            <w:pPr>
              <w:autoSpaceDE w:val="0"/>
              <w:autoSpaceDN w:val="0"/>
              <w:adjustRightInd w:val="0"/>
              <w:rPr>
                <w:rFonts w:ascii="Arial" w:hAnsi="Arial" w:cs="Arial"/>
                <w:sz w:val="22"/>
                <w:szCs w:val="22"/>
              </w:rPr>
            </w:pPr>
          </w:p>
          <w:p w14:paraId="0D73DC0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(IBP/1100*)</w:t>
            </w:r>
          </w:p>
        </w:tc>
        <w:tc>
          <w:tcPr>
            <w:tcW w:w="2551" w:type="dxa"/>
            <w:tcBorders>
              <w:bottom w:val="single" w:sz="4" w:space="0" w:color="auto"/>
            </w:tcBorders>
          </w:tcPr>
          <w:p w14:paraId="30CD8D67"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To enable the effective delivery of STEM related subjects up to foundation degree</w:t>
            </w:r>
          </w:p>
        </w:tc>
        <w:tc>
          <w:tcPr>
            <w:tcW w:w="1351" w:type="dxa"/>
            <w:tcBorders>
              <w:bottom w:val="single" w:sz="4" w:space="0" w:color="auto"/>
            </w:tcBorders>
          </w:tcPr>
          <w:p w14:paraId="58B6887A"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2019/2021</w:t>
            </w:r>
          </w:p>
        </w:tc>
        <w:tc>
          <w:tcPr>
            <w:tcW w:w="1630" w:type="dxa"/>
            <w:tcBorders>
              <w:bottom w:val="single" w:sz="4" w:space="0" w:color="auto"/>
            </w:tcBorders>
          </w:tcPr>
          <w:p w14:paraId="6D9E84E9" w14:textId="77777777" w:rsidR="001F5501" w:rsidRPr="002737A0" w:rsidRDefault="001F5501" w:rsidP="001F5501">
            <w:pPr>
              <w:autoSpaceDE w:val="0"/>
              <w:autoSpaceDN w:val="0"/>
              <w:adjustRightInd w:val="0"/>
              <w:rPr>
                <w:rFonts w:ascii="Arial" w:hAnsi="Arial" w:cs="Arial"/>
                <w:sz w:val="22"/>
                <w:szCs w:val="22"/>
              </w:rPr>
            </w:pPr>
          </w:p>
        </w:tc>
        <w:tc>
          <w:tcPr>
            <w:tcW w:w="1364" w:type="dxa"/>
            <w:tcBorders>
              <w:bottom w:val="single" w:sz="4" w:space="0" w:color="auto"/>
            </w:tcBorders>
          </w:tcPr>
          <w:p w14:paraId="755DE19E"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College funded supported by LEP grant funding</w:t>
            </w:r>
          </w:p>
        </w:tc>
        <w:tc>
          <w:tcPr>
            <w:tcW w:w="1523" w:type="dxa"/>
            <w:tcBorders>
              <w:bottom w:val="single" w:sz="4" w:space="0" w:color="auto"/>
            </w:tcBorders>
          </w:tcPr>
          <w:p w14:paraId="2DA557B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Chichester College Group</w:t>
            </w:r>
          </w:p>
        </w:tc>
        <w:tc>
          <w:tcPr>
            <w:tcW w:w="2080" w:type="dxa"/>
            <w:tcBorders>
              <w:bottom w:val="single" w:sz="4" w:space="0" w:color="auto"/>
            </w:tcBorders>
          </w:tcPr>
          <w:p w14:paraId="3B230848" w14:textId="77777777" w:rsidR="001F5501" w:rsidRPr="002737A0" w:rsidRDefault="001F5501" w:rsidP="001F5501">
            <w:pPr>
              <w:autoSpaceDE w:val="0"/>
              <w:autoSpaceDN w:val="0"/>
              <w:adjustRightInd w:val="0"/>
              <w:rPr>
                <w:rFonts w:ascii="Arial" w:hAnsi="Arial" w:cs="Arial"/>
                <w:sz w:val="22"/>
                <w:szCs w:val="22"/>
              </w:rPr>
            </w:pPr>
          </w:p>
        </w:tc>
      </w:tr>
      <w:tr w:rsidR="001F5501" w:rsidRPr="002737A0" w14:paraId="112A8B28" w14:textId="77777777" w:rsidTr="004A54D6">
        <w:tc>
          <w:tcPr>
            <w:tcW w:w="1630" w:type="dxa"/>
            <w:vMerge/>
            <w:tcBorders>
              <w:bottom w:val="single" w:sz="4" w:space="0" w:color="auto"/>
            </w:tcBorders>
            <w:shd w:val="pct15" w:color="auto" w:fill="auto"/>
          </w:tcPr>
          <w:p w14:paraId="39C61767" w14:textId="77777777" w:rsidR="001F5501" w:rsidRPr="002737A0" w:rsidRDefault="001F5501" w:rsidP="001F5501">
            <w:pPr>
              <w:autoSpaceDE w:val="0"/>
              <w:autoSpaceDN w:val="0"/>
              <w:adjustRightInd w:val="0"/>
              <w:rPr>
                <w:rFonts w:ascii="Arial" w:hAnsi="Arial" w:cs="Arial"/>
                <w:sz w:val="22"/>
                <w:szCs w:val="22"/>
              </w:rPr>
            </w:pPr>
          </w:p>
        </w:tc>
        <w:tc>
          <w:tcPr>
            <w:tcW w:w="2267" w:type="dxa"/>
            <w:tcBorders>
              <w:bottom w:val="single" w:sz="4" w:space="0" w:color="auto"/>
            </w:tcBorders>
          </w:tcPr>
          <w:p w14:paraId="7F7C9BA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 xml:space="preserve">Enhancement to existing workshops </w:t>
            </w:r>
          </w:p>
          <w:p w14:paraId="6A6BB885" w14:textId="77777777" w:rsidR="001F5501" w:rsidRPr="002737A0" w:rsidRDefault="001F5501" w:rsidP="001F5501">
            <w:pPr>
              <w:autoSpaceDE w:val="0"/>
              <w:autoSpaceDN w:val="0"/>
              <w:adjustRightInd w:val="0"/>
              <w:rPr>
                <w:rFonts w:ascii="Arial" w:hAnsi="Arial" w:cs="Arial"/>
                <w:sz w:val="22"/>
                <w:szCs w:val="22"/>
              </w:rPr>
            </w:pPr>
          </w:p>
          <w:p w14:paraId="4192AD58"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(IBP/1101*)</w:t>
            </w:r>
          </w:p>
        </w:tc>
        <w:tc>
          <w:tcPr>
            <w:tcW w:w="2551" w:type="dxa"/>
            <w:tcBorders>
              <w:bottom w:val="single" w:sz="4" w:space="0" w:color="auto"/>
            </w:tcBorders>
          </w:tcPr>
          <w:p w14:paraId="3310D971"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To enable the relocation of Motor Vehicle courses from the Chichester campus</w:t>
            </w:r>
          </w:p>
        </w:tc>
        <w:tc>
          <w:tcPr>
            <w:tcW w:w="1351" w:type="dxa"/>
            <w:tcBorders>
              <w:bottom w:val="single" w:sz="4" w:space="0" w:color="auto"/>
            </w:tcBorders>
          </w:tcPr>
          <w:p w14:paraId="2872A10A"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2021/2023</w:t>
            </w:r>
          </w:p>
        </w:tc>
        <w:tc>
          <w:tcPr>
            <w:tcW w:w="1630" w:type="dxa"/>
            <w:tcBorders>
              <w:bottom w:val="single" w:sz="4" w:space="0" w:color="auto"/>
            </w:tcBorders>
          </w:tcPr>
          <w:p w14:paraId="5098C011" w14:textId="77777777" w:rsidR="001F5501" w:rsidRPr="002737A0" w:rsidRDefault="001F5501" w:rsidP="001F5501">
            <w:pPr>
              <w:autoSpaceDE w:val="0"/>
              <w:autoSpaceDN w:val="0"/>
              <w:adjustRightInd w:val="0"/>
              <w:rPr>
                <w:rFonts w:ascii="Arial" w:hAnsi="Arial" w:cs="Arial"/>
                <w:sz w:val="22"/>
                <w:szCs w:val="22"/>
              </w:rPr>
            </w:pPr>
          </w:p>
        </w:tc>
        <w:tc>
          <w:tcPr>
            <w:tcW w:w="1364" w:type="dxa"/>
            <w:tcBorders>
              <w:bottom w:val="single" w:sz="4" w:space="0" w:color="auto"/>
            </w:tcBorders>
          </w:tcPr>
          <w:p w14:paraId="0F0D384D"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College funded supported by LEP grant</w:t>
            </w:r>
          </w:p>
        </w:tc>
        <w:tc>
          <w:tcPr>
            <w:tcW w:w="1523" w:type="dxa"/>
            <w:tcBorders>
              <w:bottom w:val="single" w:sz="4" w:space="0" w:color="auto"/>
            </w:tcBorders>
          </w:tcPr>
          <w:p w14:paraId="09359993" w14:textId="77777777" w:rsidR="001F5501" w:rsidRPr="002737A0" w:rsidRDefault="001F5501" w:rsidP="001F5501">
            <w:pPr>
              <w:autoSpaceDE w:val="0"/>
              <w:autoSpaceDN w:val="0"/>
              <w:adjustRightInd w:val="0"/>
              <w:rPr>
                <w:rFonts w:ascii="Arial" w:hAnsi="Arial" w:cs="Arial"/>
                <w:sz w:val="22"/>
                <w:szCs w:val="22"/>
              </w:rPr>
            </w:pPr>
            <w:r w:rsidRPr="002737A0">
              <w:rPr>
                <w:rFonts w:ascii="Arial" w:hAnsi="Arial" w:cs="Arial"/>
                <w:sz w:val="22"/>
                <w:szCs w:val="22"/>
              </w:rPr>
              <w:t>Chichester College Group</w:t>
            </w:r>
          </w:p>
        </w:tc>
        <w:tc>
          <w:tcPr>
            <w:tcW w:w="2080" w:type="dxa"/>
            <w:tcBorders>
              <w:bottom w:val="single" w:sz="4" w:space="0" w:color="auto"/>
            </w:tcBorders>
          </w:tcPr>
          <w:p w14:paraId="68514756" w14:textId="77777777" w:rsidR="001F5501" w:rsidRPr="002737A0" w:rsidRDefault="001F5501" w:rsidP="001F5501">
            <w:pPr>
              <w:autoSpaceDE w:val="0"/>
              <w:autoSpaceDN w:val="0"/>
              <w:adjustRightInd w:val="0"/>
              <w:rPr>
                <w:rFonts w:ascii="Arial" w:hAnsi="Arial" w:cs="Arial"/>
                <w:sz w:val="22"/>
                <w:szCs w:val="22"/>
              </w:rPr>
            </w:pPr>
          </w:p>
        </w:tc>
      </w:tr>
      <w:tr w:rsidR="001F5501" w:rsidRPr="002737A0" w14:paraId="55B058F8" w14:textId="77777777" w:rsidTr="004A54D6">
        <w:tc>
          <w:tcPr>
            <w:tcW w:w="7799" w:type="dxa"/>
            <w:gridSpan w:val="4"/>
            <w:shd w:val="pct15" w:color="auto" w:fill="auto"/>
          </w:tcPr>
          <w:p w14:paraId="28293A00" w14:textId="77777777" w:rsidR="001F5501" w:rsidRPr="002737A0" w:rsidRDefault="001F5501" w:rsidP="001F5501">
            <w:pPr>
              <w:autoSpaceDE w:val="0"/>
              <w:autoSpaceDN w:val="0"/>
              <w:adjustRightInd w:val="0"/>
              <w:rPr>
                <w:rFonts w:ascii="Arial" w:hAnsi="Arial" w:cs="Arial"/>
                <w:b/>
                <w:sz w:val="22"/>
                <w:szCs w:val="22"/>
              </w:rPr>
            </w:pPr>
            <w:r w:rsidRPr="002737A0">
              <w:rPr>
                <w:rFonts w:ascii="Arial" w:hAnsi="Arial" w:cs="Arial"/>
                <w:b/>
                <w:sz w:val="22"/>
                <w:szCs w:val="22"/>
              </w:rPr>
              <w:t>Total Costs</w:t>
            </w:r>
          </w:p>
        </w:tc>
        <w:tc>
          <w:tcPr>
            <w:tcW w:w="4517" w:type="dxa"/>
            <w:gridSpan w:val="3"/>
            <w:shd w:val="pct15" w:color="auto" w:fill="auto"/>
          </w:tcPr>
          <w:p w14:paraId="50A2DBE1" w14:textId="4CB5ADB8" w:rsidR="001F5501" w:rsidRPr="002737A0" w:rsidRDefault="001F5501" w:rsidP="001F5501">
            <w:pPr>
              <w:autoSpaceDE w:val="0"/>
              <w:autoSpaceDN w:val="0"/>
              <w:adjustRightInd w:val="0"/>
              <w:rPr>
                <w:rFonts w:ascii="Arial" w:hAnsi="Arial" w:cs="Arial"/>
                <w:b/>
                <w:sz w:val="22"/>
                <w:szCs w:val="22"/>
              </w:rPr>
            </w:pPr>
            <w:r w:rsidRPr="002737A0">
              <w:rPr>
                <w:rFonts w:ascii="Arial" w:hAnsi="Arial" w:cs="Arial"/>
                <w:b/>
                <w:sz w:val="22"/>
                <w:szCs w:val="22"/>
              </w:rPr>
              <w:t>£18,</w:t>
            </w:r>
            <w:r>
              <w:rPr>
                <w:rFonts w:ascii="Arial" w:hAnsi="Arial" w:cs="Arial"/>
                <w:b/>
                <w:sz w:val="22"/>
                <w:szCs w:val="22"/>
              </w:rPr>
              <w:t>648</w:t>
            </w:r>
            <w:r w:rsidRPr="002737A0">
              <w:rPr>
                <w:rFonts w:ascii="Arial" w:hAnsi="Arial" w:cs="Arial"/>
                <w:b/>
                <w:sz w:val="22"/>
                <w:szCs w:val="22"/>
              </w:rPr>
              <w:t>,683</w:t>
            </w:r>
          </w:p>
        </w:tc>
        <w:tc>
          <w:tcPr>
            <w:tcW w:w="2080" w:type="dxa"/>
            <w:shd w:val="pct15" w:color="auto" w:fill="auto"/>
          </w:tcPr>
          <w:p w14:paraId="12DA2454" w14:textId="77777777" w:rsidR="001F5501" w:rsidRPr="002737A0" w:rsidRDefault="001F5501" w:rsidP="001F5501">
            <w:pPr>
              <w:autoSpaceDE w:val="0"/>
              <w:autoSpaceDN w:val="0"/>
              <w:adjustRightInd w:val="0"/>
              <w:rPr>
                <w:rFonts w:ascii="Arial" w:hAnsi="Arial" w:cs="Arial"/>
                <w:b/>
                <w:sz w:val="22"/>
                <w:szCs w:val="22"/>
              </w:rPr>
            </w:pPr>
          </w:p>
        </w:tc>
      </w:tr>
    </w:tbl>
    <w:p w14:paraId="6952139C" w14:textId="75696792" w:rsidR="00293ADA" w:rsidRDefault="00293ADA" w:rsidP="00040BA4">
      <w:pPr>
        <w:autoSpaceDE w:val="0"/>
        <w:autoSpaceDN w:val="0"/>
        <w:adjustRightInd w:val="0"/>
        <w:spacing w:after="0" w:line="240" w:lineRule="auto"/>
        <w:rPr>
          <w:rFonts w:ascii="Arial" w:eastAsia="Times New Roman" w:hAnsi="Arial" w:cs="Arial"/>
          <w:b/>
          <w:bCs/>
          <w:sz w:val="24"/>
          <w:szCs w:val="24"/>
          <w:lang w:eastAsia="en-GB"/>
        </w:rPr>
      </w:pPr>
    </w:p>
    <w:p w14:paraId="67B73038" w14:textId="77777777" w:rsidR="00293ADA" w:rsidRDefault="00293ADA">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0CC728A2"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4" w:name="_Toc164786518"/>
      <w:r w:rsidRPr="00040BA4">
        <w:rPr>
          <w:rFonts w:ascii="Arial" w:eastAsia="Times New Roman" w:hAnsi="Arial" w:cstheme="majorBidi"/>
          <w:b/>
          <w:bCs/>
          <w:sz w:val="28"/>
          <w:szCs w:val="26"/>
          <w:lang w:eastAsia="en-GB"/>
        </w:rPr>
        <w:lastRenderedPageBreak/>
        <w:t>Plan Area Wide Health Infrastructure Needs</w:t>
      </w:r>
      <w:bookmarkEnd w:id="44"/>
    </w:p>
    <w:p w14:paraId="4F6E83FA" w14:textId="7533E767" w:rsidR="00040BA4" w:rsidRDefault="00040BA4" w:rsidP="00040BA4">
      <w:pPr>
        <w:autoSpaceDE w:val="0"/>
        <w:autoSpaceDN w:val="0"/>
        <w:adjustRightInd w:val="0"/>
        <w:spacing w:after="0" w:line="240" w:lineRule="auto"/>
        <w:rPr>
          <w:rFonts w:ascii="Arial" w:eastAsia="Times New Roman" w:hAnsi="Arial" w:cs="Arial"/>
          <w:bCs/>
          <w:sz w:val="24"/>
          <w:szCs w:val="24"/>
          <w:lang w:eastAsia="en-GB"/>
        </w:rPr>
      </w:pPr>
      <w:r w:rsidRPr="00040BA4">
        <w:rPr>
          <w:rFonts w:ascii="Arial" w:eastAsia="Times New Roman" w:hAnsi="Arial" w:cs="Arial"/>
          <w:bCs/>
          <w:sz w:val="24"/>
          <w:szCs w:val="24"/>
          <w:lang w:eastAsia="en-GB"/>
        </w:rPr>
        <w:t>16.3</w:t>
      </w:r>
      <w:r w:rsidRPr="00040BA4">
        <w:rPr>
          <w:rFonts w:ascii="Arial" w:eastAsia="Times New Roman" w:hAnsi="Arial" w:cs="Arial"/>
          <w:bCs/>
          <w:sz w:val="24"/>
          <w:szCs w:val="24"/>
          <w:lang w:eastAsia="en-GB"/>
        </w:rPr>
        <w:tab/>
        <w:t>This includes the strategic site allocations and includes the parish requirements.</w:t>
      </w:r>
    </w:p>
    <w:p w14:paraId="666A45AF" w14:textId="77777777" w:rsidR="00A6154D" w:rsidRPr="00040BA4" w:rsidRDefault="00A6154D" w:rsidP="00040BA4">
      <w:pPr>
        <w:autoSpaceDE w:val="0"/>
        <w:autoSpaceDN w:val="0"/>
        <w:adjustRightInd w:val="0"/>
        <w:spacing w:after="0" w:line="240" w:lineRule="auto"/>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Caption w:val="Plan Area Wide Health Infrastructure Needs"/>
        <w:tblDescription w:val="This includes the strategic site allocations (except for Southern Gateway) and the parish requirements"/>
      </w:tblPr>
      <w:tblGrid>
        <w:gridCol w:w="1725"/>
        <w:gridCol w:w="1952"/>
        <w:gridCol w:w="2551"/>
        <w:gridCol w:w="1605"/>
        <w:gridCol w:w="1726"/>
        <w:gridCol w:w="1692"/>
        <w:gridCol w:w="1857"/>
        <w:gridCol w:w="1288"/>
      </w:tblGrid>
      <w:tr w:rsidR="00040BA4" w:rsidRPr="00040BA4" w14:paraId="7F82F534" w14:textId="77777777" w:rsidTr="007931F8">
        <w:trPr>
          <w:tblHeader/>
        </w:trPr>
        <w:tc>
          <w:tcPr>
            <w:tcW w:w="1725" w:type="dxa"/>
            <w:shd w:val="pct15" w:color="auto" w:fill="auto"/>
          </w:tcPr>
          <w:p w14:paraId="5DC9DF5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Infrastructure Category</w:t>
            </w:r>
          </w:p>
        </w:tc>
        <w:tc>
          <w:tcPr>
            <w:tcW w:w="1952" w:type="dxa"/>
            <w:tcBorders>
              <w:bottom w:val="single" w:sz="4" w:space="0" w:color="auto"/>
            </w:tcBorders>
            <w:shd w:val="pct15" w:color="auto" w:fill="auto"/>
          </w:tcPr>
          <w:p w14:paraId="2489FE6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Scheme (what)</w:t>
            </w:r>
          </w:p>
        </w:tc>
        <w:tc>
          <w:tcPr>
            <w:tcW w:w="2551" w:type="dxa"/>
            <w:tcBorders>
              <w:bottom w:val="single" w:sz="4" w:space="0" w:color="auto"/>
            </w:tcBorders>
            <w:shd w:val="pct15" w:color="auto" w:fill="auto"/>
          </w:tcPr>
          <w:p w14:paraId="5CF24BB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Justification/Rationale</w:t>
            </w:r>
          </w:p>
        </w:tc>
        <w:tc>
          <w:tcPr>
            <w:tcW w:w="1605" w:type="dxa"/>
            <w:tcBorders>
              <w:bottom w:val="single" w:sz="4" w:space="0" w:color="auto"/>
            </w:tcBorders>
            <w:shd w:val="pct15" w:color="auto" w:fill="auto"/>
          </w:tcPr>
          <w:p w14:paraId="564F0365"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Phasing (when)</w:t>
            </w:r>
          </w:p>
        </w:tc>
        <w:tc>
          <w:tcPr>
            <w:tcW w:w="1726" w:type="dxa"/>
            <w:tcBorders>
              <w:bottom w:val="single" w:sz="4" w:space="0" w:color="auto"/>
            </w:tcBorders>
            <w:shd w:val="pct15" w:color="auto" w:fill="auto"/>
          </w:tcPr>
          <w:p w14:paraId="30420CB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Total Estimated Infrastructure Cost</w:t>
            </w:r>
          </w:p>
        </w:tc>
        <w:tc>
          <w:tcPr>
            <w:tcW w:w="1692" w:type="dxa"/>
            <w:tcBorders>
              <w:bottom w:val="single" w:sz="4" w:space="0" w:color="auto"/>
            </w:tcBorders>
            <w:shd w:val="pct15" w:color="auto" w:fill="auto"/>
          </w:tcPr>
          <w:p w14:paraId="70EE85D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Sources of funding</w:t>
            </w:r>
          </w:p>
        </w:tc>
        <w:tc>
          <w:tcPr>
            <w:tcW w:w="1857" w:type="dxa"/>
            <w:tcBorders>
              <w:bottom w:val="single" w:sz="4" w:space="0" w:color="auto"/>
            </w:tcBorders>
            <w:shd w:val="pct15" w:color="auto" w:fill="auto"/>
          </w:tcPr>
          <w:p w14:paraId="0991A69C"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Delivery Lead</w:t>
            </w:r>
          </w:p>
          <w:p w14:paraId="33B15AF5"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(who/whom)</w:t>
            </w:r>
          </w:p>
        </w:tc>
        <w:tc>
          <w:tcPr>
            <w:tcW w:w="1288" w:type="dxa"/>
            <w:tcBorders>
              <w:bottom w:val="single" w:sz="4" w:space="0" w:color="auto"/>
            </w:tcBorders>
            <w:shd w:val="pct15" w:color="auto" w:fill="auto"/>
          </w:tcPr>
          <w:p w14:paraId="35FB29E5"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Priority in delivering Local Plan</w:t>
            </w:r>
          </w:p>
        </w:tc>
      </w:tr>
      <w:tr w:rsidR="00040BA4" w:rsidRPr="00040BA4" w14:paraId="7C8DFDEA" w14:textId="77777777" w:rsidTr="007931F8">
        <w:tc>
          <w:tcPr>
            <w:tcW w:w="1725" w:type="dxa"/>
            <w:vMerge w:val="restart"/>
            <w:shd w:val="pct15" w:color="auto" w:fill="auto"/>
          </w:tcPr>
          <w:p w14:paraId="5E05C2E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GP Surgeries</w:t>
            </w:r>
          </w:p>
        </w:tc>
        <w:tc>
          <w:tcPr>
            <w:tcW w:w="1952" w:type="dxa"/>
            <w:shd w:val="clear" w:color="auto" w:fill="auto"/>
          </w:tcPr>
          <w:p w14:paraId="7E700506" w14:textId="0B5D27D7" w:rsidR="00816A14" w:rsidRPr="00A6154D" w:rsidRDefault="00816A14" w:rsidP="00040BA4">
            <w:pPr>
              <w:autoSpaceDE w:val="0"/>
              <w:autoSpaceDN w:val="0"/>
              <w:adjustRightInd w:val="0"/>
              <w:rPr>
                <w:rFonts w:ascii="Arial" w:hAnsi="Arial" w:cs="Arial"/>
                <w:sz w:val="22"/>
                <w:szCs w:val="22"/>
              </w:rPr>
            </w:pPr>
            <w:r w:rsidRPr="00A6154D">
              <w:rPr>
                <w:rFonts w:ascii="Arial" w:hAnsi="Arial" w:cs="Arial"/>
                <w:sz w:val="22"/>
                <w:szCs w:val="22"/>
              </w:rPr>
              <w:t>Improvements at Southbourne Surgery (</w:t>
            </w:r>
            <w:proofErr w:type="gramStart"/>
            <w:r w:rsidRPr="00A6154D">
              <w:rPr>
                <w:rFonts w:ascii="Arial" w:hAnsi="Arial" w:cs="Arial"/>
                <w:sz w:val="22"/>
                <w:szCs w:val="22"/>
              </w:rPr>
              <w:t>increase</w:t>
            </w:r>
            <w:proofErr w:type="gramEnd"/>
            <w:r w:rsidRPr="00A6154D">
              <w:rPr>
                <w:rFonts w:ascii="Arial" w:hAnsi="Arial" w:cs="Arial"/>
                <w:sz w:val="22"/>
                <w:szCs w:val="22"/>
              </w:rPr>
              <w:t xml:space="preserve"> number of clinic rooms by extending)</w:t>
            </w:r>
          </w:p>
          <w:p w14:paraId="34CE5251" w14:textId="77777777" w:rsidR="00816A14" w:rsidRPr="00A6154D" w:rsidRDefault="00816A14" w:rsidP="00040BA4">
            <w:pPr>
              <w:autoSpaceDE w:val="0"/>
              <w:autoSpaceDN w:val="0"/>
              <w:adjustRightInd w:val="0"/>
              <w:rPr>
                <w:rFonts w:ascii="Arial" w:hAnsi="Arial" w:cs="Arial"/>
                <w:sz w:val="22"/>
                <w:szCs w:val="22"/>
              </w:rPr>
            </w:pPr>
          </w:p>
          <w:p w14:paraId="3222A32B" w14:textId="2A7DBD2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(IBP/726)</w:t>
            </w:r>
          </w:p>
        </w:tc>
        <w:tc>
          <w:tcPr>
            <w:tcW w:w="2551" w:type="dxa"/>
            <w:shd w:val="clear" w:color="auto" w:fill="auto"/>
          </w:tcPr>
          <w:p w14:paraId="75DA6F20" w14:textId="70D3BAC1" w:rsidR="00040BA4" w:rsidRPr="00A6154D" w:rsidRDefault="00816A14" w:rsidP="00040BA4">
            <w:pPr>
              <w:autoSpaceDE w:val="0"/>
              <w:autoSpaceDN w:val="0"/>
              <w:adjustRightInd w:val="0"/>
              <w:rPr>
                <w:rFonts w:ascii="Arial" w:hAnsi="Arial" w:cs="Arial"/>
                <w:sz w:val="22"/>
                <w:szCs w:val="22"/>
              </w:rPr>
            </w:pPr>
            <w:r w:rsidRPr="00A6154D">
              <w:rPr>
                <w:rFonts w:ascii="Arial" w:hAnsi="Arial" w:cs="Arial"/>
                <w:sz w:val="22"/>
                <w:szCs w:val="22"/>
              </w:rPr>
              <w:t>Housing increase and directly associated GP registration. Project time frame paused so as to align to Willow Park (IBP/1155) delivery.</w:t>
            </w:r>
          </w:p>
        </w:tc>
        <w:tc>
          <w:tcPr>
            <w:tcW w:w="1605" w:type="dxa"/>
            <w:shd w:val="clear" w:color="auto" w:fill="auto"/>
          </w:tcPr>
          <w:p w14:paraId="57E61BE7" w14:textId="236DF196"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202</w:t>
            </w:r>
            <w:r w:rsidR="00816A14" w:rsidRPr="00A6154D">
              <w:rPr>
                <w:rFonts w:ascii="Arial" w:hAnsi="Arial" w:cs="Arial"/>
                <w:sz w:val="22"/>
                <w:szCs w:val="22"/>
              </w:rPr>
              <w:t>7</w:t>
            </w:r>
            <w:r w:rsidRPr="00A6154D">
              <w:rPr>
                <w:rFonts w:ascii="Arial" w:hAnsi="Arial" w:cs="Arial"/>
                <w:sz w:val="22"/>
                <w:szCs w:val="22"/>
              </w:rPr>
              <w:t>-202</w:t>
            </w:r>
            <w:r w:rsidR="00816A14" w:rsidRPr="00A6154D">
              <w:rPr>
                <w:rFonts w:ascii="Arial" w:hAnsi="Arial" w:cs="Arial"/>
                <w:sz w:val="22"/>
                <w:szCs w:val="22"/>
              </w:rPr>
              <w:t>8</w:t>
            </w:r>
          </w:p>
        </w:tc>
        <w:tc>
          <w:tcPr>
            <w:tcW w:w="1726" w:type="dxa"/>
            <w:shd w:val="clear" w:color="auto" w:fill="auto"/>
          </w:tcPr>
          <w:p w14:paraId="31C961BB"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£450,000</w:t>
            </w:r>
          </w:p>
        </w:tc>
        <w:tc>
          <w:tcPr>
            <w:tcW w:w="1692" w:type="dxa"/>
            <w:shd w:val="clear" w:color="auto" w:fill="auto"/>
          </w:tcPr>
          <w:p w14:paraId="15B7239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£450,000 CIL</w:t>
            </w:r>
          </w:p>
        </w:tc>
        <w:tc>
          <w:tcPr>
            <w:tcW w:w="1857" w:type="dxa"/>
            <w:shd w:val="clear" w:color="auto" w:fill="auto"/>
          </w:tcPr>
          <w:p w14:paraId="2DDD3DD6" w14:textId="59F42252" w:rsidR="00040BA4" w:rsidRPr="00A6154D" w:rsidRDefault="00816A14" w:rsidP="00040BA4">
            <w:pPr>
              <w:autoSpaceDE w:val="0"/>
              <w:autoSpaceDN w:val="0"/>
              <w:adjustRightInd w:val="0"/>
              <w:rPr>
                <w:rFonts w:ascii="Arial" w:hAnsi="Arial" w:cs="Arial"/>
                <w:sz w:val="22"/>
                <w:szCs w:val="22"/>
              </w:rPr>
            </w:pPr>
            <w:r w:rsidRPr="00A6154D">
              <w:rPr>
                <w:rFonts w:ascii="Arial" w:hAnsi="Arial" w:cs="Arial"/>
                <w:sz w:val="22"/>
                <w:szCs w:val="22"/>
              </w:rPr>
              <w:t>GP Practice Manager &amp; Integrated Care Board</w:t>
            </w:r>
          </w:p>
        </w:tc>
        <w:tc>
          <w:tcPr>
            <w:tcW w:w="1288" w:type="dxa"/>
            <w:shd w:val="clear" w:color="auto" w:fill="auto"/>
          </w:tcPr>
          <w:p w14:paraId="1B99F66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040BA4" w:rsidRPr="00040BA4" w14:paraId="58293CEB" w14:textId="77777777" w:rsidTr="007931F8">
        <w:tc>
          <w:tcPr>
            <w:tcW w:w="1725" w:type="dxa"/>
            <w:vMerge/>
            <w:shd w:val="pct15" w:color="auto" w:fill="auto"/>
          </w:tcPr>
          <w:p w14:paraId="6E5304EC" w14:textId="77777777" w:rsidR="00040BA4" w:rsidRPr="00A6154D" w:rsidRDefault="00040BA4" w:rsidP="00040BA4">
            <w:pPr>
              <w:autoSpaceDE w:val="0"/>
              <w:autoSpaceDN w:val="0"/>
              <w:adjustRightInd w:val="0"/>
              <w:rPr>
                <w:rFonts w:ascii="Arial" w:hAnsi="Arial" w:cs="Arial"/>
                <w:sz w:val="22"/>
                <w:szCs w:val="22"/>
              </w:rPr>
            </w:pPr>
          </w:p>
        </w:tc>
        <w:tc>
          <w:tcPr>
            <w:tcW w:w="1952" w:type="dxa"/>
            <w:shd w:val="clear" w:color="auto" w:fill="auto"/>
          </w:tcPr>
          <w:p w14:paraId="01F0C8F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Provision of additional primary care infrastructure at Southbourne Surgery Phase 2</w:t>
            </w:r>
          </w:p>
          <w:p w14:paraId="0D59C575" w14:textId="77777777" w:rsidR="00040BA4" w:rsidRPr="00A6154D" w:rsidRDefault="00040BA4" w:rsidP="00040BA4">
            <w:pPr>
              <w:autoSpaceDE w:val="0"/>
              <w:autoSpaceDN w:val="0"/>
              <w:adjustRightInd w:val="0"/>
              <w:rPr>
                <w:rFonts w:ascii="Arial" w:hAnsi="Arial" w:cs="Arial"/>
                <w:sz w:val="22"/>
                <w:szCs w:val="22"/>
              </w:rPr>
            </w:pPr>
          </w:p>
          <w:p w14:paraId="47F8CF4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(IBP/1102*)</w:t>
            </w:r>
          </w:p>
        </w:tc>
        <w:tc>
          <w:tcPr>
            <w:tcW w:w="2551" w:type="dxa"/>
            <w:shd w:val="clear" w:color="auto" w:fill="auto"/>
          </w:tcPr>
          <w:p w14:paraId="2F35BDDA" w14:textId="1BD194E8"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To accommodate influx of additional patients from new housing, totalling 1250 dwellings, within the catchment boundary of Southbourne Surgery </w:t>
            </w:r>
          </w:p>
        </w:tc>
        <w:tc>
          <w:tcPr>
            <w:tcW w:w="1605" w:type="dxa"/>
            <w:shd w:val="clear" w:color="auto" w:fill="auto"/>
          </w:tcPr>
          <w:p w14:paraId="3BC117DB"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726" w:type="dxa"/>
            <w:shd w:val="clear" w:color="auto" w:fill="auto"/>
          </w:tcPr>
          <w:p w14:paraId="79BD073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£1,369,486</w:t>
            </w:r>
          </w:p>
        </w:tc>
        <w:tc>
          <w:tcPr>
            <w:tcW w:w="1692" w:type="dxa"/>
            <w:shd w:val="clear" w:color="auto" w:fill="auto"/>
          </w:tcPr>
          <w:p w14:paraId="63CAE74D"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Potential CIL</w:t>
            </w:r>
          </w:p>
        </w:tc>
        <w:tc>
          <w:tcPr>
            <w:tcW w:w="1857" w:type="dxa"/>
            <w:shd w:val="clear" w:color="auto" w:fill="auto"/>
          </w:tcPr>
          <w:p w14:paraId="7A186DD4" w14:textId="0D9B73B2"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West Sussex </w:t>
            </w:r>
            <w:r w:rsidR="00F65FFF" w:rsidRPr="00A6154D">
              <w:rPr>
                <w:rFonts w:ascii="Arial" w:hAnsi="Arial" w:cs="Arial"/>
                <w:sz w:val="22"/>
                <w:szCs w:val="22"/>
              </w:rPr>
              <w:t xml:space="preserve">NHS Sussex – Sussex Health and Care </w:t>
            </w:r>
            <w:r w:rsidR="007931F8" w:rsidRPr="00A6154D">
              <w:rPr>
                <w:rFonts w:ascii="Arial" w:hAnsi="Arial" w:cs="Arial"/>
                <w:sz w:val="22"/>
                <w:szCs w:val="22"/>
              </w:rPr>
              <w:t>supporting the service providers</w:t>
            </w:r>
          </w:p>
        </w:tc>
        <w:tc>
          <w:tcPr>
            <w:tcW w:w="1288" w:type="dxa"/>
            <w:shd w:val="clear" w:color="auto" w:fill="auto"/>
          </w:tcPr>
          <w:p w14:paraId="163A5DB2"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21737A" w:rsidRPr="00040BA4" w14:paraId="1891CCBB" w14:textId="77777777" w:rsidTr="002728E4">
        <w:tc>
          <w:tcPr>
            <w:tcW w:w="1725" w:type="dxa"/>
            <w:vMerge/>
            <w:shd w:val="pct15" w:color="auto" w:fill="auto"/>
          </w:tcPr>
          <w:p w14:paraId="395C6CE0" w14:textId="77777777" w:rsidR="0021737A" w:rsidRPr="00A6154D" w:rsidRDefault="0021737A" w:rsidP="0021737A">
            <w:pPr>
              <w:autoSpaceDE w:val="0"/>
              <w:autoSpaceDN w:val="0"/>
              <w:adjustRightInd w:val="0"/>
              <w:rPr>
                <w:rFonts w:ascii="Arial" w:hAnsi="Arial" w:cs="Arial"/>
                <w:sz w:val="22"/>
                <w:szCs w:val="22"/>
              </w:rPr>
            </w:pPr>
            <w:bookmarkStart w:id="45" w:name="_Hlk118448702"/>
          </w:p>
        </w:tc>
        <w:tc>
          <w:tcPr>
            <w:tcW w:w="1952" w:type="dxa"/>
            <w:tcBorders>
              <w:bottom w:val="single" w:sz="4" w:space="0" w:color="auto"/>
            </w:tcBorders>
          </w:tcPr>
          <w:p w14:paraId="6BA29D69" w14:textId="77777777" w:rsidR="0021737A" w:rsidRPr="00A6154D" w:rsidRDefault="0021737A" w:rsidP="0021737A">
            <w:pPr>
              <w:autoSpaceDE w:val="0"/>
              <w:autoSpaceDN w:val="0"/>
              <w:adjustRightInd w:val="0"/>
              <w:rPr>
                <w:rFonts w:ascii="Arial" w:hAnsi="Arial" w:cs="Arial"/>
                <w:sz w:val="22"/>
                <w:szCs w:val="22"/>
              </w:rPr>
            </w:pPr>
            <w:r w:rsidRPr="00A6154D">
              <w:rPr>
                <w:rFonts w:ascii="Arial" w:hAnsi="Arial" w:cs="Arial"/>
                <w:sz w:val="22"/>
                <w:szCs w:val="22"/>
              </w:rPr>
              <w:t>Provision of additional primary care infrastructure at Southbourne Surgery</w:t>
            </w:r>
          </w:p>
          <w:p w14:paraId="587DC532" w14:textId="77777777" w:rsidR="0021737A" w:rsidRPr="00A6154D" w:rsidRDefault="0021737A" w:rsidP="0021737A">
            <w:pPr>
              <w:autoSpaceDE w:val="0"/>
              <w:autoSpaceDN w:val="0"/>
              <w:adjustRightInd w:val="0"/>
              <w:rPr>
                <w:rFonts w:ascii="Arial" w:hAnsi="Arial" w:cs="Arial"/>
                <w:sz w:val="22"/>
                <w:szCs w:val="22"/>
              </w:rPr>
            </w:pPr>
          </w:p>
          <w:p w14:paraId="29C99AA1" w14:textId="6C02F956" w:rsidR="0021737A" w:rsidRPr="00A6154D" w:rsidRDefault="0021737A" w:rsidP="0021737A">
            <w:pPr>
              <w:autoSpaceDE w:val="0"/>
              <w:autoSpaceDN w:val="0"/>
              <w:adjustRightInd w:val="0"/>
              <w:rPr>
                <w:rFonts w:ascii="Arial" w:hAnsi="Arial" w:cs="Arial"/>
                <w:sz w:val="22"/>
                <w:szCs w:val="22"/>
              </w:rPr>
            </w:pPr>
            <w:r w:rsidRPr="00A6154D">
              <w:rPr>
                <w:rFonts w:ascii="Arial" w:hAnsi="Arial" w:cs="Arial"/>
                <w:sz w:val="22"/>
                <w:szCs w:val="22"/>
              </w:rPr>
              <w:t>(IBP/1136*)</w:t>
            </w:r>
          </w:p>
        </w:tc>
        <w:tc>
          <w:tcPr>
            <w:tcW w:w="2551" w:type="dxa"/>
            <w:tcBorders>
              <w:bottom w:val="single" w:sz="4" w:space="0" w:color="auto"/>
            </w:tcBorders>
          </w:tcPr>
          <w:p w14:paraId="363DD061" w14:textId="524A505D" w:rsidR="0021737A" w:rsidRPr="00A6154D" w:rsidRDefault="0021737A" w:rsidP="0021737A">
            <w:pPr>
              <w:autoSpaceDE w:val="0"/>
              <w:autoSpaceDN w:val="0"/>
              <w:adjustRightInd w:val="0"/>
              <w:rPr>
                <w:rFonts w:ascii="Arial" w:hAnsi="Arial" w:cs="Arial"/>
                <w:sz w:val="22"/>
                <w:szCs w:val="22"/>
              </w:rPr>
            </w:pPr>
            <w:r w:rsidRPr="00A6154D">
              <w:rPr>
                <w:rFonts w:ascii="Arial" w:hAnsi="Arial" w:cs="Arial"/>
                <w:sz w:val="22"/>
                <w:szCs w:val="22"/>
              </w:rPr>
              <w:t xml:space="preserve">To accommodate influx of additional patients from new housing at Chidham &amp; Hambrook, totalling </w:t>
            </w:r>
            <w:r w:rsidR="0088491A" w:rsidRPr="00A6154D">
              <w:rPr>
                <w:rFonts w:ascii="Arial" w:hAnsi="Arial" w:cs="Arial"/>
                <w:sz w:val="22"/>
                <w:szCs w:val="22"/>
              </w:rPr>
              <w:t>3</w:t>
            </w:r>
            <w:r w:rsidRPr="00A6154D">
              <w:rPr>
                <w:rFonts w:ascii="Arial" w:hAnsi="Arial" w:cs="Arial"/>
                <w:sz w:val="22"/>
                <w:szCs w:val="22"/>
              </w:rPr>
              <w:t xml:space="preserve">00 dwellings, within the catchment boundary of Southbourne Surgery </w:t>
            </w:r>
          </w:p>
        </w:tc>
        <w:tc>
          <w:tcPr>
            <w:tcW w:w="1605" w:type="dxa"/>
            <w:tcBorders>
              <w:bottom w:val="single" w:sz="4" w:space="0" w:color="auto"/>
            </w:tcBorders>
          </w:tcPr>
          <w:p w14:paraId="7C6FF46C" w14:textId="0ED867D4" w:rsidR="0021737A" w:rsidRPr="00A6154D" w:rsidRDefault="0021737A" w:rsidP="0021737A">
            <w:pPr>
              <w:autoSpaceDE w:val="0"/>
              <w:autoSpaceDN w:val="0"/>
              <w:adjustRightInd w:val="0"/>
              <w:rPr>
                <w:rFonts w:ascii="Arial" w:hAnsi="Arial" w:cs="Arial"/>
                <w:sz w:val="22"/>
                <w:szCs w:val="22"/>
              </w:rPr>
            </w:pPr>
            <w:r w:rsidRPr="00A6154D">
              <w:rPr>
                <w:rFonts w:ascii="Arial" w:hAnsi="Arial" w:cs="Arial"/>
                <w:sz w:val="22"/>
                <w:szCs w:val="22"/>
              </w:rPr>
              <w:t>In line with phasing of site development</w:t>
            </w:r>
          </w:p>
        </w:tc>
        <w:tc>
          <w:tcPr>
            <w:tcW w:w="1726" w:type="dxa"/>
            <w:tcBorders>
              <w:bottom w:val="single" w:sz="4" w:space="0" w:color="auto"/>
            </w:tcBorders>
          </w:tcPr>
          <w:p w14:paraId="6E00D59B" w14:textId="1F13DCD3" w:rsidR="0021737A" w:rsidRPr="00A6154D" w:rsidRDefault="0021737A" w:rsidP="0021737A">
            <w:pPr>
              <w:autoSpaceDE w:val="0"/>
              <w:autoSpaceDN w:val="0"/>
              <w:adjustRightInd w:val="0"/>
              <w:rPr>
                <w:rFonts w:ascii="Arial" w:hAnsi="Arial" w:cs="Arial"/>
                <w:sz w:val="22"/>
                <w:szCs w:val="22"/>
              </w:rPr>
            </w:pPr>
            <w:r w:rsidRPr="00A6154D">
              <w:rPr>
                <w:rFonts w:ascii="Arial" w:hAnsi="Arial" w:cs="Arial"/>
                <w:sz w:val="22"/>
                <w:szCs w:val="22"/>
              </w:rPr>
              <w:t>£547,794</w:t>
            </w:r>
          </w:p>
        </w:tc>
        <w:tc>
          <w:tcPr>
            <w:tcW w:w="1692" w:type="dxa"/>
            <w:tcBorders>
              <w:bottom w:val="single" w:sz="4" w:space="0" w:color="auto"/>
            </w:tcBorders>
          </w:tcPr>
          <w:p w14:paraId="310F9D9C" w14:textId="580B55F4" w:rsidR="0021737A" w:rsidRPr="00A6154D" w:rsidRDefault="0021737A" w:rsidP="0021737A">
            <w:pPr>
              <w:autoSpaceDE w:val="0"/>
              <w:autoSpaceDN w:val="0"/>
              <w:adjustRightInd w:val="0"/>
              <w:rPr>
                <w:rFonts w:ascii="Arial" w:hAnsi="Arial" w:cs="Arial"/>
                <w:sz w:val="22"/>
                <w:szCs w:val="22"/>
              </w:rPr>
            </w:pPr>
            <w:r w:rsidRPr="00A6154D">
              <w:rPr>
                <w:rFonts w:ascii="Arial" w:hAnsi="Arial" w:cs="Arial"/>
                <w:sz w:val="22"/>
                <w:szCs w:val="22"/>
              </w:rPr>
              <w:t>Potential CIL</w:t>
            </w:r>
          </w:p>
        </w:tc>
        <w:tc>
          <w:tcPr>
            <w:tcW w:w="1857" w:type="dxa"/>
            <w:tcBorders>
              <w:bottom w:val="single" w:sz="4" w:space="0" w:color="auto"/>
            </w:tcBorders>
          </w:tcPr>
          <w:p w14:paraId="3F1E3EB7" w14:textId="7C9AD4D5" w:rsidR="0021737A" w:rsidRPr="00A6154D" w:rsidRDefault="00F65FFF" w:rsidP="0021737A">
            <w:pPr>
              <w:autoSpaceDE w:val="0"/>
              <w:autoSpaceDN w:val="0"/>
              <w:adjustRightInd w:val="0"/>
              <w:rPr>
                <w:rFonts w:ascii="Arial" w:hAnsi="Arial" w:cs="Arial"/>
                <w:sz w:val="22"/>
                <w:szCs w:val="22"/>
              </w:rPr>
            </w:pPr>
            <w:r w:rsidRPr="00A6154D">
              <w:rPr>
                <w:rFonts w:ascii="Arial" w:hAnsi="Arial" w:cs="Arial"/>
                <w:sz w:val="22"/>
                <w:szCs w:val="22"/>
              </w:rPr>
              <w:t>NHS Sussex – Sussex Health and Care</w:t>
            </w:r>
          </w:p>
        </w:tc>
        <w:tc>
          <w:tcPr>
            <w:tcW w:w="1288" w:type="dxa"/>
            <w:tcBorders>
              <w:bottom w:val="single" w:sz="4" w:space="0" w:color="auto"/>
            </w:tcBorders>
          </w:tcPr>
          <w:p w14:paraId="0658D28B" w14:textId="3E9D3B04" w:rsidR="0021737A" w:rsidRPr="00A6154D" w:rsidRDefault="0021737A" w:rsidP="0021737A">
            <w:pPr>
              <w:autoSpaceDE w:val="0"/>
              <w:autoSpaceDN w:val="0"/>
              <w:adjustRightInd w:val="0"/>
              <w:rPr>
                <w:rFonts w:ascii="Arial" w:hAnsi="Arial" w:cs="Arial"/>
                <w:sz w:val="22"/>
                <w:szCs w:val="22"/>
              </w:rPr>
            </w:pPr>
            <w:r w:rsidRPr="00A6154D">
              <w:rPr>
                <w:rFonts w:ascii="Arial" w:hAnsi="Arial" w:cs="Arial"/>
                <w:sz w:val="22"/>
                <w:szCs w:val="22"/>
              </w:rPr>
              <w:t>Essential</w:t>
            </w:r>
          </w:p>
        </w:tc>
      </w:tr>
      <w:bookmarkEnd w:id="45"/>
      <w:tr w:rsidR="000516A0" w:rsidRPr="00040BA4" w14:paraId="06C257F8" w14:textId="77777777" w:rsidTr="004252A9">
        <w:tc>
          <w:tcPr>
            <w:tcW w:w="1725" w:type="dxa"/>
            <w:vMerge/>
            <w:shd w:val="pct15" w:color="auto" w:fill="auto"/>
          </w:tcPr>
          <w:p w14:paraId="4E31D76C" w14:textId="77777777" w:rsidR="000516A0" w:rsidRPr="00A6154D" w:rsidRDefault="000516A0" w:rsidP="000516A0">
            <w:pPr>
              <w:autoSpaceDE w:val="0"/>
              <w:autoSpaceDN w:val="0"/>
              <w:adjustRightInd w:val="0"/>
              <w:rPr>
                <w:rFonts w:ascii="Arial" w:hAnsi="Arial" w:cs="Arial"/>
                <w:sz w:val="22"/>
                <w:szCs w:val="22"/>
              </w:rPr>
            </w:pPr>
          </w:p>
        </w:tc>
        <w:tc>
          <w:tcPr>
            <w:tcW w:w="1952" w:type="dxa"/>
            <w:tcBorders>
              <w:bottom w:val="single" w:sz="4" w:space="0" w:color="auto"/>
            </w:tcBorders>
          </w:tcPr>
          <w:p w14:paraId="5272D2D4" w14:textId="0511B537" w:rsidR="000516A0" w:rsidRPr="00A6154D" w:rsidRDefault="000516A0" w:rsidP="000516A0">
            <w:pPr>
              <w:autoSpaceDE w:val="0"/>
              <w:autoSpaceDN w:val="0"/>
              <w:adjustRightInd w:val="0"/>
              <w:rPr>
                <w:rFonts w:ascii="Arial" w:hAnsi="Arial" w:cs="Arial"/>
                <w:sz w:val="22"/>
                <w:szCs w:val="22"/>
              </w:rPr>
            </w:pPr>
            <w:r w:rsidRPr="00A6154D">
              <w:rPr>
                <w:rFonts w:ascii="Arial" w:hAnsi="Arial" w:cs="Arial"/>
                <w:sz w:val="22"/>
                <w:szCs w:val="22"/>
              </w:rPr>
              <w:t>East of Chichester City</w:t>
            </w:r>
          </w:p>
          <w:p w14:paraId="4C18A7ED" w14:textId="0896323B" w:rsidR="000516A0" w:rsidRPr="00A6154D" w:rsidRDefault="000516A0" w:rsidP="000516A0">
            <w:pPr>
              <w:autoSpaceDE w:val="0"/>
              <w:autoSpaceDN w:val="0"/>
              <w:adjustRightInd w:val="0"/>
              <w:rPr>
                <w:rFonts w:ascii="Arial" w:hAnsi="Arial" w:cs="Arial"/>
                <w:sz w:val="22"/>
                <w:szCs w:val="22"/>
              </w:rPr>
            </w:pPr>
          </w:p>
          <w:p w14:paraId="594A36EC" w14:textId="1A0EFD50" w:rsidR="000516A0" w:rsidRPr="00A6154D" w:rsidRDefault="000516A0" w:rsidP="000516A0">
            <w:pPr>
              <w:autoSpaceDE w:val="0"/>
              <w:autoSpaceDN w:val="0"/>
              <w:adjustRightInd w:val="0"/>
              <w:rPr>
                <w:rFonts w:ascii="Arial" w:hAnsi="Arial" w:cs="Arial"/>
                <w:sz w:val="22"/>
                <w:szCs w:val="22"/>
              </w:rPr>
            </w:pPr>
            <w:r w:rsidRPr="00A6154D">
              <w:rPr>
                <w:rFonts w:ascii="Arial" w:hAnsi="Arial" w:cs="Arial"/>
                <w:sz w:val="22"/>
                <w:szCs w:val="22"/>
              </w:rPr>
              <w:t>Provision of additional primary care infrastructure</w:t>
            </w:r>
          </w:p>
          <w:p w14:paraId="0F29D2F4" w14:textId="77777777" w:rsidR="000516A0" w:rsidRPr="00A6154D" w:rsidRDefault="000516A0" w:rsidP="000516A0">
            <w:pPr>
              <w:autoSpaceDE w:val="0"/>
              <w:autoSpaceDN w:val="0"/>
              <w:adjustRightInd w:val="0"/>
              <w:rPr>
                <w:rFonts w:ascii="Arial" w:hAnsi="Arial" w:cs="Arial"/>
                <w:sz w:val="22"/>
                <w:szCs w:val="22"/>
              </w:rPr>
            </w:pPr>
          </w:p>
          <w:p w14:paraId="692226FE" w14:textId="528E9E9A" w:rsidR="000516A0" w:rsidRPr="00A6154D" w:rsidRDefault="000516A0" w:rsidP="000516A0">
            <w:pPr>
              <w:autoSpaceDE w:val="0"/>
              <w:autoSpaceDN w:val="0"/>
              <w:adjustRightInd w:val="0"/>
              <w:rPr>
                <w:rFonts w:ascii="Arial" w:hAnsi="Arial" w:cs="Arial"/>
                <w:sz w:val="22"/>
                <w:szCs w:val="22"/>
              </w:rPr>
            </w:pPr>
            <w:r w:rsidRPr="00A6154D">
              <w:rPr>
                <w:rFonts w:ascii="Arial" w:hAnsi="Arial" w:cs="Arial"/>
                <w:sz w:val="22"/>
                <w:szCs w:val="22"/>
              </w:rPr>
              <w:t>(IBP/957*)</w:t>
            </w:r>
          </w:p>
        </w:tc>
        <w:tc>
          <w:tcPr>
            <w:tcW w:w="2551" w:type="dxa"/>
            <w:tcBorders>
              <w:bottom w:val="single" w:sz="4" w:space="0" w:color="auto"/>
            </w:tcBorders>
          </w:tcPr>
          <w:p w14:paraId="5E3ED987" w14:textId="54301E26" w:rsidR="000516A0" w:rsidRPr="00A6154D" w:rsidRDefault="000516A0" w:rsidP="000516A0">
            <w:pPr>
              <w:autoSpaceDE w:val="0"/>
              <w:autoSpaceDN w:val="0"/>
              <w:adjustRightInd w:val="0"/>
              <w:rPr>
                <w:rFonts w:ascii="Arial" w:hAnsi="Arial" w:cs="Arial"/>
                <w:sz w:val="22"/>
                <w:szCs w:val="22"/>
              </w:rPr>
            </w:pPr>
            <w:r w:rsidRPr="00A6154D">
              <w:rPr>
                <w:rFonts w:ascii="Arial" w:hAnsi="Arial" w:cs="Arial"/>
                <w:sz w:val="22"/>
                <w:szCs w:val="22"/>
              </w:rPr>
              <w:t xml:space="preserve">To accommodate new </w:t>
            </w:r>
            <w:r w:rsidR="00EA0AC6" w:rsidRPr="00A6154D">
              <w:rPr>
                <w:rFonts w:ascii="Arial" w:hAnsi="Arial" w:cs="Arial"/>
                <w:sz w:val="22"/>
                <w:szCs w:val="22"/>
              </w:rPr>
              <w:t>r</w:t>
            </w:r>
            <w:r w:rsidRPr="00A6154D">
              <w:rPr>
                <w:rFonts w:ascii="Arial" w:hAnsi="Arial" w:cs="Arial"/>
                <w:sz w:val="22"/>
                <w:szCs w:val="22"/>
              </w:rPr>
              <w:t xml:space="preserve">esidents/patients from planned developments, which will be supplemented by additional funding to enable restructure and consolidation of Primary Care resources to serve Chichester </w:t>
            </w:r>
            <w:r w:rsidRPr="00A6154D">
              <w:rPr>
                <w:rFonts w:ascii="Arial" w:hAnsi="Arial" w:cs="Arial"/>
                <w:sz w:val="22"/>
                <w:szCs w:val="22"/>
              </w:rPr>
              <w:lastRenderedPageBreak/>
              <w:t>over the next 20 years, as per emergent GP estate strategy</w:t>
            </w:r>
          </w:p>
        </w:tc>
        <w:tc>
          <w:tcPr>
            <w:tcW w:w="1605" w:type="dxa"/>
            <w:tcBorders>
              <w:bottom w:val="single" w:sz="4" w:space="0" w:color="auto"/>
            </w:tcBorders>
          </w:tcPr>
          <w:p w14:paraId="2C2C0887" w14:textId="77777777" w:rsidR="000516A0" w:rsidRPr="00A6154D" w:rsidRDefault="000516A0" w:rsidP="000516A0">
            <w:pPr>
              <w:autoSpaceDE w:val="0"/>
              <w:autoSpaceDN w:val="0"/>
              <w:adjustRightInd w:val="0"/>
              <w:rPr>
                <w:rFonts w:ascii="Arial" w:hAnsi="Arial" w:cs="Arial"/>
                <w:sz w:val="22"/>
                <w:szCs w:val="22"/>
              </w:rPr>
            </w:pPr>
          </w:p>
        </w:tc>
        <w:tc>
          <w:tcPr>
            <w:tcW w:w="1726" w:type="dxa"/>
            <w:tcBorders>
              <w:bottom w:val="single" w:sz="4" w:space="0" w:color="auto"/>
            </w:tcBorders>
          </w:tcPr>
          <w:p w14:paraId="304FFFE1" w14:textId="49934860" w:rsidR="000516A0" w:rsidRPr="00A6154D" w:rsidRDefault="000516A0" w:rsidP="000516A0">
            <w:pPr>
              <w:autoSpaceDE w:val="0"/>
              <w:autoSpaceDN w:val="0"/>
              <w:adjustRightInd w:val="0"/>
              <w:rPr>
                <w:rFonts w:ascii="Arial" w:hAnsi="Arial" w:cs="Arial"/>
                <w:sz w:val="22"/>
                <w:szCs w:val="22"/>
              </w:rPr>
            </w:pPr>
            <w:r w:rsidRPr="00A6154D">
              <w:rPr>
                <w:rFonts w:ascii="Arial" w:hAnsi="Arial" w:cs="Arial"/>
                <w:sz w:val="22"/>
                <w:szCs w:val="22"/>
              </w:rPr>
              <w:t>£657,353</w:t>
            </w:r>
          </w:p>
        </w:tc>
        <w:tc>
          <w:tcPr>
            <w:tcW w:w="1692" w:type="dxa"/>
            <w:tcBorders>
              <w:bottom w:val="single" w:sz="4" w:space="0" w:color="auto"/>
            </w:tcBorders>
          </w:tcPr>
          <w:p w14:paraId="0818369B" w14:textId="324C5ECC" w:rsidR="000516A0" w:rsidRPr="00A6154D" w:rsidRDefault="000516A0" w:rsidP="000516A0">
            <w:pPr>
              <w:autoSpaceDE w:val="0"/>
              <w:autoSpaceDN w:val="0"/>
              <w:adjustRightInd w:val="0"/>
              <w:rPr>
                <w:rFonts w:ascii="Arial" w:hAnsi="Arial" w:cs="Arial"/>
                <w:sz w:val="22"/>
                <w:szCs w:val="22"/>
              </w:rPr>
            </w:pPr>
            <w:r w:rsidRPr="00A6154D">
              <w:rPr>
                <w:rFonts w:ascii="Arial" w:hAnsi="Arial" w:cs="Arial"/>
                <w:sz w:val="22"/>
                <w:szCs w:val="22"/>
              </w:rPr>
              <w:t>Potential CIL contribution</w:t>
            </w:r>
          </w:p>
        </w:tc>
        <w:tc>
          <w:tcPr>
            <w:tcW w:w="1857" w:type="dxa"/>
            <w:tcBorders>
              <w:bottom w:val="single" w:sz="4" w:space="0" w:color="auto"/>
            </w:tcBorders>
          </w:tcPr>
          <w:p w14:paraId="23F37FF3" w14:textId="71F5A0B5" w:rsidR="000516A0" w:rsidRPr="00A6154D" w:rsidRDefault="00F65FFF" w:rsidP="000516A0">
            <w:pPr>
              <w:autoSpaceDE w:val="0"/>
              <w:autoSpaceDN w:val="0"/>
              <w:adjustRightInd w:val="0"/>
              <w:rPr>
                <w:rFonts w:ascii="Arial" w:hAnsi="Arial" w:cs="Arial"/>
                <w:sz w:val="22"/>
                <w:szCs w:val="22"/>
              </w:rPr>
            </w:pPr>
            <w:r w:rsidRPr="00A6154D">
              <w:rPr>
                <w:rFonts w:ascii="Arial" w:hAnsi="Arial" w:cs="Arial"/>
                <w:sz w:val="22"/>
                <w:szCs w:val="22"/>
              </w:rPr>
              <w:t>NHS Sussex – Sussex Health and Care</w:t>
            </w:r>
          </w:p>
        </w:tc>
        <w:tc>
          <w:tcPr>
            <w:tcW w:w="1288" w:type="dxa"/>
            <w:tcBorders>
              <w:bottom w:val="single" w:sz="4" w:space="0" w:color="auto"/>
            </w:tcBorders>
          </w:tcPr>
          <w:p w14:paraId="4F804420" w14:textId="69F90E31" w:rsidR="000516A0" w:rsidRPr="00A6154D" w:rsidRDefault="000516A0" w:rsidP="000516A0">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040BA4" w:rsidRPr="00040BA4" w14:paraId="3132706D" w14:textId="77777777" w:rsidTr="002E65D8">
        <w:tc>
          <w:tcPr>
            <w:tcW w:w="1725" w:type="dxa"/>
            <w:vMerge/>
            <w:tcBorders>
              <w:bottom w:val="nil"/>
            </w:tcBorders>
            <w:shd w:val="pct15" w:color="auto" w:fill="auto"/>
          </w:tcPr>
          <w:p w14:paraId="4112F99C" w14:textId="77777777" w:rsidR="00040BA4" w:rsidRPr="00A6154D" w:rsidRDefault="00040BA4" w:rsidP="00040BA4">
            <w:pPr>
              <w:autoSpaceDE w:val="0"/>
              <w:autoSpaceDN w:val="0"/>
              <w:adjustRightInd w:val="0"/>
              <w:rPr>
                <w:rFonts w:ascii="Arial" w:hAnsi="Arial" w:cs="Arial"/>
                <w:b/>
                <w:sz w:val="22"/>
                <w:szCs w:val="22"/>
              </w:rPr>
            </w:pPr>
          </w:p>
        </w:tc>
        <w:tc>
          <w:tcPr>
            <w:tcW w:w="1952" w:type="dxa"/>
          </w:tcPr>
          <w:p w14:paraId="0FFEA147" w14:textId="28339978"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Improvements </w:t>
            </w:r>
            <w:r w:rsidR="00996A2F" w:rsidRPr="00A6154D">
              <w:rPr>
                <w:rFonts w:ascii="Arial" w:hAnsi="Arial" w:cs="Arial"/>
                <w:sz w:val="22"/>
                <w:szCs w:val="22"/>
              </w:rPr>
              <w:t xml:space="preserve">and extension </w:t>
            </w:r>
            <w:r w:rsidRPr="00A6154D">
              <w:rPr>
                <w:rFonts w:ascii="Arial" w:hAnsi="Arial" w:cs="Arial"/>
                <w:sz w:val="22"/>
                <w:szCs w:val="22"/>
              </w:rPr>
              <w:t xml:space="preserve">at Tangmere Surgery to provide additional primary care </w:t>
            </w:r>
            <w:proofErr w:type="gramStart"/>
            <w:r w:rsidRPr="00A6154D">
              <w:rPr>
                <w:rFonts w:ascii="Arial" w:hAnsi="Arial" w:cs="Arial"/>
                <w:sz w:val="22"/>
                <w:szCs w:val="22"/>
              </w:rPr>
              <w:t>infrastructure</w:t>
            </w:r>
            <w:proofErr w:type="gramEnd"/>
          </w:p>
          <w:p w14:paraId="367DDED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(IBP/725)</w:t>
            </w:r>
          </w:p>
        </w:tc>
        <w:tc>
          <w:tcPr>
            <w:tcW w:w="2551" w:type="dxa"/>
          </w:tcPr>
          <w:p w14:paraId="15DA7A82"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To accommodate additional patients resulting from new housing in the catchment boundary of Tangmere Surgery</w:t>
            </w:r>
          </w:p>
        </w:tc>
        <w:tc>
          <w:tcPr>
            <w:tcW w:w="1605" w:type="dxa"/>
          </w:tcPr>
          <w:p w14:paraId="799A7AA1" w14:textId="50158B41"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20</w:t>
            </w:r>
            <w:r w:rsidR="00996A2F" w:rsidRPr="00A6154D">
              <w:rPr>
                <w:rFonts w:ascii="Arial" w:hAnsi="Arial" w:cs="Arial"/>
                <w:sz w:val="22"/>
                <w:szCs w:val="22"/>
              </w:rPr>
              <w:t>27/</w:t>
            </w:r>
            <w:r w:rsidRPr="00A6154D">
              <w:rPr>
                <w:rFonts w:ascii="Arial" w:hAnsi="Arial" w:cs="Arial"/>
                <w:sz w:val="22"/>
                <w:szCs w:val="22"/>
              </w:rPr>
              <w:t>2</w:t>
            </w:r>
            <w:r w:rsidR="00D34FE1" w:rsidRPr="00A6154D">
              <w:rPr>
                <w:rFonts w:ascii="Arial" w:hAnsi="Arial" w:cs="Arial"/>
                <w:sz w:val="22"/>
                <w:szCs w:val="22"/>
              </w:rPr>
              <w:t>8</w:t>
            </w:r>
          </w:p>
        </w:tc>
        <w:tc>
          <w:tcPr>
            <w:tcW w:w="1726" w:type="dxa"/>
          </w:tcPr>
          <w:p w14:paraId="365F758A" w14:textId="179D1662"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w:t>
            </w:r>
            <w:r w:rsidR="003B6BD6" w:rsidRPr="00A6154D">
              <w:rPr>
                <w:rFonts w:ascii="Arial" w:hAnsi="Arial" w:cs="Arial"/>
                <w:sz w:val="22"/>
                <w:szCs w:val="22"/>
              </w:rPr>
              <w:t>700,000</w:t>
            </w:r>
          </w:p>
        </w:tc>
        <w:tc>
          <w:tcPr>
            <w:tcW w:w="1692" w:type="dxa"/>
          </w:tcPr>
          <w:p w14:paraId="072CFD2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Potential CIL</w:t>
            </w:r>
          </w:p>
        </w:tc>
        <w:tc>
          <w:tcPr>
            <w:tcW w:w="1857" w:type="dxa"/>
          </w:tcPr>
          <w:p w14:paraId="63F7DE8F" w14:textId="425ADF89" w:rsidR="00C301C6" w:rsidRPr="00A6154D" w:rsidRDefault="00F65FFF" w:rsidP="00C301C6">
            <w:pPr>
              <w:rPr>
                <w:rFonts w:ascii="Arial" w:hAnsi="Arial" w:cs="Arial"/>
                <w:sz w:val="22"/>
                <w:szCs w:val="22"/>
              </w:rPr>
            </w:pPr>
            <w:r w:rsidRPr="00A6154D">
              <w:rPr>
                <w:rFonts w:ascii="Arial" w:hAnsi="Arial" w:cs="Arial"/>
                <w:sz w:val="22"/>
                <w:szCs w:val="22"/>
              </w:rPr>
              <w:t xml:space="preserve">NHS </w:t>
            </w:r>
            <w:r w:rsidR="00996A2F" w:rsidRPr="00A6154D">
              <w:rPr>
                <w:rFonts w:ascii="Arial" w:hAnsi="Arial" w:cs="Arial"/>
                <w:sz w:val="22"/>
                <w:szCs w:val="22"/>
              </w:rPr>
              <w:t>Integrated Care Board initially</w:t>
            </w:r>
          </w:p>
        </w:tc>
        <w:tc>
          <w:tcPr>
            <w:tcW w:w="1288" w:type="dxa"/>
          </w:tcPr>
          <w:p w14:paraId="372212A7"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7931F8" w:rsidRPr="00040BA4" w14:paraId="06D1B3CF" w14:textId="77777777" w:rsidTr="002E65D8">
        <w:tc>
          <w:tcPr>
            <w:tcW w:w="1725" w:type="dxa"/>
            <w:vMerge/>
            <w:tcBorders>
              <w:bottom w:val="nil"/>
            </w:tcBorders>
            <w:shd w:val="pct15" w:color="auto" w:fill="auto"/>
          </w:tcPr>
          <w:p w14:paraId="5A65E7FF" w14:textId="77777777" w:rsidR="007931F8" w:rsidRPr="00A6154D" w:rsidRDefault="007931F8" w:rsidP="00040BA4">
            <w:pPr>
              <w:autoSpaceDE w:val="0"/>
              <w:autoSpaceDN w:val="0"/>
              <w:adjustRightInd w:val="0"/>
              <w:rPr>
                <w:rFonts w:ascii="Arial" w:hAnsi="Arial" w:cs="Arial"/>
                <w:b/>
                <w:sz w:val="22"/>
                <w:szCs w:val="22"/>
              </w:rPr>
            </w:pPr>
            <w:bookmarkStart w:id="46" w:name="_Hlk99442959"/>
          </w:p>
        </w:tc>
        <w:tc>
          <w:tcPr>
            <w:tcW w:w="1952" w:type="dxa"/>
          </w:tcPr>
          <w:p w14:paraId="64D48ABB" w14:textId="75452A8F" w:rsidR="00486352" w:rsidRPr="00A6154D" w:rsidRDefault="00486352" w:rsidP="00040BA4">
            <w:pPr>
              <w:autoSpaceDE w:val="0"/>
              <w:autoSpaceDN w:val="0"/>
              <w:adjustRightInd w:val="0"/>
              <w:rPr>
                <w:rFonts w:ascii="Arial" w:hAnsi="Arial" w:cs="Arial"/>
                <w:sz w:val="22"/>
                <w:szCs w:val="22"/>
              </w:rPr>
            </w:pPr>
            <w:r w:rsidRPr="00A6154D">
              <w:rPr>
                <w:rFonts w:ascii="Arial" w:hAnsi="Arial" w:cs="Arial"/>
                <w:sz w:val="22"/>
                <w:szCs w:val="22"/>
              </w:rPr>
              <w:t>Willow Park, Terminus Rd, Chichester City.  Premises for the GP Federation to lease</w:t>
            </w:r>
          </w:p>
          <w:p w14:paraId="19FE9FA2" w14:textId="77777777" w:rsidR="00486352" w:rsidRPr="00A6154D" w:rsidRDefault="00486352" w:rsidP="00040BA4">
            <w:pPr>
              <w:autoSpaceDE w:val="0"/>
              <w:autoSpaceDN w:val="0"/>
              <w:adjustRightInd w:val="0"/>
              <w:rPr>
                <w:rFonts w:ascii="Arial" w:hAnsi="Arial" w:cs="Arial"/>
                <w:sz w:val="22"/>
                <w:szCs w:val="22"/>
              </w:rPr>
            </w:pPr>
          </w:p>
          <w:p w14:paraId="12820E96" w14:textId="48DB23F1" w:rsidR="002E65D8" w:rsidRPr="00A6154D" w:rsidRDefault="002E65D8" w:rsidP="00040BA4">
            <w:pPr>
              <w:autoSpaceDE w:val="0"/>
              <w:autoSpaceDN w:val="0"/>
              <w:adjustRightInd w:val="0"/>
              <w:rPr>
                <w:rFonts w:ascii="Arial" w:hAnsi="Arial" w:cs="Arial"/>
                <w:sz w:val="22"/>
                <w:szCs w:val="22"/>
              </w:rPr>
            </w:pPr>
            <w:r w:rsidRPr="00A6154D">
              <w:rPr>
                <w:rFonts w:ascii="Arial" w:hAnsi="Arial" w:cs="Arial"/>
                <w:sz w:val="22"/>
                <w:szCs w:val="22"/>
              </w:rPr>
              <w:t>(IBP/</w:t>
            </w:r>
            <w:r w:rsidR="000516A0" w:rsidRPr="00A6154D">
              <w:rPr>
                <w:rFonts w:ascii="Arial" w:hAnsi="Arial" w:cs="Arial"/>
                <w:sz w:val="22"/>
                <w:szCs w:val="22"/>
              </w:rPr>
              <w:t>1155</w:t>
            </w:r>
            <w:r w:rsidRPr="00A6154D">
              <w:rPr>
                <w:rFonts w:ascii="Arial" w:hAnsi="Arial" w:cs="Arial"/>
                <w:sz w:val="22"/>
                <w:szCs w:val="22"/>
              </w:rPr>
              <w:t>)</w:t>
            </w:r>
          </w:p>
        </w:tc>
        <w:tc>
          <w:tcPr>
            <w:tcW w:w="2551" w:type="dxa"/>
          </w:tcPr>
          <w:p w14:paraId="22764804" w14:textId="355157D4" w:rsidR="007931F8" w:rsidRPr="00A6154D" w:rsidRDefault="00486352" w:rsidP="00040BA4">
            <w:pPr>
              <w:autoSpaceDE w:val="0"/>
              <w:autoSpaceDN w:val="0"/>
              <w:adjustRightInd w:val="0"/>
              <w:rPr>
                <w:rFonts w:ascii="Arial" w:hAnsi="Arial" w:cs="Arial"/>
                <w:sz w:val="22"/>
                <w:szCs w:val="22"/>
              </w:rPr>
            </w:pPr>
            <w:r w:rsidRPr="00A6154D">
              <w:rPr>
                <w:rFonts w:ascii="Arial" w:hAnsi="Arial" w:cs="Arial"/>
                <w:sz w:val="22"/>
                <w:szCs w:val="22"/>
              </w:rPr>
              <w:t>To supplement existing Chichester City GP surgeries due to new residents registering with GP practices as a result of local plan growth</w:t>
            </w:r>
          </w:p>
        </w:tc>
        <w:tc>
          <w:tcPr>
            <w:tcW w:w="1605" w:type="dxa"/>
          </w:tcPr>
          <w:p w14:paraId="2EB58BC9" w14:textId="10E8C5D7" w:rsidR="007931F8" w:rsidRPr="00A6154D" w:rsidRDefault="007931F8" w:rsidP="00040BA4">
            <w:pPr>
              <w:autoSpaceDE w:val="0"/>
              <w:autoSpaceDN w:val="0"/>
              <w:adjustRightInd w:val="0"/>
              <w:rPr>
                <w:rFonts w:ascii="Arial" w:hAnsi="Arial" w:cs="Arial"/>
                <w:sz w:val="22"/>
                <w:szCs w:val="22"/>
              </w:rPr>
            </w:pPr>
            <w:r w:rsidRPr="00A6154D">
              <w:rPr>
                <w:rFonts w:ascii="Arial" w:hAnsi="Arial" w:cs="Arial"/>
                <w:sz w:val="22"/>
                <w:szCs w:val="22"/>
              </w:rPr>
              <w:t>202</w:t>
            </w:r>
            <w:r w:rsidR="00486352" w:rsidRPr="00A6154D">
              <w:rPr>
                <w:rFonts w:ascii="Arial" w:hAnsi="Arial" w:cs="Arial"/>
                <w:sz w:val="22"/>
                <w:szCs w:val="22"/>
              </w:rPr>
              <w:t>3</w:t>
            </w:r>
            <w:r w:rsidRPr="00A6154D">
              <w:rPr>
                <w:rFonts w:ascii="Arial" w:hAnsi="Arial" w:cs="Arial"/>
                <w:sz w:val="22"/>
                <w:szCs w:val="22"/>
              </w:rPr>
              <w:t>-202</w:t>
            </w:r>
            <w:r w:rsidR="00486352" w:rsidRPr="00A6154D">
              <w:rPr>
                <w:rFonts w:ascii="Arial" w:hAnsi="Arial" w:cs="Arial"/>
                <w:sz w:val="22"/>
                <w:szCs w:val="22"/>
              </w:rPr>
              <w:t>4</w:t>
            </w:r>
          </w:p>
        </w:tc>
        <w:tc>
          <w:tcPr>
            <w:tcW w:w="1726" w:type="dxa"/>
          </w:tcPr>
          <w:p w14:paraId="05C058B1" w14:textId="44777980" w:rsidR="007931F8" w:rsidRPr="00A6154D" w:rsidRDefault="003B6BD6" w:rsidP="00040BA4">
            <w:pPr>
              <w:autoSpaceDE w:val="0"/>
              <w:autoSpaceDN w:val="0"/>
              <w:adjustRightInd w:val="0"/>
              <w:rPr>
                <w:rFonts w:ascii="Arial" w:hAnsi="Arial" w:cs="Arial"/>
                <w:sz w:val="22"/>
                <w:szCs w:val="22"/>
              </w:rPr>
            </w:pPr>
            <w:r w:rsidRPr="00A6154D">
              <w:rPr>
                <w:rFonts w:ascii="Arial" w:hAnsi="Arial" w:cs="Arial"/>
                <w:sz w:val="22"/>
                <w:szCs w:val="22"/>
              </w:rPr>
              <w:t>£1,</w:t>
            </w:r>
            <w:r w:rsidR="00486352" w:rsidRPr="00A6154D">
              <w:rPr>
                <w:rFonts w:ascii="Arial" w:hAnsi="Arial" w:cs="Arial"/>
                <w:sz w:val="22"/>
                <w:szCs w:val="22"/>
              </w:rPr>
              <w:t>650</w:t>
            </w:r>
            <w:r w:rsidRPr="00A6154D">
              <w:rPr>
                <w:rFonts w:ascii="Arial" w:hAnsi="Arial" w:cs="Arial"/>
                <w:sz w:val="22"/>
                <w:szCs w:val="22"/>
              </w:rPr>
              <w:t>,000</w:t>
            </w:r>
          </w:p>
        </w:tc>
        <w:tc>
          <w:tcPr>
            <w:tcW w:w="1692" w:type="dxa"/>
          </w:tcPr>
          <w:p w14:paraId="7D72F5DB" w14:textId="0F0C6E87" w:rsidR="00486352" w:rsidRPr="00A6154D" w:rsidRDefault="006A672E" w:rsidP="00486352">
            <w:pPr>
              <w:autoSpaceDE w:val="0"/>
              <w:autoSpaceDN w:val="0"/>
              <w:adjustRightInd w:val="0"/>
              <w:rPr>
                <w:rFonts w:ascii="Arial" w:hAnsi="Arial" w:cs="Arial"/>
                <w:sz w:val="22"/>
                <w:szCs w:val="22"/>
              </w:rPr>
            </w:pPr>
            <w:r w:rsidRPr="00A6154D">
              <w:rPr>
                <w:rFonts w:ascii="Arial" w:hAnsi="Arial" w:cs="Arial"/>
                <w:sz w:val="22"/>
                <w:szCs w:val="22"/>
              </w:rPr>
              <w:t xml:space="preserve">CIL </w:t>
            </w:r>
          </w:p>
          <w:p w14:paraId="3F173A65" w14:textId="4866BB59" w:rsidR="006A672E" w:rsidRPr="00A6154D" w:rsidRDefault="006A672E" w:rsidP="00040BA4">
            <w:pPr>
              <w:autoSpaceDE w:val="0"/>
              <w:autoSpaceDN w:val="0"/>
              <w:adjustRightInd w:val="0"/>
              <w:rPr>
                <w:rFonts w:ascii="Arial" w:hAnsi="Arial" w:cs="Arial"/>
                <w:sz w:val="22"/>
                <w:szCs w:val="22"/>
              </w:rPr>
            </w:pPr>
          </w:p>
        </w:tc>
        <w:tc>
          <w:tcPr>
            <w:tcW w:w="1857" w:type="dxa"/>
          </w:tcPr>
          <w:p w14:paraId="79280217" w14:textId="25C863AC" w:rsidR="007931F8" w:rsidRPr="00A6154D" w:rsidRDefault="00486352" w:rsidP="00040BA4">
            <w:pPr>
              <w:autoSpaceDE w:val="0"/>
              <w:autoSpaceDN w:val="0"/>
              <w:adjustRightInd w:val="0"/>
              <w:rPr>
                <w:rFonts w:ascii="Arial" w:hAnsi="Arial" w:cs="Arial"/>
                <w:sz w:val="22"/>
                <w:szCs w:val="22"/>
              </w:rPr>
            </w:pPr>
            <w:r w:rsidRPr="00A6154D">
              <w:rPr>
                <w:rFonts w:ascii="Arial" w:hAnsi="Arial" w:cs="Arial"/>
                <w:sz w:val="22"/>
                <w:szCs w:val="22"/>
              </w:rPr>
              <w:t>GP Federation on behalf of Chichester GPs</w:t>
            </w:r>
          </w:p>
        </w:tc>
        <w:tc>
          <w:tcPr>
            <w:tcW w:w="1288" w:type="dxa"/>
          </w:tcPr>
          <w:p w14:paraId="0EE51E8D" w14:textId="00AFE33E" w:rsidR="007931F8" w:rsidRPr="00A6154D" w:rsidRDefault="00C301C6"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25059D" w:rsidRPr="00040BA4" w14:paraId="3F996E27" w14:textId="77777777" w:rsidTr="002E65D8">
        <w:tc>
          <w:tcPr>
            <w:tcW w:w="1725" w:type="dxa"/>
            <w:tcBorders>
              <w:bottom w:val="nil"/>
            </w:tcBorders>
            <w:shd w:val="pct15" w:color="auto" w:fill="auto"/>
          </w:tcPr>
          <w:p w14:paraId="4296F3C0" w14:textId="2876676B" w:rsidR="0025059D" w:rsidRPr="00A6154D" w:rsidRDefault="0025059D" w:rsidP="00040BA4">
            <w:pPr>
              <w:autoSpaceDE w:val="0"/>
              <w:autoSpaceDN w:val="0"/>
              <w:adjustRightInd w:val="0"/>
              <w:rPr>
                <w:rFonts w:ascii="Arial" w:hAnsi="Arial" w:cs="Arial"/>
                <w:bCs/>
                <w:sz w:val="22"/>
                <w:szCs w:val="22"/>
              </w:rPr>
            </w:pPr>
            <w:r w:rsidRPr="00A6154D">
              <w:rPr>
                <w:rFonts w:ascii="Arial" w:hAnsi="Arial" w:cs="Arial"/>
                <w:bCs/>
                <w:sz w:val="22"/>
                <w:szCs w:val="22"/>
              </w:rPr>
              <w:t>Chichester City Health Hub</w:t>
            </w:r>
          </w:p>
        </w:tc>
        <w:tc>
          <w:tcPr>
            <w:tcW w:w="1952" w:type="dxa"/>
          </w:tcPr>
          <w:p w14:paraId="351820E7" w14:textId="77777777" w:rsidR="0025059D" w:rsidRPr="00A6154D" w:rsidRDefault="0025059D" w:rsidP="0025059D">
            <w:pPr>
              <w:autoSpaceDE w:val="0"/>
              <w:autoSpaceDN w:val="0"/>
              <w:adjustRightInd w:val="0"/>
              <w:rPr>
                <w:rFonts w:ascii="Arial" w:hAnsi="Arial" w:cs="Arial"/>
                <w:sz w:val="22"/>
                <w:szCs w:val="22"/>
              </w:rPr>
            </w:pPr>
            <w:r w:rsidRPr="00A6154D">
              <w:rPr>
                <w:rFonts w:ascii="Arial" w:hAnsi="Arial" w:cs="Arial"/>
                <w:sz w:val="22"/>
                <w:szCs w:val="22"/>
              </w:rPr>
              <w:t>Provision of additional primary care infrastructure via a new Health Hub to relocate Cathedral Health Practice</w:t>
            </w:r>
          </w:p>
          <w:p w14:paraId="3411F4AD" w14:textId="79B31668" w:rsidR="0025059D" w:rsidRPr="00A6154D" w:rsidRDefault="0025059D" w:rsidP="0025059D">
            <w:pPr>
              <w:autoSpaceDE w:val="0"/>
              <w:autoSpaceDN w:val="0"/>
              <w:adjustRightInd w:val="0"/>
              <w:rPr>
                <w:rFonts w:ascii="Arial" w:hAnsi="Arial" w:cs="Arial"/>
                <w:sz w:val="22"/>
                <w:szCs w:val="22"/>
              </w:rPr>
            </w:pPr>
            <w:r w:rsidRPr="00A6154D">
              <w:rPr>
                <w:rFonts w:ascii="Arial" w:hAnsi="Arial" w:cs="Arial"/>
                <w:sz w:val="22"/>
                <w:szCs w:val="22"/>
              </w:rPr>
              <w:t>(IBP/773)</w:t>
            </w:r>
          </w:p>
        </w:tc>
        <w:tc>
          <w:tcPr>
            <w:tcW w:w="2551" w:type="dxa"/>
          </w:tcPr>
          <w:p w14:paraId="2FE46837" w14:textId="59279018" w:rsidR="0025059D" w:rsidRPr="00A6154D" w:rsidRDefault="0025059D" w:rsidP="00040BA4">
            <w:pPr>
              <w:autoSpaceDE w:val="0"/>
              <w:autoSpaceDN w:val="0"/>
              <w:adjustRightInd w:val="0"/>
              <w:rPr>
                <w:rFonts w:ascii="Arial" w:hAnsi="Arial" w:cs="Arial"/>
                <w:sz w:val="22"/>
                <w:szCs w:val="22"/>
              </w:rPr>
            </w:pPr>
            <w:r w:rsidRPr="00A6154D">
              <w:rPr>
                <w:rFonts w:ascii="Arial" w:hAnsi="Arial" w:cs="Arial"/>
                <w:sz w:val="22"/>
                <w:szCs w:val="22"/>
              </w:rPr>
              <w:t>To accommodate new residents/patients from planned developments within and around Chichester City, which will be supplemented by additional funding to enable restructure and consolidation of Primary Care resources to serve Chichester over the next 20 years, as per emergent GP estate strategy</w:t>
            </w:r>
          </w:p>
        </w:tc>
        <w:tc>
          <w:tcPr>
            <w:tcW w:w="1605" w:type="dxa"/>
          </w:tcPr>
          <w:p w14:paraId="687ED7E0" w14:textId="40A3B42D" w:rsidR="0025059D" w:rsidRPr="00A6154D" w:rsidRDefault="0025059D" w:rsidP="00040BA4">
            <w:pPr>
              <w:autoSpaceDE w:val="0"/>
              <w:autoSpaceDN w:val="0"/>
              <w:adjustRightInd w:val="0"/>
              <w:rPr>
                <w:rFonts w:ascii="Arial" w:hAnsi="Arial" w:cs="Arial"/>
                <w:sz w:val="22"/>
                <w:szCs w:val="22"/>
              </w:rPr>
            </w:pPr>
            <w:r w:rsidRPr="00A6154D">
              <w:rPr>
                <w:rFonts w:ascii="Arial" w:hAnsi="Arial" w:cs="Arial"/>
                <w:sz w:val="22"/>
                <w:szCs w:val="22"/>
              </w:rPr>
              <w:t>2026/2027</w:t>
            </w:r>
          </w:p>
        </w:tc>
        <w:tc>
          <w:tcPr>
            <w:tcW w:w="1726" w:type="dxa"/>
          </w:tcPr>
          <w:p w14:paraId="652C9AAB" w14:textId="7DAD4821" w:rsidR="0025059D" w:rsidRPr="00A6154D" w:rsidRDefault="0025059D" w:rsidP="00040BA4">
            <w:pPr>
              <w:autoSpaceDE w:val="0"/>
              <w:autoSpaceDN w:val="0"/>
              <w:adjustRightInd w:val="0"/>
              <w:rPr>
                <w:rFonts w:ascii="Arial" w:hAnsi="Arial" w:cs="Arial"/>
                <w:sz w:val="22"/>
                <w:szCs w:val="22"/>
              </w:rPr>
            </w:pPr>
            <w:r w:rsidRPr="00A6154D">
              <w:rPr>
                <w:rFonts w:ascii="Arial" w:hAnsi="Arial" w:cs="Arial"/>
                <w:sz w:val="22"/>
                <w:szCs w:val="22"/>
              </w:rPr>
              <w:t>£25,000,000</w:t>
            </w:r>
          </w:p>
        </w:tc>
        <w:tc>
          <w:tcPr>
            <w:tcW w:w="1692" w:type="dxa"/>
          </w:tcPr>
          <w:p w14:paraId="7B367A58" w14:textId="57EB03EF" w:rsidR="0025059D" w:rsidRPr="00A6154D" w:rsidRDefault="0025059D" w:rsidP="00040BA4">
            <w:pPr>
              <w:autoSpaceDE w:val="0"/>
              <w:autoSpaceDN w:val="0"/>
              <w:adjustRightInd w:val="0"/>
              <w:rPr>
                <w:rFonts w:ascii="Arial" w:hAnsi="Arial" w:cs="Arial"/>
                <w:sz w:val="22"/>
                <w:szCs w:val="22"/>
              </w:rPr>
            </w:pPr>
            <w:r w:rsidRPr="00A6154D">
              <w:rPr>
                <w:rFonts w:ascii="Arial" w:hAnsi="Arial" w:cs="Arial"/>
                <w:sz w:val="22"/>
                <w:szCs w:val="22"/>
              </w:rPr>
              <w:t>Potential CIL contribution of £3,000,000 together with £22,000</w:t>
            </w:r>
            <w:r w:rsidR="00EC3137" w:rsidRPr="00A6154D">
              <w:rPr>
                <w:rFonts w:ascii="Arial" w:hAnsi="Arial" w:cs="Arial"/>
                <w:sz w:val="22"/>
                <w:szCs w:val="22"/>
              </w:rPr>
              <w:t>,000</w:t>
            </w:r>
            <w:r w:rsidRPr="00A6154D">
              <w:rPr>
                <w:rFonts w:ascii="Arial" w:hAnsi="Arial" w:cs="Arial"/>
                <w:sz w:val="22"/>
                <w:szCs w:val="22"/>
              </w:rPr>
              <w:t xml:space="preserve"> from other funding sources</w:t>
            </w:r>
          </w:p>
        </w:tc>
        <w:tc>
          <w:tcPr>
            <w:tcW w:w="1857" w:type="dxa"/>
          </w:tcPr>
          <w:p w14:paraId="74007535" w14:textId="62A7882F" w:rsidR="0025059D" w:rsidRPr="00A6154D" w:rsidRDefault="006209CB" w:rsidP="00040BA4">
            <w:pPr>
              <w:autoSpaceDE w:val="0"/>
              <w:autoSpaceDN w:val="0"/>
              <w:adjustRightInd w:val="0"/>
              <w:rPr>
                <w:rFonts w:ascii="Arial" w:hAnsi="Arial" w:cs="Arial"/>
                <w:sz w:val="22"/>
                <w:szCs w:val="22"/>
              </w:rPr>
            </w:pPr>
            <w:r w:rsidRPr="00A6154D">
              <w:rPr>
                <w:rFonts w:ascii="Arial" w:hAnsi="Arial" w:cs="Arial"/>
                <w:sz w:val="22"/>
                <w:szCs w:val="22"/>
              </w:rPr>
              <w:t>Integrated Care Board initially</w:t>
            </w:r>
          </w:p>
        </w:tc>
        <w:tc>
          <w:tcPr>
            <w:tcW w:w="1288" w:type="dxa"/>
          </w:tcPr>
          <w:p w14:paraId="509D5A2E" w14:textId="2428BD12" w:rsidR="0025059D" w:rsidRPr="00A6154D" w:rsidRDefault="0025059D"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bookmarkEnd w:id="46"/>
      <w:tr w:rsidR="00040BA4" w:rsidRPr="00040BA4" w14:paraId="4A6B7977" w14:textId="77777777" w:rsidTr="007931F8">
        <w:tc>
          <w:tcPr>
            <w:tcW w:w="1725" w:type="dxa"/>
            <w:shd w:val="pct15" w:color="auto" w:fill="auto"/>
          </w:tcPr>
          <w:p w14:paraId="35C7963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St. Richards Hospital</w:t>
            </w:r>
          </w:p>
        </w:tc>
        <w:tc>
          <w:tcPr>
            <w:tcW w:w="1952" w:type="dxa"/>
          </w:tcPr>
          <w:p w14:paraId="44DA2ABF"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Increase Accident </w:t>
            </w:r>
          </w:p>
          <w:p w14:paraId="00A6C3C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and Emergency </w:t>
            </w:r>
          </w:p>
          <w:p w14:paraId="18B1230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capacity, with </w:t>
            </w:r>
          </w:p>
          <w:p w14:paraId="5E9886F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opportunity to </w:t>
            </w:r>
          </w:p>
          <w:p w14:paraId="1C7DF65A"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lastRenderedPageBreak/>
              <w:t xml:space="preserve">accommodate an </w:t>
            </w:r>
          </w:p>
          <w:p w14:paraId="2760A33A"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Urgent  Treatment </w:t>
            </w:r>
          </w:p>
          <w:p w14:paraId="4162BB5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Centre; </w:t>
            </w:r>
          </w:p>
          <w:p w14:paraId="03B8E4B3" w14:textId="77777777" w:rsidR="00040BA4" w:rsidRPr="00A6154D" w:rsidRDefault="00040BA4" w:rsidP="00040BA4">
            <w:pPr>
              <w:autoSpaceDE w:val="0"/>
              <w:autoSpaceDN w:val="0"/>
              <w:adjustRightInd w:val="0"/>
              <w:rPr>
                <w:rFonts w:ascii="Arial" w:hAnsi="Arial" w:cs="Arial"/>
                <w:sz w:val="22"/>
                <w:szCs w:val="22"/>
              </w:rPr>
            </w:pPr>
          </w:p>
          <w:p w14:paraId="672A6B6F"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Improved </w:t>
            </w:r>
          </w:p>
          <w:p w14:paraId="61687B4E"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outpatient </w:t>
            </w:r>
          </w:p>
          <w:p w14:paraId="004F5474"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department; Increase </w:t>
            </w:r>
          </w:p>
          <w:p w14:paraId="7E6795F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ward capacity; </w:t>
            </w:r>
          </w:p>
          <w:p w14:paraId="66F03A68"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Improved size, </w:t>
            </w:r>
          </w:p>
          <w:p w14:paraId="28FD99C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capacity and </w:t>
            </w:r>
          </w:p>
          <w:p w14:paraId="240018CB"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functionality for </w:t>
            </w:r>
          </w:p>
          <w:p w14:paraId="32C3E682"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operating theatres;</w:t>
            </w:r>
          </w:p>
          <w:p w14:paraId="206EDD00"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Improved women and children’s services capacity; Enhance diagnostic provision such as imaging capacity; Redesign and rebuild of the sterile services unit.</w:t>
            </w:r>
          </w:p>
          <w:p w14:paraId="5820FF52" w14:textId="77777777" w:rsidR="00040BA4" w:rsidRPr="00A6154D" w:rsidRDefault="00040BA4" w:rsidP="00040BA4">
            <w:pPr>
              <w:autoSpaceDE w:val="0"/>
              <w:autoSpaceDN w:val="0"/>
              <w:adjustRightInd w:val="0"/>
              <w:rPr>
                <w:rFonts w:ascii="Arial" w:hAnsi="Arial" w:cs="Arial"/>
                <w:sz w:val="22"/>
                <w:szCs w:val="22"/>
              </w:rPr>
            </w:pPr>
          </w:p>
          <w:p w14:paraId="04EFE115"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(IBP/1103*)</w:t>
            </w:r>
          </w:p>
        </w:tc>
        <w:tc>
          <w:tcPr>
            <w:tcW w:w="2551" w:type="dxa"/>
          </w:tcPr>
          <w:p w14:paraId="019A9283"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lastRenderedPageBreak/>
              <w:t xml:space="preserve">This project is ‘necessary’ infrastructure. It is fundamental to the delivery of the </w:t>
            </w:r>
            <w:r w:rsidRPr="00A6154D">
              <w:rPr>
                <w:rFonts w:ascii="Arial" w:hAnsi="Arial" w:cs="Arial"/>
                <w:sz w:val="22"/>
                <w:szCs w:val="22"/>
              </w:rPr>
              <w:lastRenderedPageBreak/>
              <w:t xml:space="preserve">emerging Local Plan, to ensure sufficiency of acute medical provision to meet the need of the increasing population within the proposed new homes. It does not need to be implemented ‘up front’ to unlock development and growth that could otherwise not take place. However, ongoing funding to support the planning and implementation of necessary changes in clinical service provision at St Richard’s hospital is required.  Without adequate clinical planning and the associated changes to the hospital estate, there will be a tipping point, when the infrastructure becomes critical to the safe provision of acute health care. The long lead time for the development means that whilst this can be implemented as the development takes place, it is essential to identify the funding </w:t>
            </w:r>
            <w:r w:rsidRPr="00A6154D">
              <w:rPr>
                <w:rFonts w:ascii="Arial" w:hAnsi="Arial" w:cs="Arial"/>
                <w:sz w:val="22"/>
                <w:szCs w:val="22"/>
              </w:rPr>
              <w:lastRenderedPageBreak/>
              <w:t>available for this and commence detailed planning.</w:t>
            </w:r>
          </w:p>
        </w:tc>
        <w:tc>
          <w:tcPr>
            <w:tcW w:w="1605" w:type="dxa"/>
          </w:tcPr>
          <w:p w14:paraId="21F361B1"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lastRenderedPageBreak/>
              <w:t>A phased basis between 2021 and 2029.</w:t>
            </w:r>
          </w:p>
        </w:tc>
        <w:tc>
          <w:tcPr>
            <w:tcW w:w="1726" w:type="dxa"/>
          </w:tcPr>
          <w:p w14:paraId="10F77C53" w14:textId="33485C2D"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£166</w:t>
            </w:r>
            <w:r w:rsidR="003E4786" w:rsidRPr="00A6154D">
              <w:rPr>
                <w:rFonts w:ascii="Arial" w:hAnsi="Arial" w:cs="Arial"/>
                <w:sz w:val="22"/>
                <w:szCs w:val="22"/>
              </w:rPr>
              <w:t>,000,000</w:t>
            </w:r>
          </w:p>
        </w:tc>
        <w:tc>
          <w:tcPr>
            <w:tcW w:w="1692" w:type="dxa"/>
          </w:tcPr>
          <w:p w14:paraId="016943E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Yet to be secured.</w:t>
            </w:r>
          </w:p>
          <w:p w14:paraId="3E5E922E" w14:textId="77777777" w:rsidR="00040BA4" w:rsidRPr="00A6154D" w:rsidRDefault="00040BA4" w:rsidP="00040BA4">
            <w:pPr>
              <w:autoSpaceDE w:val="0"/>
              <w:autoSpaceDN w:val="0"/>
              <w:adjustRightInd w:val="0"/>
              <w:rPr>
                <w:rFonts w:ascii="Arial" w:hAnsi="Arial" w:cs="Arial"/>
                <w:sz w:val="22"/>
                <w:szCs w:val="22"/>
              </w:rPr>
            </w:pPr>
          </w:p>
          <w:p w14:paraId="4D1AB2B6"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 xml:space="preserve">The availability of capital and </w:t>
            </w:r>
            <w:r w:rsidRPr="00A6154D">
              <w:rPr>
                <w:rFonts w:ascii="Arial" w:hAnsi="Arial" w:cs="Arial"/>
                <w:sz w:val="22"/>
                <w:szCs w:val="22"/>
              </w:rPr>
              <w:lastRenderedPageBreak/>
              <w:t>revenue funding within the NHS will be a significant constraint to developing acute services at St Richard’s hospital.  This will be a barrier to maintaining safe acute health services that are necessary in support the development strategy for the area as set out in the emerging Local Plan.</w:t>
            </w:r>
          </w:p>
        </w:tc>
        <w:tc>
          <w:tcPr>
            <w:tcW w:w="1857" w:type="dxa"/>
          </w:tcPr>
          <w:p w14:paraId="1446BC1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lastRenderedPageBreak/>
              <w:t>Western Sussex Hospitals NHS Foundation Trust.</w:t>
            </w:r>
          </w:p>
        </w:tc>
        <w:tc>
          <w:tcPr>
            <w:tcW w:w="1288" w:type="dxa"/>
          </w:tcPr>
          <w:p w14:paraId="78AAC599" w14:textId="77777777" w:rsidR="00040BA4" w:rsidRPr="00A6154D" w:rsidRDefault="00040BA4" w:rsidP="00040BA4">
            <w:pPr>
              <w:autoSpaceDE w:val="0"/>
              <w:autoSpaceDN w:val="0"/>
              <w:adjustRightInd w:val="0"/>
              <w:rPr>
                <w:rFonts w:ascii="Arial" w:hAnsi="Arial" w:cs="Arial"/>
                <w:sz w:val="22"/>
                <w:szCs w:val="22"/>
              </w:rPr>
            </w:pPr>
            <w:r w:rsidRPr="00A6154D">
              <w:rPr>
                <w:rFonts w:ascii="Arial" w:hAnsi="Arial" w:cs="Arial"/>
                <w:sz w:val="22"/>
                <w:szCs w:val="22"/>
              </w:rPr>
              <w:t>Essential</w:t>
            </w:r>
          </w:p>
        </w:tc>
      </w:tr>
      <w:tr w:rsidR="00040BA4" w:rsidRPr="00040BA4" w14:paraId="611DF498" w14:textId="77777777" w:rsidTr="007931F8">
        <w:tc>
          <w:tcPr>
            <w:tcW w:w="7833" w:type="dxa"/>
            <w:gridSpan w:val="4"/>
            <w:shd w:val="pct15" w:color="auto" w:fill="auto"/>
          </w:tcPr>
          <w:p w14:paraId="181F9FE0" w14:textId="77777777" w:rsidR="00040BA4" w:rsidRPr="00A6154D" w:rsidRDefault="00040BA4" w:rsidP="00040BA4">
            <w:pPr>
              <w:autoSpaceDE w:val="0"/>
              <w:autoSpaceDN w:val="0"/>
              <w:adjustRightInd w:val="0"/>
              <w:rPr>
                <w:rFonts w:ascii="Arial" w:hAnsi="Arial" w:cs="Arial"/>
                <w:b/>
                <w:sz w:val="22"/>
                <w:szCs w:val="22"/>
              </w:rPr>
            </w:pPr>
            <w:r w:rsidRPr="00A6154D">
              <w:rPr>
                <w:rFonts w:ascii="Arial" w:hAnsi="Arial" w:cs="Arial"/>
                <w:b/>
                <w:sz w:val="22"/>
                <w:szCs w:val="22"/>
              </w:rPr>
              <w:lastRenderedPageBreak/>
              <w:t>Total Costs</w:t>
            </w:r>
          </w:p>
        </w:tc>
        <w:tc>
          <w:tcPr>
            <w:tcW w:w="5275" w:type="dxa"/>
            <w:gridSpan w:val="3"/>
            <w:shd w:val="pct15" w:color="auto" w:fill="auto"/>
          </w:tcPr>
          <w:p w14:paraId="10451F75" w14:textId="2F02DA16" w:rsidR="00040BA4" w:rsidRPr="00A6154D" w:rsidRDefault="00040BA4" w:rsidP="00040BA4">
            <w:pPr>
              <w:autoSpaceDE w:val="0"/>
              <w:autoSpaceDN w:val="0"/>
              <w:adjustRightInd w:val="0"/>
              <w:rPr>
                <w:rFonts w:ascii="Arial" w:hAnsi="Arial" w:cs="Arial"/>
                <w:b/>
                <w:sz w:val="22"/>
                <w:szCs w:val="22"/>
              </w:rPr>
            </w:pPr>
            <w:r w:rsidRPr="00A6154D">
              <w:rPr>
                <w:rFonts w:ascii="Arial" w:hAnsi="Arial" w:cs="Arial"/>
                <w:b/>
                <w:sz w:val="22"/>
                <w:szCs w:val="22"/>
              </w:rPr>
              <w:t>£</w:t>
            </w:r>
            <w:r w:rsidR="0088491A" w:rsidRPr="00A6154D">
              <w:rPr>
                <w:rFonts w:ascii="Arial" w:hAnsi="Arial" w:cs="Arial"/>
                <w:b/>
                <w:sz w:val="22"/>
                <w:szCs w:val="22"/>
              </w:rPr>
              <w:t>196,</w:t>
            </w:r>
            <w:r w:rsidR="00F85EA3" w:rsidRPr="00A6154D">
              <w:rPr>
                <w:rFonts w:ascii="Arial" w:hAnsi="Arial" w:cs="Arial"/>
                <w:b/>
                <w:sz w:val="22"/>
                <w:szCs w:val="22"/>
              </w:rPr>
              <w:t>374,633</w:t>
            </w:r>
          </w:p>
        </w:tc>
        <w:tc>
          <w:tcPr>
            <w:tcW w:w="1288" w:type="dxa"/>
            <w:shd w:val="pct15" w:color="auto" w:fill="auto"/>
          </w:tcPr>
          <w:p w14:paraId="46D47F21" w14:textId="77777777" w:rsidR="00040BA4" w:rsidRPr="00A6154D" w:rsidRDefault="00040BA4" w:rsidP="00040BA4">
            <w:pPr>
              <w:autoSpaceDE w:val="0"/>
              <w:autoSpaceDN w:val="0"/>
              <w:adjustRightInd w:val="0"/>
              <w:rPr>
                <w:rFonts w:ascii="Arial" w:hAnsi="Arial" w:cs="Arial"/>
                <w:b/>
                <w:sz w:val="22"/>
                <w:szCs w:val="22"/>
              </w:rPr>
            </w:pPr>
          </w:p>
        </w:tc>
      </w:tr>
    </w:tbl>
    <w:p w14:paraId="1AA713DB" w14:textId="0880B939" w:rsidR="002D49C3" w:rsidRDefault="002D49C3" w:rsidP="00040BA4">
      <w:pPr>
        <w:keepNext/>
        <w:keepLines/>
        <w:spacing w:before="120" w:after="0"/>
        <w:outlineLvl w:val="1"/>
        <w:rPr>
          <w:rFonts w:ascii="Arial" w:eastAsia="Times New Roman" w:hAnsi="Arial" w:cstheme="majorBidi"/>
          <w:b/>
          <w:bCs/>
          <w:sz w:val="28"/>
          <w:szCs w:val="26"/>
          <w:lang w:eastAsia="en-GB"/>
        </w:rPr>
      </w:pPr>
    </w:p>
    <w:p w14:paraId="4D4E75BB" w14:textId="77777777" w:rsidR="002D49C3" w:rsidRDefault="002D49C3">
      <w:pPr>
        <w:rPr>
          <w:rFonts w:ascii="Arial" w:eastAsia="Times New Roman" w:hAnsi="Arial" w:cstheme="majorBidi"/>
          <w:b/>
          <w:bCs/>
          <w:sz w:val="28"/>
          <w:szCs w:val="26"/>
          <w:lang w:eastAsia="en-GB"/>
        </w:rPr>
      </w:pPr>
      <w:r>
        <w:rPr>
          <w:rFonts w:ascii="Arial" w:eastAsia="Times New Roman" w:hAnsi="Arial" w:cstheme="majorBidi"/>
          <w:b/>
          <w:bCs/>
          <w:sz w:val="28"/>
          <w:szCs w:val="26"/>
          <w:lang w:eastAsia="en-GB"/>
        </w:rPr>
        <w:br w:type="page"/>
      </w:r>
    </w:p>
    <w:p w14:paraId="2F016EE9" w14:textId="14B263B0"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7" w:name="_Toc164786519"/>
      <w:r w:rsidRPr="00040BA4">
        <w:rPr>
          <w:rFonts w:ascii="Arial" w:eastAsia="Times New Roman" w:hAnsi="Arial" w:cstheme="majorBidi"/>
          <w:b/>
          <w:bCs/>
          <w:sz w:val="28"/>
          <w:szCs w:val="26"/>
          <w:lang w:eastAsia="en-GB"/>
        </w:rPr>
        <w:lastRenderedPageBreak/>
        <w:t>Plan Area Wide Social Infrastructure Needs</w:t>
      </w:r>
      <w:bookmarkEnd w:id="47"/>
    </w:p>
    <w:p w14:paraId="6508A55A" w14:textId="77777777"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16.4</w:t>
      </w:r>
      <w:r w:rsidRPr="00040BA4">
        <w:rPr>
          <w:rFonts w:ascii="Arial" w:eastAsia="Times New Roman" w:hAnsi="Arial" w:cs="Arial"/>
          <w:sz w:val="24"/>
          <w:szCs w:val="24"/>
          <w:lang w:eastAsia="en-GB"/>
        </w:rPr>
        <w:tab/>
        <w:t>This includes the strategic site allocations and the parish requirements.</w:t>
      </w:r>
    </w:p>
    <w:p w14:paraId="234A5117" w14:textId="77777777" w:rsidR="00A6154D" w:rsidRPr="00040BA4" w:rsidRDefault="00A6154D"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Plan Area Wide Social Infrastructure Needs"/>
        <w:tblDescription w:val="his includes the strategic site allocations and the parish requirements."/>
      </w:tblPr>
      <w:tblGrid>
        <w:gridCol w:w="1785"/>
        <w:gridCol w:w="1804"/>
        <w:gridCol w:w="2551"/>
        <w:gridCol w:w="1482"/>
        <w:gridCol w:w="1784"/>
        <w:gridCol w:w="1611"/>
        <w:gridCol w:w="2004"/>
        <w:gridCol w:w="1375"/>
      </w:tblGrid>
      <w:tr w:rsidR="00FF4D01" w:rsidRPr="00040BA4" w14:paraId="3ECE8D9D" w14:textId="77777777" w:rsidTr="00A00D1E">
        <w:trPr>
          <w:tblHeader/>
        </w:trPr>
        <w:tc>
          <w:tcPr>
            <w:tcW w:w="1785" w:type="dxa"/>
            <w:shd w:val="pct15" w:color="auto" w:fill="auto"/>
          </w:tcPr>
          <w:p w14:paraId="17BC5D31"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Infrastructure Category</w:t>
            </w:r>
          </w:p>
        </w:tc>
        <w:tc>
          <w:tcPr>
            <w:tcW w:w="1804" w:type="dxa"/>
            <w:shd w:val="pct15" w:color="auto" w:fill="auto"/>
          </w:tcPr>
          <w:p w14:paraId="304FDF11"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Scheme (what)</w:t>
            </w:r>
          </w:p>
        </w:tc>
        <w:tc>
          <w:tcPr>
            <w:tcW w:w="2551" w:type="dxa"/>
            <w:shd w:val="pct15" w:color="auto" w:fill="auto"/>
          </w:tcPr>
          <w:p w14:paraId="032D66D9"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Justification/Rationale</w:t>
            </w:r>
          </w:p>
        </w:tc>
        <w:tc>
          <w:tcPr>
            <w:tcW w:w="1482" w:type="dxa"/>
            <w:shd w:val="pct15" w:color="auto" w:fill="auto"/>
          </w:tcPr>
          <w:p w14:paraId="7FCF33DF"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Phasing (when)</w:t>
            </w:r>
          </w:p>
        </w:tc>
        <w:tc>
          <w:tcPr>
            <w:tcW w:w="1784" w:type="dxa"/>
            <w:shd w:val="pct15" w:color="auto" w:fill="auto"/>
          </w:tcPr>
          <w:p w14:paraId="4B05F630"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Total Estimated Infrastructure Cost</w:t>
            </w:r>
          </w:p>
        </w:tc>
        <w:tc>
          <w:tcPr>
            <w:tcW w:w="1611" w:type="dxa"/>
            <w:shd w:val="pct15" w:color="auto" w:fill="auto"/>
          </w:tcPr>
          <w:p w14:paraId="3EC269E0"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Sources of funding</w:t>
            </w:r>
          </w:p>
        </w:tc>
        <w:tc>
          <w:tcPr>
            <w:tcW w:w="2004" w:type="dxa"/>
            <w:shd w:val="pct15" w:color="auto" w:fill="auto"/>
          </w:tcPr>
          <w:p w14:paraId="4364996E"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Delivery Lead</w:t>
            </w:r>
          </w:p>
          <w:p w14:paraId="055EEFC0"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(who/whom)</w:t>
            </w:r>
          </w:p>
        </w:tc>
        <w:tc>
          <w:tcPr>
            <w:tcW w:w="1375" w:type="dxa"/>
            <w:shd w:val="pct15" w:color="auto" w:fill="auto"/>
          </w:tcPr>
          <w:p w14:paraId="2620439C"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Priority in delivering Local Plan</w:t>
            </w:r>
          </w:p>
        </w:tc>
      </w:tr>
      <w:tr w:rsidR="00FF4D01" w:rsidRPr="00040BA4" w14:paraId="692EE4EF" w14:textId="77777777" w:rsidTr="00A00D1E">
        <w:tc>
          <w:tcPr>
            <w:tcW w:w="1785" w:type="dxa"/>
            <w:vMerge w:val="restart"/>
            <w:shd w:val="pct15" w:color="auto" w:fill="auto"/>
          </w:tcPr>
          <w:p w14:paraId="151BA6FD"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Sport &amp; Leisure facilities</w:t>
            </w:r>
          </w:p>
        </w:tc>
        <w:tc>
          <w:tcPr>
            <w:tcW w:w="1804" w:type="dxa"/>
          </w:tcPr>
          <w:p w14:paraId="60E2016A"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Competition swimming pool (8 lane x 25m) and diving pit</w:t>
            </w:r>
          </w:p>
          <w:p w14:paraId="595D209D" w14:textId="77777777" w:rsidR="00A00D1E" w:rsidRPr="008C021A" w:rsidRDefault="00A00D1E" w:rsidP="00040BA4">
            <w:pPr>
              <w:autoSpaceDE w:val="0"/>
              <w:autoSpaceDN w:val="0"/>
              <w:adjustRightInd w:val="0"/>
              <w:rPr>
                <w:rFonts w:ascii="Arial" w:hAnsi="Arial" w:cs="Arial"/>
                <w:sz w:val="22"/>
                <w:szCs w:val="22"/>
              </w:rPr>
            </w:pPr>
          </w:p>
          <w:p w14:paraId="64B91075"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(IBP/1104*)</w:t>
            </w:r>
          </w:p>
        </w:tc>
        <w:tc>
          <w:tcPr>
            <w:tcW w:w="2551" w:type="dxa"/>
          </w:tcPr>
          <w:p w14:paraId="2AB94826" w14:textId="490CFCA4"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Open Space, Indoor Sports &amp; Playing Pitch Strategy</w:t>
            </w:r>
            <w:r w:rsidR="00F85B59" w:rsidRPr="008C021A">
              <w:rPr>
                <w:rFonts w:ascii="Arial" w:hAnsi="Arial" w:cs="Arial"/>
                <w:sz w:val="22"/>
                <w:szCs w:val="22"/>
              </w:rPr>
              <w:t xml:space="preserve"> (2018) and review (2024)</w:t>
            </w:r>
          </w:p>
        </w:tc>
        <w:tc>
          <w:tcPr>
            <w:tcW w:w="1482" w:type="dxa"/>
          </w:tcPr>
          <w:p w14:paraId="2111A602" w14:textId="77777777" w:rsidR="00A00D1E" w:rsidRPr="008C021A" w:rsidRDefault="00A00D1E" w:rsidP="00040BA4">
            <w:pPr>
              <w:autoSpaceDE w:val="0"/>
              <w:autoSpaceDN w:val="0"/>
              <w:adjustRightInd w:val="0"/>
              <w:rPr>
                <w:rFonts w:ascii="Arial" w:hAnsi="Arial" w:cs="Arial"/>
                <w:sz w:val="22"/>
                <w:szCs w:val="22"/>
              </w:rPr>
            </w:pPr>
          </w:p>
        </w:tc>
        <w:tc>
          <w:tcPr>
            <w:tcW w:w="1784" w:type="dxa"/>
          </w:tcPr>
          <w:p w14:paraId="3D1A6A27" w14:textId="3890B84C"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£4</w:t>
            </w:r>
            <w:r w:rsidR="008C021A">
              <w:rPr>
                <w:rFonts w:ascii="Arial" w:hAnsi="Arial" w:cs="Arial"/>
                <w:sz w:val="22"/>
                <w:szCs w:val="22"/>
              </w:rPr>
              <w:t>,000,000</w:t>
            </w:r>
          </w:p>
        </w:tc>
        <w:tc>
          <w:tcPr>
            <w:tcW w:w="1611" w:type="dxa"/>
          </w:tcPr>
          <w:p w14:paraId="39672253"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CIL, Local clubs, National Governing Bodies, Sport England, National Lottery</w:t>
            </w:r>
          </w:p>
        </w:tc>
        <w:tc>
          <w:tcPr>
            <w:tcW w:w="2004" w:type="dxa"/>
          </w:tcPr>
          <w:p w14:paraId="449CA0EB" w14:textId="4F72231A" w:rsidR="00A00D1E" w:rsidRPr="008C021A" w:rsidRDefault="001F5501" w:rsidP="00040BA4">
            <w:pPr>
              <w:autoSpaceDE w:val="0"/>
              <w:autoSpaceDN w:val="0"/>
              <w:adjustRightInd w:val="0"/>
              <w:rPr>
                <w:rFonts w:ascii="Arial" w:hAnsi="Arial" w:cs="Arial"/>
                <w:sz w:val="22"/>
                <w:szCs w:val="22"/>
              </w:rPr>
            </w:pPr>
            <w:r>
              <w:rPr>
                <w:rFonts w:ascii="Arial" w:hAnsi="Arial" w:cs="Arial"/>
                <w:sz w:val="22"/>
                <w:szCs w:val="22"/>
              </w:rPr>
              <w:t>CDC</w:t>
            </w:r>
            <w:r w:rsidR="00A00D1E" w:rsidRPr="008C021A">
              <w:rPr>
                <w:rFonts w:ascii="Arial" w:hAnsi="Arial" w:cs="Arial"/>
                <w:sz w:val="22"/>
                <w:szCs w:val="22"/>
              </w:rPr>
              <w:t>, Culture &amp; Sport.</w:t>
            </w:r>
          </w:p>
          <w:p w14:paraId="47D63E3F" w14:textId="77777777" w:rsidR="00A00D1E" w:rsidRPr="008C021A" w:rsidRDefault="00A00D1E" w:rsidP="00040BA4">
            <w:pPr>
              <w:autoSpaceDE w:val="0"/>
              <w:autoSpaceDN w:val="0"/>
              <w:adjustRightInd w:val="0"/>
              <w:rPr>
                <w:rFonts w:ascii="Arial" w:hAnsi="Arial" w:cs="Arial"/>
                <w:sz w:val="22"/>
                <w:szCs w:val="22"/>
              </w:rPr>
            </w:pPr>
          </w:p>
          <w:p w14:paraId="011EDFCA" w14:textId="7AFB57DF"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 xml:space="preserve">If </w:t>
            </w:r>
            <w:proofErr w:type="gramStart"/>
            <w:r w:rsidRPr="008C021A">
              <w:rPr>
                <w:rFonts w:ascii="Arial" w:hAnsi="Arial" w:cs="Arial"/>
                <w:sz w:val="22"/>
                <w:szCs w:val="22"/>
              </w:rPr>
              <w:t>not</w:t>
            </w:r>
            <w:proofErr w:type="gramEnd"/>
            <w:r w:rsidRPr="008C021A">
              <w:rPr>
                <w:rFonts w:ascii="Arial" w:hAnsi="Arial" w:cs="Arial"/>
                <w:sz w:val="22"/>
                <w:szCs w:val="22"/>
              </w:rPr>
              <w:t xml:space="preserve"> Westgate it would be another organisation in partnership with </w:t>
            </w:r>
            <w:r w:rsidR="001F5501">
              <w:rPr>
                <w:rFonts w:ascii="Arial" w:hAnsi="Arial" w:cs="Arial"/>
                <w:sz w:val="22"/>
                <w:szCs w:val="22"/>
              </w:rPr>
              <w:t>CDC</w:t>
            </w:r>
            <w:r w:rsidRPr="008C021A">
              <w:rPr>
                <w:rFonts w:ascii="Arial" w:hAnsi="Arial" w:cs="Arial"/>
                <w:sz w:val="22"/>
                <w:szCs w:val="22"/>
              </w:rPr>
              <w:t>, Culture &amp; Sport.</w:t>
            </w:r>
          </w:p>
        </w:tc>
        <w:tc>
          <w:tcPr>
            <w:tcW w:w="1375" w:type="dxa"/>
          </w:tcPr>
          <w:p w14:paraId="187C0740"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Policy High</w:t>
            </w:r>
          </w:p>
        </w:tc>
      </w:tr>
      <w:tr w:rsidR="00FF4D01" w:rsidRPr="00040BA4" w14:paraId="6DFEE551" w14:textId="77777777" w:rsidTr="00A00D1E">
        <w:tc>
          <w:tcPr>
            <w:tcW w:w="1785" w:type="dxa"/>
            <w:vMerge/>
            <w:shd w:val="pct15" w:color="auto" w:fill="auto"/>
          </w:tcPr>
          <w:p w14:paraId="4711A37E" w14:textId="77777777" w:rsidR="00A00D1E" w:rsidRPr="008C021A" w:rsidRDefault="00A00D1E" w:rsidP="00040BA4">
            <w:pPr>
              <w:autoSpaceDE w:val="0"/>
              <w:autoSpaceDN w:val="0"/>
              <w:adjustRightInd w:val="0"/>
              <w:rPr>
                <w:rFonts w:ascii="Arial" w:hAnsi="Arial" w:cs="Arial"/>
                <w:sz w:val="22"/>
                <w:szCs w:val="22"/>
              </w:rPr>
            </w:pPr>
          </w:p>
        </w:tc>
        <w:tc>
          <w:tcPr>
            <w:tcW w:w="1804" w:type="dxa"/>
          </w:tcPr>
          <w:p w14:paraId="0AB9E1E8"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Permanent indoor tennis facility</w:t>
            </w:r>
          </w:p>
          <w:p w14:paraId="181C3F8D" w14:textId="77777777" w:rsidR="00A00D1E" w:rsidRPr="008C021A" w:rsidRDefault="00A00D1E" w:rsidP="00040BA4">
            <w:pPr>
              <w:autoSpaceDE w:val="0"/>
              <w:autoSpaceDN w:val="0"/>
              <w:adjustRightInd w:val="0"/>
              <w:rPr>
                <w:rFonts w:ascii="Arial" w:hAnsi="Arial" w:cs="Arial"/>
                <w:sz w:val="22"/>
                <w:szCs w:val="22"/>
              </w:rPr>
            </w:pPr>
          </w:p>
          <w:p w14:paraId="0EBEB587"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(IBP/1105*)</w:t>
            </w:r>
          </w:p>
        </w:tc>
        <w:tc>
          <w:tcPr>
            <w:tcW w:w="2551" w:type="dxa"/>
          </w:tcPr>
          <w:p w14:paraId="4546C373" w14:textId="661EE072"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Open Space, Indoor Sports &amp; Playing Pitch Strategy</w:t>
            </w:r>
            <w:r w:rsidR="00F85B59" w:rsidRPr="008C021A">
              <w:rPr>
                <w:rFonts w:ascii="Arial" w:hAnsi="Arial" w:cs="Arial"/>
                <w:sz w:val="22"/>
                <w:szCs w:val="22"/>
              </w:rPr>
              <w:t xml:space="preserve"> (2018) and review (2024)</w:t>
            </w:r>
          </w:p>
        </w:tc>
        <w:tc>
          <w:tcPr>
            <w:tcW w:w="1482" w:type="dxa"/>
          </w:tcPr>
          <w:p w14:paraId="46C4F096" w14:textId="77777777" w:rsidR="00A00D1E" w:rsidRPr="008C021A" w:rsidRDefault="00A00D1E" w:rsidP="00040BA4">
            <w:pPr>
              <w:autoSpaceDE w:val="0"/>
              <w:autoSpaceDN w:val="0"/>
              <w:adjustRightInd w:val="0"/>
              <w:rPr>
                <w:rFonts w:ascii="Arial" w:hAnsi="Arial" w:cs="Arial"/>
                <w:sz w:val="22"/>
                <w:szCs w:val="22"/>
              </w:rPr>
            </w:pPr>
          </w:p>
        </w:tc>
        <w:tc>
          <w:tcPr>
            <w:tcW w:w="1784" w:type="dxa"/>
          </w:tcPr>
          <w:p w14:paraId="0C4E9438" w14:textId="535D2B60"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£2</w:t>
            </w:r>
            <w:r w:rsidR="008C021A">
              <w:rPr>
                <w:rFonts w:ascii="Arial" w:hAnsi="Arial" w:cs="Arial"/>
                <w:sz w:val="22"/>
                <w:szCs w:val="22"/>
              </w:rPr>
              <w:t>,400,000</w:t>
            </w:r>
          </w:p>
        </w:tc>
        <w:tc>
          <w:tcPr>
            <w:tcW w:w="1611" w:type="dxa"/>
          </w:tcPr>
          <w:p w14:paraId="3D98E722"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CIL, National Governing Bodies, Sport England, National Lottery</w:t>
            </w:r>
          </w:p>
        </w:tc>
        <w:tc>
          <w:tcPr>
            <w:tcW w:w="2004" w:type="dxa"/>
          </w:tcPr>
          <w:p w14:paraId="2DE7E56F" w14:textId="535BFBB7" w:rsidR="00A00D1E" w:rsidRPr="008C021A" w:rsidRDefault="001F5501" w:rsidP="00040BA4">
            <w:pPr>
              <w:autoSpaceDE w:val="0"/>
              <w:autoSpaceDN w:val="0"/>
              <w:adjustRightInd w:val="0"/>
              <w:rPr>
                <w:rFonts w:ascii="Arial" w:hAnsi="Arial" w:cs="Arial"/>
                <w:sz w:val="22"/>
                <w:szCs w:val="22"/>
              </w:rPr>
            </w:pPr>
            <w:r>
              <w:rPr>
                <w:rFonts w:ascii="Arial" w:hAnsi="Arial" w:cs="Arial"/>
                <w:sz w:val="22"/>
                <w:szCs w:val="22"/>
              </w:rPr>
              <w:t>CDC</w:t>
            </w:r>
            <w:r w:rsidR="00A00D1E" w:rsidRPr="008C021A">
              <w:rPr>
                <w:rFonts w:ascii="Arial" w:hAnsi="Arial" w:cs="Arial"/>
                <w:sz w:val="22"/>
                <w:szCs w:val="22"/>
              </w:rPr>
              <w:t>, Culture &amp; Sport/Chichester Racquets &amp; Fitness Club</w:t>
            </w:r>
          </w:p>
        </w:tc>
        <w:tc>
          <w:tcPr>
            <w:tcW w:w="1375" w:type="dxa"/>
          </w:tcPr>
          <w:p w14:paraId="3459A43F"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Policy High</w:t>
            </w:r>
          </w:p>
        </w:tc>
      </w:tr>
      <w:tr w:rsidR="00881C8A" w:rsidRPr="00040BA4" w14:paraId="66930955" w14:textId="77777777" w:rsidTr="00A00D1E">
        <w:tc>
          <w:tcPr>
            <w:tcW w:w="1785" w:type="dxa"/>
            <w:shd w:val="pct15" w:color="auto" w:fill="auto"/>
          </w:tcPr>
          <w:p w14:paraId="096C6F1C" w14:textId="561D769E" w:rsidR="00881C8A" w:rsidRPr="008C021A" w:rsidRDefault="00881C8A" w:rsidP="005D5C6E">
            <w:pPr>
              <w:autoSpaceDE w:val="0"/>
              <w:autoSpaceDN w:val="0"/>
              <w:adjustRightInd w:val="0"/>
              <w:rPr>
                <w:rFonts w:ascii="Arial" w:hAnsi="Arial" w:cs="Arial"/>
                <w:sz w:val="22"/>
                <w:szCs w:val="22"/>
              </w:rPr>
            </w:pPr>
            <w:r w:rsidRPr="008C021A">
              <w:rPr>
                <w:rFonts w:ascii="Arial" w:hAnsi="Arial" w:cs="Arial"/>
                <w:sz w:val="22"/>
                <w:szCs w:val="22"/>
              </w:rPr>
              <w:t>Community Facilities</w:t>
            </w:r>
          </w:p>
        </w:tc>
        <w:tc>
          <w:tcPr>
            <w:tcW w:w="1804" w:type="dxa"/>
          </w:tcPr>
          <w:p w14:paraId="6ABF0F69" w14:textId="62CF3C04" w:rsidR="00881C8A" w:rsidRPr="008C021A" w:rsidRDefault="00881C8A" w:rsidP="005D5C6E">
            <w:pPr>
              <w:autoSpaceDE w:val="0"/>
              <w:autoSpaceDN w:val="0"/>
              <w:adjustRightInd w:val="0"/>
              <w:rPr>
                <w:rFonts w:ascii="Arial" w:hAnsi="Arial" w:cs="Arial"/>
                <w:sz w:val="22"/>
                <w:szCs w:val="22"/>
              </w:rPr>
            </w:pPr>
            <w:r w:rsidRPr="008C021A">
              <w:rPr>
                <w:rFonts w:ascii="Arial" w:hAnsi="Arial" w:cs="Arial"/>
                <w:sz w:val="22"/>
                <w:szCs w:val="22"/>
              </w:rPr>
              <w:t xml:space="preserve">New Community Hall Chichester City of sufficient size to accommodate a variety of recreational and social activities – a minimum of 18m x 10m, capacity of around 150 – 200 seated, with small meeting room, kitchen, storage and toilet facilities commensurate </w:t>
            </w:r>
            <w:r w:rsidRPr="008C021A">
              <w:rPr>
                <w:rFonts w:ascii="Arial" w:hAnsi="Arial" w:cs="Arial"/>
                <w:sz w:val="22"/>
                <w:szCs w:val="22"/>
              </w:rPr>
              <w:lastRenderedPageBreak/>
              <w:t xml:space="preserve">with size, with provision for disabled users and car parking. Overall a net minimum of 300 </w:t>
            </w:r>
            <w:proofErr w:type="spellStart"/>
            <w:r w:rsidRPr="008C021A">
              <w:rPr>
                <w:rFonts w:ascii="Arial" w:hAnsi="Arial" w:cs="Arial"/>
                <w:sz w:val="22"/>
                <w:szCs w:val="22"/>
              </w:rPr>
              <w:t>sq</w:t>
            </w:r>
            <w:proofErr w:type="spellEnd"/>
            <w:r w:rsidRPr="008C021A">
              <w:rPr>
                <w:rFonts w:ascii="Arial" w:hAnsi="Arial" w:cs="Arial"/>
                <w:sz w:val="22"/>
                <w:szCs w:val="22"/>
              </w:rPr>
              <w:t xml:space="preserve"> m. Provision should be able to accommodate a badminton court.</w:t>
            </w:r>
          </w:p>
          <w:p w14:paraId="1FEF3E32" w14:textId="3EBF1FC3" w:rsidR="00881C8A" w:rsidRPr="008C021A" w:rsidRDefault="00881C8A" w:rsidP="005D5C6E">
            <w:pPr>
              <w:autoSpaceDE w:val="0"/>
              <w:autoSpaceDN w:val="0"/>
              <w:adjustRightInd w:val="0"/>
              <w:rPr>
                <w:rFonts w:ascii="Arial" w:hAnsi="Arial" w:cs="Arial"/>
                <w:sz w:val="22"/>
                <w:szCs w:val="22"/>
              </w:rPr>
            </w:pPr>
            <w:r w:rsidRPr="008C021A">
              <w:rPr>
                <w:rFonts w:ascii="Arial" w:hAnsi="Arial" w:cs="Arial"/>
                <w:sz w:val="22"/>
                <w:szCs w:val="22"/>
              </w:rPr>
              <w:t>(IBP/1247*)</w:t>
            </w:r>
          </w:p>
        </w:tc>
        <w:tc>
          <w:tcPr>
            <w:tcW w:w="2551" w:type="dxa"/>
          </w:tcPr>
          <w:p w14:paraId="3831C068" w14:textId="78D08E2E" w:rsidR="00881C8A" w:rsidRPr="008C021A" w:rsidRDefault="00881C8A" w:rsidP="005D5C6E">
            <w:pPr>
              <w:autoSpaceDE w:val="0"/>
              <w:autoSpaceDN w:val="0"/>
              <w:adjustRightInd w:val="0"/>
              <w:rPr>
                <w:rFonts w:ascii="Arial" w:hAnsi="Arial" w:cs="Arial"/>
                <w:sz w:val="22"/>
                <w:szCs w:val="22"/>
              </w:rPr>
            </w:pPr>
            <w:r w:rsidRPr="008C021A">
              <w:rPr>
                <w:rFonts w:ascii="Arial" w:hAnsi="Arial" w:cs="Arial"/>
                <w:sz w:val="22"/>
                <w:szCs w:val="22"/>
              </w:rPr>
              <w:lastRenderedPageBreak/>
              <w:t>Open Space, Indoor Sports &amp; Playing Pitch Strategy</w:t>
            </w:r>
            <w:r w:rsidR="00F85B59" w:rsidRPr="008C021A">
              <w:rPr>
                <w:rFonts w:ascii="Arial" w:hAnsi="Arial" w:cs="Arial"/>
                <w:sz w:val="22"/>
                <w:szCs w:val="22"/>
              </w:rPr>
              <w:t>(2018) and review (2024)</w:t>
            </w:r>
          </w:p>
        </w:tc>
        <w:tc>
          <w:tcPr>
            <w:tcW w:w="1482" w:type="dxa"/>
          </w:tcPr>
          <w:p w14:paraId="67AF311E" w14:textId="77777777" w:rsidR="00881C8A" w:rsidRPr="008C021A" w:rsidRDefault="00881C8A" w:rsidP="005D5C6E">
            <w:pPr>
              <w:autoSpaceDE w:val="0"/>
              <w:autoSpaceDN w:val="0"/>
              <w:adjustRightInd w:val="0"/>
              <w:rPr>
                <w:rFonts w:ascii="Arial" w:hAnsi="Arial" w:cs="Arial"/>
                <w:sz w:val="22"/>
                <w:szCs w:val="22"/>
              </w:rPr>
            </w:pPr>
          </w:p>
        </w:tc>
        <w:tc>
          <w:tcPr>
            <w:tcW w:w="1784" w:type="dxa"/>
          </w:tcPr>
          <w:p w14:paraId="46FC35D9" w14:textId="2B704730" w:rsidR="00881C8A" w:rsidRPr="008C021A" w:rsidRDefault="00881C8A" w:rsidP="005D5C6E">
            <w:pPr>
              <w:autoSpaceDE w:val="0"/>
              <w:autoSpaceDN w:val="0"/>
              <w:adjustRightInd w:val="0"/>
              <w:rPr>
                <w:rFonts w:ascii="Arial" w:hAnsi="Arial" w:cs="Arial"/>
                <w:sz w:val="22"/>
                <w:szCs w:val="22"/>
              </w:rPr>
            </w:pPr>
            <w:r w:rsidRPr="008C021A">
              <w:rPr>
                <w:rFonts w:ascii="Arial" w:hAnsi="Arial" w:cs="Arial"/>
                <w:sz w:val="22"/>
                <w:szCs w:val="22"/>
              </w:rPr>
              <w:t>£1</w:t>
            </w:r>
            <w:r w:rsidR="008C021A">
              <w:rPr>
                <w:rFonts w:ascii="Arial" w:hAnsi="Arial" w:cs="Arial"/>
                <w:sz w:val="22"/>
                <w:szCs w:val="22"/>
              </w:rPr>
              <w:t>,000,000</w:t>
            </w:r>
          </w:p>
        </w:tc>
        <w:tc>
          <w:tcPr>
            <w:tcW w:w="1611" w:type="dxa"/>
          </w:tcPr>
          <w:p w14:paraId="54AA9987" w14:textId="71408629" w:rsidR="00881C8A" w:rsidRPr="008C021A" w:rsidRDefault="00881C8A" w:rsidP="005D5C6E">
            <w:pPr>
              <w:autoSpaceDE w:val="0"/>
              <w:autoSpaceDN w:val="0"/>
              <w:adjustRightInd w:val="0"/>
              <w:rPr>
                <w:rFonts w:ascii="Arial" w:hAnsi="Arial" w:cs="Arial"/>
                <w:sz w:val="22"/>
                <w:szCs w:val="22"/>
              </w:rPr>
            </w:pPr>
            <w:r w:rsidRPr="008C021A">
              <w:rPr>
                <w:rFonts w:ascii="Arial" w:hAnsi="Arial" w:cs="Arial"/>
                <w:sz w:val="22"/>
                <w:szCs w:val="22"/>
              </w:rPr>
              <w:t>CIL/Other</w:t>
            </w:r>
          </w:p>
        </w:tc>
        <w:tc>
          <w:tcPr>
            <w:tcW w:w="2004" w:type="dxa"/>
          </w:tcPr>
          <w:p w14:paraId="2FD0A5C3" w14:textId="5367C89B" w:rsidR="00881C8A" w:rsidRPr="008C021A" w:rsidRDefault="00881C8A" w:rsidP="005D5C6E">
            <w:pPr>
              <w:autoSpaceDE w:val="0"/>
              <w:autoSpaceDN w:val="0"/>
              <w:adjustRightInd w:val="0"/>
              <w:rPr>
                <w:rFonts w:ascii="Arial" w:hAnsi="Arial" w:cs="Arial"/>
                <w:sz w:val="22"/>
                <w:szCs w:val="22"/>
              </w:rPr>
            </w:pPr>
            <w:r w:rsidRPr="008C021A">
              <w:rPr>
                <w:rFonts w:ascii="Arial" w:hAnsi="Arial" w:cs="Arial"/>
                <w:sz w:val="22"/>
                <w:szCs w:val="22"/>
              </w:rPr>
              <w:t>Chichester City Council</w:t>
            </w:r>
          </w:p>
        </w:tc>
        <w:tc>
          <w:tcPr>
            <w:tcW w:w="1375" w:type="dxa"/>
          </w:tcPr>
          <w:p w14:paraId="7273FBE2" w14:textId="4F87C9EF" w:rsidR="00881C8A" w:rsidRPr="008C021A" w:rsidRDefault="00881C8A" w:rsidP="005D5C6E">
            <w:pPr>
              <w:autoSpaceDE w:val="0"/>
              <w:autoSpaceDN w:val="0"/>
              <w:adjustRightInd w:val="0"/>
              <w:rPr>
                <w:rFonts w:ascii="Arial" w:hAnsi="Arial" w:cs="Arial"/>
                <w:sz w:val="22"/>
                <w:szCs w:val="22"/>
              </w:rPr>
            </w:pPr>
            <w:r w:rsidRPr="008C021A">
              <w:rPr>
                <w:rFonts w:ascii="Arial" w:hAnsi="Arial" w:cs="Arial"/>
                <w:sz w:val="22"/>
                <w:szCs w:val="22"/>
              </w:rPr>
              <w:t>Policy High</w:t>
            </w:r>
          </w:p>
        </w:tc>
      </w:tr>
      <w:tr w:rsidR="00FF4D01" w:rsidRPr="00040BA4" w14:paraId="411BD6CD" w14:textId="77777777" w:rsidTr="00A00D1E">
        <w:tc>
          <w:tcPr>
            <w:tcW w:w="7622" w:type="dxa"/>
            <w:gridSpan w:val="4"/>
            <w:shd w:val="pct15" w:color="auto" w:fill="auto"/>
          </w:tcPr>
          <w:p w14:paraId="66B04BDC" w14:textId="77777777" w:rsidR="00690DA5" w:rsidRPr="008C021A" w:rsidRDefault="00690DA5" w:rsidP="00690DA5">
            <w:pPr>
              <w:autoSpaceDE w:val="0"/>
              <w:autoSpaceDN w:val="0"/>
              <w:adjustRightInd w:val="0"/>
              <w:rPr>
                <w:rFonts w:ascii="Arial" w:hAnsi="Arial" w:cs="Arial"/>
                <w:b/>
                <w:sz w:val="22"/>
                <w:szCs w:val="22"/>
              </w:rPr>
            </w:pPr>
            <w:r w:rsidRPr="008C021A">
              <w:rPr>
                <w:rFonts w:ascii="Arial" w:hAnsi="Arial" w:cs="Arial"/>
                <w:b/>
                <w:sz w:val="22"/>
                <w:szCs w:val="22"/>
              </w:rPr>
              <w:t>Total Costs</w:t>
            </w:r>
          </w:p>
        </w:tc>
        <w:tc>
          <w:tcPr>
            <w:tcW w:w="5399" w:type="dxa"/>
            <w:gridSpan w:val="3"/>
            <w:shd w:val="pct15" w:color="auto" w:fill="auto"/>
          </w:tcPr>
          <w:p w14:paraId="145B2572" w14:textId="0ABA216C" w:rsidR="00690DA5" w:rsidRPr="008C021A" w:rsidRDefault="00690DA5" w:rsidP="00690DA5">
            <w:pPr>
              <w:autoSpaceDE w:val="0"/>
              <w:autoSpaceDN w:val="0"/>
              <w:adjustRightInd w:val="0"/>
              <w:rPr>
                <w:rFonts w:ascii="Arial" w:hAnsi="Arial" w:cs="Arial"/>
                <w:b/>
                <w:sz w:val="22"/>
                <w:szCs w:val="22"/>
              </w:rPr>
            </w:pPr>
            <w:r w:rsidRPr="008C021A">
              <w:rPr>
                <w:rFonts w:ascii="Arial" w:hAnsi="Arial" w:cs="Arial"/>
                <w:b/>
                <w:sz w:val="22"/>
                <w:szCs w:val="22"/>
              </w:rPr>
              <w:t>£7,800,000</w:t>
            </w:r>
          </w:p>
        </w:tc>
        <w:tc>
          <w:tcPr>
            <w:tcW w:w="1375" w:type="dxa"/>
            <w:shd w:val="pct15" w:color="auto" w:fill="auto"/>
          </w:tcPr>
          <w:p w14:paraId="07B836D2" w14:textId="77777777" w:rsidR="00690DA5" w:rsidRPr="008C021A" w:rsidRDefault="00690DA5" w:rsidP="00690DA5">
            <w:pPr>
              <w:autoSpaceDE w:val="0"/>
              <w:autoSpaceDN w:val="0"/>
              <w:adjustRightInd w:val="0"/>
              <w:rPr>
                <w:rFonts w:ascii="Arial" w:hAnsi="Arial" w:cs="Arial"/>
                <w:b/>
                <w:sz w:val="22"/>
                <w:szCs w:val="22"/>
              </w:rPr>
            </w:pPr>
          </w:p>
        </w:tc>
      </w:tr>
    </w:tbl>
    <w:p w14:paraId="640C5F5F"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49B3A4BD"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r w:rsidRPr="00040BA4">
        <w:rPr>
          <w:rFonts w:ascii="Arial" w:eastAsia="Times New Roman" w:hAnsi="Arial" w:cs="Arial"/>
          <w:b/>
          <w:bCs/>
          <w:sz w:val="24"/>
          <w:szCs w:val="24"/>
          <w:lang w:eastAsia="en-GB"/>
        </w:rPr>
        <w:br w:type="page"/>
      </w:r>
    </w:p>
    <w:p w14:paraId="0BC3CFB7" w14:textId="3D0DEF6F"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8" w:name="_Toc164786520"/>
      <w:r w:rsidRPr="00040BA4">
        <w:rPr>
          <w:rFonts w:ascii="Arial" w:eastAsia="Times New Roman" w:hAnsi="Arial" w:cstheme="majorBidi"/>
          <w:b/>
          <w:bCs/>
          <w:sz w:val="28"/>
          <w:szCs w:val="26"/>
          <w:lang w:eastAsia="en-GB"/>
        </w:rPr>
        <w:lastRenderedPageBreak/>
        <w:t>Plan Area Wide Green Infrastructure Needs</w:t>
      </w:r>
      <w:bookmarkEnd w:id="48"/>
    </w:p>
    <w:p w14:paraId="720445EA" w14:textId="77777777"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16.5</w:t>
      </w:r>
      <w:r w:rsidRPr="00040BA4">
        <w:rPr>
          <w:rFonts w:ascii="Arial" w:eastAsia="Times New Roman" w:hAnsi="Arial" w:cs="Arial"/>
          <w:sz w:val="24"/>
          <w:szCs w:val="24"/>
          <w:lang w:eastAsia="en-GB"/>
        </w:rPr>
        <w:tab/>
        <w:t>This includes the parish requirements.</w:t>
      </w:r>
    </w:p>
    <w:p w14:paraId="219405FB" w14:textId="77777777" w:rsidR="008C021A" w:rsidRPr="00040BA4" w:rsidRDefault="008C021A"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Plan Area Wide Green Infrastructure Needs"/>
        <w:tblDescription w:val="Includes the parish requirements"/>
      </w:tblPr>
      <w:tblGrid>
        <w:gridCol w:w="2209"/>
        <w:gridCol w:w="1916"/>
        <w:gridCol w:w="2409"/>
        <w:gridCol w:w="1068"/>
        <w:gridCol w:w="1544"/>
        <w:gridCol w:w="1983"/>
        <w:gridCol w:w="2086"/>
        <w:gridCol w:w="1181"/>
      </w:tblGrid>
      <w:tr w:rsidR="00040BA4" w:rsidRPr="00040BA4" w14:paraId="6C4C1B59" w14:textId="77777777" w:rsidTr="00685E00">
        <w:trPr>
          <w:tblHeader/>
        </w:trPr>
        <w:tc>
          <w:tcPr>
            <w:tcW w:w="2237" w:type="dxa"/>
            <w:shd w:val="pct15" w:color="auto" w:fill="auto"/>
          </w:tcPr>
          <w:p w14:paraId="28FB292E"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Infrastructure Category</w:t>
            </w:r>
          </w:p>
        </w:tc>
        <w:tc>
          <w:tcPr>
            <w:tcW w:w="1741" w:type="dxa"/>
            <w:shd w:val="pct15" w:color="auto" w:fill="auto"/>
          </w:tcPr>
          <w:p w14:paraId="46679743"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Scheme (what)</w:t>
            </w:r>
          </w:p>
        </w:tc>
        <w:tc>
          <w:tcPr>
            <w:tcW w:w="2439" w:type="dxa"/>
            <w:shd w:val="pct15" w:color="auto" w:fill="auto"/>
          </w:tcPr>
          <w:p w14:paraId="0F22BF1B"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Justification/Rationale</w:t>
            </w:r>
          </w:p>
        </w:tc>
        <w:tc>
          <w:tcPr>
            <w:tcW w:w="1080" w:type="dxa"/>
            <w:shd w:val="pct15" w:color="auto" w:fill="auto"/>
          </w:tcPr>
          <w:p w14:paraId="430A3983"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Phasing (when)</w:t>
            </w:r>
          </w:p>
        </w:tc>
        <w:tc>
          <w:tcPr>
            <w:tcW w:w="1562" w:type="dxa"/>
            <w:shd w:val="pct15" w:color="auto" w:fill="auto"/>
          </w:tcPr>
          <w:p w14:paraId="7A4D3419"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Total Estimated Infrastructure Cost</w:t>
            </w:r>
          </w:p>
        </w:tc>
        <w:tc>
          <w:tcPr>
            <w:tcW w:w="2007" w:type="dxa"/>
            <w:shd w:val="pct15" w:color="auto" w:fill="auto"/>
          </w:tcPr>
          <w:p w14:paraId="7ED4974B"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Sources of funding</w:t>
            </w:r>
          </w:p>
        </w:tc>
        <w:tc>
          <w:tcPr>
            <w:tcW w:w="2135" w:type="dxa"/>
            <w:shd w:val="pct15" w:color="auto" w:fill="auto"/>
          </w:tcPr>
          <w:p w14:paraId="3CBD0DF5"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Delivery Lead</w:t>
            </w:r>
          </w:p>
          <w:p w14:paraId="3BCD57A1"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(who/whom)</w:t>
            </w:r>
          </w:p>
        </w:tc>
        <w:tc>
          <w:tcPr>
            <w:tcW w:w="1195" w:type="dxa"/>
            <w:shd w:val="pct15" w:color="auto" w:fill="auto"/>
          </w:tcPr>
          <w:p w14:paraId="4FA79D58"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Priority in delivering Local Plan</w:t>
            </w:r>
          </w:p>
        </w:tc>
      </w:tr>
      <w:tr w:rsidR="00040BA4" w:rsidRPr="00040BA4" w14:paraId="734AAE6F" w14:textId="77777777" w:rsidTr="00685E00">
        <w:tc>
          <w:tcPr>
            <w:tcW w:w="2237" w:type="dxa"/>
            <w:vMerge w:val="restart"/>
            <w:shd w:val="pct15" w:color="auto" w:fill="auto"/>
          </w:tcPr>
          <w:p w14:paraId="3EC21221"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Natural Greenspace</w:t>
            </w:r>
          </w:p>
        </w:tc>
        <w:tc>
          <w:tcPr>
            <w:tcW w:w="1741" w:type="dxa"/>
          </w:tcPr>
          <w:p w14:paraId="363E4BF0" w14:textId="0418B90E"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New bike fence to prevent bike access </w:t>
            </w:r>
            <w:proofErr w:type="gramStart"/>
            <w:r w:rsidRPr="008C021A">
              <w:rPr>
                <w:rFonts w:ascii="Arial" w:hAnsi="Arial" w:cs="Arial"/>
                <w:sz w:val="22"/>
                <w:szCs w:val="22"/>
                <w:lang w:val="en-US"/>
              </w:rPr>
              <w:t>to  Brandy</w:t>
            </w:r>
            <w:proofErr w:type="gramEnd"/>
            <w:r w:rsidRPr="008C021A">
              <w:rPr>
                <w:rFonts w:ascii="Arial" w:hAnsi="Arial" w:cs="Arial"/>
                <w:sz w:val="22"/>
                <w:szCs w:val="22"/>
                <w:lang w:val="en-US"/>
              </w:rPr>
              <w:t xml:space="preserve"> Hole </w:t>
            </w:r>
            <w:proofErr w:type="spellStart"/>
            <w:r w:rsidRPr="008C021A">
              <w:rPr>
                <w:rFonts w:ascii="Arial" w:hAnsi="Arial" w:cs="Arial"/>
                <w:sz w:val="22"/>
                <w:szCs w:val="22"/>
                <w:lang w:val="en-US"/>
              </w:rPr>
              <w:t>copse</w:t>
            </w:r>
            <w:proofErr w:type="spellEnd"/>
          </w:p>
          <w:p w14:paraId="0EF408C3" w14:textId="77777777" w:rsidR="00040BA4" w:rsidRPr="008C021A" w:rsidRDefault="00040BA4" w:rsidP="00040BA4">
            <w:pPr>
              <w:autoSpaceDE w:val="0"/>
              <w:autoSpaceDN w:val="0"/>
              <w:adjustRightInd w:val="0"/>
              <w:rPr>
                <w:rFonts w:ascii="Arial" w:hAnsi="Arial" w:cs="Arial"/>
                <w:sz w:val="22"/>
                <w:szCs w:val="22"/>
                <w:lang w:val="en-US"/>
              </w:rPr>
            </w:pPr>
          </w:p>
          <w:p w14:paraId="4300DAC2"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(IBP/1106*)</w:t>
            </w:r>
          </w:p>
        </w:tc>
        <w:tc>
          <w:tcPr>
            <w:tcW w:w="2439" w:type="dxa"/>
          </w:tcPr>
          <w:p w14:paraId="12D52DFB" w14:textId="410E2D11"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lang w:val="en-US"/>
              </w:rPr>
              <w:t>With development at W</w:t>
            </w:r>
            <w:r w:rsidR="001E76CA" w:rsidRPr="008C021A">
              <w:rPr>
                <w:rFonts w:ascii="Arial" w:hAnsi="Arial" w:cs="Arial"/>
                <w:sz w:val="22"/>
                <w:szCs w:val="22"/>
                <w:lang w:val="en-US"/>
              </w:rPr>
              <w:t>est of Chichester SDL (Minerva Heights)</w:t>
            </w:r>
            <w:r w:rsidRPr="008C021A">
              <w:rPr>
                <w:rFonts w:ascii="Arial" w:hAnsi="Arial" w:cs="Arial"/>
                <w:sz w:val="22"/>
                <w:szCs w:val="22"/>
                <w:lang w:val="en-US"/>
              </w:rPr>
              <w:t>, this infrastructure will be required to maintain the integrity of Chichester’s only Local Nature Reserve</w:t>
            </w:r>
          </w:p>
        </w:tc>
        <w:tc>
          <w:tcPr>
            <w:tcW w:w="1080" w:type="dxa"/>
          </w:tcPr>
          <w:p w14:paraId="1751A012"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31769A9F"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5,000</w:t>
            </w:r>
          </w:p>
        </w:tc>
        <w:tc>
          <w:tcPr>
            <w:tcW w:w="2007" w:type="dxa"/>
          </w:tcPr>
          <w:p w14:paraId="2E16959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CIL</w:t>
            </w:r>
          </w:p>
        </w:tc>
        <w:tc>
          <w:tcPr>
            <w:tcW w:w="2135" w:type="dxa"/>
          </w:tcPr>
          <w:p w14:paraId="337479F3" w14:textId="75F7FB8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Friends of Brandy Hole Copse/ </w:t>
            </w:r>
            <w:r w:rsidR="001F5501">
              <w:rPr>
                <w:rFonts w:ascii="Arial" w:hAnsi="Arial" w:cs="Arial"/>
                <w:sz w:val="22"/>
                <w:szCs w:val="22"/>
                <w:lang w:val="en-US"/>
              </w:rPr>
              <w:t>CDC</w:t>
            </w:r>
          </w:p>
        </w:tc>
        <w:tc>
          <w:tcPr>
            <w:tcW w:w="1195" w:type="dxa"/>
          </w:tcPr>
          <w:p w14:paraId="16772171"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1318397B" w14:textId="77777777" w:rsidTr="00685E00">
        <w:tc>
          <w:tcPr>
            <w:tcW w:w="2237" w:type="dxa"/>
            <w:vMerge/>
            <w:shd w:val="pct15" w:color="auto" w:fill="auto"/>
          </w:tcPr>
          <w:p w14:paraId="1312D5FB"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54A7C93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Water vole Habitat for improved connectivity</w:t>
            </w:r>
          </w:p>
          <w:p w14:paraId="43DE0975" w14:textId="77777777" w:rsidR="00040BA4" w:rsidRPr="008C021A" w:rsidRDefault="00040BA4" w:rsidP="00040BA4">
            <w:pPr>
              <w:autoSpaceDE w:val="0"/>
              <w:autoSpaceDN w:val="0"/>
              <w:adjustRightInd w:val="0"/>
              <w:rPr>
                <w:rFonts w:ascii="Arial" w:hAnsi="Arial" w:cs="Arial"/>
                <w:sz w:val="22"/>
                <w:szCs w:val="22"/>
                <w:lang w:val="en-US"/>
              </w:rPr>
            </w:pPr>
          </w:p>
          <w:p w14:paraId="381DB13C"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(IBP/1107*)</w:t>
            </w:r>
          </w:p>
        </w:tc>
        <w:tc>
          <w:tcPr>
            <w:tcW w:w="2439" w:type="dxa"/>
          </w:tcPr>
          <w:p w14:paraId="66251B91" w14:textId="413DFE1A"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lang w:val="en-US"/>
              </w:rPr>
              <w:t>With development at</w:t>
            </w:r>
            <w:r w:rsidR="001E76CA" w:rsidRPr="008C021A">
              <w:rPr>
                <w:rFonts w:ascii="Arial" w:hAnsi="Arial" w:cs="Arial"/>
                <w:sz w:val="22"/>
                <w:szCs w:val="22"/>
                <w:lang w:val="en-US"/>
              </w:rPr>
              <w:t xml:space="preserve"> West of Chichester SDL (Minerva Heights)</w:t>
            </w:r>
            <w:r w:rsidRPr="008C021A">
              <w:rPr>
                <w:rFonts w:ascii="Arial" w:hAnsi="Arial" w:cs="Arial"/>
                <w:sz w:val="22"/>
                <w:szCs w:val="22"/>
                <w:lang w:val="en-US"/>
              </w:rPr>
              <w:t>, this infrastructure will be required to maintain the integrity of Chichester’s only Local Nature Reserve</w:t>
            </w:r>
          </w:p>
        </w:tc>
        <w:tc>
          <w:tcPr>
            <w:tcW w:w="1080" w:type="dxa"/>
          </w:tcPr>
          <w:p w14:paraId="389F8289"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5A5F9B15"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40,000</w:t>
            </w:r>
          </w:p>
        </w:tc>
        <w:tc>
          <w:tcPr>
            <w:tcW w:w="2007" w:type="dxa"/>
          </w:tcPr>
          <w:p w14:paraId="20CD624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CIL</w:t>
            </w:r>
          </w:p>
        </w:tc>
        <w:tc>
          <w:tcPr>
            <w:tcW w:w="2135" w:type="dxa"/>
          </w:tcPr>
          <w:p w14:paraId="023F0121" w14:textId="123995B1"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Bosham Local Group/ </w:t>
            </w:r>
            <w:r w:rsidR="001F5501">
              <w:rPr>
                <w:rFonts w:ascii="Arial" w:hAnsi="Arial" w:cs="Arial"/>
                <w:sz w:val="22"/>
                <w:szCs w:val="22"/>
                <w:lang w:val="en-US"/>
              </w:rPr>
              <w:t>CDC</w:t>
            </w:r>
          </w:p>
        </w:tc>
        <w:tc>
          <w:tcPr>
            <w:tcW w:w="1195" w:type="dxa"/>
          </w:tcPr>
          <w:p w14:paraId="461AF43A"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27251CA6" w14:textId="77777777" w:rsidTr="00685E00">
        <w:tc>
          <w:tcPr>
            <w:tcW w:w="2237" w:type="dxa"/>
            <w:vMerge/>
            <w:shd w:val="pct15" w:color="auto" w:fill="auto"/>
          </w:tcPr>
          <w:p w14:paraId="2361D716"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7B8531B1"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Strategic Corridor Enhancements at Emsworth/The Ems</w:t>
            </w:r>
          </w:p>
          <w:p w14:paraId="3FD0572D" w14:textId="77777777" w:rsidR="00040BA4" w:rsidRPr="008C021A" w:rsidRDefault="00040BA4" w:rsidP="00040BA4">
            <w:pPr>
              <w:autoSpaceDE w:val="0"/>
              <w:autoSpaceDN w:val="0"/>
              <w:adjustRightInd w:val="0"/>
              <w:rPr>
                <w:rFonts w:ascii="Arial" w:hAnsi="Arial" w:cs="Arial"/>
                <w:sz w:val="22"/>
                <w:szCs w:val="22"/>
                <w:lang w:val="en-US"/>
              </w:rPr>
            </w:pPr>
          </w:p>
          <w:p w14:paraId="36AD2733"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(IBP/1108*)</w:t>
            </w:r>
          </w:p>
        </w:tc>
        <w:tc>
          <w:tcPr>
            <w:tcW w:w="2439" w:type="dxa"/>
          </w:tcPr>
          <w:p w14:paraId="2BC59ECE" w14:textId="75A87E6B"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lang w:val="en-US"/>
              </w:rPr>
              <w:t>Enhancements to the strategic corridors, as identified in the Local Plan</w:t>
            </w:r>
          </w:p>
        </w:tc>
        <w:tc>
          <w:tcPr>
            <w:tcW w:w="1080" w:type="dxa"/>
          </w:tcPr>
          <w:p w14:paraId="5769FF0E"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186A9B19"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40,000</w:t>
            </w:r>
          </w:p>
        </w:tc>
        <w:tc>
          <w:tcPr>
            <w:tcW w:w="2007" w:type="dxa"/>
          </w:tcPr>
          <w:p w14:paraId="4CCCCDD8"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CIL</w:t>
            </w:r>
          </w:p>
        </w:tc>
        <w:tc>
          <w:tcPr>
            <w:tcW w:w="2135" w:type="dxa"/>
          </w:tcPr>
          <w:p w14:paraId="6801C769" w14:textId="2A5D88F4"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Emsworth Local Group/</w:t>
            </w:r>
            <w:r w:rsidR="001F5501">
              <w:rPr>
                <w:rFonts w:ascii="Arial" w:hAnsi="Arial" w:cs="Arial"/>
                <w:sz w:val="22"/>
                <w:szCs w:val="22"/>
                <w:lang w:val="en-US"/>
              </w:rPr>
              <w:t>CDC</w:t>
            </w:r>
          </w:p>
        </w:tc>
        <w:tc>
          <w:tcPr>
            <w:tcW w:w="1195" w:type="dxa"/>
          </w:tcPr>
          <w:p w14:paraId="274BEF39"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28FDE92C" w14:textId="77777777" w:rsidTr="00685E00">
        <w:tc>
          <w:tcPr>
            <w:tcW w:w="2237" w:type="dxa"/>
            <w:shd w:val="pct15" w:color="auto" w:fill="auto"/>
          </w:tcPr>
          <w:p w14:paraId="55C8D5F5"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Flood Protection/defences</w:t>
            </w:r>
          </w:p>
        </w:tc>
        <w:tc>
          <w:tcPr>
            <w:tcW w:w="1741" w:type="dxa"/>
          </w:tcPr>
          <w:p w14:paraId="14C5070D"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Bosham </w:t>
            </w:r>
            <w:proofErr w:type="spellStart"/>
            <w:r w:rsidRPr="008C021A">
              <w:rPr>
                <w:rFonts w:ascii="Arial" w:hAnsi="Arial" w:cs="Arial"/>
                <w:sz w:val="22"/>
                <w:szCs w:val="22"/>
                <w:lang w:val="en-US"/>
              </w:rPr>
              <w:t>Harbour</w:t>
            </w:r>
            <w:proofErr w:type="spellEnd"/>
            <w:r w:rsidRPr="008C021A">
              <w:rPr>
                <w:rFonts w:ascii="Arial" w:hAnsi="Arial" w:cs="Arial"/>
                <w:sz w:val="22"/>
                <w:szCs w:val="22"/>
                <w:lang w:val="en-US"/>
              </w:rPr>
              <w:t xml:space="preserve"> New Inland </w:t>
            </w:r>
            <w:proofErr w:type="spellStart"/>
            <w:r w:rsidRPr="008C021A">
              <w:rPr>
                <w:rFonts w:ascii="Arial" w:hAnsi="Arial" w:cs="Arial"/>
                <w:sz w:val="22"/>
                <w:szCs w:val="22"/>
                <w:lang w:val="en-US"/>
              </w:rPr>
              <w:t>Defences</w:t>
            </w:r>
            <w:proofErr w:type="spellEnd"/>
          </w:p>
          <w:p w14:paraId="65AC388A" w14:textId="77777777" w:rsidR="00040BA4" w:rsidRPr="008C021A" w:rsidRDefault="00040BA4" w:rsidP="00040BA4">
            <w:pPr>
              <w:autoSpaceDE w:val="0"/>
              <w:autoSpaceDN w:val="0"/>
              <w:adjustRightInd w:val="0"/>
              <w:rPr>
                <w:rFonts w:ascii="Arial" w:hAnsi="Arial" w:cs="Arial"/>
                <w:sz w:val="22"/>
                <w:szCs w:val="22"/>
                <w:lang w:val="en-US"/>
              </w:rPr>
            </w:pPr>
          </w:p>
          <w:p w14:paraId="1B01F687"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(IBP/1127*)</w:t>
            </w:r>
          </w:p>
        </w:tc>
        <w:tc>
          <w:tcPr>
            <w:tcW w:w="2439" w:type="dxa"/>
          </w:tcPr>
          <w:p w14:paraId="355B5E34"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Protection against flooding</w:t>
            </w:r>
          </w:p>
        </w:tc>
        <w:tc>
          <w:tcPr>
            <w:tcW w:w="1080" w:type="dxa"/>
          </w:tcPr>
          <w:p w14:paraId="0D39BD79"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Post 2021</w:t>
            </w:r>
          </w:p>
        </w:tc>
        <w:tc>
          <w:tcPr>
            <w:tcW w:w="1562" w:type="dxa"/>
          </w:tcPr>
          <w:p w14:paraId="7B26707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460,000</w:t>
            </w:r>
          </w:p>
        </w:tc>
        <w:tc>
          <w:tcPr>
            <w:tcW w:w="2007" w:type="dxa"/>
          </w:tcPr>
          <w:p w14:paraId="0CB6920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FCRM</w:t>
            </w:r>
          </w:p>
          <w:p w14:paraId="530DD55D" w14:textId="77777777" w:rsidR="00040BA4" w:rsidRPr="008C021A" w:rsidRDefault="00040BA4" w:rsidP="00040BA4">
            <w:pPr>
              <w:autoSpaceDE w:val="0"/>
              <w:autoSpaceDN w:val="0"/>
              <w:adjustRightInd w:val="0"/>
              <w:rPr>
                <w:rFonts w:ascii="Arial" w:hAnsi="Arial" w:cs="Arial"/>
                <w:sz w:val="22"/>
                <w:szCs w:val="22"/>
                <w:lang w:val="en-US"/>
              </w:rPr>
            </w:pPr>
            <w:proofErr w:type="spellStart"/>
            <w:r w:rsidRPr="008C021A">
              <w:rPr>
                <w:rFonts w:ascii="Arial" w:hAnsi="Arial" w:cs="Arial"/>
                <w:sz w:val="22"/>
                <w:szCs w:val="22"/>
                <w:lang w:val="en-US"/>
              </w:rPr>
              <w:t>GiA</w:t>
            </w:r>
            <w:proofErr w:type="spellEnd"/>
            <w:r w:rsidRPr="008C021A">
              <w:rPr>
                <w:rFonts w:ascii="Arial" w:hAnsi="Arial" w:cs="Arial"/>
                <w:sz w:val="22"/>
                <w:szCs w:val="22"/>
                <w:lang w:val="en-US"/>
              </w:rPr>
              <w:t>/Contributions</w:t>
            </w:r>
          </w:p>
        </w:tc>
        <w:tc>
          <w:tcPr>
            <w:tcW w:w="2135" w:type="dxa"/>
          </w:tcPr>
          <w:p w14:paraId="54BF260D"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Environment Agency</w:t>
            </w:r>
          </w:p>
        </w:tc>
        <w:tc>
          <w:tcPr>
            <w:tcW w:w="1195" w:type="dxa"/>
          </w:tcPr>
          <w:p w14:paraId="4423B5B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Essential</w:t>
            </w:r>
          </w:p>
        </w:tc>
      </w:tr>
      <w:tr w:rsidR="00040BA4" w:rsidRPr="00040BA4" w14:paraId="4F1CE16D" w14:textId="77777777" w:rsidTr="00685E00">
        <w:tc>
          <w:tcPr>
            <w:tcW w:w="2237" w:type="dxa"/>
            <w:vMerge w:val="restart"/>
            <w:shd w:val="pct15" w:color="auto" w:fill="auto"/>
          </w:tcPr>
          <w:p w14:paraId="2FE6F45C"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Parks and Green Spaces</w:t>
            </w:r>
          </w:p>
        </w:tc>
        <w:tc>
          <w:tcPr>
            <w:tcW w:w="1741" w:type="dxa"/>
          </w:tcPr>
          <w:p w14:paraId="4A3929D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West </w:t>
            </w:r>
            <w:proofErr w:type="spellStart"/>
            <w:r w:rsidRPr="008C021A">
              <w:rPr>
                <w:rFonts w:ascii="Arial" w:hAnsi="Arial" w:cs="Arial"/>
                <w:sz w:val="22"/>
                <w:szCs w:val="22"/>
                <w:lang w:val="en-US"/>
              </w:rPr>
              <w:t>Wittering</w:t>
            </w:r>
            <w:proofErr w:type="spellEnd"/>
            <w:r w:rsidRPr="008C021A">
              <w:rPr>
                <w:rFonts w:ascii="Arial" w:hAnsi="Arial" w:cs="Arial"/>
                <w:sz w:val="22"/>
                <w:szCs w:val="22"/>
                <w:lang w:val="en-US"/>
              </w:rPr>
              <w:t xml:space="preserve"> Cricket Club clubhouse enhancement.</w:t>
            </w:r>
          </w:p>
          <w:p w14:paraId="0E05F9D7" w14:textId="77777777" w:rsidR="00040BA4" w:rsidRPr="008C021A" w:rsidRDefault="00040BA4" w:rsidP="00040BA4">
            <w:pPr>
              <w:autoSpaceDE w:val="0"/>
              <w:autoSpaceDN w:val="0"/>
              <w:adjustRightInd w:val="0"/>
              <w:rPr>
                <w:rFonts w:ascii="Arial" w:hAnsi="Arial" w:cs="Arial"/>
                <w:sz w:val="22"/>
                <w:szCs w:val="22"/>
                <w:lang w:val="en-US"/>
              </w:rPr>
            </w:pPr>
          </w:p>
          <w:p w14:paraId="164E6874"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(IBP/1109*)</w:t>
            </w:r>
          </w:p>
        </w:tc>
        <w:tc>
          <w:tcPr>
            <w:tcW w:w="2439" w:type="dxa"/>
          </w:tcPr>
          <w:p w14:paraId="5909D838"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lastRenderedPageBreak/>
              <w:t>Requirement for provision of showers for the officials changing rooms.</w:t>
            </w:r>
          </w:p>
        </w:tc>
        <w:tc>
          <w:tcPr>
            <w:tcW w:w="1080" w:type="dxa"/>
          </w:tcPr>
          <w:p w14:paraId="69B8D161"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72456BCC"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£50,000</w:t>
            </w:r>
          </w:p>
        </w:tc>
        <w:tc>
          <w:tcPr>
            <w:tcW w:w="2007" w:type="dxa"/>
          </w:tcPr>
          <w:p w14:paraId="6C457116"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 xml:space="preserve">CIL, Sports Club, Parish Council, National Governing </w:t>
            </w:r>
            <w:r w:rsidRPr="008C021A">
              <w:rPr>
                <w:rFonts w:ascii="Arial" w:hAnsi="Arial" w:cs="Arial"/>
                <w:sz w:val="22"/>
                <w:szCs w:val="22"/>
              </w:rPr>
              <w:lastRenderedPageBreak/>
              <w:t>Bodies, Sport England, National Lottery</w:t>
            </w:r>
          </w:p>
        </w:tc>
        <w:tc>
          <w:tcPr>
            <w:tcW w:w="2135" w:type="dxa"/>
          </w:tcPr>
          <w:p w14:paraId="3F103C1F" w14:textId="5D5EA985"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lastRenderedPageBreak/>
              <w:t xml:space="preserve">West </w:t>
            </w:r>
            <w:proofErr w:type="spellStart"/>
            <w:r w:rsidRPr="008C021A">
              <w:rPr>
                <w:rFonts w:ascii="Arial" w:hAnsi="Arial" w:cs="Arial"/>
                <w:sz w:val="22"/>
                <w:szCs w:val="22"/>
                <w:lang w:val="en-US"/>
              </w:rPr>
              <w:t>Wittering</w:t>
            </w:r>
            <w:proofErr w:type="spellEnd"/>
            <w:r w:rsidRPr="008C021A">
              <w:rPr>
                <w:rFonts w:ascii="Arial" w:hAnsi="Arial" w:cs="Arial"/>
                <w:sz w:val="22"/>
                <w:szCs w:val="22"/>
                <w:lang w:val="en-US"/>
              </w:rPr>
              <w:t xml:space="preserve"> Parish Council/</w:t>
            </w:r>
            <w:r w:rsidR="001F5501">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6CDF5716"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7D5AD428" w14:textId="77777777" w:rsidTr="00685E00">
        <w:tc>
          <w:tcPr>
            <w:tcW w:w="2237" w:type="dxa"/>
            <w:vMerge/>
            <w:shd w:val="pct15" w:color="auto" w:fill="auto"/>
          </w:tcPr>
          <w:p w14:paraId="64EAF952"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256BA298" w14:textId="69F5D976"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The Green, Wisborough Green rebuild of sports pavilion and provision of additional training and pitch facilities.</w:t>
            </w:r>
          </w:p>
          <w:p w14:paraId="2D4978F6" w14:textId="224AA32A"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w:t>
            </w:r>
            <w:r w:rsidR="00AF7685" w:rsidRPr="008C021A">
              <w:rPr>
                <w:rFonts w:ascii="Arial" w:hAnsi="Arial" w:cs="Arial"/>
                <w:sz w:val="22"/>
                <w:szCs w:val="22"/>
                <w:lang w:val="en-US"/>
              </w:rPr>
              <w:t>322</w:t>
            </w:r>
            <w:r w:rsidRPr="008C021A">
              <w:rPr>
                <w:rFonts w:ascii="Arial" w:hAnsi="Arial" w:cs="Arial"/>
                <w:sz w:val="22"/>
                <w:szCs w:val="22"/>
                <w:lang w:val="en-US"/>
              </w:rPr>
              <w:t>)</w:t>
            </w:r>
          </w:p>
        </w:tc>
        <w:tc>
          <w:tcPr>
            <w:tcW w:w="2439" w:type="dxa"/>
          </w:tcPr>
          <w:p w14:paraId="76B243BD" w14:textId="5D0FC53A"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Playing Pitch Strategy</w:t>
            </w:r>
            <w:r w:rsidR="00052555">
              <w:rPr>
                <w:rFonts w:ascii="Arial" w:hAnsi="Arial" w:cs="Arial"/>
                <w:sz w:val="22"/>
                <w:szCs w:val="22"/>
                <w:lang w:val="en-US"/>
              </w:rPr>
              <w:t xml:space="preserve"> </w:t>
            </w:r>
            <w:r w:rsidR="00F85B59" w:rsidRPr="008C021A">
              <w:rPr>
                <w:rFonts w:ascii="Arial" w:hAnsi="Arial" w:cs="Arial"/>
                <w:sz w:val="22"/>
                <w:szCs w:val="22"/>
              </w:rPr>
              <w:t xml:space="preserve">(2018) </w:t>
            </w:r>
            <w:r w:rsidR="00052555">
              <w:rPr>
                <w:rFonts w:ascii="Arial" w:hAnsi="Arial" w:cs="Arial"/>
                <w:sz w:val="22"/>
                <w:szCs w:val="22"/>
              </w:rPr>
              <w:t>and update</w:t>
            </w:r>
            <w:r w:rsidR="00F85B59" w:rsidRPr="008C021A">
              <w:rPr>
                <w:rFonts w:ascii="Arial" w:hAnsi="Arial" w:cs="Arial"/>
                <w:sz w:val="22"/>
                <w:szCs w:val="22"/>
              </w:rPr>
              <w:t xml:space="preserve"> (2024)</w:t>
            </w:r>
          </w:p>
        </w:tc>
        <w:tc>
          <w:tcPr>
            <w:tcW w:w="1080" w:type="dxa"/>
          </w:tcPr>
          <w:p w14:paraId="2FDDA9B7"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65C4954A"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£965,000</w:t>
            </w:r>
          </w:p>
        </w:tc>
        <w:tc>
          <w:tcPr>
            <w:tcW w:w="2007" w:type="dxa"/>
          </w:tcPr>
          <w:p w14:paraId="41A0207C"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CIL, Sports Club, Parish Council, National Governing Bodies, Sport England, National Lottery</w:t>
            </w:r>
          </w:p>
        </w:tc>
        <w:tc>
          <w:tcPr>
            <w:tcW w:w="2135" w:type="dxa"/>
          </w:tcPr>
          <w:p w14:paraId="370AFE67" w14:textId="05A5E04B"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Wisborough Green Parish Council/</w:t>
            </w:r>
            <w:r w:rsidRPr="008C021A">
              <w:rPr>
                <w:rFonts w:ascii="Arial" w:hAnsi="Arial" w:cs="Arial"/>
                <w:sz w:val="22"/>
                <w:szCs w:val="22"/>
              </w:rPr>
              <w:t xml:space="preserve"> </w:t>
            </w:r>
            <w:r w:rsidR="00052555">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3BCE8897"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55364DAE" w14:textId="77777777" w:rsidTr="00685E00">
        <w:tc>
          <w:tcPr>
            <w:tcW w:w="2237" w:type="dxa"/>
            <w:vMerge/>
            <w:shd w:val="pct15" w:color="auto" w:fill="auto"/>
          </w:tcPr>
          <w:p w14:paraId="2089F16D"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66FFB5D7"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Oving Diamond Jubilee Ground pitch and pavilion reinstatement</w:t>
            </w:r>
          </w:p>
          <w:p w14:paraId="7AEFF1BD" w14:textId="77777777" w:rsidR="00040BA4" w:rsidRPr="008C021A" w:rsidRDefault="00040BA4" w:rsidP="00040BA4">
            <w:pPr>
              <w:autoSpaceDE w:val="0"/>
              <w:autoSpaceDN w:val="0"/>
              <w:adjustRightInd w:val="0"/>
              <w:rPr>
                <w:rFonts w:ascii="Arial" w:hAnsi="Arial" w:cs="Arial"/>
                <w:sz w:val="22"/>
                <w:szCs w:val="22"/>
                <w:lang w:val="en-US"/>
              </w:rPr>
            </w:pPr>
          </w:p>
          <w:p w14:paraId="6219CA6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(IBP/1111*)</w:t>
            </w:r>
          </w:p>
        </w:tc>
        <w:tc>
          <w:tcPr>
            <w:tcW w:w="2439" w:type="dxa"/>
          </w:tcPr>
          <w:p w14:paraId="1277D806"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PC have stated a need for a hub for sports teams and currently looking to identify funds for this.</w:t>
            </w:r>
          </w:p>
        </w:tc>
        <w:tc>
          <w:tcPr>
            <w:tcW w:w="1080" w:type="dxa"/>
          </w:tcPr>
          <w:p w14:paraId="1AA70D89"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15BF12D2"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£190,000</w:t>
            </w:r>
          </w:p>
        </w:tc>
        <w:tc>
          <w:tcPr>
            <w:tcW w:w="2007" w:type="dxa"/>
          </w:tcPr>
          <w:p w14:paraId="5E41B1CB"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CIL, Sports Club, Parish Council, National Governing Bodies, Sport England, National Lottery</w:t>
            </w:r>
          </w:p>
        </w:tc>
        <w:tc>
          <w:tcPr>
            <w:tcW w:w="2135" w:type="dxa"/>
          </w:tcPr>
          <w:p w14:paraId="194E98BB" w14:textId="275019A6"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Oving Parish Council/</w:t>
            </w:r>
            <w:r w:rsidRPr="008C021A">
              <w:rPr>
                <w:rFonts w:ascii="Arial" w:hAnsi="Arial" w:cs="Arial"/>
                <w:sz w:val="22"/>
                <w:szCs w:val="22"/>
              </w:rPr>
              <w:t xml:space="preserve"> </w:t>
            </w:r>
            <w:r w:rsidR="00052555">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77460B8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2E71DE9D" w14:textId="77777777" w:rsidTr="00685E00">
        <w:tc>
          <w:tcPr>
            <w:tcW w:w="2237" w:type="dxa"/>
            <w:vMerge/>
            <w:shd w:val="pct15" w:color="auto" w:fill="auto"/>
          </w:tcPr>
          <w:p w14:paraId="1F4EF93C"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33BC314A"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White Pavilion Priory Park improvements to meet the needs of cricketers including women and </w:t>
            </w:r>
            <w:proofErr w:type="gramStart"/>
            <w:r w:rsidRPr="008C021A">
              <w:rPr>
                <w:rFonts w:ascii="Arial" w:hAnsi="Arial" w:cs="Arial"/>
                <w:sz w:val="22"/>
                <w:szCs w:val="22"/>
                <w:lang w:val="en-US"/>
              </w:rPr>
              <w:t>girls</w:t>
            </w:r>
            <w:proofErr w:type="gramEnd"/>
          </w:p>
          <w:p w14:paraId="55BBAA17"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(IBP/294)</w:t>
            </w:r>
          </w:p>
        </w:tc>
        <w:tc>
          <w:tcPr>
            <w:tcW w:w="2439" w:type="dxa"/>
          </w:tcPr>
          <w:p w14:paraId="1B7915C4" w14:textId="4B5C4980"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lang w:val="en-US"/>
              </w:rPr>
              <w:t>Chichester Playing Pitch Strategy</w:t>
            </w:r>
            <w:r w:rsidR="00052555">
              <w:rPr>
                <w:rFonts w:ascii="Arial" w:hAnsi="Arial" w:cs="Arial"/>
                <w:sz w:val="22"/>
                <w:szCs w:val="22"/>
                <w:lang w:val="en-US"/>
              </w:rPr>
              <w:t xml:space="preserve"> </w:t>
            </w:r>
            <w:r w:rsidR="00F85B59" w:rsidRPr="008C021A">
              <w:rPr>
                <w:rFonts w:ascii="Arial" w:hAnsi="Arial" w:cs="Arial"/>
                <w:sz w:val="22"/>
                <w:szCs w:val="22"/>
              </w:rPr>
              <w:t xml:space="preserve">(2018) and </w:t>
            </w:r>
            <w:r w:rsidR="00052555">
              <w:rPr>
                <w:rFonts w:ascii="Arial" w:hAnsi="Arial" w:cs="Arial"/>
                <w:sz w:val="22"/>
                <w:szCs w:val="22"/>
              </w:rPr>
              <w:t>update</w:t>
            </w:r>
            <w:r w:rsidR="00F85B59" w:rsidRPr="008C021A">
              <w:rPr>
                <w:rFonts w:ascii="Arial" w:hAnsi="Arial" w:cs="Arial"/>
                <w:sz w:val="22"/>
                <w:szCs w:val="22"/>
              </w:rPr>
              <w:t xml:space="preserve"> (2024)</w:t>
            </w:r>
          </w:p>
          <w:p w14:paraId="250F2616" w14:textId="77777777" w:rsidR="00F85B59" w:rsidRPr="008C021A" w:rsidRDefault="00F85B59" w:rsidP="00040BA4">
            <w:pPr>
              <w:autoSpaceDE w:val="0"/>
              <w:autoSpaceDN w:val="0"/>
              <w:adjustRightInd w:val="0"/>
              <w:rPr>
                <w:rFonts w:ascii="Arial" w:hAnsi="Arial" w:cs="Arial"/>
                <w:sz w:val="22"/>
                <w:szCs w:val="22"/>
                <w:lang w:val="en-US"/>
              </w:rPr>
            </w:pPr>
          </w:p>
          <w:p w14:paraId="0F44B8C7" w14:textId="21947E6C"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Lack of changing facilities and </w:t>
            </w:r>
            <w:proofErr w:type="gramStart"/>
            <w:r w:rsidRPr="008C021A">
              <w:rPr>
                <w:rFonts w:ascii="Arial" w:hAnsi="Arial" w:cs="Arial"/>
                <w:sz w:val="22"/>
                <w:szCs w:val="22"/>
                <w:lang w:val="en-US"/>
              </w:rPr>
              <w:t>poor</w:t>
            </w:r>
            <w:r w:rsidR="00052555">
              <w:rPr>
                <w:rFonts w:ascii="Arial" w:hAnsi="Arial" w:cs="Arial"/>
                <w:sz w:val="22"/>
                <w:szCs w:val="22"/>
                <w:lang w:val="en-US"/>
              </w:rPr>
              <w:t xml:space="preserve"> q</w:t>
            </w:r>
            <w:r w:rsidRPr="008C021A">
              <w:rPr>
                <w:rFonts w:ascii="Arial" w:hAnsi="Arial" w:cs="Arial"/>
                <w:sz w:val="22"/>
                <w:szCs w:val="22"/>
                <w:lang w:val="en-US"/>
              </w:rPr>
              <w:t>uality</w:t>
            </w:r>
            <w:proofErr w:type="gramEnd"/>
            <w:r w:rsidRPr="008C021A">
              <w:rPr>
                <w:rFonts w:ascii="Arial" w:hAnsi="Arial" w:cs="Arial"/>
                <w:sz w:val="22"/>
                <w:szCs w:val="22"/>
                <w:lang w:val="en-US"/>
              </w:rPr>
              <w:t xml:space="preserve"> outfield.</w:t>
            </w:r>
          </w:p>
        </w:tc>
        <w:tc>
          <w:tcPr>
            <w:tcW w:w="1080" w:type="dxa"/>
          </w:tcPr>
          <w:p w14:paraId="5A716316"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4AF3370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£450,000</w:t>
            </w:r>
          </w:p>
        </w:tc>
        <w:tc>
          <w:tcPr>
            <w:tcW w:w="2007" w:type="dxa"/>
          </w:tcPr>
          <w:p w14:paraId="6F93FBC9"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CIL, Sports Club, Parish Council, National Governing Bodies, Sport England, National Lottery</w:t>
            </w:r>
          </w:p>
        </w:tc>
        <w:tc>
          <w:tcPr>
            <w:tcW w:w="2135" w:type="dxa"/>
          </w:tcPr>
          <w:p w14:paraId="1B2F36D9" w14:textId="58C2C149" w:rsidR="00040BA4" w:rsidRPr="008C021A" w:rsidRDefault="00052555" w:rsidP="00040BA4">
            <w:pPr>
              <w:autoSpaceDE w:val="0"/>
              <w:autoSpaceDN w:val="0"/>
              <w:adjustRightInd w:val="0"/>
              <w:rPr>
                <w:rFonts w:ascii="Arial" w:hAnsi="Arial" w:cs="Arial"/>
                <w:sz w:val="22"/>
                <w:szCs w:val="22"/>
                <w:lang w:val="en-US"/>
              </w:rPr>
            </w:pPr>
            <w:r>
              <w:rPr>
                <w:rFonts w:ascii="Arial" w:hAnsi="Arial" w:cs="Arial"/>
                <w:sz w:val="22"/>
                <w:szCs w:val="22"/>
                <w:lang w:val="en-US"/>
              </w:rPr>
              <w:t>CDC</w:t>
            </w:r>
            <w:r w:rsidR="00040BA4" w:rsidRPr="008C021A">
              <w:rPr>
                <w:rFonts w:ascii="Arial" w:hAnsi="Arial" w:cs="Arial"/>
                <w:sz w:val="22"/>
                <w:szCs w:val="22"/>
                <w:lang w:val="en-US"/>
              </w:rPr>
              <w:t>, Culture &amp;Sport</w:t>
            </w:r>
          </w:p>
        </w:tc>
        <w:tc>
          <w:tcPr>
            <w:tcW w:w="1195" w:type="dxa"/>
          </w:tcPr>
          <w:p w14:paraId="7D57DACD"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1A4BC207" w14:textId="77777777" w:rsidTr="00685E00">
        <w:tc>
          <w:tcPr>
            <w:tcW w:w="2237" w:type="dxa"/>
            <w:vMerge/>
            <w:shd w:val="pct15" w:color="auto" w:fill="auto"/>
          </w:tcPr>
          <w:p w14:paraId="6175F57D"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0557AF0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The Street Recreation Ground, Boxgrove pavilion and cricket pitch improvements</w:t>
            </w:r>
          </w:p>
          <w:p w14:paraId="0FE35C1E" w14:textId="77777777" w:rsidR="00040BA4" w:rsidRPr="008C021A" w:rsidRDefault="00040BA4" w:rsidP="00040BA4">
            <w:pPr>
              <w:autoSpaceDE w:val="0"/>
              <w:autoSpaceDN w:val="0"/>
              <w:adjustRightInd w:val="0"/>
              <w:rPr>
                <w:rFonts w:ascii="Arial" w:hAnsi="Arial" w:cs="Arial"/>
                <w:sz w:val="22"/>
                <w:szCs w:val="22"/>
                <w:lang w:val="en-US"/>
              </w:rPr>
            </w:pPr>
          </w:p>
          <w:p w14:paraId="2051AEF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(IBP/1112*)</w:t>
            </w:r>
          </w:p>
        </w:tc>
        <w:tc>
          <w:tcPr>
            <w:tcW w:w="2439" w:type="dxa"/>
          </w:tcPr>
          <w:p w14:paraId="78B0DDF6" w14:textId="31B6161C"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Playing Pitch Strategy</w:t>
            </w:r>
            <w:r w:rsidR="00052555">
              <w:rPr>
                <w:rFonts w:ascii="Arial" w:hAnsi="Arial" w:cs="Arial"/>
                <w:sz w:val="22"/>
                <w:szCs w:val="22"/>
                <w:lang w:val="en-US"/>
              </w:rPr>
              <w:t xml:space="preserve"> </w:t>
            </w:r>
            <w:r w:rsidRPr="008C021A">
              <w:rPr>
                <w:rFonts w:ascii="Arial" w:hAnsi="Arial" w:cs="Arial"/>
                <w:sz w:val="22"/>
                <w:szCs w:val="22"/>
                <w:lang w:val="en-US"/>
              </w:rPr>
              <w:t>2018.</w:t>
            </w:r>
          </w:p>
        </w:tc>
        <w:tc>
          <w:tcPr>
            <w:tcW w:w="1080" w:type="dxa"/>
          </w:tcPr>
          <w:p w14:paraId="34403016"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1D81907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£70,000-120,000</w:t>
            </w:r>
          </w:p>
        </w:tc>
        <w:tc>
          <w:tcPr>
            <w:tcW w:w="2007" w:type="dxa"/>
          </w:tcPr>
          <w:p w14:paraId="0E8EE75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CIL, Sports Club, Parish Council, National Governing Bodies, Sport England, National Lottery</w:t>
            </w:r>
          </w:p>
        </w:tc>
        <w:tc>
          <w:tcPr>
            <w:tcW w:w="2135" w:type="dxa"/>
          </w:tcPr>
          <w:p w14:paraId="1B4EA9FD" w14:textId="58BF78E5"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Boxgrove Parish Council/</w:t>
            </w:r>
            <w:r w:rsidRPr="008C021A">
              <w:rPr>
                <w:rFonts w:ascii="Arial" w:hAnsi="Arial" w:cs="Arial"/>
                <w:sz w:val="22"/>
                <w:szCs w:val="22"/>
              </w:rPr>
              <w:t xml:space="preserve"> </w:t>
            </w:r>
            <w:r w:rsidR="00052555">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33DC022A"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4F4C70FC" w14:textId="77777777" w:rsidTr="00685E00">
        <w:tc>
          <w:tcPr>
            <w:tcW w:w="2237" w:type="dxa"/>
            <w:vMerge/>
            <w:shd w:val="pct15" w:color="auto" w:fill="auto"/>
          </w:tcPr>
          <w:p w14:paraId="675F45EE"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4D0AAEED"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University of Chichester improvements and upgrade to existing Artificial Grass Pitch (AGP).</w:t>
            </w:r>
          </w:p>
          <w:p w14:paraId="2DE5906B" w14:textId="77777777" w:rsidR="00040BA4" w:rsidRPr="008C021A" w:rsidRDefault="00040BA4" w:rsidP="00040BA4">
            <w:pPr>
              <w:autoSpaceDE w:val="0"/>
              <w:autoSpaceDN w:val="0"/>
              <w:adjustRightInd w:val="0"/>
              <w:rPr>
                <w:rFonts w:ascii="Arial" w:hAnsi="Arial" w:cs="Arial"/>
                <w:sz w:val="22"/>
                <w:szCs w:val="22"/>
                <w:lang w:val="en-US"/>
              </w:rPr>
            </w:pPr>
          </w:p>
          <w:p w14:paraId="5AE215F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(IBP/1113*)</w:t>
            </w:r>
          </w:p>
          <w:p w14:paraId="2E707374" w14:textId="77777777" w:rsidR="00040BA4" w:rsidRPr="008C021A" w:rsidRDefault="00040BA4" w:rsidP="00040BA4">
            <w:pPr>
              <w:autoSpaceDE w:val="0"/>
              <w:autoSpaceDN w:val="0"/>
              <w:adjustRightInd w:val="0"/>
              <w:rPr>
                <w:rFonts w:ascii="Arial" w:hAnsi="Arial" w:cs="Arial"/>
                <w:sz w:val="22"/>
                <w:szCs w:val="22"/>
                <w:lang w:val="en-US"/>
              </w:rPr>
            </w:pPr>
          </w:p>
          <w:p w14:paraId="2B09E5C2" w14:textId="77777777" w:rsidR="00040BA4" w:rsidRPr="008C021A" w:rsidRDefault="00040BA4" w:rsidP="00040BA4">
            <w:pPr>
              <w:autoSpaceDE w:val="0"/>
              <w:autoSpaceDN w:val="0"/>
              <w:adjustRightInd w:val="0"/>
              <w:rPr>
                <w:rFonts w:ascii="Arial" w:hAnsi="Arial" w:cs="Arial"/>
                <w:sz w:val="22"/>
                <w:szCs w:val="22"/>
                <w:lang w:val="en-US"/>
              </w:rPr>
            </w:pPr>
          </w:p>
        </w:tc>
        <w:tc>
          <w:tcPr>
            <w:tcW w:w="2439" w:type="dxa"/>
          </w:tcPr>
          <w:p w14:paraId="35C01B4B" w14:textId="6D30195D"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Playing Pitch Strategy</w:t>
            </w:r>
            <w:r w:rsidR="00052555">
              <w:rPr>
                <w:rFonts w:ascii="Arial" w:hAnsi="Arial" w:cs="Arial"/>
                <w:sz w:val="22"/>
                <w:szCs w:val="22"/>
                <w:lang w:val="en-US"/>
              </w:rPr>
              <w:t xml:space="preserve"> </w:t>
            </w:r>
            <w:r w:rsidR="00F85B59" w:rsidRPr="008C021A">
              <w:rPr>
                <w:rFonts w:ascii="Arial" w:hAnsi="Arial" w:cs="Arial"/>
                <w:sz w:val="22"/>
                <w:szCs w:val="22"/>
              </w:rPr>
              <w:t xml:space="preserve">(2018) and </w:t>
            </w:r>
            <w:r w:rsidR="00052555">
              <w:rPr>
                <w:rFonts w:ascii="Arial" w:hAnsi="Arial" w:cs="Arial"/>
                <w:sz w:val="22"/>
                <w:szCs w:val="22"/>
              </w:rPr>
              <w:t>update</w:t>
            </w:r>
            <w:r w:rsidR="00F85B59" w:rsidRPr="008C021A">
              <w:rPr>
                <w:rFonts w:ascii="Arial" w:hAnsi="Arial" w:cs="Arial"/>
                <w:sz w:val="22"/>
                <w:szCs w:val="22"/>
              </w:rPr>
              <w:t xml:space="preserve"> (2024).</w:t>
            </w:r>
            <w:r w:rsidRPr="008C021A">
              <w:rPr>
                <w:rFonts w:ascii="Arial" w:hAnsi="Arial" w:cs="Arial"/>
                <w:sz w:val="22"/>
                <w:szCs w:val="22"/>
                <w:lang w:val="en-US"/>
              </w:rPr>
              <w:t xml:space="preserve"> The existing AGP is &gt;15 years old and requires replacing. The University identifies this as a sand-based surface for hockey and multi-sports and it is used extensively for teaching and recreation alongside Hockey matches (including community use)</w:t>
            </w:r>
          </w:p>
        </w:tc>
        <w:tc>
          <w:tcPr>
            <w:tcW w:w="1080" w:type="dxa"/>
          </w:tcPr>
          <w:p w14:paraId="25E3E197"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Summer 2019</w:t>
            </w:r>
          </w:p>
        </w:tc>
        <w:tc>
          <w:tcPr>
            <w:tcW w:w="1562" w:type="dxa"/>
          </w:tcPr>
          <w:p w14:paraId="3252336D"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£200,000</w:t>
            </w:r>
          </w:p>
        </w:tc>
        <w:tc>
          <w:tcPr>
            <w:tcW w:w="2007" w:type="dxa"/>
          </w:tcPr>
          <w:p w14:paraId="168BA0B6"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University of Chichester, CIL, Sports Club, National Governing Bodies, Sport England, National Lottery</w:t>
            </w:r>
          </w:p>
        </w:tc>
        <w:tc>
          <w:tcPr>
            <w:tcW w:w="2135" w:type="dxa"/>
          </w:tcPr>
          <w:p w14:paraId="05A11DDE" w14:textId="554BF68E"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University of Chichester/</w:t>
            </w:r>
            <w:r w:rsidRPr="008C021A">
              <w:rPr>
                <w:rFonts w:ascii="Arial" w:hAnsi="Arial" w:cs="Arial"/>
                <w:sz w:val="22"/>
                <w:szCs w:val="22"/>
              </w:rPr>
              <w:t xml:space="preserve"> </w:t>
            </w:r>
            <w:r w:rsidR="00052555">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11038686"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5FCF10E7" w14:textId="77777777" w:rsidTr="00685E00">
        <w:tc>
          <w:tcPr>
            <w:tcW w:w="2237" w:type="dxa"/>
            <w:vMerge/>
            <w:shd w:val="pct15" w:color="auto" w:fill="auto"/>
          </w:tcPr>
          <w:p w14:paraId="42975720"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42F64FD3" w14:textId="4BBCEC34"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University of Chichester new publicly shared sports track</w:t>
            </w:r>
            <w:r w:rsidR="00137620" w:rsidRPr="008C021A">
              <w:rPr>
                <w:rFonts w:ascii="Arial" w:hAnsi="Arial" w:cs="Arial"/>
                <w:sz w:val="22"/>
                <w:szCs w:val="22"/>
                <w:lang w:val="en-US"/>
              </w:rPr>
              <w:t xml:space="preserve"> providing completion of running </w:t>
            </w:r>
            <w:proofErr w:type="spellStart"/>
            <w:proofErr w:type="gramStart"/>
            <w:r w:rsidR="00137620" w:rsidRPr="008C021A">
              <w:rPr>
                <w:rFonts w:ascii="Arial" w:hAnsi="Arial" w:cs="Arial"/>
                <w:sz w:val="22"/>
                <w:szCs w:val="22"/>
                <w:lang w:val="en-US"/>
              </w:rPr>
              <w:t>track.with</w:t>
            </w:r>
            <w:proofErr w:type="spellEnd"/>
            <w:proofErr w:type="gramEnd"/>
            <w:r w:rsidR="00137620" w:rsidRPr="008C021A">
              <w:rPr>
                <w:rFonts w:ascii="Arial" w:hAnsi="Arial" w:cs="Arial"/>
                <w:sz w:val="22"/>
                <w:szCs w:val="22"/>
                <w:lang w:val="en-US"/>
              </w:rPr>
              <w:t xml:space="preserve"> internal all-weather football pitch</w:t>
            </w:r>
          </w:p>
          <w:p w14:paraId="7E612C63" w14:textId="77777777" w:rsidR="00040BA4" w:rsidRPr="008C021A" w:rsidRDefault="00040BA4" w:rsidP="00040BA4">
            <w:pPr>
              <w:autoSpaceDE w:val="0"/>
              <w:autoSpaceDN w:val="0"/>
              <w:adjustRightInd w:val="0"/>
              <w:rPr>
                <w:rFonts w:ascii="Arial" w:hAnsi="Arial" w:cs="Arial"/>
                <w:sz w:val="22"/>
                <w:szCs w:val="22"/>
                <w:lang w:val="en-US"/>
              </w:rPr>
            </w:pPr>
          </w:p>
          <w:p w14:paraId="70F0D0E4"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(IBP/389)</w:t>
            </w:r>
          </w:p>
        </w:tc>
        <w:tc>
          <w:tcPr>
            <w:tcW w:w="2439" w:type="dxa"/>
          </w:tcPr>
          <w:p w14:paraId="618AAFA4" w14:textId="33AF5FDE"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Playing Pitch Strategy</w:t>
            </w:r>
            <w:r w:rsidR="00052555">
              <w:rPr>
                <w:rFonts w:ascii="Arial" w:hAnsi="Arial" w:cs="Arial"/>
                <w:sz w:val="22"/>
                <w:szCs w:val="22"/>
                <w:lang w:val="en-US"/>
              </w:rPr>
              <w:t xml:space="preserve"> </w:t>
            </w:r>
            <w:r w:rsidR="00F85B59" w:rsidRPr="008C021A">
              <w:rPr>
                <w:rFonts w:ascii="Arial" w:hAnsi="Arial" w:cs="Arial"/>
                <w:sz w:val="22"/>
                <w:szCs w:val="22"/>
              </w:rPr>
              <w:t xml:space="preserve">(2018) and </w:t>
            </w:r>
            <w:r w:rsidR="00052555">
              <w:rPr>
                <w:rFonts w:ascii="Arial" w:hAnsi="Arial" w:cs="Arial"/>
                <w:sz w:val="22"/>
                <w:szCs w:val="22"/>
              </w:rPr>
              <w:t>update</w:t>
            </w:r>
            <w:r w:rsidR="00F85B59" w:rsidRPr="008C021A">
              <w:rPr>
                <w:rFonts w:ascii="Arial" w:hAnsi="Arial" w:cs="Arial"/>
                <w:sz w:val="22"/>
                <w:szCs w:val="22"/>
              </w:rPr>
              <w:t xml:space="preserve"> (2024).</w:t>
            </w:r>
            <w:r w:rsidRPr="008C021A">
              <w:rPr>
                <w:rFonts w:ascii="Arial" w:hAnsi="Arial" w:cs="Arial"/>
                <w:sz w:val="22"/>
                <w:szCs w:val="22"/>
                <w:lang w:val="en-US"/>
              </w:rPr>
              <w:t xml:space="preserve"> The J-Section provides teaching opportunity and some community training use (one or two days a week) for juniors as part of the Chichester Runners and Athletic and Road Running Club activities.</w:t>
            </w:r>
          </w:p>
          <w:p w14:paraId="2081075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A 6 or 8 lane athletics track would as a minimum provide academic teaching opportunity, an additional training facility for most of the BUCS competition </w:t>
            </w:r>
            <w:r w:rsidRPr="008C021A">
              <w:rPr>
                <w:rFonts w:ascii="Arial" w:hAnsi="Arial" w:cs="Arial"/>
                <w:sz w:val="22"/>
                <w:szCs w:val="22"/>
                <w:lang w:val="en-US"/>
              </w:rPr>
              <w:lastRenderedPageBreak/>
              <w:t>sports, intra-mural practice and competition; it would support a high level of use and development by the Chichester Runners and Athletic Club, training use by local sports clubs including schools’ competition (primary and secondary) and area school sports days, and casual exercise and fitness use by students, staff and the community.</w:t>
            </w:r>
          </w:p>
        </w:tc>
        <w:tc>
          <w:tcPr>
            <w:tcW w:w="1080" w:type="dxa"/>
          </w:tcPr>
          <w:p w14:paraId="11024EA6"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208FEDD4"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£1.4m – £1.6m</w:t>
            </w:r>
          </w:p>
        </w:tc>
        <w:tc>
          <w:tcPr>
            <w:tcW w:w="2007" w:type="dxa"/>
          </w:tcPr>
          <w:p w14:paraId="4CA3A858"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University of Chichester, CIL, Sports Club, National Governing Bodies, Sport England, National Lottery</w:t>
            </w:r>
          </w:p>
        </w:tc>
        <w:tc>
          <w:tcPr>
            <w:tcW w:w="2135" w:type="dxa"/>
          </w:tcPr>
          <w:p w14:paraId="3D7E1900" w14:textId="59FA8C73"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University of Chichester/ </w:t>
            </w:r>
            <w:r w:rsidR="00052555">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2991F775"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4B280C8F" w14:textId="77777777" w:rsidTr="00685E00">
        <w:tc>
          <w:tcPr>
            <w:tcW w:w="2237" w:type="dxa"/>
            <w:vMerge/>
            <w:shd w:val="pct15" w:color="auto" w:fill="auto"/>
          </w:tcPr>
          <w:p w14:paraId="25C8601C"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131BE51F"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University of Chichester</w:t>
            </w:r>
          </w:p>
          <w:p w14:paraId="30318CA9"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 xml:space="preserve">3G AGP in addition to upgrading of existing sand based </w:t>
            </w:r>
            <w:proofErr w:type="gramStart"/>
            <w:r w:rsidRPr="008C021A">
              <w:rPr>
                <w:rFonts w:ascii="Arial" w:hAnsi="Arial" w:cs="Arial"/>
                <w:sz w:val="22"/>
                <w:szCs w:val="22"/>
              </w:rPr>
              <w:t>AGP</w:t>
            </w:r>
            <w:proofErr w:type="gramEnd"/>
          </w:p>
          <w:p w14:paraId="77EE0449" w14:textId="77777777" w:rsidR="00040BA4" w:rsidRPr="008C021A" w:rsidRDefault="00040BA4" w:rsidP="00040BA4">
            <w:pPr>
              <w:autoSpaceDE w:val="0"/>
              <w:autoSpaceDN w:val="0"/>
              <w:adjustRightInd w:val="0"/>
              <w:rPr>
                <w:rFonts w:ascii="Arial" w:hAnsi="Arial" w:cs="Arial"/>
                <w:sz w:val="22"/>
                <w:szCs w:val="22"/>
              </w:rPr>
            </w:pPr>
          </w:p>
          <w:p w14:paraId="01275D02"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(IBP/1114*)</w:t>
            </w:r>
          </w:p>
        </w:tc>
        <w:tc>
          <w:tcPr>
            <w:tcW w:w="2439" w:type="dxa"/>
          </w:tcPr>
          <w:p w14:paraId="5E27CC33" w14:textId="0EE0DABF"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Playing Pitch Strategy</w:t>
            </w:r>
            <w:r w:rsidR="00052555">
              <w:rPr>
                <w:rFonts w:ascii="Arial" w:hAnsi="Arial" w:cs="Arial"/>
                <w:sz w:val="22"/>
                <w:szCs w:val="22"/>
                <w:lang w:val="en-US"/>
              </w:rPr>
              <w:t xml:space="preserve"> </w:t>
            </w:r>
            <w:r w:rsidR="00F85B59" w:rsidRPr="008C021A">
              <w:rPr>
                <w:rFonts w:ascii="Arial" w:hAnsi="Arial" w:cs="Arial"/>
                <w:sz w:val="22"/>
                <w:szCs w:val="22"/>
              </w:rPr>
              <w:t xml:space="preserve">(2018) and </w:t>
            </w:r>
            <w:r w:rsidR="00052555">
              <w:rPr>
                <w:rFonts w:ascii="Arial" w:hAnsi="Arial" w:cs="Arial"/>
                <w:sz w:val="22"/>
                <w:szCs w:val="22"/>
              </w:rPr>
              <w:t>update</w:t>
            </w:r>
            <w:r w:rsidR="00F85B59" w:rsidRPr="008C021A">
              <w:rPr>
                <w:rFonts w:ascii="Arial" w:hAnsi="Arial" w:cs="Arial"/>
                <w:sz w:val="22"/>
                <w:szCs w:val="22"/>
              </w:rPr>
              <w:t xml:space="preserve"> (2024)</w:t>
            </w:r>
            <w:r w:rsidRPr="008C021A">
              <w:rPr>
                <w:rFonts w:ascii="Arial" w:hAnsi="Arial" w:cs="Arial"/>
                <w:sz w:val="22"/>
                <w:szCs w:val="22"/>
                <w:lang w:val="en-US"/>
              </w:rPr>
              <w:t xml:space="preserve">. Option 1 - discussed with the Chichester City Football Club to convert their grass pitch to a 3G ATP (FA stadia grade and World Rugby 22 grade), ensuring equitable partnership sharing arrangements with the University and with the Rugby Club, subject to funding arrangements; the University would then locate a high quality full size grass pitch in </w:t>
            </w:r>
            <w:r w:rsidRPr="008C021A">
              <w:rPr>
                <w:rFonts w:ascii="Arial" w:hAnsi="Arial" w:cs="Arial"/>
                <w:sz w:val="22"/>
                <w:szCs w:val="22"/>
                <w:lang w:val="en-US"/>
              </w:rPr>
              <w:lastRenderedPageBreak/>
              <w:t xml:space="preserve">the </w:t>
            </w:r>
            <w:proofErr w:type="spellStart"/>
            <w:r w:rsidRPr="008C021A">
              <w:rPr>
                <w:rFonts w:ascii="Arial" w:hAnsi="Arial" w:cs="Arial"/>
                <w:sz w:val="22"/>
                <w:szCs w:val="22"/>
                <w:lang w:val="en-US"/>
              </w:rPr>
              <w:t>centre</w:t>
            </w:r>
            <w:proofErr w:type="spellEnd"/>
            <w:r w:rsidRPr="008C021A">
              <w:rPr>
                <w:rFonts w:ascii="Arial" w:hAnsi="Arial" w:cs="Arial"/>
                <w:sz w:val="22"/>
                <w:szCs w:val="22"/>
                <w:lang w:val="en-US"/>
              </w:rPr>
              <w:t xml:space="preserve"> of the athletics track - sensible planning of a summer field events </w:t>
            </w:r>
            <w:proofErr w:type="spellStart"/>
            <w:r w:rsidRPr="008C021A">
              <w:rPr>
                <w:rFonts w:ascii="Arial" w:hAnsi="Arial" w:cs="Arial"/>
                <w:sz w:val="22"/>
                <w:szCs w:val="22"/>
                <w:lang w:val="en-US"/>
              </w:rPr>
              <w:t>programme</w:t>
            </w:r>
            <w:proofErr w:type="spellEnd"/>
            <w:r w:rsidRPr="008C021A">
              <w:rPr>
                <w:rFonts w:ascii="Arial" w:hAnsi="Arial" w:cs="Arial"/>
                <w:sz w:val="22"/>
                <w:szCs w:val="22"/>
                <w:lang w:val="en-US"/>
              </w:rPr>
              <w:t xml:space="preserve"> and restoration annually would be required.</w:t>
            </w:r>
          </w:p>
          <w:p w14:paraId="37D19C64"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Option 2 With the completion of the athletics track comes the opportunity to locate a floodlit full size 3G ATP (ground-graded for football training and matches and rugby training, on the track central area), subject to more detailed feasibility analysis; this would however require surround fencing and a pitch barrier, and athletics field events could not take place in the </w:t>
            </w:r>
            <w:proofErr w:type="spellStart"/>
            <w:r w:rsidRPr="008C021A">
              <w:rPr>
                <w:rFonts w:ascii="Arial" w:hAnsi="Arial" w:cs="Arial"/>
                <w:sz w:val="22"/>
                <w:szCs w:val="22"/>
                <w:lang w:val="en-US"/>
              </w:rPr>
              <w:t>centre</w:t>
            </w:r>
            <w:proofErr w:type="spellEnd"/>
            <w:r w:rsidRPr="008C021A">
              <w:rPr>
                <w:rFonts w:ascii="Arial" w:hAnsi="Arial" w:cs="Arial"/>
                <w:sz w:val="22"/>
                <w:szCs w:val="22"/>
                <w:lang w:val="en-US"/>
              </w:rPr>
              <w:t xml:space="preserve"> of the track.   The identified need and demand for a community accessible floodlit 3G ATP in Chichester (with appropriate FA and RFU ground grading for football and rugby matches and training), which would include substantial use by the University.</w:t>
            </w:r>
          </w:p>
        </w:tc>
        <w:tc>
          <w:tcPr>
            <w:tcW w:w="1080" w:type="dxa"/>
          </w:tcPr>
          <w:p w14:paraId="7F6981CA"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0DA51DF1"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 £0.5m partner contribution to c. £1m cost</w:t>
            </w:r>
          </w:p>
        </w:tc>
        <w:tc>
          <w:tcPr>
            <w:tcW w:w="2007" w:type="dxa"/>
          </w:tcPr>
          <w:p w14:paraId="127A6E43"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University of Chichester, CIL, Sports Club, National Governing Bodies, Sport England, National Lottery</w:t>
            </w:r>
          </w:p>
        </w:tc>
        <w:tc>
          <w:tcPr>
            <w:tcW w:w="2135" w:type="dxa"/>
          </w:tcPr>
          <w:p w14:paraId="7DE4AD4B" w14:textId="37C977C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University of Chichester/ </w:t>
            </w:r>
            <w:r w:rsidR="00052555">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48D915D9"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1783F399" w14:textId="77777777" w:rsidTr="00685E00">
        <w:tc>
          <w:tcPr>
            <w:tcW w:w="2237" w:type="dxa"/>
            <w:vMerge/>
            <w:shd w:val="pct15" w:color="auto" w:fill="auto"/>
          </w:tcPr>
          <w:p w14:paraId="5A76A4E9"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14A16C1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New Park Road toilets facilities</w:t>
            </w:r>
          </w:p>
          <w:p w14:paraId="0FBD7CD7" w14:textId="77777777" w:rsidR="00040BA4" w:rsidRPr="008C021A" w:rsidRDefault="00040BA4" w:rsidP="00040BA4">
            <w:pPr>
              <w:autoSpaceDE w:val="0"/>
              <w:autoSpaceDN w:val="0"/>
              <w:adjustRightInd w:val="0"/>
              <w:rPr>
                <w:rFonts w:ascii="Arial" w:hAnsi="Arial" w:cs="Arial"/>
                <w:sz w:val="22"/>
                <w:szCs w:val="22"/>
                <w:lang w:val="en-US"/>
              </w:rPr>
            </w:pPr>
          </w:p>
          <w:p w14:paraId="736AF196"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(IBP/301)</w:t>
            </w:r>
          </w:p>
        </w:tc>
        <w:tc>
          <w:tcPr>
            <w:tcW w:w="2439" w:type="dxa"/>
          </w:tcPr>
          <w:p w14:paraId="68C2EB25" w14:textId="6BE1C512"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Playing Pitch Strategy</w:t>
            </w:r>
            <w:r w:rsidR="00F85B59" w:rsidRPr="008C021A">
              <w:rPr>
                <w:rFonts w:ascii="Arial" w:hAnsi="Arial" w:cs="Arial"/>
                <w:sz w:val="22"/>
                <w:szCs w:val="22"/>
                <w:lang w:val="en-US"/>
              </w:rPr>
              <w:t xml:space="preserve"> </w:t>
            </w:r>
            <w:r w:rsidR="00F85B59" w:rsidRPr="008C021A">
              <w:rPr>
                <w:rFonts w:ascii="Arial" w:hAnsi="Arial" w:cs="Arial"/>
                <w:sz w:val="22"/>
                <w:szCs w:val="22"/>
              </w:rPr>
              <w:t xml:space="preserve">(2018) and </w:t>
            </w:r>
            <w:r w:rsidR="00052555">
              <w:rPr>
                <w:rFonts w:ascii="Arial" w:hAnsi="Arial" w:cs="Arial"/>
                <w:sz w:val="22"/>
                <w:szCs w:val="22"/>
              </w:rPr>
              <w:t>update</w:t>
            </w:r>
            <w:r w:rsidR="00F85B59" w:rsidRPr="008C021A">
              <w:rPr>
                <w:rFonts w:ascii="Arial" w:hAnsi="Arial" w:cs="Arial"/>
                <w:sz w:val="22"/>
                <w:szCs w:val="22"/>
              </w:rPr>
              <w:t xml:space="preserve"> (2024)</w:t>
            </w:r>
            <w:r w:rsidRPr="008C021A">
              <w:rPr>
                <w:rFonts w:ascii="Arial" w:hAnsi="Arial" w:cs="Arial"/>
                <w:sz w:val="22"/>
                <w:szCs w:val="22"/>
                <w:lang w:val="en-US"/>
              </w:rPr>
              <w:t>. New Park Road is used by juniors for mini soccer at the weekends for matches and during the week for training</w:t>
            </w:r>
          </w:p>
        </w:tc>
        <w:tc>
          <w:tcPr>
            <w:tcW w:w="1080" w:type="dxa"/>
          </w:tcPr>
          <w:p w14:paraId="18C3DAC3"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2CAC2908" w14:textId="6CB79A9C"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t>
            </w:r>
            <w:r w:rsidR="00AF7685" w:rsidRPr="008C021A">
              <w:rPr>
                <w:rFonts w:ascii="Arial" w:hAnsi="Arial" w:cs="Arial"/>
                <w:sz w:val="22"/>
                <w:szCs w:val="22"/>
                <w:lang w:val="en-US"/>
              </w:rPr>
              <w:t>100</w:t>
            </w:r>
            <w:r w:rsidRPr="008C021A">
              <w:rPr>
                <w:rFonts w:ascii="Arial" w:hAnsi="Arial" w:cs="Arial"/>
                <w:sz w:val="22"/>
                <w:szCs w:val="22"/>
                <w:lang w:val="en-US"/>
              </w:rPr>
              <w:t>,000</w:t>
            </w:r>
          </w:p>
        </w:tc>
        <w:tc>
          <w:tcPr>
            <w:tcW w:w="2007" w:type="dxa"/>
          </w:tcPr>
          <w:p w14:paraId="63AEE89A" w14:textId="666AFB85"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CIL,</w:t>
            </w:r>
            <w:r w:rsidR="002E634C" w:rsidRPr="008C021A">
              <w:rPr>
                <w:rFonts w:ascii="Arial" w:hAnsi="Arial" w:cs="Arial"/>
                <w:sz w:val="22"/>
                <w:szCs w:val="22"/>
              </w:rPr>
              <w:t>S106,</w:t>
            </w:r>
            <w:r w:rsidRPr="008C021A">
              <w:rPr>
                <w:rFonts w:ascii="Arial" w:hAnsi="Arial" w:cs="Arial"/>
                <w:sz w:val="22"/>
                <w:szCs w:val="22"/>
              </w:rPr>
              <w:t xml:space="preserve"> Sports Club, City Council, National Governing Bodies, Sport England, National Lottery</w:t>
            </w:r>
          </w:p>
        </w:tc>
        <w:tc>
          <w:tcPr>
            <w:tcW w:w="2135" w:type="dxa"/>
          </w:tcPr>
          <w:p w14:paraId="481E4DD6" w14:textId="2C0B4731" w:rsidR="00040BA4" w:rsidRPr="008C021A" w:rsidRDefault="00052555" w:rsidP="00040BA4">
            <w:pPr>
              <w:autoSpaceDE w:val="0"/>
              <w:autoSpaceDN w:val="0"/>
              <w:adjustRightInd w:val="0"/>
              <w:rPr>
                <w:rFonts w:ascii="Arial" w:hAnsi="Arial" w:cs="Arial"/>
                <w:sz w:val="22"/>
                <w:szCs w:val="22"/>
                <w:lang w:val="en-US"/>
              </w:rPr>
            </w:pPr>
            <w:r>
              <w:rPr>
                <w:rFonts w:ascii="Arial" w:hAnsi="Arial" w:cs="Arial"/>
                <w:sz w:val="22"/>
                <w:szCs w:val="22"/>
                <w:lang w:val="en-US"/>
              </w:rPr>
              <w:t>CDC</w:t>
            </w:r>
            <w:r w:rsidR="00040BA4" w:rsidRPr="008C021A">
              <w:rPr>
                <w:rFonts w:ascii="Arial" w:hAnsi="Arial" w:cs="Arial"/>
                <w:sz w:val="22"/>
                <w:szCs w:val="22"/>
                <w:lang w:val="en-US"/>
              </w:rPr>
              <w:t>, Culture &amp;Sport/Chichester City Colts Football Club</w:t>
            </w:r>
          </w:p>
        </w:tc>
        <w:tc>
          <w:tcPr>
            <w:tcW w:w="1195" w:type="dxa"/>
          </w:tcPr>
          <w:p w14:paraId="4D9CE82D"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31C47C76" w14:textId="77777777" w:rsidTr="00685E00">
        <w:tc>
          <w:tcPr>
            <w:tcW w:w="2237" w:type="dxa"/>
            <w:vMerge/>
            <w:shd w:val="pct15" w:color="auto" w:fill="auto"/>
          </w:tcPr>
          <w:p w14:paraId="3C24E19D"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6DF0243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Oaklands Park rugby pitch improvements</w:t>
            </w:r>
          </w:p>
          <w:p w14:paraId="30AB410E" w14:textId="77777777" w:rsidR="00040BA4" w:rsidRPr="008C021A" w:rsidRDefault="00040BA4" w:rsidP="00040BA4">
            <w:pPr>
              <w:autoSpaceDE w:val="0"/>
              <w:autoSpaceDN w:val="0"/>
              <w:adjustRightInd w:val="0"/>
              <w:rPr>
                <w:rFonts w:ascii="Arial" w:hAnsi="Arial" w:cs="Arial"/>
                <w:sz w:val="22"/>
                <w:szCs w:val="22"/>
                <w:lang w:val="en-US"/>
              </w:rPr>
            </w:pPr>
          </w:p>
          <w:p w14:paraId="34EB8A88"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(IBP/1115*)</w:t>
            </w:r>
          </w:p>
        </w:tc>
        <w:tc>
          <w:tcPr>
            <w:tcW w:w="2439" w:type="dxa"/>
          </w:tcPr>
          <w:p w14:paraId="4B2E5215" w14:textId="7B0EC721"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Playing Pitch Strategy</w:t>
            </w:r>
            <w:r w:rsidR="00F85B59" w:rsidRPr="008C021A">
              <w:rPr>
                <w:rFonts w:ascii="Arial" w:hAnsi="Arial" w:cs="Arial"/>
                <w:sz w:val="22"/>
                <w:szCs w:val="22"/>
                <w:lang w:val="en-US"/>
              </w:rPr>
              <w:t xml:space="preserve"> </w:t>
            </w:r>
            <w:r w:rsidR="00F85B59" w:rsidRPr="008C021A">
              <w:rPr>
                <w:rFonts w:ascii="Arial" w:hAnsi="Arial" w:cs="Arial"/>
                <w:sz w:val="22"/>
                <w:szCs w:val="22"/>
              </w:rPr>
              <w:t xml:space="preserve">(2018) and </w:t>
            </w:r>
            <w:r w:rsidR="00052555">
              <w:rPr>
                <w:rFonts w:ascii="Arial" w:hAnsi="Arial" w:cs="Arial"/>
                <w:sz w:val="22"/>
                <w:szCs w:val="22"/>
              </w:rPr>
              <w:t>update</w:t>
            </w:r>
            <w:r w:rsidR="00F85B59" w:rsidRPr="008C021A">
              <w:rPr>
                <w:rFonts w:ascii="Arial" w:hAnsi="Arial" w:cs="Arial"/>
                <w:sz w:val="22"/>
                <w:szCs w:val="22"/>
              </w:rPr>
              <w:t xml:space="preserve"> (2024)</w:t>
            </w:r>
            <w:r w:rsidRPr="008C021A">
              <w:rPr>
                <w:rFonts w:ascii="Arial" w:hAnsi="Arial" w:cs="Arial"/>
                <w:sz w:val="22"/>
                <w:szCs w:val="22"/>
                <w:lang w:val="en-US"/>
              </w:rPr>
              <w:t>. Current rugby pitches cannot take existing usage.  Improvements to pitch conditions may result in more capacity to meet current and future demand.</w:t>
            </w:r>
          </w:p>
        </w:tc>
        <w:tc>
          <w:tcPr>
            <w:tcW w:w="1080" w:type="dxa"/>
          </w:tcPr>
          <w:p w14:paraId="4B0FBED4"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3618A4A1"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£100,000</w:t>
            </w:r>
          </w:p>
        </w:tc>
        <w:tc>
          <w:tcPr>
            <w:tcW w:w="2007" w:type="dxa"/>
          </w:tcPr>
          <w:p w14:paraId="6A70979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CIL, Sports Club, City Council, National Governing Bodies, Sport England, National Lottery</w:t>
            </w:r>
          </w:p>
        </w:tc>
        <w:tc>
          <w:tcPr>
            <w:tcW w:w="2135" w:type="dxa"/>
          </w:tcPr>
          <w:p w14:paraId="7C756E26" w14:textId="260B601E" w:rsidR="00040BA4" w:rsidRPr="008C021A" w:rsidRDefault="00052555" w:rsidP="00040BA4">
            <w:pPr>
              <w:autoSpaceDE w:val="0"/>
              <w:autoSpaceDN w:val="0"/>
              <w:adjustRightInd w:val="0"/>
              <w:rPr>
                <w:rFonts w:ascii="Arial" w:hAnsi="Arial" w:cs="Arial"/>
                <w:sz w:val="22"/>
                <w:szCs w:val="22"/>
                <w:lang w:val="en-US"/>
              </w:rPr>
            </w:pPr>
            <w:r>
              <w:rPr>
                <w:rFonts w:ascii="Arial" w:hAnsi="Arial" w:cs="Arial"/>
                <w:sz w:val="22"/>
                <w:szCs w:val="22"/>
                <w:lang w:val="en-US"/>
              </w:rPr>
              <w:t>CDC</w:t>
            </w:r>
            <w:r w:rsidR="00040BA4" w:rsidRPr="008C021A">
              <w:rPr>
                <w:rFonts w:ascii="Arial" w:hAnsi="Arial" w:cs="Arial"/>
                <w:sz w:val="22"/>
                <w:szCs w:val="22"/>
                <w:lang w:val="en-US"/>
              </w:rPr>
              <w:t>, Culture &amp;Sport</w:t>
            </w:r>
          </w:p>
        </w:tc>
        <w:tc>
          <w:tcPr>
            <w:tcW w:w="1195" w:type="dxa"/>
          </w:tcPr>
          <w:p w14:paraId="400F9B45"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1D8C686F" w14:textId="77777777" w:rsidTr="00685E00">
        <w:tc>
          <w:tcPr>
            <w:tcW w:w="2237" w:type="dxa"/>
            <w:vMerge/>
            <w:shd w:val="pct15" w:color="auto" w:fill="auto"/>
          </w:tcPr>
          <w:p w14:paraId="28AF4130"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666496F7"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Monks Hill Recreation Ground Westbourne football pitch and changing </w:t>
            </w:r>
            <w:proofErr w:type="gramStart"/>
            <w:r w:rsidRPr="008C021A">
              <w:rPr>
                <w:rFonts w:ascii="Arial" w:hAnsi="Arial" w:cs="Arial"/>
                <w:sz w:val="22"/>
                <w:szCs w:val="22"/>
                <w:lang w:val="en-US"/>
              </w:rPr>
              <w:t>facilities</w:t>
            </w:r>
            <w:proofErr w:type="gramEnd"/>
          </w:p>
          <w:p w14:paraId="3C007B57" w14:textId="77777777" w:rsidR="00040BA4" w:rsidRPr="008C021A" w:rsidRDefault="00040BA4" w:rsidP="00040BA4">
            <w:pPr>
              <w:autoSpaceDE w:val="0"/>
              <w:autoSpaceDN w:val="0"/>
              <w:adjustRightInd w:val="0"/>
              <w:rPr>
                <w:rFonts w:ascii="Arial" w:hAnsi="Arial" w:cs="Arial"/>
                <w:sz w:val="22"/>
                <w:szCs w:val="22"/>
                <w:lang w:val="en-US"/>
              </w:rPr>
            </w:pPr>
          </w:p>
          <w:p w14:paraId="79888AE0"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(IBP/1116*)</w:t>
            </w:r>
          </w:p>
        </w:tc>
        <w:tc>
          <w:tcPr>
            <w:tcW w:w="2439" w:type="dxa"/>
          </w:tcPr>
          <w:p w14:paraId="06449E27" w14:textId="7F6AF652"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Playing Pitch Strategy</w:t>
            </w:r>
            <w:r w:rsidR="00F85B59" w:rsidRPr="008C021A">
              <w:rPr>
                <w:rFonts w:ascii="Arial" w:hAnsi="Arial" w:cs="Arial"/>
                <w:sz w:val="22"/>
                <w:szCs w:val="22"/>
                <w:lang w:val="en-US"/>
              </w:rPr>
              <w:t xml:space="preserve"> </w:t>
            </w:r>
            <w:r w:rsidR="00F85B59" w:rsidRPr="008C021A">
              <w:rPr>
                <w:rFonts w:ascii="Arial" w:hAnsi="Arial" w:cs="Arial"/>
                <w:sz w:val="22"/>
                <w:szCs w:val="22"/>
              </w:rPr>
              <w:t xml:space="preserve">(2018) and </w:t>
            </w:r>
            <w:r w:rsidR="00052555">
              <w:rPr>
                <w:rFonts w:ascii="Arial" w:hAnsi="Arial" w:cs="Arial"/>
                <w:sz w:val="22"/>
                <w:szCs w:val="22"/>
              </w:rPr>
              <w:t>update</w:t>
            </w:r>
            <w:r w:rsidR="00F85B59" w:rsidRPr="008C021A">
              <w:rPr>
                <w:rFonts w:ascii="Arial" w:hAnsi="Arial" w:cs="Arial"/>
                <w:sz w:val="22"/>
                <w:szCs w:val="22"/>
              </w:rPr>
              <w:t xml:space="preserve"> (2024)</w:t>
            </w:r>
            <w:r w:rsidRPr="008C021A">
              <w:rPr>
                <w:rFonts w:ascii="Arial" w:hAnsi="Arial" w:cs="Arial"/>
                <w:sz w:val="22"/>
                <w:szCs w:val="22"/>
                <w:lang w:val="en-US"/>
              </w:rPr>
              <w:t>.</w:t>
            </w:r>
          </w:p>
        </w:tc>
        <w:tc>
          <w:tcPr>
            <w:tcW w:w="1080" w:type="dxa"/>
          </w:tcPr>
          <w:p w14:paraId="1173EB81"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271E6338"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£330,000</w:t>
            </w:r>
          </w:p>
        </w:tc>
        <w:tc>
          <w:tcPr>
            <w:tcW w:w="2007" w:type="dxa"/>
          </w:tcPr>
          <w:p w14:paraId="53D12D64"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CIL, Sports Club, City Council, National Governing Bodies, Sport England, National Lottery</w:t>
            </w:r>
          </w:p>
        </w:tc>
        <w:tc>
          <w:tcPr>
            <w:tcW w:w="2135" w:type="dxa"/>
          </w:tcPr>
          <w:p w14:paraId="1AC72B33" w14:textId="0056BE7C"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Westbourne Parish Council/</w:t>
            </w:r>
            <w:r w:rsidRPr="008C021A">
              <w:rPr>
                <w:rFonts w:ascii="Arial" w:hAnsi="Arial" w:cs="Arial"/>
                <w:sz w:val="22"/>
                <w:szCs w:val="22"/>
              </w:rPr>
              <w:t xml:space="preserve"> </w:t>
            </w:r>
            <w:r w:rsidR="00052555">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65D0FD25"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040BA4" w:rsidRPr="00040BA4" w14:paraId="3E7A47FB" w14:textId="77777777" w:rsidTr="00685E00">
        <w:tc>
          <w:tcPr>
            <w:tcW w:w="2237" w:type="dxa"/>
            <w:vMerge/>
            <w:shd w:val="pct15" w:color="auto" w:fill="auto"/>
          </w:tcPr>
          <w:p w14:paraId="2E8F24B2"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447F873F" w14:textId="52C037AA"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College development of 9V9 AGP</w:t>
            </w:r>
            <w:r w:rsidR="00DC65D5" w:rsidRPr="008C021A">
              <w:rPr>
                <w:rFonts w:ascii="Arial" w:hAnsi="Arial" w:cs="Arial"/>
                <w:sz w:val="22"/>
                <w:szCs w:val="22"/>
                <w:lang w:val="en-US"/>
              </w:rPr>
              <w:t xml:space="preserve"> (clarification </w:t>
            </w:r>
            <w:r w:rsidR="00EE0DBA" w:rsidRPr="008C021A">
              <w:rPr>
                <w:rFonts w:ascii="Arial" w:hAnsi="Arial" w:cs="Arial"/>
                <w:sz w:val="22"/>
                <w:szCs w:val="22"/>
                <w:lang w:val="en-US"/>
              </w:rPr>
              <w:t>of sufficient space being available required)</w:t>
            </w:r>
            <w:r w:rsidR="00DC65D5" w:rsidRPr="008C021A">
              <w:rPr>
                <w:rFonts w:ascii="Arial" w:hAnsi="Arial" w:cs="Arial"/>
                <w:sz w:val="22"/>
                <w:szCs w:val="22"/>
                <w:lang w:val="en-US"/>
              </w:rPr>
              <w:t xml:space="preserve"> </w:t>
            </w:r>
          </w:p>
          <w:p w14:paraId="6B7459C5" w14:textId="77777777" w:rsidR="00040BA4" w:rsidRPr="008C021A" w:rsidRDefault="00040BA4" w:rsidP="00040BA4">
            <w:pPr>
              <w:autoSpaceDE w:val="0"/>
              <w:autoSpaceDN w:val="0"/>
              <w:adjustRightInd w:val="0"/>
              <w:rPr>
                <w:rFonts w:ascii="Arial" w:hAnsi="Arial" w:cs="Arial"/>
                <w:sz w:val="22"/>
                <w:szCs w:val="22"/>
                <w:lang w:val="en-US"/>
              </w:rPr>
            </w:pPr>
          </w:p>
          <w:p w14:paraId="69A4CB42"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lastRenderedPageBreak/>
              <w:t>(IBP/1117*)</w:t>
            </w:r>
          </w:p>
        </w:tc>
        <w:tc>
          <w:tcPr>
            <w:tcW w:w="2439" w:type="dxa"/>
          </w:tcPr>
          <w:p w14:paraId="72168402" w14:textId="070FEA2F"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lastRenderedPageBreak/>
              <w:t xml:space="preserve">Chichester Playing Pitch Strategy, </w:t>
            </w:r>
            <w:r w:rsidR="000F20F0" w:rsidRPr="008C021A">
              <w:rPr>
                <w:rFonts w:ascii="Arial" w:hAnsi="Arial" w:cs="Arial"/>
                <w:sz w:val="22"/>
                <w:szCs w:val="22"/>
              </w:rPr>
              <w:t xml:space="preserve">(2018) and </w:t>
            </w:r>
            <w:r w:rsidR="00052555">
              <w:rPr>
                <w:rFonts w:ascii="Arial" w:hAnsi="Arial" w:cs="Arial"/>
                <w:sz w:val="22"/>
                <w:szCs w:val="22"/>
              </w:rPr>
              <w:t>update</w:t>
            </w:r>
            <w:r w:rsidR="000F20F0" w:rsidRPr="008C021A">
              <w:rPr>
                <w:rFonts w:ascii="Arial" w:hAnsi="Arial" w:cs="Arial"/>
                <w:sz w:val="22"/>
                <w:szCs w:val="22"/>
              </w:rPr>
              <w:t xml:space="preserve"> (2024)</w:t>
            </w:r>
            <w:r w:rsidRPr="008C021A">
              <w:rPr>
                <w:rFonts w:ascii="Arial" w:hAnsi="Arial" w:cs="Arial"/>
                <w:sz w:val="22"/>
                <w:szCs w:val="22"/>
                <w:lang w:val="en-US"/>
              </w:rPr>
              <w:t>.</w:t>
            </w:r>
          </w:p>
          <w:p w14:paraId="64D3232E"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Cannot meet existing demand for football.</w:t>
            </w:r>
          </w:p>
        </w:tc>
        <w:tc>
          <w:tcPr>
            <w:tcW w:w="1080" w:type="dxa"/>
          </w:tcPr>
          <w:p w14:paraId="12F98FA1"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0B07C6E5" w14:textId="70378F6A"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t>
            </w:r>
            <w:r w:rsidR="0015703F" w:rsidRPr="008C021A">
              <w:rPr>
                <w:rFonts w:ascii="Arial" w:hAnsi="Arial" w:cs="Arial"/>
                <w:sz w:val="22"/>
                <w:szCs w:val="22"/>
                <w:lang w:val="en-US"/>
              </w:rPr>
              <w:t>405</w:t>
            </w:r>
            <w:r w:rsidRPr="008C021A">
              <w:rPr>
                <w:rFonts w:ascii="Arial" w:hAnsi="Arial" w:cs="Arial"/>
                <w:sz w:val="22"/>
                <w:szCs w:val="22"/>
                <w:lang w:val="en-US"/>
              </w:rPr>
              <w:t>,000</w:t>
            </w:r>
          </w:p>
        </w:tc>
        <w:tc>
          <w:tcPr>
            <w:tcW w:w="2007" w:type="dxa"/>
          </w:tcPr>
          <w:p w14:paraId="4465E388"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Chichester College, CIL, Sports Club, National Governing Bodies, Sport England, National Lottery</w:t>
            </w:r>
          </w:p>
        </w:tc>
        <w:tc>
          <w:tcPr>
            <w:tcW w:w="2135" w:type="dxa"/>
          </w:tcPr>
          <w:p w14:paraId="13D6B5EB" w14:textId="4C4F5B63"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Chichester College/</w:t>
            </w:r>
            <w:r w:rsidRPr="008C021A">
              <w:rPr>
                <w:rFonts w:ascii="Arial" w:hAnsi="Arial" w:cs="Arial"/>
                <w:sz w:val="22"/>
                <w:szCs w:val="22"/>
              </w:rPr>
              <w:t xml:space="preserve"> </w:t>
            </w:r>
            <w:r w:rsidR="00052555">
              <w:rPr>
                <w:rFonts w:ascii="Arial" w:hAnsi="Arial" w:cs="Arial"/>
                <w:sz w:val="22"/>
                <w:szCs w:val="22"/>
                <w:lang w:val="en-US"/>
              </w:rPr>
              <w:t>CDC</w:t>
            </w:r>
            <w:r w:rsidRPr="008C021A">
              <w:rPr>
                <w:rFonts w:ascii="Arial" w:hAnsi="Arial" w:cs="Arial"/>
                <w:sz w:val="22"/>
                <w:szCs w:val="22"/>
                <w:lang w:val="en-US"/>
              </w:rPr>
              <w:t>, Culture &amp;Sport</w:t>
            </w:r>
          </w:p>
        </w:tc>
        <w:tc>
          <w:tcPr>
            <w:tcW w:w="1195" w:type="dxa"/>
          </w:tcPr>
          <w:p w14:paraId="2F0DC639"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Policy High</w:t>
            </w:r>
          </w:p>
        </w:tc>
      </w:tr>
      <w:tr w:rsidR="007971DD" w:rsidRPr="00040BA4" w14:paraId="6FD89A6F" w14:textId="77777777" w:rsidTr="00685E00">
        <w:tc>
          <w:tcPr>
            <w:tcW w:w="2237" w:type="dxa"/>
            <w:vMerge/>
            <w:shd w:val="pct15" w:color="auto" w:fill="auto"/>
          </w:tcPr>
          <w:p w14:paraId="114CB7F6" w14:textId="77777777" w:rsidR="007971DD" w:rsidRPr="008C021A" w:rsidRDefault="007971DD" w:rsidP="007971DD">
            <w:pPr>
              <w:autoSpaceDE w:val="0"/>
              <w:autoSpaceDN w:val="0"/>
              <w:adjustRightInd w:val="0"/>
              <w:rPr>
                <w:rFonts w:ascii="Arial" w:hAnsi="Arial" w:cs="Arial"/>
                <w:sz w:val="22"/>
                <w:szCs w:val="22"/>
              </w:rPr>
            </w:pPr>
          </w:p>
        </w:tc>
        <w:tc>
          <w:tcPr>
            <w:tcW w:w="1741" w:type="dxa"/>
            <w:tcBorders>
              <w:bottom w:val="single" w:sz="4" w:space="0" w:color="auto"/>
            </w:tcBorders>
          </w:tcPr>
          <w:p w14:paraId="473A1B21" w14:textId="2A8AC9A7" w:rsidR="007971DD" w:rsidRPr="008C021A" w:rsidRDefault="007971DD" w:rsidP="007971DD">
            <w:pPr>
              <w:autoSpaceDE w:val="0"/>
              <w:autoSpaceDN w:val="0"/>
              <w:adjustRightInd w:val="0"/>
              <w:rPr>
                <w:rFonts w:ascii="Arial" w:hAnsi="Arial" w:cs="Arial"/>
                <w:sz w:val="22"/>
                <w:szCs w:val="22"/>
                <w:lang w:val="en-US"/>
              </w:rPr>
            </w:pPr>
            <w:r w:rsidRPr="008C021A">
              <w:rPr>
                <w:rFonts w:ascii="Arial" w:hAnsi="Arial" w:cs="Arial"/>
                <w:sz w:val="22"/>
                <w:szCs w:val="22"/>
              </w:rPr>
              <w:t xml:space="preserve">Reprovision of sand based AGP Chichester High School site. </w:t>
            </w:r>
            <w:proofErr w:type="gramStart"/>
            <w:r w:rsidRPr="008C021A">
              <w:rPr>
                <w:rFonts w:ascii="Arial" w:hAnsi="Arial" w:cs="Arial"/>
                <w:sz w:val="22"/>
                <w:szCs w:val="22"/>
              </w:rPr>
              <w:t>Also</w:t>
            </w:r>
            <w:proofErr w:type="gramEnd"/>
            <w:r w:rsidRPr="008C021A">
              <w:rPr>
                <w:rFonts w:ascii="Arial" w:hAnsi="Arial" w:cs="Arial"/>
                <w:sz w:val="22"/>
                <w:szCs w:val="22"/>
              </w:rPr>
              <w:t xml:space="preserve"> provision of new 3G AGP as a result of the new housing(IBP/844)</w:t>
            </w:r>
          </w:p>
        </w:tc>
        <w:tc>
          <w:tcPr>
            <w:tcW w:w="2439" w:type="dxa"/>
            <w:tcBorders>
              <w:bottom w:val="single" w:sz="4" w:space="0" w:color="auto"/>
            </w:tcBorders>
          </w:tcPr>
          <w:p w14:paraId="1B2F94C3" w14:textId="49E293B0" w:rsidR="007971DD" w:rsidRPr="008C021A" w:rsidRDefault="007971DD" w:rsidP="007971DD">
            <w:pPr>
              <w:autoSpaceDE w:val="0"/>
              <w:autoSpaceDN w:val="0"/>
              <w:adjustRightInd w:val="0"/>
              <w:rPr>
                <w:rFonts w:ascii="Arial" w:hAnsi="Arial" w:cs="Arial"/>
                <w:sz w:val="22"/>
                <w:szCs w:val="22"/>
                <w:lang w:val="en-US"/>
              </w:rPr>
            </w:pPr>
            <w:r w:rsidRPr="008C021A">
              <w:rPr>
                <w:rFonts w:ascii="Arial" w:hAnsi="Arial" w:cs="Arial"/>
                <w:sz w:val="22"/>
                <w:szCs w:val="22"/>
              </w:rPr>
              <w:t>Playing Pitch Strategy</w:t>
            </w:r>
            <w:r w:rsidR="00052555">
              <w:rPr>
                <w:rFonts w:ascii="Arial" w:hAnsi="Arial" w:cs="Arial"/>
                <w:sz w:val="22"/>
                <w:szCs w:val="22"/>
              </w:rPr>
              <w:t xml:space="preserve"> </w:t>
            </w:r>
            <w:r w:rsidR="000F20F0" w:rsidRPr="008C021A">
              <w:rPr>
                <w:rFonts w:ascii="Arial" w:hAnsi="Arial" w:cs="Arial"/>
                <w:sz w:val="22"/>
                <w:szCs w:val="22"/>
              </w:rPr>
              <w:t xml:space="preserve">(2018) and </w:t>
            </w:r>
            <w:r w:rsidR="00052555">
              <w:rPr>
                <w:rFonts w:ascii="Arial" w:hAnsi="Arial" w:cs="Arial"/>
                <w:sz w:val="22"/>
                <w:szCs w:val="22"/>
              </w:rPr>
              <w:t xml:space="preserve">update </w:t>
            </w:r>
            <w:r w:rsidR="000F20F0" w:rsidRPr="008C021A">
              <w:rPr>
                <w:rFonts w:ascii="Arial" w:hAnsi="Arial" w:cs="Arial"/>
                <w:sz w:val="22"/>
                <w:szCs w:val="22"/>
              </w:rPr>
              <w:t>(2024)</w:t>
            </w:r>
          </w:p>
        </w:tc>
        <w:tc>
          <w:tcPr>
            <w:tcW w:w="1080" w:type="dxa"/>
            <w:tcBorders>
              <w:bottom w:val="single" w:sz="4" w:space="0" w:color="auto"/>
            </w:tcBorders>
          </w:tcPr>
          <w:p w14:paraId="0B6AB32B" w14:textId="77777777" w:rsidR="007971DD" w:rsidRPr="008C021A" w:rsidRDefault="007971DD" w:rsidP="007971DD">
            <w:pPr>
              <w:autoSpaceDE w:val="0"/>
              <w:autoSpaceDN w:val="0"/>
              <w:adjustRightInd w:val="0"/>
              <w:rPr>
                <w:rFonts w:ascii="Arial" w:hAnsi="Arial" w:cs="Arial"/>
                <w:sz w:val="22"/>
                <w:szCs w:val="22"/>
              </w:rPr>
            </w:pPr>
          </w:p>
        </w:tc>
        <w:tc>
          <w:tcPr>
            <w:tcW w:w="1562" w:type="dxa"/>
            <w:tcBorders>
              <w:bottom w:val="single" w:sz="4" w:space="0" w:color="auto"/>
            </w:tcBorders>
          </w:tcPr>
          <w:p w14:paraId="2FF7BD9A" w14:textId="3CA128AE" w:rsidR="007971DD" w:rsidRPr="008C021A" w:rsidRDefault="007971DD" w:rsidP="007971DD">
            <w:pPr>
              <w:autoSpaceDE w:val="0"/>
              <w:autoSpaceDN w:val="0"/>
              <w:adjustRightInd w:val="0"/>
              <w:rPr>
                <w:rFonts w:ascii="Arial" w:hAnsi="Arial" w:cs="Arial"/>
                <w:sz w:val="22"/>
                <w:szCs w:val="22"/>
              </w:rPr>
            </w:pPr>
            <w:r w:rsidRPr="008C021A">
              <w:rPr>
                <w:rFonts w:ascii="Arial" w:hAnsi="Arial" w:cs="Arial"/>
                <w:sz w:val="22"/>
                <w:szCs w:val="22"/>
              </w:rPr>
              <w:t>£825,000 - £1m pitch</w:t>
            </w:r>
          </w:p>
          <w:p w14:paraId="4E319C7A" w14:textId="0DA27C3F" w:rsidR="007971DD" w:rsidRPr="008C021A" w:rsidRDefault="007971DD" w:rsidP="007971DD">
            <w:pPr>
              <w:autoSpaceDE w:val="0"/>
              <w:autoSpaceDN w:val="0"/>
              <w:adjustRightInd w:val="0"/>
              <w:rPr>
                <w:rFonts w:ascii="Arial" w:hAnsi="Arial" w:cs="Arial"/>
                <w:sz w:val="22"/>
                <w:szCs w:val="22"/>
              </w:rPr>
            </w:pPr>
          </w:p>
          <w:p w14:paraId="17682030" w14:textId="2D8538FB" w:rsidR="007971DD" w:rsidRPr="008C021A" w:rsidRDefault="007971DD" w:rsidP="007971DD">
            <w:pPr>
              <w:autoSpaceDE w:val="0"/>
              <w:autoSpaceDN w:val="0"/>
              <w:adjustRightInd w:val="0"/>
              <w:rPr>
                <w:rFonts w:ascii="Arial" w:hAnsi="Arial" w:cs="Arial"/>
                <w:sz w:val="22"/>
                <w:szCs w:val="22"/>
                <w:lang w:val="en-US"/>
              </w:rPr>
            </w:pPr>
            <w:r w:rsidRPr="008C021A">
              <w:rPr>
                <w:rFonts w:ascii="Arial" w:hAnsi="Arial" w:cs="Arial"/>
                <w:sz w:val="22"/>
                <w:szCs w:val="22"/>
              </w:rPr>
              <w:t>Changing facilities £255,000 - £655,000.</w:t>
            </w:r>
          </w:p>
        </w:tc>
        <w:tc>
          <w:tcPr>
            <w:tcW w:w="2007" w:type="dxa"/>
            <w:tcBorders>
              <w:bottom w:val="single" w:sz="4" w:space="0" w:color="auto"/>
            </w:tcBorders>
          </w:tcPr>
          <w:p w14:paraId="00F4C563" w14:textId="3B2DE8FA" w:rsidR="007971DD" w:rsidRPr="008C021A" w:rsidRDefault="007971DD" w:rsidP="007971DD">
            <w:pPr>
              <w:autoSpaceDE w:val="0"/>
              <w:autoSpaceDN w:val="0"/>
              <w:adjustRightInd w:val="0"/>
              <w:rPr>
                <w:rFonts w:ascii="Arial" w:hAnsi="Arial" w:cs="Arial"/>
                <w:sz w:val="22"/>
                <w:szCs w:val="22"/>
              </w:rPr>
            </w:pPr>
            <w:r w:rsidRPr="008C021A">
              <w:rPr>
                <w:rFonts w:ascii="Arial" w:hAnsi="Arial" w:cs="Arial"/>
                <w:sz w:val="22"/>
                <w:szCs w:val="22"/>
              </w:rPr>
              <w:t>S106 £20,000</w:t>
            </w:r>
          </w:p>
          <w:p w14:paraId="494504F0" w14:textId="02D500D2" w:rsidR="007971DD" w:rsidRPr="008C021A" w:rsidRDefault="007971DD" w:rsidP="007971DD">
            <w:pPr>
              <w:autoSpaceDE w:val="0"/>
              <w:autoSpaceDN w:val="0"/>
              <w:adjustRightInd w:val="0"/>
              <w:rPr>
                <w:rFonts w:ascii="Arial" w:hAnsi="Arial" w:cs="Arial"/>
                <w:sz w:val="22"/>
                <w:szCs w:val="22"/>
              </w:rPr>
            </w:pPr>
            <w:r w:rsidRPr="008C021A">
              <w:rPr>
                <w:rFonts w:ascii="Arial" w:hAnsi="Arial" w:cs="Arial"/>
                <w:sz w:val="22"/>
                <w:szCs w:val="22"/>
              </w:rPr>
              <w:t>CIL £880,000</w:t>
            </w:r>
            <w:r w:rsidR="000402B4" w:rsidRPr="008C021A">
              <w:rPr>
                <w:rFonts w:ascii="Arial" w:hAnsi="Arial" w:cs="Arial"/>
                <w:sz w:val="22"/>
                <w:szCs w:val="22"/>
              </w:rPr>
              <w:t xml:space="preserve"> (2024-2025)</w:t>
            </w:r>
          </w:p>
          <w:p w14:paraId="10A78152" w14:textId="1F351954" w:rsidR="007971DD" w:rsidRPr="008C021A" w:rsidRDefault="00DA76DA" w:rsidP="007971DD">
            <w:pPr>
              <w:autoSpaceDE w:val="0"/>
              <w:autoSpaceDN w:val="0"/>
              <w:adjustRightInd w:val="0"/>
              <w:rPr>
                <w:rFonts w:ascii="Arial" w:hAnsi="Arial" w:cs="Arial"/>
                <w:sz w:val="22"/>
                <w:szCs w:val="22"/>
              </w:rPr>
            </w:pPr>
            <w:r w:rsidRPr="008C021A">
              <w:rPr>
                <w:rFonts w:ascii="Arial" w:hAnsi="Arial" w:cs="Arial"/>
                <w:sz w:val="22"/>
                <w:szCs w:val="22"/>
              </w:rPr>
              <w:t>Other sources</w:t>
            </w:r>
            <w:r w:rsidR="00052555">
              <w:rPr>
                <w:rFonts w:ascii="Arial" w:hAnsi="Arial" w:cs="Arial"/>
                <w:sz w:val="22"/>
                <w:szCs w:val="22"/>
              </w:rPr>
              <w:t xml:space="preserve"> </w:t>
            </w:r>
            <w:r w:rsidR="007971DD" w:rsidRPr="008C021A">
              <w:rPr>
                <w:rFonts w:ascii="Arial" w:hAnsi="Arial" w:cs="Arial"/>
                <w:sz w:val="22"/>
                <w:szCs w:val="22"/>
              </w:rPr>
              <w:t>£</w:t>
            </w:r>
            <w:r w:rsidRPr="008C021A">
              <w:rPr>
                <w:rFonts w:ascii="Arial" w:hAnsi="Arial" w:cs="Arial"/>
                <w:sz w:val="22"/>
                <w:szCs w:val="22"/>
              </w:rPr>
              <w:t>755</w:t>
            </w:r>
            <w:r w:rsidR="007971DD" w:rsidRPr="008C021A">
              <w:rPr>
                <w:rFonts w:ascii="Arial" w:hAnsi="Arial" w:cs="Arial"/>
                <w:sz w:val="22"/>
                <w:szCs w:val="22"/>
              </w:rPr>
              <w:t xml:space="preserve">,000 </w:t>
            </w:r>
          </w:p>
        </w:tc>
        <w:tc>
          <w:tcPr>
            <w:tcW w:w="2135" w:type="dxa"/>
            <w:tcBorders>
              <w:bottom w:val="single" w:sz="4" w:space="0" w:color="auto"/>
            </w:tcBorders>
          </w:tcPr>
          <w:p w14:paraId="2FFA1171" w14:textId="37024E4E" w:rsidR="007971DD" w:rsidRPr="008C021A" w:rsidRDefault="007971DD" w:rsidP="007971DD">
            <w:pPr>
              <w:autoSpaceDE w:val="0"/>
              <w:autoSpaceDN w:val="0"/>
              <w:adjustRightInd w:val="0"/>
              <w:rPr>
                <w:rFonts w:ascii="Arial" w:hAnsi="Arial" w:cs="Arial"/>
                <w:sz w:val="22"/>
                <w:szCs w:val="22"/>
              </w:rPr>
            </w:pPr>
            <w:r w:rsidRPr="008C021A">
              <w:rPr>
                <w:rFonts w:ascii="Arial" w:hAnsi="Arial" w:cs="Arial"/>
                <w:sz w:val="22"/>
                <w:szCs w:val="22"/>
              </w:rPr>
              <w:t>Developer</w:t>
            </w:r>
            <w:r w:rsidR="002E634C" w:rsidRPr="008C021A">
              <w:rPr>
                <w:rFonts w:ascii="Arial" w:hAnsi="Arial" w:cs="Arial"/>
                <w:sz w:val="22"/>
                <w:szCs w:val="22"/>
              </w:rPr>
              <w:t>.</w:t>
            </w:r>
          </w:p>
          <w:p w14:paraId="647958EF" w14:textId="056B3DC1" w:rsidR="002E634C" w:rsidRPr="008C021A" w:rsidRDefault="00052555" w:rsidP="007971DD">
            <w:pPr>
              <w:autoSpaceDE w:val="0"/>
              <w:autoSpaceDN w:val="0"/>
              <w:adjustRightInd w:val="0"/>
              <w:rPr>
                <w:rFonts w:ascii="Arial" w:hAnsi="Arial" w:cs="Arial"/>
                <w:sz w:val="22"/>
                <w:szCs w:val="22"/>
              </w:rPr>
            </w:pPr>
            <w:r>
              <w:rPr>
                <w:rFonts w:ascii="Arial" w:hAnsi="Arial" w:cs="Arial"/>
                <w:sz w:val="22"/>
                <w:szCs w:val="22"/>
              </w:rPr>
              <w:t>CDC</w:t>
            </w:r>
            <w:r w:rsidR="002E634C" w:rsidRPr="008C021A">
              <w:rPr>
                <w:rFonts w:ascii="Arial" w:hAnsi="Arial" w:cs="Arial"/>
                <w:sz w:val="22"/>
                <w:szCs w:val="22"/>
              </w:rPr>
              <w:t xml:space="preserve"> Culture &amp; Sport, WSCC</w:t>
            </w:r>
            <w:r w:rsidR="000402B4" w:rsidRPr="008C021A">
              <w:rPr>
                <w:rFonts w:ascii="Arial" w:hAnsi="Arial" w:cs="Arial"/>
                <w:sz w:val="22"/>
                <w:szCs w:val="22"/>
              </w:rPr>
              <w:t xml:space="preserve"> and TKAT</w:t>
            </w:r>
          </w:p>
          <w:p w14:paraId="0518DCE4" w14:textId="77777777" w:rsidR="007971DD" w:rsidRPr="008C021A" w:rsidRDefault="007971DD" w:rsidP="007971DD">
            <w:pPr>
              <w:autoSpaceDE w:val="0"/>
              <w:autoSpaceDN w:val="0"/>
              <w:adjustRightInd w:val="0"/>
              <w:rPr>
                <w:rFonts w:ascii="Arial" w:hAnsi="Arial" w:cs="Arial"/>
                <w:sz w:val="22"/>
                <w:szCs w:val="22"/>
                <w:lang w:val="en-US"/>
              </w:rPr>
            </w:pPr>
          </w:p>
        </w:tc>
        <w:tc>
          <w:tcPr>
            <w:tcW w:w="1195" w:type="dxa"/>
            <w:tcBorders>
              <w:bottom w:val="single" w:sz="4" w:space="0" w:color="auto"/>
            </w:tcBorders>
          </w:tcPr>
          <w:p w14:paraId="25DECFDA" w14:textId="1605D7F9" w:rsidR="007971DD" w:rsidRPr="008C021A" w:rsidRDefault="000402B4" w:rsidP="007971DD">
            <w:pPr>
              <w:autoSpaceDE w:val="0"/>
              <w:autoSpaceDN w:val="0"/>
              <w:adjustRightInd w:val="0"/>
              <w:rPr>
                <w:rFonts w:ascii="Arial" w:hAnsi="Arial" w:cs="Arial"/>
                <w:sz w:val="22"/>
                <w:szCs w:val="22"/>
                <w:lang w:val="en-US"/>
              </w:rPr>
            </w:pPr>
            <w:r w:rsidRPr="008C021A">
              <w:rPr>
                <w:rFonts w:ascii="Arial" w:hAnsi="Arial" w:cs="Arial"/>
                <w:sz w:val="22"/>
                <w:szCs w:val="22"/>
              </w:rPr>
              <w:t xml:space="preserve">Essential </w:t>
            </w:r>
          </w:p>
        </w:tc>
      </w:tr>
      <w:tr w:rsidR="007971DD" w:rsidRPr="00040BA4" w14:paraId="079209E2" w14:textId="77777777" w:rsidTr="00685E00">
        <w:tc>
          <w:tcPr>
            <w:tcW w:w="2237" w:type="dxa"/>
            <w:vMerge/>
            <w:shd w:val="pct15" w:color="auto" w:fill="auto"/>
          </w:tcPr>
          <w:p w14:paraId="70103C04" w14:textId="77777777" w:rsidR="007971DD" w:rsidRPr="008C021A" w:rsidRDefault="007971DD" w:rsidP="007971DD">
            <w:pPr>
              <w:autoSpaceDE w:val="0"/>
              <w:autoSpaceDN w:val="0"/>
              <w:adjustRightInd w:val="0"/>
              <w:rPr>
                <w:rFonts w:ascii="Arial" w:hAnsi="Arial" w:cs="Arial"/>
                <w:sz w:val="22"/>
                <w:szCs w:val="22"/>
              </w:rPr>
            </w:pPr>
          </w:p>
        </w:tc>
        <w:tc>
          <w:tcPr>
            <w:tcW w:w="1741" w:type="dxa"/>
            <w:tcBorders>
              <w:bottom w:val="single" w:sz="4" w:space="0" w:color="auto"/>
            </w:tcBorders>
          </w:tcPr>
          <w:p w14:paraId="7DC8C2B9" w14:textId="77777777" w:rsidR="007971DD" w:rsidRPr="008C021A" w:rsidRDefault="007971DD" w:rsidP="007971DD">
            <w:pPr>
              <w:autoSpaceDE w:val="0"/>
              <w:autoSpaceDN w:val="0"/>
              <w:adjustRightInd w:val="0"/>
              <w:rPr>
                <w:rFonts w:ascii="Arial" w:hAnsi="Arial" w:cs="Arial"/>
                <w:sz w:val="22"/>
                <w:szCs w:val="22"/>
              </w:rPr>
            </w:pPr>
            <w:r w:rsidRPr="008C021A">
              <w:rPr>
                <w:rFonts w:ascii="Arial" w:hAnsi="Arial" w:cs="Arial"/>
                <w:sz w:val="22"/>
                <w:szCs w:val="22"/>
              </w:rPr>
              <w:t>New artificial cricket wicket at Chichester High School</w:t>
            </w:r>
          </w:p>
          <w:p w14:paraId="39DB6236" w14:textId="19E33AFB" w:rsidR="007971DD" w:rsidRPr="008C021A" w:rsidRDefault="007971DD" w:rsidP="007971DD">
            <w:pPr>
              <w:autoSpaceDE w:val="0"/>
              <w:autoSpaceDN w:val="0"/>
              <w:adjustRightInd w:val="0"/>
              <w:rPr>
                <w:rFonts w:ascii="Arial" w:hAnsi="Arial" w:cs="Arial"/>
                <w:sz w:val="22"/>
                <w:szCs w:val="22"/>
                <w:lang w:val="en-US"/>
              </w:rPr>
            </w:pPr>
            <w:r w:rsidRPr="008C021A">
              <w:rPr>
                <w:rFonts w:ascii="Arial" w:hAnsi="Arial" w:cs="Arial"/>
                <w:sz w:val="22"/>
                <w:szCs w:val="22"/>
              </w:rPr>
              <w:t>(IBP/975*)</w:t>
            </w:r>
          </w:p>
        </w:tc>
        <w:tc>
          <w:tcPr>
            <w:tcW w:w="2439" w:type="dxa"/>
            <w:tcBorders>
              <w:bottom w:val="single" w:sz="4" w:space="0" w:color="auto"/>
            </w:tcBorders>
          </w:tcPr>
          <w:p w14:paraId="305375BA" w14:textId="11BAE4A7" w:rsidR="007971DD" w:rsidRPr="008C021A" w:rsidRDefault="007971DD" w:rsidP="007971DD">
            <w:pPr>
              <w:autoSpaceDE w:val="0"/>
              <w:autoSpaceDN w:val="0"/>
              <w:adjustRightInd w:val="0"/>
              <w:rPr>
                <w:rFonts w:ascii="Arial" w:hAnsi="Arial" w:cs="Arial"/>
                <w:sz w:val="22"/>
                <w:szCs w:val="22"/>
                <w:lang w:val="en-US"/>
              </w:rPr>
            </w:pPr>
            <w:r w:rsidRPr="008C021A">
              <w:rPr>
                <w:rFonts w:ascii="Arial" w:hAnsi="Arial" w:cs="Arial"/>
                <w:sz w:val="22"/>
                <w:szCs w:val="22"/>
              </w:rPr>
              <w:t xml:space="preserve">Playing Pitch Strategy </w:t>
            </w:r>
            <w:r w:rsidR="00F85B59" w:rsidRPr="008C021A">
              <w:rPr>
                <w:rFonts w:ascii="Arial" w:hAnsi="Arial" w:cs="Arial"/>
                <w:sz w:val="22"/>
                <w:szCs w:val="22"/>
              </w:rPr>
              <w:t xml:space="preserve">(2018) and </w:t>
            </w:r>
            <w:r w:rsidR="00052555">
              <w:rPr>
                <w:rFonts w:ascii="Arial" w:hAnsi="Arial" w:cs="Arial"/>
                <w:sz w:val="22"/>
                <w:szCs w:val="22"/>
              </w:rPr>
              <w:t>update</w:t>
            </w:r>
            <w:r w:rsidR="00F85B59" w:rsidRPr="008C021A">
              <w:rPr>
                <w:rFonts w:ascii="Arial" w:hAnsi="Arial" w:cs="Arial"/>
                <w:sz w:val="22"/>
                <w:szCs w:val="22"/>
              </w:rPr>
              <w:t xml:space="preserve"> (2024)</w:t>
            </w:r>
          </w:p>
        </w:tc>
        <w:tc>
          <w:tcPr>
            <w:tcW w:w="1080" w:type="dxa"/>
            <w:tcBorders>
              <w:bottom w:val="single" w:sz="4" w:space="0" w:color="auto"/>
            </w:tcBorders>
          </w:tcPr>
          <w:p w14:paraId="0CD83EAF" w14:textId="77777777" w:rsidR="007971DD" w:rsidRPr="008C021A" w:rsidRDefault="007971DD" w:rsidP="007971DD">
            <w:pPr>
              <w:autoSpaceDE w:val="0"/>
              <w:autoSpaceDN w:val="0"/>
              <w:adjustRightInd w:val="0"/>
              <w:rPr>
                <w:rFonts w:ascii="Arial" w:hAnsi="Arial" w:cs="Arial"/>
                <w:sz w:val="22"/>
                <w:szCs w:val="22"/>
              </w:rPr>
            </w:pPr>
          </w:p>
        </w:tc>
        <w:tc>
          <w:tcPr>
            <w:tcW w:w="1562" w:type="dxa"/>
            <w:tcBorders>
              <w:bottom w:val="single" w:sz="4" w:space="0" w:color="auto"/>
            </w:tcBorders>
          </w:tcPr>
          <w:p w14:paraId="5EE97871" w14:textId="504B3646" w:rsidR="007971DD" w:rsidRPr="008C021A" w:rsidRDefault="007971DD" w:rsidP="007971DD">
            <w:pPr>
              <w:autoSpaceDE w:val="0"/>
              <w:autoSpaceDN w:val="0"/>
              <w:adjustRightInd w:val="0"/>
              <w:rPr>
                <w:rFonts w:ascii="Arial" w:hAnsi="Arial" w:cs="Arial"/>
                <w:sz w:val="22"/>
                <w:szCs w:val="22"/>
                <w:lang w:val="en-US"/>
              </w:rPr>
            </w:pPr>
            <w:r w:rsidRPr="008C021A">
              <w:rPr>
                <w:rFonts w:ascii="Arial" w:hAnsi="Arial" w:cs="Arial"/>
                <w:sz w:val="22"/>
                <w:szCs w:val="22"/>
              </w:rPr>
              <w:t>£20,000</w:t>
            </w:r>
          </w:p>
        </w:tc>
        <w:tc>
          <w:tcPr>
            <w:tcW w:w="2007" w:type="dxa"/>
            <w:tcBorders>
              <w:bottom w:val="single" w:sz="4" w:space="0" w:color="auto"/>
            </w:tcBorders>
          </w:tcPr>
          <w:p w14:paraId="3DBE8215" w14:textId="706DE921" w:rsidR="007971DD" w:rsidRPr="008C021A" w:rsidRDefault="007971DD" w:rsidP="007971DD">
            <w:pPr>
              <w:autoSpaceDE w:val="0"/>
              <w:autoSpaceDN w:val="0"/>
              <w:adjustRightInd w:val="0"/>
              <w:rPr>
                <w:rFonts w:ascii="Arial" w:hAnsi="Arial" w:cs="Arial"/>
                <w:sz w:val="22"/>
                <w:szCs w:val="22"/>
              </w:rPr>
            </w:pPr>
            <w:r w:rsidRPr="008C021A">
              <w:rPr>
                <w:rFonts w:ascii="Arial" w:hAnsi="Arial" w:cs="Arial"/>
                <w:sz w:val="22"/>
                <w:szCs w:val="22"/>
              </w:rPr>
              <w:t>S106</w:t>
            </w:r>
          </w:p>
        </w:tc>
        <w:tc>
          <w:tcPr>
            <w:tcW w:w="2135" w:type="dxa"/>
            <w:tcBorders>
              <w:bottom w:val="single" w:sz="4" w:space="0" w:color="auto"/>
            </w:tcBorders>
          </w:tcPr>
          <w:p w14:paraId="50914335" w14:textId="43957EB0" w:rsidR="007971DD" w:rsidRPr="008C021A" w:rsidRDefault="007971DD" w:rsidP="007971DD">
            <w:pPr>
              <w:autoSpaceDE w:val="0"/>
              <w:autoSpaceDN w:val="0"/>
              <w:adjustRightInd w:val="0"/>
              <w:rPr>
                <w:rFonts w:ascii="Arial" w:hAnsi="Arial" w:cs="Arial"/>
                <w:sz w:val="22"/>
                <w:szCs w:val="22"/>
                <w:lang w:val="en-US"/>
              </w:rPr>
            </w:pPr>
            <w:r w:rsidRPr="008C021A">
              <w:rPr>
                <w:rFonts w:ascii="Arial" w:hAnsi="Arial" w:cs="Arial"/>
                <w:sz w:val="22"/>
                <w:szCs w:val="22"/>
              </w:rPr>
              <w:t>Developer</w:t>
            </w:r>
          </w:p>
        </w:tc>
        <w:tc>
          <w:tcPr>
            <w:tcW w:w="1195" w:type="dxa"/>
            <w:tcBorders>
              <w:bottom w:val="single" w:sz="4" w:space="0" w:color="auto"/>
            </w:tcBorders>
          </w:tcPr>
          <w:p w14:paraId="6FCC3173" w14:textId="592A0EC3" w:rsidR="007971DD" w:rsidRPr="008C021A" w:rsidRDefault="007971DD" w:rsidP="007971DD">
            <w:pPr>
              <w:autoSpaceDE w:val="0"/>
              <w:autoSpaceDN w:val="0"/>
              <w:adjustRightInd w:val="0"/>
              <w:rPr>
                <w:rFonts w:ascii="Arial" w:hAnsi="Arial" w:cs="Arial"/>
                <w:sz w:val="22"/>
                <w:szCs w:val="22"/>
                <w:lang w:val="en-US"/>
              </w:rPr>
            </w:pPr>
            <w:r w:rsidRPr="008C021A">
              <w:rPr>
                <w:rFonts w:ascii="Arial" w:hAnsi="Arial" w:cs="Arial"/>
                <w:sz w:val="22"/>
                <w:szCs w:val="22"/>
              </w:rPr>
              <w:t>Policy High</w:t>
            </w:r>
          </w:p>
        </w:tc>
      </w:tr>
      <w:tr w:rsidR="00040BA4" w:rsidRPr="00040BA4" w14:paraId="0E4AC156" w14:textId="77777777" w:rsidTr="00685E00">
        <w:tc>
          <w:tcPr>
            <w:tcW w:w="2237" w:type="dxa"/>
            <w:vMerge/>
            <w:shd w:val="pct15" w:color="auto" w:fill="auto"/>
          </w:tcPr>
          <w:p w14:paraId="102C82D4" w14:textId="77777777" w:rsidR="00040BA4" w:rsidRPr="008C021A" w:rsidRDefault="00040BA4" w:rsidP="00040BA4">
            <w:pPr>
              <w:autoSpaceDE w:val="0"/>
              <w:autoSpaceDN w:val="0"/>
              <w:adjustRightInd w:val="0"/>
              <w:rPr>
                <w:rFonts w:ascii="Arial" w:hAnsi="Arial" w:cs="Arial"/>
                <w:sz w:val="22"/>
                <w:szCs w:val="22"/>
              </w:rPr>
            </w:pPr>
          </w:p>
        </w:tc>
        <w:tc>
          <w:tcPr>
            <w:tcW w:w="1741" w:type="dxa"/>
          </w:tcPr>
          <w:p w14:paraId="16A3C753" w14:textId="218E54CD"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Upgrade of grass and artificial cricket pitch Southbourne</w:t>
            </w:r>
            <w:r w:rsidR="0046325F" w:rsidRPr="008C021A">
              <w:rPr>
                <w:rFonts w:ascii="Arial" w:hAnsi="Arial" w:cs="Arial"/>
                <w:sz w:val="22"/>
                <w:szCs w:val="22"/>
              </w:rPr>
              <w:t xml:space="preserve"> </w:t>
            </w:r>
          </w:p>
          <w:p w14:paraId="04909854" w14:textId="77777777" w:rsidR="00941EC5" w:rsidRPr="008C021A" w:rsidRDefault="00941EC5" w:rsidP="00040BA4">
            <w:pPr>
              <w:autoSpaceDE w:val="0"/>
              <w:autoSpaceDN w:val="0"/>
              <w:adjustRightInd w:val="0"/>
              <w:rPr>
                <w:rFonts w:ascii="Arial" w:hAnsi="Arial" w:cs="Arial"/>
                <w:sz w:val="22"/>
                <w:szCs w:val="22"/>
              </w:rPr>
            </w:pPr>
          </w:p>
          <w:p w14:paraId="2422797F" w14:textId="012D9559"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(IBP/</w:t>
            </w:r>
            <w:r w:rsidR="00941EC5" w:rsidRPr="008C021A">
              <w:rPr>
                <w:rFonts w:ascii="Arial" w:hAnsi="Arial" w:cs="Arial"/>
                <w:sz w:val="22"/>
                <w:szCs w:val="22"/>
              </w:rPr>
              <w:t>13</w:t>
            </w:r>
            <w:r w:rsidR="002D2D5A" w:rsidRPr="008C021A">
              <w:rPr>
                <w:rFonts w:ascii="Arial" w:hAnsi="Arial" w:cs="Arial"/>
                <w:sz w:val="22"/>
                <w:szCs w:val="22"/>
              </w:rPr>
              <w:t>16</w:t>
            </w:r>
            <w:r w:rsidR="00941EC5" w:rsidRPr="008C021A">
              <w:rPr>
                <w:rFonts w:ascii="Arial" w:hAnsi="Arial" w:cs="Arial"/>
                <w:sz w:val="22"/>
                <w:szCs w:val="22"/>
              </w:rPr>
              <w:t>*</w:t>
            </w:r>
            <w:r w:rsidRPr="008C021A">
              <w:rPr>
                <w:rFonts w:ascii="Arial" w:hAnsi="Arial" w:cs="Arial"/>
                <w:sz w:val="22"/>
                <w:szCs w:val="22"/>
              </w:rPr>
              <w:t>)</w:t>
            </w:r>
          </w:p>
        </w:tc>
        <w:tc>
          <w:tcPr>
            <w:tcW w:w="2439" w:type="dxa"/>
          </w:tcPr>
          <w:p w14:paraId="599BB568" w14:textId="3BCFB87A"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Chichester Playing Pitch Strategy</w:t>
            </w:r>
            <w:r w:rsidR="00F85B59" w:rsidRPr="008C021A">
              <w:rPr>
                <w:rFonts w:ascii="Arial" w:hAnsi="Arial" w:cs="Arial"/>
                <w:sz w:val="22"/>
                <w:szCs w:val="22"/>
              </w:rPr>
              <w:t xml:space="preserve"> (2018) and </w:t>
            </w:r>
            <w:r w:rsidR="00052555">
              <w:rPr>
                <w:rFonts w:ascii="Arial" w:hAnsi="Arial" w:cs="Arial"/>
                <w:sz w:val="22"/>
                <w:szCs w:val="22"/>
              </w:rPr>
              <w:t>update</w:t>
            </w:r>
            <w:r w:rsidR="00F85B59" w:rsidRPr="008C021A">
              <w:rPr>
                <w:rFonts w:ascii="Arial" w:hAnsi="Arial" w:cs="Arial"/>
                <w:sz w:val="22"/>
                <w:szCs w:val="22"/>
              </w:rPr>
              <w:t xml:space="preserve"> (2024)</w:t>
            </w:r>
          </w:p>
        </w:tc>
        <w:tc>
          <w:tcPr>
            <w:tcW w:w="1080" w:type="dxa"/>
          </w:tcPr>
          <w:p w14:paraId="458B406E" w14:textId="77777777" w:rsidR="00040BA4" w:rsidRPr="008C021A" w:rsidRDefault="00040BA4" w:rsidP="00040BA4">
            <w:pPr>
              <w:autoSpaceDE w:val="0"/>
              <w:autoSpaceDN w:val="0"/>
              <w:adjustRightInd w:val="0"/>
              <w:rPr>
                <w:rFonts w:ascii="Arial" w:hAnsi="Arial" w:cs="Arial"/>
                <w:sz w:val="22"/>
                <w:szCs w:val="22"/>
              </w:rPr>
            </w:pPr>
          </w:p>
        </w:tc>
        <w:tc>
          <w:tcPr>
            <w:tcW w:w="1562" w:type="dxa"/>
          </w:tcPr>
          <w:p w14:paraId="0A339A26" w14:textId="759A58E6"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w:t>
            </w:r>
            <w:r w:rsidR="0046325F" w:rsidRPr="008C021A">
              <w:rPr>
                <w:rFonts w:ascii="Arial" w:hAnsi="Arial" w:cs="Arial"/>
                <w:sz w:val="22"/>
                <w:szCs w:val="22"/>
              </w:rPr>
              <w:t>1</w:t>
            </w:r>
            <w:r w:rsidRPr="008C021A">
              <w:rPr>
                <w:rFonts w:ascii="Arial" w:hAnsi="Arial" w:cs="Arial"/>
                <w:sz w:val="22"/>
                <w:szCs w:val="22"/>
              </w:rPr>
              <w:t>50,000</w:t>
            </w:r>
          </w:p>
        </w:tc>
        <w:tc>
          <w:tcPr>
            <w:tcW w:w="2007" w:type="dxa"/>
          </w:tcPr>
          <w:p w14:paraId="78AD63A4" w14:textId="3A308ECE"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CIL, Sports Club, National Governing Bodies, Sport England, National Lottery</w:t>
            </w:r>
          </w:p>
        </w:tc>
        <w:tc>
          <w:tcPr>
            <w:tcW w:w="2135" w:type="dxa"/>
          </w:tcPr>
          <w:p w14:paraId="2ED4817E" w14:textId="40A9CF2D" w:rsidR="00040BA4" w:rsidRPr="008C021A" w:rsidRDefault="00052555" w:rsidP="00040BA4">
            <w:pPr>
              <w:autoSpaceDE w:val="0"/>
              <w:autoSpaceDN w:val="0"/>
              <w:adjustRightInd w:val="0"/>
              <w:rPr>
                <w:rFonts w:ascii="Arial" w:hAnsi="Arial" w:cs="Arial"/>
                <w:sz w:val="22"/>
                <w:szCs w:val="22"/>
              </w:rPr>
            </w:pPr>
            <w:r>
              <w:rPr>
                <w:rFonts w:ascii="Arial" w:hAnsi="Arial" w:cs="Arial"/>
                <w:sz w:val="22"/>
                <w:szCs w:val="22"/>
              </w:rPr>
              <w:t>CDC</w:t>
            </w:r>
            <w:r w:rsidR="00040BA4" w:rsidRPr="008C021A">
              <w:rPr>
                <w:rFonts w:ascii="Arial" w:hAnsi="Arial" w:cs="Arial"/>
                <w:sz w:val="22"/>
                <w:szCs w:val="22"/>
              </w:rPr>
              <w:t>, Culture &amp;Sport</w:t>
            </w:r>
          </w:p>
        </w:tc>
        <w:tc>
          <w:tcPr>
            <w:tcW w:w="1195" w:type="dxa"/>
          </w:tcPr>
          <w:p w14:paraId="29787C71"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lang w:val="en-US"/>
              </w:rPr>
              <w:t>Policy High</w:t>
            </w:r>
          </w:p>
        </w:tc>
      </w:tr>
      <w:tr w:rsidR="00040BA4" w:rsidRPr="00040BA4" w14:paraId="1A2814BA" w14:textId="77777777" w:rsidTr="00685E00">
        <w:tc>
          <w:tcPr>
            <w:tcW w:w="7497" w:type="dxa"/>
            <w:gridSpan w:val="4"/>
            <w:shd w:val="pct15" w:color="auto" w:fill="auto"/>
          </w:tcPr>
          <w:p w14:paraId="216D1C80" w14:textId="46A402A7" w:rsidR="00040BA4" w:rsidRPr="008C021A" w:rsidRDefault="00040BA4" w:rsidP="00040BA4">
            <w:pPr>
              <w:autoSpaceDE w:val="0"/>
              <w:autoSpaceDN w:val="0"/>
              <w:adjustRightInd w:val="0"/>
              <w:rPr>
                <w:rFonts w:ascii="Arial" w:hAnsi="Arial" w:cs="Arial"/>
                <w:b/>
                <w:sz w:val="22"/>
                <w:szCs w:val="22"/>
              </w:rPr>
            </w:pPr>
            <w:r w:rsidRPr="008C021A">
              <w:rPr>
                <w:rFonts w:ascii="Arial" w:hAnsi="Arial" w:cs="Arial"/>
                <w:b/>
                <w:sz w:val="22"/>
                <w:szCs w:val="22"/>
              </w:rPr>
              <w:t>Total Costs</w:t>
            </w:r>
          </w:p>
        </w:tc>
        <w:tc>
          <w:tcPr>
            <w:tcW w:w="5704" w:type="dxa"/>
            <w:gridSpan w:val="3"/>
            <w:shd w:val="pct15" w:color="auto" w:fill="auto"/>
          </w:tcPr>
          <w:p w14:paraId="71EB147E" w14:textId="0B1A41F1" w:rsidR="00040BA4" w:rsidRPr="008C021A" w:rsidRDefault="00040BA4" w:rsidP="00040BA4">
            <w:pPr>
              <w:autoSpaceDE w:val="0"/>
              <w:autoSpaceDN w:val="0"/>
              <w:adjustRightInd w:val="0"/>
              <w:rPr>
                <w:rFonts w:ascii="Arial" w:hAnsi="Arial" w:cs="Arial"/>
                <w:b/>
                <w:sz w:val="22"/>
                <w:szCs w:val="22"/>
              </w:rPr>
            </w:pPr>
            <w:r w:rsidRPr="008C021A">
              <w:rPr>
                <w:rFonts w:ascii="Arial" w:hAnsi="Arial" w:cs="Arial"/>
                <w:b/>
                <w:sz w:val="22"/>
                <w:szCs w:val="22"/>
              </w:rPr>
              <w:t>£</w:t>
            </w:r>
            <w:r w:rsidR="00C33932" w:rsidRPr="008C021A">
              <w:rPr>
                <w:rFonts w:ascii="Arial" w:hAnsi="Arial" w:cs="Arial"/>
                <w:b/>
                <w:sz w:val="22"/>
                <w:szCs w:val="22"/>
              </w:rPr>
              <w:t>7,880,000</w:t>
            </w:r>
          </w:p>
        </w:tc>
        <w:tc>
          <w:tcPr>
            <w:tcW w:w="1195" w:type="dxa"/>
            <w:shd w:val="pct15" w:color="auto" w:fill="auto"/>
          </w:tcPr>
          <w:p w14:paraId="627E163D" w14:textId="77777777" w:rsidR="00040BA4" w:rsidRPr="008C021A" w:rsidRDefault="00040BA4" w:rsidP="00040BA4">
            <w:pPr>
              <w:autoSpaceDE w:val="0"/>
              <w:autoSpaceDN w:val="0"/>
              <w:adjustRightInd w:val="0"/>
              <w:rPr>
                <w:rFonts w:ascii="Arial" w:hAnsi="Arial" w:cs="Arial"/>
                <w:b/>
                <w:sz w:val="22"/>
                <w:szCs w:val="22"/>
              </w:rPr>
            </w:pPr>
          </w:p>
        </w:tc>
      </w:tr>
    </w:tbl>
    <w:p w14:paraId="0EAFF2FF"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57861BEA" w14:textId="77777777" w:rsidR="008C021A" w:rsidRDefault="008C021A">
      <w:pPr>
        <w:rPr>
          <w:rFonts w:ascii="Arial" w:eastAsia="Times New Roman" w:hAnsi="Arial" w:cstheme="majorBidi"/>
          <w:b/>
          <w:bCs/>
          <w:sz w:val="24"/>
          <w:lang w:eastAsia="en-GB"/>
        </w:rPr>
      </w:pPr>
      <w:bookmarkStart w:id="49" w:name="_Hlk120716079"/>
      <w:bookmarkStart w:id="50" w:name="_Hlk120716377"/>
      <w:r>
        <w:rPr>
          <w:rFonts w:ascii="Arial" w:eastAsia="Times New Roman" w:hAnsi="Arial" w:cstheme="majorBidi"/>
          <w:b/>
          <w:bCs/>
          <w:sz w:val="24"/>
          <w:lang w:eastAsia="en-GB"/>
        </w:rPr>
        <w:br w:type="page"/>
      </w:r>
    </w:p>
    <w:p w14:paraId="0F09E8CC" w14:textId="46B637C3"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Habitats Regulations Mitigation for parish housing requirements </w:t>
      </w:r>
      <w:r w:rsidR="00552BAC">
        <w:rPr>
          <w:rFonts w:ascii="Arial" w:eastAsia="Times New Roman" w:hAnsi="Arial" w:cstheme="majorBidi"/>
          <w:b/>
          <w:bCs/>
          <w:sz w:val="24"/>
          <w:lang w:eastAsia="en-GB"/>
        </w:rPr>
        <w:t xml:space="preserve">that are not identified as strategic </w:t>
      </w:r>
      <w:proofErr w:type="gramStart"/>
      <w:r w:rsidR="00552BAC">
        <w:rPr>
          <w:rFonts w:ascii="Arial" w:eastAsia="Times New Roman" w:hAnsi="Arial" w:cstheme="majorBidi"/>
          <w:b/>
          <w:bCs/>
          <w:sz w:val="24"/>
          <w:lang w:eastAsia="en-GB"/>
        </w:rPr>
        <w:t>sites</w:t>
      </w:r>
      <w:proofErr w:type="gramEnd"/>
    </w:p>
    <w:p w14:paraId="0A348A8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Habitats Regulations Mitigation for parish housing requirements "/>
      </w:tblPr>
      <w:tblGrid>
        <w:gridCol w:w="1776"/>
        <w:gridCol w:w="1942"/>
        <w:gridCol w:w="2551"/>
        <w:gridCol w:w="1511"/>
        <w:gridCol w:w="1776"/>
        <w:gridCol w:w="1756"/>
        <w:gridCol w:w="1725"/>
        <w:gridCol w:w="1359"/>
      </w:tblGrid>
      <w:tr w:rsidR="00BB7F02" w:rsidRPr="008C021A" w14:paraId="726D7E1B" w14:textId="77777777" w:rsidTr="00940AA3">
        <w:trPr>
          <w:tblHeader/>
        </w:trPr>
        <w:tc>
          <w:tcPr>
            <w:tcW w:w="1776" w:type="dxa"/>
            <w:shd w:val="pct15" w:color="auto" w:fill="auto"/>
          </w:tcPr>
          <w:p w14:paraId="1CB2AA78"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Infrastructure Category</w:t>
            </w:r>
          </w:p>
        </w:tc>
        <w:tc>
          <w:tcPr>
            <w:tcW w:w="1942" w:type="dxa"/>
            <w:shd w:val="pct15" w:color="auto" w:fill="auto"/>
          </w:tcPr>
          <w:p w14:paraId="0D428022"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Scheme (what)</w:t>
            </w:r>
          </w:p>
        </w:tc>
        <w:tc>
          <w:tcPr>
            <w:tcW w:w="2551" w:type="dxa"/>
            <w:shd w:val="pct15" w:color="auto" w:fill="auto"/>
          </w:tcPr>
          <w:p w14:paraId="4B3A5737"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Justification/Rationale</w:t>
            </w:r>
          </w:p>
        </w:tc>
        <w:tc>
          <w:tcPr>
            <w:tcW w:w="1511" w:type="dxa"/>
            <w:shd w:val="pct15" w:color="auto" w:fill="auto"/>
          </w:tcPr>
          <w:p w14:paraId="1830C208"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Phasing (when)</w:t>
            </w:r>
          </w:p>
        </w:tc>
        <w:tc>
          <w:tcPr>
            <w:tcW w:w="1776" w:type="dxa"/>
            <w:shd w:val="pct15" w:color="auto" w:fill="auto"/>
          </w:tcPr>
          <w:p w14:paraId="219079B6"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Total Estimated Infrastructure Cost</w:t>
            </w:r>
          </w:p>
        </w:tc>
        <w:tc>
          <w:tcPr>
            <w:tcW w:w="1756" w:type="dxa"/>
            <w:shd w:val="pct15" w:color="auto" w:fill="auto"/>
          </w:tcPr>
          <w:p w14:paraId="3E99F590"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Sources of funding</w:t>
            </w:r>
          </w:p>
        </w:tc>
        <w:tc>
          <w:tcPr>
            <w:tcW w:w="1725" w:type="dxa"/>
            <w:shd w:val="pct15" w:color="auto" w:fill="auto"/>
          </w:tcPr>
          <w:p w14:paraId="336E62DD"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Delivery Lead</w:t>
            </w:r>
          </w:p>
          <w:p w14:paraId="2CD3920D"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(who/whom)</w:t>
            </w:r>
          </w:p>
        </w:tc>
        <w:tc>
          <w:tcPr>
            <w:tcW w:w="1359" w:type="dxa"/>
            <w:shd w:val="pct15" w:color="auto" w:fill="auto"/>
          </w:tcPr>
          <w:p w14:paraId="4B96C76D"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Priority in delivering Local Plan</w:t>
            </w:r>
          </w:p>
        </w:tc>
      </w:tr>
      <w:tr w:rsidR="00BB7F02" w:rsidRPr="008C021A" w14:paraId="5D836ECB" w14:textId="77777777" w:rsidTr="00940AA3">
        <w:tc>
          <w:tcPr>
            <w:tcW w:w="1776" w:type="dxa"/>
            <w:vMerge w:val="restart"/>
            <w:shd w:val="pct15" w:color="auto" w:fill="auto"/>
          </w:tcPr>
          <w:p w14:paraId="6D8BC605" w14:textId="77777777"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Habitats Regulation Mitigation</w:t>
            </w:r>
          </w:p>
        </w:tc>
        <w:tc>
          <w:tcPr>
            <w:tcW w:w="1942" w:type="dxa"/>
          </w:tcPr>
          <w:p w14:paraId="2638A388" w14:textId="77777777"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Bird Aware Solent</w:t>
            </w:r>
          </w:p>
        </w:tc>
        <w:tc>
          <w:tcPr>
            <w:tcW w:w="2551" w:type="dxa"/>
          </w:tcPr>
          <w:p w14:paraId="65E659AB" w14:textId="77777777"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Habitats Regulations</w:t>
            </w:r>
          </w:p>
        </w:tc>
        <w:tc>
          <w:tcPr>
            <w:tcW w:w="1511" w:type="dxa"/>
          </w:tcPr>
          <w:p w14:paraId="510AD6FA" w14:textId="77777777" w:rsidR="00BB7F02" w:rsidRPr="008C021A" w:rsidRDefault="00BB7F02" w:rsidP="00040BA4">
            <w:pPr>
              <w:autoSpaceDE w:val="0"/>
              <w:autoSpaceDN w:val="0"/>
              <w:adjustRightInd w:val="0"/>
              <w:rPr>
                <w:rFonts w:ascii="Arial" w:hAnsi="Arial" w:cs="Arial"/>
                <w:sz w:val="22"/>
                <w:szCs w:val="22"/>
              </w:rPr>
            </w:pPr>
          </w:p>
        </w:tc>
        <w:tc>
          <w:tcPr>
            <w:tcW w:w="1776" w:type="dxa"/>
          </w:tcPr>
          <w:p w14:paraId="27E61734" w14:textId="0407EDF9" w:rsidR="00BB7F02" w:rsidRPr="008C021A" w:rsidRDefault="008167FF" w:rsidP="00040BA4">
            <w:pPr>
              <w:autoSpaceDE w:val="0"/>
              <w:autoSpaceDN w:val="0"/>
              <w:adjustRightInd w:val="0"/>
              <w:rPr>
                <w:rFonts w:ascii="Arial" w:hAnsi="Arial" w:cs="Arial"/>
                <w:sz w:val="22"/>
                <w:szCs w:val="22"/>
              </w:rPr>
            </w:pPr>
            <w:r w:rsidRPr="008C021A">
              <w:rPr>
                <w:rFonts w:ascii="Arial" w:hAnsi="Arial" w:cs="Arial"/>
                <w:sz w:val="22"/>
                <w:szCs w:val="22"/>
                <w:lang w:val="en-US"/>
              </w:rPr>
              <w:t>60</w:t>
            </w:r>
            <w:r w:rsidR="00BB7F02" w:rsidRPr="008C021A">
              <w:rPr>
                <w:rFonts w:ascii="Arial" w:hAnsi="Arial" w:cs="Arial"/>
                <w:sz w:val="22"/>
                <w:szCs w:val="22"/>
                <w:lang w:val="en-US"/>
              </w:rPr>
              <w:t xml:space="preserve"> dwellings (Fishbourne 30; Westbourne 30) at £</w:t>
            </w:r>
            <w:r w:rsidR="00997588" w:rsidRPr="008C021A">
              <w:rPr>
                <w:rFonts w:ascii="Arial" w:hAnsi="Arial" w:cs="Arial"/>
                <w:sz w:val="22"/>
                <w:szCs w:val="22"/>
                <w:lang w:val="en-US"/>
              </w:rPr>
              <w:t>777</w:t>
            </w:r>
            <w:r w:rsidR="00BB7F02" w:rsidRPr="008C021A">
              <w:rPr>
                <w:rFonts w:ascii="Arial" w:hAnsi="Arial" w:cs="Arial"/>
                <w:sz w:val="22"/>
                <w:szCs w:val="22"/>
                <w:lang w:val="en-US"/>
              </w:rPr>
              <w:t xml:space="preserve"> = £</w:t>
            </w:r>
            <w:r w:rsidR="00997588" w:rsidRPr="008C021A">
              <w:rPr>
                <w:rFonts w:ascii="Arial" w:hAnsi="Arial" w:cs="Arial"/>
                <w:sz w:val="22"/>
                <w:szCs w:val="22"/>
                <w:lang w:val="en-US"/>
              </w:rPr>
              <w:t xml:space="preserve"> 46,620</w:t>
            </w:r>
          </w:p>
        </w:tc>
        <w:tc>
          <w:tcPr>
            <w:tcW w:w="1756" w:type="dxa"/>
          </w:tcPr>
          <w:p w14:paraId="4114EC53" w14:textId="77777777"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Developer</w:t>
            </w:r>
          </w:p>
          <w:p w14:paraId="5ABAFC19" w14:textId="77777777"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S106</w:t>
            </w:r>
          </w:p>
        </w:tc>
        <w:tc>
          <w:tcPr>
            <w:tcW w:w="1725" w:type="dxa"/>
          </w:tcPr>
          <w:p w14:paraId="52664404" w14:textId="77777777" w:rsidR="00BB7F02" w:rsidRPr="008C021A" w:rsidRDefault="00BB7F02" w:rsidP="00040BA4">
            <w:pPr>
              <w:autoSpaceDE w:val="0"/>
              <w:autoSpaceDN w:val="0"/>
              <w:adjustRightInd w:val="0"/>
              <w:rPr>
                <w:rFonts w:ascii="Arial" w:hAnsi="Arial" w:cs="Arial"/>
                <w:sz w:val="22"/>
                <w:szCs w:val="22"/>
              </w:rPr>
            </w:pPr>
          </w:p>
        </w:tc>
        <w:tc>
          <w:tcPr>
            <w:tcW w:w="1359" w:type="dxa"/>
          </w:tcPr>
          <w:p w14:paraId="384C2DBD" w14:textId="77777777"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BB7F02" w:rsidRPr="008C021A" w14:paraId="2DA73DF1" w14:textId="77777777" w:rsidTr="00940AA3">
        <w:tc>
          <w:tcPr>
            <w:tcW w:w="1776" w:type="dxa"/>
            <w:vMerge/>
            <w:shd w:val="pct15" w:color="auto" w:fill="auto"/>
          </w:tcPr>
          <w:p w14:paraId="41DE4CA4" w14:textId="77777777" w:rsidR="00BB7F02" w:rsidRPr="008C021A" w:rsidRDefault="00BB7F02" w:rsidP="00040BA4">
            <w:pPr>
              <w:autoSpaceDE w:val="0"/>
              <w:autoSpaceDN w:val="0"/>
              <w:adjustRightInd w:val="0"/>
              <w:rPr>
                <w:rFonts w:ascii="Arial" w:hAnsi="Arial" w:cs="Arial"/>
                <w:sz w:val="22"/>
                <w:szCs w:val="22"/>
              </w:rPr>
            </w:pPr>
          </w:p>
        </w:tc>
        <w:tc>
          <w:tcPr>
            <w:tcW w:w="1942" w:type="dxa"/>
          </w:tcPr>
          <w:p w14:paraId="082F11AA"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Pagham Harbour SPA and Medmerry SPA Site protection and awareness infrastructure–  </w:t>
            </w:r>
          </w:p>
          <w:p w14:paraId="10C55152"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t>
            </w:r>
            <w:proofErr w:type="spellStart"/>
            <w:r w:rsidRPr="008C021A">
              <w:rPr>
                <w:rFonts w:ascii="Arial" w:hAnsi="Arial" w:cs="Arial"/>
                <w:sz w:val="22"/>
                <w:szCs w:val="22"/>
                <w:lang w:val="en-US"/>
              </w:rPr>
              <w:t>i</w:t>
            </w:r>
            <w:proofErr w:type="spellEnd"/>
            <w:r w:rsidRPr="008C021A">
              <w:rPr>
                <w:rFonts w:ascii="Arial" w:hAnsi="Arial" w:cs="Arial"/>
                <w:sz w:val="22"/>
                <w:szCs w:val="22"/>
                <w:lang w:val="en-US"/>
              </w:rPr>
              <w:t>) Additional fencing and access</w:t>
            </w:r>
          </w:p>
          <w:p w14:paraId="7CCD70DB" w14:textId="77777777" w:rsidR="00BB7F02" w:rsidRPr="008C021A" w:rsidRDefault="00BB7F02" w:rsidP="00040BA4">
            <w:pPr>
              <w:autoSpaceDE w:val="0"/>
              <w:autoSpaceDN w:val="0"/>
              <w:adjustRightInd w:val="0"/>
              <w:rPr>
                <w:rFonts w:ascii="Arial" w:hAnsi="Arial" w:cs="Arial"/>
                <w:sz w:val="22"/>
                <w:szCs w:val="22"/>
                <w:lang w:val="en-US"/>
              </w:rPr>
            </w:pPr>
          </w:p>
          <w:p w14:paraId="706F78FE"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(IBP/1121*)</w:t>
            </w:r>
          </w:p>
        </w:tc>
        <w:tc>
          <w:tcPr>
            <w:tcW w:w="2551" w:type="dxa"/>
          </w:tcPr>
          <w:p w14:paraId="7F8196CA"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Strategic fencing and access improvements to protect sensitive SPA habitats (</w:t>
            </w:r>
            <w:proofErr w:type="spellStart"/>
            <w:r w:rsidRPr="008C021A">
              <w:rPr>
                <w:rFonts w:ascii="Arial" w:hAnsi="Arial" w:cs="Arial"/>
                <w:sz w:val="22"/>
                <w:szCs w:val="22"/>
                <w:lang w:val="en-US"/>
              </w:rPr>
              <w:t>eg.</w:t>
            </w:r>
            <w:proofErr w:type="spellEnd"/>
            <w:r w:rsidRPr="008C021A">
              <w:rPr>
                <w:rFonts w:ascii="Arial" w:hAnsi="Arial" w:cs="Arial"/>
                <w:sz w:val="22"/>
                <w:szCs w:val="22"/>
                <w:lang w:val="en-US"/>
              </w:rPr>
              <w:t xml:space="preserve"> Vegetated shingle) from trampling and SPA breeding and wintering birds (</w:t>
            </w:r>
            <w:proofErr w:type="spellStart"/>
            <w:r w:rsidRPr="008C021A">
              <w:rPr>
                <w:rFonts w:ascii="Arial" w:hAnsi="Arial" w:cs="Arial"/>
                <w:sz w:val="22"/>
                <w:szCs w:val="22"/>
                <w:lang w:val="en-US"/>
              </w:rPr>
              <w:t>eg.</w:t>
            </w:r>
            <w:proofErr w:type="spellEnd"/>
            <w:r w:rsidRPr="008C021A">
              <w:rPr>
                <w:rFonts w:ascii="Arial" w:hAnsi="Arial" w:cs="Arial"/>
                <w:sz w:val="22"/>
                <w:szCs w:val="22"/>
                <w:lang w:val="en-US"/>
              </w:rPr>
              <w:t xml:space="preserve"> Little tern and oystercatcher and wintering brent geese).</w:t>
            </w:r>
          </w:p>
          <w:p w14:paraId="2982C097"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This will be achieved by focusing on key areas around Church Norton, </w:t>
            </w:r>
            <w:proofErr w:type="spellStart"/>
            <w:r w:rsidRPr="008C021A">
              <w:rPr>
                <w:rFonts w:ascii="Arial" w:hAnsi="Arial" w:cs="Arial"/>
                <w:sz w:val="22"/>
                <w:szCs w:val="22"/>
                <w:lang w:val="en-US"/>
              </w:rPr>
              <w:t>Halseys</w:t>
            </w:r>
            <w:proofErr w:type="spellEnd"/>
            <w:r w:rsidRPr="008C021A">
              <w:rPr>
                <w:rFonts w:ascii="Arial" w:hAnsi="Arial" w:cs="Arial"/>
                <w:sz w:val="22"/>
                <w:szCs w:val="22"/>
                <w:lang w:val="en-US"/>
              </w:rPr>
              <w:t xml:space="preserve"> and the North Wall at Pagham</w:t>
            </w:r>
          </w:p>
        </w:tc>
        <w:tc>
          <w:tcPr>
            <w:tcW w:w="1511" w:type="dxa"/>
          </w:tcPr>
          <w:p w14:paraId="1823286A" w14:textId="77777777"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By 2023</w:t>
            </w:r>
          </w:p>
        </w:tc>
        <w:tc>
          <w:tcPr>
            <w:tcW w:w="1776" w:type="dxa"/>
          </w:tcPr>
          <w:p w14:paraId="17D22FE5"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102,500</w:t>
            </w:r>
          </w:p>
        </w:tc>
        <w:tc>
          <w:tcPr>
            <w:tcW w:w="1756" w:type="dxa"/>
          </w:tcPr>
          <w:p w14:paraId="75841F4F"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English Coastal Path may provide path improvement funds for coastal path sections.</w:t>
            </w:r>
          </w:p>
          <w:p w14:paraId="68B1FF99"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RSPB staff resource @ 7% of costs</w:t>
            </w:r>
          </w:p>
        </w:tc>
        <w:tc>
          <w:tcPr>
            <w:tcW w:w="1725" w:type="dxa"/>
          </w:tcPr>
          <w:p w14:paraId="0FA791FD"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RSPB</w:t>
            </w:r>
          </w:p>
        </w:tc>
        <w:tc>
          <w:tcPr>
            <w:tcW w:w="1359" w:type="dxa"/>
          </w:tcPr>
          <w:p w14:paraId="2A983EA0"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rPr>
              <w:t>Essential</w:t>
            </w:r>
          </w:p>
        </w:tc>
      </w:tr>
      <w:tr w:rsidR="00BB7F02" w:rsidRPr="008C021A" w14:paraId="3C7F1B02" w14:textId="77777777" w:rsidTr="00940AA3">
        <w:tc>
          <w:tcPr>
            <w:tcW w:w="1776" w:type="dxa"/>
            <w:vMerge/>
            <w:shd w:val="pct15" w:color="auto" w:fill="auto"/>
          </w:tcPr>
          <w:p w14:paraId="04001AC6" w14:textId="77777777" w:rsidR="00BB7F02" w:rsidRPr="008C021A" w:rsidRDefault="00BB7F02" w:rsidP="00040BA4">
            <w:pPr>
              <w:autoSpaceDE w:val="0"/>
              <w:autoSpaceDN w:val="0"/>
              <w:adjustRightInd w:val="0"/>
              <w:rPr>
                <w:rFonts w:ascii="Arial" w:hAnsi="Arial" w:cs="Arial"/>
                <w:sz w:val="22"/>
                <w:szCs w:val="22"/>
              </w:rPr>
            </w:pPr>
          </w:p>
        </w:tc>
        <w:tc>
          <w:tcPr>
            <w:tcW w:w="1942" w:type="dxa"/>
          </w:tcPr>
          <w:p w14:paraId="130FD7B4"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Pagham Harbour SPA and Medmerry SPA Site protection and awareness infrastructure–</w:t>
            </w:r>
          </w:p>
          <w:p w14:paraId="61D2C997"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(ii) Interpretation and information</w:t>
            </w:r>
          </w:p>
          <w:p w14:paraId="6E8C7E58" w14:textId="77777777" w:rsidR="00BB7F02" w:rsidRPr="008C021A" w:rsidRDefault="00BB7F02" w:rsidP="00040BA4">
            <w:pPr>
              <w:autoSpaceDE w:val="0"/>
              <w:autoSpaceDN w:val="0"/>
              <w:adjustRightInd w:val="0"/>
              <w:rPr>
                <w:rFonts w:ascii="Arial" w:hAnsi="Arial" w:cs="Arial"/>
                <w:sz w:val="22"/>
                <w:szCs w:val="22"/>
                <w:lang w:val="en-US"/>
              </w:rPr>
            </w:pPr>
          </w:p>
          <w:p w14:paraId="1ED7E3AB"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(IBP/1122*)</w:t>
            </w:r>
          </w:p>
        </w:tc>
        <w:tc>
          <w:tcPr>
            <w:tcW w:w="2551" w:type="dxa"/>
          </w:tcPr>
          <w:p w14:paraId="5B45C799"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Interpretation materials and viewing areas to provide information on international importance of the SPA and its wildlife, orientate visitors and focus visitor pressure on less sensitive areas whilst providing opportunities for people to have the opportunity to appreciate wildlife without disturbing it.  </w:t>
            </w:r>
          </w:p>
        </w:tc>
        <w:tc>
          <w:tcPr>
            <w:tcW w:w="1511" w:type="dxa"/>
          </w:tcPr>
          <w:p w14:paraId="1F07266E" w14:textId="77777777"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By 2023</w:t>
            </w:r>
          </w:p>
        </w:tc>
        <w:tc>
          <w:tcPr>
            <w:tcW w:w="1776" w:type="dxa"/>
          </w:tcPr>
          <w:p w14:paraId="705A0860"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£29,000</w:t>
            </w:r>
          </w:p>
        </w:tc>
        <w:tc>
          <w:tcPr>
            <w:tcW w:w="1756" w:type="dxa"/>
          </w:tcPr>
          <w:p w14:paraId="4900307A"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RSPB staff resource @ 10% of costs</w:t>
            </w:r>
          </w:p>
        </w:tc>
        <w:tc>
          <w:tcPr>
            <w:tcW w:w="1725" w:type="dxa"/>
          </w:tcPr>
          <w:p w14:paraId="27509DDA"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RSPB</w:t>
            </w:r>
          </w:p>
        </w:tc>
        <w:tc>
          <w:tcPr>
            <w:tcW w:w="1359" w:type="dxa"/>
          </w:tcPr>
          <w:p w14:paraId="5AC46C64"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rPr>
              <w:t>Essential</w:t>
            </w:r>
          </w:p>
        </w:tc>
      </w:tr>
      <w:bookmarkEnd w:id="49"/>
      <w:tr w:rsidR="00BB7F02" w:rsidRPr="008C021A" w14:paraId="007386E3" w14:textId="77777777" w:rsidTr="00940AA3">
        <w:tc>
          <w:tcPr>
            <w:tcW w:w="1776" w:type="dxa"/>
            <w:vMerge/>
            <w:shd w:val="pct15" w:color="auto" w:fill="auto"/>
          </w:tcPr>
          <w:p w14:paraId="68D0CB32" w14:textId="77777777" w:rsidR="00BB7F02" w:rsidRPr="008C021A" w:rsidRDefault="00BB7F02" w:rsidP="00040BA4">
            <w:pPr>
              <w:autoSpaceDE w:val="0"/>
              <w:autoSpaceDN w:val="0"/>
              <w:adjustRightInd w:val="0"/>
              <w:rPr>
                <w:rFonts w:ascii="Arial" w:hAnsi="Arial" w:cs="Arial"/>
                <w:sz w:val="22"/>
                <w:szCs w:val="22"/>
              </w:rPr>
            </w:pPr>
          </w:p>
        </w:tc>
        <w:tc>
          <w:tcPr>
            <w:tcW w:w="1942" w:type="dxa"/>
          </w:tcPr>
          <w:p w14:paraId="059EF151" w14:textId="77777777"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Water Neutrality Mitigation Strategy</w:t>
            </w:r>
          </w:p>
          <w:p w14:paraId="320DB979" w14:textId="77777777" w:rsidR="00BB7F02" w:rsidRPr="008C021A" w:rsidRDefault="00BB7F02" w:rsidP="00040BA4">
            <w:pPr>
              <w:autoSpaceDE w:val="0"/>
              <w:autoSpaceDN w:val="0"/>
              <w:adjustRightInd w:val="0"/>
              <w:rPr>
                <w:rFonts w:ascii="Arial" w:hAnsi="Arial" w:cs="Arial"/>
                <w:sz w:val="22"/>
                <w:szCs w:val="22"/>
                <w:lang w:val="en-US"/>
              </w:rPr>
            </w:pPr>
          </w:p>
          <w:p w14:paraId="2D102EFB" w14:textId="4FA89DC4"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(IBP/1257*)</w:t>
            </w:r>
          </w:p>
        </w:tc>
        <w:tc>
          <w:tcPr>
            <w:tcW w:w="2551" w:type="dxa"/>
          </w:tcPr>
          <w:p w14:paraId="60E729A6" w14:textId="1E836758"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rPr>
              <w:t>Habitats Regulations</w:t>
            </w:r>
            <w:r w:rsidR="00DE7D7D" w:rsidRPr="008C021A">
              <w:rPr>
                <w:rFonts w:ascii="Arial" w:hAnsi="Arial" w:cs="Arial"/>
                <w:sz w:val="22"/>
                <w:szCs w:val="22"/>
              </w:rPr>
              <w:t xml:space="preserve"> </w:t>
            </w:r>
            <w:r w:rsidR="00BB3CD6" w:rsidRPr="008C021A">
              <w:rPr>
                <w:rFonts w:ascii="Arial" w:hAnsi="Arial" w:cs="Arial"/>
                <w:sz w:val="22"/>
                <w:szCs w:val="22"/>
              </w:rPr>
              <w:t xml:space="preserve">- </w:t>
            </w:r>
            <w:r w:rsidR="00DE7D7D" w:rsidRPr="008C021A">
              <w:rPr>
                <w:rFonts w:ascii="Arial" w:hAnsi="Arial" w:cs="Arial"/>
                <w:sz w:val="22"/>
                <w:szCs w:val="22"/>
              </w:rPr>
              <w:t xml:space="preserve">mitigation required to achieve water neutrality in following locations: Loxwood, Plaistow and Ifold; Wisborough Green </w:t>
            </w:r>
            <w:r w:rsidR="00BB3CD6" w:rsidRPr="008C021A">
              <w:rPr>
                <w:rFonts w:ascii="Arial" w:hAnsi="Arial" w:cs="Arial"/>
                <w:sz w:val="22"/>
                <w:szCs w:val="22"/>
              </w:rPr>
              <w:t xml:space="preserve">and </w:t>
            </w:r>
            <w:r w:rsidR="00DE7D7D" w:rsidRPr="008C021A">
              <w:rPr>
                <w:rFonts w:ascii="Arial" w:hAnsi="Arial" w:cs="Arial"/>
                <w:sz w:val="22"/>
                <w:szCs w:val="22"/>
              </w:rPr>
              <w:t>Kirdford</w:t>
            </w:r>
          </w:p>
        </w:tc>
        <w:tc>
          <w:tcPr>
            <w:tcW w:w="1511" w:type="dxa"/>
          </w:tcPr>
          <w:p w14:paraId="1F35B6AC" w14:textId="56C72BBE"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 xml:space="preserve"> </w:t>
            </w:r>
            <w:r w:rsidR="00DE7D7D" w:rsidRPr="008C021A">
              <w:rPr>
                <w:rFonts w:ascii="Arial" w:hAnsi="Arial" w:cs="Arial"/>
                <w:sz w:val="22"/>
                <w:szCs w:val="22"/>
              </w:rPr>
              <w:t>In line with development</w:t>
            </w:r>
          </w:p>
        </w:tc>
        <w:tc>
          <w:tcPr>
            <w:tcW w:w="1776" w:type="dxa"/>
          </w:tcPr>
          <w:p w14:paraId="6AADB781" w14:textId="5C5A8641"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t>
            </w:r>
            <w:r w:rsidR="00DE7D7D" w:rsidRPr="008C021A">
              <w:rPr>
                <w:rFonts w:ascii="Arial" w:hAnsi="Arial" w:cs="Arial"/>
                <w:sz w:val="22"/>
                <w:szCs w:val="22"/>
                <w:lang w:val="en-US"/>
              </w:rPr>
              <w:t>tbc</w:t>
            </w:r>
          </w:p>
        </w:tc>
        <w:tc>
          <w:tcPr>
            <w:tcW w:w="1756" w:type="dxa"/>
          </w:tcPr>
          <w:p w14:paraId="05BD1C86" w14:textId="77777777" w:rsidR="00BB7F02" w:rsidRPr="008C021A" w:rsidRDefault="00BB7F02" w:rsidP="006B1AD0">
            <w:pPr>
              <w:autoSpaceDE w:val="0"/>
              <w:autoSpaceDN w:val="0"/>
              <w:adjustRightInd w:val="0"/>
              <w:rPr>
                <w:rFonts w:ascii="Arial" w:hAnsi="Arial" w:cs="Arial"/>
                <w:sz w:val="22"/>
                <w:szCs w:val="22"/>
              </w:rPr>
            </w:pPr>
            <w:r w:rsidRPr="008C021A">
              <w:rPr>
                <w:rFonts w:ascii="Arial" w:hAnsi="Arial" w:cs="Arial"/>
                <w:sz w:val="22"/>
                <w:szCs w:val="22"/>
              </w:rPr>
              <w:t>Developer</w:t>
            </w:r>
          </w:p>
          <w:p w14:paraId="2565B398" w14:textId="42FBE29F" w:rsidR="00BB7F02" w:rsidRPr="008C021A" w:rsidRDefault="00BB7F02" w:rsidP="006B1AD0">
            <w:pPr>
              <w:autoSpaceDE w:val="0"/>
              <w:autoSpaceDN w:val="0"/>
              <w:adjustRightInd w:val="0"/>
              <w:rPr>
                <w:rFonts w:ascii="Arial" w:hAnsi="Arial" w:cs="Arial"/>
                <w:sz w:val="22"/>
                <w:szCs w:val="22"/>
                <w:lang w:val="en-US"/>
              </w:rPr>
            </w:pPr>
            <w:r w:rsidRPr="008C021A">
              <w:rPr>
                <w:rFonts w:ascii="Arial" w:hAnsi="Arial" w:cs="Arial"/>
                <w:sz w:val="22"/>
                <w:szCs w:val="22"/>
              </w:rPr>
              <w:t>S106</w:t>
            </w:r>
          </w:p>
        </w:tc>
        <w:tc>
          <w:tcPr>
            <w:tcW w:w="1725" w:type="dxa"/>
          </w:tcPr>
          <w:p w14:paraId="49A79EFE" w14:textId="75196EE4" w:rsidR="00BB7F02" w:rsidRPr="008C021A" w:rsidRDefault="00BB7F02"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Southern Water/ Crawley BC/ Horsham DC/ CDC/ SDNPA/ WSCC</w:t>
            </w:r>
          </w:p>
        </w:tc>
        <w:tc>
          <w:tcPr>
            <w:tcW w:w="1359" w:type="dxa"/>
          </w:tcPr>
          <w:p w14:paraId="3E8B48C5" w14:textId="08961E3C" w:rsidR="00BB7F02" w:rsidRPr="008C021A" w:rsidRDefault="00BB7F02" w:rsidP="00040BA4">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940AA3" w:rsidRPr="008C021A" w14:paraId="3DDB8DB3" w14:textId="77777777" w:rsidTr="00940AA3">
        <w:tc>
          <w:tcPr>
            <w:tcW w:w="1776" w:type="dxa"/>
            <w:vMerge/>
            <w:shd w:val="pct15" w:color="auto" w:fill="auto"/>
          </w:tcPr>
          <w:p w14:paraId="34DCBA1F" w14:textId="77777777" w:rsidR="00940AA3" w:rsidRPr="008C021A" w:rsidRDefault="00940AA3" w:rsidP="00940AA3">
            <w:pPr>
              <w:autoSpaceDE w:val="0"/>
              <w:autoSpaceDN w:val="0"/>
              <w:adjustRightInd w:val="0"/>
              <w:rPr>
                <w:rFonts w:ascii="Arial" w:hAnsi="Arial" w:cs="Arial"/>
                <w:sz w:val="22"/>
                <w:szCs w:val="22"/>
              </w:rPr>
            </w:pPr>
          </w:p>
        </w:tc>
        <w:tc>
          <w:tcPr>
            <w:tcW w:w="1942" w:type="dxa"/>
          </w:tcPr>
          <w:p w14:paraId="0DDE87B3" w14:textId="77777777" w:rsidR="00940AA3" w:rsidRPr="008C021A" w:rsidRDefault="00940AA3" w:rsidP="00940AA3">
            <w:pPr>
              <w:autoSpaceDE w:val="0"/>
              <w:autoSpaceDN w:val="0"/>
              <w:adjustRightInd w:val="0"/>
              <w:rPr>
                <w:rFonts w:ascii="Arial" w:hAnsi="Arial" w:cs="Arial"/>
                <w:sz w:val="22"/>
                <w:szCs w:val="22"/>
                <w:lang w:val="en-US"/>
              </w:rPr>
            </w:pPr>
            <w:r w:rsidRPr="008C021A">
              <w:rPr>
                <w:rFonts w:ascii="Arial" w:hAnsi="Arial" w:cs="Arial"/>
                <w:sz w:val="22"/>
                <w:szCs w:val="22"/>
                <w:lang w:val="en-US"/>
              </w:rPr>
              <w:t>Nutrient Mitigation</w:t>
            </w:r>
          </w:p>
          <w:p w14:paraId="2D088D89" w14:textId="77777777" w:rsidR="00940AA3" w:rsidRPr="008C021A" w:rsidRDefault="00940AA3" w:rsidP="00940AA3">
            <w:pPr>
              <w:autoSpaceDE w:val="0"/>
              <w:autoSpaceDN w:val="0"/>
              <w:adjustRightInd w:val="0"/>
              <w:rPr>
                <w:rFonts w:ascii="Arial" w:hAnsi="Arial" w:cs="Arial"/>
                <w:sz w:val="22"/>
                <w:szCs w:val="22"/>
                <w:lang w:val="en-US"/>
              </w:rPr>
            </w:pPr>
          </w:p>
          <w:p w14:paraId="12DD0125" w14:textId="29F539F7" w:rsidR="00940AA3" w:rsidRPr="008C021A" w:rsidRDefault="00940AA3" w:rsidP="00940AA3">
            <w:pPr>
              <w:autoSpaceDE w:val="0"/>
              <w:autoSpaceDN w:val="0"/>
              <w:adjustRightInd w:val="0"/>
              <w:rPr>
                <w:rFonts w:ascii="Arial" w:hAnsi="Arial" w:cs="Arial"/>
                <w:sz w:val="22"/>
                <w:szCs w:val="22"/>
                <w:lang w:val="en-US"/>
              </w:rPr>
            </w:pPr>
            <w:r w:rsidRPr="008C021A">
              <w:rPr>
                <w:rFonts w:ascii="Arial" w:hAnsi="Arial" w:cs="Arial"/>
                <w:sz w:val="22"/>
                <w:szCs w:val="22"/>
                <w:lang w:val="en-US"/>
              </w:rPr>
              <w:t>(IBP/</w:t>
            </w:r>
            <w:r w:rsidR="00A70D25" w:rsidRPr="008C021A">
              <w:rPr>
                <w:rFonts w:ascii="Arial" w:hAnsi="Arial" w:cs="Arial"/>
                <w:sz w:val="22"/>
                <w:szCs w:val="22"/>
                <w:lang w:val="en-US"/>
              </w:rPr>
              <w:t>1284</w:t>
            </w:r>
            <w:r w:rsidRPr="008C021A">
              <w:rPr>
                <w:rFonts w:ascii="Arial" w:hAnsi="Arial" w:cs="Arial"/>
                <w:sz w:val="22"/>
                <w:szCs w:val="22"/>
                <w:lang w:val="en-US"/>
              </w:rPr>
              <w:t>*)</w:t>
            </w:r>
          </w:p>
        </w:tc>
        <w:tc>
          <w:tcPr>
            <w:tcW w:w="2551" w:type="dxa"/>
          </w:tcPr>
          <w:p w14:paraId="15DEA8AA" w14:textId="5541F3A4" w:rsidR="00BB3CD6" w:rsidRPr="008C021A" w:rsidRDefault="00940AA3" w:rsidP="00BB3CD6">
            <w:pPr>
              <w:autoSpaceDE w:val="0"/>
              <w:autoSpaceDN w:val="0"/>
              <w:adjustRightInd w:val="0"/>
              <w:rPr>
                <w:rFonts w:ascii="Arial" w:hAnsi="Arial" w:cs="Arial"/>
                <w:sz w:val="22"/>
                <w:szCs w:val="22"/>
              </w:rPr>
            </w:pPr>
            <w:r w:rsidRPr="008C021A">
              <w:rPr>
                <w:rFonts w:ascii="Arial" w:hAnsi="Arial" w:cs="Arial"/>
                <w:sz w:val="22"/>
                <w:szCs w:val="22"/>
              </w:rPr>
              <w:t>Habitats Regulations</w:t>
            </w:r>
            <w:r w:rsidR="00BB3CD6" w:rsidRPr="008C021A">
              <w:rPr>
                <w:rFonts w:ascii="Arial" w:hAnsi="Arial" w:cs="Arial"/>
                <w:sz w:val="22"/>
                <w:szCs w:val="22"/>
              </w:rPr>
              <w:t xml:space="preserve"> mitigation required to achieve nutrient neutrality as follows</w:t>
            </w:r>
            <w:r w:rsidR="003E6627" w:rsidRPr="008C021A">
              <w:rPr>
                <w:rFonts w:ascii="Arial" w:hAnsi="Arial" w:cs="Arial"/>
                <w:sz w:val="22"/>
                <w:szCs w:val="22"/>
              </w:rPr>
              <w:t xml:space="preserve"> (</w:t>
            </w:r>
            <w:r w:rsidR="007222A1" w:rsidRPr="008C021A">
              <w:rPr>
                <w:rFonts w:ascii="Arial" w:hAnsi="Arial" w:cs="Arial"/>
                <w:sz w:val="22"/>
                <w:szCs w:val="22"/>
              </w:rPr>
              <w:t xml:space="preserve">calculation </w:t>
            </w:r>
            <w:r w:rsidR="003E6627" w:rsidRPr="008C021A">
              <w:rPr>
                <w:rFonts w:ascii="Arial" w:hAnsi="Arial" w:cs="Arial"/>
                <w:sz w:val="22"/>
                <w:szCs w:val="22"/>
              </w:rPr>
              <w:t>based on Local Plan nutrient budget)</w:t>
            </w:r>
            <w:r w:rsidR="00BB3CD6" w:rsidRPr="008C021A">
              <w:rPr>
                <w:rFonts w:ascii="Arial" w:hAnsi="Arial" w:cs="Arial"/>
                <w:sz w:val="22"/>
                <w:szCs w:val="22"/>
              </w:rPr>
              <w:t xml:space="preserve">:  </w:t>
            </w:r>
          </w:p>
          <w:p w14:paraId="19F92D72" w14:textId="5E2CBEC1" w:rsidR="00BB3CD6" w:rsidRPr="008C021A" w:rsidRDefault="00BB3CD6" w:rsidP="00BB3CD6">
            <w:pPr>
              <w:autoSpaceDE w:val="0"/>
              <w:autoSpaceDN w:val="0"/>
              <w:adjustRightInd w:val="0"/>
              <w:rPr>
                <w:rFonts w:ascii="Arial" w:hAnsi="Arial" w:cs="Arial"/>
                <w:sz w:val="22"/>
                <w:szCs w:val="22"/>
              </w:rPr>
            </w:pPr>
            <w:r w:rsidRPr="008C021A">
              <w:rPr>
                <w:rFonts w:ascii="Arial" w:hAnsi="Arial" w:cs="Arial"/>
                <w:sz w:val="22"/>
                <w:szCs w:val="22"/>
              </w:rPr>
              <w:t xml:space="preserve">Fishbourne: </w:t>
            </w:r>
            <w:r w:rsidR="00EC159F" w:rsidRPr="008C021A">
              <w:rPr>
                <w:rFonts w:ascii="Arial" w:hAnsi="Arial" w:cs="Arial"/>
                <w:sz w:val="22"/>
                <w:szCs w:val="22"/>
              </w:rPr>
              <w:t>17</w:t>
            </w:r>
            <w:r w:rsidRPr="008C021A">
              <w:rPr>
                <w:rFonts w:ascii="Arial" w:hAnsi="Arial" w:cs="Arial"/>
                <w:sz w:val="22"/>
                <w:szCs w:val="22"/>
              </w:rPr>
              <w:t xml:space="preserve"> kg mitigation</w:t>
            </w:r>
          </w:p>
          <w:p w14:paraId="07511DEC" w14:textId="759EECB1" w:rsidR="00BB3CD6" w:rsidRPr="008C021A" w:rsidRDefault="00BB3CD6" w:rsidP="00BB3CD6">
            <w:pPr>
              <w:autoSpaceDE w:val="0"/>
              <w:autoSpaceDN w:val="0"/>
              <w:adjustRightInd w:val="0"/>
              <w:rPr>
                <w:rFonts w:ascii="Arial" w:hAnsi="Arial" w:cs="Arial"/>
                <w:sz w:val="22"/>
                <w:szCs w:val="22"/>
              </w:rPr>
            </w:pPr>
            <w:r w:rsidRPr="008C021A">
              <w:rPr>
                <w:rFonts w:ascii="Arial" w:hAnsi="Arial" w:cs="Arial"/>
                <w:sz w:val="22"/>
                <w:szCs w:val="22"/>
              </w:rPr>
              <w:t xml:space="preserve">Westbourne: </w:t>
            </w:r>
            <w:r w:rsidR="00EC159F" w:rsidRPr="008C021A">
              <w:rPr>
                <w:rFonts w:ascii="Arial" w:hAnsi="Arial" w:cs="Arial"/>
                <w:sz w:val="22"/>
                <w:szCs w:val="22"/>
              </w:rPr>
              <w:t>11</w:t>
            </w:r>
            <w:r w:rsidRPr="008C021A">
              <w:rPr>
                <w:rFonts w:ascii="Arial" w:hAnsi="Arial" w:cs="Arial"/>
                <w:sz w:val="22"/>
                <w:szCs w:val="22"/>
              </w:rPr>
              <w:t xml:space="preserve"> kg mitigation.  Estimated cost of mitigation</w:t>
            </w:r>
          </w:p>
          <w:p w14:paraId="43819FAA" w14:textId="0CD06EE0" w:rsidR="00940AA3" w:rsidRPr="008C021A" w:rsidRDefault="00BB3CD6" w:rsidP="00BB3CD6">
            <w:pPr>
              <w:autoSpaceDE w:val="0"/>
              <w:autoSpaceDN w:val="0"/>
              <w:adjustRightInd w:val="0"/>
              <w:rPr>
                <w:rFonts w:ascii="Arial" w:hAnsi="Arial" w:cs="Arial"/>
                <w:sz w:val="22"/>
                <w:szCs w:val="22"/>
              </w:rPr>
            </w:pPr>
            <w:r w:rsidRPr="008C021A">
              <w:rPr>
                <w:rFonts w:ascii="Arial" w:hAnsi="Arial" w:cs="Arial"/>
                <w:sz w:val="22"/>
                <w:szCs w:val="22"/>
              </w:rPr>
              <w:t>at £3000 per kg.</w:t>
            </w:r>
          </w:p>
        </w:tc>
        <w:tc>
          <w:tcPr>
            <w:tcW w:w="1511" w:type="dxa"/>
          </w:tcPr>
          <w:p w14:paraId="5ED71193" w14:textId="70660BC6" w:rsidR="00940AA3" w:rsidRPr="008C021A" w:rsidRDefault="00940AA3" w:rsidP="00940AA3">
            <w:pPr>
              <w:autoSpaceDE w:val="0"/>
              <w:autoSpaceDN w:val="0"/>
              <w:adjustRightInd w:val="0"/>
              <w:rPr>
                <w:rFonts w:ascii="Arial" w:hAnsi="Arial" w:cs="Arial"/>
                <w:sz w:val="22"/>
                <w:szCs w:val="22"/>
              </w:rPr>
            </w:pPr>
          </w:p>
        </w:tc>
        <w:tc>
          <w:tcPr>
            <w:tcW w:w="1776" w:type="dxa"/>
          </w:tcPr>
          <w:p w14:paraId="7BCA25EA" w14:textId="7FB07E17" w:rsidR="00940AA3" w:rsidRPr="008C021A" w:rsidRDefault="00940AA3" w:rsidP="00940AA3">
            <w:pPr>
              <w:autoSpaceDE w:val="0"/>
              <w:autoSpaceDN w:val="0"/>
              <w:adjustRightInd w:val="0"/>
              <w:rPr>
                <w:rFonts w:ascii="Arial" w:hAnsi="Arial" w:cs="Arial"/>
                <w:sz w:val="22"/>
                <w:szCs w:val="22"/>
                <w:lang w:val="en-US"/>
              </w:rPr>
            </w:pPr>
            <w:r w:rsidRPr="008C021A">
              <w:rPr>
                <w:rFonts w:ascii="Arial" w:hAnsi="Arial" w:cs="Arial"/>
                <w:sz w:val="22"/>
                <w:szCs w:val="22"/>
                <w:lang w:val="en-US"/>
              </w:rPr>
              <w:t>£</w:t>
            </w:r>
            <w:r w:rsidR="00502DB6" w:rsidRPr="008C021A">
              <w:rPr>
                <w:rFonts w:ascii="Arial" w:hAnsi="Arial" w:cs="Arial"/>
                <w:sz w:val="22"/>
                <w:szCs w:val="22"/>
                <w:lang w:val="en-US"/>
              </w:rPr>
              <w:t>84,000</w:t>
            </w:r>
          </w:p>
        </w:tc>
        <w:tc>
          <w:tcPr>
            <w:tcW w:w="1756" w:type="dxa"/>
          </w:tcPr>
          <w:p w14:paraId="151D8955" w14:textId="709B45A8" w:rsidR="00940AA3" w:rsidRPr="008C021A" w:rsidRDefault="00940AA3" w:rsidP="00940AA3">
            <w:pPr>
              <w:autoSpaceDE w:val="0"/>
              <w:autoSpaceDN w:val="0"/>
              <w:adjustRightInd w:val="0"/>
              <w:rPr>
                <w:rFonts w:ascii="Arial" w:hAnsi="Arial" w:cs="Arial"/>
                <w:sz w:val="22"/>
                <w:szCs w:val="22"/>
              </w:rPr>
            </w:pPr>
            <w:r w:rsidRPr="008C021A">
              <w:rPr>
                <w:rFonts w:ascii="Arial" w:hAnsi="Arial" w:cs="Arial"/>
                <w:sz w:val="22"/>
                <w:szCs w:val="22"/>
              </w:rPr>
              <w:t>Developer S106</w:t>
            </w:r>
          </w:p>
        </w:tc>
        <w:tc>
          <w:tcPr>
            <w:tcW w:w="1725" w:type="dxa"/>
          </w:tcPr>
          <w:p w14:paraId="2235601A" w14:textId="77777777" w:rsidR="00940AA3" w:rsidRPr="008C021A" w:rsidRDefault="00940AA3" w:rsidP="00940AA3">
            <w:pPr>
              <w:autoSpaceDE w:val="0"/>
              <w:autoSpaceDN w:val="0"/>
              <w:adjustRightInd w:val="0"/>
              <w:rPr>
                <w:rFonts w:ascii="Arial" w:hAnsi="Arial" w:cs="Arial"/>
                <w:sz w:val="22"/>
                <w:szCs w:val="22"/>
                <w:lang w:val="en-US"/>
              </w:rPr>
            </w:pPr>
            <w:r w:rsidRPr="008C021A">
              <w:rPr>
                <w:rFonts w:ascii="Arial" w:hAnsi="Arial" w:cs="Arial"/>
                <w:sz w:val="22"/>
                <w:szCs w:val="22"/>
                <w:lang w:val="en-US"/>
              </w:rPr>
              <w:t>Developer</w:t>
            </w:r>
          </w:p>
          <w:p w14:paraId="292A3728" w14:textId="5F6F486A" w:rsidR="00013699" w:rsidRPr="008C021A" w:rsidRDefault="00052555" w:rsidP="00940AA3">
            <w:pPr>
              <w:autoSpaceDE w:val="0"/>
              <w:autoSpaceDN w:val="0"/>
              <w:adjustRightInd w:val="0"/>
              <w:rPr>
                <w:rFonts w:ascii="Arial" w:hAnsi="Arial" w:cs="Arial"/>
                <w:sz w:val="22"/>
                <w:szCs w:val="22"/>
                <w:lang w:val="en-US"/>
              </w:rPr>
            </w:pPr>
            <w:r>
              <w:rPr>
                <w:rFonts w:ascii="Arial" w:hAnsi="Arial" w:cs="Arial"/>
                <w:sz w:val="22"/>
                <w:szCs w:val="22"/>
                <w:lang w:val="en-US"/>
              </w:rPr>
              <w:t>CDC</w:t>
            </w:r>
          </w:p>
        </w:tc>
        <w:tc>
          <w:tcPr>
            <w:tcW w:w="1359" w:type="dxa"/>
          </w:tcPr>
          <w:p w14:paraId="5392B2A0" w14:textId="26F7FF93" w:rsidR="00940AA3" w:rsidRPr="008C021A" w:rsidRDefault="00940AA3" w:rsidP="00940AA3">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BB7F02" w:rsidRPr="008C021A" w14:paraId="15679638" w14:textId="77777777" w:rsidTr="00940AA3">
        <w:tc>
          <w:tcPr>
            <w:tcW w:w="7780" w:type="dxa"/>
            <w:gridSpan w:val="4"/>
            <w:shd w:val="pct15" w:color="auto" w:fill="auto"/>
          </w:tcPr>
          <w:p w14:paraId="733BFE08" w14:textId="77777777" w:rsidR="00040BA4" w:rsidRPr="008C021A" w:rsidRDefault="00040BA4" w:rsidP="00040BA4">
            <w:pPr>
              <w:autoSpaceDE w:val="0"/>
              <w:autoSpaceDN w:val="0"/>
              <w:adjustRightInd w:val="0"/>
              <w:rPr>
                <w:rFonts w:ascii="Arial" w:hAnsi="Arial" w:cs="Arial"/>
                <w:b/>
                <w:sz w:val="22"/>
                <w:szCs w:val="22"/>
              </w:rPr>
            </w:pPr>
            <w:r w:rsidRPr="008C021A">
              <w:rPr>
                <w:rFonts w:ascii="Arial" w:hAnsi="Arial" w:cs="Arial"/>
                <w:b/>
                <w:sz w:val="22"/>
                <w:szCs w:val="22"/>
              </w:rPr>
              <w:t>Total Costs</w:t>
            </w:r>
          </w:p>
        </w:tc>
        <w:tc>
          <w:tcPr>
            <w:tcW w:w="5257" w:type="dxa"/>
            <w:gridSpan w:val="3"/>
            <w:shd w:val="pct15" w:color="auto" w:fill="auto"/>
          </w:tcPr>
          <w:p w14:paraId="5F8D5EBB" w14:textId="4C665403" w:rsidR="00040BA4" w:rsidRPr="008C021A" w:rsidRDefault="00040BA4" w:rsidP="00040BA4">
            <w:pPr>
              <w:autoSpaceDE w:val="0"/>
              <w:autoSpaceDN w:val="0"/>
              <w:adjustRightInd w:val="0"/>
              <w:rPr>
                <w:rFonts w:ascii="Arial" w:hAnsi="Arial" w:cs="Arial"/>
                <w:b/>
                <w:sz w:val="22"/>
                <w:szCs w:val="22"/>
              </w:rPr>
            </w:pPr>
            <w:r w:rsidRPr="008C021A">
              <w:rPr>
                <w:rFonts w:ascii="Arial" w:hAnsi="Arial" w:cs="Arial"/>
                <w:b/>
                <w:sz w:val="22"/>
                <w:szCs w:val="22"/>
              </w:rPr>
              <w:t>£</w:t>
            </w:r>
            <w:r w:rsidR="00EC159F" w:rsidRPr="008C021A">
              <w:rPr>
                <w:rFonts w:ascii="Arial" w:hAnsi="Arial" w:cs="Arial"/>
                <w:b/>
                <w:sz w:val="22"/>
                <w:szCs w:val="22"/>
              </w:rPr>
              <w:t>2</w:t>
            </w:r>
            <w:r w:rsidR="00502DB6" w:rsidRPr="008C021A">
              <w:rPr>
                <w:rFonts w:ascii="Arial" w:hAnsi="Arial" w:cs="Arial"/>
                <w:b/>
                <w:sz w:val="22"/>
                <w:szCs w:val="22"/>
              </w:rPr>
              <w:t>62,1</w:t>
            </w:r>
            <w:r w:rsidR="008C021A">
              <w:rPr>
                <w:rFonts w:ascii="Arial" w:hAnsi="Arial" w:cs="Arial"/>
                <w:b/>
                <w:sz w:val="22"/>
                <w:szCs w:val="22"/>
              </w:rPr>
              <w:t>20</w:t>
            </w:r>
          </w:p>
        </w:tc>
        <w:tc>
          <w:tcPr>
            <w:tcW w:w="1359" w:type="dxa"/>
            <w:shd w:val="pct15" w:color="auto" w:fill="auto"/>
          </w:tcPr>
          <w:p w14:paraId="4D782671" w14:textId="77777777" w:rsidR="00040BA4" w:rsidRPr="008C021A" w:rsidRDefault="00040BA4" w:rsidP="00040BA4">
            <w:pPr>
              <w:autoSpaceDE w:val="0"/>
              <w:autoSpaceDN w:val="0"/>
              <w:adjustRightInd w:val="0"/>
              <w:rPr>
                <w:rFonts w:ascii="Arial" w:hAnsi="Arial" w:cs="Arial"/>
                <w:b/>
                <w:sz w:val="22"/>
                <w:szCs w:val="22"/>
              </w:rPr>
            </w:pPr>
          </w:p>
        </w:tc>
      </w:tr>
    </w:tbl>
    <w:p w14:paraId="41FA9BAA"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bookmarkEnd w:id="50"/>
    <w:p w14:paraId="2111F41D" w14:textId="3E59481E" w:rsidR="00293ADA" w:rsidRDefault="00293ADA">
      <w:pPr>
        <w:rPr>
          <w:rFonts w:ascii="Arial" w:eastAsia="Times New Roman" w:hAnsi="Arial" w:cstheme="majorBidi"/>
          <w:b/>
          <w:bCs/>
          <w:sz w:val="28"/>
          <w:szCs w:val="26"/>
          <w:lang w:eastAsia="en-GB"/>
        </w:rPr>
      </w:pPr>
      <w:r>
        <w:rPr>
          <w:rFonts w:ascii="Arial" w:eastAsia="Times New Roman" w:hAnsi="Arial" w:cstheme="majorBidi"/>
          <w:b/>
          <w:bCs/>
          <w:sz w:val="28"/>
          <w:szCs w:val="26"/>
          <w:lang w:eastAsia="en-GB"/>
        </w:rPr>
        <w:br w:type="page"/>
      </w:r>
    </w:p>
    <w:p w14:paraId="4632A0E0" w14:textId="7B69B356"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51" w:name="_Toc164786521"/>
      <w:bookmarkStart w:id="52" w:name="_Hlk100153488"/>
      <w:r w:rsidRPr="00040BA4">
        <w:rPr>
          <w:rFonts w:ascii="Arial" w:eastAsia="Times New Roman" w:hAnsi="Arial" w:cstheme="majorBidi"/>
          <w:b/>
          <w:bCs/>
          <w:sz w:val="28"/>
          <w:szCs w:val="26"/>
          <w:lang w:eastAsia="en-GB"/>
        </w:rPr>
        <w:lastRenderedPageBreak/>
        <w:t>Plan Area Wide Public Services Needs</w:t>
      </w:r>
      <w:bookmarkEnd w:id="51"/>
    </w:p>
    <w:p w14:paraId="1F527C3B" w14:textId="77777777"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This includes the strategic site allocations and the parish requirements.</w:t>
      </w:r>
    </w:p>
    <w:p w14:paraId="1C612F5E" w14:textId="77777777" w:rsidR="008C021A" w:rsidRPr="00040BA4" w:rsidRDefault="008C021A"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Plan Area Wide Public Services Needs"/>
        <w:tblDescription w:val="This includes the strategic site allocations and the parish requirements."/>
      </w:tblPr>
      <w:tblGrid>
        <w:gridCol w:w="1590"/>
        <w:gridCol w:w="3262"/>
        <w:gridCol w:w="2485"/>
        <w:gridCol w:w="1384"/>
        <w:gridCol w:w="1590"/>
        <w:gridCol w:w="1384"/>
        <w:gridCol w:w="1486"/>
        <w:gridCol w:w="1215"/>
      </w:tblGrid>
      <w:tr w:rsidR="002C18A7" w:rsidRPr="00040BA4" w14:paraId="51435970" w14:textId="77777777" w:rsidTr="00486352">
        <w:trPr>
          <w:tblHeader/>
        </w:trPr>
        <w:tc>
          <w:tcPr>
            <w:tcW w:w="1590" w:type="dxa"/>
            <w:shd w:val="pct15" w:color="auto" w:fill="auto"/>
          </w:tcPr>
          <w:p w14:paraId="3A74A885"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Infrastructure Category</w:t>
            </w:r>
          </w:p>
        </w:tc>
        <w:tc>
          <w:tcPr>
            <w:tcW w:w="3262" w:type="dxa"/>
            <w:shd w:val="pct15" w:color="auto" w:fill="auto"/>
          </w:tcPr>
          <w:p w14:paraId="2871BBED"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Scheme (what)</w:t>
            </w:r>
          </w:p>
        </w:tc>
        <w:tc>
          <w:tcPr>
            <w:tcW w:w="2485" w:type="dxa"/>
            <w:shd w:val="pct15" w:color="auto" w:fill="auto"/>
          </w:tcPr>
          <w:p w14:paraId="2E43431F"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Justification/Rationale</w:t>
            </w:r>
          </w:p>
        </w:tc>
        <w:tc>
          <w:tcPr>
            <w:tcW w:w="1384" w:type="dxa"/>
            <w:shd w:val="pct15" w:color="auto" w:fill="auto"/>
          </w:tcPr>
          <w:p w14:paraId="6572D5CD"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Phasing (when)</w:t>
            </w:r>
          </w:p>
        </w:tc>
        <w:tc>
          <w:tcPr>
            <w:tcW w:w="1590" w:type="dxa"/>
            <w:shd w:val="pct15" w:color="auto" w:fill="auto"/>
          </w:tcPr>
          <w:p w14:paraId="0180F5A3"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Total Estimated Infrastructure Cost</w:t>
            </w:r>
          </w:p>
        </w:tc>
        <w:tc>
          <w:tcPr>
            <w:tcW w:w="1384" w:type="dxa"/>
            <w:shd w:val="pct15" w:color="auto" w:fill="auto"/>
          </w:tcPr>
          <w:p w14:paraId="4B5C31BA"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Sources of funding</w:t>
            </w:r>
          </w:p>
        </w:tc>
        <w:tc>
          <w:tcPr>
            <w:tcW w:w="1486" w:type="dxa"/>
            <w:shd w:val="pct15" w:color="auto" w:fill="auto"/>
          </w:tcPr>
          <w:p w14:paraId="2AEC794D"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Delivery Lead</w:t>
            </w:r>
          </w:p>
          <w:p w14:paraId="4CF63DE9"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(who/whom)</w:t>
            </w:r>
          </w:p>
        </w:tc>
        <w:tc>
          <w:tcPr>
            <w:tcW w:w="1215" w:type="dxa"/>
            <w:shd w:val="pct15" w:color="auto" w:fill="auto"/>
          </w:tcPr>
          <w:p w14:paraId="1DB203AA"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Priority in delivering Local Plan</w:t>
            </w:r>
          </w:p>
        </w:tc>
      </w:tr>
      <w:tr w:rsidR="002C18A7" w:rsidRPr="00040BA4" w14:paraId="70381F48" w14:textId="77777777" w:rsidTr="00486352">
        <w:trPr>
          <w:trHeight w:val="1560"/>
        </w:trPr>
        <w:tc>
          <w:tcPr>
            <w:tcW w:w="1590" w:type="dxa"/>
            <w:shd w:val="pct15" w:color="auto" w:fill="auto"/>
          </w:tcPr>
          <w:p w14:paraId="199BDDCE" w14:textId="53F3587E"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t>Police Service</w:t>
            </w:r>
          </w:p>
        </w:tc>
        <w:tc>
          <w:tcPr>
            <w:tcW w:w="3262" w:type="dxa"/>
          </w:tcPr>
          <w:p w14:paraId="53AE2C91" w14:textId="0987C4E6"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t>Police A</w:t>
            </w:r>
            <w:r w:rsidR="00881FE5" w:rsidRPr="008C021A">
              <w:rPr>
                <w:rFonts w:ascii="Arial" w:hAnsi="Arial" w:cs="Arial"/>
                <w:sz w:val="22"/>
                <w:szCs w:val="22"/>
              </w:rPr>
              <w:t>utomatic Number Plate Cameras (A</w:t>
            </w:r>
            <w:r w:rsidRPr="008C021A">
              <w:rPr>
                <w:rFonts w:ascii="Arial" w:hAnsi="Arial" w:cs="Arial"/>
                <w:sz w:val="22"/>
                <w:szCs w:val="22"/>
              </w:rPr>
              <w:t>NPR cameras</w:t>
            </w:r>
            <w:r w:rsidR="00881FE5" w:rsidRPr="008C021A">
              <w:rPr>
                <w:rFonts w:ascii="Arial" w:hAnsi="Arial" w:cs="Arial"/>
                <w:sz w:val="22"/>
                <w:szCs w:val="22"/>
              </w:rPr>
              <w:t>)</w:t>
            </w:r>
          </w:p>
          <w:p w14:paraId="5BF0A3C5" w14:textId="77777777" w:rsidR="00145757" w:rsidRPr="008C021A" w:rsidRDefault="00145757" w:rsidP="00145757">
            <w:pPr>
              <w:autoSpaceDE w:val="0"/>
              <w:autoSpaceDN w:val="0"/>
              <w:adjustRightInd w:val="0"/>
              <w:rPr>
                <w:rFonts w:ascii="Arial" w:hAnsi="Arial" w:cs="Arial"/>
                <w:sz w:val="22"/>
                <w:szCs w:val="22"/>
              </w:rPr>
            </w:pPr>
          </w:p>
          <w:p w14:paraId="39C7A864" w14:textId="77777777"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t>(IBP/1126*)</w:t>
            </w:r>
          </w:p>
          <w:p w14:paraId="0B98F16B" w14:textId="77777777" w:rsidR="00145757" w:rsidRPr="008C021A" w:rsidRDefault="00145757" w:rsidP="00145757">
            <w:pPr>
              <w:autoSpaceDE w:val="0"/>
              <w:autoSpaceDN w:val="0"/>
              <w:adjustRightInd w:val="0"/>
              <w:rPr>
                <w:rFonts w:ascii="Arial" w:hAnsi="Arial" w:cs="Arial"/>
                <w:sz w:val="22"/>
                <w:szCs w:val="22"/>
              </w:rPr>
            </w:pPr>
          </w:p>
        </w:tc>
        <w:tc>
          <w:tcPr>
            <w:tcW w:w="2485" w:type="dxa"/>
          </w:tcPr>
          <w:p w14:paraId="3B93C66A" w14:textId="77777777"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t xml:space="preserve">Sussex Police are rolling out ANPR Cameras throughout Sussex to ensure criminals can be identified quickly and efficiently. The number and location of cameras is driven by the scale and location of the proposed development and the road network in the area. </w:t>
            </w:r>
          </w:p>
          <w:p w14:paraId="2F2FB24A" w14:textId="77777777" w:rsidR="00145757" w:rsidRPr="008C021A" w:rsidRDefault="00145757" w:rsidP="00145757">
            <w:pPr>
              <w:autoSpaceDE w:val="0"/>
              <w:autoSpaceDN w:val="0"/>
              <w:adjustRightInd w:val="0"/>
              <w:rPr>
                <w:rFonts w:ascii="Arial" w:hAnsi="Arial" w:cs="Arial"/>
                <w:sz w:val="22"/>
                <w:szCs w:val="22"/>
              </w:rPr>
            </w:pPr>
          </w:p>
          <w:p w14:paraId="53D79C4B" w14:textId="77777777" w:rsidR="00145757" w:rsidRPr="008C021A" w:rsidRDefault="00145757" w:rsidP="00145757">
            <w:pPr>
              <w:rPr>
                <w:rFonts w:ascii="Arial" w:eastAsia="Calibri" w:hAnsi="Arial" w:cs="Arial"/>
                <w:sz w:val="22"/>
                <w:szCs w:val="22"/>
                <w:lang w:val="en-US" w:eastAsia="en-US"/>
              </w:rPr>
            </w:pPr>
            <w:r w:rsidRPr="008C021A">
              <w:rPr>
                <w:rFonts w:ascii="Arial" w:eastAsia="Calibri" w:hAnsi="Arial" w:cs="Arial"/>
                <w:sz w:val="22"/>
                <w:szCs w:val="22"/>
                <w:lang w:val="en-US" w:eastAsia="en-US"/>
              </w:rPr>
              <w:t>Site 1: ANPR camera – Salthill bridge – A27 Chichester bypass</w:t>
            </w:r>
          </w:p>
          <w:p w14:paraId="1193DA2B" w14:textId="77777777" w:rsidR="00145757" w:rsidRPr="008C021A" w:rsidRDefault="00145757" w:rsidP="00145757">
            <w:pPr>
              <w:rPr>
                <w:rFonts w:ascii="Arial" w:eastAsia="Calibri" w:hAnsi="Arial" w:cs="Arial"/>
                <w:sz w:val="22"/>
                <w:szCs w:val="22"/>
                <w:lang w:val="en-US" w:eastAsia="en-US"/>
              </w:rPr>
            </w:pPr>
            <w:r w:rsidRPr="008C021A">
              <w:rPr>
                <w:rFonts w:ascii="Arial" w:eastAsia="Calibri" w:hAnsi="Arial" w:cs="Arial"/>
                <w:sz w:val="22"/>
                <w:szCs w:val="22"/>
                <w:lang w:val="en-US" w:eastAsia="en-US"/>
              </w:rPr>
              <w:t>£16,552</w:t>
            </w:r>
          </w:p>
          <w:p w14:paraId="70254CD4" w14:textId="77777777" w:rsidR="00145757" w:rsidRPr="008C021A" w:rsidRDefault="00145757" w:rsidP="00145757">
            <w:pPr>
              <w:rPr>
                <w:rFonts w:ascii="Arial" w:eastAsia="Calibri" w:hAnsi="Arial" w:cs="Arial"/>
                <w:sz w:val="22"/>
                <w:szCs w:val="22"/>
                <w:lang w:val="en-US"/>
              </w:rPr>
            </w:pPr>
          </w:p>
          <w:p w14:paraId="62015D78" w14:textId="11AE9FE6" w:rsidR="00145757" w:rsidRPr="008C021A" w:rsidRDefault="00145757" w:rsidP="00145757">
            <w:pPr>
              <w:rPr>
                <w:rFonts w:ascii="Arial" w:hAnsi="Arial" w:cs="Arial"/>
                <w:sz w:val="22"/>
                <w:szCs w:val="22"/>
              </w:rPr>
            </w:pPr>
            <w:r w:rsidRPr="008C021A">
              <w:rPr>
                <w:rFonts w:ascii="Arial" w:hAnsi="Arial" w:cs="Arial"/>
                <w:sz w:val="22"/>
                <w:szCs w:val="22"/>
              </w:rPr>
              <w:t xml:space="preserve">Site 2: ANPR camera </w:t>
            </w:r>
            <w:r w:rsidR="009A48A4" w:rsidRPr="008C021A">
              <w:rPr>
                <w:rFonts w:ascii="Arial" w:hAnsi="Arial" w:cs="Arial"/>
                <w:sz w:val="22"/>
                <w:szCs w:val="22"/>
              </w:rPr>
              <w:t>–</w:t>
            </w:r>
            <w:r w:rsidRPr="008C021A">
              <w:rPr>
                <w:rFonts w:ascii="Arial" w:hAnsi="Arial" w:cs="Arial"/>
                <w:sz w:val="22"/>
                <w:szCs w:val="22"/>
              </w:rPr>
              <w:t xml:space="preserve"> A259 Cathedral Way, Chichester</w:t>
            </w:r>
          </w:p>
          <w:p w14:paraId="696BB98E" w14:textId="77777777" w:rsidR="00145757" w:rsidRPr="008C021A" w:rsidRDefault="00145757" w:rsidP="00145757">
            <w:pPr>
              <w:rPr>
                <w:rFonts w:ascii="Arial" w:hAnsi="Arial" w:cs="Arial"/>
                <w:sz w:val="22"/>
                <w:szCs w:val="22"/>
              </w:rPr>
            </w:pPr>
            <w:r w:rsidRPr="008C021A">
              <w:rPr>
                <w:rFonts w:ascii="Arial" w:hAnsi="Arial" w:cs="Arial"/>
                <w:sz w:val="22"/>
                <w:szCs w:val="22"/>
              </w:rPr>
              <w:t>£13,552</w:t>
            </w:r>
          </w:p>
          <w:p w14:paraId="64BA6B2E" w14:textId="77777777" w:rsidR="00145757" w:rsidRPr="008C021A" w:rsidRDefault="00145757" w:rsidP="00145757">
            <w:pPr>
              <w:rPr>
                <w:rFonts w:ascii="Arial" w:hAnsi="Arial" w:cs="Arial"/>
                <w:sz w:val="22"/>
                <w:szCs w:val="22"/>
              </w:rPr>
            </w:pPr>
          </w:p>
          <w:p w14:paraId="5EAEA172" w14:textId="77777777" w:rsidR="00145757" w:rsidRPr="008C021A" w:rsidRDefault="00145757" w:rsidP="00145757">
            <w:pPr>
              <w:rPr>
                <w:rFonts w:ascii="Arial" w:hAnsi="Arial" w:cs="Arial"/>
                <w:sz w:val="22"/>
                <w:szCs w:val="22"/>
                <w:lang w:val="en-US"/>
              </w:rPr>
            </w:pPr>
            <w:r w:rsidRPr="008C021A">
              <w:rPr>
                <w:rFonts w:ascii="Arial" w:hAnsi="Arial" w:cs="Arial"/>
                <w:sz w:val="22"/>
                <w:szCs w:val="22"/>
                <w:lang w:val="en-US"/>
              </w:rPr>
              <w:t xml:space="preserve">Site 3: ANPR camera – </w:t>
            </w:r>
            <w:proofErr w:type="gramStart"/>
            <w:r w:rsidRPr="008C021A">
              <w:rPr>
                <w:rFonts w:ascii="Arial" w:hAnsi="Arial" w:cs="Arial"/>
                <w:sz w:val="22"/>
                <w:szCs w:val="22"/>
                <w:lang w:val="en-US"/>
              </w:rPr>
              <w:t>Terminus road</w:t>
            </w:r>
            <w:proofErr w:type="gramEnd"/>
            <w:r w:rsidRPr="008C021A">
              <w:rPr>
                <w:rFonts w:ascii="Arial" w:hAnsi="Arial" w:cs="Arial"/>
                <w:sz w:val="22"/>
                <w:szCs w:val="22"/>
                <w:lang w:val="en-US"/>
              </w:rPr>
              <w:t>, Chichester</w:t>
            </w:r>
          </w:p>
          <w:p w14:paraId="6C74752B" w14:textId="77777777" w:rsidR="00145757" w:rsidRPr="008C021A" w:rsidRDefault="00145757" w:rsidP="00145757">
            <w:pPr>
              <w:rPr>
                <w:rFonts w:ascii="Arial" w:hAnsi="Arial" w:cs="Arial"/>
                <w:sz w:val="22"/>
                <w:szCs w:val="22"/>
                <w:lang w:val="en-US"/>
              </w:rPr>
            </w:pPr>
            <w:r w:rsidRPr="008C021A">
              <w:rPr>
                <w:rFonts w:ascii="Arial" w:hAnsi="Arial" w:cs="Arial"/>
                <w:sz w:val="22"/>
                <w:szCs w:val="22"/>
                <w:lang w:val="en-US"/>
              </w:rPr>
              <w:t>£6,776</w:t>
            </w:r>
          </w:p>
          <w:p w14:paraId="4ABFDBE5" w14:textId="77777777" w:rsidR="00145757" w:rsidRPr="008C021A" w:rsidRDefault="00145757" w:rsidP="00145757">
            <w:pPr>
              <w:rPr>
                <w:rFonts w:ascii="Arial" w:hAnsi="Arial" w:cs="Arial"/>
                <w:sz w:val="22"/>
                <w:szCs w:val="22"/>
                <w:lang w:val="en-US"/>
              </w:rPr>
            </w:pPr>
          </w:p>
          <w:p w14:paraId="3D63C1F9" w14:textId="77777777" w:rsidR="00145757" w:rsidRPr="008C021A" w:rsidRDefault="00145757" w:rsidP="00145757">
            <w:pPr>
              <w:rPr>
                <w:rFonts w:ascii="Arial" w:hAnsi="Arial" w:cs="Arial"/>
                <w:sz w:val="22"/>
                <w:szCs w:val="22"/>
                <w:lang w:val="en-US"/>
              </w:rPr>
            </w:pPr>
            <w:r w:rsidRPr="008C021A">
              <w:rPr>
                <w:rFonts w:ascii="Arial" w:hAnsi="Arial" w:cs="Arial"/>
                <w:sz w:val="22"/>
                <w:szCs w:val="22"/>
                <w:lang w:val="en-US"/>
              </w:rPr>
              <w:t xml:space="preserve">Site 4: ANPR camera – A286 </w:t>
            </w:r>
            <w:proofErr w:type="gramStart"/>
            <w:r w:rsidRPr="008C021A">
              <w:rPr>
                <w:rFonts w:ascii="Arial" w:hAnsi="Arial" w:cs="Arial"/>
                <w:sz w:val="22"/>
                <w:szCs w:val="22"/>
                <w:lang w:val="en-US"/>
              </w:rPr>
              <w:t>Stockbridge road</w:t>
            </w:r>
            <w:proofErr w:type="gramEnd"/>
            <w:r w:rsidRPr="008C021A">
              <w:rPr>
                <w:rFonts w:ascii="Arial" w:hAnsi="Arial" w:cs="Arial"/>
                <w:sz w:val="22"/>
                <w:szCs w:val="22"/>
                <w:lang w:val="en-US"/>
              </w:rPr>
              <w:t>, Chichester</w:t>
            </w:r>
          </w:p>
          <w:p w14:paraId="371548DF" w14:textId="77777777" w:rsidR="00145757" w:rsidRPr="008C021A" w:rsidRDefault="00145757" w:rsidP="00145757">
            <w:pPr>
              <w:rPr>
                <w:rFonts w:ascii="Arial" w:hAnsi="Arial" w:cs="Arial"/>
                <w:sz w:val="22"/>
                <w:szCs w:val="22"/>
                <w:lang w:val="en-US"/>
              </w:rPr>
            </w:pPr>
            <w:r w:rsidRPr="008C021A">
              <w:rPr>
                <w:rFonts w:ascii="Arial" w:hAnsi="Arial" w:cs="Arial"/>
                <w:sz w:val="22"/>
                <w:szCs w:val="22"/>
                <w:lang w:val="en-US"/>
              </w:rPr>
              <w:t>£6776</w:t>
            </w:r>
          </w:p>
          <w:p w14:paraId="46995D91" w14:textId="77777777" w:rsidR="00145757" w:rsidRPr="008C021A" w:rsidRDefault="00145757" w:rsidP="00145757">
            <w:pPr>
              <w:rPr>
                <w:rFonts w:ascii="Arial" w:hAnsi="Arial" w:cs="Arial"/>
                <w:sz w:val="22"/>
                <w:szCs w:val="22"/>
                <w:lang w:val="en-US"/>
              </w:rPr>
            </w:pPr>
          </w:p>
          <w:p w14:paraId="04A75341" w14:textId="16C75C2B" w:rsidR="00145757" w:rsidRPr="008C021A" w:rsidRDefault="00145757" w:rsidP="00145757">
            <w:pPr>
              <w:rPr>
                <w:rFonts w:ascii="Arial" w:hAnsi="Arial" w:cs="Arial"/>
                <w:sz w:val="22"/>
                <w:szCs w:val="22"/>
                <w:lang w:val="en-US"/>
              </w:rPr>
            </w:pPr>
            <w:r w:rsidRPr="008C021A">
              <w:rPr>
                <w:rFonts w:ascii="Arial" w:hAnsi="Arial" w:cs="Arial"/>
                <w:sz w:val="22"/>
                <w:szCs w:val="22"/>
                <w:lang w:val="en-US"/>
              </w:rPr>
              <w:t xml:space="preserve">Site 5: ANPR camera </w:t>
            </w:r>
            <w:r w:rsidR="009A48A4" w:rsidRPr="008C021A">
              <w:rPr>
                <w:rFonts w:ascii="Arial" w:hAnsi="Arial" w:cs="Arial"/>
                <w:sz w:val="22"/>
                <w:szCs w:val="22"/>
                <w:lang w:val="en-US"/>
              </w:rPr>
              <w:t>–</w:t>
            </w:r>
            <w:r w:rsidRPr="008C021A">
              <w:rPr>
                <w:rFonts w:ascii="Arial" w:hAnsi="Arial" w:cs="Arial"/>
                <w:sz w:val="22"/>
                <w:szCs w:val="22"/>
                <w:lang w:val="en-US"/>
              </w:rPr>
              <w:t xml:space="preserve"> A259 </w:t>
            </w:r>
            <w:proofErr w:type="gramStart"/>
            <w:r w:rsidRPr="008C021A">
              <w:rPr>
                <w:rFonts w:ascii="Arial" w:hAnsi="Arial" w:cs="Arial"/>
                <w:sz w:val="22"/>
                <w:szCs w:val="22"/>
                <w:lang w:val="en-US"/>
              </w:rPr>
              <w:t>Bognor road</w:t>
            </w:r>
            <w:proofErr w:type="gramEnd"/>
            <w:r w:rsidRPr="008C021A">
              <w:rPr>
                <w:rFonts w:ascii="Arial" w:hAnsi="Arial" w:cs="Arial"/>
                <w:sz w:val="22"/>
                <w:szCs w:val="22"/>
                <w:lang w:val="en-US"/>
              </w:rPr>
              <w:t>, Chichester</w:t>
            </w:r>
          </w:p>
          <w:p w14:paraId="22319458" w14:textId="77777777" w:rsidR="00145757" w:rsidRPr="008C021A" w:rsidRDefault="00145757" w:rsidP="00145757">
            <w:pPr>
              <w:rPr>
                <w:rFonts w:ascii="Arial" w:hAnsi="Arial" w:cs="Arial"/>
                <w:sz w:val="22"/>
                <w:szCs w:val="22"/>
                <w:lang w:val="en-US"/>
              </w:rPr>
            </w:pPr>
            <w:r w:rsidRPr="008C021A">
              <w:rPr>
                <w:rFonts w:ascii="Arial" w:hAnsi="Arial" w:cs="Arial"/>
                <w:sz w:val="22"/>
                <w:szCs w:val="22"/>
                <w:lang w:val="en-US"/>
              </w:rPr>
              <w:t>£6,776</w:t>
            </w:r>
          </w:p>
          <w:p w14:paraId="6314C27E" w14:textId="77777777" w:rsidR="00145757" w:rsidRPr="008C021A" w:rsidRDefault="00145757" w:rsidP="00145757">
            <w:pPr>
              <w:rPr>
                <w:rFonts w:ascii="Arial" w:hAnsi="Arial" w:cs="Arial"/>
                <w:sz w:val="22"/>
                <w:szCs w:val="22"/>
                <w:lang w:val="en-US"/>
              </w:rPr>
            </w:pPr>
          </w:p>
          <w:p w14:paraId="2E764367" w14:textId="1EE5469C" w:rsidR="00145757" w:rsidRPr="008C021A" w:rsidRDefault="00145757" w:rsidP="00145757">
            <w:pPr>
              <w:rPr>
                <w:rFonts w:ascii="Arial" w:hAnsi="Arial" w:cs="Arial"/>
                <w:color w:val="000000"/>
                <w:sz w:val="22"/>
                <w:szCs w:val="22"/>
              </w:rPr>
            </w:pPr>
            <w:r w:rsidRPr="008C021A">
              <w:rPr>
                <w:rFonts w:ascii="Arial" w:hAnsi="Arial" w:cs="Arial"/>
                <w:color w:val="000000"/>
                <w:sz w:val="22"/>
                <w:szCs w:val="22"/>
              </w:rPr>
              <w:t xml:space="preserve">Site 6: ANPR camera </w:t>
            </w:r>
            <w:r w:rsidR="009A48A4" w:rsidRPr="008C021A">
              <w:rPr>
                <w:rFonts w:ascii="Arial" w:hAnsi="Arial" w:cs="Arial"/>
                <w:color w:val="000000"/>
                <w:sz w:val="22"/>
                <w:szCs w:val="22"/>
              </w:rPr>
              <w:t>–</w:t>
            </w:r>
            <w:r w:rsidRPr="008C021A">
              <w:rPr>
                <w:rFonts w:ascii="Arial" w:hAnsi="Arial" w:cs="Arial"/>
                <w:color w:val="000000"/>
                <w:sz w:val="22"/>
                <w:szCs w:val="22"/>
              </w:rPr>
              <w:t xml:space="preserve"> A285 Westhampnett Road – Chichester</w:t>
            </w:r>
          </w:p>
          <w:p w14:paraId="0A0481EA" w14:textId="77777777" w:rsidR="00145757" w:rsidRPr="008C021A" w:rsidRDefault="00145757" w:rsidP="00145757">
            <w:pPr>
              <w:rPr>
                <w:rFonts w:ascii="Arial" w:hAnsi="Arial" w:cs="Arial"/>
                <w:color w:val="000000"/>
                <w:sz w:val="22"/>
                <w:szCs w:val="22"/>
              </w:rPr>
            </w:pPr>
            <w:r w:rsidRPr="008C021A">
              <w:rPr>
                <w:rFonts w:ascii="Arial" w:hAnsi="Arial" w:cs="Arial"/>
                <w:color w:val="000000"/>
                <w:sz w:val="22"/>
                <w:szCs w:val="22"/>
              </w:rPr>
              <w:t>£6,776</w:t>
            </w:r>
          </w:p>
          <w:p w14:paraId="69F8AA06" w14:textId="77777777" w:rsidR="00145757" w:rsidRPr="008C021A" w:rsidRDefault="00145757" w:rsidP="00145757">
            <w:pPr>
              <w:rPr>
                <w:rFonts w:ascii="Arial" w:hAnsi="Arial" w:cs="Arial"/>
                <w:color w:val="000000"/>
                <w:sz w:val="22"/>
                <w:szCs w:val="22"/>
              </w:rPr>
            </w:pPr>
          </w:p>
          <w:p w14:paraId="039F94FB" w14:textId="77777777" w:rsidR="00145757" w:rsidRPr="008C021A" w:rsidRDefault="00145757" w:rsidP="00145757">
            <w:pPr>
              <w:rPr>
                <w:rFonts w:ascii="Arial" w:hAnsi="Arial" w:cs="Arial"/>
                <w:color w:val="000000"/>
                <w:sz w:val="22"/>
                <w:szCs w:val="22"/>
              </w:rPr>
            </w:pPr>
            <w:r w:rsidRPr="008C021A">
              <w:rPr>
                <w:rFonts w:ascii="Arial" w:hAnsi="Arial" w:cs="Arial"/>
                <w:color w:val="000000"/>
                <w:sz w:val="22"/>
                <w:szCs w:val="22"/>
              </w:rPr>
              <w:t>Site 7: A286 Lavant Road – Chichester</w:t>
            </w:r>
          </w:p>
          <w:p w14:paraId="1C230AC5" w14:textId="77777777" w:rsidR="00145757" w:rsidRPr="008C021A" w:rsidRDefault="00145757" w:rsidP="00145757">
            <w:pPr>
              <w:rPr>
                <w:rFonts w:ascii="Arial" w:hAnsi="Arial" w:cs="Arial"/>
                <w:color w:val="000000"/>
                <w:sz w:val="22"/>
                <w:szCs w:val="22"/>
              </w:rPr>
            </w:pPr>
            <w:r w:rsidRPr="008C021A">
              <w:rPr>
                <w:rFonts w:ascii="Arial" w:hAnsi="Arial" w:cs="Arial"/>
                <w:color w:val="000000"/>
                <w:sz w:val="22"/>
                <w:szCs w:val="22"/>
              </w:rPr>
              <w:t>£6,776</w:t>
            </w:r>
          </w:p>
          <w:p w14:paraId="0760FA24" w14:textId="77777777" w:rsidR="00145757" w:rsidRPr="008C021A" w:rsidRDefault="00145757" w:rsidP="00145757">
            <w:pPr>
              <w:rPr>
                <w:rFonts w:ascii="Arial" w:hAnsi="Arial" w:cs="Arial"/>
                <w:color w:val="000000"/>
                <w:sz w:val="22"/>
                <w:szCs w:val="22"/>
              </w:rPr>
            </w:pPr>
          </w:p>
          <w:p w14:paraId="2E68F100" w14:textId="77777777" w:rsidR="00145757" w:rsidRPr="008C021A" w:rsidRDefault="00145757" w:rsidP="00145757">
            <w:pPr>
              <w:rPr>
                <w:rFonts w:ascii="Arial" w:hAnsi="Arial" w:cs="Arial"/>
                <w:color w:val="000000"/>
                <w:sz w:val="22"/>
                <w:szCs w:val="22"/>
              </w:rPr>
            </w:pPr>
            <w:r w:rsidRPr="008C021A">
              <w:rPr>
                <w:rFonts w:ascii="Arial" w:hAnsi="Arial" w:cs="Arial"/>
                <w:color w:val="000000"/>
                <w:sz w:val="22"/>
                <w:szCs w:val="22"/>
              </w:rPr>
              <w:t>Site 8: Madgwick Lane – Chichester</w:t>
            </w:r>
          </w:p>
          <w:p w14:paraId="05725796" w14:textId="0AF25024"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color w:val="000000"/>
                <w:sz w:val="22"/>
                <w:szCs w:val="22"/>
              </w:rPr>
              <w:t>£6,776</w:t>
            </w:r>
          </w:p>
        </w:tc>
        <w:tc>
          <w:tcPr>
            <w:tcW w:w="1384" w:type="dxa"/>
          </w:tcPr>
          <w:p w14:paraId="338393B6" w14:textId="472B397C"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lastRenderedPageBreak/>
              <w:t>Autumn 2022</w:t>
            </w:r>
          </w:p>
          <w:p w14:paraId="59C67BCA" w14:textId="77777777" w:rsidR="00145757" w:rsidRPr="008C021A" w:rsidRDefault="00145757" w:rsidP="00145757">
            <w:pPr>
              <w:autoSpaceDE w:val="0"/>
              <w:autoSpaceDN w:val="0"/>
              <w:adjustRightInd w:val="0"/>
              <w:rPr>
                <w:rFonts w:ascii="Arial" w:hAnsi="Arial" w:cs="Arial"/>
                <w:sz w:val="22"/>
                <w:szCs w:val="22"/>
              </w:rPr>
            </w:pPr>
          </w:p>
          <w:p w14:paraId="2E87E9F2" w14:textId="77777777" w:rsidR="00145757" w:rsidRPr="008C021A" w:rsidRDefault="00145757" w:rsidP="00145757">
            <w:pPr>
              <w:autoSpaceDE w:val="0"/>
              <w:autoSpaceDN w:val="0"/>
              <w:adjustRightInd w:val="0"/>
              <w:rPr>
                <w:rFonts w:ascii="Arial" w:hAnsi="Arial" w:cs="Arial"/>
                <w:sz w:val="22"/>
                <w:szCs w:val="22"/>
              </w:rPr>
            </w:pPr>
          </w:p>
          <w:p w14:paraId="2F26C288" w14:textId="77777777" w:rsidR="00145757" w:rsidRPr="008C021A" w:rsidRDefault="00145757" w:rsidP="00145757">
            <w:pPr>
              <w:autoSpaceDE w:val="0"/>
              <w:autoSpaceDN w:val="0"/>
              <w:adjustRightInd w:val="0"/>
              <w:rPr>
                <w:rFonts w:ascii="Arial" w:hAnsi="Arial" w:cs="Arial"/>
                <w:sz w:val="22"/>
                <w:szCs w:val="22"/>
              </w:rPr>
            </w:pPr>
          </w:p>
          <w:p w14:paraId="7D01982B" w14:textId="77777777" w:rsidR="00145757" w:rsidRPr="008C021A" w:rsidRDefault="00145757" w:rsidP="00145757">
            <w:pPr>
              <w:autoSpaceDE w:val="0"/>
              <w:autoSpaceDN w:val="0"/>
              <w:adjustRightInd w:val="0"/>
              <w:rPr>
                <w:rFonts w:ascii="Arial" w:hAnsi="Arial" w:cs="Arial"/>
                <w:sz w:val="22"/>
                <w:szCs w:val="22"/>
              </w:rPr>
            </w:pPr>
          </w:p>
          <w:p w14:paraId="4137B5BD" w14:textId="77777777" w:rsidR="00145757" w:rsidRPr="008C021A" w:rsidRDefault="00145757" w:rsidP="00145757">
            <w:pPr>
              <w:autoSpaceDE w:val="0"/>
              <w:autoSpaceDN w:val="0"/>
              <w:adjustRightInd w:val="0"/>
              <w:rPr>
                <w:rFonts w:ascii="Arial" w:hAnsi="Arial" w:cs="Arial"/>
                <w:sz w:val="22"/>
                <w:szCs w:val="22"/>
              </w:rPr>
            </w:pPr>
          </w:p>
          <w:p w14:paraId="1143E0EA" w14:textId="77777777" w:rsidR="00145757" w:rsidRPr="008C021A" w:rsidRDefault="00145757" w:rsidP="00145757">
            <w:pPr>
              <w:autoSpaceDE w:val="0"/>
              <w:autoSpaceDN w:val="0"/>
              <w:adjustRightInd w:val="0"/>
              <w:rPr>
                <w:rFonts w:ascii="Arial" w:hAnsi="Arial" w:cs="Arial"/>
                <w:sz w:val="22"/>
                <w:szCs w:val="22"/>
              </w:rPr>
            </w:pPr>
          </w:p>
          <w:p w14:paraId="74182EE5" w14:textId="77777777" w:rsidR="00145757" w:rsidRPr="008C021A" w:rsidRDefault="00145757" w:rsidP="00145757">
            <w:pPr>
              <w:autoSpaceDE w:val="0"/>
              <w:autoSpaceDN w:val="0"/>
              <w:adjustRightInd w:val="0"/>
              <w:rPr>
                <w:rFonts w:ascii="Arial" w:hAnsi="Arial" w:cs="Arial"/>
                <w:sz w:val="22"/>
                <w:szCs w:val="22"/>
              </w:rPr>
            </w:pPr>
          </w:p>
          <w:p w14:paraId="5ECC08BE" w14:textId="77777777" w:rsidR="00145757" w:rsidRPr="008C021A" w:rsidRDefault="00145757" w:rsidP="00145757">
            <w:pPr>
              <w:autoSpaceDE w:val="0"/>
              <w:autoSpaceDN w:val="0"/>
              <w:adjustRightInd w:val="0"/>
              <w:rPr>
                <w:rFonts w:ascii="Arial" w:hAnsi="Arial" w:cs="Arial"/>
                <w:sz w:val="22"/>
                <w:szCs w:val="22"/>
              </w:rPr>
            </w:pPr>
          </w:p>
          <w:p w14:paraId="54783D1C" w14:textId="77777777" w:rsidR="00145757" w:rsidRPr="008C021A" w:rsidRDefault="00145757" w:rsidP="00145757">
            <w:pPr>
              <w:autoSpaceDE w:val="0"/>
              <w:autoSpaceDN w:val="0"/>
              <w:adjustRightInd w:val="0"/>
              <w:rPr>
                <w:rFonts w:ascii="Arial" w:hAnsi="Arial" w:cs="Arial"/>
                <w:sz w:val="22"/>
                <w:szCs w:val="22"/>
              </w:rPr>
            </w:pPr>
          </w:p>
          <w:p w14:paraId="23CD3E14" w14:textId="77777777" w:rsidR="00145757" w:rsidRPr="008C021A" w:rsidRDefault="00145757" w:rsidP="00145757">
            <w:pPr>
              <w:autoSpaceDE w:val="0"/>
              <w:autoSpaceDN w:val="0"/>
              <w:adjustRightInd w:val="0"/>
              <w:rPr>
                <w:rFonts w:ascii="Arial" w:hAnsi="Arial" w:cs="Arial"/>
                <w:sz w:val="22"/>
                <w:szCs w:val="22"/>
              </w:rPr>
            </w:pPr>
          </w:p>
          <w:p w14:paraId="13D3561E" w14:textId="77777777" w:rsidR="00145757" w:rsidRPr="008C021A" w:rsidRDefault="00145757" w:rsidP="00145757">
            <w:pPr>
              <w:autoSpaceDE w:val="0"/>
              <w:autoSpaceDN w:val="0"/>
              <w:adjustRightInd w:val="0"/>
              <w:rPr>
                <w:rFonts w:ascii="Arial" w:hAnsi="Arial" w:cs="Arial"/>
                <w:sz w:val="22"/>
                <w:szCs w:val="22"/>
              </w:rPr>
            </w:pPr>
          </w:p>
          <w:p w14:paraId="2D9B7000" w14:textId="77777777" w:rsidR="00145757" w:rsidRPr="008C021A" w:rsidRDefault="00145757" w:rsidP="00145757">
            <w:pPr>
              <w:autoSpaceDE w:val="0"/>
              <w:autoSpaceDN w:val="0"/>
              <w:adjustRightInd w:val="0"/>
              <w:rPr>
                <w:rFonts w:ascii="Arial" w:hAnsi="Arial" w:cs="Arial"/>
                <w:sz w:val="22"/>
                <w:szCs w:val="22"/>
              </w:rPr>
            </w:pPr>
          </w:p>
          <w:p w14:paraId="3F248532" w14:textId="77777777" w:rsidR="00145757" w:rsidRPr="008C021A" w:rsidRDefault="00145757" w:rsidP="00145757">
            <w:pPr>
              <w:autoSpaceDE w:val="0"/>
              <w:autoSpaceDN w:val="0"/>
              <w:adjustRightInd w:val="0"/>
              <w:rPr>
                <w:rFonts w:ascii="Arial" w:hAnsi="Arial" w:cs="Arial"/>
                <w:sz w:val="22"/>
                <w:szCs w:val="22"/>
              </w:rPr>
            </w:pPr>
          </w:p>
          <w:p w14:paraId="771696CB" w14:textId="77777777" w:rsidR="00145757" w:rsidRPr="008C021A" w:rsidRDefault="00145757" w:rsidP="00145757">
            <w:pPr>
              <w:autoSpaceDE w:val="0"/>
              <w:autoSpaceDN w:val="0"/>
              <w:adjustRightInd w:val="0"/>
              <w:rPr>
                <w:rFonts w:ascii="Arial" w:hAnsi="Arial" w:cs="Arial"/>
                <w:sz w:val="22"/>
                <w:szCs w:val="22"/>
              </w:rPr>
            </w:pPr>
          </w:p>
          <w:p w14:paraId="38A3DC76" w14:textId="77777777" w:rsidR="00145757" w:rsidRPr="008C021A" w:rsidRDefault="00145757" w:rsidP="00145757">
            <w:pPr>
              <w:autoSpaceDE w:val="0"/>
              <w:autoSpaceDN w:val="0"/>
              <w:adjustRightInd w:val="0"/>
              <w:rPr>
                <w:rFonts w:ascii="Arial" w:hAnsi="Arial" w:cs="Arial"/>
                <w:sz w:val="22"/>
                <w:szCs w:val="22"/>
              </w:rPr>
            </w:pPr>
          </w:p>
          <w:p w14:paraId="014D784F" w14:textId="77777777" w:rsidR="00145757" w:rsidRPr="008C021A" w:rsidRDefault="00145757" w:rsidP="00145757">
            <w:pPr>
              <w:autoSpaceDE w:val="0"/>
              <w:autoSpaceDN w:val="0"/>
              <w:adjustRightInd w:val="0"/>
              <w:rPr>
                <w:rFonts w:ascii="Arial" w:hAnsi="Arial" w:cs="Arial"/>
                <w:sz w:val="22"/>
                <w:szCs w:val="22"/>
              </w:rPr>
            </w:pPr>
          </w:p>
          <w:p w14:paraId="140D0F39" w14:textId="77777777" w:rsidR="00145757" w:rsidRPr="008C021A" w:rsidRDefault="00145757" w:rsidP="00145757">
            <w:pPr>
              <w:autoSpaceDE w:val="0"/>
              <w:autoSpaceDN w:val="0"/>
              <w:adjustRightInd w:val="0"/>
              <w:rPr>
                <w:rFonts w:ascii="Arial" w:hAnsi="Arial" w:cs="Arial"/>
                <w:sz w:val="22"/>
                <w:szCs w:val="22"/>
              </w:rPr>
            </w:pPr>
          </w:p>
          <w:p w14:paraId="540DAABD" w14:textId="77777777" w:rsidR="00145757" w:rsidRPr="008C021A" w:rsidRDefault="00145757" w:rsidP="00145757">
            <w:pPr>
              <w:autoSpaceDE w:val="0"/>
              <w:autoSpaceDN w:val="0"/>
              <w:adjustRightInd w:val="0"/>
              <w:rPr>
                <w:rFonts w:ascii="Arial" w:hAnsi="Arial" w:cs="Arial"/>
                <w:sz w:val="22"/>
                <w:szCs w:val="22"/>
              </w:rPr>
            </w:pPr>
          </w:p>
          <w:p w14:paraId="2B5C005F" w14:textId="77777777" w:rsidR="00145757" w:rsidRPr="008C021A" w:rsidRDefault="00145757" w:rsidP="00145757">
            <w:pPr>
              <w:autoSpaceDE w:val="0"/>
              <w:autoSpaceDN w:val="0"/>
              <w:adjustRightInd w:val="0"/>
              <w:rPr>
                <w:rFonts w:ascii="Arial" w:hAnsi="Arial" w:cs="Arial"/>
                <w:sz w:val="22"/>
                <w:szCs w:val="22"/>
              </w:rPr>
            </w:pPr>
          </w:p>
          <w:p w14:paraId="0387074B" w14:textId="77777777" w:rsidR="00145757" w:rsidRPr="008C021A" w:rsidRDefault="00145757" w:rsidP="00145757">
            <w:pPr>
              <w:autoSpaceDE w:val="0"/>
              <w:autoSpaceDN w:val="0"/>
              <w:adjustRightInd w:val="0"/>
              <w:rPr>
                <w:rFonts w:ascii="Arial" w:hAnsi="Arial" w:cs="Arial"/>
                <w:sz w:val="22"/>
                <w:szCs w:val="22"/>
              </w:rPr>
            </w:pPr>
          </w:p>
          <w:p w14:paraId="6E2F865C" w14:textId="77777777" w:rsidR="00145757" w:rsidRPr="008C021A" w:rsidRDefault="00145757" w:rsidP="00145757">
            <w:pPr>
              <w:autoSpaceDE w:val="0"/>
              <w:autoSpaceDN w:val="0"/>
              <w:adjustRightInd w:val="0"/>
              <w:rPr>
                <w:rFonts w:ascii="Arial" w:hAnsi="Arial" w:cs="Arial"/>
                <w:sz w:val="22"/>
                <w:szCs w:val="22"/>
              </w:rPr>
            </w:pPr>
          </w:p>
          <w:p w14:paraId="30426784" w14:textId="77777777" w:rsidR="00145757" w:rsidRPr="008C021A" w:rsidRDefault="00145757" w:rsidP="00145757">
            <w:pPr>
              <w:autoSpaceDE w:val="0"/>
              <w:autoSpaceDN w:val="0"/>
              <w:adjustRightInd w:val="0"/>
              <w:rPr>
                <w:rFonts w:ascii="Arial" w:hAnsi="Arial" w:cs="Arial"/>
                <w:sz w:val="22"/>
                <w:szCs w:val="22"/>
              </w:rPr>
            </w:pPr>
          </w:p>
          <w:p w14:paraId="7E8A0299" w14:textId="77777777" w:rsidR="00145757" w:rsidRPr="008C021A" w:rsidRDefault="00145757" w:rsidP="00145757">
            <w:pPr>
              <w:autoSpaceDE w:val="0"/>
              <w:autoSpaceDN w:val="0"/>
              <w:adjustRightInd w:val="0"/>
              <w:rPr>
                <w:rFonts w:ascii="Arial" w:hAnsi="Arial" w:cs="Arial"/>
                <w:sz w:val="22"/>
                <w:szCs w:val="22"/>
              </w:rPr>
            </w:pPr>
          </w:p>
          <w:p w14:paraId="0F92AB02" w14:textId="77777777" w:rsidR="00145757" w:rsidRPr="008C021A" w:rsidRDefault="00145757" w:rsidP="00145757">
            <w:pPr>
              <w:autoSpaceDE w:val="0"/>
              <w:autoSpaceDN w:val="0"/>
              <w:adjustRightInd w:val="0"/>
              <w:rPr>
                <w:rFonts w:ascii="Arial" w:hAnsi="Arial" w:cs="Arial"/>
                <w:sz w:val="22"/>
                <w:szCs w:val="22"/>
              </w:rPr>
            </w:pPr>
          </w:p>
          <w:p w14:paraId="08B73649" w14:textId="77777777" w:rsidR="00145757" w:rsidRPr="008C021A" w:rsidRDefault="00145757" w:rsidP="00145757">
            <w:pPr>
              <w:autoSpaceDE w:val="0"/>
              <w:autoSpaceDN w:val="0"/>
              <w:adjustRightInd w:val="0"/>
              <w:rPr>
                <w:rFonts w:ascii="Arial" w:hAnsi="Arial" w:cs="Arial"/>
                <w:sz w:val="22"/>
                <w:szCs w:val="22"/>
              </w:rPr>
            </w:pPr>
          </w:p>
          <w:p w14:paraId="77AA37BA" w14:textId="77777777" w:rsidR="00145757" w:rsidRPr="008C021A" w:rsidRDefault="00145757" w:rsidP="00145757">
            <w:pPr>
              <w:autoSpaceDE w:val="0"/>
              <w:autoSpaceDN w:val="0"/>
              <w:adjustRightInd w:val="0"/>
              <w:rPr>
                <w:rFonts w:ascii="Arial" w:hAnsi="Arial" w:cs="Arial"/>
                <w:sz w:val="22"/>
                <w:szCs w:val="22"/>
              </w:rPr>
            </w:pPr>
          </w:p>
          <w:p w14:paraId="5828D706" w14:textId="77777777" w:rsidR="00145757" w:rsidRPr="008C021A" w:rsidRDefault="00145757" w:rsidP="00145757">
            <w:pPr>
              <w:autoSpaceDE w:val="0"/>
              <w:autoSpaceDN w:val="0"/>
              <w:adjustRightInd w:val="0"/>
              <w:rPr>
                <w:rFonts w:ascii="Arial" w:hAnsi="Arial" w:cs="Arial"/>
                <w:sz w:val="22"/>
                <w:szCs w:val="22"/>
              </w:rPr>
            </w:pPr>
          </w:p>
          <w:p w14:paraId="31CDF625" w14:textId="77777777" w:rsidR="00145757" w:rsidRPr="008C021A" w:rsidRDefault="00145757" w:rsidP="00145757">
            <w:pPr>
              <w:autoSpaceDE w:val="0"/>
              <w:autoSpaceDN w:val="0"/>
              <w:adjustRightInd w:val="0"/>
              <w:rPr>
                <w:rFonts w:ascii="Arial" w:hAnsi="Arial" w:cs="Arial"/>
                <w:sz w:val="22"/>
                <w:szCs w:val="22"/>
              </w:rPr>
            </w:pPr>
          </w:p>
          <w:p w14:paraId="4568B1AC" w14:textId="77777777" w:rsidR="00145757" w:rsidRPr="008C021A" w:rsidRDefault="00145757" w:rsidP="00145757">
            <w:pPr>
              <w:autoSpaceDE w:val="0"/>
              <w:autoSpaceDN w:val="0"/>
              <w:adjustRightInd w:val="0"/>
              <w:rPr>
                <w:rFonts w:ascii="Arial" w:hAnsi="Arial" w:cs="Arial"/>
                <w:sz w:val="22"/>
                <w:szCs w:val="22"/>
              </w:rPr>
            </w:pPr>
          </w:p>
          <w:p w14:paraId="5C74F138" w14:textId="77777777" w:rsidR="00145757" w:rsidRPr="008C021A" w:rsidRDefault="00145757" w:rsidP="00145757">
            <w:pPr>
              <w:autoSpaceDE w:val="0"/>
              <w:autoSpaceDN w:val="0"/>
              <w:adjustRightInd w:val="0"/>
              <w:rPr>
                <w:rFonts w:ascii="Arial" w:hAnsi="Arial" w:cs="Arial"/>
                <w:sz w:val="22"/>
                <w:szCs w:val="22"/>
              </w:rPr>
            </w:pPr>
          </w:p>
          <w:p w14:paraId="0D56D41A" w14:textId="77777777" w:rsidR="00145757" w:rsidRPr="008C021A" w:rsidRDefault="00145757" w:rsidP="00145757">
            <w:pPr>
              <w:autoSpaceDE w:val="0"/>
              <w:autoSpaceDN w:val="0"/>
              <w:adjustRightInd w:val="0"/>
              <w:rPr>
                <w:rFonts w:ascii="Arial" w:hAnsi="Arial" w:cs="Arial"/>
                <w:sz w:val="22"/>
                <w:szCs w:val="22"/>
              </w:rPr>
            </w:pPr>
          </w:p>
          <w:p w14:paraId="0E96D46F" w14:textId="77777777" w:rsidR="00145757" w:rsidRPr="008C021A" w:rsidRDefault="00145757" w:rsidP="00145757">
            <w:pPr>
              <w:autoSpaceDE w:val="0"/>
              <w:autoSpaceDN w:val="0"/>
              <w:adjustRightInd w:val="0"/>
              <w:rPr>
                <w:rFonts w:ascii="Arial" w:hAnsi="Arial" w:cs="Arial"/>
                <w:sz w:val="22"/>
                <w:szCs w:val="22"/>
              </w:rPr>
            </w:pPr>
          </w:p>
        </w:tc>
        <w:tc>
          <w:tcPr>
            <w:tcW w:w="1590" w:type="dxa"/>
          </w:tcPr>
          <w:p w14:paraId="4B606FFA" w14:textId="5713AC5B"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t>£70,760</w:t>
            </w:r>
          </w:p>
        </w:tc>
        <w:tc>
          <w:tcPr>
            <w:tcW w:w="1384" w:type="dxa"/>
          </w:tcPr>
          <w:p w14:paraId="4DB4B8DD" w14:textId="28C800C4"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t>CIL</w:t>
            </w:r>
          </w:p>
        </w:tc>
        <w:tc>
          <w:tcPr>
            <w:tcW w:w="1486" w:type="dxa"/>
          </w:tcPr>
          <w:p w14:paraId="2924D778" w14:textId="1BD233A6"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t>Police</w:t>
            </w:r>
          </w:p>
        </w:tc>
        <w:tc>
          <w:tcPr>
            <w:tcW w:w="1215" w:type="dxa"/>
          </w:tcPr>
          <w:p w14:paraId="056AE0A0" w14:textId="6A1435FA" w:rsidR="00145757" w:rsidRPr="008C021A" w:rsidRDefault="00145757" w:rsidP="00145757">
            <w:pPr>
              <w:autoSpaceDE w:val="0"/>
              <w:autoSpaceDN w:val="0"/>
              <w:adjustRightInd w:val="0"/>
              <w:rPr>
                <w:rFonts w:ascii="Arial" w:hAnsi="Arial" w:cs="Arial"/>
                <w:sz w:val="22"/>
                <w:szCs w:val="22"/>
              </w:rPr>
            </w:pPr>
            <w:r w:rsidRPr="008C021A">
              <w:rPr>
                <w:rFonts w:ascii="Arial" w:hAnsi="Arial" w:cs="Arial"/>
                <w:sz w:val="22"/>
                <w:szCs w:val="22"/>
              </w:rPr>
              <w:t>Desirable</w:t>
            </w:r>
          </w:p>
        </w:tc>
      </w:tr>
      <w:tr w:rsidR="002C18A7" w:rsidRPr="00040BA4" w14:paraId="39C1B785" w14:textId="77777777" w:rsidTr="00486352">
        <w:tc>
          <w:tcPr>
            <w:tcW w:w="1590" w:type="dxa"/>
            <w:tcBorders>
              <w:bottom w:val="single" w:sz="4" w:space="0" w:color="auto"/>
            </w:tcBorders>
            <w:shd w:val="pct15" w:color="auto" w:fill="auto"/>
          </w:tcPr>
          <w:p w14:paraId="2319F02F" w14:textId="6CACECA7"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Waste &amp; Recycling</w:t>
            </w:r>
          </w:p>
        </w:tc>
        <w:tc>
          <w:tcPr>
            <w:tcW w:w="3262" w:type="dxa"/>
            <w:tcBorders>
              <w:bottom w:val="single" w:sz="4" w:space="0" w:color="auto"/>
            </w:tcBorders>
          </w:tcPr>
          <w:p w14:paraId="6C845200" w14:textId="77777777"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Reconfiguration/improvement of Westhampnett transfer station/household waste recycling site</w:t>
            </w:r>
          </w:p>
          <w:p w14:paraId="6F391ED7" w14:textId="77777777" w:rsidR="002C18A7" w:rsidRPr="008C021A" w:rsidRDefault="002C18A7" w:rsidP="00040BA4">
            <w:pPr>
              <w:autoSpaceDE w:val="0"/>
              <w:autoSpaceDN w:val="0"/>
              <w:adjustRightInd w:val="0"/>
              <w:rPr>
                <w:rFonts w:ascii="Arial" w:hAnsi="Arial" w:cs="Arial"/>
                <w:sz w:val="22"/>
                <w:szCs w:val="22"/>
              </w:rPr>
            </w:pPr>
          </w:p>
          <w:p w14:paraId="35200375" w14:textId="08D7F043"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(IBP/710)</w:t>
            </w:r>
          </w:p>
        </w:tc>
        <w:tc>
          <w:tcPr>
            <w:tcW w:w="2485" w:type="dxa"/>
            <w:tcBorders>
              <w:bottom w:val="single" w:sz="4" w:space="0" w:color="auto"/>
            </w:tcBorders>
          </w:tcPr>
          <w:p w14:paraId="283164D0" w14:textId="264B1116"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To increase capacity to meet current and future demand for kerbside collections as a result of planned housing delivery across the area.</w:t>
            </w:r>
          </w:p>
        </w:tc>
        <w:tc>
          <w:tcPr>
            <w:tcW w:w="1384" w:type="dxa"/>
            <w:tcBorders>
              <w:bottom w:val="single" w:sz="4" w:space="0" w:color="auto"/>
            </w:tcBorders>
          </w:tcPr>
          <w:p w14:paraId="09F55A14" w14:textId="315DCFF8"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Phase 1 £250,000 in 2023-2024 and Phase 2 £1,125,000 2024-2025. Phase 3 2025-2026 £1,125,000</w:t>
            </w:r>
          </w:p>
        </w:tc>
        <w:tc>
          <w:tcPr>
            <w:tcW w:w="1590" w:type="dxa"/>
            <w:tcBorders>
              <w:bottom w:val="single" w:sz="4" w:space="0" w:color="auto"/>
            </w:tcBorders>
          </w:tcPr>
          <w:p w14:paraId="248D74EE" w14:textId="183BEC4C"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£5,000,000</w:t>
            </w:r>
          </w:p>
        </w:tc>
        <w:tc>
          <w:tcPr>
            <w:tcW w:w="1384" w:type="dxa"/>
            <w:tcBorders>
              <w:bottom w:val="single" w:sz="4" w:space="0" w:color="auto"/>
            </w:tcBorders>
          </w:tcPr>
          <w:p w14:paraId="50ED701E" w14:textId="7DDCE439"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Chichester CIL £2,500,000</w:t>
            </w:r>
          </w:p>
          <w:p w14:paraId="68FF33B4" w14:textId="77777777" w:rsidR="002C18A7" w:rsidRPr="008C021A" w:rsidRDefault="002C18A7" w:rsidP="00040BA4">
            <w:pPr>
              <w:autoSpaceDE w:val="0"/>
              <w:autoSpaceDN w:val="0"/>
              <w:adjustRightInd w:val="0"/>
              <w:rPr>
                <w:rFonts w:ascii="Arial" w:hAnsi="Arial" w:cs="Arial"/>
                <w:sz w:val="22"/>
                <w:szCs w:val="22"/>
              </w:rPr>
            </w:pPr>
          </w:p>
          <w:p w14:paraId="61CB82C2" w14:textId="25242557"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Also Arun DC CIL</w:t>
            </w:r>
          </w:p>
        </w:tc>
        <w:tc>
          <w:tcPr>
            <w:tcW w:w="1486" w:type="dxa"/>
            <w:tcBorders>
              <w:bottom w:val="single" w:sz="4" w:space="0" w:color="auto"/>
            </w:tcBorders>
          </w:tcPr>
          <w:p w14:paraId="57644470" w14:textId="2279740C"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WSCC</w:t>
            </w:r>
          </w:p>
        </w:tc>
        <w:tc>
          <w:tcPr>
            <w:tcW w:w="1215" w:type="dxa"/>
            <w:tcBorders>
              <w:bottom w:val="single" w:sz="4" w:space="0" w:color="auto"/>
            </w:tcBorders>
          </w:tcPr>
          <w:p w14:paraId="3CA24F1C" w14:textId="3CA8B791" w:rsidR="002C18A7" w:rsidRPr="008C021A" w:rsidRDefault="002C18A7" w:rsidP="00040BA4">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040BA4" w:rsidRPr="00040BA4" w14:paraId="509B2C98" w14:textId="77777777" w:rsidTr="00486352">
        <w:tc>
          <w:tcPr>
            <w:tcW w:w="8721" w:type="dxa"/>
            <w:gridSpan w:val="4"/>
            <w:shd w:val="pct15" w:color="auto" w:fill="auto"/>
          </w:tcPr>
          <w:p w14:paraId="5C593EE0" w14:textId="77777777" w:rsidR="00040BA4" w:rsidRPr="008C021A" w:rsidRDefault="00040BA4" w:rsidP="00040BA4">
            <w:pPr>
              <w:autoSpaceDE w:val="0"/>
              <w:autoSpaceDN w:val="0"/>
              <w:adjustRightInd w:val="0"/>
              <w:rPr>
                <w:rFonts w:ascii="Arial" w:hAnsi="Arial" w:cs="Arial"/>
                <w:b/>
                <w:sz w:val="22"/>
                <w:szCs w:val="22"/>
              </w:rPr>
            </w:pPr>
            <w:r w:rsidRPr="008C021A">
              <w:rPr>
                <w:rFonts w:ascii="Arial" w:hAnsi="Arial" w:cs="Arial"/>
                <w:b/>
                <w:sz w:val="22"/>
                <w:szCs w:val="22"/>
              </w:rPr>
              <w:t>Total Costs</w:t>
            </w:r>
          </w:p>
        </w:tc>
        <w:tc>
          <w:tcPr>
            <w:tcW w:w="4460" w:type="dxa"/>
            <w:gridSpan w:val="3"/>
            <w:shd w:val="pct15" w:color="auto" w:fill="auto"/>
          </w:tcPr>
          <w:p w14:paraId="66CDFE8D" w14:textId="083D29B6" w:rsidR="00040BA4" w:rsidRPr="008C021A" w:rsidRDefault="00040BA4" w:rsidP="00040BA4">
            <w:pPr>
              <w:autoSpaceDE w:val="0"/>
              <w:autoSpaceDN w:val="0"/>
              <w:adjustRightInd w:val="0"/>
              <w:rPr>
                <w:rFonts w:ascii="Arial" w:hAnsi="Arial" w:cs="Arial"/>
                <w:b/>
                <w:sz w:val="22"/>
                <w:szCs w:val="22"/>
              </w:rPr>
            </w:pPr>
            <w:r w:rsidRPr="008C021A">
              <w:rPr>
                <w:rFonts w:ascii="Arial" w:hAnsi="Arial" w:cs="Arial"/>
                <w:b/>
                <w:sz w:val="22"/>
                <w:szCs w:val="22"/>
              </w:rPr>
              <w:t>£</w:t>
            </w:r>
            <w:r w:rsidR="00F840E2" w:rsidRPr="008C021A">
              <w:rPr>
                <w:rFonts w:ascii="Arial" w:hAnsi="Arial" w:cs="Arial"/>
                <w:b/>
                <w:sz w:val="22"/>
                <w:szCs w:val="22"/>
              </w:rPr>
              <w:t>5,0</w:t>
            </w:r>
            <w:r w:rsidR="003669EC" w:rsidRPr="008C021A">
              <w:rPr>
                <w:rFonts w:ascii="Arial" w:hAnsi="Arial" w:cs="Arial"/>
                <w:b/>
                <w:sz w:val="22"/>
                <w:szCs w:val="22"/>
              </w:rPr>
              <w:t>7</w:t>
            </w:r>
            <w:r w:rsidR="0082652E" w:rsidRPr="008C021A">
              <w:rPr>
                <w:rFonts w:ascii="Arial" w:hAnsi="Arial" w:cs="Arial"/>
                <w:b/>
                <w:sz w:val="22"/>
                <w:szCs w:val="22"/>
              </w:rPr>
              <w:t>0,760</w:t>
            </w:r>
          </w:p>
        </w:tc>
        <w:tc>
          <w:tcPr>
            <w:tcW w:w="1215" w:type="dxa"/>
            <w:shd w:val="pct15" w:color="auto" w:fill="auto"/>
          </w:tcPr>
          <w:p w14:paraId="07AB45A3" w14:textId="77777777" w:rsidR="00040BA4" w:rsidRPr="008C021A" w:rsidRDefault="00040BA4" w:rsidP="00040BA4">
            <w:pPr>
              <w:autoSpaceDE w:val="0"/>
              <w:autoSpaceDN w:val="0"/>
              <w:adjustRightInd w:val="0"/>
              <w:rPr>
                <w:rFonts w:ascii="Arial" w:hAnsi="Arial" w:cs="Arial"/>
                <w:b/>
                <w:sz w:val="22"/>
                <w:szCs w:val="22"/>
              </w:rPr>
            </w:pPr>
          </w:p>
        </w:tc>
      </w:tr>
    </w:tbl>
    <w:p w14:paraId="6C0AADC4" w14:textId="694019B7" w:rsid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5B277E16" w14:textId="74317248" w:rsidR="00F840E2" w:rsidRDefault="00F840E2" w:rsidP="00040BA4">
      <w:pPr>
        <w:autoSpaceDE w:val="0"/>
        <w:autoSpaceDN w:val="0"/>
        <w:adjustRightInd w:val="0"/>
        <w:spacing w:after="0" w:line="240" w:lineRule="auto"/>
        <w:rPr>
          <w:rFonts w:ascii="Arial" w:eastAsia="Times New Roman" w:hAnsi="Arial" w:cs="Arial"/>
          <w:b/>
          <w:bCs/>
          <w:sz w:val="24"/>
          <w:szCs w:val="24"/>
          <w:lang w:eastAsia="en-GB"/>
        </w:rPr>
      </w:pPr>
    </w:p>
    <w:p w14:paraId="27FA35DC" w14:textId="3F08CF58" w:rsidR="00F840E2" w:rsidRDefault="00F840E2" w:rsidP="00040BA4">
      <w:pPr>
        <w:autoSpaceDE w:val="0"/>
        <w:autoSpaceDN w:val="0"/>
        <w:adjustRightInd w:val="0"/>
        <w:spacing w:after="0" w:line="240" w:lineRule="auto"/>
        <w:rPr>
          <w:rFonts w:ascii="Arial" w:eastAsia="Times New Roman" w:hAnsi="Arial" w:cs="Arial"/>
          <w:b/>
          <w:bCs/>
          <w:sz w:val="24"/>
          <w:szCs w:val="24"/>
          <w:lang w:eastAsia="en-GB"/>
        </w:rPr>
      </w:pPr>
    </w:p>
    <w:p w14:paraId="50073577" w14:textId="1D396FC6" w:rsidR="00F840E2" w:rsidRDefault="00F840E2" w:rsidP="00040BA4">
      <w:pPr>
        <w:autoSpaceDE w:val="0"/>
        <w:autoSpaceDN w:val="0"/>
        <w:adjustRightInd w:val="0"/>
        <w:spacing w:after="0" w:line="240" w:lineRule="auto"/>
        <w:rPr>
          <w:rFonts w:ascii="Arial" w:eastAsia="Times New Roman" w:hAnsi="Arial" w:cs="Arial"/>
          <w:b/>
          <w:bCs/>
          <w:sz w:val="24"/>
          <w:szCs w:val="24"/>
          <w:lang w:eastAsia="en-GB"/>
        </w:rPr>
      </w:pPr>
    </w:p>
    <w:p w14:paraId="3F81CA88" w14:textId="78CBD8FE" w:rsidR="00F840E2" w:rsidRDefault="00F840E2" w:rsidP="00040BA4">
      <w:pPr>
        <w:autoSpaceDE w:val="0"/>
        <w:autoSpaceDN w:val="0"/>
        <w:adjustRightInd w:val="0"/>
        <w:spacing w:after="0" w:line="240" w:lineRule="auto"/>
        <w:rPr>
          <w:rFonts w:ascii="Arial" w:eastAsia="Times New Roman" w:hAnsi="Arial" w:cs="Arial"/>
          <w:b/>
          <w:bCs/>
          <w:sz w:val="24"/>
          <w:szCs w:val="24"/>
          <w:lang w:eastAsia="en-GB"/>
        </w:rPr>
      </w:pPr>
    </w:p>
    <w:p w14:paraId="3F50924B" w14:textId="1B17F534" w:rsidR="00293ADA" w:rsidRDefault="00293ADA">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70B91D47"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53" w:name="_Toc164786522"/>
      <w:bookmarkEnd w:id="52"/>
      <w:r w:rsidRPr="00040BA4">
        <w:rPr>
          <w:rFonts w:ascii="Arial" w:eastAsia="Times New Roman" w:hAnsi="Arial" w:cstheme="majorBidi"/>
          <w:b/>
          <w:bCs/>
          <w:sz w:val="28"/>
          <w:szCs w:val="26"/>
          <w:lang w:eastAsia="en-GB"/>
        </w:rPr>
        <w:lastRenderedPageBreak/>
        <w:t>Plan Area Wide Utility Services Needs</w:t>
      </w:r>
      <w:bookmarkEnd w:id="53"/>
    </w:p>
    <w:p w14:paraId="08A52E59" w14:textId="77777777"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This includes the strategic site allocations and the parish requirements.</w:t>
      </w:r>
    </w:p>
    <w:p w14:paraId="0A966B2F" w14:textId="77777777" w:rsidR="008C021A" w:rsidRPr="00040BA4" w:rsidRDefault="008C021A"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Plan Area Wide Utility Services Needs"/>
        <w:tblDescription w:val="This includes the strategic site allocations and the parish requirements&#10;"/>
      </w:tblPr>
      <w:tblGrid>
        <w:gridCol w:w="1642"/>
        <w:gridCol w:w="2298"/>
        <w:gridCol w:w="2551"/>
        <w:gridCol w:w="1628"/>
        <w:gridCol w:w="1693"/>
        <w:gridCol w:w="1795"/>
        <w:gridCol w:w="1539"/>
        <w:gridCol w:w="1250"/>
      </w:tblGrid>
      <w:tr w:rsidR="00040BA4" w:rsidRPr="00040BA4" w14:paraId="17F8DB04" w14:textId="77777777" w:rsidTr="00A00D1E">
        <w:trPr>
          <w:tblHeader/>
        </w:trPr>
        <w:tc>
          <w:tcPr>
            <w:tcW w:w="1642" w:type="dxa"/>
            <w:shd w:val="pct15" w:color="auto" w:fill="auto"/>
          </w:tcPr>
          <w:p w14:paraId="43EFC20E"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Infrastructure Category</w:t>
            </w:r>
          </w:p>
        </w:tc>
        <w:tc>
          <w:tcPr>
            <w:tcW w:w="2298" w:type="dxa"/>
            <w:shd w:val="pct15" w:color="auto" w:fill="auto"/>
          </w:tcPr>
          <w:p w14:paraId="5FF475FD"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Scheme (what)</w:t>
            </w:r>
          </w:p>
        </w:tc>
        <w:tc>
          <w:tcPr>
            <w:tcW w:w="2551" w:type="dxa"/>
            <w:shd w:val="pct15" w:color="auto" w:fill="auto"/>
          </w:tcPr>
          <w:p w14:paraId="405F621F"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Justification/Rationale</w:t>
            </w:r>
          </w:p>
        </w:tc>
        <w:tc>
          <w:tcPr>
            <w:tcW w:w="1628" w:type="dxa"/>
            <w:shd w:val="pct15" w:color="auto" w:fill="auto"/>
          </w:tcPr>
          <w:p w14:paraId="264418BA"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Phasing (when)</w:t>
            </w:r>
          </w:p>
        </w:tc>
        <w:tc>
          <w:tcPr>
            <w:tcW w:w="1693" w:type="dxa"/>
            <w:shd w:val="pct15" w:color="auto" w:fill="auto"/>
          </w:tcPr>
          <w:p w14:paraId="1D756CC4"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Total Estimated Infrastructure Cost</w:t>
            </w:r>
          </w:p>
        </w:tc>
        <w:tc>
          <w:tcPr>
            <w:tcW w:w="1795" w:type="dxa"/>
            <w:shd w:val="pct15" w:color="auto" w:fill="auto"/>
          </w:tcPr>
          <w:p w14:paraId="3CDA62D6"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Sources of funding</w:t>
            </w:r>
          </w:p>
        </w:tc>
        <w:tc>
          <w:tcPr>
            <w:tcW w:w="1539" w:type="dxa"/>
            <w:shd w:val="pct15" w:color="auto" w:fill="auto"/>
          </w:tcPr>
          <w:p w14:paraId="210E7819"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Delivery Lead</w:t>
            </w:r>
          </w:p>
          <w:p w14:paraId="43220E14"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(who/whom)</w:t>
            </w:r>
          </w:p>
        </w:tc>
        <w:tc>
          <w:tcPr>
            <w:tcW w:w="1250" w:type="dxa"/>
            <w:shd w:val="pct15" w:color="auto" w:fill="auto"/>
          </w:tcPr>
          <w:p w14:paraId="0C82FB8C"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Priority in delivering Local Plan</w:t>
            </w:r>
          </w:p>
        </w:tc>
      </w:tr>
      <w:tr w:rsidR="00040BA4" w:rsidRPr="00040BA4" w14:paraId="1127D344" w14:textId="77777777" w:rsidTr="00A00D1E">
        <w:trPr>
          <w:trHeight w:val="841"/>
        </w:trPr>
        <w:tc>
          <w:tcPr>
            <w:tcW w:w="1642" w:type="dxa"/>
            <w:shd w:val="pct15" w:color="auto" w:fill="auto"/>
          </w:tcPr>
          <w:p w14:paraId="40F6E1EC"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Gas</w:t>
            </w:r>
          </w:p>
        </w:tc>
        <w:tc>
          <w:tcPr>
            <w:tcW w:w="2298" w:type="dxa"/>
          </w:tcPr>
          <w:p w14:paraId="5A4600C9"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lang w:val="en-US"/>
              </w:rPr>
              <w:t xml:space="preserve">As this is high level assessment (Medium Pressure), the existing gas infrastructure can accommodate the suggested level of housing growth and distributions. At a more localized level, most sites and new customers may be supplied through the </w:t>
            </w:r>
            <w:proofErr w:type="gramStart"/>
            <w:r w:rsidRPr="008C021A">
              <w:rPr>
                <w:rFonts w:ascii="Arial" w:hAnsi="Arial" w:cs="Arial"/>
                <w:sz w:val="22"/>
                <w:szCs w:val="22"/>
                <w:lang w:val="en-US"/>
              </w:rPr>
              <w:t>low pressure</w:t>
            </w:r>
            <w:proofErr w:type="gramEnd"/>
            <w:r w:rsidRPr="008C021A">
              <w:rPr>
                <w:rFonts w:ascii="Arial" w:hAnsi="Arial" w:cs="Arial"/>
                <w:sz w:val="22"/>
                <w:szCs w:val="22"/>
                <w:lang w:val="en-US"/>
              </w:rPr>
              <w:t xml:space="preserve"> systems. Exact connection points would be explored with developer through the development of each site and therefore cannot be assessed in detail at this time.</w:t>
            </w:r>
            <w:r w:rsidRPr="008C021A">
              <w:rPr>
                <w:rFonts w:ascii="Arial" w:hAnsi="Arial" w:cs="Arial"/>
                <w:sz w:val="22"/>
                <w:szCs w:val="22"/>
              </w:rPr>
              <w:t xml:space="preserve"> However, the cumulative impact of a number of site and scenarios in this report are likely to necessitate some investment at some stage in the future for thereafter.</w:t>
            </w:r>
          </w:p>
          <w:p w14:paraId="6BD48778" w14:textId="0F19AAEC" w:rsidR="00040BA4" w:rsidRPr="008C021A" w:rsidRDefault="00040BA4" w:rsidP="00040BA4">
            <w:pPr>
              <w:autoSpaceDE w:val="0"/>
              <w:autoSpaceDN w:val="0"/>
              <w:adjustRightInd w:val="0"/>
              <w:rPr>
                <w:rFonts w:ascii="Arial" w:hAnsi="Arial" w:cs="Arial"/>
                <w:sz w:val="22"/>
                <w:szCs w:val="22"/>
              </w:rPr>
            </w:pPr>
          </w:p>
        </w:tc>
        <w:tc>
          <w:tcPr>
            <w:tcW w:w="2551" w:type="dxa"/>
          </w:tcPr>
          <w:p w14:paraId="535DEB85"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Pending surveys, Mains Lay Reinforcement required to ensure security of supply to the Low Pressure gas network.</w:t>
            </w:r>
          </w:p>
        </w:tc>
        <w:tc>
          <w:tcPr>
            <w:tcW w:w="1628" w:type="dxa"/>
          </w:tcPr>
          <w:p w14:paraId="552140EE" w14:textId="5A61EC11"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Within the current Regulatory Price Control (RIIO-GD</w:t>
            </w:r>
            <w:r w:rsidR="00591945" w:rsidRPr="008C021A">
              <w:rPr>
                <w:rFonts w:ascii="Arial" w:hAnsi="Arial" w:cs="Arial"/>
                <w:sz w:val="22"/>
                <w:szCs w:val="22"/>
                <w:lang w:val="en-US"/>
              </w:rPr>
              <w:t>2</w:t>
            </w:r>
            <w:r w:rsidRPr="008C021A">
              <w:rPr>
                <w:rFonts w:ascii="Arial" w:hAnsi="Arial" w:cs="Arial"/>
                <w:sz w:val="22"/>
                <w:szCs w:val="22"/>
                <w:lang w:val="en-US"/>
              </w:rPr>
              <w:t xml:space="preserve">) period, </w:t>
            </w:r>
            <w:proofErr w:type="gramStart"/>
            <w:r w:rsidRPr="008C021A">
              <w:rPr>
                <w:rFonts w:ascii="Arial" w:hAnsi="Arial" w:cs="Arial"/>
                <w:sz w:val="22"/>
                <w:szCs w:val="22"/>
                <w:lang w:val="en-US"/>
              </w:rPr>
              <w:t>i.e.</w:t>
            </w:r>
            <w:proofErr w:type="gramEnd"/>
            <w:r w:rsidRPr="008C021A">
              <w:rPr>
                <w:rFonts w:ascii="Arial" w:hAnsi="Arial" w:cs="Arial"/>
                <w:sz w:val="22"/>
                <w:szCs w:val="22"/>
                <w:lang w:val="en-US"/>
              </w:rPr>
              <w:t xml:space="preserve"> 20</w:t>
            </w:r>
            <w:r w:rsidR="00591945" w:rsidRPr="008C021A">
              <w:rPr>
                <w:rFonts w:ascii="Arial" w:hAnsi="Arial" w:cs="Arial"/>
                <w:sz w:val="22"/>
                <w:szCs w:val="22"/>
                <w:lang w:val="en-US"/>
              </w:rPr>
              <w:t>21</w:t>
            </w:r>
            <w:r w:rsidRPr="008C021A">
              <w:rPr>
                <w:rFonts w:ascii="Arial" w:hAnsi="Arial" w:cs="Arial"/>
                <w:sz w:val="22"/>
                <w:szCs w:val="22"/>
                <w:lang w:val="en-US"/>
              </w:rPr>
              <w:t>-202</w:t>
            </w:r>
            <w:r w:rsidR="00591945" w:rsidRPr="008C021A">
              <w:rPr>
                <w:rFonts w:ascii="Arial" w:hAnsi="Arial" w:cs="Arial"/>
                <w:sz w:val="22"/>
                <w:szCs w:val="22"/>
                <w:lang w:val="en-US"/>
              </w:rPr>
              <w:t>6</w:t>
            </w:r>
            <w:r w:rsidRPr="008C021A">
              <w:rPr>
                <w:rFonts w:ascii="Arial" w:hAnsi="Arial" w:cs="Arial"/>
                <w:sz w:val="22"/>
                <w:szCs w:val="22"/>
                <w:lang w:val="en-US"/>
              </w:rPr>
              <w:t xml:space="preserve"> there are no plans to carry out any capital work within the immediate area. </w:t>
            </w:r>
          </w:p>
          <w:p w14:paraId="77C4CEB6" w14:textId="79AA235C" w:rsidR="00040BA4" w:rsidRPr="008C021A" w:rsidRDefault="00040BA4" w:rsidP="00040BA4">
            <w:pPr>
              <w:autoSpaceDE w:val="0"/>
              <w:autoSpaceDN w:val="0"/>
              <w:adjustRightInd w:val="0"/>
              <w:rPr>
                <w:rFonts w:ascii="Arial" w:hAnsi="Arial" w:cs="Arial"/>
                <w:sz w:val="22"/>
                <w:szCs w:val="22"/>
              </w:rPr>
            </w:pPr>
          </w:p>
        </w:tc>
        <w:tc>
          <w:tcPr>
            <w:tcW w:w="1693" w:type="dxa"/>
          </w:tcPr>
          <w:p w14:paraId="543B1DAB" w14:textId="77777777"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lang w:val="en-US"/>
              </w:rPr>
              <w:t xml:space="preserve">The timing of any capacity improvement or reinforcement works is dependent upon the rate of development. Due to the nature of the </w:t>
            </w:r>
            <w:proofErr w:type="gramStart"/>
            <w:r w:rsidRPr="008C021A">
              <w:rPr>
                <w:rFonts w:ascii="Arial" w:hAnsi="Arial" w:cs="Arial"/>
                <w:sz w:val="22"/>
                <w:szCs w:val="22"/>
                <w:lang w:val="en-US"/>
              </w:rPr>
              <w:t>business</w:t>
            </w:r>
            <w:proofErr w:type="gramEnd"/>
            <w:r w:rsidRPr="008C021A">
              <w:rPr>
                <w:rFonts w:ascii="Arial" w:hAnsi="Arial" w:cs="Arial"/>
                <w:sz w:val="22"/>
                <w:szCs w:val="22"/>
                <w:lang w:val="en-US"/>
              </w:rPr>
              <w:t xml:space="preserve"> it is not permitted to invest speculatively but can take account of local development plans when undertaking or carrying out work in the area. </w:t>
            </w:r>
          </w:p>
          <w:p w14:paraId="7AEE0534" w14:textId="77777777" w:rsidR="00040BA4" w:rsidRPr="008C021A" w:rsidRDefault="00040BA4" w:rsidP="00040BA4">
            <w:pPr>
              <w:autoSpaceDE w:val="0"/>
              <w:autoSpaceDN w:val="0"/>
              <w:adjustRightInd w:val="0"/>
              <w:rPr>
                <w:rFonts w:ascii="Arial" w:hAnsi="Arial" w:cs="Arial"/>
                <w:sz w:val="22"/>
                <w:szCs w:val="22"/>
              </w:rPr>
            </w:pPr>
          </w:p>
        </w:tc>
        <w:tc>
          <w:tcPr>
            <w:tcW w:w="1795" w:type="dxa"/>
          </w:tcPr>
          <w:p w14:paraId="184AA529"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Developer contributions</w:t>
            </w:r>
          </w:p>
          <w:p w14:paraId="02AEE6BF" w14:textId="49EBB11C" w:rsidR="00040BA4" w:rsidRPr="008C021A" w:rsidRDefault="00040BA4" w:rsidP="00040BA4">
            <w:pPr>
              <w:autoSpaceDE w:val="0"/>
              <w:autoSpaceDN w:val="0"/>
              <w:adjustRightInd w:val="0"/>
              <w:rPr>
                <w:rFonts w:ascii="Arial" w:hAnsi="Arial" w:cs="Arial"/>
                <w:sz w:val="22"/>
                <w:szCs w:val="22"/>
                <w:lang w:val="en-US"/>
              </w:rPr>
            </w:pPr>
            <w:r w:rsidRPr="008C021A">
              <w:rPr>
                <w:rFonts w:ascii="Arial" w:hAnsi="Arial" w:cs="Arial"/>
                <w:sz w:val="22"/>
                <w:szCs w:val="22"/>
              </w:rPr>
              <w:t>Ofgem</w:t>
            </w:r>
            <w:r w:rsidRPr="008C021A">
              <w:rPr>
                <w:rFonts w:ascii="Arial" w:hAnsi="Arial" w:cs="Arial"/>
                <w:sz w:val="22"/>
                <w:szCs w:val="22"/>
              </w:rPr>
              <w:br/>
              <w:t xml:space="preserve">Scotia Gas Networks </w:t>
            </w:r>
            <w:r w:rsidR="009A48A4" w:rsidRPr="008C021A">
              <w:rPr>
                <w:rFonts w:ascii="Arial" w:hAnsi="Arial" w:cs="Arial"/>
                <w:sz w:val="22"/>
                <w:szCs w:val="22"/>
              </w:rPr>
              <w:t>–</w:t>
            </w:r>
            <w:r w:rsidRPr="008C021A">
              <w:rPr>
                <w:rFonts w:ascii="Arial" w:hAnsi="Arial" w:cs="Arial"/>
                <w:sz w:val="22"/>
                <w:szCs w:val="22"/>
              </w:rPr>
              <w:t xml:space="preserve"> </w:t>
            </w:r>
            <w:r w:rsidRPr="008C021A">
              <w:rPr>
                <w:rFonts w:ascii="Arial" w:hAnsi="Arial" w:cs="Arial"/>
                <w:sz w:val="22"/>
                <w:szCs w:val="22"/>
                <w:lang w:val="en-US"/>
              </w:rPr>
              <w:t xml:space="preserve">Each connection and associated capacity request will be assessed on its own individual merits.   Should any new request require an element of system reinforcement, the system requirements will then be quantified. This will then be subjected to SGN’s economic assessment model, using the identified gas demand for the development.   Where the costs of the </w:t>
            </w:r>
            <w:r w:rsidRPr="008C021A">
              <w:rPr>
                <w:rFonts w:ascii="Arial" w:hAnsi="Arial" w:cs="Arial"/>
                <w:sz w:val="22"/>
                <w:szCs w:val="22"/>
                <w:lang w:val="en-US"/>
              </w:rPr>
              <w:lastRenderedPageBreak/>
              <w:t xml:space="preserve">system enhancements are less than the level of investment generated by the load, SGN will fund the cost of these works.   Where the opposite is true, then a developer contribution will be </w:t>
            </w:r>
            <w:proofErr w:type="gramStart"/>
            <w:r w:rsidRPr="008C021A">
              <w:rPr>
                <w:rFonts w:ascii="Arial" w:hAnsi="Arial" w:cs="Arial"/>
                <w:sz w:val="22"/>
                <w:szCs w:val="22"/>
                <w:lang w:val="en-US"/>
              </w:rPr>
              <w:t>required</w:t>
            </w:r>
            <w:proofErr w:type="gramEnd"/>
          </w:p>
          <w:p w14:paraId="0AD6E07E" w14:textId="77777777" w:rsidR="00040BA4" w:rsidRPr="008C021A" w:rsidRDefault="00040BA4" w:rsidP="00040BA4">
            <w:pPr>
              <w:autoSpaceDE w:val="0"/>
              <w:autoSpaceDN w:val="0"/>
              <w:adjustRightInd w:val="0"/>
              <w:rPr>
                <w:rFonts w:ascii="Arial" w:hAnsi="Arial" w:cs="Arial"/>
                <w:sz w:val="22"/>
                <w:szCs w:val="22"/>
              </w:rPr>
            </w:pPr>
          </w:p>
        </w:tc>
        <w:tc>
          <w:tcPr>
            <w:tcW w:w="1539" w:type="dxa"/>
          </w:tcPr>
          <w:p w14:paraId="706EF09A"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lastRenderedPageBreak/>
              <w:t>Scotia Gas Networks SGN</w:t>
            </w:r>
          </w:p>
        </w:tc>
        <w:tc>
          <w:tcPr>
            <w:tcW w:w="1250" w:type="dxa"/>
          </w:tcPr>
          <w:p w14:paraId="6B1148EE" w14:textId="77777777" w:rsidR="00040BA4" w:rsidRPr="008C021A" w:rsidRDefault="00040BA4" w:rsidP="00040BA4">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A00D1E" w:rsidRPr="00040BA4" w14:paraId="31FA5C54" w14:textId="77777777" w:rsidTr="00A00D1E">
        <w:tc>
          <w:tcPr>
            <w:tcW w:w="1642" w:type="dxa"/>
            <w:vMerge w:val="restart"/>
            <w:shd w:val="pct15" w:color="auto" w:fill="auto"/>
          </w:tcPr>
          <w:p w14:paraId="3FE09478"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Electricity</w:t>
            </w:r>
          </w:p>
        </w:tc>
        <w:tc>
          <w:tcPr>
            <w:tcW w:w="2298" w:type="dxa"/>
            <w:tcBorders>
              <w:bottom w:val="single" w:sz="4" w:space="0" w:color="auto"/>
            </w:tcBorders>
          </w:tcPr>
          <w:p w14:paraId="25ACA559"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Low voltage cable installation in Chichester City Centre (Ref LVLR 617001)</w:t>
            </w:r>
          </w:p>
          <w:p w14:paraId="6B50146E"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(IBP/793)</w:t>
            </w:r>
          </w:p>
        </w:tc>
        <w:tc>
          <w:tcPr>
            <w:tcW w:w="2551" w:type="dxa"/>
            <w:tcBorders>
              <w:bottom w:val="single" w:sz="4" w:space="0" w:color="auto"/>
            </w:tcBorders>
          </w:tcPr>
          <w:p w14:paraId="7A2CBCA3"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To increase capacity.</w:t>
            </w:r>
          </w:p>
        </w:tc>
        <w:tc>
          <w:tcPr>
            <w:tcW w:w="1628" w:type="dxa"/>
            <w:tcBorders>
              <w:bottom w:val="single" w:sz="4" w:space="0" w:color="auto"/>
            </w:tcBorders>
          </w:tcPr>
          <w:p w14:paraId="214DC303"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2021</w:t>
            </w:r>
          </w:p>
        </w:tc>
        <w:tc>
          <w:tcPr>
            <w:tcW w:w="1693" w:type="dxa"/>
            <w:tcBorders>
              <w:bottom w:val="single" w:sz="4" w:space="0" w:color="auto"/>
            </w:tcBorders>
          </w:tcPr>
          <w:p w14:paraId="3F3EFF11"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£400,000</w:t>
            </w:r>
          </w:p>
        </w:tc>
        <w:tc>
          <w:tcPr>
            <w:tcW w:w="1795" w:type="dxa"/>
            <w:tcBorders>
              <w:bottom w:val="single" w:sz="4" w:space="0" w:color="auto"/>
            </w:tcBorders>
          </w:tcPr>
          <w:p w14:paraId="6ECBF2C2"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SSE</w:t>
            </w:r>
          </w:p>
        </w:tc>
        <w:tc>
          <w:tcPr>
            <w:tcW w:w="1539" w:type="dxa"/>
            <w:tcBorders>
              <w:bottom w:val="single" w:sz="4" w:space="0" w:color="auto"/>
            </w:tcBorders>
          </w:tcPr>
          <w:p w14:paraId="212CF689"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SSE</w:t>
            </w:r>
          </w:p>
        </w:tc>
        <w:tc>
          <w:tcPr>
            <w:tcW w:w="1250" w:type="dxa"/>
            <w:tcBorders>
              <w:bottom w:val="single" w:sz="4" w:space="0" w:color="auto"/>
            </w:tcBorders>
          </w:tcPr>
          <w:p w14:paraId="54FABB90"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A00D1E" w:rsidRPr="00040BA4" w14:paraId="18331BF9" w14:textId="77777777" w:rsidTr="00A00D1E">
        <w:tc>
          <w:tcPr>
            <w:tcW w:w="1642" w:type="dxa"/>
            <w:vMerge/>
            <w:shd w:val="pct15" w:color="auto" w:fill="auto"/>
          </w:tcPr>
          <w:p w14:paraId="6CB4D443" w14:textId="77777777" w:rsidR="00A00D1E" w:rsidRPr="008C021A" w:rsidRDefault="00A00D1E" w:rsidP="00040BA4">
            <w:pPr>
              <w:autoSpaceDE w:val="0"/>
              <w:autoSpaceDN w:val="0"/>
              <w:adjustRightInd w:val="0"/>
              <w:rPr>
                <w:rFonts w:ascii="Arial" w:hAnsi="Arial" w:cs="Arial"/>
                <w:sz w:val="22"/>
                <w:szCs w:val="22"/>
              </w:rPr>
            </w:pPr>
          </w:p>
        </w:tc>
        <w:tc>
          <w:tcPr>
            <w:tcW w:w="2298" w:type="dxa"/>
            <w:tcBorders>
              <w:bottom w:val="single" w:sz="4" w:space="0" w:color="auto"/>
            </w:tcBorders>
          </w:tcPr>
          <w:p w14:paraId="703FEEB2"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Low voltage cable installation from Main Road, Chidham to The Malthouse (Ref LVLR 619001)</w:t>
            </w:r>
          </w:p>
          <w:p w14:paraId="5FB51348"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(IBP/794)</w:t>
            </w:r>
          </w:p>
        </w:tc>
        <w:tc>
          <w:tcPr>
            <w:tcW w:w="2551" w:type="dxa"/>
            <w:tcBorders>
              <w:bottom w:val="single" w:sz="4" w:space="0" w:color="auto"/>
            </w:tcBorders>
          </w:tcPr>
          <w:p w14:paraId="40B18B4C"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To resolve low voltage issues</w:t>
            </w:r>
          </w:p>
        </w:tc>
        <w:tc>
          <w:tcPr>
            <w:tcW w:w="1628" w:type="dxa"/>
            <w:tcBorders>
              <w:bottom w:val="single" w:sz="4" w:space="0" w:color="auto"/>
            </w:tcBorders>
          </w:tcPr>
          <w:p w14:paraId="7639A9CA"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2021</w:t>
            </w:r>
          </w:p>
        </w:tc>
        <w:tc>
          <w:tcPr>
            <w:tcW w:w="1693" w:type="dxa"/>
            <w:tcBorders>
              <w:bottom w:val="single" w:sz="4" w:space="0" w:color="auto"/>
            </w:tcBorders>
          </w:tcPr>
          <w:p w14:paraId="1D3399A7"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£41,000</w:t>
            </w:r>
          </w:p>
        </w:tc>
        <w:tc>
          <w:tcPr>
            <w:tcW w:w="1795" w:type="dxa"/>
            <w:tcBorders>
              <w:bottom w:val="single" w:sz="4" w:space="0" w:color="auto"/>
            </w:tcBorders>
          </w:tcPr>
          <w:p w14:paraId="5F9A6B77"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SSE</w:t>
            </w:r>
          </w:p>
        </w:tc>
        <w:tc>
          <w:tcPr>
            <w:tcW w:w="1539" w:type="dxa"/>
            <w:tcBorders>
              <w:bottom w:val="single" w:sz="4" w:space="0" w:color="auto"/>
            </w:tcBorders>
          </w:tcPr>
          <w:p w14:paraId="42199F3A"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SSE</w:t>
            </w:r>
          </w:p>
        </w:tc>
        <w:tc>
          <w:tcPr>
            <w:tcW w:w="1250" w:type="dxa"/>
            <w:tcBorders>
              <w:bottom w:val="single" w:sz="4" w:space="0" w:color="auto"/>
            </w:tcBorders>
          </w:tcPr>
          <w:p w14:paraId="6BFE5C98"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A00D1E" w:rsidRPr="00040BA4" w14:paraId="0FA20603" w14:textId="77777777" w:rsidTr="00A00D1E">
        <w:tc>
          <w:tcPr>
            <w:tcW w:w="1642" w:type="dxa"/>
            <w:vMerge/>
            <w:shd w:val="pct15" w:color="auto" w:fill="auto"/>
          </w:tcPr>
          <w:p w14:paraId="7BC4D088" w14:textId="77777777" w:rsidR="00A00D1E" w:rsidRPr="008C021A" w:rsidRDefault="00A00D1E" w:rsidP="00040BA4">
            <w:pPr>
              <w:autoSpaceDE w:val="0"/>
              <w:autoSpaceDN w:val="0"/>
              <w:adjustRightInd w:val="0"/>
              <w:rPr>
                <w:rFonts w:ascii="Arial" w:hAnsi="Arial" w:cs="Arial"/>
                <w:sz w:val="22"/>
                <w:szCs w:val="22"/>
              </w:rPr>
            </w:pPr>
          </w:p>
        </w:tc>
        <w:tc>
          <w:tcPr>
            <w:tcW w:w="2298" w:type="dxa"/>
            <w:tcBorders>
              <w:bottom w:val="single" w:sz="4" w:space="0" w:color="auto"/>
            </w:tcBorders>
          </w:tcPr>
          <w:p w14:paraId="4880F0A2" w14:textId="2333BCBD"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 xml:space="preserve">Underground overhead line PS002594 </w:t>
            </w:r>
            <w:r w:rsidR="009A48A4" w:rsidRPr="008C021A">
              <w:rPr>
                <w:rFonts w:ascii="Arial" w:hAnsi="Arial" w:cs="Arial"/>
                <w:sz w:val="22"/>
                <w:szCs w:val="22"/>
              </w:rPr>
              <w:t>–</w:t>
            </w:r>
            <w:r w:rsidRPr="008C021A">
              <w:rPr>
                <w:rFonts w:ascii="Arial" w:hAnsi="Arial" w:cs="Arial"/>
                <w:sz w:val="22"/>
                <w:szCs w:val="22"/>
              </w:rPr>
              <w:t xml:space="preserve"> Hunston to Birdham</w:t>
            </w:r>
          </w:p>
          <w:p w14:paraId="159C612D"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(IBP/795)</w:t>
            </w:r>
          </w:p>
        </w:tc>
        <w:tc>
          <w:tcPr>
            <w:tcW w:w="2551" w:type="dxa"/>
            <w:tcBorders>
              <w:bottom w:val="single" w:sz="4" w:space="0" w:color="auto"/>
            </w:tcBorders>
          </w:tcPr>
          <w:p w14:paraId="2B48CB86"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To increase network resilience/capacity</w:t>
            </w:r>
          </w:p>
        </w:tc>
        <w:tc>
          <w:tcPr>
            <w:tcW w:w="1628" w:type="dxa"/>
            <w:tcBorders>
              <w:bottom w:val="single" w:sz="4" w:space="0" w:color="auto"/>
            </w:tcBorders>
          </w:tcPr>
          <w:p w14:paraId="22B494CB"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2022-2023</w:t>
            </w:r>
          </w:p>
        </w:tc>
        <w:tc>
          <w:tcPr>
            <w:tcW w:w="1693" w:type="dxa"/>
            <w:tcBorders>
              <w:bottom w:val="single" w:sz="4" w:space="0" w:color="auto"/>
            </w:tcBorders>
          </w:tcPr>
          <w:p w14:paraId="04BD03AB"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£2,500,000</w:t>
            </w:r>
          </w:p>
        </w:tc>
        <w:tc>
          <w:tcPr>
            <w:tcW w:w="1795" w:type="dxa"/>
            <w:tcBorders>
              <w:bottom w:val="single" w:sz="4" w:space="0" w:color="auto"/>
            </w:tcBorders>
          </w:tcPr>
          <w:p w14:paraId="62427B61"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SSE</w:t>
            </w:r>
          </w:p>
        </w:tc>
        <w:tc>
          <w:tcPr>
            <w:tcW w:w="1539" w:type="dxa"/>
            <w:tcBorders>
              <w:bottom w:val="single" w:sz="4" w:space="0" w:color="auto"/>
            </w:tcBorders>
          </w:tcPr>
          <w:p w14:paraId="2B842449"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SSE</w:t>
            </w:r>
          </w:p>
        </w:tc>
        <w:tc>
          <w:tcPr>
            <w:tcW w:w="1250" w:type="dxa"/>
            <w:tcBorders>
              <w:bottom w:val="single" w:sz="4" w:space="0" w:color="auto"/>
            </w:tcBorders>
          </w:tcPr>
          <w:p w14:paraId="0770DB84"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A00D1E" w:rsidRPr="00040BA4" w14:paraId="607A7897" w14:textId="77777777" w:rsidTr="00A00D1E">
        <w:tc>
          <w:tcPr>
            <w:tcW w:w="1642" w:type="dxa"/>
            <w:vMerge/>
            <w:tcBorders>
              <w:bottom w:val="single" w:sz="4" w:space="0" w:color="auto"/>
            </w:tcBorders>
            <w:shd w:val="pct15" w:color="auto" w:fill="auto"/>
          </w:tcPr>
          <w:p w14:paraId="55CD5743" w14:textId="77777777" w:rsidR="00A00D1E" w:rsidRPr="008C021A" w:rsidRDefault="00A00D1E" w:rsidP="00040BA4">
            <w:pPr>
              <w:autoSpaceDE w:val="0"/>
              <w:autoSpaceDN w:val="0"/>
              <w:adjustRightInd w:val="0"/>
              <w:rPr>
                <w:rFonts w:ascii="Arial" w:hAnsi="Arial" w:cs="Arial"/>
                <w:sz w:val="22"/>
                <w:szCs w:val="22"/>
              </w:rPr>
            </w:pPr>
          </w:p>
        </w:tc>
        <w:tc>
          <w:tcPr>
            <w:tcW w:w="2298" w:type="dxa"/>
            <w:tcBorders>
              <w:bottom w:val="single" w:sz="4" w:space="0" w:color="auto"/>
            </w:tcBorders>
          </w:tcPr>
          <w:p w14:paraId="41998BB1" w14:textId="0416B682"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 xml:space="preserve">Underground overhead line PS001334 </w:t>
            </w:r>
            <w:r w:rsidR="009A48A4" w:rsidRPr="008C021A">
              <w:rPr>
                <w:rFonts w:ascii="Arial" w:hAnsi="Arial" w:cs="Arial"/>
                <w:sz w:val="22"/>
                <w:szCs w:val="22"/>
              </w:rPr>
              <w:t>–</w:t>
            </w:r>
            <w:r w:rsidRPr="008C021A">
              <w:rPr>
                <w:rFonts w:ascii="Arial" w:hAnsi="Arial" w:cs="Arial"/>
                <w:sz w:val="22"/>
                <w:szCs w:val="22"/>
              </w:rPr>
              <w:t xml:space="preserve"> Hunston to Rose Green</w:t>
            </w:r>
          </w:p>
          <w:p w14:paraId="3A90E3C9"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lastRenderedPageBreak/>
              <w:t>(IBP/796)</w:t>
            </w:r>
          </w:p>
        </w:tc>
        <w:tc>
          <w:tcPr>
            <w:tcW w:w="2551" w:type="dxa"/>
            <w:tcBorders>
              <w:bottom w:val="single" w:sz="4" w:space="0" w:color="auto"/>
            </w:tcBorders>
          </w:tcPr>
          <w:p w14:paraId="637F71BB"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lastRenderedPageBreak/>
              <w:t>To increase network resilience/capacity</w:t>
            </w:r>
          </w:p>
        </w:tc>
        <w:tc>
          <w:tcPr>
            <w:tcW w:w="1628" w:type="dxa"/>
            <w:tcBorders>
              <w:bottom w:val="single" w:sz="4" w:space="0" w:color="auto"/>
            </w:tcBorders>
          </w:tcPr>
          <w:p w14:paraId="2B3AF95D"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2022-2023</w:t>
            </w:r>
          </w:p>
        </w:tc>
        <w:tc>
          <w:tcPr>
            <w:tcW w:w="1693" w:type="dxa"/>
            <w:tcBorders>
              <w:bottom w:val="single" w:sz="4" w:space="0" w:color="auto"/>
            </w:tcBorders>
          </w:tcPr>
          <w:p w14:paraId="107D23E1"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£1,500,000</w:t>
            </w:r>
          </w:p>
        </w:tc>
        <w:tc>
          <w:tcPr>
            <w:tcW w:w="1795" w:type="dxa"/>
            <w:tcBorders>
              <w:bottom w:val="single" w:sz="4" w:space="0" w:color="auto"/>
            </w:tcBorders>
          </w:tcPr>
          <w:p w14:paraId="2BD61FF8"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SSE</w:t>
            </w:r>
          </w:p>
        </w:tc>
        <w:tc>
          <w:tcPr>
            <w:tcW w:w="1539" w:type="dxa"/>
            <w:tcBorders>
              <w:bottom w:val="single" w:sz="4" w:space="0" w:color="auto"/>
            </w:tcBorders>
          </w:tcPr>
          <w:p w14:paraId="50952D88"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SSE</w:t>
            </w:r>
          </w:p>
        </w:tc>
        <w:tc>
          <w:tcPr>
            <w:tcW w:w="1250" w:type="dxa"/>
            <w:tcBorders>
              <w:bottom w:val="single" w:sz="4" w:space="0" w:color="auto"/>
            </w:tcBorders>
          </w:tcPr>
          <w:p w14:paraId="06009C57" w14:textId="77777777" w:rsidR="00A00D1E" w:rsidRPr="008C021A" w:rsidRDefault="00A00D1E" w:rsidP="00040BA4">
            <w:pPr>
              <w:autoSpaceDE w:val="0"/>
              <w:autoSpaceDN w:val="0"/>
              <w:adjustRightInd w:val="0"/>
              <w:rPr>
                <w:rFonts w:ascii="Arial" w:hAnsi="Arial" w:cs="Arial"/>
                <w:sz w:val="22"/>
                <w:szCs w:val="22"/>
              </w:rPr>
            </w:pPr>
            <w:r w:rsidRPr="008C021A">
              <w:rPr>
                <w:rFonts w:ascii="Arial" w:hAnsi="Arial" w:cs="Arial"/>
                <w:sz w:val="22"/>
                <w:szCs w:val="22"/>
              </w:rPr>
              <w:t>Essential</w:t>
            </w:r>
          </w:p>
        </w:tc>
      </w:tr>
      <w:tr w:rsidR="00F47946" w:rsidRPr="00040BA4" w14:paraId="400FB53F" w14:textId="77777777" w:rsidTr="00A00D1E">
        <w:tc>
          <w:tcPr>
            <w:tcW w:w="1642" w:type="dxa"/>
            <w:vMerge w:val="restart"/>
            <w:shd w:val="pct15" w:color="auto" w:fill="auto"/>
          </w:tcPr>
          <w:p w14:paraId="55712188"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Wastewater Treatment</w:t>
            </w:r>
          </w:p>
        </w:tc>
        <w:tc>
          <w:tcPr>
            <w:tcW w:w="2298" w:type="dxa"/>
            <w:tcBorders>
              <w:bottom w:val="single" w:sz="4" w:space="0" w:color="auto"/>
            </w:tcBorders>
          </w:tcPr>
          <w:p w14:paraId="70202EBA"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Wastewater Treatment Works (WwTW) upgrades</w:t>
            </w:r>
          </w:p>
        </w:tc>
        <w:tc>
          <w:tcPr>
            <w:tcW w:w="2551" w:type="dxa"/>
            <w:tcBorders>
              <w:bottom w:val="single" w:sz="4" w:space="0" w:color="auto"/>
            </w:tcBorders>
          </w:tcPr>
          <w:p w14:paraId="1DAD8AFC" w14:textId="76C797AE"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 xml:space="preserve">Upgrades to </w:t>
            </w:r>
            <w:proofErr w:type="spellStart"/>
            <w:r w:rsidRPr="008C021A">
              <w:rPr>
                <w:rFonts w:ascii="Arial" w:hAnsi="Arial" w:cs="Arial"/>
                <w:sz w:val="22"/>
                <w:szCs w:val="22"/>
              </w:rPr>
              <w:t>WwTWs</w:t>
            </w:r>
            <w:proofErr w:type="spellEnd"/>
            <w:r w:rsidRPr="008C021A">
              <w:rPr>
                <w:rFonts w:ascii="Arial" w:hAnsi="Arial" w:cs="Arial"/>
                <w:sz w:val="22"/>
                <w:szCs w:val="22"/>
              </w:rPr>
              <w:t xml:space="preserve"> in Chichester District may be required in the lifetime of the Chichester Local Plan (2039) to accommodate additional growth or comply with tighter environmental permits.  This would be planned for and delivered through the water industry’s 5 yearly business planning process.</w:t>
            </w:r>
          </w:p>
        </w:tc>
        <w:tc>
          <w:tcPr>
            <w:tcW w:w="1628" w:type="dxa"/>
            <w:tcBorders>
              <w:bottom w:val="single" w:sz="4" w:space="0" w:color="auto"/>
            </w:tcBorders>
          </w:tcPr>
          <w:p w14:paraId="25B9B14D"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Future requirements for WwTW upgrades can be planned and delivered in the next business plan 2025-2030 (AMP 8) or 2030- (AMP 9) as required.</w:t>
            </w:r>
          </w:p>
        </w:tc>
        <w:tc>
          <w:tcPr>
            <w:tcW w:w="1693" w:type="dxa"/>
            <w:tcBorders>
              <w:bottom w:val="single" w:sz="4" w:space="0" w:color="auto"/>
            </w:tcBorders>
          </w:tcPr>
          <w:p w14:paraId="5FD3A2F3" w14:textId="77777777" w:rsidR="00F47946" w:rsidRPr="008C021A" w:rsidRDefault="00F47946" w:rsidP="00040BA4">
            <w:pPr>
              <w:autoSpaceDE w:val="0"/>
              <w:autoSpaceDN w:val="0"/>
              <w:adjustRightInd w:val="0"/>
              <w:rPr>
                <w:rFonts w:ascii="Arial" w:hAnsi="Arial" w:cs="Arial"/>
                <w:sz w:val="22"/>
                <w:szCs w:val="22"/>
              </w:rPr>
            </w:pPr>
          </w:p>
        </w:tc>
        <w:tc>
          <w:tcPr>
            <w:tcW w:w="1795" w:type="dxa"/>
            <w:tcBorders>
              <w:bottom w:val="single" w:sz="4" w:space="0" w:color="auto"/>
            </w:tcBorders>
          </w:tcPr>
          <w:p w14:paraId="551F2529"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Funding is through the 5 yearly price review.</w:t>
            </w:r>
          </w:p>
        </w:tc>
        <w:tc>
          <w:tcPr>
            <w:tcW w:w="1539" w:type="dxa"/>
            <w:tcBorders>
              <w:bottom w:val="single" w:sz="4" w:space="0" w:color="auto"/>
            </w:tcBorders>
          </w:tcPr>
          <w:p w14:paraId="26E16A6A"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Southern Water</w:t>
            </w:r>
          </w:p>
        </w:tc>
        <w:tc>
          <w:tcPr>
            <w:tcW w:w="1250" w:type="dxa"/>
            <w:tcBorders>
              <w:bottom w:val="single" w:sz="4" w:space="0" w:color="auto"/>
            </w:tcBorders>
          </w:tcPr>
          <w:p w14:paraId="30BC3A27"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Critical</w:t>
            </w:r>
          </w:p>
        </w:tc>
      </w:tr>
      <w:tr w:rsidR="00F47946" w:rsidRPr="00040BA4" w14:paraId="2617589B" w14:textId="77777777" w:rsidTr="00A00D1E">
        <w:tc>
          <w:tcPr>
            <w:tcW w:w="1642" w:type="dxa"/>
            <w:vMerge/>
            <w:shd w:val="pct15" w:color="auto" w:fill="auto"/>
          </w:tcPr>
          <w:p w14:paraId="133DAA58" w14:textId="77777777" w:rsidR="00F47946" w:rsidRPr="008C021A" w:rsidRDefault="00F47946" w:rsidP="00040BA4">
            <w:pPr>
              <w:autoSpaceDE w:val="0"/>
              <w:autoSpaceDN w:val="0"/>
              <w:adjustRightInd w:val="0"/>
              <w:rPr>
                <w:rFonts w:ascii="Arial" w:hAnsi="Arial" w:cs="Arial"/>
                <w:sz w:val="22"/>
                <w:szCs w:val="22"/>
              </w:rPr>
            </w:pPr>
          </w:p>
        </w:tc>
        <w:tc>
          <w:tcPr>
            <w:tcW w:w="2298" w:type="dxa"/>
            <w:tcBorders>
              <w:top w:val="single" w:sz="4" w:space="0" w:color="auto"/>
              <w:left w:val="single" w:sz="4" w:space="0" w:color="auto"/>
              <w:bottom w:val="single" w:sz="4" w:space="0" w:color="auto"/>
              <w:right w:val="single" w:sz="4" w:space="0" w:color="auto"/>
            </w:tcBorders>
          </w:tcPr>
          <w:p w14:paraId="3FBCAD3D" w14:textId="77777777" w:rsidR="00F47946" w:rsidRPr="008C021A" w:rsidRDefault="00F47946" w:rsidP="00040BA4">
            <w:pPr>
              <w:rPr>
                <w:rFonts w:ascii="Arial" w:hAnsi="Arial" w:cs="Arial"/>
                <w:sz w:val="22"/>
                <w:szCs w:val="22"/>
              </w:rPr>
            </w:pPr>
            <w:r w:rsidRPr="008C021A">
              <w:rPr>
                <w:rFonts w:ascii="Arial" w:hAnsi="Arial" w:cs="Arial"/>
                <w:sz w:val="22"/>
                <w:szCs w:val="22"/>
              </w:rPr>
              <w:t>Chichester infiltration reduction</w:t>
            </w:r>
          </w:p>
          <w:p w14:paraId="444ECAA3"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(IBP/931)</w:t>
            </w:r>
          </w:p>
        </w:tc>
        <w:tc>
          <w:tcPr>
            <w:tcW w:w="2551" w:type="dxa"/>
            <w:tcBorders>
              <w:top w:val="single" w:sz="4" w:space="0" w:color="auto"/>
              <w:left w:val="single" w:sz="4" w:space="0" w:color="auto"/>
              <w:bottom w:val="single" w:sz="4" w:space="0" w:color="auto"/>
              <w:right w:val="single" w:sz="4" w:space="0" w:color="auto"/>
            </w:tcBorders>
          </w:tcPr>
          <w:p w14:paraId="1DC0A203"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Environment</w:t>
            </w:r>
          </w:p>
        </w:tc>
        <w:tc>
          <w:tcPr>
            <w:tcW w:w="1628" w:type="dxa"/>
            <w:tcBorders>
              <w:top w:val="single" w:sz="4" w:space="0" w:color="auto"/>
              <w:left w:val="single" w:sz="4" w:space="0" w:color="auto"/>
              <w:bottom w:val="single" w:sz="4" w:space="0" w:color="auto"/>
              <w:right w:val="single" w:sz="4" w:space="0" w:color="auto"/>
            </w:tcBorders>
          </w:tcPr>
          <w:p w14:paraId="02141BEB"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Monitoring is ongoing. Programme may extend up to 2030</w:t>
            </w:r>
          </w:p>
        </w:tc>
        <w:tc>
          <w:tcPr>
            <w:tcW w:w="1693" w:type="dxa"/>
            <w:tcBorders>
              <w:top w:val="single" w:sz="4" w:space="0" w:color="auto"/>
              <w:left w:val="single" w:sz="4" w:space="0" w:color="auto"/>
              <w:bottom w:val="single" w:sz="4" w:space="0" w:color="auto"/>
              <w:right w:val="single" w:sz="4" w:space="0" w:color="auto"/>
            </w:tcBorders>
          </w:tcPr>
          <w:p w14:paraId="587FBD24"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£4.9m in AMP7</w:t>
            </w:r>
          </w:p>
        </w:tc>
        <w:tc>
          <w:tcPr>
            <w:tcW w:w="1795" w:type="dxa"/>
            <w:tcBorders>
              <w:top w:val="single" w:sz="4" w:space="0" w:color="auto"/>
              <w:left w:val="single" w:sz="4" w:space="0" w:color="auto"/>
              <w:bottom w:val="single" w:sz="4" w:space="0" w:color="auto"/>
              <w:right w:val="single" w:sz="4" w:space="0" w:color="auto"/>
            </w:tcBorders>
          </w:tcPr>
          <w:p w14:paraId="378805D1"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Southern Water</w:t>
            </w:r>
          </w:p>
        </w:tc>
        <w:tc>
          <w:tcPr>
            <w:tcW w:w="1539" w:type="dxa"/>
            <w:tcBorders>
              <w:top w:val="single" w:sz="4" w:space="0" w:color="auto"/>
              <w:left w:val="single" w:sz="4" w:space="0" w:color="auto"/>
              <w:bottom w:val="single" w:sz="4" w:space="0" w:color="auto"/>
              <w:right w:val="single" w:sz="4" w:space="0" w:color="auto"/>
            </w:tcBorders>
          </w:tcPr>
          <w:p w14:paraId="7853F771"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Southern Water</w:t>
            </w:r>
          </w:p>
        </w:tc>
        <w:tc>
          <w:tcPr>
            <w:tcW w:w="1250" w:type="dxa"/>
            <w:tcBorders>
              <w:bottom w:val="single" w:sz="4" w:space="0" w:color="auto"/>
            </w:tcBorders>
          </w:tcPr>
          <w:p w14:paraId="4848A60F"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Critical</w:t>
            </w:r>
          </w:p>
        </w:tc>
      </w:tr>
      <w:tr w:rsidR="00F47946" w:rsidRPr="00040BA4" w14:paraId="324E03E4" w14:textId="77777777" w:rsidTr="00A00D1E">
        <w:tc>
          <w:tcPr>
            <w:tcW w:w="1642" w:type="dxa"/>
            <w:vMerge/>
            <w:shd w:val="pct15" w:color="auto" w:fill="auto"/>
          </w:tcPr>
          <w:p w14:paraId="68AEECE6" w14:textId="77777777" w:rsidR="00F47946" w:rsidRPr="008C021A" w:rsidRDefault="00F47946" w:rsidP="00040BA4">
            <w:pPr>
              <w:autoSpaceDE w:val="0"/>
              <w:autoSpaceDN w:val="0"/>
              <w:adjustRightInd w:val="0"/>
              <w:rPr>
                <w:rFonts w:ascii="Arial" w:hAnsi="Arial" w:cs="Arial"/>
                <w:sz w:val="22"/>
                <w:szCs w:val="22"/>
              </w:rPr>
            </w:pPr>
          </w:p>
        </w:tc>
        <w:tc>
          <w:tcPr>
            <w:tcW w:w="2298" w:type="dxa"/>
            <w:tcBorders>
              <w:top w:val="single" w:sz="4" w:space="0" w:color="auto"/>
              <w:left w:val="single" w:sz="4" w:space="0" w:color="auto"/>
              <w:bottom w:val="single" w:sz="4" w:space="0" w:color="auto"/>
              <w:right w:val="single" w:sz="4" w:space="0" w:color="auto"/>
            </w:tcBorders>
          </w:tcPr>
          <w:p w14:paraId="19C33568" w14:textId="77777777" w:rsidR="00F47946" w:rsidRPr="008C021A" w:rsidRDefault="00F47946" w:rsidP="00040BA4">
            <w:pPr>
              <w:rPr>
                <w:rFonts w:ascii="Arial" w:hAnsi="Arial" w:cs="Arial"/>
                <w:sz w:val="22"/>
                <w:szCs w:val="22"/>
              </w:rPr>
            </w:pPr>
            <w:r w:rsidRPr="008C021A">
              <w:rPr>
                <w:rFonts w:ascii="Arial" w:hAnsi="Arial" w:cs="Arial"/>
                <w:sz w:val="22"/>
                <w:szCs w:val="22"/>
              </w:rPr>
              <w:t>Thornham infiltration reduction</w:t>
            </w:r>
          </w:p>
          <w:p w14:paraId="70E4A84D"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(IBP/1147)</w:t>
            </w:r>
          </w:p>
        </w:tc>
        <w:tc>
          <w:tcPr>
            <w:tcW w:w="2551" w:type="dxa"/>
            <w:tcBorders>
              <w:top w:val="single" w:sz="4" w:space="0" w:color="auto"/>
              <w:left w:val="single" w:sz="4" w:space="0" w:color="auto"/>
              <w:bottom w:val="single" w:sz="4" w:space="0" w:color="auto"/>
              <w:right w:val="single" w:sz="4" w:space="0" w:color="auto"/>
            </w:tcBorders>
          </w:tcPr>
          <w:p w14:paraId="0F1983CB"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Environment and Growth</w:t>
            </w:r>
          </w:p>
        </w:tc>
        <w:tc>
          <w:tcPr>
            <w:tcW w:w="1628" w:type="dxa"/>
            <w:tcBorders>
              <w:top w:val="single" w:sz="4" w:space="0" w:color="auto"/>
              <w:left w:val="single" w:sz="4" w:space="0" w:color="auto"/>
              <w:bottom w:val="single" w:sz="4" w:space="0" w:color="auto"/>
              <w:right w:val="single" w:sz="4" w:space="0" w:color="auto"/>
            </w:tcBorders>
          </w:tcPr>
          <w:p w14:paraId="60E1B2EC"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Completion by October 2025</w:t>
            </w:r>
          </w:p>
        </w:tc>
        <w:tc>
          <w:tcPr>
            <w:tcW w:w="1693" w:type="dxa"/>
            <w:tcBorders>
              <w:top w:val="single" w:sz="4" w:space="0" w:color="auto"/>
              <w:left w:val="single" w:sz="4" w:space="0" w:color="auto"/>
              <w:bottom w:val="single" w:sz="4" w:space="0" w:color="auto"/>
              <w:right w:val="single" w:sz="4" w:space="0" w:color="auto"/>
            </w:tcBorders>
          </w:tcPr>
          <w:p w14:paraId="4D9A0012"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£2m</w:t>
            </w:r>
          </w:p>
        </w:tc>
        <w:tc>
          <w:tcPr>
            <w:tcW w:w="1795" w:type="dxa"/>
            <w:tcBorders>
              <w:top w:val="single" w:sz="4" w:space="0" w:color="auto"/>
              <w:left w:val="single" w:sz="4" w:space="0" w:color="auto"/>
              <w:bottom w:val="single" w:sz="4" w:space="0" w:color="auto"/>
              <w:right w:val="single" w:sz="4" w:space="0" w:color="auto"/>
            </w:tcBorders>
          </w:tcPr>
          <w:p w14:paraId="28018171"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Southern Water</w:t>
            </w:r>
          </w:p>
        </w:tc>
        <w:tc>
          <w:tcPr>
            <w:tcW w:w="1539" w:type="dxa"/>
            <w:tcBorders>
              <w:top w:val="single" w:sz="4" w:space="0" w:color="auto"/>
              <w:left w:val="single" w:sz="4" w:space="0" w:color="auto"/>
              <w:bottom w:val="single" w:sz="4" w:space="0" w:color="auto"/>
              <w:right w:val="single" w:sz="4" w:space="0" w:color="auto"/>
            </w:tcBorders>
          </w:tcPr>
          <w:p w14:paraId="5CCF89CA"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Southern Water</w:t>
            </w:r>
          </w:p>
        </w:tc>
        <w:tc>
          <w:tcPr>
            <w:tcW w:w="1250" w:type="dxa"/>
            <w:tcBorders>
              <w:bottom w:val="single" w:sz="4" w:space="0" w:color="auto"/>
            </w:tcBorders>
          </w:tcPr>
          <w:p w14:paraId="20E5FE00"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Critical</w:t>
            </w:r>
          </w:p>
        </w:tc>
      </w:tr>
      <w:tr w:rsidR="00F47946" w:rsidRPr="00040BA4" w14:paraId="21BEBFBB" w14:textId="77777777" w:rsidTr="00984085">
        <w:tc>
          <w:tcPr>
            <w:tcW w:w="1642" w:type="dxa"/>
            <w:vMerge/>
            <w:shd w:val="pct15" w:color="auto" w:fill="auto"/>
          </w:tcPr>
          <w:p w14:paraId="75F81D03" w14:textId="77777777" w:rsidR="00F47946" w:rsidRPr="008C021A" w:rsidRDefault="00F47946" w:rsidP="00040BA4">
            <w:pPr>
              <w:autoSpaceDE w:val="0"/>
              <w:autoSpaceDN w:val="0"/>
              <w:adjustRightInd w:val="0"/>
              <w:rPr>
                <w:rFonts w:ascii="Arial" w:hAnsi="Arial" w:cs="Arial"/>
                <w:sz w:val="22"/>
                <w:szCs w:val="22"/>
              </w:rPr>
            </w:pPr>
          </w:p>
        </w:tc>
        <w:tc>
          <w:tcPr>
            <w:tcW w:w="2298" w:type="dxa"/>
            <w:tcBorders>
              <w:top w:val="single" w:sz="4" w:space="0" w:color="auto"/>
              <w:left w:val="single" w:sz="4" w:space="0" w:color="auto"/>
              <w:bottom w:val="single" w:sz="4" w:space="0" w:color="auto"/>
              <w:right w:val="single" w:sz="4" w:space="0" w:color="auto"/>
            </w:tcBorders>
          </w:tcPr>
          <w:p w14:paraId="4A7DFE77" w14:textId="100933F5" w:rsidR="00F47946" w:rsidRPr="008C021A" w:rsidRDefault="00F47946" w:rsidP="00040BA4">
            <w:pPr>
              <w:rPr>
                <w:rFonts w:ascii="Arial" w:hAnsi="Arial" w:cs="Arial"/>
                <w:sz w:val="22"/>
                <w:szCs w:val="22"/>
              </w:rPr>
            </w:pPr>
            <w:r w:rsidRPr="008C021A">
              <w:rPr>
                <w:rFonts w:ascii="Arial" w:hAnsi="Arial" w:cs="Arial"/>
                <w:sz w:val="22"/>
                <w:szCs w:val="22"/>
              </w:rPr>
              <w:t>Pagham Nitrates reduction and growth</w:t>
            </w:r>
          </w:p>
          <w:p w14:paraId="5E97F72A"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(IBP/932)</w:t>
            </w:r>
          </w:p>
        </w:tc>
        <w:tc>
          <w:tcPr>
            <w:tcW w:w="2551" w:type="dxa"/>
            <w:tcBorders>
              <w:top w:val="single" w:sz="4" w:space="0" w:color="auto"/>
              <w:left w:val="single" w:sz="4" w:space="0" w:color="auto"/>
              <w:bottom w:val="single" w:sz="4" w:space="0" w:color="auto"/>
              <w:right w:val="single" w:sz="4" w:space="0" w:color="auto"/>
            </w:tcBorders>
          </w:tcPr>
          <w:p w14:paraId="06F20198"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Environment and Growth</w:t>
            </w:r>
          </w:p>
        </w:tc>
        <w:tc>
          <w:tcPr>
            <w:tcW w:w="1628" w:type="dxa"/>
            <w:tcBorders>
              <w:top w:val="single" w:sz="4" w:space="0" w:color="auto"/>
              <w:left w:val="single" w:sz="4" w:space="0" w:color="auto"/>
              <w:bottom w:val="single" w:sz="4" w:space="0" w:color="auto"/>
              <w:right w:val="single" w:sz="4" w:space="0" w:color="auto"/>
            </w:tcBorders>
          </w:tcPr>
          <w:p w14:paraId="0D33D6F3"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Completion by March 2025</w:t>
            </w:r>
          </w:p>
        </w:tc>
        <w:tc>
          <w:tcPr>
            <w:tcW w:w="1693" w:type="dxa"/>
            <w:tcBorders>
              <w:top w:val="single" w:sz="4" w:space="0" w:color="auto"/>
              <w:left w:val="single" w:sz="4" w:space="0" w:color="auto"/>
              <w:bottom w:val="single" w:sz="4" w:space="0" w:color="auto"/>
              <w:right w:val="single" w:sz="4" w:space="0" w:color="auto"/>
            </w:tcBorders>
          </w:tcPr>
          <w:p w14:paraId="18C9DAA2"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£16.1m</w:t>
            </w:r>
          </w:p>
        </w:tc>
        <w:tc>
          <w:tcPr>
            <w:tcW w:w="1795" w:type="dxa"/>
            <w:tcBorders>
              <w:top w:val="single" w:sz="4" w:space="0" w:color="auto"/>
              <w:left w:val="single" w:sz="4" w:space="0" w:color="auto"/>
              <w:bottom w:val="single" w:sz="4" w:space="0" w:color="auto"/>
              <w:right w:val="single" w:sz="4" w:space="0" w:color="auto"/>
            </w:tcBorders>
          </w:tcPr>
          <w:p w14:paraId="12D52EBA"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Southern Water</w:t>
            </w:r>
          </w:p>
        </w:tc>
        <w:tc>
          <w:tcPr>
            <w:tcW w:w="1539" w:type="dxa"/>
            <w:tcBorders>
              <w:top w:val="single" w:sz="4" w:space="0" w:color="auto"/>
              <w:left w:val="single" w:sz="4" w:space="0" w:color="auto"/>
              <w:bottom w:val="single" w:sz="4" w:space="0" w:color="auto"/>
              <w:right w:val="single" w:sz="4" w:space="0" w:color="auto"/>
            </w:tcBorders>
          </w:tcPr>
          <w:p w14:paraId="176E600D"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Southern Water/EA</w:t>
            </w:r>
          </w:p>
        </w:tc>
        <w:tc>
          <w:tcPr>
            <w:tcW w:w="1250" w:type="dxa"/>
            <w:tcBorders>
              <w:bottom w:val="single" w:sz="4" w:space="0" w:color="auto"/>
            </w:tcBorders>
          </w:tcPr>
          <w:p w14:paraId="00679B55" w14:textId="77777777" w:rsidR="00F47946" w:rsidRPr="008C021A" w:rsidRDefault="00F47946" w:rsidP="00040BA4">
            <w:pPr>
              <w:autoSpaceDE w:val="0"/>
              <w:autoSpaceDN w:val="0"/>
              <w:adjustRightInd w:val="0"/>
              <w:rPr>
                <w:rFonts w:ascii="Arial" w:hAnsi="Arial" w:cs="Arial"/>
                <w:sz w:val="22"/>
                <w:szCs w:val="22"/>
              </w:rPr>
            </w:pPr>
            <w:r w:rsidRPr="008C021A">
              <w:rPr>
                <w:rFonts w:ascii="Arial" w:hAnsi="Arial" w:cs="Arial"/>
                <w:sz w:val="22"/>
                <w:szCs w:val="22"/>
              </w:rPr>
              <w:t>Critical</w:t>
            </w:r>
          </w:p>
        </w:tc>
      </w:tr>
      <w:tr w:rsidR="00F47946" w:rsidRPr="00040BA4" w14:paraId="4EAB2314" w14:textId="77777777" w:rsidTr="00A00D1E">
        <w:tc>
          <w:tcPr>
            <w:tcW w:w="1642" w:type="dxa"/>
            <w:vMerge/>
            <w:tcBorders>
              <w:bottom w:val="single" w:sz="4" w:space="0" w:color="auto"/>
            </w:tcBorders>
            <w:shd w:val="pct15" w:color="auto" w:fill="auto"/>
          </w:tcPr>
          <w:p w14:paraId="0161203A" w14:textId="77777777" w:rsidR="00F47946" w:rsidRPr="008C021A" w:rsidRDefault="00F47946" w:rsidP="00DF08AE">
            <w:pPr>
              <w:autoSpaceDE w:val="0"/>
              <w:autoSpaceDN w:val="0"/>
              <w:adjustRightInd w:val="0"/>
              <w:rPr>
                <w:rFonts w:ascii="Arial" w:hAnsi="Arial" w:cs="Arial"/>
                <w:sz w:val="22"/>
                <w:szCs w:val="22"/>
              </w:rPr>
            </w:pPr>
          </w:p>
        </w:tc>
        <w:tc>
          <w:tcPr>
            <w:tcW w:w="2298" w:type="dxa"/>
            <w:tcBorders>
              <w:top w:val="single" w:sz="4" w:space="0" w:color="auto"/>
              <w:left w:val="single" w:sz="4" w:space="0" w:color="auto"/>
              <w:bottom w:val="single" w:sz="4" w:space="0" w:color="auto"/>
              <w:right w:val="single" w:sz="4" w:space="0" w:color="auto"/>
            </w:tcBorders>
          </w:tcPr>
          <w:p w14:paraId="6B54642D" w14:textId="2BF8EA13" w:rsidR="00F47946" w:rsidRPr="008C021A" w:rsidRDefault="00F47946" w:rsidP="00DF08AE">
            <w:pPr>
              <w:rPr>
                <w:rFonts w:ascii="Arial" w:hAnsi="Arial" w:cs="Arial"/>
                <w:sz w:val="22"/>
                <w:szCs w:val="22"/>
              </w:rPr>
            </w:pPr>
            <w:r w:rsidRPr="008C021A">
              <w:rPr>
                <w:rFonts w:ascii="Arial" w:hAnsi="Arial" w:cs="Arial"/>
                <w:sz w:val="22"/>
                <w:szCs w:val="22"/>
              </w:rPr>
              <w:t>Capital scheme at Loxwood WWTW to increase the full flow to treatment which will significantly reduce storm overflows.</w:t>
            </w:r>
          </w:p>
          <w:p w14:paraId="061E133C" w14:textId="46E9FC50" w:rsidR="00F47946" w:rsidRPr="008C021A" w:rsidRDefault="00F47946" w:rsidP="00DF08AE">
            <w:pPr>
              <w:rPr>
                <w:rFonts w:ascii="Arial" w:hAnsi="Arial" w:cs="Arial"/>
                <w:sz w:val="22"/>
                <w:szCs w:val="22"/>
              </w:rPr>
            </w:pPr>
            <w:r w:rsidRPr="008C021A">
              <w:rPr>
                <w:rFonts w:ascii="Arial" w:hAnsi="Arial" w:cs="Arial"/>
                <w:sz w:val="22"/>
                <w:szCs w:val="22"/>
              </w:rPr>
              <w:t>(IBP/1285*)</w:t>
            </w:r>
          </w:p>
        </w:tc>
        <w:tc>
          <w:tcPr>
            <w:tcW w:w="2551" w:type="dxa"/>
            <w:tcBorders>
              <w:top w:val="single" w:sz="4" w:space="0" w:color="auto"/>
              <w:left w:val="single" w:sz="4" w:space="0" w:color="auto"/>
              <w:bottom w:val="single" w:sz="4" w:space="0" w:color="auto"/>
              <w:right w:val="single" w:sz="4" w:space="0" w:color="auto"/>
            </w:tcBorders>
          </w:tcPr>
          <w:p w14:paraId="4AD4A72F" w14:textId="4FA4A079" w:rsidR="00F47946" w:rsidRPr="008C021A" w:rsidRDefault="00F47946" w:rsidP="00DF08AE">
            <w:pPr>
              <w:autoSpaceDE w:val="0"/>
              <w:autoSpaceDN w:val="0"/>
              <w:adjustRightInd w:val="0"/>
              <w:rPr>
                <w:rFonts w:ascii="Arial" w:hAnsi="Arial" w:cs="Arial"/>
                <w:sz w:val="22"/>
                <w:szCs w:val="22"/>
              </w:rPr>
            </w:pPr>
            <w:r w:rsidRPr="008C021A">
              <w:rPr>
                <w:rFonts w:ascii="Arial" w:hAnsi="Arial" w:cs="Arial"/>
                <w:sz w:val="22"/>
                <w:szCs w:val="22"/>
              </w:rPr>
              <w:t>Environment and Growth</w:t>
            </w:r>
          </w:p>
        </w:tc>
        <w:tc>
          <w:tcPr>
            <w:tcW w:w="1628" w:type="dxa"/>
            <w:tcBorders>
              <w:top w:val="single" w:sz="4" w:space="0" w:color="auto"/>
              <w:left w:val="single" w:sz="4" w:space="0" w:color="auto"/>
              <w:bottom w:val="single" w:sz="4" w:space="0" w:color="auto"/>
              <w:right w:val="single" w:sz="4" w:space="0" w:color="auto"/>
            </w:tcBorders>
          </w:tcPr>
          <w:p w14:paraId="5B1E98DC" w14:textId="45F4BEC0" w:rsidR="00F47946" w:rsidRPr="008C021A" w:rsidRDefault="00F47946" w:rsidP="00DF08AE">
            <w:pPr>
              <w:autoSpaceDE w:val="0"/>
              <w:autoSpaceDN w:val="0"/>
              <w:adjustRightInd w:val="0"/>
              <w:rPr>
                <w:rFonts w:ascii="Arial" w:hAnsi="Arial" w:cs="Arial"/>
                <w:sz w:val="22"/>
                <w:szCs w:val="22"/>
              </w:rPr>
            </w:pPr>
            <w:r w:rsidRPr="008C021A">
              <w:rPr>
                <w:rFonts w:ascii="Arial" w:hAnsi="Arial" w:cs="Arial"/>
                <w:sz w:val="22"/>
                <w:szCs w:val="22"/>
              </w:rPr>
              <w:t>The current investment period ( AMP7 2020-25)</w:t>
            </w:r>
          </w:p>
        </w:tc>
        <w:tc>
          <w:tcPr>
            <w:tcW w:w="1693" w:type="dxa"/>
            <w:tcBorders>
              <w:top w:val="single" w:sz="4" w:space="0" w:color="auto"/>
              <w:left w:val="single" w:sz="4" w:space="0" w:color="auto"/>
              <w:bottom w:val="single" w:sz="4" w:space="0" w:color="auto"/>
              <w:right w:val="single" w:sz="4" w:space="0" w:color="auto"/>
            </w:tcBorders>
          </w:tcPr>
          <w:p w14:paraId="3FDB2842" w14:textId="77777777" w:rsidR="00F47946" w:rsidRPr="008C021A" w:rsidRDefault="00F47946" w:rsidP="00DF08AE">
            <w:pPr>
              <w:autoSpaceDE w:val="0"/>
              <w:autoSpaceDN w:val="0"/>
              <w:adjustRightInd w:val="0"/>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14:paraId="55A43AE0" w14:textId="77264A22" w:rsidR="00F47946" w:rsidRPr="008C021A" w:rsidRDefault="00F47946" w:rsidP="00DF08AE">
            <w:pPr>
              <w:autoSpaceDE w:val="0"/>
              <w:autoSpaceDN w:val="0"/>
              <w:adjustRightInd w:val="0"/>
              <w:rPr>
                <w:rFonts w:ascii="Arial" w:hAnsi="Arial" w:cs="Arial"/>
                <w:sz w:val="22"/>
                <w:szCs w:val="22"/>
              </w:rPr>
            </w:pPr>
            <w:r w:rsidRPr="008C021A">
              <w:rPr>
                <w:rFonts w:ascii="Arial" w:hAnsi="Arial" w:cs="Arial"/>
                <w:sz w:val="22"/>
                <w:szCs w:val="22"/>
              </w:rPr>
              <w:t>Southern Water</w:t>
            </w:r>
          </w:p>
        </w:tc>
        <w:tc>
          <w:tcPr>
            <w:tcW w:w="1539" w:type="dxa"/>
            <w:tcBorders>
              <w:top w:val="single" w:sz="4" w:space="0" w:color="auto"/>
              <w:left w:val="single" w:sz="4" w:space="0" w:color="auto"/>
              <w:bottom w:val="single" w:sz="4" w:space="0" w:color="auto"/>
              <w:right w:val="single" w:sz="4" w:space="0" w:color="auto"/>
            </w:tcBorders>
          </w:tcPr>
          <w:p w14:paraId="1873877B" w14:textId="12F6E7D3" w:rsidR="00F47946" w:rsidRPr="008C021A" w:rsidRDefault="00F47946" w:rsidP="00DF08AE">
            <w:pPr>
              <w:autoSpaceDE w:val="0"/>
              <w:autoSpaceDN w:val="0"/>
              <w:adjustRightInd w:val="0"/>
              <w:rPr>
                <w:rFonts w:ascii="Arial" w:hAnsi="Arial" w:cs="Arial"/>
                <w:sz w:val="22"/>
                <w:szCs w:val="22"/>
              </w:rPr>
            </w:pPr>
            <w:r w:rsidRPr="008C021A">
              <w:rPr>
                <w:rFonts w:ascii="Arial" w:hAnsi="Arial" w:cs="Arial"/>
                <w:sz w:val="22"/>
                <w:szCs w:val="22"/>
              </w:rPr>
              <w:t>Southern Water</w:t>
            </w:r>
          </w:p>
        </w:tc>
        <w:tc>
          <w:tcPr>
            <w:tcW w:w="1250" w:type="dxa"/>
            <w:tcBorders>
              <w:bottom w:val="single" w:sz="4" w:space="0" w:color="auto"/>
            </w:tcBorders>
          </w:tcPr>
          <w:p w14:paraId="232146F0" w14:textId="25284BAB" w:rsidR="00F47946" w:rsidRPr="008C021A" w:rsidRDefault="00F47946" w:rsidP="00DF08AE">
            <w:pPr>
              <w:autoSpaceDE w:val="0"/>
              <w:autoSpaceDN w:val="0"/>
              <w:adjustRightInd w:val="0"/>
              <w:rPr>
                <w:rFonts w:ascii="Arial" w:hAnsi="Arial" w:cs="Arial"/>
                <w:sz w:val="22"/>
                <w:szCs w:val="22"/>
              </w:rPr>
            </w:pPr>
            <w:r w:rsidRPr="008C021A">
              <w:rPr>
                <w:rFonts w:ascii="Arial" w:hAnsi="Arial" w:cs="Arial"/>
                <w:sz w:val="22"/>
                <w:szCs w:val="22"/>
              </w:rPr>
              <w:t>Critical</w:t>
            </w:r>
          </w:p>
        </w:tc>
      </w:tr>
      <w:tr w:rsidR="00040BA4" w:rsidRPr="00040BA4" w14:paraId="62DFC4D7" w14:textId="77777777" w:rsidTr="00A00D1E">
        <w:tc>
          <w:tcPr>
            <w:tcW w:w="8119" w:type="dxa"/>
            <w:gridSpan w:val="4"/>
            <w:shd w:val="pct15" w:color="auto" w:fill="auto"/>
          </w:tcPr>
          <w:p w14:paraId="2DCE3716" w14:textId="75E6690B" w:rsidR="00040BA4" w:rsidRPr="008C021A" w:rsidRDefault="009A48A4" w:rsidP="00040BA4">
            <w:pPr>
              <w:autoSpaceDE w:val="0"/>
              <w:autoSpaceDN w:val="0"/>
              <w:adjustRightInd w:val="0"/>
              <w:rPr>
                <w:rFonts w:ascii="Arial" w:hAnsi="Arial" w:cs="Arial"/>
                <w:b/>
                <w:sz w:val="22"/>
                <w:szCs w:val="22"/>
              </w:rPr>
            </w:pPr>
            <w:r w:rsidRPr="008C021A">
              <w:rPr>
                <w:rFonts w:ascii="Arial" w:hAnsi="Arial" w:cs="Arial"/>
                <w:b/>
                <w:sz w:val="22"/>
                <w:szCs w:val="22"/>
              </w:rPr>
              <w:t>`</w:t>
            </w:r>
            <w:r w:rsidR="00040BA4" w:rsidRPr="008C021A">
              <w:rPr>
                <w:rFonts w:ascii="Arial" w:hAnsi="Arial" w:cs="Arial"/>
                <w:b/>
                <w:sz w:val="22"/>
                <w:szCs w:val="22"/>
              </w:rPr>
              <w:t>Total Costs</w:t>
            </w:r>
          </w:p>
        </w:tc>
        <w:tc>
          <w:tcPr>
            <w:tcW w:w="5027" w:type="dxa"/>
            <w:gridSpan w:val="3"/>
            <w:shd w:val="pct15" w:color="auto" w:fill="auto"/>
          </w:tcPr>
          <w:p w14:paraId="5B241A29" w14:textId="347A4AFB" w:rsidR="00040BA4" w:rsidRPr="008C021A" w:rsidRDefault="00040BA4" w:rsidP="00040BA4">
            <w:pPr>
              <w:autoSpaceDE w:val="0"/>
              <w:autoSpaceDN w:val="0"/>
              <w:adjustRightInd w:val="0"/>
              <w:rPr>
                <w:rFonts w:ascii="Arial" w:hAnsi="Arial" w:cs="Arial"/>
                <w:b/>
                <w:sz w:val="22"/>
                <w:szCs w:val="22"/>
              </w:rPr>
            </w:pPr>
            <w:r w:rsidRPr="008C021A">
              <w:rPr>
                <w:rFonts w:ascii="Arial" w:hAnsi="Arial" w:cs="Arial"/>
                <w:b/>
                <w:sz w:val="22"/>
                <w:szCs w:val="22"/>
              </w:rPr>
              <w:t>£</w:t>
            </w:r>
            <w:r w:rsidR="00077AF5" w:rsidRPr="008C021A">
              <w:rPr>
                <w:rFonts w:ascii="Arial" w:hAnsi="Arial" w:cs="Arial"/>
                <w:b/>
                <w:sz w:val="22"/>
                <w:szCs w:val="22"/>
              </w:rPr>
              <w:t>27,441,000</w:t>
            </w:r>
          </w:p>
        </w:tc>
        <w:tc>
          <w:tcPr>
            <w:tcW w:w="1250" w:type="dxa"/>
            <w:shd w:val="pct15" w:color="auto" w:fill="auto"/>
          </w:tcPr>
          <w:p w14:paraId="130C8890" w14:textId="77777777" w:rsidR="00040BA4" w:rsidRPr="008C021A" w:rsidRDefault="00040BA4" w:rsidP="00040BA4">
            <w:pPr>
              <w:autoSpaceDE w:val="0"/>
              <w:autoSpaceDN w:val="0"/>
              <w:adjustRightInd w:val="0"/>
              <w:rPr>
                <w:rFonts w:ascii="Arial" w:hAnsi="Arial" w:cs="Arial"/>
                <w:sz w:val="22"/>
                <w:szCs w:val="22"/>
              </w:rPr>
            </w:pPr>
          </w:p>
        </w:tc>
      </w:tr>
    </w:tbl>
    <w:p w14:paraId="3D8F65B7"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6D797F4C" w14:textId="55718BED" w:rsidR="00040BA4" w:rsidRPr="00040BA4" w:rsidRDefault="00040BA4" w:rsidP="00040BA4">
      <w:pPr>
        <w:keepNext/>
        <w:keepLines/>
        <w:spacing w:before="480" w:after="0"/>
        <w:ind w:left="720" w:hanging="360"/>
        <w:outlineLvl w:val="0"/>
        <w:rPr>
          <w:rFonts w:ascii="Arial" w:eastAsiaTheme="majorEastAsia" w:hAnsi="Arial" w:cstheme="majorBidi"/>
          <w:b/>
          <w:bCs/>
          <w:sz w:val="36"/>
          <w:szCs w:val="28"/>
        </w:rPr>
      </w:pPr>
      <w:bookmarkStart w:id="54" w:name="_Toc164786523"/>
      <w:r w:rsidRPr="00040BA4">
        <w:rPr>
          <w:rFonts w:ascii="Arial" w:eastAsiaTheme="majorEastAsia" w:hAnsi="Arial" w:cstheme="majorBidi"/>
          <w:b/>
          <w:bCs/>
          <w:sz w:val="36"/>
          <w:szCs w:val="28"/>
        </w:rPr>
        <w:lastRenderedPageBreak/>
        <w:t>Sources of Funding</w:t>
      </w:r>
      <w:bookmarkEnd w:id="54"/>
    </w:p>
    <w:p w14:paraId="69157BB9" w14:textId="0EE6174E"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5.1</w:t>
      </w:r>
      <w:r w:rsidRPr="00040BA4">
        <w:rPr>
          <w:rFonts w:ascii="Arial" w:eastAsia="Times New Roman" w:hAnsi="Arial" w:cs="Arial"/>
          <w:bCs/>
          <w:sz w:val="24"/>
          <w:szCs w:val="24"/>
          <w:lang w:eastAsia="en-GB"/>
        </w:rPr>
        <w:tab/>
      </w:r>
      <w:r w:rsidRPr="00040BA4">
        <w:rPr>
          <w:rFonts w:ascii="Arial" w:eastAsia="Times New Roman" w:hAnsi="Arial" w:cs="Arial"/>
          <w:sz w:val="24"/>
          <w:szCs w:val="24"/>
          <w:lang w:eastAsia="en-GB"/>
        </w:rPr>
        <w:t>Infrastructure required to mitigate the site</w:t>
      </w:r>
      <w:r w:rsidR="00CE718D">
        <w:rPr>
          <w:rFonts w:ascii="Arial" w:eastAsia="Times New Roman" w:hAnsi="Arial" w:cs="Arial"/>
          <w:sz w:val="24"/>
          <w:szCs w:val="24"/>
          <w:lang w:eastAsia="en-GB"/>
        </w:rPr>
        <w:t>-</w:t>
      </w:r>
      <w:r w:rsidRPr="00040BA4">
        <w:rPr>
          <w:rFonts w:ascii="Arial" w:eastAsia="Times New Roman" w:hAnsi="Arial" w:cs="Arial"/>
          <w:sz w:val="24"/>
          <w:szCs w:val="24"/>
          <w:lang w:eastAsia="en-GB"/>
        </w:rPr>
        <w:t>specific impacts of a development and make it acceptable in planning terms is secured through a Section 106 agreement and infrastructure required to mitigate the cumulative impact of development is secured by a tariff called the Community Infrastructure Levy (CIL). The local on-site and off-site infrastructure required to service individual sites is achieved by agreements with utility companies directly with developers. The costs incurred in providing this infrastructure are additional to those incurred through the CIL or Planning Obligations</w:t>
      </w:r>
      <w:r w:rsidRPr="00040BA4">
        <w:rPr>
          <w:rFonts w:ascii="Arial" w:eastAsia="Times New Roman" w:hAnsi="Arial" w:cs="Arial"/>
          <w:bCs/>
          <w:sz w:val="24"/>
          <w:szCs w:val="24"/>
          <w:lang w:eastAsia="en-GB"/>
        </w:rPr>
        <w:t>.</w:t>
      </w:r>
    </w:p>
    <w:p w14:paraId="78384CD5"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22E88569" w14:textId="7D661EB0"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bCs/>
          <w:sz w:val="24"/>
          <w:szCs w:val="24"/>
          <w:lang w:eastAsia="en-GB"/>
        </w:rPr>
        <w:t>5.2</w:t>
      </w:r>
      <w:r w:rsidRPr="00040BA4">
        <w:rPr>
          <w:rFonts w:ascii="Arial" w:eastAsia="Times New Roman" w:hAnsi="Arial" w:cs="Arial"/>
          <w:bCs/>
          <w:sz w:val="24"/>
          <w:szCs w:val="24"/>
          <w:lang w:eastAsia="en-GB"/>
        </w:rPr>
        <w:tab/>
      </w:r>
      <w:r w:rsidRPr="00040BA4">
        <w:rPr>
          <w:rFonts w:ascii="Arial" w:eastAsia="Times New Roman" w:hAnsi="Arial" w:cs="Arial"/>
          <w:sz w:val="24"/>
          <w:szCs w:val="24"/>
          <w:lang w:eastAsia="en-GB"/>
        </w:rPr>
        <w:t>Planning obligations play a key role in relation to affordable housing and certain site</w:t>
      </w:r>
      <w:r w:rsidR="00CE718D">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specific requirements. The </w:t>
      </w:r>
      <w:r w:rsidR="0088494A">
        <w:rPr>
          <w:rFonts w:ascii="Arial" w:eastAsia="Times New Roman" w:hAnsi="Arial" w:cs="Arial"/>
          <w:sz w:val="24"/>
          <w:szCs w:val="24"/>
          <w:lang w:eastAsia="en-GB"/>
        </w:rPr>
        <w:t>financial contributions will be set out in the Local Plan.</w:t>
      </w:r>
    </w:p>
    <w:p w14:paraId="4D52D4B3"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7DB6C2C5" w14:textId="77777777" w:rsidR="00040BA4" w:rsidRPr="00040BA4" w:rsidRDefault="00040BA4" w:rsidP="00040BA4">
      <w:pPr>
        <w:keepNext/>
        <w:keepLines/>
        <w:spacing w:before="120" w:after="0"/>
        <w:ind w:left="567" w:hanging="567"/>
        <w:outlineLvl w:val="1"/>
        <w:rPr>
          <w:rFonts w:ascii="Arial" w:eastAsia="Times New Roman" w:hAnsi="Arial" w:cstheme="majorBidi"/>
          <w:b/>
          <w:bCs/>
          <w:sz w:val="28"/>
          <w:szCs w:val="26"/>
          <w:lang w:eastAsia="en-GB"/>
        </w:rPr>
      </w:pPr>
      <w:bookmarkStart w:id="55" w:name="_Toc164786524"/>
      <w:r w:rsidRPr="00040BA4">
        <w:rPr>
          <w:rFonts w:ascii="Arial" w:eastAsia="Times New Roman" w:hAnsi="Arial" w:cstheme="majorBidi"/>
          <w:b/>
          <w:bCs/>
          <w:sz w:val="28"/>
          <w:szCs w:val="26"/>
          <w:lang w:eastAsia="en-GB"/>
        </w:rPr>
        <w:t>Community Infrastructure Levy (CIL)</w:t>
      </w:r>
      <w:bookmarkEnd w:id="55"/>
    </w:p>
    <w:p w14:paraId="675B0769"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5.3</w:t>
      </w:r>
      <w:r w:rsidRPr="00040BA4">
        <w:rPr>
          <w:rFonts w:ascii="Arial" w:eastAsia="Times New Roman" w:hAnsi="Arial" w:cs="Arial"/>
          <w:bCs/>
          <w:sz w:val="24"/>
          <w:szCs w:val="24"/>
          <w:lang w:eastAsia="en-GB"/>
        </w:rPr>
        <w:tab/>
        <w:t>The Community Infrastructure Levy is a charge per square metre on new development floorspace. In accordance with the Regulation 59, of the Community Infrastructure Regulations 2010 (as amended), the District Council must use the CIL funds it has collected for the provision, improvement, replacement, operation or maintenance of infrastructure to support the development of its area. Whilst CIL should not pay for historical deficits in infrastructure, the regulations do allow for improvements to increase the capacity of existing infrastructure.</w:t>
      </w:r>
    </w:p>
    <w:p w14:paraId="2A382D20"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4827E045" w14:textId="6212F89A"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bCs/>
          <w:sz w:val="24"/>
          <w:szCs w:val="24"/>
          <w:lang w:eastAsia="en-GB"/>
        </w:rPr>
        <w:t>5.3</w:t>
      </w:r>
      <w:r w:rsidRPr="00040BA4">
        <w:rPr>
          <w:rFonts w:ascii="Arial" w:eastAsia="Times New Roman" w:hAnsi="Arial" w:cs="Arial"/>
          <w:bCs/>
          <w:sz w:val="24"/>
          <w:szCs w:val="24"/>
          <w:lang w:eastAsia="en-GB"/>
        </w:rPr>
        <w:tab/>
      </w:r>
      <w:r w:rsidRPr="00040BA4">
        <w:rPr>
          <w:rFonts w:ascii="Arial" w:eastAsia="Times New Roman" w:hAnsi="Arial" w:cs="Arial"/>
          <w:sz w:val="24"/>
          <w:szCs w:val="24"/>
          <w:lang w:eastAsia="en-GB"/>
        </w:rPr>
        <w:t xml:space="preserve">Chichester’s CIL covers the Local Plan Area. It does not include parts of the district within the South Downs National Park as the South Downs National Park Authority has its own CIL. </w:t>
      </w:r>
      <w:r w:rsidRPr="00040BA4">
        <w:rPr>
          <w:rFonts w:ascii="Arial" w:eastAsia="Times New Roman" w:hAnsi="Arial" w:cs="Arial"/>
          <w:bCs/>
          <w:sz w:val="24"/>
          <w:szCs w:val="24"/>
          <w:lang w:eastAsia="en-GB"/>
        </w:rPr>
        <w:t xml:space="preserve">The Council implemented the </w:t>
      </w:r>
      <w:r w:rsidRPr="00040BA4">
        <w:rPr>
          <w:rFonts w:ascii="Arial" w:eastAsia="Times New Roman" w:hAnsi="Arial" w:cs="Arial"/>
          <w:sz w:val="24"/>
          <w:szCs w:val="24"/>
          <w:lang w:eastAsia="en-GB"/>
        </w:rPr>
        <w:t>Community Infrastructure Levy on 1 February 2016, following the adoption of the current Local Plan. The introduction of the CIL was preceded by Viability Assessment evidence, two rounds of public consultation and an independent Examination. A new Viability Assessment is being undertaken and the CIL will be reviewed following the Local Plan.</w:t>
      </w:r>
    </w:p>
    <w:p w14:paraId="3CD38105"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1909815F" w14:textId="678E6E25"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5.4</w:t>
      </w:r>
      <w:r w:rsidRPr="00040BA4">
        <w:rPr>
          <w:rFonts w:ascii="Arial" w:eastAsia="Times New Roman" w:hAnsi="Arial" w:cs="Arial"/>
          <w:bCs/>
          <w:sz w:val="24"/>
          <w:szCs w:val="24"/>
          <w:lang w:eastAsia="en-GB"/>
        </w:rPr>
        <w:tab/>
        <w:t xml:space="preserve">The neighbourhood portion of the CIL is passed to the Town, City and Parish Councils at the end of each April and </w:t>
      </w:r>
      <w:proofErr w:type="gramStart"/>
      <w:r w:rsidRPr="00040BA4">
        <w:rPr>
          <w:rFonts w:ascii="Arial" w:eastAsia="Times New Roman" w:hAnsi="Arial" w:cs="Arial"/>
          <w:bCs/>
          <w:sz w:val="24"/>
          <w:szCs w:val="24"/>
          <w:lang w:eastAsia="en-GB"/>
        </w:rPr>
        <w:t>October, and</w:t>
      </w:r>
      <w:proofErr w:type="gramEnd"/>
      <w:r w:rsidRPr="00040BA4">
        <w:rPr>
          <w:rFonts w:ascii="Arial" w:eastAsia="Times New Roman" w:hAnsi="Arial" w:cs="Arial"/>
          <w:bCs/>
          <w:sz w:val="24"/>
          <w:szCs w:val="24"/>
          <w:lang w:eastAsia="en-GB"/>
        </w:rPr>
        <w:t xml:space="preserve"> may be used </w:t>
      </w:r>
      <w:r w:rsidR="0088494A">
        <w:rPr>
          <w:rFonts w:ascii="Arial" w:eastAsia="Times New Roman" w:hAnsi="Arial" w:cs="Arial"/>
          <w:bCs/>
          <w:sz w:val="24"/>
          <w:szCs w:val="24"/>
          <w:lang w:eastAsia="en-GB"/>
        </w:rPr>
        <w:t>to deliver local infrastructure or</w:t>
      </w:r>
      <w:r w:rsidRPr="00040BA4">
        <w:rPr>
          <w:rFonts w:ascii="Arial" w:eastAsia="Times New Roman" w:hAnsi="Arial" w:cs="Arial"/>
          <w:bCs/>
          <w:sz w:val="24"/>
          <w:szCs w:val="24"/>
          <w:lang w:eastAsia="en-GB"/>
        </w:rPr>
        <w:t xml:space="preserve"> anything else that is concerned with addressing the demands that development places on an area.</w:t>
      </w:r>
    </w:p>
    <w:p w14:paraId="1CB4EA3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6389E525" w14:textId="77777777" w:rsidR="00040BA4" w:rsidRPr="00040BA4" w:rsidRDefault="00040BA4" w:rsidP="00040BA4">
      <w:pPr>
        <w:keepNext/>
        <w:keepLines/>
        <w:spacing w:before="120" w:after="0"/>
        <w:ind w:left="567" w:hanging="567"/>
        <w:outlineLvl w:val="1"/>
        <w:rPr>
          <w:rFonts w:ascii="Arial" w:eastAsia="Times New Roman" w:hAnsi="Arial" w:cstheme="majorBidi"/>
          <w:b/>
          <w:bCs/>
          <w:sz w:val="28"/>
          <w:szCs w:val="26"/>
          <w:lang w:eastAsia="en-GB"/>
        </w:rPr>
      </w:pPr>
      <w:bookmarkStart w:id="56" w:name="_Toc164786525"/>
      <w:r w:rsidRPr="00040BA4">
        <w:rPr>
          <w:rFonts w:ascii="Arial" w:eastAsia="Times New Roman" w:hAnsi="Arial" w:cstheme="majorBidi"/>
          <w:b/>
          <w:bCs/>
          <w:sz w:val="28"/>
          <w:szCs w:val="26"/>
          <w:lang w:eastAsia="en-GB"/>
        </w:rPr>
        <w:t>Planning Obligations – S106 &amp; S278</w:t>
      </w:r>
      <w:bookmarkEnd w:id="56"/>
    </w:p>
    <w:p w14:paraId="3C2899E1"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5.5</w:t>
      </w:r>
      <w:r w:rsidRPr="00040BA4">
        <w:rPr>
          <w:rFonts w:ascii="Arial" w:eastAsia="Times New Roman" w:hAnsi="Arial" w:cs="Arial"/>
          <w:bCs/>
          <w:sz w:val="24"/>
          <w:szCs w:val="24"/>
          <w:lang w:eastAsia="en-GB"/>
        </w:rPr>
        <w:tab/>
        <w:t>Infrastructure can be provided by developers in several ways: through the CIL, planning obligations or highways agreements. The combined total costs of these together with any planning conditions should not threaten the viability of development.</w:t>
      </w:r>
    </w:p>
    <w:p w14:paraId="7CA4139E" w14:textId="77777777" w:rsidR="00040BA4" w:rsidRPr="00040BA4" w:rsidRDefault="00040BA4" w:rsidP="0088494A">
      <w:pPr>
        <w:autoSpaceDE w:val="0"/>
        <w:autoSpaceDN w:val="0"/>
        <w:adjustRightInd w:val="0"/>
        <w:spacing w:after="0" w:line="240" w:lineRule="auto"/>
        <w:ind w:left="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Individual S106 agreements need to specify the projects and purposes any financial contributions will be directed towards. A planning obligation can only be taken into account when determining a planning application for development, or any part of a development if the obligation meets all of the following tests as set out in Regulation 122 of the CIL Regulations 2010 (as amended):</w:t>
      </w:r>
    </w:p>
    <w:p w14:paraId="3D918E28" w14:textId="77777777" w:rsidR="00040BA4" w:rsidRPr="00040BA4" w:rsidRDefault="00040BA4" w:rsidP="00040BA4">
      <w:pPr>
        <w:numPr>
          <w:ilvl w:val="0"/>
          <w:numId w:val="39"/>
        </w:numPr>
        <w:autoSpaceDE w:val="0"/>
        <w:autoSpaceDN w:val="0"/>
        <w:adjustRightInd w:val="0"/>
        <w:spacing w:after="0" w:line="240" w:lineRule="auto"/>
        <w:ind w:left="1134"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Necessary to make the development acceptable in planning terms;</w:t>
      </w:r>
    </w:p>
    <w:p w14:paraId="140774D1" w14:textId="77777777" w:rsidR="00040BA4" w:rsidRPr="00040BA4" w:rsidRDefault="00040BA4" w:rsidP="00040BA4">
      <w:pPr>
        <w:numPr>
          <w:ilvl w:val="0"/>
          <w:numId w:val="39"/>
        </w:numPr>
        <w:autoSpaceDE w:val="0"/>
        <w:autoSpaceDN w:val="0"/>
        <w:adjustRightInd w:val="0"/>
        <w:spacing w:after="0" w:line="240" w:lineRule="auto"/>
        <w:ind w:left="1134"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Directly related to the development; and</w:t>
      </w:r>
    </w:p>
    <w:p w14:paraId="7D19390F" w14:textId="77777777" w:rsidR="00040BA4" w:rsidRPr="00040BA4" w:rsidRDefault="00040BA4" w:rsidP="00040BA4">
      <w:pPr>
        <w:numPr>
          <w:ilvl w:val="0"/>
          <w:numId w:val="39"/>
        </w:numPr>
        <w:autoSpaceDE w:val="0"/>
        <w:autoSpaceDN w:val="0"/>
        <w:adjustRightInd w:val="0"/>
        <w:spacing w:after="0" w:line="240" w:lineRule="auto"/>
        <w:ind w:left="1134"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lastRenderedPageBreak/>
        <w:t>Fairly and reasonably related in scale and kind to the development.</w:t>
      </w:r>
    </w:p>
    <w:p w14:paraId="4BAEEB0F" w14:textId="77777777" w:rsidR="00040BA4" w:rsidRPr="00040BA4" w:rsidRDefault="00040BA4" w:rsidP="00040BA4">
      <w:pPr>
        <w:autoSpaceDE w:val="0"/>
        <w:autoSpaceDN w:val="0"/>
        <w:adjustRightInd w:val="0"/>
        <w:spacing w:after="0" w:line="240" w:lineRule="auto"/>
        <w:ind w:left="567"/>
        <w:rPr>
          <w:rFonts w:ascii="Arial" w:eastAsia="Times New Roman" w:hAnsi="Arial" w:cs="Arial"/>
          <w:bCs/>
          <w:sz w:val="24"/>
          <w:szCs w:val="24"/>
          <w:lang w:eastAsia="en-GB"/>
        </w:rPr>
      </w:pPr>
    </w:p>
    <w:p w14:paraId="107C8CF9"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5.6</w:t>
      </w:r>
      <w:r w:rsidRPr="00040BA4">
        <w:rPr>
          <w:rFonts w:ascii="Arial" w:eastAsia="Times New Roman" w:hAnsi="Arial" w:cs="Arial"/>
          <w:bCs/>
          <w:sz w:val="24"/>
          <w:szCs w:val="24"/>
          <w:lang w:eastAsia="en-GB"/>
        </w:rPr>
        <w:tab/>
        <w:t>A Section 278 highway agreement made under Section 278 of the Highways Act 1980 (as amended) is an agreement entered into with the highways authority (West Sussex County Council for the local road network or National Highways for the strategic road network) and used to pay for the costs of highways works that are required as a result of the development.</w:t>
      </w:r>
    </w:p>
    <w:p w14:paraId="1538DCDD"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417DCACC" w14:textId="77777777" w:rsidR="00040BA4" w:rsidRPr="00040BA4" w:rsidRDefault="00040BA4" w:rsidP="00040BA4">
      <w:pPr>
        <w:keepNext/>
        <w:keepLines/>
        <w:spacing w:before="120" w:after="0"/>
        <w:ind w:left="567" w:hanging="567"/>
        <w:outlineLvl w:val="1"/>
        <w:rPr>
          <w:rFonts w:ascii="Arial" w:eastAsia="Times New Roman" w:hAnsi="Arial" w:cstheme="majorBidi"/>
          <w:b/>
          <w:bCs/>
          <w:sz w:val="28"/>
          <w:szCs w:val="26"/>
          <w:lang w:eastAsia="en-GB"/>
        </w:rPr>
      </w:pPr>
      <w:bookmarkStart w:id="57" w:name="_Toc164786526"/>
      <w:r w:rsidRPr="00040BA4">
        <w:rPr>
          <w:rFonts w:ascii="Arial" w:eastAsia="Times New Roman" w:hAnsi="Arial" w:cstheme="majorBidi"/>
          <w:b/>
          <w:bCs/>
          <w:sz w:val="28"/>
          <w:szCs w:val="26"/>
          <w:lang w:eastAsia="en-GB"/>
        </w:rPr>
        <w:t>Funding Non-Development Related Infrastructure</w:t>
      </w:r>
      <w:bookmarkEnd w:id="57"/>
    </w:p>
    <w:p w14:paraId="11D9DD03" w14:textId="5937211A"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5.6</w:t>
      </w:r>
      <w:r w:rsidRPr="00040BA4">
        <w:rPr>
          <w:rFonts w:ascii="Arial" w:eastAsia="Times New Roman" w:hAnsi="Arial" w:cs="Arial"/>
          <w:bCs/>
          <w:sz w:val="24"/>
          <w:szCs w:val="24"/>
          <w:lang w:eastAsia="en-GB"/>
        </w:rPr>
        <w:tab/>
        <w:t>Local authorities cannot require developers to fund existing deficiencies in infrastructure provision. Existing deficiencies must be paid for by other sources of funding. Historically, much of the provision required to support existing communities has been funded by local authorities from sources such as the Council tax, government support grants and capital receipts. Central government has reduced financial support for local authorities year on year, often replacing it through competitive bids to sub-regional, regional or national funding schemes, which are often announced at short</w:t>
      </w:r>
      <w:r w:rsidR="000F1691">
        <w:rPr>
          <w:rFonts w:ascii="Arial" w:eastAsia="Times New Roman" w:hAnsi="Arial" w:cs="Arial"/>
          <w:bCs/>
          <w:sz w:val="24"/>
          <w:szCs w:val="24"/>
          <w:lang w:eastAsia="en-GB"/>
        </w:rPr>
        <w:t xml:space="preserve"> </w:t>
      </w:r>
      <w:r w:rsidRPr="00040BA4">
        <w:rPr>
          <w:rFonts w:ascii="Arial" w:eastAsia="Times New Roman" w:hAnsi="Arial" w:cs="Arial"/>
          <w:bCs/>
          <w:sz w:val="24"/>
          <w:szCs w:val="24"/>
          <w:lang w:eastAsia="en-GB"/>
        </w:rPr>
        <w:t>notice.</w:t>
      </w:r>
    </w:p>
    <w:p w14:paraId="6E007AF4" w14:textId="77777777" w:rsidR="00040BA4" w:rsidRPr="00040BA4" w:rsidRDefault="00040BA4" w:rsidP="00040BA4">
      <w:pPr>
        <w:autoSpaceDE w:val="0"/>
        <w:autoSpaceDN w:val="0"/>
        <w:adjustRightInd w:val="0"/>
        <w:spacing w:after="0" w:line="240" w:lineRule="auto"/>
        <w:rPr>
          <w:rFonts w:ascii="Arial" w:eastAsia="Times New Roman" w:hAnsi="Arial" w:cs="Arial"/>
          <w:bCs/>
          <w:sz w:val="24"/>
          <w:szCs w:val="24"/>
          <w:lang w:eastAsia="en-GB"/>
        </w:rPr>
      </w:pPr>
      <w:r w:rsidRPr="00040BA4">
        <w:rPr>
          <w:rFonts w:ascii="Arial" w:eastAsia="Times New Roman" w:hAnsi="Arial" w:cs="Arial"/>
          <w:bCs/>
          <w:sz w:val="24"/>
          <w:szCs w:val="24"/>
          <w:lang w:eastAsia="en-GB"/>
        </w:rPr>
        <w:br w:type="page"/>
      </w:r>
    </w:p>
    <w:p w14:paraId="12881241" w14:textId="77777777" w:rsidR="00040BA4" w:rsidRPr="00040BA4" w:rsidRDefault="00040BA4" w:rsidP="00040BA4">
      <w:pPr>
        <w:keepNext/>
        <w:keepLines/>
        <w:spacing w:before="480" w:after="0"/>
        <w:ind w:left="720" w:hanging="360"/>
        <w:outlineLvl w:val="0"/>
        <w:rPr>
          <w:rFonts w:ascii="Arial" w:eastAsia="Times New Roman" w:hAnsi="Arial" w:cstheme="majorBidi"/>
          <w:b/>
          <w:bCs/>
          <w:sz w:val="36"/>
          <w:szCs w:val="28"/>
          <w:lang w:eastAsia="en-GB"/>
        </w:rPr>
      </w:pPr>
      <w:bookmarkStart w:id="58" w:name="_Toc164786527"/>
      <w:r w:rsidRPr="00040BA4">
        <w:rPr>
          <w:rFonts w:ascii="Arial" w:eastAsia="Times New Roman" w:hAnsi="Arial" w:cstheme="majorBidi"/>
          <w:b/>
          <w:bCs/>
          <w:sz w:val="36"/>
          <w:szCs w:val="28"/>
          <w:lang w:eastAsia="en-GB"/>
        </w:rPr>
        <w:lastRenderedPageBreak/>
        <w:t>Conclusions</w:t>
      </w:r>
      <w:bookmarkEnd w:id="58"/>
    </w:p>
    <w:p w14:paraId="09310FFF"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bCs/>
          <w:sz w:val="24"/>
          <w:szCs w:val="24"/>
          <w:lang w:eastAsia="en-GB"/>
        </w:rPr>
      </w:pPr>
    </w:p>
    <w:p w14:paraId="42EA7224" w14:textId="77777777" w:rsidR="00097C0C" w:rsidRPr="00097C0C" w:rsidRDefault="00097C0C" w:rsidP="00097C0C">
      <w:pPr>
        <w:pStyle w:val="ListParagraph"/>
        <w:keepNext/>
        <w:keepLines/>
        <w:numPr>
          <w:ilvl w:val="0"/>
          <w:numId w:val="40"/>
        </w:numPr>
        <w:spacing w:before="480" w:line="276" w:lineRule="auto"/>
        <w:contextualSpacing w:val="0"/>
        <w:outlineLvl w:val="0"/>
        <w:rPr>
          <w:rFonts w:cstheme="majorBidi"/>
          <w:b/>
          <w:bCs/>
          <w:vanish/>
          <w:sz w:val="36"/>
          <w:szCs w:val="28"/>
          <w:lang w:eastAsia="en-GB"/>
        </w:rPr>
      </w:pPr>
      <w:bookmarkStart w:id="59" w:name="_Toc164786528"/>
      <w:bookmarkEnd w:id="59"/>
    </w:p>
    <w:p w14:paraId="5228893A" w14:textId="77777777" w:rsidR="00097C0C" w:rsidRPr="00097C0C" w:rsidRDefault="00097C0C" w:rsidP="00097C0C">
      <w:pPr>
        <w:pStyle w:val="ListParagraph"/>
        <w:keepNext/>
        <w:keepLines/>
        <w:numPr>
          <w:ilvl w:val="0"/>
          <w:numId w:val="40"/>
        </w:numPr>
        <w:spacing w:before="480" w:line="276" w:lineRule="auto"/>
        <w:contextualSpacing w:val="0"/>
        <w:outlineLvl w:val="0"/>
        <w:rPr>
          <w:rFonts w:cstheme="majorBidi"/>
          <w:b/>
          <w:bCs/>
          <w:vanish/>
          <w:sz w:val="36"/>
          <w:szCs w:val="28"/>
          <w:lang w:eastAsia="en-GB"/>
        </w:rPr>
      </w:pPr>
      <w:bookmarkStart w:id="60" w:name="_Toc164786529"/>
      <w:bookmarkEnd w:id="60"/>
    </w:p>
    <w:p w14:paraId="4AE78A46" w14:textId="77777777" w:rsidR="00097C0C" w:rsidRPr="00097C0C" w:rsidRDefault="00097C0C" w:rsidP="00097C0C">
      <w:pPr>
        <w:pStyle w:val="ListParagraph"/>
        <w:keepNext/>
        <w:keepLines/>
        <w:numPr>
          <w:ilvl w:val="0"/>
          <w:numId w:val="40"/>
        </w:numPr>
        <w:spacing w:before="480" w:line="276" w:lineRule="auto"/>
        <w:contextualSpacing w:val="0"/>
        <w:outlineLvl w:val="0"/>
        <w:rPr>
          <w:rFonts w:cstheme="majorBidi"/>
          <w:b/>
          <w:bCs/>
          <w:vanish/>
          <w:sz w:val="36"/>
          <w:szCs w:val="28"/>
          <w:lang w:eastAsia="en-GB"/>
        </w:rPr>
      </w:pPr>
      <w:bookmarkStart w:id="61" w:name="_Toc164786530"/>
      <w:bookmarkEnd w:id="61"/>
    </w:p>
    <w:p w14:paraId="1F03EAEF" w14:textId="77777777" w:rsidR="00097C0C" w:rsidRPr="00097C0C" w:rsidRDefault="00097C0C" w:rsidP="00097C0C">
      <w:pPr>
        <w:pStyle w:val="ListParagraph"/>
        <w:keepNext/>
        <w:keepLines/>
        <w:numPr>
          <w:ilvl w:val="0"/>
          <w:numId w:val="40"/>
        </w:numPr>
        <w:spacing w:before="480" w:line="276" w:lineRule="auto"/>
        <w:contextualSpacing w:val="0"/>
        <w:outlineLvl w:val="0"/>
        <w:rPr>
          <w:rFonts w:cstheme="majorBidi"/>
          <w:b/>
          <w:bCs/>
          <w:vanish/>
          <w:sz w:val="36"/>
          <w:szCs w:val="28"/>
          <w:lang w:eastAsia="en-GB"/>
        </w:rPr>
      </w:pPr>
      <w:bookmarkStart w:id="62" w:name="_Toc164786531"/>
      <w:bookmarkEnd w:id="62"/>
    </w:p>
    <w:p w14:paraId="02D48D45" w14:textId="77777777" w:rsidR="00097C0C" w:rsidRPr="00097C0C" w:rsidRDefault="00097C0C" w:rsidP="00097C0C">
      <w:pPr>
        <w:pStyle w:val="ListParagraph"/>
        <w:keepNext/>
        <w:keepLines/>
        <w:numPr>
          <w:ilvl w:val="0"/>
          <w:numId w:val="40"/>
        </w:numPr>
        <w:spacing w:before="480" w:line="276" w:lineRule="auto"/>
        <w:contextualSpacing w:val="0"/>
        <w:outlineLvl w:val="0"/>
        <w:rPr>
          <w:rFonts w:cstheme="majorBidi"/>
          <w:b/>
          <w:bCs/>
          <w:vanish/>
          <w:sz w:val="36"/>
          <w:szCs w:val="28"/>
          <w:lang w:eastAsia="en-GB"/>
        </w:rPr>
      </w:pPr>
      <w:bookmarkStart w:id="63" w:name="_Toc164786532"/>
      <w:bookmarkEnd w:id="63"/>
    </w:p>
    <w:p w14:paraId="35F7FD2C" w14:textId="77777777" w:rsidR="00097C0C" w:rsidRPr="00097C0C" w:rsidRDefault="00097C0C" w:rsidP="00097C0C">
      <w:pPr>
        <w:pStyle w:val="ListParagraph"/>
        <w:keepNext/>
        <w:keepLines/>
        <w:numPr>
          <w:ilvl w:val="0"/>
          <w:numId w:val="40"/>
        </w:numPr>
        <w:spacing w:before="480" w:line="276" w:lineRule="auto"/>
        <w:contextualSpacing w:val="0"/>
        <w:outlineLvl w:val="0"/>
        <w:rPr>
          <w:rFonts w:cstheme="majorBidi"/>
          <w:b/>
          <w:bCs/>
          <w:vanish/>
          <w:sz w:val="36"/>
          <w:szCs w:val="28"/>
          <w:lang w:eastAsia="en-GB"/>
        </w:rPr>
      </w:pPr>
      <w:bookmarkStart w:id="64" w:name="_Toc164786533"/>
      <w:bookmarkEnd w:id="64"/>
    </w:p>
    <w:p w14:paraId="3A3F6EF2" w14:textId="6B9F6EE9" w:rsidR="00040BA4" w:rsidRPr="00040BA4" w:rsidRDefault="00040BA4" w:rsidP="00097C0C">
      <w:pPr>
        <w:pStyle w:val="ListParagraph"/>
        <w:numPr>
          <w:ilvl w:val="1"/>
          <w:numId w:val="40"/>
        </w:numPr>
        <w:ind w:left="570"/>
        <w:rPr>
          <w:lang w:eastAsia="en-GB"/>
        </w:rPr>
      </w:pPr>
      <w:r w:rsidRPr="00040BA4">
        <w:rPr>
          <w:lang w:eastAsia="en-GB"/>
        </w:rPr>
        <w:t>Providing the necessary infrastructure to support the development in the Local Plan is a considerable challenge, particularly for large and expensive schemes such as the A27</w:t>
      </w:r>
      <w:r w:rsidR="00097C0C">
        <w:rPr>
          <w:lang w:eastAsia="en-GB"/>
        </w:rPr>
        <w:t>.</w:t>
      </w:r>
    </w:p>
    <w:p w14:paraId="2E90146E" w14:textId="77777777" w:rsidR="00040BA4" w:rsidRPr="00040BA4" w:rsidRDefault="00040BA4" w:rsidP="00040BA4">
      <w:pPr>
        <w:autoSpaceDE w:val="0"/>
        <w:autoSpaceDN w:val="0"/>
        <w:adjustRightInd w:val="0"/>
        <w:spacing w:after="0" w:line="240" w:lineRule="auto"/>
        <w:ind w:left="567" w:hanging="567"/>
        <w:contextualSpacing/>
        <w:rPr>
          <w:rFonts w:ascii="Arial" w:eastAsia="Times New Roman" w:hAnsi="Arial" w:cs="Arial"/>
          <w:bCs/>
          <w:sz w:val="24"/>
          <w:szCs w:val="24"/>
          <w:lang w:eastAsia="en-GB"/>
        </w:rPr>
      </w:pPr>
    </w:p>
    <w:p w14:paraId="686C839E" w14:textId="77777777" w:rsidR="00040BA4" w:rsidRPr="00040BA4" w:rsidRDefault="00040BA4" w:rsidP="00040BA4">
      <w:pPr>
        <w:numPr>
          <w:ilvl w:val="1"/>
          <w:numId w:val="40"/>
        </w:numPr>
        <w:autoSpaceDE w:val="0"/>
        <w:autoSpaceDN w:val="0"/>
        <w:adjustRightInd w:val="0"/>
        <w:spacing w:after="0" w:line="240" w:lineRule="auto"/>
        <w:ind w:left="567" w:hanging="567"/>
        <w:contextualSpacing/>
        <w:rPr>
          <w:rFonts w:ascii="Arial" w:eastAsia="Times New Roman" w:hAnsi="Arial" w:cs="Arial"/>
          <w:bCs/>
          <w:sz w:val="24"/>
          <w:szCs w:val="24"/>
          <w:lang w:eastAsia="en-GB"/>
        </w:rPr>
      </w:pPr>
      <w:r w:rsidRPr="00040BA4">
        <w:rPr>
          <w:rFonts w:ascii="Arial" w:eastAsia="Times New Roman" w:hAnsi="Arial" w:cs="Arial"/>
          <w:bCs/>
          <w:sz w:val="24"/>
          <w:szCs w:val="24"/>
          <w:lang w:eastAsia="en-GB"/>
        </w:rPr>
        <w:t>Strategic scale developments will usually result in the phasing of infrastructure linked to triggers in the number of housing completions and set out in S106 agreements. For example this often applies to primary schools, where the land to accommodate the eventual size of the school is set aside at the outset even if only the core of the school is built at first, and then further classrooms added at later phases in the development.</w:t>
      </w:r>
    </w:p>
    <w:p w14:paraId="2602456D" w14:textId="77777777" w:rsidR="00040BA4" w:rsidRPr="00040BA4" w:rsidRDefault="00040BA4" w:rsidP="00040BA4">
      <w:pPr>
        <w:spacing w:after="0" w:line="240" w:lineRule="auto"/>
        <w:ind w:left="567" w:hanging="567"/>
        <w:contextualSpacing/>
        <w:rPr>
          <w:rFonts w:ascii="Arial" w:eastAsia="Times New Roman" w:hAnsi="Arial" w:cs="Arial"/>
          <w:bCs/>
          <w:sz w:val="24"/>
          <w:szCs w:val="24"/>
          <w:lang w:eastAsia="en-GB"/>
        </w:rPr>
      </w:pPr>
    </w:p>
    <w:p w14:paraId="402E3832" w14:textId="77777777" w:rsidR="00040BA4" w:rsidRPr="00040BA4" w:rsidRDefault="00040BA4" w:rsidP="00040BA4">
      <w:pPr>
        <w:numPr>
          <w:ilvl w:val="1"/>
          <w:numId w:val="40"/>
        </w:numPr>
        <w:autoSpaceDE w:val="0"/>
        <w:autoSpaceDN w:val="0"/>
        <w:adjustRightInd w:val="0"/>
        <w:spacing w:after="0" w:line="240" w:lineRule="auto"/>
        <w:ind w:left="567" w:hanging="567"/>
        <w:contextualSpacing/>
        <w:rPr>
          <w:rFonts w:ascii="Arial" w:eastAsia="Times New Roman" w:hAnsi="Arial" w:cs="Times New Roman"/>
          <w:sz w:val="24"/>
          <w:szCs w:val="24"/>
        </w:rPr>
      </w:pPr>
      <w:r w:rsidRPr="00040BA4">
        <w:rPr>
          <w:rFonts w:ascii="Arial" w:eastAsia="Times New Roman" w:hAnsi="Arial" w:cs="Arial"/>
          <w:bCs/>
          <w:sz w:val="24"/>
          <w:szCs w:val="24"/>
          <w:lang w:eastAsia="en-GB"/>
        </w:rPr>
        <w:t>The IDP will be kept up to date on an annual basis as the projects within this IDP will be rolled forward into the IBP, so even if not all the details and costs are known at the present, these will be known in future years when the projects progress towards the implementation stage.</w:t>
      </w:r>
      <w:r w:rsidRPr="00040BA4">
        <w:rPr>
          <w:rFonts w:ascii="Arial" w:eastAsia="Times New Roman" w:hAnsi="Arial" w:cs="Times New Roman"/>
          <w:sz w:val="24"/>
          <w:szCs w:val="24"/>
        </w:rPr>
        <w:t xml:space="preserve"> </w:t>
      </w:r>
    </w:p>
    <w:p w14:paraId="482EA896" w14:textId="77777777" w:rsidR="006B2610" w:rsidRDefault="006B2610"/>
    <w:sectPr w:rsidR="006B2610" w:rsidSect="001D7BD5">
      <w:footerReference w:type="default" r:id="rId29"/>
      <w:pgSz w:w="16838" w:h="11906" w:orient="landscape"/>
      <w:pgMar w:top="425" w:right="1440" w:bottom="284" w:left="992"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DFED" w14:textId="77777777" w:rsidR="00EB1793" w:rsidRDefault="00EB1793" w:rsidP="00040BA4">
      <w:pPr>
        <w:spacing w:after="0" w:line="240" w:lineRule="auto"/>
      </w:pPr>
      <w:r>
        <w:separator/>
      </w:r>
    </w:p>
  </w:endnote>
  <w:endnote w:type="continuationSeparator" w:id="0">
    <w:p w14:paraId="187271EA" w14:textId="77777777" w:rsidR="00EB1793" w:rsidRDefault="00EB1793" w:rsidP="0004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50344"/>
      <w:docPartObj>
        <w:docPartGallery w:val="Page Numbers (Bottom of Page)"/>
        <w:docPartUnique/>
      </w:docPartObj>
    </w:sdtPr>
    <w:sdtEndPr>
      <w:rPr>
        <w:noProof/>
      </w:rPr>
    </w:sdtEndPr>
    <w:sdtContent>
      <w:p w14:paraId="753BC8ED" w14:textId="77777777" w:rsidR="003603AF" w:rsidRDefault="003603AF">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198196C" w14:textId="77777777" w:rsidR="003603AF" w:rsidRDefault="0036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64D7" w14:textId="77777777" w:rsidR="00EB1793" w:rsidRDefault="00EB1793" w:rsidP="00040BA4">
      <w:pPr>
        <w:spacing w:after="0" w:line="240" w:lineRule="auto"/>
      </w:pPr>
      <w:r>
        <w:separator/>
      </w:r>
    </w:p>
  </w:footnote>
  <w:footnote w:type="continuationSeparator" w:id="0">
    <w:p w14:paraId="41EC3567" w14:textId="77777777" w:rsidR="00EB1793" w:rsidRDefault="00EB1793" w:rsidP="00040BA4">
      <w:pPr>
        <w:spacing w:after="0" w:line="240" w:lineRule="auto"/>
      </w:pPr>
      <w:r>
        <w:continuationSeparator/>
      </w:r>
    </w:p>
  </w:footnote>
  <w:footnote w:id="1">
    <w:p w14:paraId="3CF47769" w14:textId="13E19F97" w:rsidR="003B1905" w:rsidRDefault="003B1905">
      <w:pPr>
        <w:pStyle w:val="FootnoteText"/>
      </w:pPr>
      <w:r>
        <w:rPr>
          <w:rStyle w:val="FootnoteReference"/>
        </w:rPr>
        <w:footnoteRef/>
      </w:r>
      <w:r>
        <w:t xml:space="preserve"> The information in the table was correct at January 2023.</w:t>
      </w:r>
    </w:p>
  </w:footnote>
  <w:footnote w:id="2">
    <w:p w14:paraId="5F0D6773" w14:textId="70AFB4C8" w:rsidR="00BE2911" w:rsidRDefault="00BE2911">
      <w:pPr>
        <w:pStyle w:val="FootnoteText"/>
      </w:pPr>
      <w:r>
        <w:rPr>
          <w:rStyle w:val="FootnoteReference"/>
        </w:rPr>
        <w:footnoteRef/>
      </w:r>
      <w:r>
        <w:t xml:space="preserve"> From April 2024 the statutory functions of the LEP will transfer to West Sussex County Council.</w:t>
      </w:r>
    </w:p>
  </w:footnote>
  <w:footnote w:id="3">
    <w:p w14:paraId="5F60B7E5" w14:textId="77777777" w:rsidR="003603AF" w:rsidRDefault="003603AF" w:rsidP="00040BA4">
      <w:pPr>
        <w:pStyle w:val="FootnoteText"/>
      </w:pPr>
      <w:r>
        <w:rPr>
          <w:rStyle w:val="FootnoteReference"/>
        </w:rPr>
        <w:footnoteRef/>
      </w:r>
      <w:r>
        <w:t xml:space="preserve"> The total estimated infrastructure cost (taken from the Infrastructure Delivery Schedules in Section 4) has been used to calculate the draft total cost</w:t>
      </w:r>
    </w:p>
  </w:footnote>
  <w:footnote w:id="4">
    <w:p w14:paraId="1C7BC3C8" w14:textId="77777777" w:rsidR="003603AF" w:rsidRDefault="003603AF" w:rsidP="00040BA4">
      <w:pPr>
        <w:pStyle w:val="FootnoteText"/>
      </w:pPr>
      <w:r>
        <w:rPr>
          <w:rStyle w:val="FootnoteReference"/>
        </w:rPr>
        <w:footnoteRef/>
      </w:r>
      <w:r>
        <w:t xml:space="preserve"> The costs estimates include construction, fees, equipment and ICT but exclude the cost of land purchase, infrastructure costs outside the site boundary and site abnormalities</w:t>
      </w:r>
    </w:p>
  </w:footnote>
  <w:footnote w:id="5">
    <w:p w14:paraId="53128D9F" w14:textId="77777777" w:rsidR="003603AF" w:rsidRDefault="003603AF" w:rsidP="00040BA4">
      <w:pPr>
        <w:pStyle w:val="FootnoteText"/>
      </w:pPr>
      <w:r w:rsidRPr="00660BA5">
        <w:rPr>
          <w:rStyle w:val="FootnoteReference"/>
        </w:rPr>
        <w:footnoteRef/>
      </w:r>
      <w:r w:rsidRPr="00660BA5">
        <w:t xml:space="preserve"> The total estimated cost does not currently include potential expansions of existing primary and secondary 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340"/>
        </w:tabs>
        <w:ind w:left="1340"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3254342"/>
    <w:multiLevelType w:val="hybridMultilevel"/>
    <w:tmpl w:val="FB68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22462"/>
    <w:multiLevelType w:val="hybridMultilevel"/>
    <w:tmpl w:val="143E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A47E5"/>
    <w:multiLevelType w:val="hybridMultilevel"/>
    <w:tmpl w:val="A944FE96"/>
    <w:lvl w:ilvl="0" w:tplc="08090001">
      <w:start w:val="1"/>
      <w:numFmt w:val="bullet"/>
      <w:lvlText w:val=""/>
      <w:lvlJc w:val="left"/>
      <w:pPr>
        <w:ind w:left="9954" w:hanging="360"/>
      </w:pPr>
      <w:rPr>
        <w:rFonts w:ascii="Symbol" w:hAnsi="Symbol" w:hint="default"/>
      </w:rPr>
    </w:lvl>
    <w:lvl w:ilvl="1" w:tplc="08090003">
      <w:start w:val="1"/>
      <w:numFmt w:val="bullet"/>
      <w:lvlText w:val="o"/>
      <w:lvlJc w:val="left"/>
      <w:pPr>
        <w:ind w:left="10674" w:hanging="360"/>
      </w:pPr>
      <w:rPr>
        <w:rFonts w:ascii="Courier New" w:hAnsi="Courier New" w:cs="Courier New" w:hint="default"/>
      </w:rPr>
    </w:lvl>
    <w:lvl w:ilvl="2" w:tplc="08090005" w:tentative="1">
      <w:start w:val="1"/>
      <w:numFmt w:val="bullet"/>
      <w:lvlText w:val=""/>
      <w:lvlJc w:val="left"/>
      <w:pPr>
        <w:ind w:left="11394" w:hanging="360"/>
      </w:pPr>
      <w:rPr>
        <w:rFonts w:ascii="Wingdings" w:hAnsi="Wingdings" w:hint="default"/>
      </w:rPr>
    </w:lvl>
    <w:lvl w:ilvl="3" w:tplc="08090001" w:tentative="1">
      <w:start w:val="1"/>
      <w:numFmt w:val="bullet"/>
      <w:lvlText w:val=""/>
      <w:lvlJc w:val="left"/>
      <w:pPr>
        <w:ind w:left="12114" w:hanging="360"/>
      </w:pPr>
      <w:rPr>
        <w:rFonts w:ascii="Symbol" w:hAnsi="Symbol" w:hint="default"/>
      </w:rPr>
    </w:lvl>
    <w:lvl w:ilvl="4" w:tplc="08090003" w:tentative="1">
      <w:start w:val="1"/>
      <w:numFmt w:val="bullet"/>
      <w:lvlText w:val="o"/>
      <w:lvlJc w:val="left"/>
      <w:pPr>
        <w:ind w:left="12834" w:hanging="360"/>
      </w:pPr>
      <w:rPr>
        <w:rFonts w:ascii="Courier New" w:hAnsi="Courier New" w:cs="Courier New" w:hint="default"/>
      </w:rPr>
    </w:lvl>
    <w:lvl w:ilvl="5" w:tplc="08090005" w:tentative="1">
      <w:start w:val="1"/>
      <w:numFmt w:val="bullet"/>
      <w:lvlText w:val=""/>
      <w:lvlJc w:val="left"/>
      <w:pPr>
        <w:ind w:left="13554" w:hanging="360"/>
      </w:pPr>
      <w:rPr>
        <w:rFonts w:ascii="Wingdings" w:hAnsi="Wingdings" w:hint="default"/>
      </w:rPr>
    </w:lvl>
    <w:lvl w:ilvl="6" w:tplc="08090001" w:tentative="1">
      <w:start w:val="1"/>
      <w:numFmt w:val="bullet"/>
      <w:lvlText w:val=""/>
      <w:lvlJc w:val="left"/>
      <w:pPr>
        <w:ind w:left="14274" w:hanging="360"/>
      </w:pPr>
      <w:rPr>
        <w:rFonts w:ascii="Symbol" w:hAnsi="Symbol" w:hint="default"/>
      </w:rPr>
    </w:lvl>
    <w:lvl w:ilvl="7" w:tplc="08090003" w:tentative="1">
      <w:start w:val="1"/>
      <w:numFmt w:val="bullet"/>
      <w:lvlText w:val="o"/>
      <w:lvlJc w:val="left"/>
      <w:pPr>
        <w:ind w:left="14994" w:hanging="360"/>
      </w:pPr>
      <w:rPr>
        <w:rFonts w:ascii="Courier New" w:hAnsi="Courier New" w:cs="Courier New" w:hint="default"/>
      </w:rPr>
    </w:lvl>
    <w:lvl w:ilvl="8" w:tplc="08090005" w:tentative="1">
      <w:start w:val="1"/>
      <w:numFmt w:val="bullet"/>
      <w:lvlText w:val=""/>
      <w:lvlJc w:val="left"/>
      <w:pPr>
        <w:ind w:left="15714" w:hanging="360"/>
      </w:pPr>
      <w:rPr>
        <w:rFonts w:ascii="Wingdings" w:hAnsi="Wingdings" w:hint="default"/>
      </w:rPr>
    </w:lvl>
  </w:abstractNum>
  <w:abstractNum w:abstractNumId="8" w15:restartNumberingAfterBreak="0">
    <w:nsid w:val="0E7E3779"/>
    <w:multiLevelType w:val="hybridMultilevel"/>
    <w:tmpl w:val="8CFA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10945"/>
    <w:multiLevelType w:val="hybridMultilevel"/>
    <w:tmpl w:val="B850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40E0B"/>
    <w:multiLevelType w:val="hybridMultilevel"/>
    <w:tmpl w:val="F3F00340"/>
    <w:lvl w:ilvl="0" w:tplc="F64A041C">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D07C2A"/>
    <w:multiLevelType w:val="hybridMultilevel"/>
    <w:tmpl w:val="72E4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73BAE"/>
    <w:multiLevelType w:val="hybridMultilevel"/>
    <w:tmpl w:val="8F926C50"/>
    <w:lvl w:ilvl="0" w:tplc="995276EA">
      <w:start w:val="1"/>
      <w:numFmt w:val="decimal"/>
      <w:lvlText w:val="%1)"/>
      <w:lvlJc w:val="left"/>
      <w:pPr>
        <w:ind w:left="443" w:hanging="435"/>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13" w15:restartNumberingAfterBreak="0">
    <w:nsid w:val="19C427FB"/>
    <w:multiLevelType w:val="hybridMultilevel"/>
    <w:tmpl w:val="EB92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06C08"/>
    <w:multiLevelType w:val="hybridMultilevel"/>
    <w:tmpl w:val="83C4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01844"/>
    <w:multiLevelType w:val="hybridMultilevel"/>
    <w:tmpl w:val="2672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13FDC"/>
    <w:multiLevelType w:val="multilevel"/>
    <w:tmpl w:val="0218AAC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980463"/>
    <w:multiLevelType w:val="hybridMultilevel"/>
    <w:tmpl w:val="0764E30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2D4F58F0"/>
    <w:multiLevelType w:val="hybridMultilevel"/>
    <w:tmpl w:val="78EC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F491C"/>
    <w:multiLevelType w:val="hybridMultilevel"/>
    <w:tmpl w:val="E21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8613A"/>
    <w:multiLevelType w:val="hybridMultilevel"/>
    <w:tmpl w:val="7B1C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208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C7FEA"/>
    <w:multiLevelType w:val="hybridMultilevel"/>
    <w:tmpl w:val="27F07E7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38FE34B8"/>
    <w:multiLevelType w:val="hybridMultilevel"/>
    <w:tmpl w:val="7612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A79A6"/>
    <w:multiLevelType w:val="hybridMultilevel"/>
    <w:tmpl w:val="2DC0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62821"/>
    <w:multiLevelType w:val="multilevel"/>
    <w:tmpl w:val="91260A4E"/>
    <w:lvl w:ilvl="0">
      <w:start w:val="1"/>
      <w:numFmt w:val="decimal"/>
      <w:lvlText w:val="%1."/>
      <w:lvlJc w:val="left"/>
      <w:pPr>
        <w:ind w:left="360" w:hanging="360"/>
      </w:pPr>
    </w:lvl>
    <w:lvl w:ilvl="1">
      <w:start w:val="1"/>
      <w:numFmt w:val="decimal"/>
      <w:lvlText w:val="%1.%2."/>
      <w:lvlJc w:val="left"/>
      <w:pPr>
        <w:ind w:left="57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EF256E"/>
    <w:multiLevelType w:val="hybridMultilevel"/>
    <w:tmpl w:val="31D4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347F74"/>
    <w:multiLevelType w:val="hybridMultilevel"/>
    <w:tmpl w:val="53B0E272"/>
    <w:lvl w:ilvl="0" w:tplc="3BE2AD64">
      <w:start w:val="6"/>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9A6EA3"/>
    <w:multiLevelType w:val="hybridMultilevel"/>
    <w:tmpl w:val="630E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210F8"/>
    <w:multiLevelType w:val="hybridMultilevel"/>
    <w:tmpl w:val="4E04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5C25CF"/>
    <w:multiLevelType w:val="hybridMultilevel"/>
    <w:tmpl w:val="51ACA2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1" w15:restartNumberingAfterBreak="0">
    <w:nsid w:val="494D47ED"/>
    <w:multiLevelType w:val="hybridMultilevel"/>
    <w:tmpl w:val="166214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6C7E3F"/>
    <w:multiLevelType w:val="hybridMultilevel"/>
    <w:tmpl w:val="02A8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1679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765ADD"/>
    <w:multiLevelType w:val="hybridMultilevel"/>
    <w:tmpl w:val="38EE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C725C"/>
    <w:multiLevelType w:val="hybridMultilevel"/>
    <w:tmpl w:val="A824F228"/>
    <w:lvl w:ilvl="0" w:tplc="70B65F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1E62A0"/>
    <w:multiLevelType w:val="hybridMultilevel"/>
    <w:tmpl w:val="A4E4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C7E5A"/>
    <w:multiLevelType w:val="hybridMultilevel"/>
    <w:tmpl w:val="14C0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3676FD"/>
    <w:multiLevelType w:val="hybridMultilevel"/>
    <w:tmpl w:val="1BB2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A571E"/>
    <w:multiLevelType w:val="hybridMultilevel"/>
    <w:tmpl w:val="369C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E5649"/>
    <w:multiLevelType w:val="hybridMultilevel"/>
    <w:tmpl w:val="CB0E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82419"/>
    <w:multiLevelType w:val="multilevel"/>
    <w:tmpl w:val="6A26C228"/>
    <w:lvl w:ilvl="0">
      <w:start w:val="1"/>
      <w:numFmt w:val="decimal"/>
      <w:lvlText w:val="%1."/>
      <w:lvlJc w:val="left"/>
      <w:pPr>
        <w:ind w:left="720" w:hanging="360"/>
      </w:pPr>
      <w:rPr>
        <w:rFonts w:hint="default"/>
      </w:rPr>
    </w:lvl>
    <w:lvl w:ilvl="1">
      <w:start w:val="1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A4F3970"/>
    <w:multiLevelType w:val="hybridMultilevel"/>
    <w:tmpl w:val="714E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1D5372"/>
    <w:multiLevelType w:val="hybridMultilevel"/>
    <w:tmpl w:val="048851C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4" w15:restartNumberingAfterBreak="0">
    <w:nsid w:val="6E237FB4"/>
    <w:multiLevelType w:val="hybridMultilevel"/>
    <w:tmpl w:val="F4EC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684BBE"/>
    <w:multiLevelType w:val="hybridMultilevel"/>
    <w:tmpl w:val="EB4EAF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6F183000"/>
    <w:multiLevelType w:val="hybridMultilevel"/>
    <w:tmpl w:val="49DC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4E38A0"/>
    <w:multiLevelType w:val="hybridMultilevel"/>
    <w:tmpl w:val="0E0C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F459DC"/>
    <w:multiLevelType w:val="hybridMultilevel"/>
    <w:tmpl w:val="11ECD6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9" w15:restartNumberingAfterBreak="0">
    <w:nsid w:val="75394DFB"/>
    <w:multiLevelType w:val="hybridMultilevel"/>
    <w:tmpl w:val="DA28E4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246BF2"/>
    <w:multiLevelType w:val="hybridMultilevel"/>
    <w:tmpl w:val="E436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9B474C"/>
    <w:multiLevelType w:val="hybridMultilevel"/>
    <w:tmpl w:val="0854C4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2" w15:restartNumberingAfterBreak="0">
    <w:nsid w:val="7B1B0F1B"/>
    <w:multiLevelType w:val="hybridMultilevel"/>
    <w:tmpl w:val="3B4C5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C92F5C"/>
    <w:multiLevelType w:val="hybridMultilevel"/>
    <w:tmpl w:val="9A6C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9E6CC7"/>
    <w:multiLevelType w:val="multilevel"/>
    <w:tmpl w:val="67B4DC44"/>
    <w:lvl w:ilvl="0">
      <w:start w:val="1"/>
      <w:numFmt w:val="decimal"/>
      <w:pStyle w:val="Heading1"/>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52027415">
    <w:abstractNumId w:val="4"/>
  </w:num>
  <w:num w:numId="2" w16cid:durableId="492381022">
    <w:abstractNumId w:val="3"/>
  </w:num>
  <w:num w:numId="3" w16cid:durableId="2044599479">
    <w:abstractNumId w:val="2"/>
  </w:num>
  <w:num w:numId="4" w16cid:durableId="87894078">
    <w:abstractNumId w:val="1"/>
  </w:num>
  <w:num w:numId="5" w16cid:durableId="1140414544">
    <w:abstractNumId w:val="0"/>
  </w:num>
  <w:num w:numId="6" w16cid:durableId="345329692">
    <w:abstractNumId w:val="44"/>
  </w:num>
  <w:num w:numId="7" w16cid:durableId="1180119482">
    <w:abstractNumId w:val="41"/>
  </w:num>
  <w:num w:numId="8" w16cid:durableId="660696225">
    <w:abstractNumId w:val="15"/>
  </w:num>
  <w:num w:numId="9" w16cid:durableId="1884445358">
    <w:abstractNumId w:val="53"/>
  </w:num>
  <w:num w:numId="10" w16cid:durableId="9843219">
    <w:abstractNumId w:val="22"/>
  </w:num>
  <w:num w:numId="11" w16cid:durableId="425032525">
    <w:abstractNumId w:val="20"/>
  </w:num>
  <w:num w:numId="12" w16cid:durableId="6565203">
    <w:abstractNumId w:val="40"/>
  </w:num>
  <w:num w:numId="13" w16cid:durableId="1608192841">
    <w:abstractNumId w:val="37"/>
  </w:num>
  <w:num w:numId="14" w16cid:durableId="120156254">
    <w:abstractNumId w:val="17"/>
  </w:num>
  <w:num w:numId="15" w16cid:durableId="2115439815">
    <w:abstractNumId w:val="6"/>
  </w:num>
  <w:num w:numId="16" w16cid:durableId="1712458845">
    <w:abstractNumId w:val="34"/>
  </w:num>
  <w:num w:numId="17" w16cid:durableId="93400656">
    <w:abstractNumId w:val="5"/>
  </w:num>
  <w:num w:numId="18" w16cid:durableId="1456950032">
    <w:abstractNumId w:val="42"/>
  </w:num>
  <w:num w:numId="19" w16cid:durableId="464738495">
    <w:abstractNumId w:val="28"/>
  </w:num>
  <w:num w:numId="20" w16cid:durableId="29688030">
    <w:abstractNumId w:val="36"/>
  </w:num>
  <w:num w:numId="21" w16cid:durableId="2075275830">
    <w:abstractNumId w:val="13"/>
  </w:num>
  <w:num w:numId="22" w16cid:durableId="962735079">
    <w:abstractNumId w:val="43"/>
  </w:num>
  <w:num w:numId="23" w16cid:durableId="929236874">
    <w:abstractNumId w:val="50"/>
  </w:num>
  <w:num w:numId="24" w16cid:durableId="1765343586">
    <w:abstractNumId w:val="8"/>
  </w:num>
  <w:num w:numId="25" w16cid:durableId="1363703268">
    <w:abstractNumId w:val="7"/>
  </w:num>
  <w:num w:numId="26" w16cid:durableId="196821094">
    <w:abstractNumId w:val="46"/>
  </w:num>
  <w:num w:numId="27" w16cid:durableId="821697249">
    <w:abstractNumId w:val="26"/>
  </w:num>
  <w:num w:numId="28" w16cid:durableId="1800301956">
    <w:abstractNumId w:val="14"/>
  </w:num>
  <w:num w:numId="29" w16cid:durableId="1582639523">
    <w:abstractNumId w:val="39"/>
  </w:num>
  <w:num w:numId="30" w16cid:durableId="1898278257">
    <w:abstractNumId w:val="29"/>
  </w:num>
  <w:num w:numId="31" w16cid:durableId="33046009">
    <w:abstractNumId w:val="23"/>
  </w:num>
  <w:num w:numId="32" w16cid:durableId="1928953476">
    <w:abstractNumId w:val="38"/>
  </w:num>
  <w:num w:numId="33" w16cid:durableId="2021857865">
    <w:abstractNumId w:val="24"/>
  </w:num>
  <w:num w:numId="34" w16cid:durableId="734353036">
    <w:abstractNumId w:val="10"/>
  </w:num>
  <w:num w:numId="35" w16cid:durableId="1840268827">
    <w:abstractNumId w:val="18"/>
  </w:num>
  <w:num w:numId="36" w16cid:durableId="321011013">
    <w:abstractNumId w:val="32"/>
  </w:num>
  <w:num w:numId="37" w16cid:durableId="1086927643">
    <w:abstractNumId w:val="11"/>
  </w:num>
  <w:num w:numId="38" w16cid:durableId="990671899">
    <w:abstractNumId w:val="35"/>
  </w:num>
  <w:num w:numId="39" w16cid:durableId="874316318">
    <w:abstractNumId w:val="19"/>
  </w:num>
  <w:num w:numId="40" w16cid:durableId="731729513">
    <w:abstractNumId w:val="54"/>
  </w:num>
  <w:num w:numId="41" w16cid:durableId="320622066">
    <w:abstractNumId w:val="25"/>
  </w:num>
  <w:num w:numId="42" w16cid:durableId="1038815618">
    <w:abstractNumId w:val="9"/>
  </w:num>
  <w:num w:numId="43" w16cid:durableId="1395086443">
    <w:abstractNumId w:val="49"/>
  </w:num>
  <w:num w:numId="44" w16cid:durableId="14311178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9785457">
    <w:abstractNumId w:val="12"/>
  </w:num>
  <w:num w:numId="46" w16cid:durableId="1762289393">
    <w:abstractNumId w:val="47"/>
  </w:num>
  <w:num w:numId="47" w16cid:durableId="491455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75574823">
    <w:abstractNumId w:val="48"/>
  </w:num>
  <w:num w:numId="49" w16cid:durableId="1865825419">
    <w:abstractNumId w:val="51"/>
  </w:num>
  <w:num w:numId="50" w16cid:durableId="989483735">
    <w:abstractNumId w:val="45"/>
  </w:num>
  <w:num w:numId="51" w16cid:durableId="1975518723">
    <w:abstractNumId w:val="52"/>
  </w:num>
  <w:num w:numId="52" w16cid:durableId="2046833067">
    <w:abstractNumId w:val="27"/>
  </w:num>
  <w:num w:numId="53" w16cid:durableId="2097240014">
    <w:abstractNumId w:val="33"/>
  </w:num>
  <w:num w:numId="54" w16cid:durableId="290136767">
    <w:abstractNumId w:val="21"/>
  </w:num>
  <w:num w:numId="55" w16cid:durableId="1485463589">
    <w:abstractNumId w:val="30"/>
  </w:num>
  <w:num w:numId="56" w16cid:durableId="190699133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A4"/>
    <w:rsid w:val="0000000D"/>
    <w:rsid w:val="00001BD5"/>
    <w:rsid w:val="000022D8"/>
    <w:rsid w:val="000051D6"/>
    <w:rsid w:val="00007EB6"/>
    <w:rsid w:val="00011AC2"/>
    <w:rsid w:val="00011E97"/>
    <w:rsid w:val="00013699"/>
    <w:rsid w:val="0001641E"/>
    <w:rsid w:val="00017157"/>
    <w:rsid w:val="00020BEC"/>
    <w:rsid w:val="00022229"/>
    <w:rsid w:val="00022AB8"/>
    <w:rsid w:val="00026BD8"/>
    <w:rsid w:val="000273F6"/>
    <w:rsid w:val="00030D68"/>
    <w:rsid w:val="00031E32"/>
    <w:rsid w:val="00032D9C"/>
    <w:rsid w:val="00033F97"/>
    <w:rsid w:val="000361FB"/>
    <w:rsid w:val="000402B4"/>
    <w:rsid w:val="00040969"/>
    <w:rsid w:val="00040BA4"/>
    <w:rsid w:val="00041B92"/>
    <w:rsid w:val="000436C0"/>
    <w:rsid w:val="0004656F"/>
    <w:rsid w:val="00047721"/>
    <w:rsid w:val="000516A0"/>
    <w:rsid w:val="00052555"/>
    <w:rsid w:val="0006357A"/>
    <w:rsid w:val="00065625"/>
    <w:rsid w:val="000656BD"/>
    <w:rsid w:val="0006597C"/>
    <w:rsid w:val="00066872"/>
    <w:rsid w:val="0006697C"/>
    <w:rsid w:val="00067900"/>
    <w:rsid w:val="000712D0"/>
    <w:rsid w:val="00071301"/>
    <w:rsid w:val="00071EA0"/>
    <w:rsid w:val="00071EF6"/>
    <w:rsid w:val="000731D6"/>
    <w:rsid w:val="000732DE"/>
    <w:rsid w:val="000738BA"/>
    <w:rsid w:val="0007426A"/>
    <w:rsid w:val="00077AF5"/>
    <w:rsid w:val="00080AF5"/>
    <w:rsid w:val="0008145E"/>
    <w:rsid w:val="00081784"/>
    <w:rsid w:val="00084C23"/>
    <w:rsid w:val="00087565"/>
    <w:rsid w:val="0008757D"/>
    <w:rsid w:val="000961BF"/>
    <w:rsid w:val="00096BA3"/>
    <w:rsid w:val="0009703B"/>
    <w:rsid w:val="000971A3"/>
    <w:rsid w:val="000972F5"/>
    <w:rsid w:val="00097C0C"/>
    <w:rsid w:val="000A3D5A"/>
    <w:rsid w:val="000B5AF0"/>
    <w:rsid w:val="000B782A"/>
    <w:rsid w:val="000C04C1"/>
    <w:rsid w:val="000C0CB8"/>
    <w:rsid w:val="000C1D7E"/>
    <w:rsid w:val="000C1DD9"/>
    <w:rsid w:val="000C28D9"/>
    <w:rsid w:val="000C518B"/>
    <w:rsid w:val="000C5C66"/>
    <w:rsid w:val="000C5F64"/>
    <w:rsid w:val="000C6103"/>
    <w:rsid w:val="000C796E"/>
    <w:rsid w:val="000D156C"/>
    <w:rsid w:val="000D2DB4"/>
    <w:rsid w:val="000D5396"/>
    <w:rsid w:val="000D5AA1"/>
    <w:rsid w:val="000D6845"/>
    <w:rsid w:val="000D6A2A"/>
    <w:rsid w:val="000E568E"/>
    <w:rsid w:val="000F1691"/>
    <w:rsid w:val="000F1C10"/>
    <w:rsid w:val="000F20F0"/>
    <w:rsid w:val="000F2BF0"/>
    <w:rsid w:val="000F5933"/>
    <w:rsid w:val="000F7125"/>
    <w:rsid w:val="000F75AC"/>
    <w:rsid w:val="00100A91"/>
    <w:rsid w:val="00100DC7"/>
    <w:rsid w:val="00102436"/>
    <w:rsid w:val="001038F5"/>
    <w:rsid w:val="00103D3F"/>
    <w:rsid w:val="00103EBD"/>
    <w:rsid w:val="0010730F"/>
    <w:rsid w:val="0010737B"/>
    <w:rsid w:val="0011487B"/>
    <w:rsid w:val="00114DBB"/>
    <w:rsid w:val="00117646"/>
    <w:rsid w:val="00117C7B"/>
    <w:rsid w:val="00122C23"/>
    <w:rsid w:val="001257D0"/>
    <w:rsid w:val="00131E18"/>
    <w:rsid w:val="00133C19"/>
    <w:rsid w:val="00134329"/>
    <w:rsid w:val="00134B70"/>
    <w:rsid w:val="00134E57"/>
    <w:rsid w:val="00137620"/>
    <w:rsid w:val="001424E2"/>
    <w:rsid w:val="00142E48"/>
    <w:rsid w:val="0014323B"/>
    <w:rsid w:val="00143903"/>
    <w:rsid w:val="00143AAB"/>
    <w:rsid w:val="00145757"/>
    <w:rsid w:val="001473B6"/>
    <w:rsid w:val="00153BDA"/>
    <w:rsid w:val="00154545"/>
    <w:rsid w:val="00154827"/>
    <w:rsid w:val="00154E9C"/>
    <w:rsid w:val="00155DB3"/>
    <w:rsid w:val="0015703F"/>
    <w:rsid w:val="00160F6C"/>
    <w:rsid w:val="00163296"/>
    <w:rsid w:val="00171256"/>
    <w:rsid w:val="0017449C"/>
    <w:rsid w:val="0017776E"/>
    <w:rsid w:val="001819C7"/>
    <w:rsid w:val="00181E44"/>
    <w:rsid w:val="00184FA2"/>
    <w:rsid w:val="00185B2D"/>
    <w:rsid w:val="00191684"/>
    <w:rsid w:val="001955D8"/>
    <w:rsid w:val="0019664F"/>
    <w:rsid w:val="001A34FF"/>
    <w:rsid w:val="001A37B6"/>
    <w:rsid w:val="001A40BE"/>
    <w:rsid w:val="001A48F9"/>
    <w:rsid w:val="001A5580"/>
    <w:rsid w:val="001A569B"/>
    <w:rsid w:val="001A7024"/>
    <w:rsid w:val="001B3FB0"/>
    <w:rsid w:val="001B44C4"/>
    <w:rsid w:val="001B6698"/>
    <w:rsid w:val="001B7BDB"/>
    <w:rsid w:val="001C2EDB"/>
    <w:rsid w:val="001C458D"/>
    <w:rsid w:val="001C60CC"/>
    <w:rsid w:val="001D04FF"/>
    <w:rsid w:val="001D061A"/>
    <w:rsid w:val="001D49B8"/>
    <w:rsid w:val="001D506B"/>
    <w:rsid w:val="001D55AE"/>
    <w:rsid w:val="001D79B8"/>
    <w:rsid w:val="001D7BD5"/>
    <w:rsid w:val="001E08DD"/>
    <w:rsid w:val="001E2372"/>
    <w:rsid w:val="001E2A64"/>
    <w:rsid w:val="001E2AE7"/>
    <w:rsid w:val="001E3663"/>
    <w:rsid w:val="001E3B38"/>
    <w:rsid w:val="001E5223"/>
    <w:rsid w:val="001E5F18"/>
    <w:rsid w:val="001E65D9"/>
    <w:rsid w:val="001E76CA"/>
    <w:rsid w:val="001F1878"/>
    <w:rsid w:val="001F1B7C"/>
    <w:rsid w:val="001F1D11"/>
    <w:rsid w:val="001F1E6D"/>
    <w:rsid w:val="001F3A9D"/>
    <w:rsid w:val="001F5501"/>
    <w:rsid w:val="00200018"/>
    <w:rsid w:val="00200B82"/>
    <w:rsid w:val="00200C39"/>
    <w:rsid w:val="002024FC"/>
    <w:rsid w:val="0020465B"/>
    <w:rsid w:val="002105A1"/>
    <w:rsid w:val="00215BA3"/>
    <w:rsid w:val="00216C53"/>
    <w:rsid w:val="0021737A"/>
    <w:rsid w:val="0022000D"/>
    <w:rsid w:val="00222FE9"/>
    <w:rsid w:val="0023064B"/>
    <w:rsid w:val="00235303"/>
    <w:rsid w:val="0023651C"/>
    <w:rsid w:val="002375BE"/>
    <w:rsid w:val="002410C0"/>
    <w:rsid w:val="002415F8"/>
    <w:rsid w:val="00241C2A"/>
    <w:rsid w:val="002445EA"/>
    <w:rsid w:val="0025059D"/>
    <w:rsid w:val="00253514"/>
    <w:rsid w:val="002537D5"/>
    <w:rsid w:val="00254283"/>
    <w:rsid w:val="002552EB"/>
    <w:rsid w:val="0025603F"/>
    <w:rsid w:val="00257401"/>
    <w:rsid w:val="002602CB"/>
    <w:rsid w:val="002608FF"/>
    <w:rsid w:val="00261A4E"/>
    <w:rsid w:val="00262659"/>
    <w:rsid w:val="00262666"/>
    <w:rsid w:val="0026286F"/>
    <w:rsid w:val="0026592D"/>
    <w:rsid w:val="00267509"/>
    <w:rsid w:val="002710B8"/>
    <w:rsid w:val="00272304"/>
    <w:rsid w:val="002737A0"/>
    <w:rsid w:val="00273E35"/>
    <w:rsid w:val="00274008"/>
    <w:rsid w:val="00275527"/>
    <w:rsid w:val="002807B3"/>
    <w:rsid w:val="00286C42"/>
    <w:rsid w:val="002926A9"/>
    <w:rsid w:val="00292DF4"/>
    <w:rsid w:val="00293ADA"/>
    <w:rsid w:val="00294664"/>
    <w:rsid w:val="00296645"/>
    <w:rsid w:val="002A05FC"/>
    <w:rsid w:val="002A0BD4"/>
    <w:rsid w:val="002A10DF"/>
    <w:rsid w:val="002A1B43"/>
    <w:rsid w:val="002A2CA4"/>
    <w:rsid w:val="002A36E1"/>
    <w:rsid w:val="002B234D"/>
    <w:rsid w:val="002B5562"/>
    <w:rsid w:val="002B5AFE"/>
    <w:rsid w:val="002C18A7"/>
    <w:rsid w:val="002C3D17"/>
    <w:rsid w:val="002C4394"/>
    <w:rsid w:val="002C49F9"/>
    <w:rsid w:val="002C7679"/>
    <w:rsid w:val="002D0FDE"/>
    <w:rsid w:val="002D2D5A"/>
    <w:rsid w:val="002D31E3"/>
    <w:rsid w:val="002D3BC9"/>
    <w:rsid w:val="002D3FEA"/>
    <w:rsid w:val="002D49C3"/>
    <w:rsid w:val="002D52C9"/>
    <w:rsid w:val="002D6474"/>
    <w:rsid w:val="002D6E8A"/>
    <w:rsid w:val="002D72D4"/>
    <w:rsid w:val="002E21E2"/>
    <w:rsid w:val="002E5FEA"/>
    <w:rsid w:val="002E6325"/>
    <w:rsid w:val="002E634C"/>
    <w:rsid w:val="002E65D8"/>
    <w:rsid w:val="002F4186"/>
    <w:rsid w:val="002F55A8"/>
    <w:rsid w:val="002F637A"/>
    <w:rsid w:val="002F6F4C"/>
    <w:rsid w:val="002F7181"/>
    <w:rsid w:val="003002F5"/>
    <w:rsid w:val="00302EA7"/>
    <w:rsid w:val="00303CD5"/>
    <w:rsid w:val="00304304"/>
    <w:rsid w:val="00307A86"/>
    <w:rsid w:val="00310229"/>
    <w:rsid w:val="00311145"/>
    <w:rsid w:val="00316527"/>
    <w:rsid w:val="00316915"/>
    <w:rsid w:val="003169F3"/>
    <w:rsid w:val="00324247"/>
    <w:rsid w:val="0032440D"/>
    <w:rsid w:val="00325924"/>
    <w:rsid w:val="003263D2"/>
    <w:rsid w:val="00326E23"/>
    <w:rsid w:val="00327242"/>
    <w:rsid w:val="00331363"/>
    <w:rsid w:val="00333DD7"/>
    <w:rsid w:val="00335F51"/>
    <w:rsid w:val="003443AB"/>
    <w:rsid w:val="00345097"/>
    <w:rsid w:val="003474B2"/>
    <w:rsid w:val="00350318"/>
    <w:rsid w:val="00351E2B"/>
    <w:rsid w:val="003549A4"/>
    <w:rsid w:val="003603AF"/>
    <w:rsid w:val="00361FB2"/>
    <w:rsid w:val="00364940"/>
    <w:rsid w:val="003653BA"/>
    <w:rsid w:val="00365643"/>
    <w:rsid w:val="003669EC"/>
    <w:rsid w:val="00372D22"/>
    <w:rsid w:val="0037553E"/>
    <w:rsid w:val="00377364"/>
    <w:rsid w:val="003811C8"/>
    <w:rsid w:val="00384767"/>
    <w:rsid w:val="00384C46"/>
    <w:rsid w:val="00385010"/>
    <w:rsid w:val="0038564C"/>
    <w:rsid w:val="003857BC"/>
    <w:rsid w:val="00387436"/>
    <w:rsid w:val="003916D7"/>
    <w:rsid w:val="00392451"/>
    <w:rsid w:val="00396368"/>
    <w:rsid w:val="00396C5A"/>
    <w:rsid w:val="003A0388"/>
    <w:rsid w:val="003A5855"/>
    <w:rsid w:val="003A64D1"/>
    <w:rsid w:val="003A68E2"/>
    <w:rsid w:val="003A7C79"/>
    <w:rsid w:val="003B1905"/>
    <w:rsid w:val="003B2915"/>
    <w:rsid w:val="003B61DF"/>
    <w:rsid w:val="003B6BD6"/>
    <w:rsid w:val="003B6D5F"/>
    <w:rsid w:val="003B6EEA"/>
    <w:rsid w:val="003B6F7F"/>
    <w:rsid w:val="003C27E1"/>
    <w:rsid w:val="003C2B2E"/>
    <w:rsid w:val="003C3391"/>
    <w:rsid w:val="003D18EF"/>
    <w:rsid w:val="003D33E5"/>
    <w:rsid w:val="003D3D73"/>
    <w:rsid w:val="003D42D8"/>
    <w:rsid w:val="003D5FA4"/>
    <w:rsid w:val="003E18E4"/>
    <w:rsid w:val="003E34D1"/>
    <w:rsid w:val="003E4786"/>
    <w:rsid w:val="003E4C82"/>
    <w:rsid w:val="003E6627"/>
    <w:rsid w:val="003E7C55"/>
    <w:rsid w:val="003F151A"/>
    <w:rsid w:val="003F31BD"/>
    <w:rsid w:val="003F4A9C"/>
    <w:rsid w:val="003F676B"/>
    <w:rsid w:val="003F6AA0"/>
    <w:rsid w:val="004023DB"/>
    <w:rsid w:val="00404C80"/>
    <w:rsid w:val="00404D17"/>
    <w:rsid w:val="004052EA"/>
    <w:rsid w:val="00411F09"/>
    <w:rsid w:val="00414704"/>
    <w:rsid w:val="00414ED6"/>
    <w:rsid w:val="00416191"/>
    <w:rsid w:val="004202C9"/>
    <w:rsid w:val="004202DC"/>
    <w:rsid w:val="00420E7B"/>
    <w:rsid w:val="00421BBE"/>
    <w:rsid w:val="00427F1D"/>
    <w:rsid w:val="0043264C"/>
    <w:rsid w:val="004328B9"/>
    <w:rsid w:val="00432A56"/>
    <w:rsid w:val="00433E52"/>
    <w:rsid w:val="00437AD4"/>
    <w:rsid w:val="004442F3"/>
    <w:rsid w:val="004461B2"/>
    <w:rsid w:val="00447BEE"/>
    <w:rsid w:val="00450DB0"/>
    <w:rsid w:val="004531B3"/>
    <w:rsid w:val="0046325F"/>
    <w:rsid w:val="004632CA"/>
    <w:rsid w:val="004670A5"/>
    <w:rsid w:val="004675B5"/>
    <w:rsid w:val="00467851"/>
    <w:rsid w:val="004700E8"/>
    <w:rsid w:val="004703EF"/>
    <w:rsid w:val="00471A4C"/>
    <w:rsid w:val="0047286A"/>
    <w:rsid w:val="00472DF3"/>
    <w:rsid w:val="00473C23"/>
    <w:rsid w:val="00474B20"/>
    <w:rsid w:val="0047776A"/>
    <w:rsid w:val="004824E1"/>
    <w:rsid w:val="0048341C"/>
    <w:rsid w:val="00484440"/>
    <w:rsid w:val="00486352"/>
    <w:rsid w:val="00487FAE"/>
    <w:rsid w:val="00490096"/>
    <w:rsid w:val="004905B7"/>
    <w:rsid w:val="00491CF6"/>
    <w:rsid w:val="0049200E"/>
    <w:rsid w:val="00493F22"/>
    <w:rsid w:val="004969AF"/>
    <w:rsid w:val="004973D0"/>
    <w:rsid w:val="0049775D"/>
    <w:rsid w:val="00497D29"/>
    <w:rsid w:val="004A2165"/>
    <w:rsid w:val="004A2667"/>
    <w:rsid w:val="004A54D6"/>
    <w:rsid w:val="004B1512"/>
    <w:rsid w:val="004B3CE7"/>
    <w:rsid w:val="004B472C"/>
    <w:rsid w:val="004B7B24"/>
    <w:rsid w:val="004C1BEE"/>
    <w:rsid w:val="004C3CFE"/>
    <w:rsid w:val="004C561F"/>
    <w:rsid w:val="004C6BCD"/>
    <w:rsid w:val="004C781F"/>
    <w:rsid w:val="004D1251"/>
    <w:rsid w:val="004D2D5E"/>
    <w:rsid w:val="004D39B3"/>
    <w:rsid w:val="004D7E4C"/>
    <w:rsid w:val="004D7EFA"/>
    <w:rsid w:val="004E1881"/>
    <w:rsid w:val="004E332B"/>
    <w:rsid w:val="004E39DB"/>
    <w:rsid w:val="004E44F6"/>
    <w:rsid w:val="004E519B"/>
    <w:rsid w:val="004E575A"/>
    <w:rsid w:val="004F35DB"/>
    <w:rsid w:val="004F6B1B"/>
    <w:rsid w:val="0050002F"/>
    <w:rsid w:val="00501EDD"/>
    <w:rsid w:val="00502DB6"/>
    <w:rsid w:val="005048D9"/>
    <w:rsid w:val="00504C1D"/>
    <w:rsid w:val="00506624"/>
    <w:rsid w:val="00511318"/>
    <w:rsid w:val="0051218B"/>
    <w:rsid w:val="005142CC"/>
    <w:rsid w:val="005145F6"/>
    <w:rsid w:val="00516D02"/>
    <w:rsid w:val="00517DDF"/>
    <w:rsid w:val="00517FC0"/>
    <w:rsid w:val="00522051"/>
    <w:rsid w:val="0052614C"/>
    <w:rsid w:val="005269FD"/>
    <w:rsid w:val="005347D5"/>
    <w:rsid w:val="005352A7"/>
    <w:rsid w:val="0053532C"/>
    <w:rsid w:val="005359CD"/>
    <w:rsid w:val="00537F79"/>
    <w:rsid w:val="005404F4"/>
    <w:rsid w:val="00542B29"/>
    <w:rsid w:val="00542D70"/>
    <w:rsid w:val="00544683"/>
    <w:rsid w:val="00545D2E"/>
    <w:rsid w:val="00546B33"/>
    <w:rsid w:val="005477AF"/>
    <w:rsid w:val="00550BD2"/>
    <w:rsid w:val="005510AD"/>
    <w:rsid w:val="00552019"/>
    <w:rsid w:val="00552B52"/>
    <w:rsid w:val="00552BAC"/>
    <w:rsid w:val="005553D6"/>
    <w:rsid w:val="00555B1B"/>
    <w:rsid w:val="00561D39"/>
    <w:rsid w:val="00564C94"/>
    <w:rsid w:val="00567494"/>
    <w:rsid w:val="00572AB4"/>
    <w:rsid w:val="00574C83"/>
    <w:rsid w:val="005829A7"/>
    <w:rsid w:val="005829AD"/>
    <w:rsid w:val="0058599E"/>
    <w:rsid w:val="005866D8"/>
    <w:rsid w:val="00587194"/>
    <w:rsid w:val="005878F3"/>
    <w:rsid w:val="00591945"/>
    <w:rsid w:val="00591AA0"/>
    <w:rsid w:val="00592591"/>
    <w:rsid w:val="00593338"/>
    <w:rsid w:val="0059631C"/>
    <w:rsid w:val="005A1D5E"/>
    <w:rsid w:val="005A203B"/>
    <w:rsid w:val="005A516F"/>
    <w:rsid w:val="005A734D"/>
    <w:rsid w:val="005B04EA"/>
    <w:rsid w:val="005B0719"/>
    <w:rsid w:val="005B2106"/>
    <w:rsid w:val="005B4B4A"/>
    <w:rsid w:val="005B7E6A"/>
    <w:rsid w:val="005C08CD"/>
    <w:rsid w:val="005C11A9"/>
    <w:rsid w:val="005C67B5"/>
    <w:rsid w:val="005C7524"/>
    <w:rsid w:val="005D2487"/>
    <w:rsid w:val="005D2FB9"/>
    <w:rsid w:val="005D529A"/>
    <w:rsid w:val="005D5C6E"/>
    <w:rsid w:val="005D7B9A"/>
    <w:rsid w:val="005E0382"/>
    <w:rsid w:val="005E24D3"/>
    <w:rsid w:val="005E4932"/>
    <w:rsid w:val="005E759C"/>
    <w:rsid w:val="005F21F6"/>
    <w:rsid w:val="005F2EB7"/>
    <w:rsid w:val="005F4A56"/>
    <w:rsid w:val="005F4CD4"/>
    <w:rsid w:val="006006F7"/>
    <w:rsid w:val="00601060"/>
    <w:rsid w:val="006058E4"/>
    <w:rsid w:val="0060597D"/>
    <w:rsid w:val="006063AD"/>
    <w:rsid w:val="00606BA1"/>
    <w:rsid w:val="00613152"/>
    <w:rsid w:val="00614176"/>
    <w:rsid w:val="006148FE"/>
    <w:rsid w:val="006200BE"/>
    <w:rsid w:val="00620416"/>
    <w:rsid w:val="006209CB"/>
    <w:rsid w:val="0062452B"/>
    <w:rsid w:val="00625BBF"/>
    <w:rsid w:val="00634D94"/>
    <w:rsid w:val="00635772"/>
    <w:rsid w:val="006430D3"/>
    <w:rsid w:val="006510F8"/>
    <w:rsid w:val="006519CD"/>
    <w:rsid w:val="0065259D"/>
    <w:rsid w:val="00653AE4"/>
    <w:rsid w:val="0065503C"/>
    <w:rsid w:val="0066023E"/>
    <w:rsid w:val="0066161B"/>
    <w:rsid w:val="006619FE"/>
    <w:rsid w:val="00666207"/>
    <w:rsid w:val="00666433"/>
    <w:rsid w:val="00674A52"/>
    <w:rsid w:val="00677FD7"/>
    <w:rsid w:val="0068036F"/>
    <w:rsid w:val="00680847"/>
    <w:rsid w:val="006817F1"/>
    <w:rsid w:val="006819A3"/>
    <w:rsid w:val="00682285"/>
    <w:rsid w:val="00682C2F"/>
    <w:rsid w:val="00685E00"/>
    <w:rsid w:val="00690DA5"/>
    <w:rsid w:val="00691396"/>
    <w:rsid w:val="00692808"/>
    <w:rsid w:val="006928B8"/>
    <w:rsid w:val="006931A9"/>
    <w:rsid w:val="00693534"/>
    <w:rsid w:val="006945C0"/>
    <w:rsid w:val="00695802"/>
    <w:rsid w:val="0069753D"/>
    <w:rsid w:val="006979D0"/>
    <w:rsid w:val="006A058B"/>
    <w:rsid w:val="006A0D4A"/>
    <w:rsid w:val="006A0DB9"/>
    <w:rsid w:val="006A1B7F"/>
    <w:rsid w:val="006A2E83"/>
    <w:rsid w:val="006A58B3"/>
    <w:rsid w:val="006A672E"/>
    <w:rsid w:val="006B1AD0"/>
    <w:rsid w:val="006B2610"/>
    <w:rsid w:val="006B267B"/>
    <w:rsid w:val="006B4430"/>
    <w:rsid w:val="006C2586"/>
    <w:rsid w:val="006C2FDA"/>
    <w:rsid w:val="006C7AA2"/>
    <w:rsid w:val="006D0DED"/>
    <w:rsid w:val="006D1918"/>
    <w:rsid w:val="006D1CA8"/>
    <w:rsid w:val="006D24F5"/>
    <w:rsid w:val="006D5241"/>
    <w:rsid w:val="006E1B57"/>
    <w:rsid w:val="006E2232"/>
    <w:rsid w:val="006E2848"/>
    <w:rsid w:val="006E3D0D"/>
    <w:rsid w:val="006E4EFD"/>
    <w:rsid w:val="006E5014"/>
    <w:rsid w:val="006E6BF4"/>
    <w:rsid w:val="006F08D8"/>
    <w:rsid w:val="006F0F0D"/>
    <w:rsid w:val="006F4B11"/>
    <w:rsid w:val="006F77CB"/>
    <w:rsid w:val="00702596"/>
    <w:rsid w:val="00712F5F"/>
    <w:rsid w:val="00712F9D"/>
    <w:rsid w:val="00713159"/>
    <w:rsid w:val="00714C83"/>
    <w:rsid w:val="0071573D"/>
    <w:rsid w:val="007161D2"/>
    <w:rsid w:val="00717C79"/>
    <w:rsid w:val="007222A1"/>
    <w:rsid w:val="00723386"/>
    <w:rsid w:val="00724485"/>
    <w:rsid w:val="00724C57"/>
    <w:rsid w:val="00724EF1"/>
    <w:rsid w:val="007339DF"/>
    <w:rsid w:val="007355B9"/>
    <w:rsid w:val="00741D78"/>
    <w:rsid w:val="00742107"/>
    <w:rsid w:val="007444F7"/>
    <w:rsid w:val="0074553F"/>
    <w:rsid w:val="00745F8C"/>
    <w:rsid w:val="0075043A"/>
    <w:rsid w:val="00750CE7"/>
    <w:rsid w:val="00752F88"/>
    <w:rsid w:val="007540B8"/>
    <w:rsid w:val="0076038F"/>
    <w:rsid w:val="00762EC3"/>
    <w:rsid w:val="007647EA"/>
    <w:rsid w:val="007714CC"/>
    <w:rsid w:val="00772C5B"/>
    <w:rsid w:val="00786959"/>
    <w:rsid w:val="007901A3"/>
    <w:rsid w:val="0079159A"/>
    <w:rsid w:val="007931F8"/>
    <w:rsid w:val="007971DD"/>
    <w:rsid w:val="0079741E"/>
    <w:rsid w:val="00797C55"/>
    <w:rsid w:val="007A1967"/>
    <w:rsid w:val="007A1C53"/>
    <w:rsid w:val="007A2739"/>
    <w:rsid w:val="007A3900"/>
    <w:rsid w:val="007B007E"/>
    <w:rsid w:val="007B06EB"/>
    <w:rsid w:val="007B0A8E"/>
    <w:rsid w:val="007B3B1D"/>
    <w:rsid w:val="007B3DE1"/>
    <w:rsid w:val="007B6876"/>
    <w:rsid w:val="007C01D5"/>
    <w:rsid w:val="007C0354"/>
    <w:rsid w:val="007C198F"/>
    <w:rsid w:val="007C4741"/>
    <w:rsid w:val="007C6562"/>
    <w:rsid w:val="007D64B2"/>
    <w:rsid w:val="007E24EC"/>
    <w:rsid w:val="007E276F"/>
    <w:rsid w:val="007E290E"/>
    <w:rsid w:val="007F110B"/>
    <w:rsid w:val="007F137C"/>
    <w:rsid w:val="007F17F8"/>
    <w:rsid w:val="007F31FC"/>
    <w:rsid w:val="007F492F"/>
    <w:rsid w:val="007F5054"/>
    <w:rsid w:val="007F517A"/>
    <w:rsid w:val="007F5C45"/>
    <w:rsid w:val="007F5DE2"/>
    <w:rsid w:val="0080070E"/>
    <w:rsid w:val="00800FB9"/>
    <w:rsid w:val="00802749"/>
    <w:rsid w:val="008031F9"/>
    <w:rsid w:val="00803684"/>
    <w:rsid w:val="0080518D"/>
    <w:rsid w:val="00806668"/>
    <w:rsid w:val="00810D2A"/>
    <w:rsid w:val="00812680"/>
    <w:rsid w:val="008162E0"/>
    <w:rsid w:val="008162E7"/>
    <w:rsid w:val="008167FF"/>
    <w:rsid w:val="00816A14"/>
    <w:rsid w:val="008173F9"/>
    <w:rsid w:val="0082652E"/>
    <w:rsid w:val="008273F0"/>
    <w:rsid w:val="008309C0"/>
    <w:rsid w:val="008318A8"/>
    <w:rsid w:val="008349CD"/>
    <w:rsid w:val="008351E5"/>
    <w:rsid w:val="008360E3"/>
    <w:rsid w:val="00837A8B"/>
    <w:rsid w:val="008422E6"/>
    <w:rsid w:val="00843791"/>
    <w:rsid w:val="00843798"/>
    <w:rsid w:val="008458E8"/>
    <w:rsid w:val="0084768B"/>
    <w:rsid w:val="0085267C"/>
    <w:rsid w:val="00852917"/>
    <w:rsid w:val="0085382D"/>
    <w:rsid w:val="008617C2"/>
    <w:rsid w:val="00863E17"/>
    <w:rsid w:val="00864445"/>
    <w:rsid w:val="0086695F"/>
    <w:rsid w:val="0087182C"/>
    <w:rsid w:val="008720A5"/>
    <w:rsid w:val="00877115"/>
    <w:rsid w:val="008771D7"/>
    <w:rsid w:val="00880D40"/>
    <w:rsid w:val="00881C8A"/>
    <w:rsid w:val="00881FE5"/>
    <w:rsid w:val="00882DE1"/>
    <w:rsid w:val="008836AB"/>
    <w:rsid w:val="0088491A"/>
    <w:rsid w:val="0088494A"/>
    <w:rsid w:val="00884F3A"/>
    <w:rsid w:val="0088753D"/>
    <w:rsid w:val="00890702"/>
    <w:rsid w:val="00895A73"/>
    <w:rsid w:val="00895FEC"/>
    <w:rsid w:val="00896080"/>
    <w:rsid w:val="00896408"/>
    <w:rsid w:val="008969EE"/>
    <w:rsid w:val="008A0D1D"/>
    <w:rsid w:val="008A2075"/>
    <w:rsid w:val="008A41DE"/>
    <w:rsid w:val="008A427D"/>
    <w:rsid w:val="008A45B8"/>
    <w:rsid w:val="008A6182"/>
    <w:rsid w:val="008A63A8"/>
    <w:rsid w:val="008A69F8"/>
    <w:rsid w:val="008B0606"/>
    <w:rsid w:val="008B0FFF"/>
    <w:rsid w:val="008B10AE"/>
    <w:rsid w:val="008B2C0E"/>
    <w:rsid w:val="008B36D2"/>
    <w:rsid w:val="008B49A4"/>
    <w:rsid w:val="008B4AA0"/>
    <w:rsid w:val="008B5093"/>
    <w:rsid w:val="008B5CFA"/>
    <w:rsid w:val="008C021A"/>
    <w:rsid w:val="008C2440"/>
    <w:rsid w:val="008C3A8A"/>
    <w:rsid w:val="008C6611"/>
    <w:rsid w:val="008D138D"/>
    <w:rsid w:val="008D237F"/>
    <w:rsid w:val="008D4127"/>
    <w:rsid w:val="008D5D62"/>
    <w:rsid w:val="008D60BE"/>
    <w:rsid w:val="008D632E"/>
    <w:rsid w:val="008D68B2"/>
    <w:rsid w:val="008E05F7"/>
    <w:rsid w:val="008E33B4"/>
    <w:rsid w:val="008E3C05"/>
    <w:rsid w:val="008E4036"/>
    <w:rsid w:val="008E4109"/>
    <w:rsid w:val="008E5A6E"/>
    <w:rsid w:val="008E5ABB"/>
    <w:rsid w:val="008E7136"/>
    <w:rsid w:val="008E76C5"/>
    <w:rsid w:val="008F07B7"/>
    <w:rsid w:val="008F1B34"/>
    <w:rsid w:val="008F21CD"/>
    <w:rsid w:val="008F56BA"/>
    <w:rsid w:val="008F609E"/>
    <w:rsid w:val="008F63C5"/>
    <w:rsid w:val="008F6F71"/>
    <w:rsid w:val="00901281"/>
    <w:rsid w:val="00901D63"/>
    <w:rsid w:val="00901DAA"/>
    <w:rsid w:val="009051B9"/>
    <w:rsid w:val="0090582D"/>
    <w:rsid w:val="00905B7E"/>
    <w:rsid w:val="0091172E"/>
    <w:rsid w:val="009123A7"/>
    <w:rsid w:val="00915A1D"/>
    <w:rsid w:val="00916F94"/>
    <w:rsid w:val="00917364"/>
    <w:rsid w:val="00917E6F"/>
    <w:rsid w:val="009225CC"/>
    <w:rsid w:val="00923B74"/>
    <w:rsid w:val="00926943"/>
    <w:rsid w:val="009275C7"/>
    <w:rsid w:val="0092760C"/>
    <w:rsid w:val="00932418"/>
    <w:rsid w:val="00932DBC"/>
    <w:rsid w:val="00933599"/>
    <w:rsid w:val="00933850"/>
    <w:rsid w:val="00940AA3"/>
    <w:rsid w:val="00941EC5"/>
    <w:rsid w:val="009442A4"/>
    <w:rsid w:val="009448D7"/>
    <w:rsid w:val="00950ED5"/>
    <w:rsid w:val="00951A20"/>
    <w:rsid w:val="009520C5"/>
    <w:rsid w:val="00952D7C"/>
    <w:rsid w:val="0095309E"/>
    <w:rsid w:val="00953C1E"/>
    <w:rsid w:val="00955439"/>
    <w:rsid w:val="00956B15"/>
    <w:rsid w:val="00960689"/>
    <w:rsid w:val="009625C7"/>
    <w:rsid w:val="00962F25"/>
    <w:rsid w:val="009666DF"/>
    <w:rsid w:val="00966956"/>
    <w:rsid w:val="00967115"/>
    <w:rsid w:val="00967D63"/>
    <w:rsid w:val="00970F69"/>
    <w:rsid w:val="009710C3"/>
    <w:rsid w:val="009724BC"/>
    <w:rsid w:val="00973082"/>
    <w:rsid w:val="009762A8"/>
    <w:rsid w:val="009779EB"/>
    <w:rsid w:val="009822DB"/>
    <w:rsid w:val="009865BB"/>
    <w:rsid w:val="00986ABF"/>
    <w:rsid w:val="00986F9F"/>
    <w:rsid w:val="0098741D"/>
    <w:rsid w:val="00987721"/>
    <w:rsid w:val="009924DD"/>
    <w:rsid w:val="00993092"/>
    <w:rsid w:val="00993541"/>
    <w:rsid w:val="00994547"/>
    <w:rsid w:val="00996A2F"/>
    <w:rsid w:val="00997588"/>
    <w:rsid w:val="009A11DC"/>
    <w:rsid w:val="009A3092"/>
    <w:rsid w:val="009A48A4"/>
    <w:rsid w:val="009B23FF"/>
    <w:rsid w:val="009B3F33"/>
    <w:rsid w:val="009B573A"/>
    <w:rsid w:val="009B57FF"/>
    <w:rsid w:val="009B6BEE"/>
    <w:rsid w:val="009B70C3"/>
    <w:rsid w:val="009C067E"/>
    <w:rsid w:val="009C2A9C"/>
    <w:rsid w:val="009C5DE7"/>
    <w:rsid w:val="009C61DA"/>
    <w:rsid w:val="009D0B8B"/>
    <w:rsid w:val="009D2FDB"/>
    <w:rsid w:val="009D38E7"/>
    <w:rsid w:val="009D4CDC"/>
    <w:rsid w:val="009D6003"/>
    <w:rsid w:val="009D76B4"/>
    <w:rsid w:val="009E0068"/>
    <w:rsid w:val="009E16EB"/>
    <w:rsid w:val="009E26D3"/>
    <w:rsid w:val="009E4F08"/>
    <w:rsid w:val="00A0015D"/>
    <w:rsid w:val="00A00D1E"/>
    <w:rsid w:val="00A02F98"/>
    <w:rsid w:val="00A0303F"/>
    <w:rsid w:val="00A04722"/>
    <w:rsid w:val="00A05CB9"/>
    <w:rsid w:val="00A05EBD"/>
    <w:rsid w:val="00A0702A"/>
    <w:rsid w:val="00A07A66"/>
    <w:rsid w:val="00A11F49"/>
    <w:rsid w:val="00A146FF"/>
    <w:rsid w:val="00A17D98"/>
    <w:rsid w:val="00A27FB0"/>
    <w:rsid w:val="00A30617"/>
    <w:rsid w:val="00A32EDF"/>
    <w:rsid w:val="00A33239"/>
    <w:rsid w:val="00A33E06"/>
    <w:rsid w:val="00A340D9"/>
    <w:rsid w:val="00A34EA3"/>
    <w:rsid w:val="00A351FF"/>
    <w:rsid w:val="00A35727"/>
    <w:rsid w:val="00A36418"/>
    <w:rsid w:val="00A37C7B"/>
    <w:rsid w:val="00A45244"/>
    <w:rsid w:val="00A530D7"/>
    <w:rsid w:val="00A5462E"/>
    <w:rsid w:val="00A56070"/>
    <w:rsid w:val="00A60850"/>
    <w:rsid w:val="00A6154D"/>
    <w:rsid w:val="00A65029"/>
    <w:rsid w:val="00A66BBC"/>
    <w:rsid w:val="00A7072F"/>
    <w:rsid w:val="00A70D25"/>
    <w:rsid w:val="00A712AD"/>
    <w:rsid w:val="00A75764"/>
    <w:rsid w:val="00A76A24"/>
    <w:rsid w:val="00A77DBC"/>
    <w:rsid w:val="00A8027A"/>
    <w:rsid w:val="00A808D2"/>
    <w:rsid w:val="00A815EC"/>
    <w:rsid w:val="00A82CA6"/>
    <w:rsid w:val="00A91B63"/>
    <w:rsid w:val="00A92D5F"/>
    <w:rsid w:val="00A9635D"/>
    <w:rsid w:val="00A97169"/>
    <w:rsid w:val="00AA02E1"/>
    <w:rsid w:val="00AA2499"/>
    <w:rsid w:val="00AB0428"/>
    <w:rsid w:val="00AB0A73"/>
    <w:rsid w:val="00AB33E2"/>
    <w:rsid w:val="00AB58EF"/>
    <w:rsid w:val="00AC026F"/>
    <w:rsid w:val="00AC10A0"/>
    <w:rsid w:val="00AC213A"/>
    <w:rsid w:val="00AD3508"/>
    <w:rsid w:val="00AD3C31"/>
    <w:rsid w:val="00AD522C"/>
    <w:rsid w:val="00AD572F"/>
    <w:rsid w:val="00AD64B4"/>
    <w:rsid w:val="00AE066E"/>
    <w:rsid w:val="00AE119C"/>
    <w:rsid w:val="00AE2ADA"/>
    <w:rsid w:val="00AE3700"/>
    <w:rsid w:val="00AE3C46"/>
    <w:rsid w:val="00AE3D40"/>
    <w:rsid w:val="00AE51E9"/>
    <w:rsid w:val="00AE6169"/>
    <w:rsid w:val="00AE79E2"/>
    <w:rsid w:val="00AF1DBE"/>
    <w:rsid w:val="00AF26B7"/>
    <w:rsid w:val="00AF2809"/>
    <w:rsid w:val="00AF5F57"/>
    <w:rsid w:val="00AF7685"/>
    <w:rsid w:val="00B01C97"/>
    <w:rsid w:val="00B022E2"/>
    <w:rsid w:val="00B05D4B"/>
    <w:rsid w:val="00B0618C"/>
    <w:rsid w:val="00B07D30"/>
    <w:rsid w:val="00B1071A"/>
    <w:rsid w:val="00B13263"/>
    <w:rsid w:val="00B1345C"/>
    <w:rsid w:val="00B1426B"/>
    <w:rsid w:val="00B159F4"/>
    <w:rsid w:val="00B17D56"/>
    <w:rsid w:val="00B214C8"/>
    <w:rsid w:val="00B22275"/>
    <w:rsid w:val="00B23A05"/>
    <w:rsid w:val="00B23CD7"/>
    <w:rsid w:val="00B250E3"/>
    <w:rsid w:val="00B25D6B"/>
    <w:rsid w:val="00B26472"/>
    <w:rsid w:val="00B26991"/>
    <w:rsid w:val="00B330C2"/>
    <w:rsid w:val="00B34B51"/>
    <w:rsid w:val="00B36CF4"/>
    <w:rsid w:val="00B37FD9"/>
    <w:rsid w:val="00B40AF2"/>
    <w:rsid w:val="00B40B11"/>
    <w:rsid w:val="00B473BE"/>
    <w:rsid w:val="00B56FED"/>
    <w:rsid w:val="00B60E70"/>
    <w:rsid w:val="00B619DD"/>
    <w:rsid w:val="00B62D18"/>
    <w:rsid w:val="00B6322A"/>
    <w:rsid w:val="00B64A29"/>
    <w:rsid w:val="00B72639"/>
    <w:rsid w:val="00B72769"/>
    <w:rsid w:val="00B741B5"/>
    <w:rsid w:val="00B75937"/>
    <w:rsid w:val="00B80506"/>
    <w:rsid w:val="00B816C5"/>
    <w:rsid w:val="00B8358B"/>
    <w:rsid w:val="00B83E71"/>
    <w:rsid w:val="00B85CE8"/>
    <w:rsid w:val="00B85F46"/>
    <w:rsid w:val="00B8771C"/>
    <w:rsid w:val="00B916E7"/>
    <w:rsid w:val="00B91925"/>
    <w:rsid w:val="00B9197C"/>
    <w:rsid w:val="00B91B3A"/>
    <w:rsid w:val="00B937D0"/>
    <w:rsid w:val="00B93AFB"/>
    <w:rsid w:val="00B94768"/>
    <w:rsid w:val="00B95805"/>
    <w:rsid w:val="00B966BE"/>
    <w:rsid w:val="00BA3825"/>
    <w:rsid w:val="00BB0DB0"/>
    <w:rsid w:val="00BB24E8"/>
    <w:rsid w:val="00BB3CD6"/>
    <w:rsid w:val="00BB4795"/>
    <w:rsid w:val="00BB5C1A"/>
    <w:rsid w:val="00BB7F02"/>
    <w:rsid w:val="00BC2AB6"/>
    <w:rsid w:val="00BC32FF"/>
    <w:rsid w:val="00BC5404"/>
    <w:rsid w:val="00BC5E3D"/>
    <w:rsid w:val="00BD1520"/>
    <w:rsid w:val="00BD18D0"/>
    <w:rsid w:val="00BD58E4"/>
    <w:rsid w:val="00BD71B8"/>
    <w:rsid w:val="00BD7F1E"/>
    <w:rsid w:val="00BE2730"/>
    <w:rsid w:val="00BE2911"/>
    <w:rsid w:val="00BE2A73"/>
    <w:rsid w:val="00BE6841"/>
    <w:rsid w:val="00BF1364"/>
    <w:rsid w:val="00BF21DD"/>
    <w:rsid w:val="00BF6A54"/>
    <w:rsid w:val="00BF6F73"/>
    <w:rsid w:val="00C00FF9"/>
    <w:rsid w:val="00C03D01"/>
    <w:rsid w:val="00C0534F"/>
    <w:rsid w:val="00C105F6"/>
    <w:rsid w:val="00C140A5"/>
    <w:rsid w:val="00C17967"/>
    <w:rsid w:val="00C245FC"/>
    <w:rsid w:val="00C269BF"/>
    <w:rsid w:val="00C301C6"/>
    <w:rsid w:val="00C30A7E"/>
    <w:rsid w:val="00C33932"/>
    <w:rsid w:val="00C42DED"/>
    <w:rsid w:val="00C43CA0"/>
    <w:rsid w:val="00C4567D"/>
    <w:rsid w:val="00C45A29"/>
    <w:rsid w:val="00C45CC6"/>
    <w:rsid w:val="00C4749A"/>
    <w:rsid w:val="00C5112F"/>
    <w:rsid w:val="00C519CD"/>
    <w:rsid w:val="00C5255E"/>
    <w:rsid w:val="00C53F7B"/>
    <w:rsid w:val="00C55058"/>
    <w:rsid w:val="00C55792"/>
    <w:rsid w:val="00C67207"/>
    <w:rsid w:val="00C7007D"/>
    <w:rsid w:val="00C70493"/>
    <w:rsid w:val="00C744A2"/>
    <w:rsid w:val="00C75A3D"/>
    <w:rsid w:val="00C764E0"/>
    <w:rsid w:val="00C770AA"/>
    <w:rsid w:val="00C80AA4"/>
    <w:rsid w:val="00C934E4"/>
    <w:rsid w:val="00C94A99"/>
    <w:rsid w:val="00C976D6"/>
    <w:rsid w:val="00CA0C71"/>
    <w:rsid w:val="00CA231F"/>
    <w:rsid w:val="00CA284A"/>
    <w:rsid w:val="00CA399E"/>
    <w:rsid w:val="00CA735E"/>
    <w:rsid w:val="00CA7A01"/>
    <w:rsid w:val="00CC327A"/>
    <w:rsid w:val="00CC4043"/>
    <w:rsid w:val="00CC563A"/>
    <w:rsid w:val="00CC5816"/>
    <w:rsid w:val="00CC5B74"/>
    <w:rsid w:val="00CC6839"/>
    <w:rsid w:val="00CC7AF4"/>
    <w:rsid w:val="00CC7C27"/>
    <w:rsid w:val="00CD08AF"/>
    <w:rsid w:val="00CD0B59"/>
    <w:rsid w:val="00CD101E"/>
    <w:rsid w:val="00CD4BF1"/>
    <w:rsid w:val="00CD6C1F"/>
    <w:rsid w:val="00CD6DC7"/>
    <w:rsid w:val="00CE6741"/>
    <w:rsid w:val="00CE718D"/>
    <w:rsid w:val="00CF140B"/>
    <w:rsid w:val="00D00693"/>
    <w:rsid w:val="00D01489"/>
    <w:rsid w:val="00D019FF"/>
    <w:rsid w:val="00D062D3"/>
    <w:rsid w:val="00D06B11"/>
    <w:rsid w:val="00D10545"/>
    <w:rsid w:val="00D10CC4"/>
    <w:rsid w:val="00D10DF3"/>
    <w:rsid w:val="00D13B50"/>
    <w:rsid w:val="00D15774"/>
    <w:rsid w:val="00D162E0"/>
    <w:rsid w:val="00D21C9D"/>
    <w:rsid w:val="00D22495"/>
    <w:rsid w:val="00D347A3"/>
    <w:rsid w:val="00D34FE1"/>
    <w:rsid w:val="00D35600"/>
    <w:rsid w:val="00D36979"/>
    <w:rsid w:val="00D419BB"/>
    <w:rsid w:val="00D44897"/>
    <w:rsid w:val="00D46223"/>
    <w:rsid w:val="00D46E03"/>
    <w:rsid w:val="00D51A2D"/>
    <w:rsid w:val="00D523A7"/>
    <w:rsid w:val="00D53002"/>
    <w:rsid w:val="00D6017B"/>
    <w:rsid w:val="00D601A2"/>
    <w:rsid w:val="00D607D4"/>
    <w:rsid w:val="00D6479D"/>
    <w:rsid w:val="00D660F3"/>
    <w:rsid w:val="00D71DAB"/>
    <w:rsid w:val="00D75E54"/>
    <w:rsid w:val="00D7794B"/>
    <w:rsid w:val="00D80468"/>
    <w:rsid w:val="00D8062F"/>
    <w:rsid w:val="00D80953"/>
    <w:rsid w:val="00D81C9C"/>
    <w:rsid w:val="00D81D4E"/>
    <w:rsid w:val="00D83333"/>
    <w:rsid w:val="00D83AEA"/>
    <w:rsid w:val="00D87EA8"/>
    <w:rsid w:val="00D93E16"/>
    <w:rsid w:val="00D94613"/>
    <w:rsid w:val="00D95313"/>
    <w:rsid w:val="00D95CE6"/>
    <w:rsid w:val="00D972F4"/>
    <w:rsid w:val="00DA0092"/>
    <w:rsid w:val="00DA035C"/>
    <w:rsid w:val="00DA10B1"/>
    <w:rsid w:val="00DA13A9"/>
    <w:rsid w:val="00DA2586"/>
    <w:rsid w:val="00DA3BD4"/>
    <w:rsid w:val="00DA4A0C"/>
    <w:rsid w:val="00DA5220"/>
    <w:rsid w:val="00DA76DA"/>
    <w:rsid w:val="00DB0FB3"/>
    <w:rsid w:val="00DB61CE"/>
    <w:rsid w:val="00DB6E5A"/>
    <w:rsid w:val="00DC06BA"/>
    <w:rsid w:val="00DC116E"/>
    <w:rsid w:val="00DC2E4F"/>
    <w:rsid w:val="00DC4563"/>
    <w:rsid w:val="00DC468E"/>
    <w:rsid w:val="00DC5F86"/>
    <w:rsid w:val="00DC65C2"/>
    <w:rsid w:val="00DC65D5"/>
    <w:rsid w:val="00DD107A"/>
    <w:rsid w:val="00DD1EE4"/>
    <w:rsid w:val="00DD399A"/>
    <w:rsid w:val="00DD6543"/>
    <w:rsid w:val="00DD68AD"/>
    <w:rsid w:val="00DE27B4"/>
    <w:rsid w:val="00DE2F46"/>
    <w:rsid w:val="00DE3A3C"/>
    <w:rsid w:val="00DE50A0"/>
    <w:rsid w:val="00DE6DF9"/>
    <w:rsid w:val="00DE7D7D"/>
    <w:rsid w:val="00DF08AE"/>
    <w:rsid w:val="00DF29AC"/>
    <w:rsid w:val="00DF44BF"/>
    <w:rsid w:val="00DF673B"/>
    <w:rsid w:val="00DF6AA7"/>
    <w:rsid w:val="00DF7024"/>
    <w:rsid w:val="00DF776F"/>
    <w:rsid w:val="00E00E69"/>
    <w:rsid w:val="00E0166C"/>
    <w:rsid w:val="00E016CF"/>
    <w:rsid w:val="00E02A32"/>
    <w:rsid w:val="00E03A94"/>
    <w:rsid w:val="00E04C6F"/>
    <w:rsid w:val="00E05777"/>
    <w:rsid w:val="00E06B6B"/>
    <w:rsid w:val="00E14D7E"/>
    <w:rsid w:val="00E16D16"/>
    <w:rsid w:val="00E20FA0"/>
    <w:rsid w:val="00E20FC7"/>
    <w:rsid w:val="00E23A4D"/>
    <w:rsid w:val="00E264FE"/>
    <w:rsid w:val="00E30145"/>
    <w:rsid w:val="00E31804"/>
    <w:rsid w:val="00E31998"/>
    <w:rsid w:val="00E3285D"/>
    <w:rsid w:val="00E369EF"/>
    <w:rsid w:val="00E41290"/>
    <w:rsid w:val="00E4433C"/>
    <w:rsid w:val="00E453F3"/>
    <w:rsid w:val="00E45B74"/>
    <w:rsid w:val="00E50390"/>
    <w:rsid w:val="00E50DB3"/>
    <w:rsid w:val="00E50FDD"/>
    <w:rsid w:val="00E51473"/>
    <w:rsid w:val="00E51939"/>
    <w:rsid w:val="00E54345"/>
    <w:rsid w:val="00E559FD"/>
    <w:rsid w:val="00E56E54"/>
    <w:rsid w:val="00E60D88"/>
    <w:rsid w:val="00E625E0"/>
    <w:rsid w:val="00E66A8D"/>
    <w:rsid w:val="00E7188A"/>
    <w:rsid w:val="00E74D45"/>
    <w:rsid w:val="00E772E1"/>
    <w:rsid w:val="00E8097E"/>
    <w:rsid w:val="00E81B44"/>
    <w:rsid w:val="00E86183"/>
    <w:rsid w:val="00E86476"/>
    <w:rsid w:val="00E86EB6"/>
    <w:rsid w:val="00E9194E"/>
    <w:rsid w:val="00E92ED3"/>
    <w:rsid w:val="00E9409B"/>
    <w:rsid w:val="00E96B1C"/>
    <w:rsid w:val="00E9704C"/>
    <w:rsid w:val="00E97B82"/>
    <w:rsid w:val="00EA097D"/>
    <w:rsid w:val="00EA0AC6"/>
    <w:rsid w:val="00EA4541"/>
    <w:rsid w:val="00EA68E9"/>
    <w:rsid w:val="00EA73C2"/>
    <w:rsid w:val="00EB16A9"/>
    <w:rsid w:val="00EB1793"/>
    <w:rsid w:val="00EB1E1E"/>
    <w:rsid w:val="00EB31F5"/>
    <w:rsid w:val="00EB40E3"/>
    <w:rsid w:val="00EB481D"/>
    <w:rsid w:val="00EB5AFD"/>
    <w:rsid w:val="00EB687F"/>
    <w:rsid w:val="00EB73BD"/>
    <w:rsid w:val="00EC159F"/>
    <w:rsid w:val="00EC3137"/>
    <w:rsid w:val="00EC4D62"/>
    <w:rsid w:val="00EC564F"/>
    <w:rsid w:val="00EC657B"/>
    <w:rsid w:val="00EC74A3"/>
    <w:rsid w:val="00ED1A83"/>
    <w:rsid w:val="00ED1CBD"/>
    <w:rsid w:val="00ED1D70"/>
    <w:rsid w:val="00ED274D"/>
    <w:rsid w:val="00EE0DBA"/>
    <w:rsid w:val="00EE16BC"/>
    <w:rsid w:val="00EE291D"/>
    <w:rsid w:val="00EE363C"/>
    <w:rsid w:val="00EE4157"/>
    <w:rsid w:val="00EE51F7"/>
    <w:rsid w:val="00EE5642"/>
    <w:rsid w:val="00EF0803"/>
    <w:rsid w:val="00EF0D9D"/>
    <w:rsid w:val="00EF3F38"/>
    <w:rsid w:val="00EF61BD"/>
    <w:rsid w:val="00F0468B"/>
    <w:rsid w:val="00F058C8"/>
    <w:rsid w:val="00F05F2E"/>
    <w:rsid w:val="00F0757A"/>
    <w:rsid w:val="00F0785B"/>
    <w:rsid w:val="00F111DF"/>
    <w:rsid w:val="00F11276"/>
    <w:rsid w:val="00F13693"/>
    <w:rsid w:val="00F1488E"/>
    <w:rsid w:val="00F15383"/>
    <w:rsid w:val="00F15C7E"/>
    <w:rsid w:val="00F211E4"/>
    <w:rsid w:val="00F24E06"/>
    <w:rsid w:val="00F26591"/>
    <w:rsid w:val="00F27C34"/>
    <w:rsid w:val="00F3066F"/>
    <w:rsid w:val="00F30A42"/>
    <w:rsid w:val="00F3163A"/>
    <w:rsid w:val="00F316C5"/>
    <w:rsid w:val="00F325ED"/>
    <w:rsid w:val="00F350CE"/>
    <w:rsid w:val="00F35D08"/>
    <w:rsid w:val="00F3719C"/>
    <w:rsid w:val="00F406B1"/>
    <w:rsid w:val="00F45B31"/>
    <w:rsid w:val="00F461A5"/>
    <w:rsid w:val="00F46526"/>
    <w:rsid w:val="00F47946"/>
    <w:rsid w:val="00F53029"/>
    <w:rsid w:val="00F54593"/>
    <w:rsid w:val="00F548CF"/>
    <w:rsid w:val="00F548F1"/>
    <w:rsid w:val="00F56A3C"/>
    <w:rsid w:val="00F65FFF"/>
    <w:rsid w:val="00F70454"/>
    <w:rsid w:val="00F711D7"/>
    <w:rsid w:val="00F72AA3"/>
    <w:rsid w:val="00F7714D"/>
    <w:rsid w:val="00F7767C"/>
    <w:rsid w:val="00F817F6"/>
    <w:rsid w:val="00F8252A"/>
    <w:rsid w:val="00F82685"/>
    <w:rsid w:val="00F83314"/>
    <w:rsid w:val="00F840E2"/>
    <w:rsid w:val="00F85B59"/>
    <w:rsid w:val="00F85EA3"/>
    <w:rsid w:val="00F8650E"/>
    <w:rsid w:val="00F90C05"/>
    <w:rsid w:val="00F91AC0"/>
    <w:rsid w:val="00F9353E"/>
    <w:rsid w:val="00F94D6F"/>
    <w:rsid w:val="00F96073"/>
    <w:rsid w:val="00FA0BC0"/>
    <w:rsid w:val="00FA42D0"/>
    <w:rsid w:val="00FA5291"/>
    <w:rsid w:val="00FA7252"/>
    <w:rsid w:val="00FA7763"/>
    <w:rsid w:val="00FB1222"/>
    <w:rsid w:val="00FB23A9"/>
    <w:rsid w:val="00FB3AC0"/>
    <w:rsid w:val="00FB5EA1"/>
    <w:rsid w:val="00FB796B"/>
    <w:rsid w:val="00FC1CC1"/>
    <w:rsid w:val="00FC22EA"/>
    <w:rsid w:val="00FC46BC"/>
    <w:rsid w:val="00FC5457"/>
    <w:rsid w:val="00FC587A"/>
    <w:rsid w:val="00FD00C1"/>
    <w:rsid w:val="00FD0F57"/>
    <w:rsid w:val="00FD1787"/>
    <w:rsid w:val="00FD37D4"/>
    <w:rsid w:val="00FD3E66"/>
    <w:rsid w:val="00FD4050"/>
    <w:rsid w:val="00FD5715"/>
    <w:rsid w:val="00FE3322"/>
    <w:rsid w:val="00FE393F"/>
    <w:rsid w:val="00FE447B"/>
    <w:rsid w:val="00FE56E7"/>
    <w:rsid w:val="00FE604A"/>
    <w:rsid w:val="00FE6373"/>
    <w:rsid w:val="00FE6CB6"/>
    <w:rsid w:val="00FE6E51"/>
    <w:rsid w:val="00FF0769"/>
    <w:rsid w:val="00FF1713"/>
    <w:rsid w:val="00FF2180"/>
    <w:rsid w:val="00FF4D01"/>
    <w:rsid w:val="00FF5EFA"/>
    <w:rsid w:val="00FF6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7E1D"/>
  <w15:chartTrackingRefBased/>
  <w15:docId w15:val="{65A5BFAE-AE11-4F63-8988-0B8FE096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0B"/>
  </w:style>
  <w:style w:type="paragraph" w:styleId="Heading1">
    <w:name w:val="heading 1"/>
    <w:basedOn w:val="Normal"/>
    <w:next w:val="Normal"/>
    <w:link w:val="Heading1Char"/>
    <w:autoRedefine/>
    <w:uiPriority w:val="9"/>
    <w:qFormat/>
    <w:rsid w:val="00040BA4"/>
    <w:pPr>
      <w:keepNext/>
      <w:keepLines/>
      <w:numPr>
        <w:numId w:val="40"/>
      </w:numPr>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040BA4"/>
    <w:pPr>
      <w:keepNext/>
      <w:keepLines/>
      <w:spacing w:before="120" w:after="0"/>
      <w:outlineLvl w:val="1"/>
    </w:pPr>
    <w:rPr>
      <w:rFonts w:ascii="Arial" w:eastAsia="Times New Roman" w:hAnsi="Arial" w:cstheme="majorBidi"/>
      <w:b/>
      <w:bCs/>
      <w:sz w:val="28"/>
      <w:szCs w:val="26"/>
      <w:lang w:eastAsia="en-GB"/>
    </w:rPr>
  </w:style>
  <w:style w:type="paragraph" w:styleId="Heading3">
    <w:name w:val="heading 3"/>
    <w:basedOn w:val="Normal"/>
    <w:next w:val="Normal"/>
    <w:link w:val="Heading3Char"/>
    <w:autoRedefine/>
    <w:uiPriority w:val="9"/>
    <w:unhideWhenUsed/>
    <w:qFormat/>
    <w:rsid w:val="00040BA4"/>
    <w:pPr>
      <w:keepNext/>
      <w:keepLines/>
      <w:spacing w:after="0"/>
      <w:ind w:left="567" w:hanging="567"/>
      <w:outlineLvl w:val="2"/>
    </w:pPr>
    <w:rPr>
      <w:rFonts w:ascii="Arial" w:eastAsia="Times New Roman" w:hAnsi="Arial" w:cstheme="majorBidi"/>
      <w:b/>
      <w:bCs/>
      <w:sz w:val="24"/>
      <w:lang w:eastAsia="en-GB"/>
    </w:rPr>
  </w:style>
  <w:style w:type="paragraph" w:styleId="Heading4">
    <w:name w:val="heading 4"/>
    <w:basedOn w:val="Normal"/>
    <w:next w:val="Normal"/>
    <w:link w:val="Heading4Char"/>
    <w:autoRedefine/>
    <w:qFormat/>
    <w:rsid w:val="00040BA4"/>
    <w:pPr>
      <w:keepNext/>
      <w:spacing w:after="0" w:line="240" w:lineRule="auto"/>
      <w:outlineLvl w:val="3"/>
    </w:pPr>
    <w:rPr>
      <w:rFonts w:ascii="Arial" w:eastAsia="Times New Roman" w:hAnsi="Arial" w:cs="Times New Roman"/>
      <w:b/>
      <w:bCs/>
      <w:sz w:val="24"/>
      <w:szCs w:val="28"/>
      <w:u w:val="single"/>
    </w:rPr>
  </w:style>
  <w:style w:type="paragraph" w:styleId="Heading5">
    <w:name w:val="heading 5"/>
    <w:basedOn w:val="Normal"/>
    <w:next w:val="Normal"/>
    <w:link w:val="Heading5Char"/>
    <w:autoRedefine/>
    <w:qFormat/>
    <w:rsid w:val="00040BA4"/>
    <w:pPr>
      <w:spacing w:before="120" w:after="0" w:line="360" w:lineRule="auto"/>
      <w:outlineLvl w:val="4"/>
    </w:pPr>
    <w:rPr>
      <w:rFonts w:ascii="Arial" w:eastAsia="Times New Roman" w:hAnsi="Arial" w:cs="Times New Roman"/>
      <w:b/>
      <w:bCs/>
      <w:iCs/>
      <w:sz w:val="28"/>
      <w:szCs w:val="26"/>
    </w:rPr>
  </w:style>
  <w:style w:type="paragraph" w:styleId="Heading6">
    <w:name w:val="heading 6"/>
    <w:basedOn w:val="Normal"/>
    <w:next w:val="Normal"/>
    <w:link w:val="Heading6Char"/>
    <w:qFormat/>
    <w:rsid w:val="00040BA4"/>
    <w:pPr>
      <w:spacing w:before="240" w:after="60" w:line="240" w:lineRule="auto"/>
      <w:outlineLvl w:val="5"/>
    </w:pPr>
    <w:rPr>
      <w:rFonts w:ascii="Arial" w:eastAsia="Times New Roman" w:hAnsi="Arial" w:cs="Times New Roman"/>
      <w:b/>
      <w:bCs/>
    </w:rPr>
  </w:style>
  <w:style w:type="paragraph" w:styleId="Heading7">
    <w:name w:val="heading 7"/>
    <w:basedOn w:val="Normal"/>
    <w:next w:val="Normal"/>
    <w:link w:val="Heading7Char"/>
    <w:qFormat/>
    <w:rsid w:val="00040BA4"/>
    <w:p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040BA4"/>
    <w:pPr>
      <w:spacing w:before="240" w:after="60" w:line="240" w:lineRule="auto"/>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040BA4"/>
    <w:pPr>
      <w:spacing w:before="240" w:after="60" w:line="240" w:lineRule="auto"/>
      <w:outlineLvl w:val="8"/>
    </w:pPr>
    <w:rPr>
      <w:rFonts w:ascii="Arial" w:eastAsia="Times New Roman"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BA4"/>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040BA4"/>
    <w:rPr>
      <w:rFonts w:ascii="Arial" w:eastAsia="Times New Roman" w:hAnsi="Arial" w:cstheme="majorBidi"/>
      <w:b/>
      <w:bCs/>
      <w:sz w:val="28"/>
      <w:szCs w:val="26"/>
      <w:lang w:eastAsia="en-GB"/>
    </w:rPr>
  </w:style>
  <w:style w:type="character" w:customStyle="1" w:styleId="Heading3Char">
    <w:name w:val="Heading 3 Char"/>
    <w:basedOn w:val="DefaultParagraphFont"/>
    <w:link w:val="Heading3"/>
    <w:uiPriority w:val="9"/>
    <w:rsid w:val="00040BA4"/>
    <w:rPr>
      <w:rFonts w:ascii="Arial" w:eastAsia="Times New Roman" w:hAnsi="Arial" w:cstheme="majorBidi"/>
      <w:b/>
      <w:bCs/>
      <w:sz w:val="24"/>
      <w:lang w:eastAsia="en-GB"/>
    </w:rPr>
  </w:style>
  <w:style w:type="character" w:customStyle="1" w:styleId="Heading4Char">
    <w:name w:val="Heading 4 Char"/>
    <w:basedOn w:val="DefaultParagraphFont"/>
    <w:link w:val="Heading4"/>
    <w:rsid w:val="00040BA4"/>
    <w:rPr>
      <w:rFonts w:ascii="Arial" w:eastAsia="Times New Roman" w:hAnsi="Arial" w:cs="Times New Roman"/>
      <w:b/>
      <w:bCs/>
      <w:sz w:val="24"/>
      <w:szCs w:val="28"/>
      <w:u w:val="single"/>
    </w:rPr>
  </w:style>
  <w:style w:type="character" w:customStyle="1" w:styleId="Heading5Char">
    <w:name w:val="Heading 5 Char"/>
    <w:basedOn w:val="DefaultParagraphFont"/>
    <w:link w:val="Heading5"/>
    <w:rsid w:val="00040BA4"/>
    <w:rPr>
      <w:rFonts w:ascii="Arial" w:eastAsia="Times New Roman" w:hAnsi="Arial" w:cs="Times New Roman"/>
      <w:b/>
      <w:bCs/>
      <w:iCs/>
      <w:sz w:val="28"/>
      <w:szCs w:val="26"/>
    </w:rPr>
  </w:style>
  <w:style w:type="character" w:customStyle="1" w:styleId="Heading6Char">
    <w:name w:val="Heading 6 Char"/>
    <w:basedOn w:val="DefaultParagraphFont"/>
    <w:link w:val="Heading6"/>
    <w:rsid w:val="00040BA4"/>
    <w:rPr>
      <w:rFonts w:ascii="Arial" w:eastAsia="Times New Roman" w:hAnsi="Arial" w:cs="Times New Roman"/>
      <w:b/>
      <w:bCs/>
    </w:rPr>
  </w:style>
  <w:style w:type="character" w:customStyle="1" w:styleId="Heading7Char">
    <w:name w:val="Heading 7 Char"/>
    <w:basedOn w:val="DefaultParagraphFont"/>
    <w:link w:val="Heading7"/>
    <w:rsid w:val="00040BA4"/>
    <w:rPr>
      <w:rFonts w:ascii="Arial" w:eastAsia="Times New Roman" w:hAnsi="Arial" w:cs="Times New Roman"/>
      <w:sz w:val="20"/>
      <w:szCs w:val="24"/>
    </w:rPr>
  </w:style>
  <w:style w:type="character" w:customStyle="1" w:styleId="Heading8Char">
    <w:name w:val="Heading 8 Char"/>
    <w:basedOn w:val="DefaultParagraphFont"/>
    <w:link w:val="Heading8"/>
    <w:rsid w:val="00040BA4"/>
    <w:rPr>
      <w:rFonts w:ascii="Arial" w:eastAsia="Times New Roman" w:hAnsi="Arial" w:cs="Times New Roman"/>
      <w:i/>
      <w:iCs/>
      <w:sz w:val="20"/>
      <w:szCs w:val="24"/>
    </w:rPr>
  </w:style>
  <w:style w:type="character" w:customStyle="1" w:styleId="Heading9Char">
    <w:name w:val="Heading 9 Char"/>
    <w:basedOn w:val="DefaultParagraphFont"/>
    <w:link w:val="Heading9"/>
    <w:rsid w:val="00040BA4"/>
    <w:rPr>
      <w:rFonts w:ascii="Arial" w:eastAsia="Times New Roman" w:hAnsi="Arial" w:cs="Arial"/>
      <w:sz w:val="18"/>
    </w:rPr>
  </w:style>
  <w:style w:type="numbering" w:customStyle="1" w:styleId="NoList1">
    <w:name w:val="No List1"/>
    <w:next w:val="NoList"/>
    <w:uiPriority w:val="99"/>
    <w:semiHidden/>
    <w:unhideWhenUsed/>
    <w:rsid w:val="00040BA4"/>
  </w:style>
  <w:style w:type="character" w:styleId="CommentReference">
    <w:name w:val="annotation reference"/>
    <w:basedOn w:val="DefaultParagraphFont"/>
    <w:uiPriority w:val="99"/>
    <w:semiHidden/>
    <w:rsid w:val="00040BA4"/>
    <w:rPr>
      <w:rFonts w:ascii="Arial" w:hAnsi="Arial"/>
      <w:sz w:val="16"/>
      <w:szCs w:val="16"/>
    </w:rPr>
  </w:style>
  <w:style w:type="character" w:styleId="EndnoteReference">
    <w:name w:val="endnote reference"/>
    <w:basedOn w:val="DefaultParagraphFont"/>
    <w:uiPriority w:val="99"/>
    <w:semiHidden/>
    <w:rsid w:val="00040BA4"/>
    <w:rPr>
      <w:rFonts w:ascii="Arial" w:hAnsi="Arial"/>
      <w:vertAlign w:val="superscript"/>
    </w:rPr>
  </w:style>
  <w:style w:type="character" w:styleId="FollowedHyperlink">
    <w:name w:val="FollowedHyperlink"/>
    <w:basedOn w:val="DefaultParagraphFont"/>
    <w:uiPriority w:val="99"/>
    <w:semiHidden/>
    <w:rsid w:val="00040BA4"/>
    <w:rPr>
      <w:rFonts w:ascii="Arial" w:hAnsi="Arial"/>
      <w:color w:val="800080"/>
      <w:u w:val="single"/>
    </w:rPr>
  </w:style>
  <w:style w:type="character" w:styleId="Hyperlink">
    <w:name w:val="Hyperlink"/>
    <w:basedOn w:val="DefaultParagraphFont"/>
    <w:uiPriority w:val="99"/>
    <w:rsid w:val="00040BA4"/>
    <w:rPr>
      <w:rFonts w:ascii="Arial" w:hAnsi="Arial"/>
      <w:color w:val="0000FF"/>
      <w:u w:val="single"/>
    </w:rPr>
  </w:style>
  <w:style w:type="paragraph" w:styleId="NormalWeb">
    <w:name w:val="Normal (Web)"/>
    <w:basedOn w:val="Normal"/>
    <w:semiHidden/>
    <w:rsid w:val="00040BA4"/>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040BA4"/>
    <w:rPr>
      <w:rFonts w:ascii="Arial" w:hAnsi="Arial"/>
    </w:rPr>
  </w:style>
  <w:style w:type="character" w:styleId="Strong">
    <w:name w:val="Strong"/>
    <w:basedOn w:val="DefaultParagraphFont"/>
    <w:qFormat/>
    <w:rsid w:val="00040BA4"/>
    <w:rPr>
      <w:rFonts w:ascii="Arial" w:hAnsi="Arial"/>
      <w:b/>
      <w:bCs/>
    </w:rPr>
  </w:style>
  <w:style w:type="character" w:styleId="LineNumber">
    <w:name w:val="line number"/>
    <w:basedOn w:val="DefaultParagraphFont"/>
    <w:semiHidden/>
    <w:rsid w:val="00040BA4"/>
    <w:rPr>
      <w:rFonts w:ascii="Arial" w:hAnsi="Arial"/>
    </w:rPr>
  </w:style>
  <w:style w:type="character" w:styleId="FootnoteReference">
    <w:name w:val="footnote reference"/>
    <w:basedOn w:val="DefaultParagraphFont"/>
    <w:uiPriority w:val="99"/>
    <w:semiHidden/>
    <w:rsid w:val="00040BA4"/>
    <w:rPr>
      <w:rFonts w:ascii="Arial" w:hAnsi="Arial"/>
      <w:vertAlign w:val="superscript"/>
    </w:rPr>
  </w:style>
  <w:style w:type="character" w:styleId="Emphasis">
    <w:name w:val="Emphasis"/>
    <w:basedOn w:val="DefaultParagraphFont"/>
    <w:uiPriority w:val="20"/>
    <w:qFormat/>
    <w:rsid w:val="00040BA4"/>
    <w:rPr>
      <w:rFonts w:ascii="Arial" w:hAnsi="Arial"/>
      <w:iCs/>
    </w:rPr>
  </w:style>
  <w:style w:type="paragraph" w:styleId="DocumentMap">
    <w:name w:val="Document Map"/>
    <w:basedOn w:val="Normal"/>
    <w:link w:val="DocumentMapChar"/>
    <w:semiHidden/>
    <w:rsid w:val="00040BA4"/>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040BA4"/>
    <w:rPr>
      <w:rFonts w:ascii="Arial" w:eastAsia="Times New Roman" w:hAnsi="Arial" w:cs="Tahoma"/>
      <w:sz w:val="24"/>
      <w:szCs w:val="24"/>
      <w:shd w:val="clear" w:color="auto" w:fill="000080"/>
    </w:rPr>
  </w:style>
  <w:style w:type="paragraph" w:styleId="BlockText">
    <w:name w:val="Block Text"/>
    <w:basedOn w:val="Normal"/>
    <w:semiHidden/>
    <w:rsid w:val="00040BA4"/>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040BA4"/>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040BA4"/>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040BA4"/>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040BA4"/>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040BA4"/>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040BA4"/>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040BA4"/>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040BA4"/>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040BA4"/>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040BA4"/>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040BA4"/>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040BA4"/>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040BA4"/>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040BA4"/>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040BA4"/>
    <w:pPr>
      <w:spacing w:after="0" w:line="240" w:lineRule="auto"/>
    </w:pPr>
    <w:rPr>
      <w:rFonts w:ascii="Arial" w:eastAsia="Times New Roman" w:hAnsi="Arial" w:cs="Times New Roman"/>
      <w:sz w:val="24"/>
      <w:szCs w:val="24"/>
    </w:rPr>
  </w:style>
  <w:style w:type="paragraph" w:styleId="TOC2">
    <w:name w:val="toc 2"/>
    <w:basedOn w:val="Normal"/>
    <w:next w:val="Normal"/>
    <w:uiPriority w:val="39"/>
    <w:rsid w:val="00040BA4"/>
    <w:pPr>
      <w:spacing w:after="0" w:line="240" w:lineRule="auto"/>
      <w:ind w:left="240"/>
    </w:pPr>
    <w:rPr>
      <w:rFonts w:ascii="Arial" w:eastAsia="Times New Roman" w:hAnsi="Arial" w:cs="Times New Roman"/>
      <w:sz w:val="24"/>
      <w:szCs w:val="24"/>
    </w:rPr>
  </w:style>
  <w:style w:type="paragraph" w:styleId="TOC3">
    <w:name w:val="toc 3"/>
    <w:basedOn w:val="Normal"/>
    <w:next w:val="Normal"/>
    <w:uiPriority w:val="39"/>
    <w:rsid w:val="00040BA4"/>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040BA4"/>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040BA4"/>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040BA4"/>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040BA4"/>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040BA4"/>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040BA4"/>
    <w:pPr>
      <w:spacing w:after="0" w:line="240" w:lineRule="auto"/>
      <w:ind w:left="1920"/>
    </w:pPr>
    <w:rPr>
      <w:rFonts w:ascii="Arial" w:eastAsia="Times New Roman" w:hAnsi="Arial" w:cs="Times New Roman"/>
      <w:sz w:val="24"/>
      <w:szCs w:val="24"/>
    </w:rPr>
  </w:style>
  <w:style w:type="paragraph" w:styleId="ListParagraph">
    <w:name w:val="List Paragraph"/>
    <w:basedOn w:val="Normal"/>
    <w:link w:val="ListParagraphChar"/>
    <w:uiPriority w:val="34"/>
    <w:qFormat/>
    <w:rsid w:val="00040BA4"/>
    <w:pPr>
      <w:spacing w:after="0" w:line="240" w:lineRule="auto"/>
      <w:ind w:left="720"/>
      <w:contextualSpacing/>
    </w:pPr>
    <w:rPr>
      <w:rFonts w:ascii="Arial" w:eastAsia="Times New Roman" w:hAnsi="Arial" w:cs="Times New Roman"/>
      <w:sz w:val="24"/>
      <w:szCs w:val="24"/>
    </w:rPr>
  </w:style>
  <w:style w:type="table" w:styleId="TableGrid">
    <w:name w:val="Table Grid"/>
    <w:basedOn w:val="TableNormal"/>
    <w:uiPriority w:val="59"/>
    <w:rsid w:val="00040B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BA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0BA4"/>
    <w:rPr>
      <w:rFonts w:ascii="Tahoma" w:eastAsia="Times New Roman" w:hAnsi="Tahoma" w:cs="Tahoma"/>
      <w:sz w:val="16"/>
      <w:szCs w:val="16"/>
    </w:rPr>
  </w:style>
  <w:style w:type="table" w:customStyle="1" w:styleId="TableGrid1">
    <w:name w:val="Table Grid1"/>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BA4"/>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BA4"/>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040BA4"/>
    <w:rPr>
      <w:rFonts w:ascii="Arial" w:eastAsia="Times New Roman" w:hAnsi="Arial" w:cs="Times New Roman"/>
      <w:sz w:val="24"/>
      <w:szCs w:val="24"/>
    </w:rPr>
  </w:style>
  <w:style w:type="paragraph" w:styleId="Footer">
    <w:name w:val="footer"/>
    <w:basedOn w:val="Normal"/>
    <w:link w:val="FooterChar"/>
    <w:uiPriority w:val="99"/>
    <w:unhideWhenUsed/>
    <w:rsid w:val="00040BA4"/>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40BA4"/>
    <w:rPr>
      <w:rFonts w:ascii="Arial" w:eastAsia="Times New Roman" w:hAnsi="Arial" w:cs="Times New Roman"/>
      <w:sz w:val="24"/>
      <w:szCs w:val="24"/>
    </w:rPr>
  </w:style>
  <w:style w:type="table" w:customStyle="1" w:styleId="TableGrid3">
    <w:name w:val="Table Grid3"/>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40BA4"/>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0BA4"/>
    <w:pPr>
      <w:widowControl w:val="0"/>
      <w:spacing w:after="0" w:line="240" w:lineRule="auto"/>
    </w:pPr>
    <w:rPr>
      <w:lang w:val="en-US"/>
    </w:rPr>
  </w:style>
  <w:style w:type="table" w:customStyle="1" w:styleId="TableGrid41">
    <w:name w:val="Table Grid41"/>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040BA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40BA4"/>
    <w:pPr>
      <w:spacing w:line="240" w:lineRule="auto"/>
    </w:pPr>
    <w:rPr>
      <w:sz w:val="20"/>
      <w:szCs w:val="20"/>
    </w:rPr>
  </w:style>
  <w:style w:type="character" w:customStyle="1" w:styleId="CommentTextChar">
    <w:name w:val="Comment Text Char"/>
    <w:basedOn w:val="DefaultParagraphFont"/>
    <w:link w:val="CommentText"/>
    <w:uiPriority w:val="99"/>
    <w:rsid w:val="00040BA4"/>
    <w:rPr>
      <w:sz w:val="20"/>
      <w:szCs w:val="20"/>
    </w:rPr>
  </w:style>
  <w:style w:type="paragraph" w:styleId="CommentSubject">
    <w:name w:val="annotation subject"/>
    <w:basedOn w:val="CommentText"/>
    <w:next w:val="CommentText"/>
    <w:link w:val="CommentSubjectChar"/>
    <w:uiPriority w:val="99"/>
    <w:semiHidden/>
    <w:unhideWhenUsed/>
    <w:rsid w:val="00040BA4"/>
    <w:rPr>
      <w:b/>
      <w:bCs/>
    </w:rPr>
  </w:style>
  <w:style w:type="character" w:customStyle="1" w:styleId="CommentSubjectChar">
    <w:name w:val="Comment Subject Char"/>
    <w:basedOn w:val="CommentTextChar"/>
    <w:link w:val="CommentSubject"/>
    <w:uiPriority w:val="99"/>
    <w:semiHidden/>
    <w:rsid w:val="00040BA4"/>
    <w:rPr>
      <w:b/>
      <w:bCs/>
      <w:sz w:val="20"/>
      <w:szCs w:val="20"/>
    </w:rPr>
  </w:style>
  <w:style w:type="paragraph" w:customStyle="1" w:styleId="xl70">
    <w:name w:val="xl70"/>
    <w:basedOn w:val="Normal"/>
    <w:rsid w:val="00040B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040BA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040BA4"/>
    <w:pPr>
      <w:spacing w:before="100" w:beforeAutospacing="1" w:after="100" w:afterAutospacing="1" w:line="240" w:lineRule="auto"/>
    </w:pPr>
    <w:rPr>
      <w:rFonts w:ascii="Arial" w:eastAsia="Times New Roman" w:hAnsi="Arial" w:cs="Arial"/>
      <w:color w:val="000000"/>
      <w:lang w:eastAsia="en-GB"/>
    </w:rPr>
  </w:style>
  <w:style w:type="paragraph" w:customStyle="1" w:styleId="font6">
    <w:name w:val="font6"/>
    <w:basedOn w:val="Normal"/>
    <w:rsid w:val="00040BA4"/>
    <w:pPr>
      <w:spacing w:before="100" w:beforeAutospacing="1" w:after="100" w:afterAutospacing="1" w:line="240" w:lineRule="auto"/>
    </w:pPr>
    <w:rPr>
      <w:rFonts w:ascii="Arial" w:eastAsia="Times New Roman" w:hAnsi="Arial" w:cs="Arial"/>
      <w:color w:val="000000"/>
      <w:lang w:eastAsia="en-GB"/>
    </w:rPr>
  </w:style>
  <w:style w:type="paragraph" w:customStyle="1" w:styleId="font7">
    <w:name w:val="font7"/>
    <w:basedOn w:val="Normal"/>
    <w:rsid w:val="00040BA4"/>
    <w:pPr>
      <w:spacing w:before="100" w:beforeAutospacing="1" w:after="100" w:afterAutospacing="1" w:line="240" w:lineRule="auto"/>
    </w:pPr>
    <w:rPr>
      <w:rFonts w:ascii="Arial" w:eastAsia="Times New Roman" w:hAnsi="Arial" w:cs="Arial"/>
      <w:lang w:eastAsia="en-GB"/>
    </w:rPr>
  </w:style>
  <w:style w:type="paragraph" w:customStyle="1" w:styleId="xl72">
    <w:name w:val="xl72"/>
    <w:basedOn w:val="Normal"/>
    <w:rsid w:val="00040BA4"/>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040BA4"/>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040B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040BA4"/>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040B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040B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040B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040BA4"/>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040B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040B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040BA4"/>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040BA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040BA4"/>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040B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040B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040B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040BA4"/>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040BA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040BA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040BA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040B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040B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040BA4"/>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040B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040B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040B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040BA4"/>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040BA4"/>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040BA4"/>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040BA4"/>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040BA4"/>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040BA4"/>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040BA4"/>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040BA4"/>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040BA4"/>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040BA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040BA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040BA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040BA4"/>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040BA4"/>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040BA4"/>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040BA4"/>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040BA4"/>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040BA4"/>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040BA4"/>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040BA4"/>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040BA4"/>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040BA4"/>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040BA4"/>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040BA4"/>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040BA4"/>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040BA4"/>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040BA4"/>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040BA4"/>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040BA4"/>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040B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040B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040BA4"/>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040B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040B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040BA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040BA4"/>
  </w:style>
  <w:style w:type="paragraph" w:customStyle="1" w:styleId="xl152">
    <w:name w:val="xl152"/>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040BA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4">
    <w:name w:val="xl154"/>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5">
    <w:name w:val="xl155"/>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6">
    <w:name w:val="xl156"/>
    <w:basedOn w:val="Normal"/>
    <w:rsid w:val="00040BA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7">
    <w:name w:val="xl157"/>
    <w:basedOn w:val="Normal"/>
    <w:rsid w:val="00040BA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8">
    <w:name w:val="xl158"/>
    <w:basedOn w:val="Normal"/>
    <w:rsid w:val="00040BA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9">
    <w:name w:val="xl159"/>
    <w:basedOn w:val="Normal"/>
    <w:rsid w:val="00040BA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styleId="FootnoteText">
    <w:name w:val="footnote text"/>
    <w:basedOn w:val="Normal"/>
    <w:link w:val="FootnoteTextChar"/>
    <w:uiPriority w:val="99"/>
    <w:semiHidden/>
    <w:unhideWhenUsed/>
    <w:rsid w:val="00040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BA4"/>
    <w:rPr>
      <w:sz w:val="20"/>
      <w:szCs w:val="20"/>
    </w:rPr>
  </w:style>
  <w:style w:type="paragraph" w:styleId="EndnoteText">
    <w:name w:val="endnote text"/>
    <w:basedOn w:val="Normal"/>
    <w:link w:val="EndnoteTextChar"/>
    <w:uiPriority w:val="99"/>
    <w:semiHidden/>
    <w:unhideWhenUsed/>
    <w:rsid w:val="00040B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BA4"/>
    <w:rPr>
      <w:sz w:val="20"/>
      <w:szCs w:val="20"/>
    </w:rPr>
  </w:style>
  <w:style w:type="paragraph" w:styleId="NoSpacing">
    <w:name w:val="No Spacing"/>
    <w:link w:val="NoSpacingChar"/>
    <w:uiPriority w:val="1"/>
    <w:qFormat/>
    <w:rsid w:val="00040BA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0BA4"/>
    <w:rPr>
      <w:rFonts w:eastAsiaTheme="minorEastAsia"/>
      <w:lang w:val="en-US" w:eastAsia="ja-JP"/>
    </w:rPr>
  </w:style>
  <w:style w:type="paragraph" w:styleId="TOCHeading">
    <w:name w:val="TOC Heading"/>
    <w:basedOn w:val="Heading1"/>
    <w:next w:val="Normal"/>
    <w:uiPriority w:val="39"/>
    <w:unhideWhenUsed/>
    <w:qFormat/>
    <w:rsid w:val="00040BA4"/>
    <w:pPr>
      <w:outlineLvl w:val="9"/>
    </w:pPr>
    <w:rPr>
      <w:rFonts w:asciiTheme="majorHAnsi" w:hAnsiTheme="majorHAnsi"/>
      <w:color w:val="365F91" w:themeColor="accent1" w:themeShade="BF"/>
      <w:sz w:val="28"/>
      <w:lang w:val="en-US" w:eastAsia="ja-JP"/>
    </w:rPr>
  </w:style>
  <w:style w:type="paragraph" w:styleId="Title">
    <w:name w:val="Title"/>
    <w:basedOn w:val="Normal"/>
    <w:next w:val="Normal"/>
    <w:link w:val="TitleChar"/>
    <w:uiPriority w:val="10"/>
    <w:qFormat/>
    <w:rsid w:val="00040B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0BA4"/>
    <w:rPr>
      <w:rFonts w:asciiTheme="majorHAnsi" w:eastAsiaTheme="majorEastAsia" w:hAnsiTheme="majorHAnsi" w:cstheme="majorBidi"/>
      <w:color w:val="17365D" w:themeColor="text2" w:themeShade="BF"/>
      <w:spacing w:val="5"/>
      <w:kern w:val="28"/>
      <w:sz w:val="52"/>
      <w:szCs w:val="52"/>
    </w:rPr>
  </w:style>
  <w:style w:type="table" w:styleId="ColourfulList">
    <w:name w:val="Colorful List"/>
    <w:basedOn w:val="TableNormal"/>
    <w:uiPriority w:val="72"/>
    <w:rsid w:val="00040BA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ShadingAccent6">
    <w:name w:val="Colorful Shading Accent 6"/>
    <w:basedOn w:val="TableNormal"/>
    <w:uiPriority w:val="71"/>
    <w:rsid w:val="00040BA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fontstyle01">
    <w:name w:val="fontstyle01"/>
    <w:basedOn w:val="DefaultParagraphFont"/>
    <w:rsid w:val="00040BA4"/>
    <w:rPr>
      <w:rFonts w:ascii="Arial" w:hAnsi="Arial" w:cs="Arial" w:hint="default"/>
      <w:b w:val="0"/>
      <w:bCs w:val="0"/>
      <w:i w:val="0"/>
      <w:iCs w:val="0"/>
      <w:color w:val="000000"/>
      <w:sz w:val="24"/>
      <w:szCs w:val="24"/>
    </w:rPr>
  </w:style>
  <w:style w:type="character" w:customStyle="1" w:styleId="description">
    <w:name w:val="description"/>
    <w:rsid w:val="00040BA4"/>
  </w:style>
  <w:style w:type="paragraph" w:customStyle="1" w:styleId="justify">
    <w:name w:val="justify"/>
    <w:basedOn w:val="Normal"/>
    <w:rsid w:val="00040BA4"/>
    <w:pPr>
      <w:spacing w:after="240" w:line="240" w:lineRule="auto"/>
    </w:pPr>
    <w:rPr>
      <w:rFonts w:ascii="Times New Roman" w:eastAsia="Times New Roman" w:hAnsi="Times New Roman" w:cs="Times New Roman"/>
      <w:sz w:val="24"/>
      <w:szCs w:val="24"/>
      <w:lang w:eastAsia="en-GB"/>
    </w:rPr>
  </w:style>
  <w:style w:type="character" w:customStyle="1" w:styleId="acopre1">
    <w:name w:val="acopre1"/>
    <w:basedOn w:val="DefaultParagraphFont"/>
    <w:rsid w:val="00040BA4"/>
  </w:style>
  <w:style w:type="paragraph" w:styleId="Subtitle">
    <w:name w:val="Subtitle"/>
    <w:basedOn w:val="Normal"/>
    <w:next w:val="Normal"/>
    <w:link w:val="SubtitleChar"/>
    <w:uiPriority w:val="11"/>
    <w:qFormat/>
    <w:rsid w:val="00040B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BA4"/>
    <w:rPr>
      <w:rFonts w:asciiTheme="majorHAnsi" w:eastAsiaTheme="majorEastAsia" w:hAnsiTheme="majorHAnsi" w:cstheme="majorBidi"/>
      <w:i/>
      <w:iCs/>
      <w:color w:val="4F81BD" w:themeColor="accent1"/>
      <w:spacing w:val="15"/>
      <w:sz w:val="24"/>
      <w:szCs w:val="24"/>
    </w:rPr>
  </w:style>
  <w:style w:type="table" w:customStyle="1" w:styleId="TableGrid9">
    <w:name w:val="Table Grid9"/>
    <w:basedOn w:val="TableNormal"/>
    <w:next w:val="TableGrid"/>
    <w:uiPriority w:val="59"/>
    <w:rsid w:val="007F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6BEE"/>
    <w:rPr>
      <w:color w:val="605E5C"/>
      <w:shd w:val="clear" w:color="auto" w:fill="E1DFDD"/>
    </w:rPr>
  </w:style>
  <w:style w:type="table" w:customStyle="1" w:styleId="TableGrid10">
    <w:name w:val="Table Grid10"/>
    <w:basedOn w:val="TableNormal"/>
    <w:next w:val="TableGrid"/>
    <w:uiPriority w:val="59"/>
    <w:rsid w:val="00303CD5"/>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3CD5"/>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447B"/>
    <w:pPr>
      <w:spacing w:after="0" w:line="240" w:lineRule="auto"/>
    </w:pPr>
  </w:style>
  <w:style w:type="character" w:customStyle="1" w:styleId="ListParagraphChar">
    <w:name w:val="List Paragraph Char"/>
    <w:link w:val="ListParagraph"/>
    <w:uiPriority w:val="34"/>
    <w:rsid w:val="001F550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222">
      <w:bodyDiv w:val="1"/>
      <w:marLeft w:val="0"/>
      <w:marRight w:val="0"/>
      <w:marTop w:val="0"/>
      <w:marBottom w:val="0"/>
      <w:divBdr>
        <w:top w:val="none" w:sz="0" w:space="0" w:color="auto"/>
        <w:left w:val="none" w:sz="0" w:space="0" w:color="auto"/>
        <w:bottom w:val="none" w:sz="0" w:space="0" w:color="auto"/>
        <w:right w:val="none" w:sz="0" w:space="0" w:color="auto"/>
      </w:divBdr>
    </w:div>
    <w:div w:id="533201068">
      <w:bodyDiv w:val="1"/>
      <w:marLeft w:val="0"/>
      <w:marRight w:val="0"/>
      <w:marTop w:val="0"/>
      <w:marBottom w:val="0"/>
      <w:divBdr>
        <w:top w:val="none" w:sz="0" w:space="0" w:color="auto"/>
        <w:left w:val="none" w:sz="0" w:space="0" w:color="auto"/>
        <w:bottom w:val="none" w:sz="0" w:space="0" w:color="auto"/>
        <w:right w:val="none" w:sz="0" w:space="0" w:color="auto"/>
      </w:divBdr>
    </w:div>
    <w:div w:id="1119296978">
      <w:bodyDiv w:val="1"/>
      <w:marLeft w:val="0"/>
      <w:marRight w:val="0"/>
      <w:marTop w:val="0"/>
      <w:marBottom w:val="0"/>
      <w:divBdr>
        <w:top w:val="none" w:sz="0" w:space="0" w:color="auto"/>
        <w:left w:val="none" w:sz="0" w:space="0" w:color="auto"/>
        <w:bottom w:val="none" w:sz="0" w:space="0" w:color="auto"/>
        <w:right w:val="none" w:sz="0" w:space="0" w:color="auto"/>
      </w:divBdr>
    </w:div>
    <w:div w:id="1204637598">
      <w:bodyDiv w:val="1"/>
      <w:marLeft w:val="0"/>
      <w:marRight w:val="0"/>
      <w:marTop w:val="0"/>
      <w:marBottom w:val="0"/>
      <w:divBdr>
        <w:top w:val="none" w:sz="0" w:space="0" w:color="auto"/>
        <w:left w:val="none" w:sz="0" w:space="0" w:color="auto"/>
        <w:bottom w:val="none" w:sz="0" w:space="0" w:color="auto"/>
        <w:right w:val="none" w:sz="0" w:space="0" w:color="auto"/>
      </w:divBdr>
    </w:div>
    <w:div w:id="1479883561">
      <w:bodyDiv w:val="1"/>
      <w:marLeft w:val="0"/>
      <w:marRight w:val="0"/>
      <w:marTop w:val="0"/>
      <w:marBottom w:val="0"/>
      <w:divBdr>
        <w:top w:val="none" w:sz="0" w:space="0" w:color="auto"/>
        <w:left w:val="none" w:sz="0" w:space="0" w:color="auto"/>
        <w:bottom w:val="none" w:sz="0" w:space="0" w:color="auto"/>
        <w:right w:val="none" w:sz="0" w:space="0" w:color="auto"/>
      </w:divBdr>
    </w:div>
    <w:div w:id="1796679680">
      <w:bodyDiv w:val="1"/>
      <w:marLeft w:val="0"/>
      <w:marRight w:val="0"/>
      <w:marTop w:val="0"/>
      <w:marBottom w:val="0"/>
      <w:divBdr>
        <w:top w:val="none" w:sz="0" w:space="0" w:color="auto"/>
        <w:left w:val="none" w:sz="0" w:space="0" w:color="auto"/>
        <w:bottom w:val="none" w:sz="0" w:space="0" w:color="auto"/>
        <w:right w:val="none" w:sz="0" w:space="0" w:color="auto"/>
      </w:divBdr>
    </w:div>
    <w:div w:id="1808234849">
      <w:bodyDiv w:val="1"/>
      <w:marLeft w:val="0"/>
      <w:marRight w:val="0"/>
      <w:marTop w:val="0"/>
      <w:marBottom w:val="0"/>
      <w:divBdr>
        <w:top w:val="none" w:sz="0" w:space="0" w:color="auto"/>
        <w:left w:val="none" w:sz="0" w:space="0" w:color="auto"/>
        <w:bottom w:val="none" w:sz="0" w:space="0" w:color="auto"/>
        <w:right w:val="none" w:sz="0" w:space="0" w:color="auto"/>
      </w:divBdr>
    </w:div>
    <w:div w:id="18214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estsussex.gov.uk/media/10685/childcare_suff.pdf" TargetMode="External"/><Relationship Id="rId18" Type="http://schemas.openxmlformats.org/officeDocument/2006/relationships/hyperlink" Target="https://solent.birdaware.org/strategy" TargetMode="External"/><Relationship Id="rId26" Type="http://schemas.openxmlformats.org/officeDocument/2006/relationships/hyperlink" Target="https://havant-thicket-reservoir.uk.engagementhq.com/" TargetMode="External"/><Relationship Id="rId3" Type="http://schemas.openxmlformats.org/officeDocument/2006/relationships/styles" Target="styles.xml"/><Relationship Id="rId21" Type="http://schemas.openxmlformats.org/officeDocument/2006/relationships/hyperlink" Target="https://developers.thameswater.co.uk/Developing-a-large-site/Planning-yourdevelopment/Water-and-wastewater-capacity" TargetMode="External"/><Relationship Id="rId7" Type="http://schemas.openxmlformats.org/officeDocument/2006/relationships/endnotes" Target="endnotes.xml"/><Relationship Id="rId12" Type="http://schemas.openxmlformats.org/officeDocument/2006/relationships/hyperlink" Target="https://www.westsussex.gov.uk/media/10685/childcare_suff.pdf" TargetMode="External"/><Relationship Id="rId17" Type="http://schemas.openxmlformats.org/officeDocument/2006/relationships/hyperlink" Target="file:///C:\Users\kdower\AppData\Local\Microsoft\Windows\INetCache\Content.Outlook\OJRPGDPM\Bird%20Aware%20Solent%20Website" TargetMode="External"/><Relationship Id="rId25" Type="http://schemas.openxmlformats.org/officeDocument/2006/relationships/hyperlink" Target="https://www.thameswater.co.uk/developers/larger-scale-developments/sewers-and-wastewater" TargetMode="External"/><Relationship Id="rId2" Type="http://schemas.openxmlformats.org/officeDocument/2006/relationships/numbering" Target="numbering.xml"/><Relationship Id="rId16" Type="http://schemas.openxmlformats.org/officeDocument/2006/relationships/hyperlink" Target="https://www.conservancy.co.uk/page/management-plan" TargetMode="External"/><Relationship Id="rId20" Type="http://schemas.openxmlformats.org/officeDocument/2006/relationships/hyperlink" Target="http://chichester.moderngov.co.uk/ieIssueDetails.aspx?IId=4976&amp;Opt=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workrail.co.uk/running-the-railway/our-routes/sussex/sussex-railway-upgrade-plan/" TargetMode="External"/><Relationship Id="rId24" Type="http://schemas.openxmlformats.org/officeDocument/2006/relationships/hyperlink" Target="https://www.southernwater.co.uk/media/3656/5025_wrmp_-v11.pdf" TargetMode="External"/><Relationship Id="rId5" Type="http://schemas.openxmlformats.org/officeDocument/2006/relationships/webSettings" Target="webSettings.xml"/><Relationship Id="rId15" Type="http://schemas.openxmlformats.org/officeDocument/2006/relationships/hyperlink" Target="https://protect-eu.mimecast.com/s/Oul0C8o0JSjwG5Hn7TQc?domain=nhsbsa.nhs.uk" TargetMode="External"/><Relationship Id="rId23" Type="http://schemas.openxmlformats.org/officeDocument/2006/relationships/hyperlink" Target="https://www.southernwater.co.uk/water-for-life/target-100" TargetMode="External"/><Relationship Id="rId28" Type="http://schemas.openxmlformats.org/officeDocument/2006/relationships/hyperlink" Target="http://www.sgn.co.uk/Our-Services/Our-Services/" TargetMode="External"/><Relationship Id="rId10" Type="http://schemas.openxmlformats.org/officeDocument/2006/relationships/hyperlink" Target="https://protect-eu.mimecast.com/s/Mka1C1YPyfOmqwFLHleT?domain=sacuksprodnrdigital0001.blob.core.windows.net" TargetMode="External"/><Relationship Id="rId19" Type="http://schemas.openxmlformats.org/officeDocument/2006/relationships/hyperlink" Target="http://www.birdaware.org/CHttpHandler.ashx?id=27400&amp;p=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chester.gov.uk/planningpolicy" TargetMode="External"/><Relationship Id="rId14" Type="http://schemas.openxmlformats.org/officeDocument/2006/relationships/hyperlink" Target="https://www.westsussex.gov.uk/media/15073/send_requirements.pdf" TargetMode="External"/><Relationship Id="rId22" Type="http://schemas.openxmlformats.org/officeDocument/2006/relationships/hyperlink" Target="https://www.southernwater.co.uk/media/6595/new-connections-services-charging-arrangements-21_22-v12-2.pdf" TargetMode="External"/><Relationship Id="rId27" Type="http://schemas.openxmlformats.org/officeDocument/2006/relationships/hyperlink" Target="https://www.thameswater.co.uk/developers/larger-scale-developments/sewers-and-wastewat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A524-9E2B-456F-BC9F-F3CE87AA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36659</Words>
  <Characters>208962</Characters>
  <Application>Microsoft Office Word</Application>
  <DocSecurity>4</DocSecurity>
  <Lines>1741</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Dower</dc:creator>
  <cp:keywords/>
  <dc:description/>
  <cp:lastModifiedBy>Gillian Stevens</cp:lastModifiedBy>
  <cp:revision>2</cp:revision>
  <dcterms:created xsi:type="dcterms:W3CDTF">2024-04-30T11:15:00Z</dcterms:created>
  <dcterms:modified xsi:type="dcterms:W3CDTF">2024-04-30T11:15:00Z</dcterms:modified>
</cp:coreProperties>
</file>