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1B90AF4A" w:rsidR="00D10522" w:rsidRPr="006B392C" w:rsidRDefault="004905AA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Bosham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5A7FE50D" w:rsidR="009A13B5" w:rsidRPr="000556E4" w:rsidRDefault="004905A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5,889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831CCE" w:rsidR="00AC5BB8" w:rsidRPr="00AC5BB8" w:rsidRDefault="004905AA" w:rsidP="00AC5BB8">
            <w:r>
              <w:t>A</w:t>
            </w:r>
          </w:p>
        </w:tc>
        <w:tc>
          <w:tcPr>
            <w:tcW w:w="709" w:type="dxa"/>
          </w:tcPr>
          <w:p w14:paraId="2708D6D7" w14:textId="3522E3BC" w:rsidR="00AC5BB8" w:rsidRPr="00AC5BB8" w:rsidRDefault="00DF0A9B" w:rsidP="00AC5BB8">
            <w:r>
              <w:t>1164</w:t>
            </w:r>
          </w:p>
        </w:tc>
        <w:tc>
          <w:tcPr>
            <w:tcW w:w="1843" w:type="dxa"/>
          </w:tcPr>
          <w:p w14:paraId="1926C130" w14:textId="3ABB11C4" w:rsidR="00AC5BB8" w:rsidRPr="00AC5BB8" w:rsidRDefault="004905AA" w:rsidP="00AC5BB8">
            <w:r>
              <w:t>Solar Panels on Village Hall Roof</w:t>
            </w:r>
          </w:p>
        </w:tc>
        <w:tc>
          <w:tcPr>
            <w:tcW w:w="992" w:type="dxa"/>
          </w:tcPr>
          <w:p w14:paraId="7ECE020F" w14:textId="0C11AB55" w:rsidR="00AC5BB8" w:rsidRPr="00AC5BB8" w:rsidRDefault="004905AA" w:rsidP="00AC5BB8">
            <w:r>
              <w:t>28,000</w:t>
            </w:r>
          </w:p>
        </w:tc>
        <w:tc>
          <w:tcPr>
            <w:tcW w:w="1559" w:type="dxa"/>
          </w:tcPr>
          <w:p w14:paraId="4031FF6C" w14:textId="638566A8" w:rsidR="00AC5BB8" w:rsidRPr="00AC5BB8" w:rsidRDefault="004905AA" w:rsidP="00AC5BB8">
            <w:r>
              <w:t>5,889</w:t>
            </w:r>
          </w:p>
        </w:tc>
        <w:tc>
          <w:tcPr>
            <w:tcW w:w="1843" w:type="dxa"/>
          </w:tcPr>
          <w:p w14:paraId="334EF1BF" w14:textId="4B4BB778" w:rsidR="00AC5BB8" w:rsidRDefault="003E2177" w:rsidP="00AC5BB8">
            <w:r>
              <w:t>Parish precept</w:t>
            </w:r>
          </w:p>
          <w:p w14:paraId="5920A361" w14:textId="67F411FF" w:rsidR="003E2177" w:rsidRPr="00AC5BB8" w:rsidRDefault="003E2177" w:rsidP="00AC5BB8">
            <w:r>
              <w:t>VHM funds</w:t>
            </w:r>
          </w:p>
        </w:tc>
        <w:tc>
          <w:tcPr>
            <w:tcW w:w="1134" w:type="dxa"/>
          </w:tcPr>
          <w:p w14:paraId="0A5AA5AC" w14:textId="77777777" w:rsidR="00AC5BB8" w:rsidRDefault="003E2177" w:rsidP="00AC5BB8">
            <w:r>
              <w:t>8,111</w:t>
            </w:r>
          </w:p>
          <w:p w14:paraId="5428B593" w14:textId="634370AA" w:rsidR="003E2177" w:rsidRPr="00AC5BB8" w:rsidRDefault="003E2177" w:rsidP="00AC5BB8">
            <w:r>
              <w:t>14,000</w:t>
            </w:r>
          </w:p>
        </w:tc>
        <w:tc>
          <w:tcPr>
            <w:tcW w:w="1418" w:type="dxa"/>
          </w:tcPr>
          <w:p w14:paraId="38CAB37A" w14:textId="06B7BBAC" w:rsidR="00AC5BB8" w:rsidRPr="00AC5BB8" w:rsidRDefault="003E2177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E2177"/>
    <w:rsid w:val="003F0F6F"/>
    <w:rsid w:val="00416B42"/>
    <w:rsid w:val="00420CB4"/>
    <w:rsid w:val="00430F6E"/>
    <w:rsid w:val="00461F5A"/>
    <w:rsid w:val="00475456"/>
    <w:rsid w:val="004905AA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B3E"/>
    <w:rsid w:val="00DE5FC6"/>
    <w:rsid w:val="00DF0A9B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Lisa</cp:lastModifiedBy>
  <cp:revision>3</cp:revision>
  <cp:lastPrinted>2022-10-04T13:30:00Z</cp:lastPrinted>
  <dcterms:created xsi:type="dcterms:W3CDTF">2024-05-30T09:25:00Z</dcterms:created>
  <dcterms:modified xsi:type="dcterms:W3CDTF">2024-05-30T09:27:00Z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