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ACBD" w14:textId="74183340" w:rsidR="009C3099" w:rsidRDefault="00000000">
      <w:pPr>
        <w:pStyle w:val="BodyText"/>
        <w:ind w:left="8668"/>
        <w:rPr>
          <w:rFonts w:ascii="Times New Roman"/>
          <w:sz w:val="20"/>
        </w:rPr>
      </w:pPr>
      <w:r>
        <w:rPr>
          <w:noProof/>
        </w:rPr>
        <w:drawing>
          <wp:anchor distT="0" distB="0" distL="0" distR="0" simplePos="0" relativeHeight="251657216" behindDoc="0" locked="0" layoutInCell="1" allowOverlap="1" wp14:anchorId="139F2BD2" wp14:editId="60D4FF04">
            <wp:simplePos x="0" y="0"/>
            <wp:positionH relativeFrom="page">
              <wp:posOffset>0</wp:posOffset>
            </wp:positionH>
            <wp:positionV relativeFrom="page">
              <wp:posOffset>8645522</wp:posOffset>
            </wp:positionV>
            <wp:extent cx="7559040" cy="2042797"/>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7559040" cy="2042797"/>
                    </a:xfrm>
                    <a:prstGeom prst="rect">
                      <a:avLst/>
                    </a:prstGeom>
                  </pic:spPr>
                </pic:pic>
              </a:graphicData>
            </a:graphic>
          </wp:anchor>
        </w:drawing>
      </w:r>
      <w:r>
        <w:rPr>
          <w:rFonts w:ascii="Times New Roman"/>
          <w:noProof/>
          <w:sz w:val="20"/>
        </w:rPr>
        <w:drawing>
          <wp:inline distT="0" distB="0" distL="0" distR="0" wp14:anchorId="0B2F71C5" wp14:editId="7F4A7EFB">
            <wp:extent cx="1076323" cy="1074420"/>
            <wp:effectExtent l="0" t="0" r="0" b="0"/>
            <wp:docPr id="3" name="image2.jpeg" descr="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Natural England logo"/>
                    <pic:cNvPicPr/>
                  </pic:nvPicPr>
                  <pic:blipFill>
                    <a:blip r:embed="rId6" cstate="print"/>
                    <a:stretch>
                      <a:fillRect/>
                    </a:stretch>
                  </pic:blipFill>
                  <pic:spPr>
                    <a:xfrm>
                      <a:off x="0" y="0"/>
                      <a:ext cx="1076323" cy="1074420"/>
                    </a:xfrm>
                    <a:prstGeom prst="rect">
                      <a:avLst/>
                    </a:prstGeom>
                  </pic:spPr>
                </pic:pic>
              </a:graphicData>
            </a:graphic>
          </wp:inline>
        </w:drawing>
      </w:r>
    </w:p>
    <w:p w14:paraId="26B4C114" w14:textId="77777777" w:rsidR="009C3099" w:rsidRDefault="009C3099">
      <w:pPr>
        <w:pStyle w:val="BodyText"/>
        <w:spacing w:before="5"/>
        <w:rPr>
          <w:rFonts w:ascii="Times New Roman"/>
          <w:sz w:val="26"/>
        </w:rPr>
      </w:pPr>
    </w:p>
    <w:p w14:paraId="7F5FDDD3" w14:textId="77777777" w:rsidR="009C3099" w:rsidRDefault="00000000">
      <w:pPr>
        <w:pStyle w:val="Heading1"/>
        <w:spacing w:before="96" w:line="242" w:lineRule="auto"/>
        <w:ind w:left="353" w:right="522"/>
        <w:jc w:val="center"/>
        <w:rPr>
          <w:u w:val="none"/>
        </w:rPr>
      </w:pPr>
      <w:r>
        <w:t>Natural England’s Position Statement for Applications within the Sussex North Water Supply</w:t>
      </w:r>
      <w:r>
        <w:rPr>
          <w:u w:val="none"/>
        </w:rPr>
        <w:t xml:space="preserve"> </w:t>
      </w:r>
      <w:r>
        <w:t>Zone</w:t>
      </w:r>
    </w:p>
    <w:p w14:paraId="1BCDE562" w14:textId="77777777" w:rsidR="009C3099" w:rsidRDefault="009C3099">
      <w:pPr>
        <w:pStyle w:val="BodyText"/>
        <w:rPr>
          <w:b/>
          <w:sz w:val="21"/>
        </w:rPr>
      </w:pPr>
    </w:p>
    <w:p w14:paraId="44E5B2A6" w14:textId="77777777" w:rsidR="009C3099" w:rsidRDefault="00000000">
      <w:pPr>
        <w:ind w:left="352" w:right="522"/>
        <w:jc w:val="center"/>
        <w:rPr>
          <w:b/>
        </w:rPr>
      </w:pPr>
      <w:r>
        <w:rPr>
          <w:b/>
          <w:u w:val="single"/>
        </w:rPr>
        <w:t>September 2021 – Interim Approach</w:t>
      </w:r>
    </w:p>
    <w:p w14:paraId="3B03602C" w14:textId="77777777" w:rsidR="009C3099" w:rsidRDefault="009C3099">
      <w:pPr>
        <w:pStyle w:val="BodyText"/>
        <w:rPr>
          <w:b/>
          <w:sz w:val="20"/>
        </w:rPr>
      </w:pPr>
    </w:p>
    <w:p w14:paraId="0B8D57F9" w14:textId="77777777" w:rsidR="009C3099" w:rsidRDefault="009C3099">
      <w:pPr>
        <w:pStyle w:val="BodyText"/>
        <w:spacing w:before="6"/>
        <w:rPr>
          <w:b/>
          <w:sz w:val="16"/>
        </w:rPr>
      </w:pPr>
    </w:p>
    <w:p w14:paraId="487492B8" w14:textId="77777777" w:rsidR="009C3099" w:rsidRDefault="00000000">
      <w:pPr>
        <w:pStyle w:val="BodyText"/>
        <w:spacing w:before="97" w:line="242" w:lineRule="auto"/>
        <w:ind w:left="109" w:right="465"/>
      </w:pPr>
      <w:r>
        <w:rPr>
          <w:spacing w:val="-3"/>
        </w:rPr>
        <w:t xml:space="preserve">Please take </w:t>
      </w:r>
      <w:r>
        <w:t xml:space="preserve">the </w:t>
      </w:r>
      <w:r>
        <w:rPr>
          <w:spacing w:val="2"/>
        </w:rPr>
        <w:t xml:space="preserve">following </w:t>
      </w:r>
      <w:r>
        <w:rPr>
          <w:spacing w:val="-7"/>
        </w:rPr>
        <w:t xml:space="preserve">as </w:t>
      </w:r>
      <w:r>
        <w:rPr>
          <w:spacing w:val="-3"/>
        </w:rPr>
        <w:t xml:space="preserve">Natural </w:t>
      </w:r>
      <w:r>
        <w:t xml:space="preserve">England’s substantive advice </w:t>
      </w:r>
      <w:r>
        <w:rPr>
          <w:spacing w:val="6"/>
        </w:rPr>
        <w:t xml:space="preserve">for </w:t>
      </w:r>
      <w:r>
        <w:rPr>
          <w:spacing w:val="-5"/>
        </w:rPr>
        <w:t xml:space="preserve">all </w:t>
      </w:r>
      <w:r>
        <w:t xml:space="preserve">applications which fall within Sussex North’s </w:t>
      </w:r>
      <w:r>
        <w:rPr>
          <w:spacing w:val="-3"/>
        </w:rPr>
        <w:t xml:space="preserve">Water </w:t>
      </w:r>
      <w:r>
        <w:t>Supply</w:t>
      </w:r>
      <w:r>
        <w:rPr>
          <w:spacing w:val="-46"/>
        </w:rPr>
        <w:t xml:space="preserve"> </w:t>
      </w:r>
      <w:r>
        <w:rPr>
          <w:spacing w:val="4"/>
        </w:rPr>
        <w:t>Zone.</w:t>
      </w:r>
    </w:p>
    <w:p w14:paraId="3B2D7D94" w14:textId="77777777" w:rsidR="009C3099" w:rsidRDefault="009C3099">
      <w:pPr>
        <w:pStyle w:val="BodyText"/>
        <w:spacing w:before="11"/>
        <w:rPr>
          <w:sz w:val="20"/>
        </w:rPr>
      </w:pPr>
    </w:p>
    <w:p w14:paraId="5B375D59" w14:textId="77777777" w:rsidR="009C3099" w:rsidRDefault="00000000">
      <w:pPr>
        <w:pStyle w:val="Heading1"/>
        <w:rPr>
          <w:u w:val="none"/>
        </w:rPr>
      </w:pPr>
      <w:r>
        <w:t xml:space="preserve">Sussex North Water </w:t>
      </w:r>
      <w:r>
        <w:rPr>
          <w:spacing w:val="2"/>
        </w:rPr>
        <w:t>Supply</w:t>
      </w:r>
      <w:r>
        <w:rPr>
          <w:spacing w:val="15"/>
        </w:rPr>
        <w:t xml:space="preserve"> </w:t>
      </w:r>
      <w:r>
        <w:t>Zone</w:t>
      </w:r>
    </w:p>
    <w:p w14:paraId="7604FD37" w14:textId="77777777" w:rsidR="009C3099" w:rsidRDefault="009C3099">
      <w:pPr>
        <w:pStyle w:val="BodyText"/>
        <w:spacing w:before="2"/>
        <w:rPr>
          <w:b/>
          <w:sz w:val="14"/>
        </w:rPr>
      </w:pPr>
    </w:p>
    <w:p w14:paraId="387317AC" w14:textId="77777777" w:rsidR="009C3099" w:rsidRDefault="00000000">
      <w:pPr>
        <w:pStyle w:val="BodyText"/>
        <w:spacing w:before="97"/>
        <w:ind w:left="109"/>
      </w:pPr>
      <w:r>
        <w:rPr>
          <w:u w:val="single"/>
        </w:rPr>
        <w:t xml:space="preserve">Arun Valley SPA, </w:t>
      </w:r>
      <w:proofErr w:type="gramStart"/>
      <w:r>
        <w:rPr>
          <w:u w:val="single"/>
        </w:rPr>
        <w:t>SAC</w:t>
      </w:r>
      <w:proofErr w:type="gramEnd"/>
      <w:r>
        <w:rPr>
          <w:u w:val="single"/>
        </w:rPr>
        <w:t xml:space="preserve"> and Ramsar Site- Sussex North Water Supply Zone</w:t>
      </w:r>
    </w:p>
    <w:p w14:paraId="32600285" w14:textId="77777777" w:rsidR="009C3099" w:rsidRDefault="009C3099">
      <w:pPr>
        <w:pStyle w:val="BodyText"/>
        <w:spacing w:before="1"/>
        <w:rPr>
          <w:sz w:val="21"/>
        </w:rPr>
      </w:pPr>
    </w:p>
    <w:p w14:paraId="284D6469" w14:textId="77777777" w:rsidR="009C3099" w:rsidRDefault="00000000">
      <w:pPr>
        <w:pStyle w:val="BodyText"/>
        <w:spacing w:before="1" w:line="242" w:lineRule="auto"/>
        <w:ind w:left="109" w:right="465"/>
      </w:pPr>
      <w:r>
        <w:t xml:space="preserve">The Sussex North Water Supply Zone includes supplies from a groundwater abstraction which </w:t>
      </w:r>
      <w:proofErr w:type="gramStart"/>
      <w:r>
        <w:t>cannot ,</w:t>
      </w:r>
      <w:proofErr w:type="gramEnd"/>
      <w:r>
        <w:t xml:space="preserve"> with certainty, conclude no adverse effect on the integrity of;</w:t>
      </w:r>
    </w:p>
    <w:p w14:paraId="3C11DD8C" w14:textId="77777777" w:rsidR="009C3099" w:rsidRDefault="009C3099">
      <w:pPr>
        <w:pStyle w:val="BodyText"/>
        <w:spacing w:before="5"/>
      </w:pPr>
    </w:p>
    <w:p w14:paraId="146D0FB1" w14:textId="77777777" w:rsidR="009C3099" w:rsidRDefault="00000000">
      <w:pPr>
        <w:pStyle w:val="ListParagraph"/>
        <w:numPr>
          <w:ilvl w:val="0"/>
          <w:numId w:val="2"/>
        </w:numPr>
        <w:tabs>
          <w:tab w:val="left" w:pos="829"/>
          <w:tab w:val="left" w:pos="830"/>
        </w:tabs>
      </w:pPr>
      <w:r>
        <w:t xml:space="preserve">Arun </w:t>
      </w:r>
      <w:r>
        <w:rPr>
          <w:spacing w:val="-4"/>
        </w:rPr>
        <w:t xml:space="preserve">Valley </w:t>
      </w:r>
      <w:r>
        <w:rPr>
          <w:spacing w:val="-3"/>
        </w:rPr>
        <w:t xml:space="preserve">Special </w:t>
      </w:r>
      <w:r>
        <w:t>Area Conservation</w:t>
      </w:r>
      <w:r>
        <w:rPr>
          <w:spacing w:val="-20"/>
        </w:rPr>
        <w:t xml:space="preserve"> </w:t>
      </w:r>
      <w:r>
        <w:t>(SAC)</w:t>
      </w:r>
    </w:p>
    <w:p w14:paraId="36FFA5E2" w14:textId="77777777" w:rsidR="009C3099" w:rsidRDefault="00000000">
      <w:pPr>
        <w:pStyle w:val="ListParagraph"/>
        <w:numPr>
          <w:ilvl w:val="0"/>
          <w:numId w:val="2"/>
        </w:numPr>
        <w:tabs>
          <w:tab w:val="left" w:pos="829"/>
          <w:tab w:val="left" w:pos="830"/>
        </w:tabs>
        <w:spacing w:before="3" w:line="263" w:lineRule="exact"/>
      </w:pPr>
      <w:r>
        <w:t xml:space="preserve">Arun </w:t>
      </w:r>
      <w:r>
        <w:rPr>
          <w:spacing w:val="-4"/>
        </w:rPr>
        <w:t xml:space="preserve">Valley </w:t>
      </w:r>
      <w:r>
        <w:rPr>
          <w:spacing w:val="-3"/>
        </w:rPr>
        <w:t xml:space="preserve">Special </w:t>
      </w:r>
      <w:r>
        <w:t>Protection Area</w:t>
      </w:r>
      <w:r>
        <w:rPr>
          <w:spacing w:val="-32"/>
        </w:rPr>
        <w:t xml:space="preserve"> </w:t>
      </w:r>
      <w:r>
        <w:rPr>
          <w:spacing w:val="-3"/>
        </w:rPr>
        <w:t>(SPA)</w:t>
      </w:r>
    </w:p>
    <w:p w14:paraId="088BABDE" w14:textId="77777777" w:rsidR="009C3099" w:rsidRDefault="00000000">
      <w:pPr>
        <w:pStyle w:val="ListParagraph"/>
        <w:numPr>
          <w:ilvl w:val="0"/>
          <w:numId w:val="2"/>
        </w:numPr>
        <w:tabs>
          <w:tab w:val="left" w:pos="829"/>
          <w:tab w:val="left" w:pos="830"/>
        </w:tabs>
        <w:spacing w:line="263" w:lineRule="exact"/>
      </w:pPr>
      <w:r>
        <w:t xml:space="preserve">Arun </w:t>
      </w:r>
      <w:r>
        <w:rPr>
          <w:spacing w:val="-3"/>
        </w:rPr>
        <w:t xml:space="preserve">Valley </w:t>
      </w:r>
      <w:r>
        <w:rPr>
          <w:spacing w:val="-7"/>
        </w:rPr>
        <w:t>Ramsar</w:t>
      </w:r>
      <w:r>
        <w:rPr>
          <w:spacing w:val="19"/>
        </w:rPr>
        <w:t xml:space="preserve"> </w:t>
      </w:r>
      <w:r>
        <w:t>Site.</w:t>
      </w:r>
    </w:p>
    <w:p w14:paraId="714D122D" w14:textId="77777777" w:rsidR="009C3099" w:rsidRDefault="009C3099">
      <w:pPr>
        <w:pStyle w:val="BodyText"/>
        <w:spacing w:before="5"/>
      </w:pPr>
    </w:p>
    <w:p w14:paraId="34BF40D5" w14:textId="77777777" w:rsidR="009C3099" w:rsidRDefault="00000000">
      <w:pPr>
        <w:pStyle w:val="BodyText"/>
        <w:ind w:left="109" w:right="258"/>
      </w:pPr>
      <w:r>
        <w:rPr>
          <w:spacing w:val="-3"/>
        </w:rPr>
        <w:t xml:space="preserve">As </w:t>
      </w:r>
      <w:r>
        <w:t xml:space="preserve">it cannot be concluded </w:t>
      </w:r>
      <w:r>
        <w:rPr>
          <w:spacing w:val="-3"/>
        </w:rPr>
        <w:t xml:space="preserve">that </w:t>
      </w:r>
      <w:r>
        <w:t xml:space="preserve">the existing abstraction within Sussex North </w:t>
      </w:r>
      <w:r>
        <w:rPr>
          <w:spacing w:val="-3"/>
        </w:rPr>
        <w:t xml:space="preserve">Water </w:t>
      </w:r>
      <w:r>
        <w:t xml:space="preserve">Supply </w:t>
      </w:r>
      <w:r>
        <w:rPr>
          <w:spacing w:val="3"/>
        </w:rPr>
        <w:t xml:space="preserve">Zone </w:t>
      </w:r>
      <w:r>
        <w:t xml:space="preserve">is not having </w:t>
      </w:r>
      <w:r>
        <w:rPr>
          <w:spacing w:val="-7"/>
        </w:rPr>
        <w:t xml:space="preserve">an </w:t>
      </w:r>
      <w:r>
        <w:rPr>
          <w:spacing w:val="-4"/>
        </w:rPr>
        <w:t xml:space="preserve">impact </w:t>
      </w:r>
      <w:r>
        <w:t xml:space="preserve">on the Arun </w:t>
      </w:r>
      <w:r>
        <w:rPr>
          <w:spacing w:val="-4"/>
        </w:rPr>
        <w:t xml:space="preserve">Valley </w:t>
      </w:r>
      <w:r>
        <w:t xml:space="preserve">site, we advise </w:t>
      </w:r>
      <w:r>
        <w:rPr>
          <w:spacing w:val="-3"/>
        </w:rPr>
        <w:t xml:space="preserve">that </w:t>
      </w:r>
      <w:r>
        <w:t xml:space="preserve">developments within this zone must not </w:t>
      </w:r>
      <w:r>
        <w:rPr>
          <w:spacing w:val="-4"/>
        </w:rPr>
        <w:t xml:space="preserve">add </w:t>
      </w:r>
      <w:r>
        <w:t xml:space="preserve">to this </w:t>
      </w:r>
      <w:r>
        <w:rPr>
          <w:spacing w:val="-4"/>
        </w:rPr>
        <w:t>impact.</w:t>
      </w:r>
      <w:r>
        <w:rPr>
          <w:spacing w:val="53"/>
        </w:rPr>
        <w:t xml:space="preserve"> </w:t>
      </w:r>
      <w:r>
        <w:t xml:space="preserve">This is </w:t>
      </w:r>
      <w:r>
        <w:rPr>
          <w:spacing w:val="2"/>
        </w:rPr>
        <w:t xml:space="preserve">required </w:t>
      </w:r>
      <w:r>
        <w:t xml:space="preserve">by </w:t>
      </w:r>
      <w:r>
        <w:rPr>
          <w:spacing w:val="2"/>
        </w:rPr>
        <w:t xml:space="preserve">recent </w:t>
      </w:r>
      <w:r>
        <w:rPr>
          <w:spacing w:val="-4"/>
        </w:rPr>
        <w:t xml:space="preserve">caselaw, </w:t>
      </w:r>
      <w:r>
        <w:rPr>
          <w:color w:val="0000FF"/>
          <w:spacing w:val="-4"/>
          <w:u w:val="single" w:color="0000FF"/>
        </w:rPr>
        <w:t xml:space="preserve">Case </w:t>
      </w:r>
      <w:r>
        <w:rPr>
          <w:color w:val="0000FF"/>
          <w:spacing w:val="2"/>
          <w:u w:val="single" w:color="0000FF"/>
        </w:rPr>
        <w:t xml:space="preserve">C-323/17 </w:t>
      </w:r>
      <w:r>
        <w:rPr>
          <w:color w:val="0000FF"/>
          <w:u w:val="single" w:color="0000FF"/>
        </w:rPr>
        <w:t xml:space="preserve">People over wind </w:t>
      </w:r>
      <w:r>
        <w:rPr>
          <w:color w:val="0000FF"/>
          <w:spacing w:val="-4"/>
          <w:u w:val="single" w:color="0000FF"/>
        </w:rPr>
        <w:t xml:space="preserve">and </w:t>
      </w:r>
      <w:r>
        <w:rPr>
          <w:color w:val="0000FF"/>
          <w:spacing w:val="-3"/>
          <w:u w:val="single" w:color="0000FF"/>
        </w:rPr>
        <w:t xml:space="preserve">Sweetman. </w:t>
      </w:r>
      <w:r>
        <w:rPr>
          <w:color w:val="0000FF"/>
          <w:u w:val="single" w:color="0000FF"/>
        </w:rPr>
        <w:t>Ruling</w:t>
      </w:r>
      <w:r>
        <w:rPr>
          <w:color w:val="0000FF"/>
        </w:rPr>
        <w:t xml:space="preserve"> </w:t>
      </w:r>
      <w:r>
        <w:rPr>
          <w:color w:val="0000FF"/>
          <w:u w:val="single" w:color="0000FF"/>
        </w:rPr>
        <w:t>of CJEU</w:t>
      </w:r>
      <w:r>
        <w:rPr>
          <w:color w:val="0000FF"/>
        </w:rPr>
        <w:t xml:space="preserve"> </w:t>
      </w:r>
      <w:r>
        <w:rPr>
          <w:spacing w:val="4"/>
        </w:rPr>
        <w:t xml:space="preserve">(often </w:t>
      </w:r>
      <w:r>
        <w:t xml:space="preserve">referred to </w:t>
      </w:r>
      <w:r>
        <w:rPr>
          <w:spacing w:val="-7"/>
        </w:rPr>
        <w:t xml:space="preserve">as </w:t>
      </w:r>
      <w:proofErr w:type="spellStart"/>
      <w:r>
        <w:rPr>
          <w:spacing w:val="-3"/>
        </w:rPr>
        <w:t>sweetman</w:t>
      </w:r>
      <w:proofErr w:type="spellEnd"/>
      <w:r>
        <w:rPr>
          <w:spacing w:val="-3"/>
        </w:rPr>
        <w:t xml:space="preserve"> </w:t>
      </w:r>
      <w:r>
        <w:t xml:space="preserve">II) </w:t>
      </w:r>
      <w:r>
        <w:rPr>
          <w:spacing w:val="-4"/>
        </w:rPr>
        <w:t xml:space="preserve">and </w:t>
      </w:r>
      <w:proofErr w:type="spellStart"/>
      <w:r>
        <w:t>Coöperatie</w:t>
      </w:r>
      <w:proofErr w:type="spellEnd"/>
      <w:r>
        <w:t xml:space="preserve"> Mobilisation </w:t>
      </w:r>
      <w:r>
        <w:rPr>
          <w:spacing w:val="6"/>
        </w:rPr>
        <w:t xml:space="preserve">for </w:t>
      </w:r>
      <w:r>
        <w:t xml:space="preserve">the Environment </w:t>
      </w:r>
      <w:r>
        <w:rPr>
          <w:spacing w:val="-4"/>
        </w:rPr>
        <w:t xml:space="preserve">and </w:t>
      </w:r>
      <w:proofErr w:type="spellStart"/>
      <w:r>
        <w:t>Vereniging</w:t>
      </w:r>
      <w:proofErr w:type="spellEnd"/>
      <w:r>
        <w:t xml:space="preserve"> </w:t>
      </w:r>
      <w:proofErr w:type="spellStart"/>
      <w:r>
        <w:t>Leefmilieu</w:t>
      </w:r>
      <w:proofErr w:type="spellEnd"/>
      <w:r>
        <w:t xml:space="preserve"> </w:t>
      </w:r>
      <w:r>
        <w:rPr>
          <w:spacing w:val="-4"/>
        </w:rPr>
        <w:t xml:space="preserve">Case </w:t>
      </w:r>
      <w:r>
        <w:rPr>
          <w:spacing w:val="3"/>
        </w:rPr>
        <w:t xml:space="preserve">C-293/17 </w:t>
      </w:r>
      <w:r>
        <w:t xml:space="preserve">(often referred to </w:t>
      </w:r>
      <w:r>
        <w:rPr>
          <w:spacing w:val="-7"/>
        </w:rPr>
        <w:t xml:space="preserve">as </w:t>
      </w:r>
      <w:r>
        <w:t>the Dutch Nitrogen cases).</w:t>
      </w:r>
    </w:p>
    <w:p w14:paraId="28270838" w14:textId="77777777" w:rsidR="009C3099" w:rsidRDefault="00000000">
      <w:pPr>
        <w:pStyle w:val="BodyText"/>
        <w:spacing w:before="209" w:line="242" w:lineRule="auto"/>
        <w:ind w:left="109" w:right="258"/>
      </w:pPr>
      <w:r>
        <w:t>Between them these cases require Plans and Projects affecting sites where an existing adverse effect is known (i.e. the site is failing its conservation objectives), to demonstrate certainty that they will not contribute further to the existing adverse effect or go through to the latter stages of the Regulations (no alternatives IROPI etc).</w:t>
      </w:r>
    </w:p>
    <w:p w14:paraId="7C7301D7" w14:textId="77777777" w:rsidR="009C3099" w:rsidRDefault="00000000">
      <w:pPr>
        <w:pStyle w:val="BodyText"/>
        <w:spacing w:before="211" w:line="242" w:lineRule="auto"/>
        <w:ind w:left="109" w:right="258"/>
      </w:pPr>
      <w:r>
        <w:t>Developments within Sussex North must therefore must not add to this impact and one way of achieving this is to demonstrate water neutrality.</w:t>
      </w:r>
    </w:p>
    <w:p w14:paraId="631A8978" w14:textId="77777777" w:rsidR="009C3099" w:rsidRDefault="009C3099">
      <w:pPr>
        <w:pStyle w:val="BodyText"/>
        <w:spacing w:before="1"/>
        <w:rPr>
          <w:sz w:val="19"/>
        </w:rPr>
      </w:pPr>
    </w:p>
    <w:p w14:paraId="0C189DE2" w14:textId="77777777" w:rsidR="009C3099" w:rsidRDefault="00000000">
      <w:pPr>
        <w:pStyle w:val="BodyText"/>
        <w:spacing w:line="228" w:lineRule="auto"/>
        <w:ind w:left="109" w:right="465"/>
      </w:pPr>
      <w:r>
        <w:t>In addition, the Gatwick Sub regional Water Cycle Study concluded that water neutrality is required for Sussex North to enable sufficient water to be available to the region.</w:t>
      </w:r>
    </w:p>
    <w:p w14:paraId="276DA00D" w14:textId="77777777" w:rsidR="009C3099" w:rsidRDefault="009C3099">
      <w:pPr>
        <w:pStyle w:val="BodyText"/>
        <w:spacing w:before="9"/>
      </w:pPr>
    </w:p>
    <w:p w14:paraId="33A1C7FF" w14:textId="536C12C0" w:rsidR="009C3099" w:rsidRDefault="00000000">
      <w:pPr>
        <w:pStyle w:val="BodyText"/>
        <w:spacing w:line="242" w:lineRule="auto"/>
        <w:ind w:left="109" w:right="465"/>
      </w:pPr>
      <w:r>
        <w:t>The definition of water neutrality is the use of water in the supply area before the development is the same or lower after the development is in place.</w:t>
      </w:r>
    </w:p>
    <w:p w14:paraId="60826118" w14:textId="77777777" w:rsidR="009C3099" w:rsidRDefault="009C3099">
      <w:pPr>
        <w:spacing w:line="242" w:lineRule="auto"/>
        <w:sectPr w:rsidR="009C3099">
          <w:type w:val="continuous"/>
          <w:pgSz w:w="11910" w:h="16840"/>
          <w:pgMar w:top="700" w:right="560" w:bottom="0" w:left="740" w:header="720" w:footer="720" w:gutter="0"/>
          <w:cols w:space="720"/>
        </w:sectPr>
      </w:pPr>
    </w:p>
    <w:p w14:paraId="04D3BF4C" w14:textId="77777777" w:rsidR="009C3099" w:rsidRDefault="00000000">
      <w:pPr>
        <w:spacing w:before="78"/>
        <w:ind w:left="109"/>
        <w:rPr>
          <w:b/>
        </w:rPr>
      </w:pPr>
      <w:r>
        <w:rPr>
          <w:b/>
        </w:rPr>
        <w:lastRenderedPageBreak/>
        <w:t>Strategic approach</w:t>
      </w:r>
    </w:p>
    <w:p w14:paraId="4A5E7776" w14:textId="77777777" w:rsidR="009C3099" w:rsidRDefault="00000000">
      <w:pPr>
        <w:pStyle w:val="BodyText"/>
        <w:spacing w:before="212"/>
        <w:ind w:left="109" w:right="465"/>
      </w:pPr>
      <w:r>
        <w:t>Natural England has advised that this matter should be resolved in partnership through Local Plans across the affected authorities, where policy and assessment can be agreed and secured to ensure water use is offset for all new developments within Sussex North. To achieve this Natural England is working in partnership with all the relevant authorities to secure water neutrality collectively through a water neutrality strategy.</w:t>
      </w:r>
    </w:p>
    <w:p w14:paraId="2519D431" w14:textId="77777777" w:rsidR="009C3099" w:rsidRDefault="009C3099">
      <w:pPr>
        <w:pStyle w:val="BodyText"/>
        <w:spacing w:before="3"/>
      </w:pPr>
    </w:p>
    <w:p w14:paraId="6AEE2BF9" w14:textId="77777777" w:rsidR="009C3099" w:rsidRDefault="00000000">
      <w:pPr>
        <w:pStyle w:val="BodyText"/>
        <w:ind w:left="109" w:right="465"/>
      </w:pPr>
      <w:r>
        <w:t xml:space="preserve">Whilst the strategy is evolving, Natural England advises that decisions on planning applications should await its completion. However, if there are applications which a planning authority deems critical to proceed in the absence of the strategy, then Natural England advises that any application needs to demonstrate water neutrality. We have provided the following agreed interim approach for demonstrating water </w:t>
      </w:r>
      <w:proofErr w:type="gramStart"/>
      <w:r>
        <w:t>neutrality;</w:t>
      </w:r>
      <w:proofErr w:type="gramEnd"/>
    </w:p>
    <w:p w14:paraId="4E19D6EF" w14:textId="77777777" w:rsidR="009C3099" w:rsidRDefault="009C3099">
      <w:pPr>
        <w:pStyle w:val="BodyText"/>
        <w:spacing w:before="7"/>
        <w:rPr>
          <w:sz w:val="19"/>
        </w:rPr>
      </w:pPr>
    </w:p>
    <w:p w14:paraId="505762D1" w14:textId="25FF5C08" w:rsidR="009C3099" w:rsidRDefault="00417143">
      <w:pPr>
        <w:pStyle w:val="Heading1"/>
        <w:rPr>
          <w:u w:val="none"/>
        </w:rPr>
      </w:pPr>
      <w:r>
        <w:rPr>
          <w:noProof/>
        </w:rPr>
        <mc:AlternateContent>
          <mc:Choice Requires="wps">
            <w:drawing>
              <wp:anchor distT="0" distB="0" distL="114300" distR="114300" simplePos="0" relativeHeight="251658240" behindDoc="1" locked="0" layoutInCell="1" allowOverlap="1" wp14:anchorId="5E568556" wp14:editId="36973938">
                <wp:simplePos x="0" y="0"/>
                <wp:positionH relativeFrom="page">
                  <wp:posOffset>457835</wp:posOffset>
                </wp:positionH>
                <wp:positionV relativeFrom="paragraph">
                  <wp:posOffset>-11430</wp:posOffset>
                </wp:positionV>
                <wp:extent cx="6755130" cy="6040755"/>
                <wp:effectExtent l="0" t="0" r="0" b="0"/>
                <wp:wrapNone/>
                <wp:docPr id="37159237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5130" cy="6040755"/>
                        </a:xfrm>
                        <a:custGeom>
                          <a:avLst/>
                          <a:gdLst>
                            <a:gd name="T0" fmla="+- 0 737 721"/>
                            <a:gd name="T1" fmla="*/ T0 w 10638"/>
                            <a:gd name="T2" fmla="+- 0 9479 -18"/>
                            <a:gd name="T3" fmla="*/ 9479 h 9513"/>
                            <a:gd name="T4" fmla="+- 0 721 721"/>
                            <a:gd name="T5" fmla="*/ T4 w 10638"/>
                            <a:gd name="T6" fmla="+- 0 9479 -18"/>
                            <a:gd name="T7" fmla="*/ 9479 h 9513"/>
                            <a:gd name="T8" fmla="+- 0 721 721"/>
                            <a:gd name="T9" fmla="*/ T8 w 10638"/>
                            <a:gd name="T10" fmla="+- 0 9495 -18"/>
                            <a:gd name="T11" fmla="*/ 9495 h 9513"/>
                            <a:gd name="T12" fmla="+- 0 737 721"/>
                            <a:gd name="T13" fmla="*/ T12 w 10638"/>
                            <a:gd name="T14" fmla="+- 0 9495 -18"/>
                            <a:gd name="T15" fmla="*/ 9495 h 9513"/>
                            <a:gd name="T16" fmla="+- 0 737 721"/>
                            <a:gd name="T17" fmla="*/ T16 w 10638"/>
                            <a:gd name="T18" fmla="+- 0 9479 -18"/>
                            <a:gd name="T19" fmla="*/ 9479 h 9513"/>
                            <a:gd name="T20" fmla="+- 0 737 721"/>
                            <a:gd name="T21" fmla="*/ T20 w 10638"/>
                            <a:gd name="T22" fmla="+- 0 -18 -18"/>
                            <a:gd name="T23" fmla="*/ -18 h 9513"/>
                            <a:gd name="T24" fmla="+- 0 721 721"/>
                            <a:gd name="T25" fmla="*/ T24 w 10638"/>
                            <a:gd name="T26" fmla="+- 0 -18 -18"/>
                            <a:gd name="T27" fmla="*/ -18 h 9513"/>
                            <a:gd name="T28" fmla="+- 0 721 721"/>
                            <a:gd name="T29" fmla="*/ T28 w 10638"/>
                            <a:gd name="T30" fmla="+- 0 -2 -18"/>
                            <a:gd name="T31" fmla="*/ -2 h 9513"/>
                            <a:gd name="T32" fmla="+- 0 721 721"/>
                            <a:gd name="T33" fmla="*/ T32 w 10638"/>
                            <a:gd name="T34" fmla="+- 0 9479 -18"/>
                            <a:gd name="T35" fmla="*/ 9479 h 9513"/>
                            <a:gd name="T36" fmla="+- 0 737 721"/>
                            <a:gd name="T37" fmla="*/ T36 w 10638"/>
                            <a:gd name="T38" fmla="+- 0 9479 -18"/>
                            <a:gd name="T39" fmla="*/ 9479 h 9513"/>
                            <a:gd name="T40" fmla="+- 0 737 721"/>
                            <a:gd name="T41" fmla="*/ T40 w 10638"/>
                            <a:gd name="T42" fmla="+- 0 -2 -18"/>
                            <a:gd name="T43" fmla="*/ -2 h 9513"/>
                            <a:gd name="T44" fmla="+- 0 737 721"/>
                            <a:gd name="T45" fmla="*/ T44 w 10638"/>
                            <a:gd name="T46" fmla="+- 0 -18 -18"/>
                            <a:gd name="T47" fmla="*/ -18 h 9513"/>
                            <a:gd name="T48" fmla="+- 0 11359 721"/>
                            <a:gd name="T49" fmla="*/ T48 w 10638"/>
                            <a:gd name="T50" fmla="+- 0 9479 -18"/>
                            <a:gd name="T51" fmla="*/ 9479 h 9513"/>
                            <a:gd name="T52" fmla="+- 0 11343 721"/>
                            <a:gd name="T53" fmla="*/ T52 w 10638"/>
                            <a:gd name="T54" fmla="+- 0 9479 -18"/>
                            <a:gd name="T55" fmla="*/ 9479 h 9513"/>
                            <a:gd name="T56" fmla="+- 0 737 721"/>
                            <a:gd name="T57" fmla="*/ T56 w 10638"/>
                            <a:gd name="T58" fmla="+- 0 9479 -18"/>
                            <a:gd name="T59" fmla="*/ 9479 h 9513"/>
                            <a:gd name="T60" fmla="+- 0 737 721"/>
                            <a:gd name="T61" fmla="*/ T60 w 10638"/>
                            <a:gd name="T62" fmla="+- 0 9495 -18"/>
                            <a:gd name="T63" fmla="*/ 9495 h 9513"/>
                            <a:gd name="T64" fmla="+- 0 11343 721"/>
                            <a:gd name="T65" fmla="*/ T64 w 10638"/>
                            <a:gd name="T66" fmla="+- 0 9495 -18"/>
                            <a:gd name="T67" fmla="*/ 9495 h 9513"/>
                            <a:gd name="T68" fmla="+- 0 11359 721"/>
                            <a:gd name="T69" fmla="*/ T68 w 10638"/>
                            <a:gd name="T70" fmla="+- 0 9495 -18"/>
                            <a:gd name="T71" fmla="*/ 9495 h 9513"/>
                            <a:gd name="T72" fmla="+- 0 11359 721"/>
                            <a:gd name="T73" fmla="*/ T72 w 10638"/>
                            <a:gd name="T74" fmla="+- 0 9479 -18"/>
                            <a:gd name="T75" fmla="*/ 9479 h 9513"/>
                            <a:gd name="T76" fmla="+- 0 11359 721"/>
                            <a:gd name="T77" fmla="*/ T76 w 10638"/>
                            <a:gd name="T78" fmla="+- 0 -18 -18"/>
                            <a:gd name="T79" fmla="*/ -18 h 9513"/>
                            <a:gd name="T80" fmla="+- 0 11343 721"/>
                            <a:gd name="T81" fmla="*/ T80 w 10638"/>
                            <a:gd name="T82" fmla="+- 0 -18 -18"/>
                            <a:gd name="T83" fmla="*/ -18 h 9513"/>
                            <a:gd name="T84" fmla="+- 0 737 721"/>
                            <a:gd name="T85" fmla="*/ T84 w 10638"/>
                            <a:gd name="T86" fmla="+- 0 -18 -18"/>
                            <a:gd name="T87" fmla="*/ -18 h 9513"/>
                            <a:gd name="T88" fmla="+- 0 737 721"/>
                            <a:gd name="T89" fmla="*/ T88 w 10638"/>
                            <a:gd name="T90" fmla="+- 0 -2 -18"/>
                            <a:gd name="T91" fmla="*/ -2 h 9513"/>
                            <a:gd name="T92" fmla="+- 0 11343 721"/>
                            <a:gd name="T93" fmla="*/ T92 w 10638"/>
                            <a:gd name="T94" fmla="+- 0 -2 -18"/>
                            <a:gd name="T95" fmla="*/ -2 h 9513"/>
                            <a:gd name="T96" fmla="+- 0 11343 721"/>
                            <a:gd name="T97" fmla="*/ T96 w 10638"/>
                            <a:gd name="T98" fmla="+- 0 9479 -18"/>
                            <a:gd name="T99" fmla="*/ 9479 h 9513"/>
                            <a:gd name="T100" fmla="+- 0 11359 721"/>
                            <a:gd name="T101" fmla="*/ T100 w 10638"/>
                            <a:gd name="T102" fmla="+- 0 9479 -18"/>
                            <a:gd name="T103" fmla="*/ 9479 h 9513"/>
                            <a:gd name="T104" fmla="+- 0 11359 721"/>
                            <a:gd name="T105" fmla="*/ T104 w 10638"/>
                            <a:gd name="T106" fmla="+- 0 -2 -18"/>
                            <a:gd name="T107" fmla="*/ -2 h 9513"/>
                            <a:gd name="T108" fmla="+- 0 11359 721"/>
                            <a:gd name="T109" fmla="*/ T108 w 10638"/>
                            <a:gd name="T110" fmla="+- 0 -18 -18"/>
                            <a:gd name="T111" fmla="*/ -18 h 9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638" h="9513">
                              <a:moveTo>
                                <a:pt x="16" y="9497"/>
                              </a:moveTo>
                              <a:lnTo>
                                <a:pt x="0" y="9497"/>
                              </a:lnTo>
                              <a:lnTo>
                                <a:pt x="0" y="9513"/>
                              </a:lnTo>
                              <a:lnTo>
                                <a:pt x="16" y="9513"/>
                              </a:lnTo>
                              <a:lnTo>
                                <a:pt x="16" y="9497"/>
                              </a:lnTo>
                              <a:close/>
                              <a:moveTo>
                                <a:pt x="16" y="0"/>
                              </a:moveTo>
                              <a:lnTo>
                                <a:pt x="0" y="0"/>
                              </a:lnTo>
                              <a:lnTo>
                                <a:pt x="0" y="16"/>
                              </a:lnTo>
                              <a:lnTo>
                                <a:pt x="0" y="9497"/>
                              </a:lnTo>
                              <a:lnTo>
                                <a:pt x="16" y="9497"/>
                              </a:lnTo>
                              <a:lnTo>
                                <a:pt x="16" y="16"/>
                              </a:lnTo>
                              <a:lnTo>
                                <a:pt x="16" y="0"/>
                              </a:lnTo>
                              <a:close/>
                              <a:moveTo>
                                <a:pt x="10638" y="9497"/>
                              </a:moveTo>
                              <a:lnTo>
                                <a:pt x="10622" y="9497"/>
                              </a:lnTo>
                              <a:lnTo>
                                <a:pt x="16" y="9497"/>
                              </a:lnTo>
                              <a:lnTo>
                                <a:pt x="16" y="9513"/>
                              </a:lnTo>
                              <a:lnTo>
                                <a:pt x="10622" y="9513"/>
                              </a:lnTo>
                              <a:lnTo>
                                <a:pt x="10638" y="9513"/>
                              </a:lnTo>
                              <a:lnTo>
                                <a:pt x="10638" y="9497"/>
                              </a:lnTo>
                              <a:close/>
                              <a:moveTo>
                                <a:pt x="10638" y="0"/>
                              </a:moveTo>
                              <a:lnTo>
                                <a:pt x="10622" y="0"/>
                              </a:lnTo>
                              <a:lnTo>
                                <a:pt x="16" y="0"/>
                              </a:lnTo>
                              <a:lnTo>
                                <a:pt x="16" y="16"/>
                              </a:lnTo>
                              <a:lnTo>
                                <a:pt x="10622" y="16"/>
                              </a:lnTo>
                              <a:lnTo>
                                <a:pt x="10622" y="9497"/>
                              </a:lnTo>
                              <a:lnTo>
                                <a:pt x="10638" y="9497"/>
                              </a:lnTo>
                              <a:lnTo>
                                <a:pt x="10638" y="16"/>
                              </a:lnTo>
                              <a:lnTo>
                                <a:pt x="10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014F" id="AutoShape 2" o:spid="_x0000_s1026" alt="&quot;&quot;" style="position:absolute;margin-left:36.05pt;margin-top:-.9pt;width:531.9pt;height:47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38,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" path="m16,9497r-16,l,9513r16,l16,9497xm16,l,,,16,,9497r16,l16,16,16,xm10638,9497r-16,l16,9497r,16l10622,9513r16,l10638,9497xm10638,r-16,l16,r,16l10622,16r,9481l10638,9497r,-9481l10638,xe" fillcolor="black" stroked="f">
                <v:path arrowok="t" o:connecttype="custom" o:connectlocs="10160,6019165;0,6019165;0,6029325;10160,6029325;10160,6019165;10160,-11430;0,-11430;0,-1270;0,6019165;10160,6019165;10160,-1270;10160,-11430;6755130,6019165;6744970,6019165;10160,6019165;10160,6029325;6744970,6029325;6755130,6029325;6755130,6019165;6755130,-11430;6744970,-11430;10160,-11430;10160,-1270;6744970,-1270;6744970,6019165;6755130,6019165;6755130,-1270;6755130,-11430" o:connectangles="0,0,0,0,0,0,0,0,0,0,0,0,0,0,0,0,0,0,0,0,0,0,0,0,0,0,0,0"/>
                <w10:wrap anchorx="page"/>
              </v:shape>
            </w:pict>
          </mc:Fallback>
        </mc:AlternateContent>
      </w:r>
      <w:r w:rsidR="00000000">
        <w:t>Minimising water use of new builds</w:t>
      </w:r>
      <w:r w:rsidR="00000000">
        <w:rPr>
          <w:u w:val="none"/>
        </w:rPr>
        <w:t>.</w:t>
      </w:r>
    </w:p>
    <w:p w14:paraId="4376DD84" w14:textId="77777777" w:rsidR="009C3099" w:rsidRDefault="00000000">
      <w:pPr>
        <w:pStyle w:val="ListParagraph"/>
        <w:numPr>
          <w:ilvl w:val="0"/>
          <w:numId w:val="2"/>
        </w:numPr>
        <w:tabs>
          <w:tab w:val="left" w:pos="829"/>
          <w:tab w:val="left" w:pos="830"/>
        </w:tabs>
        <w:spacing w:before="180"/>
      </w:pPr>
      <w:r>
        <w:t xml:space="preserve">Complete a </w:t>
      </w:r>
      <w:r>
        <w:rPr>
          <w:spacing w:val="-3"/>
        </w:rPr>
        <w:t xml:space="preserve">water </w:t>
      </w:r>
      <w:r>
        <w:rPr>
          <w:spacing w:val="2"/>
        </w:rPr>
        <w:t xml:space="preserve">budget </w:t>
      </w:r>
      <w:r>
        <w:t>(based on</w:t>
      </w:r>
      <w:r>
        <w:rPr>
          <w:spacing w:val="-31"/>
        </w:rPr>
        <w:t xml:space="preserve"> </w:t>
      </w:r>
      <w:r>
        <w:t>occupancy)</w:t>
      </w:r>
    </w:p>
    <w:p w14:paraId="421CF8E1" w14:textId="77777777" w:rsidR="009C3099" w:rsidRDefault="00000000">
      <w:pPr>
        <w:pStyle w:val="ListParagraph"/>
        <w:numPr>
          <w:ilvl w:val="0"/>
          <w:numId w:val="2"/>
        </w:numPr>
        <w:tabs>
          <w:tab w:val="left" w:pos="829"/>
          <w:tab w:val="left" w:pos="830"/>
        </w:tabs>
        <w:spacing w:before="163" w:line="398" w:lineRule="auto"/>
        <w:ind w:right="981"/>
      </w:pPr>
      <w:r>
        <w:rPr>
          <w:spacing w:val="-3"/>
        </w:rPr>
        <w:t xml:space="preserve">All </w:t>
      </w:r>
      <w:r>
        <w:t xml:space="preserve">new builds to demonstrate </w:t>
      </w:r>
      <w:r>
        <w:rPr>
          <w:spacing w:val="-3"/>
        </w:rPr>
        <w:t xml:space="preserve">that </w:t>
      </w:r>
      <w:r>
        <w:t xml:space="preserve">they </w:t>
      </w:r>
      <w:r>
        <w:rPr>
          <w:spacing w:val="-5"/>
        </w:rPr>
        <w:t xml:space="preserve">can </w:t>
      </w:r>
      <w:r>
        <w:t xml:space="preserve">achieve </w:t>
      </w:r>
      <w:r>
        <w:rPr>
          <w:spacing w:val="2"/>
        </w:rPr>
        <w:t xml:space="preserve">strict </w:t>
      </w:r>
      <w:r>
        <w:rPr>
          <w:spacing w:val="-3"/>
        </w:rPr>
        <w:t xml:space="preserve">water </w:t>
      </w:r>
      <w:r>
        <w:t xml:space="preserve">targets </w:t>
      </w:r>
      <w:r>
        <w:rPr>
          <w:spacing w:val="2"/>
        </w:rPr>
        <w:t xml:space="preserve">(e.g., </w:t>
      </w:r>
      <w:r>
        <w:t>85L/pp/day*) This</w:t>
      </w:r>
      <w:r>
        <w:rPr>
          <w:spacing w:val="-14"/>
        </w:rPr>
        <w:t xml:space="preserve"> </w:t>
      </w:r>
      <w:r>
        <w:rPr>
          <w:spacing w:val="-5"/>
        </w:rPr>
        <w:t>can</w:t>
      </w:r>
      <w:r>
        <w:rPr>
          <w:spacing w:val="6"/>
        </w:rPr>
        <w:t xml:space="preserve"> </w:t>
      </w:r>
      <w:r>
        <w:t>be</w:t>
      </w:r>
      <w:r>
        <w:rPr>
          <w:spacing w:val="-10"/>
        </w:rPr>
        <w:t xml:space="preserve"> </w:t>
      </w:r>
      <w:r>
        <w:t>achieved</w:t>
      </w:r>
      <w:r>
        <w:rPr>
          <w:spacing w:val="-10"/>
        </w:rPr>
        <w:t xml:space="preserve"> </w:t>
      </w:r>
      <w:r>
        <w:t>by</w:t>
      </w:r>
      <w:r>
        <w:rPr>
          <w:spacing w:val="-14"/>
        </w:rPr>
        <w:t xml:space="preserve"> </w:t>
      </w:r>
      <w:r>
        <w:t>measures</w:t>
      </w:r>
      <w:r>
        <w:rPr>
          <w:spacing w:val="-13"/>
        </w:rPr>
        <w:t xml:space="preserve"> </w:t>
      </w:r>
      <w:r>
        <w:t>such</w:t>
      </w:r>
      <w:r>
        <w:rPr>
          <w:spacing w:val="-10"/>
        </w:rPr>
        <w:t xml:space="preserve"> </w:t>
      </w:r>
      <w:r>
        <w:t>as:</w:t>
      </w:r>
    </w:p>
    <w:p w14:paraId="6C84A71A" w14:textId="77777777" w:rsidR="009C3099" w:rsidRDefault="00000000">
      <w:pPr>
        <w:pStyle w:val="ListParagraph"/>
        <w:numPr>
          <w:ilvl w:val="0"/>
          <w:numId w:val="1"/>
        </w:numPr>
        <w:tabs>
          <w:tab w:val="left" w:pos="829"/>
          <w:tab w:val="left" w:pos="830"/>
        </w:tabs>
        <w:spacing w:before="89"/>
      </w:pPr>
      <w:r>
        <w:rPr>
          <w:spacing w:val="2"/>
        </w:rPr>
        <w:t>Grey</w:t>
      </w:r>
      <w:r>
        <w:rPr>
          <w:spacing w:val="-13"/>
        </w:rPr>
        <w:t xml:space="preserve"> </w:t>
      </w:r>
      <w:r>
        <w:rPr>
          <w:spacing w:val="-3"/>
        </w:rPr>
        <w:t>water</w:t>
      </w:r>
      <w:r>
        <w:rPr>
          <w:spacing w:val="-7"/>
        </w:rPr>
        <w:t xml:space="preserve"> </w:t>
      </w:r>
      <w:r>
        <w:t>recycling</w:t>
      </w:r>
      <w:r>
        <w:rPr>
          <w:spacing w:val="-9"/>
        </w:rPr>
        <w:t xml:space="preserve"> </w:t>
      </w:r>
      <w:r>
        <w:rPr>
          <w:spacing w:val="-3"/>
        </w:rPr>
        <w:t>(advantage</w:t>
      </w:r>
      <w:r>
        <w:rPr>
          <w:spacing w:val="-9"/>
        </w:rPr>
        <w:t xml:space="preserve"> </w:t>
      </w:r>
      <w:r>
        <w:t>of</w:t>
      </w:r>
      <w:r>
        <w:rPr>
          <w:spacing w:val="7"/>
        </w:rPr>
        <w:t xml:space="preserve"> </w:t>
      </w:r>
      <w:r>
        <w:t>being</w:t>
      </w:r>
      <w:r>
        <w:rPr>
          <w:spacing w:val="-9"/>
        </w:rPr>
        <w:t xml:space="preserve"> </w:t>
      </w:r>
      <w:r>
        <w:t>reliable</w:t>
      </w:r>
      <w:r>
        <w:rPr>
          <w:spacing w:val="-9"/>
        </w:rPr>
        <w:t xml:space="preserve"> </w:t>
      </w:r>
      <w:r>
        <w:t>in</w:t>
      </w:r>
      <w:r>
        <w:rPr>
          <w:spacing w:val="-9"/>
        </w:rPr>
        <w:t xml:space="preserve"> </w:t>
      </w:r>
      <w:r>
        <w:t>hot</w:t>
      </w:r>
      <w:r>
        <w:rPr>
          <w:spacing w:val="-10"/>
        </w:rPr>
        <w:t xml:space="preserve"> </w:t>
      </w:r>
      <w:r>
        <w:rPr>
          <w:spacing w:val="2"/>
        </w:rPr>
        <w:t>dry</w:t>
      </w:r>
      <w:r>
        <w:rPr>
          <w:spacing w:val="-12"/>
        </w:rPr>
        <w:t xml:space="preserve"> </w:t>
      </w:r>
      <w:r>
        <w:t>weather</w:t>
      </w:r>
      <w:proofErr w:type="gramStart"/>
      <w:r>
        <w:t>);</w:t>
      </w:r>
      <w:proofErr w:type="gramEnd"/>
    </w:p>
    <w:p w14:paraId="380B88B5" w14:textId="77777777" w:rsidR="009C3099" w:rsidRDefault="00000000">
      <w:pPr>
        <w:pStyle w:val="ListParagraph"/>
        <w:numPr>
          <w:ilvl w:val="0"/>
          <w:numId w:val="1"/>
        </w:numPr>
        <w:tabs>
          <w:tab w:val="left" w:pos="829"/>
          <w:tab w:val="left" w:pos="830"/>
        </w:tabs>
        <w:spacing w:before="164"/>
      </w:pPr>
      <w:r>
        <w:rPr>
          <w:spacing w:val="-3"/>
        </w:rPr>
        <w:t>Rainwater</w:t>
      </w:r>
      <w:r>
        <w:rPr>
          <w:spacing w:val="10"/>
        </w:rPr>
        <w:t xml:space="preserve"> </w:t>
      </w:r>
      <w:proofErr w:type="gramStart"/>
      <w:r>
        <w:t>harvesting;</w:t>
      </w:r>
      <w:proofErr w:type="gramEnd"/>
    </w:p>
    <w:p w14:paraId="2D884FC3" w14:textId="77777777" w:rsidR="009C3099" w:rsidRDefault="00000000">
      <w:pPr>
        <w:pStyle w:val="ListParagraph"/>
        <w:numPr>
          <w:ilvl w:val="0"/>
          <w:numId w:val="1"/>
        </w:numPr>
        <w:tabs>
          <w:tab w:val="left" w:pos="829"/>
          <w:tab w:val="left" w:pos="830"/>
        </w:tabs>
        <w:spacing w:before="164" w:line="244" w:lineRule="auto"/>
        <w:ind w:right="199"/>
      </w:pPr>
      <w:r>
        <w:rPr>
          <w:spacing w:val="-3"/>
        </w:rPr>
        <w:t xml:space="preserve">Water </w:t>
      </w:r>
      <w:r>
        <w:rPr>
          <w:spacing w:val="4"/>
        </w:rPr>
        <w:t xml:space="preserve">efficient </w:t>
      </w:r>
      <w:r>
        <w:t xml:space="preserve">fixings (such </w:t>
      </w:r>
      <w:r>
        <w:rPr>
          <w:spacing w:val="-7"/>
        </w:rPr>
        <w:t xml:space="preserve">as </w:t>
      </w:r>
      <w:r>
        <w:t xml:space="preserve">shower aerators) to demonstrably reduce demand-this would </w:t>
      </w:r>
      <w:r>
        <w:rPr>
          <w:spacing w:val="2"/>
        </w:rPr>
        <w:t xml:space="preserve">need </w:t>
      </w:r>
      <w:r>
        <w:t>to be suitably</w:t>
      </w:r>
      <w:r>
        <w:rPr>
          <w:spacing w:val="-15"/>
        </w:rPr>
        <w:t xml:space="preserve"> </w:t>
      </w:r>
      <w:r>
        <w:t>certain.</w:t>
      </w:r>
    </w:p>
    <w:p w14:paraId="6168B4AB" w14:textId="77777777" w:rsidR="009C3099" w:rsidRDefault="00000000">
      <w:pPr>
        <w:pStyle w:val="Heading1"/>
        <w:spacing w:before="160"/>
        <w:rPr>
          <w:u w:val="none"/>
        </w:rPr>
      </w:pPr>
      <w:r>
        <w:t xml:space="preserve">In addition, water offsetting is </w:t>
      </w:r>
      <w:proofErr w:type="gramStart"/>
      <w:r>
        <w:t>required</w:t>
      </w:r>
      <w:proofErr w:type="gramEnd"/>
    </w:p>
    <w:p w14:paraId="08E7F33E" w14:textId="77777777" w:rsidR="009C3099" w:rsidRDefault="009C3099">
      <w:pPr>
        <w:pStyle w:val="BodyText"/>
        <w:spacing w:before="9"/>
        <w:rPr>
          <w:b/>
          <w:sz w:val="23"/>
        </w:rPr>
      </w:pPr>
    </w:p>
    <w:p w14:paraId="456B534F" w14:textId="77777777" w:rsidR="009C3099" w:rsidRDefault="00000000">
      <w:pPr>
        <w:pStyle w:val="ListParagraph"/>
        <w:numPr>
          <w:ilvl w:val="0"/>
          <w:numId w:val="2"/>
        </w:numPr>
        <w:tabs>
          <w:tab w:val="left" w:pos="829"/>
          <w:tab w:val="left" w:pos="830"/>
        </w:tabs>
        <w:spacing w:line="225" w:lineRule="auto"/>
        <w:ind w:right="484"/>
      </w:pPr>
      <w:r>
        <w:t xml:space="preserve">One </w:t>
      </w:r>
      <w:r>
        <w:rPr>
          <w:spacing w:val="-5"/>
        </w:rPr>
        <w:t xml:space="preserve">way </w:t>
      </w:r>
      <w:r>
        <w:t xml:space="preserve">to achieve this is retrofitting of council owned </w:t>
      </w:r>
      <w:r>
        <w:rPr>
          <w:spacing w:val="-3"/>
        </w:rPr>
        <w:t xml:space="preserve">properties/commercial </w:t>
      </w:r>
      <w:r>
        <w:t>buildings-located within Sussex North.</w:t>
      </w:r>
      <w:r>
        <w:rPr>
          <w:spacing w:val="-45"/>
        </w:rPr>
        <w:t xml:space="preserve"> </w:t>
      </w:r>
      <w:r>
        <w:rPr>
          <w:spacing w:val="-4"/>
        </w:rPr>
        <w:t xml:space="preserve">Examples </w:t>
      </w:r>
      <w:r>
        <w:rPr>
          <w:spacing w:val="2"/>
        </w:rPr>
        <w:t>include:</w:t>
      </w:r>
    </w:p>
    <w:p w14:paraId="4167E9F9" w14:textId="77777777" w:rsidR="009C3099" w:rsidRDefault="009C3099">
      <w:pPr>
        <w:pStyle w:val="BodyText"/>
        <w:spacing w:before="7"/>
      </w:pPr>
    </w:p>
    <w:p w14:paraId="4A87BAFD" w14:textId="77777777" w:rsidR="009C3099" w:rsidRDefault="00000000">
      <w:pPr>
        <w:pStyle w:val="ListParagraph"/>
        <w:numPr>
          <w:ilvl w:val="0"/>
          <w:numId w:val="1"/>
        </w:numPr>
        <w:tabs>
          <w:tab w:val="left" w:pos="829"/>
          <w:tab w:val="left" w:pos="830"/>
        </w:tabs>
      </w:pPr>
      <w:r>
        <w:rPr>
          <w:spacing w:val="2"/>
        </w:rPr>
        <w:t xml:space="preserve">Grey </w:t>
      </w:r>
      <w:r>
        <w:rPr>
          <w:spacing w:val="-3"/>
        </w:rPr>
        <w:t xml:space="preserve">water </w:t>
      </w:r>
      <w:r>
        <w:t xml:space="preserve">recycling- </w:t>
      </w:r>
      <w:r>
        <w:rPr>
          <w:spacing w:val="6"/>
        </w:rPr>
        <w:t xml:space="preserve">(for </w:t>
      </w:r>
      <w:r>
        <w:rPr>
          <w:spacing w:val="-3"/>
        </w:rPr>
        <w:t xml:space="preserve">example </w:t>
      </w:r>
      <w:r>
        <w:rPr>
          <w:spacing w:val="2"/>
        </w:rPr>
        <w:t>there</w:t>
      </w:r>
      <w:r>
        <w:rPr>
          <w:spacing w:val="-44"/>
        </w:rPr>
        <w:t xml:space="preserve"> </w:t>
      </w:r>
      <w:r>
        <w:rPr>
          <w:spacing w:val="-2"/>
        </w:rPr>
        <w:t xml:space="preserve">are </w:t>
      </w:r>
      <w:r>
        <w:rPr>
          <w:spacing w:val="-3"/>
        </w:rPr>
        <w:t xml:space="preserve">clear </w:t>
      </w:r>
      <w:r>
        <w:t xml:space="preserve">opportunities for </w:t>
      </w:r>
      <w:r>
        <w:rPr>
          <w:spacing w:val="-3"/>
        </w:rPr>
        <w:t xml:space="preserve">commercial </w:t>
      </w:r>
      <w:r>
        <w:t>properties).</w:t>
      </w:r>
    </w:p>
    <w:p w14:paraId="541D6B54" w14:textId="77777777" w:rsidR="009C3099" w:rsidRDefault="009C3099">
      <w:pPr>
        <w:pStyle w:val="BodyText"/>
        <w:spacing w:before="2"/>
        <w:rPr>
          <w:sz w:val="21"/>
        </w:rPr>
      </w:pPr>
    </w:p>
    <w:p w14:paraId="07AB532E" w14:textId="77777777" w:rsidR="009C3099" w:rsidRDefault="00000000">
      <w:pPr>
        <w:pStyle w:val="ListParagraph"/>
        <w:numPr>
          <w:ilvl w:val="0"/>
          <w:numId w:val="1"/>
        </w:numPr>
        <w:tabs>
          <w:tab w:val="left" w:pos="829"/>
          <w:tab w:val="left" w:pos="830"/>
        </w:tabs>
      </w:pPr>
      <w:r>
        <w:rPr>
          <w:spacing w:val="-3"/>
        </w:rPr>
        <w:t xml:space="preserve">Rainwater </w:t>
      </w:r>
      <w:r>
        <w:t xml:space="preserve">harvesting of </w:t>
      </w:r>
      <w:r>
        <w:rPr>
          <w:spacing w:val="-3"/>
        </w:rPr>
        <w:t>commercial</w:t>
      </w:r>
      <w:r>
        <w:rPr>
          <w:spacing w:val="-9"/>
        </w:rPr>
        <w:t xml:space="preserve"> </w:t>
      </w:r>
      <w:proofErr w:type="gramStart"/>
      <w:r>
        <w:t>settings;</w:t>
      </w:r>
      <w:proofErr w:type="gramEnd"/>
    </w:p>
    <w:p w14:paraId="52A2C122" w14:textId="77777777" w:rsidR="009C3099" w:rsidRDefault="009C3099">
      <w:pPr>
        <w:pStyle w:val="BodyText"/>
        <w:spacing w:before="3"/>
        <w:rPr>
          <w:sz w:val="21"/>
        </w:rPr>
      </w:pPr>
    </w:p>
    <w:p w14:paraId="48D822BF" w14:textId="77777777" w:rsidR="009C3099" w:rsidRDefault="00000000">
      <w:pPr>
        <w:pStyle w:val="ListParagraph"/>
        <w:numPr>
          <w:ilvl w:val="0"/>
          <w:numId w:val="1"/>
        </w:numPr>
        <w:tabs>
          <w:tab w:val="left" w:pos="829"/>
          <w:tab w:val="left" w:pos="830"/>
        </w:tabs>
      </w:pPr>
      <w:r>
        <w:t xml:space="preserve">Installation of </w:t>
      </w:r>
      <w:r>
        <w:rPr>
          <w:spacing w:val="-3"/>
        </w:rPr>
        <w:t xml:space="preserve">water </w:t>
      </w:r>
      <w:r>
        <w:t>reduction fittings</w:t>
      </w:r>
      <w:r>
        <w:rPr>
          <w:spacing w:val="-49"/>
        </w:rPr>
        <w:t xml:space="preserve"> </w:t>
      </w:r>
      <w:r>
        <w:t>in Council-owned buildings.</w:t>
      </w:r>
    </w:p>
    <w:p w14:paraId="26B9DAB8" w14:textId="77777777" w:rsidR="009C3099" w:rsidRDefault="00000000">
      <w:pPr>
        <w:pStyle w:val="BodyText"/>
        <w:spacing w:before="231" w:line="242" w:lineRule="auto"/>
        <w:ind w:left="109"/>
      </w:pPr>
      <w:r>
        <w:t>These measures need to be implemented until such time as a more sustainable water supply has been secured.</w:t>
      </w:r>
    </w:p>
    <w:p w14:paraId="43089CCF" w14:textId="77777777" w:rsidR="009C3099" w:rsidRDefault="009C3099">
      <w:pPr>
        <w:pStyle w:val="BodyText"/>
        <w:spacing w:before="5"/>
      </w:pPr>
    </w:p>
    <w:p w14:paraId="3C74947B" w14:textId="77777777" w:rsidR="009C3099" w:rsidRDefault="00000000">
      <w:pPr>
        <w:pStyle w:val="BodyText"/>
        <w:spacing w:line="242" w:lineRule="auto"/>
        <w:ind w:left="109"/>
      </w:pPr>
      <w:r>
        <w:t>It will also need to be ensured that measures are not already proposed (for example in Southern Water’s Management Plan) to avoid double-counting.</w:t>
      </w:r>
    </w:p>
    <w:p w14:paraId="5F710002" w14:textId="77777777" w:rsidR="009C3099" w:rsidRDefault="009C3099">
      <w:pPr>
        <w:pStyle w:val="BodyText"/>
        <w:rPr>
          <w:sz w:val="21"/>
        </w:rPr>
      </w:pPr>
    </w:p>
    <w:p w14:paraId="0D1A37F4" w14:textId="77777777" w:rsidR="009C3099" w:rsidRDefault="00000000">
      <w:pPr>
        <w:pStyle w:val="BodyText"/>
        <w:ind w:left="109"/>
      </w:pPr>
      <w:r>
        <w:t xml:space="preserve">Any mitigation must be suitably certain </w:t>
      </w:r>
      <w:proofErr w:type="gramStart"/>
      <w:r>
        <w:t>in order to</w:t>
      </w:r>
      <w:proofErr w:type="gramEnd"/>
      <w:r>
        <w:t xml:space="preserve"> comply with the Habitats Regulations and Caselaw.</w:t>
      </w:r>
    </w:p>
    <w:p w14:paraId="41E13C58" w14:textId="77777777" w:rsidR="009C3099" w:rsidRDefault="009C3099">
      <w:pPr>
        <w:pStyle w:val="BodyText"/>
        <w:spacing w:before="6"/>
      </w:pPr>
    </w:p>
    <w:p w14:paraId="78D4D85A" w14:textId="77777777" w:rsidR="009C3099" w:rsidRDefault="00000000">
      <w:pPr>
        <w:pStyle w:val="BodyText"/>
        <w:spacing w:before="1" w:line="242" w:lineRule="auto"/>
        <w:ind w:left="109" w:right="147"/>
      </w:pPr>
      <w:r>
        <w:rPr>
          <w:u w:val="single"/>
        </w:rPr>
        <w:t xml:space="preserve">If the </w:t>
      </w:r>
      <w:r>
        <w:rPr>
          <w:spacing w:val="-2"/>
          <w:u w:val="single"/>
        </w:rPr>
        <w:t xml:space="preserve">application </w:t>
      </w:r>
      <w:r>
        <w:rPr>
          <w:u w:val="single"/>
        </w:rPr>
        <w:t xml:space="preserve">cannot demonstrate, </w:t>
      </w:r>
      <w:r>
        <w:rPr>
          <w:spacing w:val="2"/>
          <w:u w:val="single"/>
        </w:rPr>
        <w:t xml:space="preserve">through </w:t>
      </w:r>
      <w:r>
        <w:rPr>
          <w:spacing w:val="-7"/>
          <w:u w:val="single"/>
        </w:rPr>
        <w:t xml:space="preserve">an </w:t>
      </w:r>
      <w:r>
        <w:rPr>
          <w:u w:val="single"/>
        </w:rPr>
        <w:t>appropriate assessment, the required water neutrality,</w:t>
      </w:r>
      <w:r>
        <w:t xml:space="preserve"> </w:t>
      </w:r>
      <w:r>
        <w:rPr>
          <w:u w:val="single"/>
        </w:rPr>
        <w:t xml:space="preserve">we advise </w:t>
      </w:r>
      <w:r>
        <w:rPr>
          <w:spacing w:val="-3"/>
          <w:u w:val="single"/>
        </w:rPr>
        <w:t xml:space="preserve">that </w:t>
      </w:r>
      <w:r>
        <w:rPr>
          <w:u w:val="single"/>
        </w:rPr>
        <w:t xml:space="preserve">it is either revised to achieve this in line with the above or </w:t>
      </w:r>
      <w:r>
        <w:rPr>
          <w:spacing w:val="-5"/>
          <w:u w:val="single"/>
        </w:rPr>
        <w:t xml:space="preserve">awaits </w:t>
      </w:r>
      <w:r>
        <w:rPr>
          <w:u w:val="single"/>
        </w:rPr>
        <w:t>completion of the strategic</w:t>
      </w:r>
      <w:r>
        <w:t xml:space="preserve"> </w:t>
      </w:r>
      <w:r>
        <w:rPr>
          <w:u w:val="single"/>
        </w:rPr>
        <w:t>approach.</w:t>
      </w:r>
    </w:p>
    <w:p w14:paraId="187CF37A" w14:textId="77777777" w:rsidR="009C3099" w:rsidRDefault="009C3099">
      <w:pPr>
        <w:pStyle w:val="BodyText"/>
        <w:rPr>
          <w:sz w:val="20"/>
        </w:rPr>
      </w:pPr>
    </w:p>
    <w:p w14:paraId="0C954FB0" w14:textId="77777777" w:rsidR="009C3099" w:rsidRDefault="009C3099">
      <w:pPr>
        <w:pStyle w:val="BodyText"/>
        <w:rPr>
          <w:sz w:val="20"/>
        </w:rPr>
      </w:pPr>
    </w:p>
    <w:p w14:paraId="571EC789" w14:textId="77777777" w:rsidR="009C3099" w:rsidRDefault="009C3099">
      <w:pPr>
        <w:pStyle w:val="BodyText"/>
        <w:spacing w:before="3"/>
        <w:rPr>
          <w:sz w:val="17"/>
        </w:rPr>
      </w:pPr>
    </w:p>
    <w:p w14:paraId="52D9C03D" w14:textId="77777777" w:rsidR="009C3099" w:rsidRDefault="00000000">
      <w:pPr>
        <w:pStyle w:val="BodyText"/>
        <w:spacing w:before="96" w:line="242" w:lineRule="auto"/>
        <w:ind w:left="109"/>
      </w:pPr>
      <w:r>
        <w:t xml:space="preserve">The securing of water neutrality is a matter which needs to be resolved at a strategic level and Natural England is working with the relevant authorities and the water company to achieve this. </w:t>
      </w:r>
      <w:proofErr w:type="gramStart"/>
      <w:r>
        <w:t>In light of</w:t>
      </w:r>
      <w:proofErr w:type="gramEnd"/>
      <w:r>
        <w:t xml:space="preserve"> this, Natural England will not be engaging with individual planning applications whilst the strategy is evolving.</w:t>
      </w:r>
    </w:p>
    <w:p w14:paraId="06B0CC77" w14:textId="77777777" w:rsidR="009C3099" w:rsidRDefault="009C3099">
      <w:pPr>
        <w:pStyle w:val="BodyText"/>
        <w:rPr>
          <w:sz w:val="20"/>
        </w:rPr>
      </w:pPr>
    </w:p>
    <w:p w14:paraId="47A09EB6" w14:textId="77777777" w:rsidR="009C3099" w:rsidRDefault="009C3099">
      <w:pPr>
        <w:pStyle w:val="BodyText"/>
        <w:rPr>
          <w:sz w:val="20"/>
        </w:rPr>
      </w:pPr>
    </w:p>
    <w:p w14:paraId="77F58FC5" w14:textId="77777777" w:rsidR="009C3099" w:rsidRDefault="009C3099">
      <w:pPr>
        <w:pStyle w:val="BodyText"/>
        <w:rPr>
          <w:sz w:val="20"/>
        </w:rPr>
      </w:pPr>
    </w:p>
    <w:p w14:paraId="229968BC" w14:textId="77777777" w:rsidR="009C3099" w:rsidRDefault="009C3099">
      <w:pPr>
        <w:pStyle w:val="BodyText"/>
        <w:spacing w:before="5"/>
        <w:rPr>
          <w:sz w:val="19"/>
        </w:rPr>
      </w:pPr>
    </w:p>
    <w:p w14:paraId="7253CAFC" w14:textId="77777777" w:rsidR="009C3099" w:rsidRDefault="00000000">
      <w:pPr>
        <w:spacing w:before="1" w:line="254" w:lineRule="auto"/>
        <w:ind w:left="109" w:right="465"/>
        <w:rPr>
          <w:b/>
          <w:sz w:val="17"/>
        </w:rPr>
      </w:pPr>
      <w:r>
        <w:rPr>
          <w:b/>
          <w:w w:val="105"/>
          <w:sz w:val="17"/>
        </w:rPr>
        <w:t>*This this is the reasonably achievable figure with the above measures based on the early data from the strategic solution and may be subject to change as the strategic solution evolves.</w:t>
      </w:r>
    </w:p>
    <w:sectPr w:rsidR="009C3099">
      <w:pgSz w:w="11910" w:h="16840"/>
      <w:pgMar w:top="76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564"/>
    <w:multiLevelType w:val="hybridMultilevel"/>
    <w:tmpl w:val="B5646C02"/>
    <w:lvl w:ilvl="0" w:tplc="03D66296">
      <w:numFmt w:val="bullet"/>
      <w:lvlText w:val=""/>
      <w:lvlJc w:val="left"/>
      <w:pPr>
        <w:ind w:left="830" w:hanging="353"/>
      </w:pPr>
      <w:rPr>
        <w:rFonts w:ascii="Symbol" w:eastAsia="Symbol" w:hAnsi="Symbol" w:cs="Symbol" w:hint="default"/>
        <w:w w:val="101"/>
        <w:sz w:val="22"/>
        <w:szCs w:val="22"/>
        <w:lang w:val="en-GB" w:eastAsia="en-US" w:bidi="ar-SA"/>
      </w:rPr>
    </w:lvl>
    <w:lvl w:ilvl="1" w:tplc="6C1E32BE">
      <w:numFmt w:val="bullet"/>
      <w:lvlText w:val="•"/>
      <w:lvlJc w:val="left"/>
      <w:pPr>
        <w:ind w:left="1816" w:hanging="353"/>
      </w:pPr>
      <w:rPr>
        <w:rFonts w:hint="default"/>
        <w:lang w:val="en-GB" w:eastAsia="en-US" w:bidi="ar-SA"/>
      </w:rPr>
    </w:lvl>
    <w:lvl w:ilvl="2" w:tplc="F4309BA4">
      <w:numFmt w:val="bullet"/>
      <w:lvlText w:val="•"/>
      <w:lvlJc w:val="left"/>
      <w:pPr>
        <w:ind w:left="2792" w:hanging="353"/>
      </w:pPr>
      <w:rPr>
        <w:rFonts w:hint="default"/>
        <w:lang w:val="en-GB" w:eastAsia="en-US" w:bidi="ar-SA"/>
      </w:rPr>
    </w:lvl>
    <w:lvl w:ilvl="3" w:tplc="5402608E">
      <w:numFmt w:val="bullet"/>
      <w:lvlText w:val="•"/>
      <w:lvlJc w:val="left"/>
      <w:pPr>
        <w:ind w:left="3769" w:hanging="353"/>
      </w:pPr>
      <w:rPr>
        <w:rFonts w:hint="default"/>
        <w:lang w:val="en-GB" w:eastAsia="en-US" w:bidi="ar-SA"/>
      </w:rPr>
    </w:lvl>
    <w:lvl w:ilvl="4" w:tplc="7B4C7042">
      <w:numFmt w:val="bullet"/>
      <w:lvlText w:val="•"/>
      <w:lvlJc w:val="left"/>
      <w:pPr>
        <w:ind w:left="4745" w:hanging="353"/>
      </w:pPr>
      <w:rPr>
        <w:rFonts w:hint="default"/>
        <w:lang w:val="en-GB" w:eastAsia="en-US" w:bidi="ar-SA"/>
      </w:rPr>
    </w:lvl>
    <w:lvl w:ilvl="5" w:tplc="13086B80">
      <w:numFmt w:val="bullet"/>
      <w:lvlText w:val="•"/>
      <w:lvlJc w:val="left"/>
      <w:pPr>
        <w:ind w:left="5722" w:hanging="353"/>
      </w:pPr>
      <w:rPr>
        <w:rFonts w:hint="default"/>
        <w:lang w:val="en-GB" w:eastAsia="en-US" w:bidi="ar-SA"/>
      </w:rPr>
    </w:lvl>
    <w:lvl w:ilvl="6" w:tplc="9BD494F4">
      <w:numFmt w:val="bullet"/>
      <w:lvlText w:val="•"/>
      <w:lvlJc w:val="left"/>
      <w:pPr>
        <w:ind w:left="6698" w:hanging="353"/>
      </w:pPr>
      <w:rPr>
        <w:rFonts w:hint="default"/>
        <w:lang w:val="en-GB" w:eastAsia="en-US" w:bidi="ar-SA"/>
      </w:rPr>
    </w:lvl>
    <w:lvl w:ilvl="7" w:tplc="FEE66BC4">
      <w:numFmt w:val="bullet"/>
      <w:lvlText w:val="•"/>
      <w:lvlJc w:val="left"/>
      <w:pPr>
        <w:ind w:left="7674" w:hanging="353"/>
      </w:pPr>
      <w:rPr>
        <w:rFonts w:hint="default"/>
        <w:lang w:val="en-GB" w:eastAsia="en-US" w:bidi="ar-SA"/>
      </w:rPr>
    </w:lvl>
    <w:lvl w:ilvl="8" w:tplc="B2A29126">
      <w:numFmt w:val="bullet"/>
      <w:lvlText w:val="•"/>
      <w:lvlJc w:val="left"/>
      <w:pPr>
        <w:ind w:left="8651" w:hanging="353"/>
      </w:pPr>
      <w:rPr>
        <w:rFonts w:hint="default"/>
        <w:lang w:val="en-GB" w:eastAsia="en-US" w:bidi="ar-SA"/>
      </w:rPr>
    </w:lvl>
  </w:abstractNum>
  <w:abstractNum w:abstractNumId="1" w15:restartNumberingAfterBreak="0">
    <w:nsid w:val="43E731E4"/>
    <w:multiLevelType w:val="hybridMultilevel"/>
    <w:tmpl w:val="59FED666"/>
    <w:lvl w:ilvl="0" w:tplc="9F60B2F2">
      <w:numFmt w:val="bullet"/>
      <w:lvlText w:val="-"/>
      <w:lvlJc w:val="left"/>
      <w:pPr>
        <w:ind w:left="830" w:hanging="353"/>
      </w:pPr>
      <w:rPr>
        <w:rFonts w:ascii="Calibri" w:eastAsia="Calibri" w:hAnsi="Calibri" w:cs="Calibri" w:hint="default"/>
        <w:w w:val="101"/>
        <w:sz w:val="22"/>
        <w:szCs w:val="22"/>
        <w:lang w:val="en-GB" w:eastAsia="en-US" w:bidi="ar-SA"/>
      </w:rPr>
    </w:lvl>
    <w:lvl w:ilvl="1" w:tplc="7F94D55C">
      <w:numFmt w:val="bullet"/>
      <w:lvlText w:val="•"/>
      <w:lvlJc w:val="left"/>
      <w:pPr>
        <w:ind w:left="1816" w:hanging="353"/>
      </w:pPr>
      <w:rPr>
        <w:rFonts w:hint="default"/>
        <w:lang w:val="en-GB" w:eastAsia="en-US" w:bidi="ar-SA"/>
      </w:rPr>
    </w:lvl>
    <w:lvl w:ilvl="2" w:tplc="B19C1A88">
      <w:numFmt w:val="bullet"/>
      <w:lvlText w:val="•"/>
      <w:lvlJc w:val="left"/>
      <w:pPr>
        <w:ind w:left="2792" w:hanging="353"/>
      </w:pPr>
      <w:rPr>
        <w:rFonts w:hint="default"/>
        <w:lang w:val="en-GB" w:eastAsia="en-US" w:bidi="ar-SA"/>
      </w:rPr>
    </w:lvl>
    <w:lvl w:ilvl="3" w:tplc="4E9AB7A0">
      <w:numFmt w:val="bullet"/>
      <w:lvlText w:val="•"/>
      <w:lvlJc w:val="left"/>
      <w:pPr>
        <w:ind w:left="3769" w:hanging="353"/>
      </w:pPr>
      <w:rPr>
        <w:rFonts w:hint="default"/>
        <w:lang w:val="en-GB" w:eastAsia="en-US" w:bidi="ar-SA"/>
      </w:rPr>
    </w:lvl>
    <w:lvl w:ilvl="4" w:tplc="E520B978">
      <w:numFmt w:val="bullet"/>
      <w:lvlText w:val="•"/>
      <w:lvlJc w:val="left"/>
      <w:pPr>
        <w:ind w:left="4745" w:hanging="353"/>
      </w:pPr>
      <w:rPr>
        <w:rFonts w:hint="default"/>
        <w:lang w:val="en-GB" w:eastAsia="en-US" w:bidi="ar-SA"/>
      </w:rPr>
    </w:lvl>
    <w:lvl w:ilvl="5" w:tplc="CEAC3500">
      <w:numFmt w:val="bullet"/>
      <w:lvlText w:val="•"/>
      <w:lvlJc w:val="left"/>
      <w:pPr>
        <w:ind w:left="5722" w:hanging="353"/>
      </w:pPr>
      <w:rPr>
        <w:rFonts w:hint="default"/>
        <w:lang w:val="en-GB" w:eastAsia="en-US" w:bidi="ar-SA"/>
      </w:rPr>
    </w:lvl>
    <w:lvl w:ilvl="6" w:tplc="BA666662">
      <w:numFmt w:val="bullet"/>
      <w:lvlText w:val="•"/>
      <w:lvlJc w:val="left"/>
      <w:pPr>
        <w:ind w:left="6698" w:hanging="353"/>
      </w:pPr>
      <w:rPr>
        <w:rFonts w:hint="default"/>
        <w:lang w:val="en-GB" w:eastAsia="en-US" w:bidi="ar-SA"/>
      </w:rPr>
    </w:lvl>
    <w:lvl w:ilvl="7" w:tplc="17E8A534">
      <w:numFmt w:val="bullet"/>
      <w:lvlText w:val="•"/>
      <w:lvlJc w:val="left"/>
      <w:pPr>
        <w:ind w:left="7674" w:hanging="353"/>
      </w:pPr>
      <w:rPr>
        <w:rFonts w:hint="default"/>
        <w:lang w:val="en-GB" w:eastAsia="en-US" w:bidi="ar-SA"/>
      </w:rPr>
    </w:lvl>
    <w:lvl w:ilvl="8" w:tplc="2FBEF080">
      <w:numFmt w:val="bullet"/>
      <w:lvlText w:val="•"/>
      <w:lvlJc w:val="left"/>
      <w:pPr>
        <w:ind w:left="8651" w:hanging="353"/>
      </w:pPr>
      <w:rPr>
        <w:rFonts w:hint="default"/>
        <w:lang w:val="en-GB" w:eastAsia="en-US" w:bidi="ar-SA"/>
      </w:rPr>
    </w:lvl>
  </w:abstractNum>
  <w:num w:numId="1" w16cid:durableId="1824347025">
    <w:abstractNumId w:val="1"/>
  </w:num>
  <w:num w:numId="2" w16cid:durableId="171462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99"/>
    <w:rsid w:val="00417143"/>
    <w:rsid w:val="009C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8481"/>
  <w15:docId w15:val="{9BBA9AC1-3E7C-443B-826A-511CBA72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0"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Knight</cp:lastModifiedBy>
  <cp:revision>2</cp:revision>
  <dcterms:created xsi:type="dcterms:W3CDTF">2024-09-05T11:41:00Z</dcterms:created>
  <dcterms:modified xsi:type="dcterms:W3CDTF">2024-09-05T11:45:00Z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2024-09-05T00:00:00Z</vt:filetime>
  </property>
</Properties>
</file>